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BA58" w14:textId="77777777" w:rsidR="007C4310" w:rsidRPr="007C4310" w:rsidRDefault="007C4310" w:rsidP="007C4310">
      <w:pPr>
        <w:spacing w:after="200" w:line="23" w:lineRule="atLeast"/>
        <w:jc w:val="center"/>
        <w:rPr>
          <w:rFonts w:ascii="Verdana" w:eastAsia="Calibri" w:hAnsi="Verdana" w:cs="Times New Roman"/>
          <w:b/>
          <w:kern w:val="0"/>
          <w:sz w:val="20"/>
          <w:szCs w:val="20"/>
          <w:u w:val="single"/>
          <w14:ligatures w14:val="none"/>
        </w:rPr>
      </w:pPr>
      <w:r w:rsidRPr="007C4310">
        <w:rPr>
          <w:rFonts w:ascii="Verdana" w:eastAsia="Calibri" w:hAnsi="Verdana" w:cs="Times New Roman"/>
          <w:b/>
          <w:kern w:val="0"/>
          <w:sz w:val="20"/>
          <w:szCs w:val="20"/>
          <w:u w:val="single"/>
          <w14:ligatures w14:val="none"/>
        </w:rPr>
        <w:t>Opis przedmiotu zamówienia</w:t>
      </w:r>
    </w:p>
    <w:p w14:paraId="56668986" w14:textId="77777777" w:rsidR="007C4310" w:rsidRPr="007C4310" w:rsidRDefault="007C4310" w:rsidP="007C4310">
      <w:pPr>
        <w:spacing w:after="0" w:line="23" w:lineRule="atLeast"/>
        <w:jc w:val="center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>dla usługi pod nazwą:</w:t>
      </w:r>
    </w:p>
    <w:p w14:paraId="36B6C56D" w14:textId="77777777" w:rsidR="007C4310" w:rsidRPr="007C4310" w:rsidRDefault="007C4310" w:rsidP="007C4310">
      <w:pPr>
        <w:spacing w:after="0" w:line="23" w:lineRule="atLeast"/>
        <w:jc w:val="center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</w:p>
    <w:p w14:paraId="1CC0C815" w14:textId="2A6B2547" w:rsidR="007C4310" w:rsidRPr="007C4310" w:rsidRDefault="007C4310" w:rsidP="007C4310">
      <w:pPr>
        <w:spacing w:after="0" w:line="23" w:lineRule="atLeast"/>
        <w:jc w:val="center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„Wykonanie przeglądu ekologicznego dla DK 94 </w:t>
      </w:r>
      <w:r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>Brzeg ul. Platanowa</w:t>
      </w:r>
      <w:r w:rsidRPr="007C4310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>.”</w:t>
      </w:r>
    </w:p>
    <w:p w14:paraId="2AC88D2B" w14:textId="77777777" w:rsidR="007C4310" w:rsidRPr="007C4310" w:rsidRDefault="007C4310" w:rsidP="007C4310">
      <w:pPr>
        <w:spacing w:after="0" w:line="23" w:lineRule="atLeast"/>
        <w:jc w:val="center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</w:p>
    <w:p w14:paraId="6ADC85A8" w14:textId="77777777" w:rsidR="007C4310" w:rsidRPr="007C4310" w:rsidRDefault="007C4310" w:rsidP="007C4310">
      <w:pPr>
        <w:spacing w:after="0" w:line="23" w:lineRule="atLeast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</w:p>
    <w:p w14:paraId="29007279" w14:textId="77777777" w:rsidR="007C4310" w:rsidRPr="007C4310" w:rsidRDefault="007C4310" w:rsidP="007C4310">
      <w:pPr>
        <w:numPr>
          <w:ilvl w:val="0"/>
          <w:numId w:val="1"/>
        </w:numPr>
        <w:spacing w:after="0" w:line="360" w:lineRule="auto"/>
        <w:ind w:left="357" w:hanging="357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>Szczegółowy zakres usługi:</w:t>
      </w:r>
    </w:p>
    <w:p w14:paraId="113449ED" w14:textId="26D435A2" w:rsidR="007C4310" w:rsidRPr="007C4310" w:rsidRDefault="007C4310" w:rsidP="007C4310">
      <w:pPr>
        <w:spacing w:after="200" w:line="360" w:lineRule="auto"/>
        <w:rPr>
          <w:rFonts w:ascii="Verdana" w:eastAsia="Calibri" w:hAnsi="Verdana" w:cs="Times New Roman"/>
          <w:kern w:val="0"/>
          <w:sz w:val="20"/>
          <w:szCs w:val="22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 xml:space="preserve">Przegląd ekologiczny dla DK nr 94 przebiegającej przez </w:t>
      </w:r>
      <w:r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>miasto Brzeg na wysokości ul. Platanowej</w:t>
      </w:r>
      <w:r w:rsidRPr="007C4310">
        <w:rPr>
          <w:rFonts w:ascii="Verdana" w:eastAsia="Calibri" w:hAnsi="Verdana" w:cs="Times New Roman"/>
          <w:kern w:val="0"/>
          <w:sz w:val="20"/>
          <w:szCs w:val="22"/>
          <w14:ligatures w14:val="none"/>
        </w:rPr>
        <w:t>.</w:t>
      </w:r>
    </w:p>
    <w:p w14:paraId="1E04C4E5" w14:textId="77777777" w:rsidR="007C4310" w:rsidRPr="007C4310" w:rsidRDefault="007C4310" w:rsidP="007C4310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Podstawa zlecenia i lokalizacja usługi:</w:t>
      </w:r>
    </w:p>
    <w:p w14:paraId="380236B8" w14:textId="7CD814DB" w:rsidR="007C4310" w:rsidRPr="007C4310" w:rsidRDefault="007C4310" w:rsidP="007C4310">
      <w:pPr>
        <w:spacing w:after="0" w:line="360" w:lineRule="auto"/>
        <w:ind w:firstLine="35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Starosta Brzeski decyzją nr </w:t>
      </w:r>
      <w:r w:rsidR="00D976F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ŚR.604.11.2026.SŚ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z dnia </w:t>
      </w:r>
      <w:r w:rsidR="00D976F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26.02.2026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r. zobowiązał Generalną Dyrekcję Dróg Krajowych i Autostrad do sporządzenia i przedłożenia przeglądu ekologicznego dotyczącego emisji hałasu w ramach eksploatacji odcinka drogi krajowej </w:t>
      </w:r>
      <w:r w:rsidR="00B02BE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br/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nr 94, zlokalizowanego w  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Brzegu na wysokości ul. Platanowej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 oraz jego wpływu na zabudowę mieszkaniową.</w:t>
      </w:r>
    </w:p>
    <w:p w14:paraId="47FA0D28" w14:textId="77777777" w:rsidR="007C4310" w:rsidRPr="007C4310" w:rsidRDefault="007C4310" w:rsidP="007C4310">
      <w:pPr>
        <w:spacing w:after="0" w:line="23" w:lineRule="atLeast"/>
        <w:ind w:firstLine="360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5ED788FA" w14:textId="77777777" w:rsidR="007C4310" w:rsidRPr="007C4310" w:rsidRDefault="007C4310" w:rsidP="007C4310">
      <w:pPr>
        <w:numPr>
          <w:ilvl w:val="0"/>
          <w:numId w:val="2"/>
        </w:numPr>
        <w:spacing w:after="200" w:line="23" w:lineRule="atLeast"/>
        <w:ind w:left="357" w:hanging="357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Zakres opracowania:</w:t>
      </w:r>
    </w:p>
    <w:p w14:paraId="0DAEC9AC" w14:textId="77777777" w:rsidR="007C4310" w:rsidRPr="007C4310" w:rsidRDefault="007C4310" w:rsidP="007C4310">
      <w:pPr>
        <w:spacing w:after="200" w:line="23" w:lineRule="atLeast"/>
        <w:ind w:left="35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:u w:val="single"/>
          <w14:ligatures w14:val="none"/>
        </w:rPr>
      </w:pPr>
    </w:p>
    <w:p w14:paraId="057B7FB7" w14:textId="77777777" w:rsidR="007C4310" w:rsidRPr="007C4310" w:rsidRDefault="007C4310" w:rsidP="007C4310">
      <w:pPr>
        <w:numPr>
          <w:ilvl w:val="1"/>
          <w:numId w:val="2"/>
        </w:numPr>
        <w:spacing w:after="200" w:line="360" w:lineRule="auto"/>
        <w:ind w:hanging="851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Opracowanie należy wykonać zgodnie z zapisami ww. decyzji, tj.:</w:t>
      </w:r>
    </w:p>
    <w:p w14:paraId="6DDF33BE" w14:textId="77777777" w:rsidR="007C4310" w:rsidRPr="007C4310" w:rsidRDefault="007C4310" w:rsidP="007C4310">
      <w:pPr>
        <w:numPr>
          <w:ilvl w:val="0"/>
          <w:numId w:val="3"/>
        </w:numPr>
        <w:spacing w:after="200" w:line="360" w:lineRule="auto"/>
        <w:ind w:left="709" w:hanging="283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Opis opracowania powinien obejmować:</w:t>
      </w:r>
    </w:p>
    <w:p w14:paraId="26D0FCEE" w14:textId="77777777" w:rsidR="007C4310" w:rsidRPr="007C4310" w:rsidRDefault="007C4310" w:rsidP="007C4310">
      <w:pPr>
        <w:numPr>
          <w:ilvl w:val="0"/>
          <w:numId w:val="4"/>
        </w:numPr>
        <w:spacing w:after="200" w:line="360" w:lineRule="auto"/>
        <w:ind w:left="851" w:hanging="284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rodzaj, wielkość i usytuowanie instalacji wraz z informacją o jej stanie technicznym,</w:t>
      </w:r>
    </w:p>
    <w:p w14:paraId="3A840882" w14:textId="77777777" w:rsidR="007C4310" w:rsidRPr="007C4310" w:rsidRDefault="007C4310" w:rsidP="007C4310">
      <w:pPr>
        <w:numPr>
          <w:ilvl w:val="0"/>
          <w:numId w:val="4"/>
        </w:numPr>
        <w:spacing w:after="200" w:line="360" w:lineRule="auto"/>
        <w:ind w:left="851" w:hanging="284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powierzchnię zajmowanego obiektu budowlanego,</w:t>
      </w:r>
    </w:p>
    <w:p w14:paraId="76473917" w14:textId="77777777" w:rsidR="007C4310" w:rsidRPr="007C4310" w:rsidRDefault="007C4310" w:rsidP="007C4310">
      <w:pPr>
        <w:numPr>
          <w:ilvl w:val="0"/>
          <w:numId w:val="4"/>
        </w:numPr>
        <w:spacing w:after="200" w:line="360" w:lineRule="auto"/>
        <w:ind w:left="851" w:hanging="284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istniejące w sąsiedztwie lub bezpośrednim zasięgu oddziaływania instalacji obiekty mieszkalne i użyteczności publicznej;</w:t>
      </w:r>
    </w:p>
    <w:p w14:paraId="25662DB4" w14:textId="77777777" w:rsidR="007C4310" w:rsidRPr="007C4310" w:rsidRDefault="007C4310" w:rsidP="007C4310">
      <w:pPr>
        <w:numPr>
          <w:ilvl w:val="0"/>
          <w:numId w:val="3"/>
        </w:numPr>
        <w:spacing w:after="0" w:line="360" w:lineRule="auto"/>
        <w:ind w:left="851" w:hanging="425"/>
        <w:contextualSpacing/>
        <w:jc w:val="both"/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  <w:t>Opisać działania mające na celu zapobieganie i ograniczanie oddziaływania na środowisko wraz z ich graficznym i czytelnym przedstawieniem na kopii mapy ewidencyjnej poświadczonej przez Starostę Brzeskiego,</w:t>
      </w:r>
    </w:p>
    <w:p w14:paraId="5BF42017" w14:textId="77777777" w:rsidR="007C4310" w:rsidRPr="007C4310" w:rsidRDefault="007C4310" w:rsidP="007C4310">
      <w:pPr>
        <w:numPr>
          <w:ilvl w:val="0"/>
          <w:numId w:val="3"/>
        </w:numPr>
        <w:spacing w:after="0" w:line="360" w:lineRule="auto"/>
        <w:ind w:left="851" w:hanging="425"/>
        <w:contextualSpacing/>
        <w:jc w:val="both"/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  <w:t xml:space="preserve">Wskazać, czy dla instalacji konieczne jest ustanowienie obszaru ograniczonego użytkowania, określić granice takiego obszaru, ograniczenia w zakresie przeznaczenia terenu, wymagania techniczne dotyczące obiektów budowlanych i sposobów korzystania z nich. Jeśli konieczne jest ustanowienie obszaru ograniczonego użytkowania do przeglądu należy dołączyć poświadczona przez Starostę Brzeskiego kopię mapy ewidencyjnej z zaznaczonym przebiegiem granic obszaru, na którym konieczne jest utworzenie obszaru ograniczonego użytkowania. </w:t>
      </w:r>
    </w:p>
    <w:p w14:paraId="3F7FFA0E" w14:textId="77777777" w:rsidR="007C4310" w:rsidRPr="007C4310" w:rsidRDefault="007C4310" w:rsidP="007C4310">
      <w:pPr>
        <w:numPr>
          <w:ilvl w:val="0"/>
          <w:numId w:val="3"/>
        </w:numPr>
        <w:spacing w:after="0" w:line="360" w:lineRule="auto"/>
        <w:ind w:left="851" w:hanging="425"/>
        <w:contextualSpacing/>
        <w:jc w:val="both"/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  <w:t>Załączyć streszczenie przeglądu w języku niespecjalistycznym,</w:t>
      </w:r>
    </w:p>
    <w:p w14:paraId="2BA8D3EA" w14:textId="77777777" w:rsidR="007C4310" w:rsidRPr="007C4310" w:rsidRDefault="007C4310" w:rsidP="007C4310">
      <w:pPr>
        <w:numPr>
          <w:ilvl w:val="0"/>
          <w:numId w:val="3"/>
        </w:numPr>
        <w:spacing w:after="0" w:line="360" w:lineRule="auto"/>
        <w:ind w:left="851" w:hanging="425"/>
        <w:contextualSpacing/>
        <w:jc w:val="both"/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  <w:t>Opracowanie powinno zawierać nazwisko osoby lub osób je sporządzających.</w:t>
      </w:r>
    </w:p>
    <w:p w14:paraId="06D66FE8" w14:textId="77777777" w:rsidR="007C4310" w:rsidRPr="007C4310" w:rsidRDefault="007C4310" w:rsidP="007C4310">
      <w:pPr>
        <w:spacing w:after="0" w:line="360" w:lineRule="auto"/>
        <w:ind w:left="851" w:hanging="425"/>
        <w:contextualSpacing/>
        <w:jc w:val="both"/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</w:pPr>
    </w:p>
    <w:p w14:paraId="6B8FDE16" w14:textId="77777777" w:rsidR="007C4310" w:rsidRPr="007C4310" w:rsidRDefault="007C4310" w:rsidP="007C4310">
      <w:pPr>
        <w:numPr>
          <w:ilvl w:val="1"/>
          <w:numId w:val="2"/>
        </w:numPr>
        <w:spacing w:after="0" w:line="360" w:lineRule="auto"/>
        <w:ind w:left="567" w:hanging="567"/>
        <w:contextualSpacing/>
        <w:jc w:val="both"/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Arial"/>
          <w:bCs/>
          <w:kern w:val="0"/>
          <w:sz w:val="20"/>
          <w:szCs w:val="20"/>
          <w14:ligatures w14:val="none"/>
        </w:rPr>
        <w:lastRenderedPageBreak/>
        <w:t>W ramach zadania oprócz zapisów zawartych w decyzji Starosty Brzeskiego należy również:</w:t>
      </w:r>
    </w:p>
    <w:p w14:paraId="0947E4C9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Określić oddziaływanie akustyczne na terenach objętych ochroną przed hałasem (istniejąca zabudowa oraz tereny przewidziane według zapisów MPZP pod zabudowę mieszkaniową) z przedstawieniem zasięgu oddziaływania dla pory dnia i nocy zarówno dla stanu bez zabezpieczeń akustycznych, jak również po wykonaniu ewentualnych zabezpieczeń,</w:t>
      </w:r>
    </w:p>
    <w:p w14:paraId="2620B0FD" w14:textId="77777777" w:rsid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Zaproponować techniczne możliwości zastosowania zabezpieczeń przeciwhałasowych różnego typu (minimum 2 warianty) na obszarach narażonych na uciążliwości akustyczne (z uwzględnieniem ukształtowania terenu, zajętości terenu oraz wielkości nakładów finansowych niezbędnych do poniesienia w celu wyeliminowania uciążliwości akustycznych) wraz ze wskazaniem pasa terenu koniecznego pod ich zabudowę,</w:t>
      </w:r>
    </w:p>
    <w:p w14:paraId="4F3295B4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Pozyskać z zasobu geodezyjnego wypisy i wyrysy z ewidencji gruntów - w przypadku propozycji zabezpieczeń akustycznych. Wypisy wraz z mapą ewidencyjną powinny dotyczyć całego terenu na którym miałyby powstać ekrany akustyczne w celu określenia stanu jego władania. </w:t>
      </w:r>
    </w:p>
    <w:p w14:paraId="62A5F248" w14:textId="77777777" w:rsid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Propozycje lokalizacji ekranu akustycznego należy przedstawić na aktualnej </w:t>
      </w:r>
      <w:r w:rsidRPr="007C4310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mapie sytuacyjnej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pobranej z ośrodka geodezyjnego z widocznymi aktualnymi granicami działek oraz na 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ortofotomapie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( zakres 200 m w każdą stronę od punktu pomiarowego );</w:t>
      </w:r>
    </w:p>
    <w:p w14:paraId="21504121" w14:textId="14ED4D77" w:rsidR="00BB0C62" w:rsidRPr="00682120" w:rsidRDefault="0068212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68212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Przy propozycji lokalizacji ekranów na ulicy Platanowej, należy</w:t>
      </w:r>
      <w:r w:rsidR="00FA64DB" w:rsidRPr="0068212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przeanalizować </w:t>
      </w:r>
      <w:r w:rsidRPr="0068212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również </w:t>
      </w:r>
      <w:r w:rsidR="00FA64DB" w:rsidRPr="0068212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zaproponowane ekrany akustyczne w przeglądzie ekologicznym dla drogi krajowej 94 w m. Skarbimierz</w:t>
      </w:r>
      <w:r w:rsidRPr="0068212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, celem zaproponowania kompleksowego rozwiązania w kwestii zapewnienia ochrony terenom chronionym.</w:t>
      </w:r>
    </w:p>
    <w:p w14:paraId="134C9079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Wykonać analizę ekonomiczną wskazanych w przeglądzie wariantów środków ograniczających hałas w miejscach występowania przekroczeń dopuszczalnych standardów, uzasadniającej wybór wariantu preferowanego np.: budowy ekranów (szacunkowe porównanie kilku typów zabezpieczeń) lub utworzenie obszaru ograniczonego użytkowania i wynikającej z niego konieczności wdrożenia działań w kierunku ochrony indywidualnej lub wykupu nieruchomości narażonych na ponadnormatywne oddziaływania hałasu,</w:t>
      </w:r>
    </w:p>
    <w:p w14:paraId="7B4F1D0A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Dodatkowo należy przeprowadzić wielokryterialna analizę możliwych rozwiązań technicznych:</w:t>
      </w:r>
    </w:p>
    <w:p w14:paraId="2519F37C" w14:textId="77777777" w:rsidR="007C4310" w:rsidRPr="007C4310" w:rsidRDefault="007C4310" w:rsidP="00DB08BF">
      <w:pPr>
        <w:numPr>
          <w:ilvl w:val="1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ocenę efektywności inwestycji IRR,</w:t>
      </w:r>
    </w:p>
    <w:p w14:paraId="6F9E906B" w14:textId="77777777" w:rsidR="007C4310" w:rsidRPr="007C4310" w:rsidRDefault="007C4310" w:rsidP="00DB08BF">
      <w:pPr>
        <w:numPr>
          <w:ilvl w:val="1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rodzaj proponowanych zabezpieczeń przed hałasem (np. ekrany, wały ziemne),</w:t>
      </w:r>
    </w:p>
    <w:p w14:paraId="311757CD" w14:textId="77777777" w:rsidR="007C4310" w:rsidRPr="007C4310" w:rsidRDefault="007C4310" w:rsidP="00DB08BF">
      <w:pPr>
        <w:numPr>
          <w:ilvl w:val="1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lastRenderedPageBreak/>
        <w:t>koszty inwestycyjne proponowanych zabezpieczeń (w tym koszty ewentualnych wykupów w celu wykonania danego rodzaju zabezpieczenia, koszty przełożenia chodnika i bariery),</w:t>
      </w:r>
    </w:p>
    <w:p w14:paraId="679021EC" w14:textId="77777777" w:rsidR="007C4310" w:rsidRPr="007C4310" w:rsidRDefault="007C4310" w:rsidP="00DB08BF">
      <w:pPr>
        <w:numPr>
          <w:ilvl w:val="1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trwałość danej formy zabezpieczenia,</w:t>
      </w:r>
    </w:p>
    <w:p w14:paraId="1F723B65" w14:textId="73AB0021" w:rsidR="007C4310" w:rsidRPr="007C4310" w:rsidRDefault="007C4310" w:rsidP="00DB08BF">
      <w:pPr>
        <w:numPr>
          <w:ilvl w:val="1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bezpieczeństwo ruchu drogowego (</w:t>
      </w:r>
      <w:r w:rsidR="0030624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m. in. </w:t>
      </w:r>
      <w:r w:rsidR="00B02BE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widoczność, 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wpływ wyjazdów z posesji</w:t>
      </w:r>
      <w:r w:rsidR="00B02BE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, konieczność zamknięcia wlotów dróg podporządkowanych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),</w:t>
      </w:r>
    </w:p>
    <w:p w14:paraId="7C5D514D" w14:textId="77777777" w:rsidR="007C4310" w:rsidRPr="007C4310" w:rsidRDefault="007C4310" w:rsidP="00DB08BF">
      <w:pPr>
        <w:numPr>
          <w:ilvl w:val="1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estetykę oraz wkomponowanie zaproponowanych zabezpieczeń w krajobraz;</w:t>
      </w:r>
    </w:p>
    <w:p w14:paraId="2304FF58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Wykonać inwentaryzację w terenie istniejącej zabudowy wymagającej ochrony akustycznej; dokonanie charakterystyki obszarów podlegających ocenie pod względem akustycznym (podział ze względu na poziomy dopuszczalne hałasu). Analizę istniejącego zagospodarowania terenów w sąsiedztwie przedmiotowego odcinka drogi krajowej należy dokonać na podstawie obowiązujących zapisów prawa miejscowego - Miejscowych Planów Zagospodarowania Przestrzennego, a w przypadku ich braku zgodnie z art. 115 ustawy </w:t>
      </w:r>
      <w:r w:rsidRPr="007C4310">
        <w:rPr>
          <w:rFonts w:ascii="Verdana" w:eastAsia="Calibri" w:hAnsi="Verdana" w:cs="Times New Roman"/>
          <w:i/>
          <w:kern w:val="0"/>
          <w:sz w:val="20"/>
          <w:szCs w:val="20"/>
          <w14:ligatures w14:val="none"/>
        </w:rPr>
        <w:t>Prawo ochrony środowiska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(dalej „POŚ”) [Dz.U. 2019 poz. 1396 z 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późn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. zmianami] należy wystąpić do właściwych organów o kwalifikację terenów. Dla identyfikacji terenów o ustalonych standardach akustycznych, załączyć potwierdzony przez właściwy organ wypis i 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wyrys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z MPZP lub opinię z art. 115 POŚ,</w:t>
      </w:r>
    </w:p>
    <w:p w14:paraId="11C49CED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Wykonać identyfikację i scharakteryzować źródła hałasu. W przypadku wystąpienia oddziaływań skumulowanych należy uwzględnić je w analizie,</w:t>
      </w:r>
    </w:p>
    <w:p w14:paraId="3EC4EE4A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Określić zasięg ponadnormatywnego oddziaływania hałasu w stanie istniejącym i po ewentualnym zastosowaniu dodatkowych zabezpieczeń w ramach programu naprawczego na 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ortofotomapach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(mapy hałasu) w oparciu o numeryczny model terenu 3D (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wektoryzacje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terenu x, y, z ) - wykreślenie (z uwzględnieniem sytuacji wysokościowej) izofon charakteryzujących odpowiednio dopuszczalne poziomy hałasu określone w Rozporządzeniu Ministra Środowiska z 14.06.2007 w sprawie dopuszczalnych poziomów hałasu w środowisku [Dz. U. 2014  poz. 112]. Mapę przedstawić w skali 1:5000 lub dokładniejszej – odpowiadającej szczegółowości analizowanych zagadnień oraz umożliwiającej kompleksowe przedstawienie przeprowadzonych analiz oddziaływania przedsięwzięcia na środowisko. Na mapach hałasu należy również zaznaczyć lokalizacje punktów pomiarowych, wyróżnić tereny podlegające ochronie akustycznej (zgodnie z Miejscowym Planem Zagospodarowania Przestrzennego lub art. 115 POŚ), zinwentaryzowaną istniejącą zabudowę mieszkaniową, zabudowę o przeznaczeniu niemieszkalnym np. usługową, budynki gospodarcze oraz inne tereny podlegające ochronie akustycznie zgodnie z klasyfikacja podaną w ww. rozporządzeniu. Ponadto na mapach hałasu należy oznaczyć nazwy ulic, numerację budynków mieszkalnych, oraz kilometraż drogi krajowej nr 94,</w:t>
      </w:r>
    </w:p>
    <w:p w14:paraId="23F65D95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lastRenderedPageBreak/>
        <w:t xml:space="preserve">W przypadku zabezpieczeń przeciwhałasowych przedstawić propozycje zabezpieczeń wraz ze wskazaniem skutków dla zabudowy mieszkaniowej, działalności gospodarczej oraz powiązań komunikacyjnych i ruchu drogowego. </w:t>
      </w:r>
    </w:p>
    <w:p w14:paraId="3D70E8A8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przypadku ekranów akustycznych podać ich lokalizację i podstawowe wymiary (długość i wysokość), dla ekranów w pobliżu skrzyżowań i zjazdów należy wykonać wstępną analizę widoczności, określić możliwość posadowienia i uwzględnić ekonomię realizacji. </w:t>
      </w:r>
    </w:p>
    <w:p w14:paraId="2F9A5278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 przypadku zabudowy mieszkaniowej, szpitali, domów pomocy społecznej lub budynków związanych ze stałym albo czasowym pobytem dzieci i młodzieży, zlokalizowanych na terenach, o których mowa w art. 114 ust. 4 POŚ (na granicy pasa drogowego) lub w art. 114 ust. 3 (na terenach przeznaczonych do działalności produkcyjnej, składowania i magazynowania) przeanalizować możliwość podjęcia działań w kierunku ochrony przed hałasem poprzez stosowanie rozwiązań technicznych zapewniających właściwe warunki akustyczne w budynkach,</w:t>
      </w:r>
    </w:p>
    <w:p w14:paraId="4E5A8C7A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Zakres opracowania oraz wszystkie jego elementy odnoszące się do lokalizacji przedstawić w odniesieniu do 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kilometraża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drogi krajowej nr 94 jeżeli istnieje taka możliwość.</w:t>
      </w:r>
    </w:p>
    <w:p w14:paraId="02CBF7B8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Pomiary wykonać przy użyciu mierników poziomu dźwięku  klasy 1  z  ustawioną  charakterystyką  A oraz stałą czasową FAST</w:t>
      </w:r>
    </w:p>
    <w:p w14:paraId="65EB07B0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Zasięg oddziaływania hałasu opracować przy wykorzystaniu oprogramowania służącego do obliczeń rozprzestrzeniania się dźwięku, w którym jest zaimplementowana francuska metoda NMPB 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Routes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-96</w:t>
      </w:r>
    </w:p>
    <w:p w14:paraId="0492CD79" w14:textId="77777777" w:rsidR="007C4310" w:rsidRPr="007C4310" w:rsidRDefault="007C4310" w:rsidP="00DB08BF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Symulację hałasu metodami obliczeniowymi należy wykonać dla odcinka drogi po 200 m w obu kierunkach od punktu pomiarowego z jednoczesnym zobrazowaniem rozkładu izofon hałasu na mapie;</w:t>
      </w:r>
    </w:p>
    <w:p w14:paraId="0EE15FF8" w14:textId="77777777" w:rsidR="007C4310" w:rsidRPr="007C4310" w:rsidRDefault="007C4310" w:rsidP="00DB08BF">
      <w:pPr>
        <w:numPr>
          <w:ilvl w:val="1"/>
          <w:numId w:val="2"/>
        </w:numPr>
        <w:spacing w:after="0" w:line="360" w:lineRule="auto"/>
        <w:ind w:left="426" w:hanging="426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Pomiary hałasu:</w:t>
      </w:r>
    </w:p>
    <w:p w14:paraId="772B6BBB" w14:textId="77777777" w:rsidR="007C4310" w:rsidRPr="007C4310" w:rsidRDefault="007C4310" w:rsidP="00DB08BF">
      <w:pPr>
        <w:numPr>
          <w:ilvl w:val="0"/>
          <w:numId w:val="6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ramach zamówienia należy wykonać całodobowe pomiary poziomu hałasu w 3 punktach pomiarowych tj. </w:t>
      </w:r>
    </w:p>
    <w:p w14:paraId="57D0DF71" w14:textId="00873945" w:rsidR="007C4310" w:rsidRPr="001B11C0" w:rsidRDefault="007C4310" w:rsidP="00DB08BF">
      <w:pPr>
        <w:numPr>
          <w:ilvl w:val="0"/>
          <w:numId w:val="7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punkt pomiarowy przy budynku mieszkalnym </w:t>
      </w:r>
      <w:r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zlokalizowanym w </w:t>
      </w:r>
      <w:r w:rsidR="007802A9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Brzeg</w:t>
      </w:r>
      <w:r w:rsidR="001B11C0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u</w:t>
      </w:r>
      <w:r w:rsidR="0029012C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ul. Platanowa 2</w:t>
      </w:r>
      <w:r w:rsidR="001B11C0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3</w:t>
      </w:r>
      <w:r w:rsidR="007802A9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;</w:t>
      </w:r>
      <w:r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, gm. </w:t>
      </w:r>
      <w:r w:rsidR="0029012C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Brzeg</w:t>
      </w:r>
      <w:r w:rsidR="00512FF2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( P1) ;</w:t>
      </w:r>
    </w:p>
    <w:p w14:paraId="0318CB4B" w14:textId="259E9944" w:rsidR="007C4310" w:rsidRPr="001B11C0" w:rsidRDefault="007C4310" w:rsidP="00DB08BF">
      <w:pPr>
        <w:numPr>
          <w:ilvl w:val="0"/>
          <w:numId w:val="7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punkt pomiarowy zlokalizowany przy budynku mieszkalnym w </w:t>
      </w:r>
      <w:r w:rsidR="007802A9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Brzeg</w:t>
      </w:r>
      <w:r w:rsidR="001B11C0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u</w:t>
      </w:r>
      <w:r w:rsidR="007802A9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ul. Platanowa</w:t>
      </w:r>
      <w:r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="001B11C0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1</w:t>
      </w:r>
      <w:r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, gm. </w:t>
      </w:r>
      <w:r w:rsidR="00512FF2"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Brzeg</w:t>
      </w:r>
      <w:r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( P2)</w:t>
      </w:r>
    </w:p>
    <w:p w14:paraId="693BBC88" w14:textId="77777777" w:rsidR="007C4310" w:rsidRPr="001B11C0" w:rsidRDefault="007C4310" w:rsidP="00DB08BF">
      <w:pPr>
        <w:numPr>
          <w:ilvl w:val="0"/>
          <w:numId w:val="7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punkt pomiarowy na granicy terenu chronionego (P3);</w:t>
      </w:r>
    </w:p>
    <w:p w14:paraId="33BCA7C4" w14:textId="52407DBF" w:rsidR="007C4310" w:rsidRPr="007C4310" w:rsidRDefault="007C4310" w:rsidP="00DB08BF">
      <w:pPr>
        <w:numPr>
          <w:ilvl w:val="0"/>
          <w:numId w:val="6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Wraz z pomiarami hałasu  należy wykonać pomiary towarzyszące tj. natężenia ruchu (w podziale na pojazdy lekkie i ciężkie), prędkości pojazdów i warunków atmosferycznych (siła i kierunek wiatru, temperatura, wilgotność, ciśnienie). Pomiary te należy wykonywać w tym samym czasie co pomiary poziomu hałasu. 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lastRenderedPageBreak/>
        <w:t xml:space="preserve">Jeśli pomiar hałasu w </w:t>
      </w:r>
      <w:r w:rsidR="004E3513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3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punktach pomiarowych będzie wykonywany jednocześnie, dopuszcza się wykonanie 1 pomiarów towarzyszących dla </w:t>
      </w:r>
      <w:r w:rsidR="004E3513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3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punktów pomiarowych.</w:t>
      </w:r>
    </w:p>
    <w:p w14:paraId="677CEC6F" w14:textId="77777777" w:rsidR="007C4310" w:rsidRPr="007C4310" w:rsidRDefault="007C4310" w:rsidP="00DB08BF">
      <w:pPr>
        <w:numPr>
          <w:ilvl w:val="0"/>
          <w:numId w:val="6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Lokalizacja punktów pomiaru hałasu podlega uzgodnieniu z Zamawiającym. Wykonawca pomiarów określa dokładną lokalizację punktów pomiarowych (współrzędne X,Y z dokładnością do 5 m) przy użyciu urządzeń GPS oraz wykazuje w protokole pomiarowym, określenie strony drogi, 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kilometraża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oraz adresu. </w:t>
      </w:r>
    </w:p>
    <w:p w14:paraId="3E873D2F" w14:textId="1678E917" w:rsidR="007C4310" w:rsidRPr="007C4310" w:rsidRDefault="007C4310" w:rsidP="00DB08BF">
      <w:pPr>
        <w:spacing w:after="0" w:line="360" w:lineRule="auto"/>
        <w:ind w:left="709" w:hanging="1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 razie konieczności tj. braku zgody na wejście na teren posesji</w:t>
      </w:r>
      <w:r w:rsid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, 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braku możliwości wykonania pomiaru</w:t>
      </w:r>
      <w:r w:rsid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lub zmianę lokalizacji celem wykonania później jak najbardziej korzystnego modelu,  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dopuszcza się zmianę lokalizacji punkt</w:t>
      </w:r>
      <w:r w:rsidR="00CA7F0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ów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pomiarow</w:t>
      </w:r>
      <w:r w:rsidR="00CA7F0F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ych, z tym że musza one być zlokalizowane dla zabudowy mieszkaniowej zlokalizowanej wzdłuż ulicy Platanowej</w:t>
      </w:r>
      <w:r w:rsidR="0036556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w Brzegu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.</w:t>
      </w:r>
      <w:r w:rsidR="001B11C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</w:p>
    <w:p w14:paraId="65430C43" w14:textId="77777777" w:rsidR="007C4310" w:rsidRPr="007C4310" w:rsidRDefault="007C4310" w:rsidP="00DB08BF">
      <w:pPr>
        <w:numPr>
          <w:ilvl w:val="0"/>
          <w:numId w:val="6"/>
        </w:numPr>
        <w:spacing w:after="0" w:line="360" w:lineRule="auto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Pomiary poziomu hałasu należy wykonać w robocze dni tygodnia, z wyłączeniem wszelkich dni świątecznych i wolnych od pracy i przedłużonych weekendów oraz okresu wakacyjnego. Początek pomiarów nie powinien następować wcześniej niż w poniedziałek lub dzień poświąteczny o godzinie 22.00, a koniec nie później niż w piątek lub dzień poprzedzający dzień świąteczny o godzinie 6.00.</w:t>
      </w:r>
    </w:p>
    <w:p w14:paraId="583A5E86" w14:textId="77777777" w:rsidR="007C4310" w:rsidRPr="007C4310" w:rsidRDefault="007C4310" w:rsidP="00DB08BF">
      <w:pPr>
        <w:spacing w:after="0" w:line="23" w:lineRule="atLeast"/>
        <w:ind w:left="709" w:hanging="425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52492201" w14:textId="77777777" w:rsidR="007C4310" w:rsidRPr="007C4310" w:rsidRDefault="007C4310" w:rsidP="007C4310">
      <w:pPr>
        <w:numPr>
          <w:ilvl w:val="0"/>
          <w:numId w:val="8"/>
        </w:numPr>
        <w:spacing w:after="0" w:line="23" w:lineRule="atLeast"/>
        <w:ind w:left="720"/>
        <w:contextualSpacing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Warunki realizacji zamówienia i terminy:</w:t>
      </w:r>
    </w:p>
    <w:p w14:paraId="5AAA6CB5" w14:textId="77777777" w:rsidR="007C4310" w:rsidRPr="007C4310" w:rsidRDefault="007C4310" w:rsidP="007C4310">
      <w:pPr>
        <w:spacing w:after="0" w:line="23" w:lineRule="atLeast"/>
        <w:ind w:left="357"/>
        <w:contextualSpacing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57194E9E" w14:textId="36C27CC6" w:rsidR="007C4310" w:rsidRPr="007C4310" w:rsidRDefault="007C4310" w:rsidP="007C4310">
      <w:pPr>
        <w:numPr>
          <w:ilvl w:val="0"/>
          <w:numId w:val="9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Usługę należy wykonać w terminie do </w:t>
      </w:r>
      <w:r w:rsidR="007802A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19.06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.2026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r.</w:t>
      </w:r>
    </w:p>
    <w:p w14:paraId="00E9EEB3" w14:textId="25D56612" w:rsidR="007C4310" w:rsidRPr="007C4310" w:rsidRDefault="007C4310" w:rsidP="007C4310">
      <w:pPr>
        <w:numPr>
          <w:ilvl w:val="0"/>
          <w:numId w:val="9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Wersję roboczą opracowania należy przedłożyć do </w:t>
      </w:r>
      <w:r w:rsidR="007802A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05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.0</w:t>
      </w:r>
      <w:r w:rsidR="007802A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6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.202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6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r w wersji elektronicznej; </w:t>
      </w:r>
    </w:p>
    <w:p w14:paraId="297700B3" w14:textId="14C6E211" w:rsidR="007C4310" w:rsidRPr="007C4310" w:rsidRDefault="007C4310" w:rsidP="007C4310">
      <w:pPr>
        <w:spacing w:after="0" w:line="360" w:lineRule="auto"/>
        <w:ind w:firstLine="708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Zamawiający wniesie uwagi do opracowania w ciągu </w:t>
      </w:r>
      <w:r w:rsidR="007802A9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5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dni roboczych.</w:t>
      </w:r>
    </w:p>
    <w:p w14:paraId="5562AB4B" w14:textId="77777777" w:rsidR="007C4310" w:rsidRPr="007C4310" w:rsidRDefault="007C4310" w:rsidP="007C4310">
      <w:pPr>
        <w:numPr>
          <w:ilvl w:val="0"/>
          <w:numId w:val="9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Materiały oraz mapy niezbędne do realizacji opracowania Wykonawca pozyska we własnym zakresie.</w:t>
      </w:r>
    </w:p>
    <w:p w14:paraId="4552408A" w14:textId="77777777" w:rsidR="007C4310" w:rsidRPr="007C4310" w:rsidRDefault="007C4310" w:rsidP="007C4310">
      <w:pPr>
        <w:numPr>
          <w:ilvl w:val="0"/>
          <w:numId w:val="9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 terminach wykonywanych pomiarów w terenie należy powiadamiać mailowo tut. Oddział (z dwudniowym wyprzedzeniem).</w:t>
      </w:r>
    </w:p>
    <w:p w14:paraId="7F82B9A8" w14:textId="77777777" w:rsidR="007C4310" w:rsidRPr="007C4310" w:rsidRDefault="007C4310" w:rsidP="007C4310">
      <w:pPr>
        <w:numPr>
          <w:ilvl w:val="0"/>
          <w:numId w:val="9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Opracowania należy przekazać w 2 egz. w wersji papierowej oraz w 2 egz. w wersji elektronicznej.</w:t>
      </w:r>
    </w:p>
    <w:p w14:paraId="551965D4" w14:textId="77777777" w:rsidR="007C4310" w:rsidRPr="007C4310" w:rsidRDefault="007C4310" w:rsidP="007C4310">
      <w:pPr>
        <w:spacing w:after="0" w:line="23" w:lineRule="atLeas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4A646356" w14:textId="77777777" w:rsidR="007C4310" w:rsidRPr="007C4310" w:rsidRDefault="007C4310" w:rsidP="007C4310">
      <w:pPr>
        <w:numPr>
          <w:ilvl w:val="0"/>
          <w:numId w:val="8"/>
        </w:numPr>
        <w:spacing w:after="0" w:line="23" w:lineRule="atLeast"/>
        <w:ind w:left="357" w:hanging="357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Wymogi wykonania przedmiotu zamówienia:</w:t>
      </w:r>
    </w:p>
    <w:p w14:paraId="0843B49C" w14:textId="77777777" w:rsidR="007C4310" w:rsidRPr="007C4310" w:rsidRDefault="007C4310" w:rsidP="007C4310">
      <w:pPr>
        <w:spacing w:after="0" w:line="23" w:lineRule="atLeast"/>
        <w:ind w:left="357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28747A66" w14:textId="77777777" w:rsidR="007C4310" w:rsidRPr="007C4310" w:rsidRDefault="007C4310" w:rsidP="007C4310">
      <w:pPr>
        <w:numPr>
          <w:ilvl w:val="0"/>
          <w:numId w:val="10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Pomiar hałasu wykonać zgodnie z Rozporządzeniem Ministra Środowiska z dnia                  16 czerwca 2011 r.  </w:t>
      </w:r>
      <w:r w:rsidRPr="007C4310">
        <w:rPr>
          <w:rFonts w:ascii="Verdana" w:eastAsia="Calibri" w:hAnsi="Verdana" w:cs="Times New Roman"/>
          <w:i/>
          <w:kern w:val="0"/>
          <w:sz w:val="20"/>
          <w:szCs w:val="20"/>
          <w14:ligatures w14:val="none"/>
        </w:rPr>
        <w:t>w sprawie wymagań w zakresie prowadzenia pomiarów poziomów substancji lub energii w środowisku przez zarządzającego drogą, linią kolejową, linią tramwajową, lotniskiem lub portem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[Dz. U. 2011 nr 140 poz. 824 z 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późn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. zm.],</w:t>
      </w:r>
    </w:p>
    <w:p w14:paraId="17885799" w14:textId="77777777" w:rsidR="007C4310" w:rsidRPr="007C4310" w:rsidRDefault="007C4310" w:rsidP="007C4310">
      <w:pPr>
        <w:numPr>
          <w:ilvl w:val="0"/>
          <w:numId w:val="10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Wykonawca uzyska zgodę właścicieli na wejście w teren prywatny, na którym zlokalizowano punkty pomiarowe przed przystąpieniem do wykonywania pomiarów.</w:t>
      </w:r>
    </w:p>
    <w:p w14:paraId="6495596E" w14:textId="77777777" w:rsidR="007C4310" w:rsidRPr="007C4310" w:rsidRDefault="007C4310" w:rsidP="007C4310">
      <w:pPr>
        <w:numPr>
          <w:ilvl w:val="0"/>
          <w:numId w:val="10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lastRenderedPageBreak/>
        <w:t xml:space="preserve">W sprawach nieuregulowanych zastosowanie mają przepisy ustawy </w:t>
      </w:r>
      <w:r w:rsidRPr="007C4310">
        <w:rPr>
          <w:rFonts w:ascii="Verdana" w:eastAsia="Calibri" w:hAnsi="Verdana" w:cs="Times New Roman"/>
          <w:i/>
          <w:kern w:val="0"/>
          <w:sz w:val="20"/>
          <w:szCs w:val="20"/>
          <w14:ligatures w14:val="none"/>
        </w:rPr>
        <w:t>Prawo ochrony środowiska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[Dz.U. 2019 poz. 1396 z 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późn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. zmianami] oraz innych aktualnie obowiązujących aktów prawnych.</w:t>
      </w:r>
    </w:p>
    <w:p w14:paraId="5094AA6D" w14:textId="77777777" w:rsidR="007C4310" w:rsidRPr="007C4310" w:rsidRDefault="007C4310" w:rsidP="007C4310">
      <w:pPr>
        <w:numPr>
          <w:ilvl w:val="0"/>
          <w:numId w:val="10"/>
        </w:numPr>
        <w:spacing w:after="0" w:line="360" w:lineRule="auto"/>
        <w:ind w:left="714" w:hanging="357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Wykonawca powinien posiadać akredytowane laboratorium w zakresie  pomiaru hałasu. Kopię certyfikatu należy przedłożyć Zamawiającemu przy składaniu oferty.</w:t>
      </w:r>
    </w:p>
    <w:p w14:paraId="253AEF61" w14:textId="77777777" w:rsidR="007C4310" w:rsidRPr="007C4310" w:rsidRDefault="007C4310" w:rsidP="007C4310">
      <w:pPr>
        <w:spacing w:after="0" w:line="360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60FE2897" w14:textId="77777777" w:rsidR="007C4310" w:rsidRPr="007C4310" w:rsidRDefault="007C4310" w:rsidP="007C4310">
      <w:pPr>
        <w:numPr>
          <w:ilvl w:val="0"/>
          <w:numId w:val="8"/>
        </w:numPr>
        <w:tabs>
          <w:tab w:val="left" w:pos="720"/>
        </w:tabs>
        <w:spacing w:after="0" w:line="23" w:lineRule="atLeast"/>
        <w:ind w:left="720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>Wiedza i doświadczenie</w:t>
      </w:r>
    </w:p>
    <w:p w14:paraId="11680638" w14:textId="77777777" w:rsidR="007C4310" w:rsidRPr="007C4310" w:rsidRDefault="007C4310" w:rsidP="007C4310">
      <w:pPr>
        <w:tabs>
          <w:tab w:val="left" w:pos="720"/>
        </w:tabs>
        <w:spacing w:after="0" w:line="23" w:lineRule="atLeast"/>
        <w:ind w:left="720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5EC35242" w14:textId="638E16BA" w:rsidR="007C4310" w:rsidRPr="007C4310" w:rsidRDefault="007C4310" w:rsidP="007C4310">
      <w:pPr>
        <w:spacing w:after="0" w:line="360" w:lineRule="auto"/>
        <w:ind w:left="714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Wykonawca musi posiadać doświadczenie w wykonaniu (zakończeniu) w okresie ostatnich </w:t>
      </w:r>
      <w:r w:rsidR="0068212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3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lat przed upływem terminu składania ofert, a jeżeli okres prowadzenia działalności jest krótszy – w tym okresie: co najmniej 1 przeglądu ekologicznego w</w:t>
      </w:r>
      <w:r w:rsidRPr="007C4310">
        <w:rPr>
          <w:rFonts w:ascii="Verdana" w:eastAsia="Calibri" w:hAnsi="Verdana" w:cs="Times New Roman"/>
          <w:kern w:val="0"/>
          <w:sz w:val="20"/>
          <w:szCs w:val="20"/>
          <w:u w:val="single"/>
          <w14:ligatures w14:val="none"/>
        </w:rPr>
        <w:t xml:space="preserve"> </w:t>
      </w: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zakresie hałasu zgodnie z zapisami POŚ lub 1 analizy 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porealizacyjnej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w zakresie pomiarów hałasu wykonanych dla dróg krajowych lub wojewódzkich.</w:t>
      </w:r>
    </w:p>
    <w:p w14:paraId="0637857F" w14:textId="77777777" w:rsidR="007C4310" w:rsidRPr="007C4310" w:rsidRDefault="007C4310" w:rsidP="007C4310">
      <w:pPr>
        <w:spacing w:after="0" w:line="23" w:lineRule="atLeast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</w:p>
    <w:p w14:paraId="1B09129C" w14:textId="77777777" w:rsidR="007C4310" w:rsidRPr="007C4310" w:rsidRDefault="007C4310" w:rsidP="007C4310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720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  <w:t xml:space="preserve">Kryteria oceny ofert </w:t>
      </w:r>
    </w:p>
    <w:p w14:paraId="461BAA5C" w14:textId="77777777" w:rsidR="007C4310" w:rsidRPr="007C4310" w:rsidRDefault="007C4310" w:rsidP="007C4310">
      <w:pPr>
        <w:tabs>
          <w:tab w:val="left" w:pos="720"/>
        </w:tabs>
        <w:spacing w:after="0" w:line="360" w:lineRule="auto"/>
        <w:ind w:left="720"/>
        <w:contextualSpacing/>
        <w:jc w:val="both"/>
        <w:rPr>
          <w:rFonts w:ascii="Verdana" w:eastAsia="Calibri" w:hAnsi="Verdana" w:cs="Times New Roman"/>
          <w:b/>
          <w:kern w:val="0"/>
          <w:sz w:val="20"/>
          <w:szCs w:val="20"/>
          <w14:ligatures w14:val="none"/>
        </w:rPr>
      </w:pPr>
    </w:p>
    <w:p w14:paraId="2E637466" w14:textId="77777777" w:rsidR="007C4310" w:rsidRPr="007C4310" w:rsidRDefault="007C4310" w:rsidP="007C4310">
      <w:pPr>
        <w:numPr>
          <w:ilvl w:val="0"/>
          <w:numId w:val="11"/>
        </w:numPr>
        <w:tabs>
          <w:tab w:val="left" w:pos="720"/>
        </w:tabs>
        <w:spacing w:after="200" w:line="360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Na wybór oferty Wykonawcy będą wpływały następujące kryteria:</w:t>
      </w:r>
    </w:p>
    <w:p w14:paraId="387532E3" w14:textId="77777777" w:rsidR="007C4310" w:rsidRPr="007C4310" w:rsidRDefault="007C4310" w:rsidP="007C4310">
      <w:pPr>
        <w:numPr>
          <w:ilvl w:val="0"/>
          <w:numId w:val="12"/>
        </w:numPr>
        <w:tabs>
          <w:tab w:val="left" w:pos="720"/>
        </w:tabs>
        <w:spacing w:after="200" w:line="360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kryterium nr 1 - cena za usługę: 60%;</w:t>
      </w:r>
    </w:p>
    <w:p w14:paraId="032E1366" w14:textId="77777777" w:rsidR="007C4310" w:rsidRPr="007C4310" w:rsidRDefault="007C4310" w:rsidP="007C4310">
      <w:pPr>
        <w:numPr>
          <w:ilvl w:val="0"/>
          <w:numId w:val="12"/>
        </w:numPr>
        <w:tabs>
          <w:tab w:val="left" w:pos="720"/>
        </w:tabs>
        <w:spacing w:after="200" w:line="360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kryterium nr 2 – doświadczenie: 40%;</w:t>
      </w:r>
    </w:p>
    <w:p w14:paraId="19AAD6DF" w14:textId="77777777" w:rsidR="007C4310" w:rsidRPr="007C4310" w:rsidRDefault="007C4310" w:rsidP="007C4310">
      <w:pPr>
        <w:numPr>
          <w:ilvl w:val="0"/>
          <w:numId w:val="11"/>
        </w:numPr>
        <w:tabs>
          <w:tab w:val="left" w:pos="720"/>
        </w:tabs>
        <w:spacing w:after="200" w:line="360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Wykonawca może uzyskać w każdym z kryteriów maksymalną liczbę punktów (100 pkt).</w:t>
      </w:r>
    </w:p>
    <w:p w14:paraId="4A01DFF0" w14:textId="77777777" w:rsidR="007C4310" w:rsidRPr="007C4310" w:rsidRDefault="007C4310" w:rsidP="007C4310">
      <w:pPr>
        <w:numPr>
          <w:ilvl w:val="0"/>
          <w:numId w:val="11"/>
        </w:numPr>
        <w:tabs>
          <w:tab w:val="left" w:pos="720"/>
        </w:tabs>
        <w:spacing w:after="200" w:line="360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W kryterium nr 1 oferta Wykonawcy z najniższą ceną uzyskuje 100 pkt, a pozostałe oferty proporcjonalnie.</w:t>
      </w:r>
    </w:p>
    <w:p w14:paraId="44F8CA23" w14:textId="77777777" w:rsidR="007C4310" w:rsidRPr="007C4310" w:rsidRDefault="007C4310" w:rsidP="007C4310">
      <w:pPr>
        <w:numPr>
          <w:ilvl w:val="0"/>
          <w:numId w:val="11"/>
        </w:numPr>
        <w:tabs>
          <w:tab w:val="left" w:pos="720"/>
        </w:tabs>
        <w:spacing w:after="200" w:line="360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W kryterium nr 2 Wykonawcom zostaną przyznane punkty za ilość sporządzonych opracowań (przeglądów lub analiz </w:t>
      </w:r>
      <w:proofErr w:type="spellStart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porealizacyjnych</w:t>
      </w:r>
      <w:proofErr w:type="spellEnd"/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w zakresie hałasu) w następujących ilościach:</w:t>
      </w:r>
    </w:p>
    <w:p w14:paraId="176F734A" w14:textId="77777777" w:rsidR="007C4310" w:rsidRPr="007C4310" w:rsidRDefault="007C4310" w:rsidP="007C4310">
      <w:pPr>
        <w:numPr>
          <w:ilvl w:val="0"/>
          <w:numId w:val="13"/>
        </w:numPr>
        <w:tabs>
          <w:tab w:val="left" w:pos="720"/>
        </w:tabs>
        <w:spacing w:after="200" w:line="360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1 - 2 opracowania – 50 pkt.</w:t>
      </w:r>
    </w:p>
    <w:p w14:paraId="29A697CE" w14:textId="77777777" w:rsidR="007C4310" w:rsidRPr="007C4310" w:rsidRDefault="007C4310" w:rsidP="007C4310">
      <w:pPr>
        <w:numPr>
          <w:ilvl w:val="0"/>
          <w:numId w:val="13"/>
        </w:numPr>
        <w:tabs>
          <w:tab w:val="left" w:pos="720"/>
        </w:tabs>
        <w:spacing w:after="200" w:line="360" w:lineRule="auto"/>
        <w:contextualSpacing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3 i więcej opracowań – 100 pkt.</w:t>
      </w:r>
    </w:p>
    <w:p w14:paraId="771A7CF8" w14:textId="77777777" w:rsidR="007C4310" w:rsidRPr="007C4310" w:rsidRDefault="007C4310" w:rsidP="007C4310">
      <w:pPr>
        <w:spacing w:after="0" w:line="360" w:lineRule="auto"/>
        <w:jc w:val="both"/>
        <w:rPr>
          <w:rFonts w:ascii="Verdana" w:eastAsia="Calibri" w:hAnsi="Verdana" w:cs="Times New Roman"/>
          <w:kern w:val="0"/>
          <w:sz w:val="20"/>
          <w:szCs w:val="20"/>
          <w:u w:val="single"/>
          <w14:ligatures w14:val="none"/>
        </w:rPr>
      </w:pPr>
      <w:r w:rsidRPr="007C4310">
        <w:rPr>
          <w:rFonts w:ascii="Verdana" w:eastAsia="Calibri" w:hAnsi="Verdana" w:cs="Times New Roman"/>
          <w:kern w:val="0"/>
          <w:sz w:val="20"/>
          <w:szCs w:val="20"/>
          <w:u w:val="single"/>
          <w14:ligatures w14:val="none"/>
        </w:rPr>
        <w:t>Łączna ilość punktów obliczona będzie jako:</w:t>
      </w:r>
    </w:p>
    <w:p w14:paraId="2F6B02FE" w14:textId="2D5AA540" w:rsidR="009A3F51" w:rsidRDefault="007C4310" w:rsidP="00DB08BF">
      <w:pPr>
        <w:spacing w:after="0" w:line="360" w:lineRule="auto"/>
        <w:jc w:val="both"/>
      </w:pPr>
      <w:r w:rsidRPr="007C431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Ilość punktów „za cenę” x 60% + ilość punktów „za doświadczenie” x 40%</w:t>
      </w:r>
    </w:p>
    <w:sectPr w:rsidR="009A3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02FE"/>
    <w:multiLevelType w:val="hybridMultilevel"/>
    <w:tmpl w:val="B90A6C24"/>
    <w:lvl w:ilvl="0" w:tplc="7DD6091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265DE"/>
    <w:multiLevelType w:val="hybridMultilevel"/>
    <w:tmpl w:val="2B84B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C2126"/>
    <w:multiLevelType w:val="hybridMultilevel"/>
    <w:tmpl w:val="AE9C4D1A"/>
    <w:lvl w:ilvl="0" w:tplc="04150013">
      <w:start w:val="1"/>
      <w:numFmt w:val="upperRoman"/>
      <w:lvlText w:val="%1."/>
      <w:lvlJc w:val="righ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C26455B"/>
    <w:multiLevelType w:val="hybridMultilevel"/>
    <w:tmpl w:val="C8F4EA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0E7504"/>
    <w:multiLevelType w:val="hybridMultilevel"/>
    <w:tmpl w:val="B0DECFEC"/>
    <w:lvl w:ilvl="0" w:tplc="5D4EE2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87E9842">
      <w:numFmt w:val="decimal"/>
      <w:lvlText w:val=""/>
      <w:lvlJc w:val="left"/>
      <w:pPr>
        <w:ind w:left="1636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51915"/>
    <w:multiLevelType w:val="multilevel"/>
    <w:tmpl w:val="54A4944A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851" w:hanging="494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797" w:hanging="144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17" w:hanging="216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u w:val="single"/>
      </w:rPr>
    </w:lvl>
  </w:abstractNum>
  <w:abstractNum w:abstractNumId="6" w15:restartNumberingAfterBreak="0">
    <w:nsid w:val="4C691AF1"/>
    <w:multiLevelType w:val="hybridMultilevel"/>
    <w:tmpl w:val="A80A26F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E955F7D"/>
    <w:multiLevelType w:val="hybridMultilevel"/>
    <w:tmpl w:val="EDA6B922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63075DBF"/>
    <w:multiLevelType w:val="hybridMultilevel"/>
    <w:tmpl w:val="59A4684C"/>
    <w:lvl w:ilvl="0" w:tplc="15BC40BC">
      <w:start w:val="2"/>
      <w:numFmt w:val="upperRoman"/>
      <w:lvlText w:val="%1."/>
      <w:lvlJc w:val="right"/>
      <w:pPr>
        <w:ind w:left="1931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A7731"/>
    <w:multiLevelType w:val="hybridMultilevel"/>
    <w:tmpl w:val="FE20BB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78604F5F"/>
    <w:multiLevelType w:val="hybridMultilevel"/>
    <w:tmpl w:val="65C254A0"/>
    <w:lvl w:ilvl="0" w:tplc="487E9842">
      <w:start w:val="1"/>
      <w:numFmt w:val="bullet"/>
      <w:lvlText w:val=""/>
      <w:lvlJc w:val="left"/>
      <w:pPr>
        <w:ind w:left="17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1" w15:restartNumberingAfterBreak="0">
    <w:nsid w:val="7B622F42"/>
    <w:multiLevelType w:val="hybridMultilevel"/>
    <w:tmpl w:val="CE7E60AC"/>
    <w:lvl w:ilvl="0" w:tplc="69CC37E6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DFC6FC0"/>
    <w:multiLevelType w:val="hybridMultilevel"/>
    <w:tmpl w:val="53204E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10"/>
    <w:rsid w:val="000C58CC"/>
    <w:rsid w:val="001B11C0"/>
    <w:rsid w:val="0029012C"/>
    <w:rsid w:val="00306241"/>
    <w:rsid w:val="00365567"/>
    <w:rsid w:val="004E3513"/>
    <w:rsid w:val="00512FF2"/>
    <w:rsid w:val="00682120"/>
    <w:rsid w:val="00755A10"/>
    <w:rsid w:val="007802A9"/>
    <w:rsid w:val="007C4310"/>
    <w:rsid w:val="009A3F51"/>
    <w:rsid w:val="009B2D4E"/>
    <w:rsid w:val="00A0424B"/>
    <w:rsid w:val="00A53CD4"/>
    <w:rsid w:val="00AF7A37"/>
    <w:rsid w:val="00B02BEF"/>
    <w:rsid w:val="00B32E82"/>
    <w:rsid w:val="00B335B5"/>
    <w:rsid w:val="00BB0C62"/>
    <w:rsid w:val="00CA7F0F"/>
    <w:rsid w:val="00D976F0"/>
    <w:rsid w:val="00DB08BF"/>
    <w:rsid w:val="00FA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A5EF"/>
  <w15:chartTrackingRefBased/>
  <w15:docId w15:val="{36C1359E-09BA-4243-B17A-FD426D63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4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4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4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4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43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4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4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4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4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43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43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43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43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4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6</Pages>
  <Words>1832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Ewa</dc:creator>
  <cp:keywords/>
  <dc:description/>
  <cp:lastModifiedBy>Szymczak Iwona</cp:lastModifiedBy>
  <cp:revision>8</cp:revision>
  <dcterms:created xsi:type="dcterms:W3CDTF">2026-02-19T14:19:00Z</dcterms:created>
  <dcterms:modified xsi:type="dcterms:W3CDTF">2026-03-09T13:28:00Z</dcterms:modified>
</cp:coreProperties>
</file>