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417C0" w14:textId="77777777" w:rsidR="00261513" w:rsidRDefault="00261513" w:rsidP="002C2F49">
      <w:pPr>
        <w:jc w:val="center"/>
        <w:rPr>
          <w:rFonts w:cs="Arial"/>
          <w:b/>
        </w:rPr>
      </w:pPr>
    </w:p>
    <w:p w14:paraId="48A3144D" w14:textId="77777777" w:rsidR="00706304" w:rsidRDefault="00706304" w:rsidP="002C2F49">
      <w:pPr>
        <w:jc w:val="center"/>
        <w:rPr>
          <w:rFonts w:cs="Arial"/>
          <w:b/>
        </w:rPr>
      </w:pPr>
    </w:p>
    <w:p w14:paraId="15EE30F8" w14:textId="77777777" w:rsidR="002C2F49" w:rsidRDefault="002C2F49" w:rsidP="002C2F49">
      <w:pPr>
        <w:jc w:val="center"/>
        <w:rPr>
          <w:rFonts w:cs="Arial"/>
          <w:b/>
        </w:rPr>
      </w:pPr>
      <w:r>
        <w:rPr>
          <w:rFonts w:cs="Arial"/>
          <w:b/>
        </w:rPr>
        <w:t>WZÓR</w:t>
      </w:r>
    </w:p>
    <w:p w14:paraId="6DD95057" w14:textId="0CF287A4" w:rsidR="00E04C49" w:rsidRPr="001B6667" w:rsidRDefault="00231DE6" w:rsidP="00A308C0">
      <w:pPr>
        <w:spacing w:after="240"/>
        <w:jc w:val="center"/>
        <w:rPr>
          <w:rFonts w:cs="Arial"/>
          <w:b/>
        </w:rPr>
      </w:pPr>
      <w:r w:rsidRPr="001B6667">
        <w:rPr>
          <w:rFonts w:cs="Arial"/>
          <w:b/>
        </w:rPr>
        <w:t>OPIS</w:t>
      </w:r>
      <w:r w:rsidR="002A649D">
        <w:rPr>
          <w:rFonts w:cs="Arial"/>
          <w:b/>
        </w:rPr>
        <w:t>U</w:t>
      </w:r>
      <w:r w:rsidRPr="001B6667">
        <w:rPr>
          <w:rFonts w:cs="Arial"/>
          <w:b/>
        </w:rPr>
        <w:t xml:space="preserve"> ZAŁOŻEŃ </w:t>
      </w:r>
      <w:r w:rsidR="00470022">
        <w:rPr>
          <w:rFonts w:cs="Arial"/>
          <w:b/>
        </w:rPr>
        <w:t>PRZEDSIĘWZIĘCIA</w:t>
      </w:r>
      <w:r w:rsidR="00470022" w:rsidRPr="001B6667">
        <w:rPr>
          <w:rFonts w:cs="Arial"/>
          <w:b/>
        </w:rPr>
        <w:t xml:space="preserve"> </w:t>
      </w:r>
      <w:r w:rsidRPr="001B6667">
        <w:rPr>
          <w:rFonts w:cs="Arial"/>
          <w:b/>
        </w:rPr>
        <w:t>INFORMATYCZNEGO</w:t>
      </w:r>
      <w:r w:rsidR="00BA20E7">
        <w:rPr>
          <w:rFonts w:cs="Arial"/>
          <w:b/>
        </w:rPr>
        <w:t xml:space="preserve"> </w:t>
      </w:r>
      <w:r w:rsidR="00BA20E7">
        <w:rPr>
          <w:rFonts w:cs="Arial"/>
          <w:b/>
        </w:rPr>
        <w:br/>
        <w:t>O PUBLICZNYM ZASTOSOWANIU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2305"/>
        <w:gridCol w:w="2470"/>
        <w:gridCol w:w="2684"/>
      </w:tblGrid>
      <w:tr w:rsidR="00D9223C" w:rsidRPr="00860B3C" w:rsidDel="00440618" w14:paraId="016646D4" w14:textId="77777777" w:rsidTr="00103C03">
        <w:trPr>
          <w:trHeight w:val="57"/>
        </w:trPr>
        <w:tc>
          <w:tcPr>
            <w:tcW w:w="1319" w:type="pct"/>
            <w:shd w:val="clear" w:color="auto" w:fill="E7E6E6"/>
            <w:vAlign w:val="center"/>
          </w:tcPr>
          <w:p w14:paraId="44EC06ED" w14:textId="3F3661B8" w:rsidR="00D9223C" w:rsidRPr="001B6667" w:rsidDel="00440618" w:rsidRDefault="00866FA0" w:rsidP="001B6667">
            <w:pPr>
              <w:spacing w:after="120"/>
              <w:rPr>
                <w:rFonts w:cs="Arial"/>
                <w:b/>
              </w:rPr>
            </w:pPr>
            <w:r>
              <w:rPr>
                <w:rFonts w:cs="Arial"/>
                <w:b/>
              </w:rPr>
              <w:t>Tytuł</w:t>
            </w:r>
            <w:r w:rsidR="00D9223C" w:rsidRPr="001B6667">
              <w:rPr>
                <w:rFonts w:cs="Arial"/>
                <w:b/>
              </w:rPr>
              <w:t xml:space="preserve"> </w:t>
            </w:r>
            <w:r w:rsidR="00DF701F">
              <w:rPr>
                <w:rFonts w:cs="Arial"/>
                <w:b/>
              </w:rPr>
              <w:t>przedsięwzięcia</w:t>
            </w:r>
          </w:p>
        </w:tc>
        <w:tc>
          <w:tcPr>
            <w:tcW w:w="3681" w:type="pct"/>
            <w:gridSpan w:val="3"/>
            <w:shd w:val="clear" w:color="auto" w:fill="FFFFFF"/>
            <w:vAlign w:val="center"/>
          </w:tcPr>
          <w:p w14:paraId="2DD28C8A" w14:textId="50D5B9C1" w:rsidR="0007399B" w:rsidRPr="007A3C62" w:rsidDel="00440618" w:rsidRDefault="002F6B0D" w:rsidP="002F4E96">
            <w:pPr>
              <w:spacing w:after="120"/>
              <w:rPr>
                <w:rFonts w:cs="Arial"/>
                <w:sz w:val="22"/>
              </w:rPr>
            </w:pPr>
            <w:r w:rsidRPr="002F6B0D">
              <w:rPr>
                <w:rFonts w:cs="Arial"/>
                <w:sz w:val="22"/>
              </w:rPr>
              <w:t>Elektronizacja usług ZUS związanych z rehabilitacją leczniczą – podniesienie jakości obsługi wniosków o rehabilitację</w:t>
            </w:r>
          </w:p>
        </w:tc>
      </w:tr>
      <w:tr w:rsidR="00D9223C" w:rsidRPr="00860B3C" w:rsidDel="00440618" w14:paraId="6A8CE40D" w14:textId="77777777" w:rsidTr="00103C03">
        <w:trPr>
          <w:trHeight w:val="57"/>
        </w:trPr>
        <w:tc>
          <w:tcPr>
            <w:tcW w:w="1319" w:type="pct"/>
            <w:shd w:val="clear" w:color="auto" w:fill="E7E6E6"/>
            <w:vAlign w:val="center"/>
          </w:tcPr>
          <w:p w14:paraId="4BB7EB70" w14:textId="77777777" w:rsidR="00D9223C" w:rsidRPr="001B6667" w:rsidDel="00440618" w:rsidRDefault="00D9223C" w:rsidP="001B6667">
            <w:pPr>
              <w:spacing w:after="120"/>
              <w:rPr>
                <w:rFonts w:cs="Arial"/>
                <w:b/>
              </w:rPr>
            </w:pPr>
            <w:r w:rsidRPr="001B6667">
              <w:rPr>
                <w:rFonts w:cs="Arial"/>
                <w:b/>
              </w:rPr>
              <w:t>Wnioskodawca</w:t>
            </w:r>
          </w:p>
        </w:tc>
        <w:tc>
          <w:tcPr>
            <w:tcW w:w="3681" w:type="pct"/>
            <w:gridSpan w:val="3"/>
            <w:shd w:val="clear" w:color="auto" w:fill="FFFFFF"/>
            <w:vAlign w:val="center"/>
          </w:tcPr>
          <w:p w14:paraId="69CFF8E9" w14:textId="1AD03244" w:rsidR="00D9223C" w:rsidRPr="0007399B" w:rsidDel="00440618" w:rsidRDefault="00EB764B" w:rsidP="00EB764B">
            <w:pPr>
              <w:spacing w:after="120"/>
              <w:rPr>
                <w:rFonts w:cs="Arial"/>
                <w:sz w:val="22"/>
              </w:rPr>
            </w:pPr>
            <w:r w:rsidRPr="00EB764B">
              <w:rPr>
                <w:rFonts w:cs="Arial"/>
                <w:sz w:val="22"/>
              </w:rPr>
              <w:t>Ministe</w:t>
            </w:r>
            <w:r w:rsidR="0007399B">
              <w:rPr>
                <w:rFonts w:cs="Arial"/>
                <w:sz w:val="22"/>
              </w:rPr>
              <w:t>r</w:t>
            </w:r>
            <w:r w:rsidRPr="00EB764B">
              <w:rPr>
                <w:rFonts w:cs="Arial"/>
                <w:sz w:val="22"/>
              </w:rPr>
              <w:t xml:space="preserve"> Rodziny, Pracy i Polityki Społecznej</w:t>
            </w:r>
          </w:p>
        </w:tc>
      </w:tr>
      <w:tr w:rsidR="00D9223C" w:rsidRPr="00EB764B" w:rsidDel="00440618" w14:paraId="4E7E0E80" w14:textId="77777777" w:rsidTr="00103C03">
        <w:trPr>
          <w:trHeight w:val="57"/>
        </w:trPr>
        <w:tc>
          <w:tcPr>
            <w:tcW w:w="1319" w:type="pct"/>
            <w:shd w:val="clear" w:color="auto" w:fill="E7E6E6"/>
            <w:vAlign w:val="center"/>
          </w:tcPr>
          <w:p w14:paraId="3A15A5A8" w14:textId="77777777" w:rsidR="00D9223C" w:rsidRPr="001B6667" w:rsidRDefault="00D9223C" w:rsidP="001B6667">
            <w:pPr>
              <w:spacing w:after="120"/>
              <w:rPr>
                <w:rFonts w:cs="Arial"/>
                <w:b/>
              </w:rPr>
            </w:pPr>
            <w:r w:rsidRPr="001B6667">
              <w:rPr>
                <w:rFonts w:cs="Arial"/>
                <w:b/>
              </w:rPr>
              <w:t>Beneficjent</w:t>
            </w:r>
          </w:p>
        </w:tc>
        <w:tc>
          <w:tcPr>
            <w:tcW w:w="3681" w:type="pct"/>
            <w:gridSpan w:val="3"/>
            <w:shd w:val="clear" w:color="auto" w:fill="FFFFFF"/>
            <w:vAlign w:val="center"/>
          </w:tcPr>
          <w:p w14:paraId="6B80FD30" w14:textId="62C19A3B" w:rsidR="00D9223C" w:rsidRPr="0007399B" w:rsidDel="00440618" w:rsidRDefault="00EB764B" w:rsidP="0007399B">
            <w:pPr>
              <w:spacing w:after="120"/>
              <w:rPr>
                <w:rFonts w:cs="Arial"/>
                <w:sz w:val="22"/>
              </w:rPr>
            </w:pPr>
            <w:r w:rsidRPr="00EB764B">
              <w:rPr>
                <w:rFonts w:cs="Arial"/>
                <w:sz w:val="22"/>
              </w:rPr>
              <w:t xml:space="preserve">Zakład Ubezpieczeń Społecznych </w:t>
            </w:r>
          </w:p>
        </w:tc>
      </w:tr>
      <w:tr w:rsidR="00D9223C" w:rsidRPr="001B6667" w:rsidDel="00440618" w14:paraId="609B89D8" w14:textId="77777777" w:rsidTr="00103C03">
        <w:trPr>
          <w:trHeight w:val="57"/>
        </w:trPr>
        <w:tc>
          <w:tcPr>
            <w:tcW w:w="1319" w:type="pct"/>
            <w:shd w:val="clear" w:color="auto" w:fill="E7E6E6"/>
            <w:vAlign w:val="center"/>
          </w:tcPr>
          <w:p w14:paraId="54FF2C46" w14:textId="77777777" w:rsidR="00D9223C" w:rsidRPr="001B6667" w:rsidRDefault="00534314" w:rsidP="001B6667">
            <w:pPr>
              <w:spacing w:after="120"/>
              <w:rPr>
                <w:rFonts w:cs="Arial"/>
                <w:b/>
              </w:rPr>
            </w:pPr>
            <w:r>
              <w:rPr>
                <w:rFonts w:cs="Arial"/>
                <w:b/>
              </w:rPr>
              <w:t>P</w:t>
            </w:r>
            <w:r w:rsidR="00D9223C" w:rsidRPr="001B6667">
              <w:rPr>
                <w:rFonts w:cs="Arial"/>
                <w:b/>
              </w:rPr>
              <w:t>artnerzy</w:t>
            </w:r>
          </w:p>
        </w:tc>
        <w:tc>
          <w:tcPr>
            <w:tcW w:w="3681" w:type="pct"/>
            <w:gridSpan w:val="3"/>
            <w:shd w:val="clear" w:color="auto" w:fill="FFFFFF"/>
            <w:vAlign w:val="center"/>
          </w:tcPr>
          <w:p w14:paraId="5C526939" w14:textId="6A587877" w:rsidR="00D9223C" w:rsidRPr="007A3C62" w:rsidDel="00440618" w:rsidRDefault="0007399B" w:rsidP="0007399B">
            <w:pPr>
              <w:spacing w:after="120"/>
              <w:rPr>
                <w:rFonts w:cs="Arial"/>
                <w:sz w:val="22"/>
              </w:rPr>
            </w:pPr>
            <w:r w:rsidRPr="0007399B">
              <w:rPr>
                <w:rFonts w:cs="Arial"/>
                <w:sz w:val="22"/>
              </w:rPr>
              <w:t>--</w:t>
            </w:r>
          </w:p>
        </w:tc>
      </w:tr>
      <w:tr w:rsidR="00D9223C" w:rsidRPr="00860B3C" w:rsidDel="00440618" w14:paraId="38418C25" w14:textId="77777777" w:rsidTr="00103C03">
        <w:trPr>
          <w:trHeight w:val="57"/>
        </w:trPr>
        <w:tc>
          <w:tcPr>
            <w:tcW w:w="1319" w:type="pct"/>
            <w:shd w:val="clear" w:color="auto" w:fill="E7E6E6"/>
            <w:vAlign w:val="center"/>
          </w:tcPr>
          <w:p w14:paraId="4A041103" w14:textId="77777777" w:rsidR="00D9223C" w:rsidRPr="001B6667" w:rsidRDefault="00D9223C" w:rsidP="001B6667">
            <w:pPr>
              <w:spacing w:after="120"/>
              <w:rPr>
                <w:rFonts w:cs="Arial"/>
                <w:b/>
              </w:rPr>
            </w:pPr>
            <w:r w:rsidRPr="001B6667">
              <w:rPr>
                <w:rFonts w:cs="Arial"/>
                <w:b/>
              </w:rPr>
              <w:t>Źródło finansowania</w:t>
            </w:r>
          </w:p>
        </w:tc>
        <w:tc>
          <w:tcPr>
            <w:tcW w:w="3681" w:type="pct"/>
            <w:gridSpan w:val="3"/>
            <w:shd w:val="clear" w:color="auto" w:fill="FFFFFF"/>
            <w:vAlign w:val="center"/>
          </w:tcPr>
          <w:p w14:paraId="00D30740" w14:textId="77777777" w:rsidR="0007399B" w:rsidRPr="0007399B" w:rsidRDefault="0007399B" w:rsidP="0007399B">
            <w:pPr>
              <w:spacing w:after="120"/>
              <w:rPr>
                <w:rFonts w:cs="Arial"/>
                <w:sz w:val="22"/>
              </w:rPr>
            </w:pPr>
            <w:r w:rsidRPr="0007399B">
              <w:rPr>
                <w:rFonts w:cs="Arial"/>
                <w:sz w:val="22"/>
              </w:rPr>
              <w:t>Program Operacyjny Fundusze Europejskie na Rozwój Cyfrowy 2021-2027, Działanie FERC.02.01 Wysoka jakość i dostępność e-usług publicznych</w:t>
            </w:r>
          </w:p>
          <w:p w14:paraId="190D8F5C" w14:textId="3AC9E1B7" w:rsidR="00D9223C" w:rsidRPr="007A3C62" w:rsidDel="00440618" w:rsidRDefault="0007399B" w:rsidP="0007399B">
            <w:pPr>
              <w:spacing w:after="120"/>
              <w:rPr>
                <w:rFonts w:cs="Arial"/>
                <w:sz w:val="22"/>
              </w:rPr>
            </w:pPr>
            <w:r w:rsidRPr="0007399B">
              <w:rPr>
                <w:rFonts w:cs="Arial"/>
                <w:sz w:val="22"/>
              </w:rPr>
              <w:t>Budżet państwa część 27. Informatyzacja</w:t>
            </w:r>
          </w:p>
        </w:tc>
      </w:tr>
      <w:tr w:rsidR="00885C3A" w:rsidRPr="00860B3C" w:rsidDel="00440618" w14:paraId="6CD43788" w14:textId="77777777" w:rsidTr="00103C03">
        <w:trPr>
          <w:trHeight w:val="57"/>
        </w:trPr>
        <w:tc>
          <w:tcPr>
            <w:tcW w:w="1319" w:type="pct"/>
            <w:shd w:val="clear" w:color="auto" w:fill="E7E6E6"/>
            <w:vAlign w:val="center"/>
          </w:tcPr>
          <w:p w14:paraId="45AA4B78" w14:textId="264DF99C" w:rsidR="00885C3A" w:rsidRPr="001B6667" w:rsidRDefault="00F051E7" w:rsidP="001B6667">
            <w:pPr>
              <w:spacing w:after="120"/>
              <w:rPr>
                <w:rFonts w:cs="Arial"/>
                <w:b/>
              </w:rPr>
            </w:pPr>
            <w:r w:rsidRPr="00F051E7">
              <w:rPr>
                <w:rFonts w:cs="Arial"/>
                <w:b/>
              </w:rPr>
              <w:t xml:space="preserve">Całkowity koszt </w:t>
            </w:r>
            <w:r w:rsidR="00DF701F">
              <w:rPr>
                <w:rFonts w:cs="Arial"/>
                <w:b/>
              </w:rPr>
              <w:t>przedsięwzięcia</w:t>
            </w:r>
          </w:p>
        </w:tc>
        <w:tc>
          <w:tcPr>
            <w:tcW w:w="3681" w:type="pct"/>
            <w:gridSpan w:val="3"/>
            <w:shd w:val="clear" w:color="auto" w:fill="FFFFFF"/>
            <w:vAlign w:val="center"/>
          </w:tcPr>
          <w:p w14:paraId="311E273E" w14:textId="7A7C3888" w:rsidR="00885C3A" w:rsidRPr="007A3C62" w:rsidRDefault="00890B83" w:rsidP="0007399B">
            <w:pPr>
              <w:spacing w:after="120"/>
              <w:rPr>
                <w:rFonts w:cs="Arial"/>
                <w:sz w:val="22"/>
              </w:rPr>
            </w:pPr>
            <w:r w:rsidRPr="00890B83">
              <w:rPr>
                <w:rFonts w:cs="Arial"/>
                <w:sz w:val="22"/>
              </w:rPr>
              <w:t>34 486 100,00</w:t>
            </w:r>
            <w:r w:rsidR="0007399B" w:rsidRPr="00890B83">
              <w:rPr>
                <w:rFonts w:cs="Arial"/>
                <w:sz w:val="22"/>
              </w:rPr>
              <w:t xml:space="preserve"> zł</w:t>
            </w:r>
            <w:r w:rsidR="00103C03" w:rsidRPr="007A3C62">
              <w:rPr>
                <w:rFonts w:cs="Arial"/>
                <w:sz w:val="22"/>
              </w:rPr>
              <w:t xml:space="preserve"> </w:t>
            </w:r>
          </w:p>
        </w:tc>
      </w:tr>
      <w:tr w:rsidR="00885C3A" w:rsidRPr="00860B3C" w:rsidDel="00440618" w14:paraId="012ECFF1" w14:textId="77777777" w:rsidTr="00103C03">
        <w:trPr>
          <w:trHeight w:val="57"/>
        </w:trPr>
        <w:tc>
          <w:tcPr>
            <w:tcW w:w="1319" w:type="pct"/>
            <w:shd w:val="clear" w:color="auto" w:fill="E7E6E6"/>
            <w:vAlign w:val="center"/>
          </w:tcPr>
          <w:p w14:paraId="24635D96" w14:textId="64C9CD16" w:rsidR="00885C3A" w:rsidRPr="001B6667" w:rsidRDefault="00F051E7" w:rsidP="00F051E7">
            <w:pPr>
              <w:spacing w:after="120"/>
              <w:rPr>
                <w:rFonts w:cs="Arial"/>
                <w:b/>
              </w:rPr>
            </w:pPr>
            <w:r>
              <w:rPr>
                <w:rFonts w:cs="Arial"/>
                <w:b/>
              </w:rPr>
              <w:t>Planowany o</w:t>
            </w:r>
            <w:r w:rsidR="008615CB">
              <w:rPr>
                <w:rFonts w:cs="Arial"/>
                <w:b/>
              </w:rPr>
              <w:t>kres</w:t>
            </w:r>
            <w:r w:rsidR="008615CB" w:rsidRPr="001B6667">
              <w:rPr>
                <w:rFonts w:cs="Arial"/>
                <w:b/>
              </w:rPr>
              <w:t xml:space="preserve"> </w:t>
            </w:r>
            <w:r w:rsidR="00885C3A" w:rsidRPr="001B6667">
              <w:rPr>
                <w:rFonts w:cs="Arial"/>
                <w:b/>
              </w:rPr>
              <w:t xml:space="preserve">realizacji </w:t>
            </w:r>
            <w:r w:rsidR="00DF701F">
              <w:rPr>
                <w:rFonts w:cs="Arial"/>
                <w:b/>
              </w:rPr>
              <w:t>przedsięwzięcia</w:t>
            </w:r>
          </w:p>
        </w:tc>
        <w:tc>
          <w:tcPr>
            <w:tcW w:w="3681" w:type="pct"/>
            <w:gridSpan w:val="3"/>
            <w:shd w:val="clear" w:color="auto" w:fill="FFFFFF"/>
            <w:vAlign w:val="center"/>
          </w:tcPr>
          <w:p w14:paraId="1309FCAA" w14:textId="54B2224F" w:rsidR="00885C3A" w:rsidRPr="007A3C62" w:rsidRDefault="0007399B" w:rsidP="0007399B">
            <w:pPr>
              <w:spacing w:after="120"/>
              <w:rPr>
                <w:rFonts w:cs="Arial"/>
                <w:sz w:val="22"/>
              </w:rPr>
            </w:pPr>
            <w:r w:rsidRPr="00890B83">
              <w:rPr>
                <w:rFonts w:cs="Arial"/>
                <w:sz w:val="22"/>
              </w:rPr>
              <w:t>1.</w:t>
            </w:r>
            <w:r w:rsidR="00493AA4" w:rsidRPr="00890B83">
              <w:rPr>
                <w:rFonts w:cs="Arial"/>
                <w:sz w:val="22"/>
              </w:rPr>
              <w:t>01</w:t>
            </w:r>
            <w:r w:rsidRPr="00890B83">
              <w:rPr>
                <w:rFonts w:cs="Arial"/>
                <w:sz w:val="22"/>
              </w:rPr>
              <w:t>.202</w:t>
            </w:r>
            <w:r w:rsidR="00493AA4" w:rsidRPr="00890B83">
              <w:rPr>
                <w:rFonts w:cs="Arial"/>
                <w:sz w:val="22"/>
              </w:rPr>
              <w:t>7</w:t>
            </w:r>
            <w:r w:rsidR="008615CB" w:rsidRPr="00890B83">
              <w:rPr>
                <w:rFonts w:cs="Arial"/>
                <w:sz w:val="22"/>
              </w:rPr>
              <w:t xml:space="preserve"> do </w:t>
            </w:r>
            <w:r w:rsidRPr="00890B83">
              <w:rPr>
                <w:rFonts w:cs="Arial"/>
                <w:sz w:val="22"/>
              </w:rPr>
              <w:t>30.06.2029</w:t>
            </w:r>
            <w:r w:rsidR="00103C03" w:rsidRPr="007A3C62">
              <w:rPr>
                <w:rFonts w:cs="Arial"/>
                <w:sz w:val="22"/>
              </w:rPr>
              <w:t xml:space="preserve"> </w:t>
            </w:r>
          </w:p>
        </w:tc>
      </w:tr>
      <w:tr w:rsidR="00F26E20" w:rsidRPr="001B6667" w14:paraId="6FD2655D" w14:textId="77777777" w:rsidTr="00103C03">
        <w:trPr>
          <w:trHeight w:val="57"/>
        </w:trPr>
        <w:tc>
          <w:tcPr>
            <w:tcW w:w="1319" w:type="pct"/>
            <w:shd w:val="clear" w:color="auto" w:fill="E7E6E6"/>
            <w:vAlign w:val="center"/>
          </w:tcPr>
          <w:p w14:paraId="7BEBFD48" w14:textId="77777777" w:rsidR="00F26E20" w:rsidRPr="001B6667" w:rsidRDefault="00F26E20" w:rsidP="001B6667">
            <w:pPr>
              <w:spacing w:after="120"/>
              <w:rPr>
                <w:rFonts w:cs="Arial"/>
                <w:b/>
              </w:rPr>
            </w:pPr>
            <w:r w:rsidRPr="001B6667">
              <w:rPr>
                <w:rFonts w:cs="Arial"/>
                <w:b/>
              </w:rPr>
              <w:t>Osoba kontaktowa</w:t>
            </w:r>
          </w:p>
        </w:tc>
        <w:tc>
          <w:tcPr>
            <w:tcW w:w="1167" w:type="pct"/>
            <w:shd w:val="clear" w:color="auto" w:fill="FFFFFF"/>
            <w:vAlign w:val="center"/>
          </w:tcPr>
          <w:p w14:paraId="27609DDB" w14:textId="001B0660" w:rsidR="00F26E20" w:rsidRPr="00E114EC" w:rsidRDefault="00E114EC" w:rsidP="00E114EC">
            <w:pPr>
              <w:spacing w:after="120"/>
              <w:rPr>
                <w:rFonts w:cs="Arial"/>
                <w:sz w:val="22"/>
              </w:rPr>
            </w:pPr>
            <w:r w:rsidRPr="00E114EC">
              <w:rPr>
                <w:rFonts w:cs="Arial"/>
                <w:sz w:val="22"/>
              </w:rPr>
              <w:t>Ewa Dzielnicka</w:t>
            </w:r>
          </w:p>
        </w:tc>
        <w:tc>
          <w:tcPr>
            <w:tcW w:w="1159" w:type="pct"/>
            <w:vAlign w:val="center"/>
          </w:tcPr>
          <w:p w14:paraId="4094B2C0" w14:textId="6DED8E0B" w:rsidR="00F26E20" w:rsidRPr="00E114EC" w:rsidRDefault="00E114EC" w:rsidP="00E114EC">
            <w:pPr>
              <w:spacing w:after="120"/>
              <w:rPr>
                <w:rFonts w:cs="Arial"/>
                <w:sz w:val="22"/>
              </w:rPr>
            </w:pPr>
            <w:r w:rsidRPr="00E114EC">
              <w:rPr>
                <w:rFonts w:cs="Arial"/>
                <w:sz w:val="22"/>
              </w:rPr>
              <w:t>Ewa.dzielnicka@zus.pl</w:t>
            </w:r>
          </w:p>
        </w:tc>
        <w:tc>
          <w:tcPr>
            <w:tcW w:w="1355" w:type="pct"/>
            <w:shd w:val="clear" w:color="auto" w:fill="FFFFFF"/>
            <w:vAlign w:val="center"/>
          </w:tcPr>
          <w:p w14:paraId="239A4193" w14:textId="083E8312" w:rsidR="00F26E20" w:rsidRPr="007A3C62" w:rsidRDefault="00493AA4" w:rsidP="00493AA4">
            <w:pPr>
              <w:spacing w:after="120"/>
              <w:rPr>
                <w:rFonts w:cs="Arial"/>
                <w:sz w:val="22"/>
              </w:rPr>
            </w:pPr>
            <w:r w:rsidRPr="00493AA4">
              <w:rPr>
                <w:rFonts w:cs="Arial"/>
                <w:sz w:val="22"/>
              </w:rPr>
              <w:t>22 667 13 98</w:t>
            </w:r>
          </w:p>
        </w:tc>
      </w:tr>
    </w:tbl>
    <w:p w14:paraId="75878D21" w14:textId="77777777" w:rsidR="00D83767" w:rsidRPr="002C2F49" w:rsidRDefault="00D83767" w:rsidP="002C2F49">
      <w:pPr>
        <w:tabs>
          <w:tab w:val="left" w:pos="6000"/>
        </w:tabs>
        <w:rPr>
          <w:rFonts w:cs="Arial"/>
        </w:rPr>
      </w:pPr>
    </w:p>
    <w:p w14:paraId="145781A2" w14:textId="68951490" w:rsidR="00AB4172" w:rsidRDefault="00AB4172" w:rsidP="00485E7E">
      <w:pPr>
        <w:pStyle w:val="Nagwek1"/>
        <w:spacing w:before="240" w:after="0"/>
        <w:ind w:left="426" w:hanging="426"/>
        <w:jc w:val="both"/>
        <w:rPr>
          <w:rFonts w:cs="Arial"/>
          <w:lang w:val="pl-PL" w:eastAsia="pl-PL"/>
        </w:rPr>
      </w:pPr>
      <w:bookmarkStart w:id="0" w:name="_Toc462924046"/>
      <w:r w:rsidRPr="001B6667">
        <w:rPr>
          <w:rFonts w:cs="Arial"/>
          <w:lang w:val="pl-PL" w:eastAsia="pl-PL"/>
        </w:rPr>
        <w:t xml:space="preserve">POWODY PODJĘCIA </w:t>
      </w:r>
      <w:r w:rsidR="00470022" w:rsidRPr="00470022">
        <w:rPr>
          <w:rFonts w:cs="Arial"/>
          <w:lang w:val="pl-PL" w:eastAsia="pl-PL"/>
        </w:rPr>
        <w:t>przedsięwzięcia</w:t>
      </w:r>
      <w:bookmarkEnd w:id="0"/>
    </w:p>
    <w:p w14:paraId="4A8F1568" w14:textId="77777777" w:rsidR="00D94004" w:rsidRPr="00D94004" w:rsidRDefault="00D94004" w:rsidP="00D94004">
      <w:pPr>
        <w:pStyle w:val="Nagwek2"/>
        <w:tabs>
          <w:tab w:val="num" w:pos="1134"/>
        </w:tabs>
        <w:rPr>
          <w:lang w:val="pl-PL" w:eastAsia="pl-PL"/>
        </w:rPr>
      </w:pPr>
      <w:bookmarkStart w:id="1" w:name="_Toc462924047"/>
      <w:r w:rsidRPr="00D94004">
        <w:rPr>
          <w:lang w:val="pl-PL" w:eastAsia="pl-PL"/>
        </w:rPr>
        <w:t>Identyfikacja problemu i potrzeb</w:t>
      </w:r>
    </w:p>
    <w:p w14:paraId="1B86C324" w14:textId="0D7C14F4" w:rsidR="00EB3A13" w:rsidRPr="00201A00" w:rsidRDefault="00EB3A13" w:rsidP="00EB3A13">
      <w:pPr>
        <w:jc w:val="both"/>
        <w:rPr>
          <w:sz w:val="22"/>
          <w:szCs w:val="22"/>
        </w:rPr>
      </w:pPr>
      <w:r w:rsidRPr="00201A00">
        <w:rPr>
          <w:sz w:val="22"/>
          <w:szCs w:val="22"/>
        </w:rPr>
        <w:t>Starzenie się społeczeństwa oraz coraz liczniej występujące choroby cywilizacyjne, związane z</w:t>
      </w:r>
      <w:r w:rsidR="00062745">
        <w:rPr>
          <w:sz w:val="22"/>
          <w:szCs w:val="22"/>
        </w:rPr>
        <w:t> </w:t>
      </w:r>
      <w:r w:rsidRPr="00201A00">
        <w:rPr>
          <w:sz w:val="22"/>
          <w:szCs w:val="22"/>
        </w:rPr>
        <w:t>rosnącym tempem życia i stresem, powodują wzrost wydatków na świadczenia z ubezpieczenia społecznego. Chcąc ograniczyć ryzyko wystąpienia niezdolności do pracy a tym samym zmniejszyć wydatki na świadczenia związane z wystąpieniem tego ryzyka ZUS prowadzi kompleksowy program rehabilitacji leczniczej we współpracy z ponad setką ośrodków rehabilitacyjnych realizujących te usługi.</w:t>
      </w:r>
    </w:p>
    <w:p w14:paraId="37DFCE33" w14:textId="3772DBFA" w:rsidR="00EB3A13" w:rsidRPr="00201A00" w:rsidRDefault="00EB3A13" w:rsidP="00EB3A13">
      <w:pPr>
        <w:jc w:val="both"/>
        <w:rPr>
          <w:sz w:val="22"/>
          <w:szCs w:val="22"/>
        </w:rPr>
      </w:pPr>
      <w:r w:rsidRPr="00201A00">
        <w:rPr>
          <w:sz w:val="22"/>
          <w:szCs w:val="22"/>
        </w:rPr>
        <w:t xml:space="preserve">Program ma na celu utrzymanie lub przywrócenie zdolności do pracy osób, które w wyniku choroby lub urazu są zagrożone długotrwałą niezdolnością do pracy lub stały się niezdolne do pracy oraz mogą utrzymać lub odzyskać zdolności do pracy po przebytej rehabilitacji. </w:t>
      </w:r>
    </w:p>
    <w:p w14:paraId="45C22655" w14:textId="688F6075" w:rsidR="00EB3A13" w:rsidRPr="00201A00" w:rsidRDefault="00EB3A13" w:rsidP="00EB3A13">
      <w:pPr>
        <w:jc w:val="both"/>
        <w:rPr>
          <w:rFonts w:cs="A"/>
          <w:sz w:val="22"/>
          <w:szCs w:val="22"/>
        </w:rPr>
      </w:pPr>
      <w:r w:rsidRPr="00201A00">
        <w:rPr>
          <w:sz w:val="22"/>
          <w:szCs w:val="22"/>
        </w:rPr>
        <w:t xml:space="preserve">O rehabilitację z ZUS może ubiegać się osoba, </w:t>
      </w:r>
      <w:r w:rsidRPr="00201A00">
        <w:rPr>
          <w:rFonts w:cs="A"/>
          <w:sz w:val="22"/>
          <w:szCs w:val="22"/>
        </w:rPr>
        <w:t>której lekarz prowadzący leczenie sporządził wniosek o</w:t>
      </w:r>
      <w:r w:rsidR="00062745">
        <w:rPr>
          <w:rFonts w:cs="A"/>
          <w:sz w:val="22"/>
          <w:szCs w:val="22"/>
        </w:rPr>
        <w:t> </w:t>
      </w:r>
      <w:r w:rsidRPr="00201A00">
        <w:rPr>
          <w:rFonts w:cs="A"/>
          <w:sz w:val="22"/>
          <w:szCs w:val="22"/>
        </w:rPr>
        <w:t>rehabilitację leczniczą. Wnioski takie osoby zainteresowane na ogół przekazują do ZUS w wersji papierowej.</w:t>
      </w:r>
      <w:r w:rsidRPr="00201A00">
        <w:rPr>
          <w:sz w:val="22"/>
          <w:szCs w:val="22"/>
        </w:rPr>
        <w:t xml:space="preserve"> </w:t>
      </w:r>
      <w:r w:rsidRPr="00201A00">
        <w:rPr>
          <w:rFonts w:cs="A"/>
          <w:sz w:val="22"/>
          <w:szCs w:val="22"/>
        </w:rPr>
        <w:t xml:space="preserve">Aktualnie 95% wniosków składanych jest w tej formie. Pozostałe 5% przesyłane jest bezpośrednio przez lekarzy z wykorzystaniem portalu eZUS. Wymagają one pracochłonnej obsługi po stronie Zakładu ze względu na konieczność manualnego wprowadzenia danych do obsługującej ten proces aplikacji WL. Dodatkowo około 29% wniosków o skierowanie sporządzanych jest bezpośrednio przez lekarzy orzeczników ZUS. </w:t>
      </w:r>
    </w:p>
    <w:p w14:paraId="0C8CA113" w14:textId="7F3B739E" w:rsidR="00EB3A13" w:rsidRPr="00201A00" w:rsidRDefault="00EB3A13" w:rsidP="00EB3A13">
      <w:pPr>
        <w:jc w:val="both"/>
        <w:rPr>
          <w:sz w:val="22"/>
          <w:szCs w:val="22"/>
        </w:rPr>
      </w:pPr>
      <w:r w:rsidRPr="00201A00">
        <w:rPr>
          <w:sz w:val="22"/>
          <w:szCs w:val="22"/>
        </w:rPr>
        <w:t xml:space="preserve">Elektronizacja procesu składania wniosków o rehabilitację oraz komunikacji z obywatelem składającym wniosek </w:t>
      </w:r>
      <w:r w:rsidR="00062745">
        <w:rPr>
          <w:sz w:val="22"/>
          <w:szCs w:val="22"/>
        </w:rPr>
        <w:t>wy</w:t>
      </w:r>
      <w:r w:rsidRPr="00201A00">
        <w:rPr>
          <w:sz w:val="22"/>
          <w:szCs w:val="22"/>
        </w:rPr>
        <w:t>eliminuje błędy, przyspieszy rozpatrywanie spraw i pozw</w:t>
      </w:r>
      <w:r w:rsidR="00062745">
        <w:rPr>
          <w:sz w:val="22"/>
          <w:szCs w:val="22"/>
        </w:rPr>
        <w:t>o</w:t>
      </w:r>
      <w:r w:rsidRPr="00201A00">
        <w:rPr>
          <w:sz w:val="22"/>
          <w:szCs w:val="22"/>
        </w:rPr>
        <w:t xml:space="preserve">li obywatelowi na załatwienie formalności z dowolnego miejsca. Jednocześnie wnioskujący będzie miał możliwość </w:t>
      </w:r>
      <w:r w:rsidR="001C39C3">
        <w:rPr>
          <w:sz w:val="22"/>
          <w:szCs w:val="22"/>
        </w:rPr>
        <w:t>wniesienia prośby</w:t>
      </w:r>
      <w:r w:rsidRPr="00201A00">
        <w:rPr>
          <w:sz w:val="22"/>
          <w:szCs w:val="22"/>
        </w:rPr>
        <w:t xml:space="preserve"> </w:t>
      </w:r>
      <w:r w:rsidRPr="00201A00">
        <w:rPr>
          <w:sz w:val="22"/>
          <w:szCs w:val="22"/>
        </w:rPr>
        <w:lastRenderedPageBreak/>
        <w:t>o</w:t>
      </w:r>
      <w:r w:rsidR="00062745">
        <w:rPr>
          <w:sz w:val="22"/>
          <w:szCs w:val="22"/>
        </w:rPr>
        <w:t> </w:t>
      </w:r>
      <w:r w:rsidRPr="00201A00">
        <w:rPr>
          <w:sz w:val="22"/>
          <w:szCs w:val="22"/>
        </w:rPr>
        <w:t>zmianę miejsca lub daty odbywania rehabilitacji co spowoduje optymalizację wykorzystania zakontraktowanych miejsc w ośrodkach rehabilitacyjnych.</w:t>
      </w:r>
    </w:p>
    <w:tbl>
      <w:tblPr>
        <w:tblpPr w:leftFromText="141" w:rightFromText="141" w:vertAnchor="text" w:horzAnchor="margin" w:tblpY="4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353"/>
        <w:gridCol w:w="1598"/>
      </w:tblGrid>
      <w:tr w:rsidR="001C39C3" w:rsidRPr="00EB3A13" w14:paraId="3177E7BE" w14:textId="77777777" w:rsidTr="007A3C62">
        <w:trPr>
          <w:trHeight w:val="557"/>
        </w:trPr>
        <w:tc>
          <w:tcPr>
            <w:tcW w:w="0" w:type="auto"/>
            <w:shd w:val="clear" w:color="auto" w:fill="E7E6E6"/>
          </w:tcPr>
          <w:p w14:paraId="73AEDC1E" w14:textId="77777777" w:rsidR="00EB3A13" w:rsidRPr="00EB3A13" w:rsidRDefault="00EB3A13" w:rsidP="00EB3A13">
            <w:pPr>
              <w:spacing w:before="120" w:after="120"/>
              <w:jc w:val="center"/>
              <w:rPr>
                <w:b/>
                <w:sz w:val="20"/>
                <w:szCs w:val="24"/>
              </w:rPr>
            </w:pPr>
            <w:r w:rsidRPr="00EB3A13">
              <w:rPr>
                <w:b/>
                <w:sz w:val="20"/>
                <w:szCs w:val="24"/>
              </w:rPr>
              <w:t>Interesariusz</w:t>
            </w:r>
          </w:p>
        </w:tc>
        <w:tc>
          <w:tcPr>
            <w:tcW w:w="0" w:type="auto"/>
            <w:shd w:val="clear" w:color="auto" w:fill="E7E6E6"/>
          </w:tcPr>
          <w:p w14:paraId="163F6B7A" w14:textId="77777777" w:rsidR="00EB3A13" w:rsidRPr="00EB3A13" w:rsidRDefault="00EB3A13" w:rsidP="00EB3A13">
            <w:pPr>
              <w:spacing w:before="120"/>
              <w:jc w:val="center"/>
              <w:rPr>
                <w:b/>
                <w:sz w:val="20"/>
                <w:szCs w:val="24"/>
              </w:rPr>
            </w:pPr>
            <w:r w:rsidRPr="00EB3A13">
              <w:rPr>
                <w:b/>
                <w:sz w:val="20"/>
                <w:szCs w:val="24"/>
              </w:rPr>
              <w:t>Zidentyfikowany problem</w:t>
            </w:r>
          </w:p>
        </w:tc>
        <w:tc>
          <w:tcPr>
            <w:tcW w:w="0" w:type="auto"/>
            <w:shd w:val="clear" w:color="auto" w:fill="E7E6E6"/>
          </w:tcPr>
          <w:p w14:paraId="1A0AF579" w14:textId="77777777" w:rsidR="00EB3A13" w:rsidRPr="00EB3A13" w:rsidRDefault="00EB3A13" w:rsidP="00EB3A13">
            <w:pPr>
              <w:spacing w:before="120"/>
              <w:jc w:val="center"/>
              <w:rPr>
                <w:b/>
                <w:sz w:val="20"/>
                <w:szCs w:val="24"/>
              </w:rPr>
            </w:pPr>
            <w:r w:rsidRPr="00EB3A13">
              <w:rPr>
                <w:b/>
                <w:sz w:val="20"/>
                <w:szCs w:val="24"/>
              </w:rPr>
              <w:t>Szacowana wielkość grupy</w:t>
            </w:r>
          </w:p>
        </w:tc>
      </w:tr>
      <w:tr w:rsidR="001C39C3" w:rsidRPr="00EB3A13" w14:paraId="7192EBC8" w14:textId="77777777" w:rsidTr="007A3C62">
        <w:tc>
          <w:tcPr>
            <w:tcW w:w="0" w:type="auto"/>
          </w:tcPr>
          <w:p w14:paraId="6002341F" w14:textId="77777777" w:rsidR="00EB3A13" w:rsidRPr="00EB3A13" w:rsidRDefault="00EB3A13" w:rsidP="00EB3A13">
            <w:pPr>
              <w:rPr>
                <w:iCs/>
                <w:sz w:val="20"/>
                <w:szCs w:val="24"/>
              </w:rPr>
            </w:pPr>
            <w:r w:rsidRPr="00EB3A13">
              <w:rPr>
                <w:iCs/>
                <w:sz w:val="20"/>
                <w:szCs w:val="24"/>
              </w:rPr>
              <w:t>Osoby ubiegające się o rehabilitację leczniczą lub skierowane na nią przez lekarzy orzeczników ZUS</w:t>
            </w:r>
          </w:p>
        </w:tc>
        <w:tc>
          <w:tcPr>
            <w:tcW w:w="0" w:type="auto"/>
          </w:tcPr>
          <w:p w14:paraId="4F9669C5" w14:textId="01AA533F" w:rsidR="00EB3A13" w:rsidRPr="00EB3A13" w:rsidRDefault="00EB3A13" w:rsidP="00EB3A13">
            <w:pPr>
              <w:rPr>
                <w:rFonts w:cs="Arial"/>
                <w:sz w:val="20"/>
                <w:lang w:eastAsia="pl-PL"/>
              </w:rPr>
            </w:pPr>
            <w:r w:rsidRPr="00EB3A13">
              <w:rPr>
                <w:rFonts w:cs="Arial"/>
                <w:sz w:val="20"/>
                <w:lang w:eastAsia="pl-PL"/>
              </w:rPr>
              <w:t>- Wydłużony czas na dotarcie papierowego wniosku o</w:t>
            </w:r>
            <w:r w:rsidR="001C39C3">
              <w:rPr>
                <w:rFonts w:cs="Arial"/>
                <w:sz w:val="20"/>
                <w:lang w:eastAsia="pl-PL"/>
              </w:rPr>
              <w:t> </w:t>
            </w:r>
            <w:r w:rsidRPr="00EB3A13">
              <w:rPr>
                <w:rFonts w:cs="Arial"/>
                <w:sz w:val="20"/>
                <w:lang w:eastAsia="pl-PL"/>
              </w:rPr>
              <w:t>rehabilitację do ZUS;</w:t>
            </w:r>
          </w:p>
          <w:p w14:paraId="5864829B" w14:textId="7E485ADE" w:rsidR="00EB3A13" w:rsidRPr="00EB3A13" w:rsidRDefault="00EB3A13" w:rsidP="00EB3A13">
            <w:pPr>
              <w:rPr>
                <w:rFonts w:cs="Arial"/>
                <w:sz w:val="20"/>
                <w:lang w:eastAsia="pl-PL"/>
              </w:rPr>
            </w:pPr>
            <w:r w:rsidRPr="00EB3A13">
              <w:rPr>
                <w:rFonts w:cs="Arial"/>
                <w:sz w:val="20"/>
                <w:lang w:eastAsia="pl-PL"/>
              </w:rPr>
              <w:t xml:space="preserve">- wydłużony czas dotarcia do klienta korespondencji dot. obsługi wniosku, przede wszystkim </w:t>
            </w:r>
            <w:r w:rsidRPr="00EB3A13">
              <w:rPr>
                <w:rFonts w:cs="Arial"/>
                <w:i/>
                <w:iCs/>
                <w:sz w:val="20"/>
                <w:lang w:eastAsia="pl-PL"/>
              </w:rPr>
              <w:t xml:space="preserve">Zawiadomienia o skierowaniu na rehabilitację </w:t>
            </w:r>
            <w:r w:rsidRPr="00EB3A13">
              <w:rPr>
                <w:sz w:val="20"/>
                <w:szCs w:val="24"/>
              </w:rPr>
              <w:t>(wydłużony czas doręczania przesyłek przez operatora pocztowego</w:t>
            </w:r>
            <w:r w:rsidRPr="00EB3A13">
              <w:rPr>
                <w:rFonts w:cs="Arial"/>
                <w:sz w:val="20"/>
                <w:lang w:eastAsia="pl-PL"/>
              </w:rPr>
              <w:t>);</w:t>
            </w:r>
          </w:p>
          <w:p w14:paraId="22F35E8F" w14:textId="77777777" w:rsidR="00EB3A13" w:rsidRPr="00EB3A13" w:rsidRDefault="00EB3A13" w:rsidP="00EB3A13">
            <w:pPr>
              <w:rPr>
                <w:i/>
                <w:sz w:val="20"/>
                <w:szCs w:val="24"/>
              </w:rPr>
            </w:pPr>
            <w:r w:rsidRPr="00EB3A13">
              <w:rPr>
                <w:rFonts w:cs="Arial"/>
                <w:sz w:val="20"/>
                <w:lang w:eastAsia="pl-PL"/>
              </w:rPr>
              <w:t>- realizujące się ryzyko</w:t>
            </w:r>
            <w:r w:rsidRPr="00EB3A13">
              <w:rPr>
                <w:sz w:val="20"/>
                <w:szCs w:val="24"/>
              </w:rPr>
              <w:t xml:space="preserve"> </w:t>
            </w:r>
            <w:r w:rsidRPr="00EB3A13">
              <w:rPr>
                <w:rFonts w:cs="Arial"/>
                <w:sz w:val="20"/>
                <w:lang w:eastAsia="pl-PL"/>
              </w:rPr>
              <w:t>zagubienia</w:t>
            </w:r>
            <w:r w:rsidRPr="00EB3A13">
              <w:rPr>
                <w:rFonts w:cs="Arial"/>
                <w:i/>
                <w:iCs/>
                <w:sz w:val="20"/>
                <w:lang w:eastAsia="pl-PL"/>
              </w:rPr>
              <w:t xml:space="preserve"> </w:t>
            </w:r>
            <w:r w:rsidRPr="00EB3A13">
              <w:rPr>
                <w:sz w:val="20"/>
                <w:szCs w:val="24"/>
              </w:rPr>
              <w:t>przesyłek</w:t>
            </w:r>
            <w:r w:rsidRPr="00EB3A13">
              <w:rPr>
                <w:rFonts w:cs="Arial"/>
                <w:sz w:val="20"/>
                <w:lang w:eastAsia="pl-PL"/>
              </w:rPr>
              <w:t xml:space="preserve"> przez operatora pocztowego;</w:t>
            </w:r>
          </w:p>
          <w:p w14:paraId="6D7F5D27" w14:textId="3DBCAF3D" w:rsidR="00EB3A13" w:rsidRPr="00EB3A13" w:rsidRDefault="00EB3A13" w:rsidP="00EB3A13">
            <w:pPr>
              <w:rPr>
                <w:sz w:val="20"/>
                <w:szCs w:val="24"/>
              </w:rPr>
            </w:pPr>
            <w:r w:rsidRPr="00EB3A13">
              <w:rPr>
                <w:sz w:val="20"/>
                <w:szCs w:val="24"/>
              </w:rPr>
              <w:t xml:space="preserve">- w przypadku rezygnacji z wyjazdu na turnus przesłanie informacji pocztą tradycyjną uniemożliwia skierowanie innej osoby </w:t>
            </w:r>
            <w:r w:rsidR="001C39C3">
              <w:rPr>
                <w:sz w:val="20"/>
                <w:szCs w:val="24"/>
              </w:rPr>
              <w:t xml:space="preserve">na </w:t>
            </w:r>
            <w:r w:rsidRPr="00EB3A13">
              <w:rPr>
                <w:sz w:val="20"/>
                <w:szCs w:val="24"/>
              </w:rPr>
              <w:t>to miejsce</w:t>
            </w:r>
            <w:r w:rsidRPr="00EB3A13">
              <w:rPr>
                <w:sz w:val="20"/>
              </w:rPr>
              <w:t xml:space="preserve">, ze względu na brak czasu </w:t>
            </w:r>
            <w:r w:rsidRPr="00EB3A13">
              <w:rPr>
                <w:sz w:val="20"/>
                <w:szCs w:val="24"/>
              </w:rPr>
              <w:t xml:space="preserve">na </w:t>
            </w:r>
            <w:r w:rsidRPr="00EB3A13">
              <w:rPr>
                <w:sz w:val="20"/>
              </w:rPr>
              <w:t>obieg korespondencji w</w:t>
            </w:r>
            <w:r w:rsidRPr="00EB3A13">
              <w:rPr>
                <w:sz w:val="20"/>
                <w:szCs w:val="24"/>
              </w:rPr>
              <w:t xml:space="preserve"> formie papierowej</w:t>
            </w:r>
            <w:r w:rsidRPr="00EB3A13">
              <w:rPr>
                <w:sz w:val="20"/>
              </w:rPr>
              <w:t xml:space="preserve">; </w:t>
            </w:r>
          </w:p>
          <w:p w14:paraId="4A258CC4" w14:textId="77777777" w:rsidR="00EB3A13" w:rsidRPr="00EB3A13" w:rsidRDefault="00EB3A13" w:rsidP="00EB3A13">
            <w:pPr>
              <w:rPr>
                <w:sz w:val="20"/>
                <w:szCs w:val="24"/>
              </w:rPr>
            </w:pPr>
            <w:r w:rsidRPr="00EB3A13">
              <w:rPr>
                <w:sz w:val="20"/>
                <w:szCs w:val="24"/>
              </w:rPr>
              <w:t xml:space="preserve">- </w:t>
            </w:r>
            <w:r w:rsidRPr="00EB3A13">
              <w:rPr>
                <w:sz w:val="20"/>
              </w:rPr>
              <w:t>w</w:t>
            </w:r>
            <w:r w:rsidRPr="00EB3A13">
              <w:rPr>
                <w:sz w:val="20"/>
                <w:szCs w:val="24"/>
              </w:rPr>
              <w:t>ydłużenie okresu oczekiwania na rehabilitację ze względu na</w:t>
            </w:r>
            <w:r w:rsidRPr="00EB3A13">
              <w:rPr>
                <w:sz w:val="20"/>
              </w:rPr>
              <w:t xml:space="preserve"> </w:t>
            </w:r>
            <w:r w:rsidRPr="00EB3A13">
              <w:rPr>
                <w:sz w:val="20"/>
                <w:szCs w:val="24"/>
              </w:rPr>
              <w:t xml:space="preserve">brak możliwości skierowania na turnus innej osoby w przypadku zgłoszenia rezygnacji, z uwagi na </w:t>
            </w:r>
            <w:r w:rsidRPr="00EB3A13">
              <w:rPr>
                <w:sz w:val="20"/>
              </w:rPr>
              <w:t xml:space="preserve">wydłużony </w:t>
            </w:r>
            <w:r w:rsidRPr="00EB3A13">
              <w:rPr>
                <w:sz w:val="20"/>
                <w:szCs w:val="24"/>
              </w:rPr>
              <w:t>czas obsługi</w:t>
            </w:r>
            <w:r w:rsidRPr="00EB3A13">
              <w:rPr>
                <w:sz w:val="20"/>
              </w:rPr>
              <w:t>;</w:t>
            </w:r>
          </w:p>
          <w:p w14:paraId="1D960EC0" w14:textId="77777777" w:rsidR="00EB3A13" w:rsidRPr="00EB3A13" w:rsidRDefault="00EB3A13" w:rsidP="00EB3A13">
            <w:pPr>
              <w:rPr>
                <w:sz w:val="20"/>
                <w:szCs w:val="24"/>
              </w:rPr>
            </w:pPr>
            <w:r w:rsidRPr="00EB3A13">
              <w:rPr>
                <w:sz w:val="20"/>
                <w:szCs w:val="24"/>
              </w:rPr>
              <w:t xml:space="preserve">- realizujące się ryzyko pojawienia się na turnusie rehabilitacyjnym osoby, która utraciła uprawnienia do rehabilitacji już po wysłaniu Zawiadomienia o skierowaniu;  </w:t>
            </w:r>
          </w:p>
          <w:p w14:paraId="20C0A389" w14:textId="77777777" w:rsidR="00EB3A13" w:rsidRPr="00EB3A13" w:rsidRDefault="00EB3A13" w:rsidP="00EB3A13">
            <w:pPr>
              <w:rPr>
                <w:i/>
                <w:sz w:val="20"/>
              </w:rPr>
            </w:pPr>
            <w:r w:rsidRPr="00EB3A13">
              <w:rPr>
                <w:sz w:val="20"/>
                <w:szCs w:val="24"/>
              </w:rPr>
              <w:t>- brak możliwości przypomnienia o wyjeździe na turnus np. 4 dni przed jego rozpoczęciem co skutkuje zwiększeniem skali „niedojazdów”.</w:t>
            </w:r>
            <w:r w:rsidRPr="00EB3A13">
              <w:rPr>
                <w:sz w:val="20"/>
              </w:rPr>
              <w:t xml:space="preserve"> </w:t>
            </w:r>
          </w:p>
        </w:tc>
        <w:tc>
          <w:tcPr>
            <w:tcW w:w="0" w:type="auto"/>
          </w:tcPr>
          <w:p w14:paraId="194E72B3" w14:textId="77777777" w:rsidR="00EB3A13" w:rsidRPr="00EB3A13" w:rsidRDefault="00EB3A13" w:rsidP="00EB3A13">
            <w:pPr>
              <w:jc w:val="center"/>
              <w:rPr>
                <w:iCs/>
                <w:sz w:val="20"/>
                <w:szCs w:val="24"/>
              </w:rPr>
            </w:pPr>
            <w:r w:rsidRPr="00EB3A13">
              <w:rPr>
                <w:iCs/>
                <w:sz w:val="20"/>
                <w:szCs w:val="24"/>
              </w:rPr>
              <w:t>92 tys. rocznie</w:t>
            </w:r>
          </w:p>
        </w:tc>
      </w:tr>
      <w:tr w:rsidR="001C39C3" w:rsidRPr="00EB3A13" w14:paraId="221FE27C" w14:textId="77777777" w:rsidTr="007A3C62">
        <w:tc>
          <w:tcPr>
            <w:tcW w:w="0" w:type="auto"/>
          </w:tcPr>
          <w:p w14:paraId="2C6C3EAF" w14:textId="77777777" w:rsidR="00EB3A13" w:rsidRPr="00EB3A13" w:rsidRDefault="00EB3A13" w:rsidP="00EB3A13">
            <w:pPr>
              <w:rPr>
                <w:iCs/>
                <w:sz w:val="20"/>
                <w:szCs w:val="24"/>
              </w:rPr>
            </w:pPr>
            <w:r w:rsidRPr="00EB3A13">
              <w:rPr>
                <w:iCs/>
                <w:sz w:val="20"/>
                <w:szCs w:val="24"/>
              </w:rPr>
              <w:t xml:space="preserve">Ośrodki rehabilitacyjne współpracujące z ZUS </w:t>
            </w:r>
          </w:p>
        </w:tc>
        <w:tc>
          <w:tcPr>
            <w:tcW w:w="0" w:type="auto"/>
          </w:tcPr>
          <w:p w14:paraId="4FAD901F" w14:textId="77777777" w:rsidR="00EB3A13" w:rsidRPr="00EB3A13" w:rsidRDefault="00EB3A13" w:rsidP="00EB3A13">
            <w:pPr>
              <w:rPr>
                <w:rFonts w:cs="Arial"/>
                <w:sz w:val="20"/>
                <w:lang w:eastAsia="pl-PL"/>
              </w:rPr>
            </w:pPr>
            <w:r w:rsidRPr="00EB3A13">
              <w:rPr>
                <w:rFonts w:cs="Arial"/>
                <w:sz w:val="20"/>
                <w:lang w:eastAsia="pl-PL"/>
              </w:rPr>
              <w:t>- Wydłużenie czasu na obsługę korespondencji;</w:t>
            </w:r>
          </w:p>
          <w:p w14:paraId="507ED937" w14:textId="0A9B9A5E" w:rsidR="00EB3A13" w:rsidRPr="00EB3A13" w:rsidRDefault="00EB3A13" w:rsidP="00EB3A13">
            <w:pPr>
              <w:rPr>
                <w:rFonts w:cs="Arial"/>
                <w:sz w:val="20"/>
                <w:lang w:eastAsia="pl-PL"/>
              </w:rPr>
            </w:pPr>
            <w:r w:rsidRPr="00EB3A13">
              <w:rPr>
                <w:rFonts w:cs="Arial"/>
                <w:sz w:val="20"/>
                <w:lang w:eastAsia="pl-PL"/>
              </w:rPr>
              <w:t>- zwiększone ryzyko naruszenia bezpieczeństwa dokumentacji medycznej przesyłanej w formie papierowej  po zakończonym turnusie (dokumentacja może trafić nie do tej osoby co powinna);</w:t>
            </w:r>
          </w:p>
          <w:p w14:paraId="2D5FF8A9" w14:textId="63BA779B" w:rsidR="00EB3A13" w:rsidRPr="00EB3A13" w:rsidRDefault="00EB3A13" w:rsidP="00EB3A13">
            <w:pPr>
              <w:rPr>
                <w:rFonts w:cs="Arial"/>
                <w:sz w:val="20"/>
                <w:lang w:eastAsia="pl-PL"/>
              </w:rPr>
            </w:pPr>
            <w:r w:rsidRPr="00EB3A13">
              <w:rPr>
                <w:sz w:val="20"/>
                <w:szCs w:val="24"/>
              </w:rPr>
              <w:t xml:space="preserve">- realizujące się ryzyko przyjęcia na turnus rehabilitacyjny osoby, </w:t>
            </w:r>
            <w:r w:rsidRPr="00EB3A13">
              <w:rPr>
                <w:rFonts w:cs="Arial"/>
                <w:sz w:val="20"/>
                <w:lang w:eastAsia="pl-PL"/>
              </w:rPr>
              <w:t xml:space="preserve">która </w:t>
            </w:r>
            <w:r w:rsidRPr="00EB3A13">
              <w:rPr>
                <w:sz w:val="20"/>
                <w:szCs w:val="24"/>
              </w:rPr>
              <w:t xml:space="preserve"> utraciła uprawnienia do rehabilitacji już po wysłaniu </w:t>
            </w:r>
            <w:r w:rsidRPr="00EB3A13">
              <w:rPr>
                <w:i/>
                <w:iCs/>
                <w:sz w:val="20"/>
                <w:szCs w:val="24"/>
              </w:rPr>
              <w:t>Zawiadomienia o skierowaniu</w:t>
            </w:r>
            <w:r w:rsidRPr="00EB3A13">
              <w:rPr>
                <w:rFonts w:cs="Arial"/>
                <w:sz w:val="20"/>
                <w:lang w:eastAsia="pl-PL"/>
              </w:rPr>
              <w:t>.</w:t>
            </w:r>
          </w:p>
        </w:tc>
        <w:tc>
          <w:tcPr>
            <w:tcW w:w="0" w:type="auto"/>
          </w:tcPr>
          <w:p w14:paraId="55D33187" w14:textId="77777777" w:rsidR="00EB3A13" w:rsidRPr="00EB3A13" w:rsidRDefault="00EB3A13" w:rsidP="00EB3A13">
            <w:pPr>
              <w:jc w:val="center"/>
              <w:rPr>
                <w:iCs/>
                <w:sz w:val="20"/>
                <w:szCs w:val="24"/>
              </w:rPr>
            </w:pPr>
            <w:r w:rsidRPr="00EB3A13">
              <w:rPr>
                <w:iCs/>
                <w:sz w:val="20"/>
                <w:szCs w:val="24"/>
              </w:rPr>
              <w:t>100</w:t>
            </w:r>
          </w:p>
        </w:tc>
      </w:tr>
      <w:tr w:rsidR="001C39C3" w:rsidRPr="00EB3A13" w14:paraId="78BFDA54" w14:textId="77777777" w:rsidTr="007A3C62">
        <w:tc>
          <w:tcPr>
            <w:tcW w:w="0" w:type="auto"/>
          </w:tcPr>
          <w:p w14:paraId="3C406BBD" w14:textId="77777777" w:rsidR="00EB3A13" w:rsidRPr="00EB3A13" w:rsidRDefault="00EB3A13" w:rsidP="00EB3A13">
            <w:pPr>
              <w:rPr>
                <w:iCs/>
                <w:sz w:val="20"/>
                <w:szCs w:val="24"/>
              </w:rPr>
            </w:pPr>
            <w:r w:rsidRPr="00EB3A13">
              <w:rPr>
                <w:iCs/>
                <w:sz w:val="20"/>
                <w:szCs w:val="24"/>
              </w:rPr>
              <w:t xml:space="preserve">Zakład Ubezpieczeń Społecznych </w:t>
            </w:r>
          </w:p>
        </w:tc>
        <w:tc>
          <w:tcPr>
            <w:tcW w:w="0" w:type="auto"/>
          </w:tcPr>
          <w:p w14:paraId="0E721073" w14:textId="77777777" w:rsidR="00EB3A13" w:rsidRPr="00EB3A13" w:rsidRDefault="00EB3A13" w:rsidP="00EB3A13">
            <w:pPr>
              <w:rPr>
                <w:rFonts w:cs="Arial"/>
                <w:sz w:val="20"/>
                <w:lang w:eastAsia="pl-PL"/>
              </w:rPr>
            </w:pPr>
            <w:r w:rsidRPr="00EB3A13">
              <w:rPr>
                <w:rFonts w:cs="Arial"/>
                <w:sz w:val="20"/>
                <w:lang w:eastAsia="pl-PL"/>
              </w:rPr>
              <w:t>- Wydłużony czas obsługi wniosków o rehabilitację;</w:t>
            </w:r>
          </w:p>
          <w:p w14:paraId="48EDB6A3" w14:textId="04770204" w:rsidR="00EB3A13" w:rsidRPr="00EB3A13" w:rsidRDefault="00EB3A13" w:rsidP="001C39C3">
            <w:pPr>
              <w:rPr>
                <w:rFonts w:cs="Arial"/>
                <w:sz w:val="20"/>
                <w:lang w:eastAsia="pl-PL"/>
              </w:rPr>
            </w:pPr>
            <w:r w:rsidRPr="00EB3A13">
              <w:rPr>
                <w:rFonts w:cs="Arial"/>
                <w:sz w:val="20"/>
                <w:lang w:eastAsia="pl-PL"/>
              </w:rPr>
              <w:t xml:space="preserve">- </w:t>
            </w:r>
            <w:r w:rsidR="001C39C3">
              <w:rPr>
                <w:rFonts w:cs="Arial"/>
                <w:sz w:val="20"/>
                <w:lang w:eastAsia="pl-PL"/>
              </w:rPr>
              <w:t>znacząca</w:t>
            </w:r>
            <w:r w:rsidRPr="00EB3A13">
              <w:rPr>
                <w:rFonts w:cs="Arial"/>
                <w:sz w:val="20"/>
                <w:lang w:eastAsia="pl-PL"/>
              </w:rPr>
              <w:t xml:space="preserve"> skali „niedojazdów” osób, które nie otrzymały w terminie </w:t>
            </w:r>
            <w:r w:rsidRPr="001C39C3">
              <w:rPr>
                <w:rFonts w:cs="Arial"/>
                <w:sz w:val="20"/>
                <w:lang w:eastAsia="pl-PL"/>
              </w:rPr>
              <w:t>Zawiadomienia o skierowaniu na rehabilitację</w:t>
            </w:r>
            <w:r w:rsidRPr="00EB3A13">
              <w:rPr>
                <w:rFonts w:cs="Arial"/>
                <w:sz w:val="20"/>
                <w:lang w:eastAsia="pl-PL"/>
              </w:rPr>
              <w:t xml:space="preserve">; </w:t>
            </w:r>
          </w:p>
          <w:p w14:paraId="62846128" w14:textId="77777777" w:rsidR="00EB3A13" w:rsidRPr="00EB3A13" w:rsidRDefault="00EB3A13" w:rsidP="001C39C3">
            <w:pPr>
              <w:rPr>
                <w:rFonts w:cs="Arial"/>
                <w:sz w:val="20"/>
                <w:lang w:eastAsia="pl-PL"/>
              </w:rPr>
            </w:pPr>
            <w:r w:rsidRPr="00EB3A13">
              <w:rPr>
                <w:rFonts w:cs="Arial"/>
                <w:sz w:val="20"/>
                <w:lang w:eastAsia="pl-PL"/>
              </w:rPr>
              <w:t xml:space="preserve">- przyjazdy na turnus rehabilitacyjny osób, które utraciły uprawnienia do rehabilitacji już po otrzymaniu </w:t>
            </w:r>
            <w:r w:rsidRPr="001C39C3">
              <w:rPr>
                <w:rFonts w:cs="Arial"/>
                <w:sz w:val="20"/>
                <w:lang w:eastAsia="pl-PL"/>
              </w:rPr>
              <w:t>Zawiadomienia o skierowaniu na rehabilitację</w:t>
            </w:r>
            <w:r w:rsidRPr="00EB3A13">
              <w:rPr>
                <w:rFonts w:cs="Arial"/>
                <w:sz w:val="20"/>
                <w:lang w:eastAsia="pl-PL"/>
              </w:rPr>
              <w:t xml:space="preserve"> np. przeszła na emeryturę i nie kontynuuje zatrudnienia.  </w:t>
            </w:r>
          </w:p>
        </w:tc>
        <w:tc>
          <w:tcPr>
            <w:tcW w:w="0" w:type="auto"/>
          </w:tcPr>
          <w:p w14:paraId="0B90227C" w14:textId="77777777" w:rsidR="00EB3A13" w:rsidRPr="00EB3A13" w:rsidRDefault="00EB3A13" w:rsidP="00EB3A13">
            <w:pPr>
              <w:jc w:val="center"/>
              <w:rPr>
                <w:iCs/>
                <w:sz w:val="20"/>
                <w:szCs w:val="24"/>
              </w:rPr>
            </w:pPr>
            <w:r w:rsidRPr="00EB3A13">
              <w:rPr>
                <w:iCs/>
                <w:sz w:val="20"/>
                <w:szCs w:val="24"/>
              </w:rPr>
              <w:t>1</w:t>
            </w:r>
          </w:p>
          <w:p w14:paraId="3387B88D" w14:textId="77777777" w:rsidR="00EB3A13" w:rsidRPr="00EB3A13" w:rsidRDefault="00EB3A13" w:rsidP="00EB3A13">
            <w:pPr>
              <w:rPr>
                <w:iCs/>
                <w:sz w:val="20"/>
                <w:szCs w:val="24"/>
              </w:rPr>
            </w:pPr>
          </w:p>
        </w:tc>
      </w:tr>
      <w:tr w:rsidR="001C39C3" w:rsidRPr="00EB3A13" w14:paraId="6B242ED5" w14:textId="77777777" w:rsidTr="007A3C62">
        <w:tc>
          <w:tcPr>
            <w:tcW w:w="0" w:type="auto"/>
          </w:tcPr>
          <w:p w14:paraId="7327B1F0" w14:textId="77777777" w:rsidR="00EB3A13" w:rsidRPr="00EB3A13" w:rsidRDefault="00EB3A13" w:rsidP="00EB3A13">
            <w:pPr>
              <w:rPr>
                <w:iCs/>
                <w:sz w:val="20"/>
                <w:szCs w:val="24"/>
              </w:rPr>
            </w:pPr>
            <w:r w:rsidRPr="00EB3A13">
              <w:rPr>
                <w:iCs/>
                <w:sz w:val="20"/>
                <w:szCs w:val="24"/>
              </w:rPr>
              <w:t>Ministerstwo Rodziny, Pracy i Polityki Społecznej</w:t>
            </w:r>
          </w:p>
        </w:tc>
        <w:tc>
          <w:tcPr>
            <w:tcW w:w="0" w:type="auto"/>
          </w:tcPr>
          <w:p w14:paraId="49CECF01" w14:textId="77777777" w:rsidR="001C39C3" w:rsidRDefault="001C39C3" w:rsidP="001C39C3">
            <w:pPr>
              <w:rPr>
                <w:rFonts w:cs="Arial"/>
                <w:sz w:val="20"/>
                <w:lang w:eastAsia="pl-PL"/>
              </w:rPr>
            </w:pPr>
            <w:r>
              <w:rPr>
                <w:rFonts w:cs="Arial"/>
                <w:sz w:val="20"/>
                <w:lang w:eastAsia="pl-PL"/>
              </w:rPr>
              <w:t xml:space="preserve">- </w:t>
            </w:r>
            <w:r w:rsidR="00EB3A13" w:rsidRPr="00EB3A13">
              <w:rPr>
                <w:rFonts w:cs="Arial"/>
                <w:sz w:val="20"/>
                <w:lang w:eastAsia="pl-PL"/>
              </w:rPr>
              <w:t>Brak możliwości efektywnego i optymalnego wykorzystania zakontraktowanych miejsc</w:t>
            </w:r>
            <w:r>
              <w:rPr>
                <w:rFonts w:cs="Arial"/>
                <w:sz w:val="20"/>
                <w:lang w:eastAsia="pl-PL"/>
              </w:rPr>
              <w:t>;</w:t>
            </w:r>
          </w:p>
          <w:p w14:paraId="04EE1E88" w14:textId="1549C31C" w:rsidR="00EB3A13" w:rsidRPr="00EB3A13" w:rsidRDefault="001C39C3" w:rsidP="001C39C3">
            <w:pPr>
              <w:rPr>
                <w:rFonts w:cs="Arial"/>
                <w:sz w:val="20"/>
                <w:lang w:eastAsia="pl-PL"/>
              </w:rPr>
            </w:pPr>
            <w:r>
              <w:rPr>
                <w:rFonts w:cs="Arial"/>
                <w:sz w:val="20"/>
                <w:lang w:eastAsia="pl-PL"/>
              </w:rPr>
              <w:t>- w</w:t>
            </w:r>
            <w:r w:rsidR="00EB3A13" w:rsidRPr="00EB3A13">
              <w:rPr>
                <w:rFonts w:cs="Arial"/>
                <w:sz w:val="20"/>
                <w:lang w:eastAsia="pl-PL"/>
              </w:rPr>
              <w:t>ydłużenie okresu oczekiwania na rehabilitację</w:t>
            </w:r>
            <w:r>
              <w:rPr>
                <w:rFonts w:cs="Arial"/>
                <w:sz w:val="20"/>
                <w:lang w:eastAsia="pl-PL"/>
              </w:rPr>
              <w:t>.</w:t>
            </w:r>
          </w:p>
        </w:tc>
        <w:tc>
          <w:tcPr>
            <w:tcW w:w="0" w:type="auto"/>
          </w:tcPr>
          <w:p w14:paraId="3E15F351" w14:textId="77777777" w:rsidR="00EB3A13" w:rsidRPr="00EB3A13" w:rsidRDefault="00EB3A13" w:rsidP="00EB3A13">
            <w:pPr>
              <w:jc w:val="center"/>
              <w:rPr>
                <w:iCs/>
                <w:sz w:val="20"/>
                <w:szCs w:val="24"/>
              </w:rPr>
            </w:pPr>
            <w:r w:rsidRPr="00EB3A13">
              <w:rPr>
                <w:iCs/>
                <w:sz w:val="20"/>
                <w:szCs w:val="24"/>
              </w:rPr>
              <w:t>1</w:t>
            </w:r>
          </w:p>
        </w:tc>
      </w:tr>
    </w:tbl>
    <w:p w14:paraId="4E618AB8" w14:textId="77777777" w:rsidR="00EB3A13" w:rsidRDefault="00EB3A13" w:rsidP="00EB3A13">
      <w:pPr>
        <w:jc w:val="both"/>
      </w:pPr>
    </w:p>
    <w:p w14:paraId="6C14E8EC" w14:textId="77777777" w:rsidR="0061058B" w:rsidRDefault="0061058B" w:rsidP="0061058B">
      <w:pPr>
        <w:jc w:val="both"/>
        <w:rPr>
          <w:lang w:eastAsia="pl-PL"/>
        </w:rPr>
      </w:pPr>
    </w:p>
    <w:p w14:paraId="7FBC5A50" w14:textId="691F21AA" w:rsidR="00AB4172" w:rsidRPr="001B6667" w:rsidRDefault="002F6B0D" w:rsidP="00B614D2">
      <w:pPr>
        <w:pStyle w:val="Nagwek2"/>
        <w:tabs>
          <w:tab w:val="num" w:pos="1134"/>
        </w:tabs>
        <w:jc w:val="both"/>
        <w:rPr>
          <w:lang w:val="pl-PL" w:eastAsia="pl-PL"/>
        </w:rPr>
      </w:pPr>
      <w:r>
        <w:rPr>
          <w:lang w:val="pl-PL" w:eastAsia="pl-PL"/>
        </w:rPr>
        <w:t xml:space="preserve"> </w:t>
      </w:r>
      <w:r w:rsidR="00AB4172" w:rsidRPr="001B6667">
        <w:rPr>
          <w:lang w:val="pl-PL" w:eastAsia="pl-PL"/>
        </w:rPr>
        <w:t>Opis stanu obecnego</w:t>
      </w:r>
      <w:bookmarkEnd w:id="1"/>
    </w:p>
    <w:p w14:paraId="414D2765" w14:textId="77777777" w:rsidR="00201A00" w:rsidRDefault="00201A00" w:rsidP="00EB3A13">
      <w:pPr>
        <w:jc w:val="both"/>
        <w:rPr>
          <w:rFonts w:cs="A"/>
          <w:sz w:val="22"/>
          <w:szCs w:val="22"/>
        </w:rPr>
      </w:pPr>
      <w:bookmarkStart w:id="2" w:name="_Toc462924055"/>
    </w:p>
    <w:p w14:paraId="3E561D65" w14:textId="1CB0AF98" w:rsidR="00EB3A13" w:rsidRPr="00201A00" w:rsidRDefault="00EB3A13" w:rsidP="00EB3A13">
      <w:pPr>
        <w:jc w:val="both"/>
        <w:rPr>
          <w:rFonts w:cs="A"/>
          <w:sz w:val="22"/>
          <w:szCs w:val="22"/>
        </w:rPr>
      </w:pPr>
      <w:r w:rsidRPr="00201A00">
        <w:rPr>
          <w:rFonts w:cs="A"/>
          <w:sz w:val="22"/>
          <w:szCs w:val="22"/>
        </w:rPr>
        <w:t xml:space="preserve">Obecnie pacjenci trafiają na rehabilitację leczniczą zapewnianą przez ZUS jedną z dwóch ścieżek: </w:t>
      </w:r>
    </w:p>
    <w:p w14:paraId="08B288FB" w14:textId="50DCB767" w:rsidR="00EB3A13" w:rsidRPr="00201A00" w:rsidRDefault="00EB3A13" w:rsidP="00EB3A13">
      <w:pPr>
        <w:jc w:val="both"/>
        <w:rPr>
          <w:rFonts w:cs="A"/>
          <w:sz w:val="22"/>
          <w:szCs w:val="22"/>
        </w:rPr>
      </w:pPr>
      <w:r w:rsidRPr="00201A00">
        <w:rPr>
          <w:rFonts w:cs="A"/>
          <w:sz w:val="22"/>
          <w:szCs w:val="22"/>
        </w:rPr>
        <w:t>(1) gdy lekarz prowadzący sporządził dla nich wniosek o rehabilitację leczniczą</w:t>
      </w:r>
      <w:r w:rsidR="00515373">
        <w:rPr>
          <w:rFonts w:cs="A"/>
          <w:sz w:val="22"/>
          <w:szCs w:val="22"/>
        </w:rPr>
        <w:t>,</w:t>
      </w:r>
      <w:r w:rsidRPr="00201A00">
        <w:rPr>
          <w:rFonts w:cs="A"/>
          <w:sz w:val="22"/>
          <w:szCs w:val="22"/>
        </w:rPr>
        <w:t xml:space="preserve">  </w:t>
      </w:r>
    </w:p>
    <w:p w14:paraId="0FB3D3A1" w14:textId="4188724E" w:rsidR="00EB3A13" w:rsidRPr="00201A00" w:rsidRDefault="00EB3A13" w:rsidP="00EB3A13">
      <w:pPr>
        <w:jc w:val="both"/>
        <w:rPr>
          <w:rFonts w:cs="A"/>
          <w:sz w:val="22"/>
          <w:szCs w:val="22"/>
        </w:rPr>
      </w:pPr>
      <w:r w:rsidRPr="00201A00">
        <w:rPr>
          <w:rFonts w:cs="A"/>
          <w:sz w:val="22"/>
          <w:szCs w:val="22"/>
        </w:rPr>
        <w:lastRenderedPageBreak/>
        <w:t>(2) gdy otrzymują skierowanie bezpośrednio od lekarza orzecznika ZUS</w:t>
      </w:r>
      <w:r w:rsidR="00515373">
        <w:rPr>
          <w:rFonts w:cs="A"/>
          <w:sz w:val="22"/>
          <w:szCs w:val="22"/>
        </w:rPr>
        <w:t>.</w:t>
      </w:r>
      <w:r w:rsidRPr="00201A00">
        <w:rPr>
          <w:rFonts w:cs="A"/>
          <w:sz w:val="22"/>
          <w:szCs w:val="22"/>
        </w:rPr>
        <w:t xml:space="preserve"> </w:t>
      </w:r>
    </w:p>
    <w:p w14:paraId="73B3BDB3" w14:textId="1209BF5B" w:rsidR="00EB3A13" w:rsidRPr="00201A00" w:rsidRDefault="00EB3A13" w:rsidP="00EB3A13">
      <w:pPr>
        <w:jc w:val="both"/>
        <w:rPr>
          <w:rFonts w:cs="A"/>
          <w:sz w:val="22"/>
          <w:szCs w:val="22"/>
        </w:rPr>
      </w:pPr>
      <w:r w:rsidRPr="00201A00">
        <w:rPr>
          <w:rFonts w:cs="A"/>
          <w:sz w:val="22"/>
          <w:szCs w:val="22"/>
        </w:rPr>
        <w:t>Bezpośrednio przed pandemią COVID-19 liczba osób ubiegających się o rehabilitację leczniczą osiągnęła wartość około 90 tys. rocznie. Kryzys pandemiczny spowodował znaczny spadek zgłoszeń, który utrzymuje się do dzisiaj; w latach 2023-2025 do ZUS wpłynęło ponad 210 tys. wniosków o</w:t>
      </w:r>
      <w:r w:rsidR="001C39C3">
        <w:rPr>
          <w:rFonts w:cs="A"/>
          <w:sz w:val="22"/>
          <w:szCs w:val="22"/>
        </w:rPr>
        <w:t> </w:t>
      </w:r>
      <w:r w:rsidRPr="00201A00">
        <w:rPr>
          <w:rFonts w:cs="A"/>
          <w:sz w:val="22"/>
          <w:szCs w:val="22"/>
        </w:rPr>
        <w:t>rehabilitację.</w:t>
      </w:r>
    </w:p>
    <w:p w14:paraId="5181799C" w14:textId="77777777" w:rsidR="00EB3A13" w:rsidRPr="00201A00" w:rsidRDefault="00EB3A13" w:rsidP="00EB3A13">
      <w:pPr>
        <w:jc w:val="both"/>
        <w:rPr>
          <w:rFonts w:cs="A"/>
          <w:sz w:val="22"/>
          <w:szCs w:val="22"/>
        </w:rPr>
      </w:pPr>
      <w:r w:rsidRPr="00201A00">
        <w:rPr>
          <w:rFonts w:cs="A"/>
          <w:sz w:val="22"/>
          <w:szCs w:val="22"/>
        </w:rPr>
        <w:t>Podstawowymi systemami informatycznymi wykorzystywanymi w działalności Zakładu Ubezpieczeń Społecznych są: Portal eZUS (dawniej Platforma Usług Elektronicznych ZUS) oraz Kompleksowy System Informatyczny ZUS (KSI ZUS).</w:t>
      </w:r>
    </w:p>
    <w:p w14:paraId="6F23252B" w14:textId="38A7D3E0" w:rsidR="00EB3A13" w:rsidRPr="00201A00" w:rsidRDefault="00EB3A13" w:rsidP="00EB3A13">
      <w:pPr>
        <w:jc w:val="both"/>
        <w:rPr>
          <w:rFonts w:cs="A"/>
          <w:sz w:val="22"/>
          <w:szCs w:val="22"/>
        </w:rPr>
      </w:pPr>
      <w:r w:rsidRPr="00201A00">
        <w:rPr>
          <w:rFonts w:cs="A"/>
          <w:sz w:val="22"/>
          <w:szCs w:val="22"/>
        </w:rPr>
        <w:t>Portal eZUS to system zapewniający obywatelom i przedsiębiorcom dostęp do e-usług świadczonych przez ZUS. Dostęp do danych na portalu jest możliwy po uwierzytelnieniu użytkownika, a usługi transakcyjne (np. złożenie wniosku) wymagają autoryzacji. Portal eZUS zbudowany został w oparciu o</w:t>
      </w:r>
      <w:r w:rsidR="001C39C3">
        <w:rPr>
          <w:rFonts w:cs="A"/>
          <w:sz w:val="22"/>
          <w:szCs w:val="22"/>
        </w:rPr>
        <w:t> </w:t>
      </w:r>
      <w:r w:rsidRPr="00201A00">
        <w:rPr>
          <w:rFonts w:cs="A"/>
          <w:sz w:val="22"/>
          <w:szCs w:val="22"/>
        </w:rPr>
        <w:t>architekturę SOA (ang. Service Oriented Architecture).</w:t>
      </w:r>
    </w:p>
    <w:p w14:paraId="22507CD2" w14:textId="28F560E9" w:rsidR="00EB3A13" w:rsidRPr="00201A00" w:rsidRDefault="00EB3A13" w:rsidP="00EB3A13">
      <w:pPr>
        <w:jc w:val="both"/>
        <w:rPr>
          <w:rFonts w:cs="A"/>
          <w:sz w:val="22"/>
          <w:szCs w:val="22"/>
        </w:rPr>
      </w:pPr>
      <w:r w:rsidRPr="00201A00">
        <w:rPr>
          <w:rFonts w:cs="A"/>
          <w:sz w:val="22"/>
          <w:szCs w:val="22"/>
        </w:rPr>
        <w:t xml:space="preserve">Aplikacją dziedzinową służącą do obsługi procesu kierowania na rehabilitację jest aplikacja WL_Wspomaganie Prewencji. </w:t>
      </w:r>
    </w:p>
    <w:p w14:paraId="04D1452E" w14:textId="56AD2CD9" w:rsidR="00EB3A13" w:rsidRPr="00201A00" w:rsidRDefault="001C39C3" w:rsidP="00EB3A13">
      <w:pPr>
        <w:jc w:val="both"/>
        <w:rPr>
          <w:rFonts w:cs="A"/>
          <w:sz w:val="22"/>
          <w:szCs w:val="22"/>
        </w:rPr>
      </w:pPr>
      <w:r>
        <w:rPr>
          <w:rFonts w:cs="A"/>
          <w:sz w:val="22"/>
          <w:szCs w:val="22"/>
        </w:rPr>
        <w:t>Aktualnie</w:t>
      </w:r>
      <w:r w:rsidR="00EB3A13" w:rsidRPr="00201A00">
        <w:rPr>
          <w:rFonts w:cs="A"/>
          <w:sz w:val="22"/>
          <w:szCs w:val="22"/>
        </w:rPr>
        <w:t xml:space="preserve"> 95% wniosków o rehabilitację leczniczą wystawionych przez lekarzy jest składanych przez osoby zainteresowane do ZUS w formie papierowej. </w:t>
      </w:r>
    </w:p>
    <w:p w14:paraId="1EBD1432" w14:textId="2B7FBAC3" w:rsidR="00EB3A13" w:rsidRPr="00201A00" w:rsidRDefault="00EB3A13" w:rsidP="00EB3A13">
      <w:pPr>
        <w:jc w:val="both"/>
        <w:rPr>
          <w:rFonts w:cs="A"/>
          <w:sz w:val="22"/>
          <w:szCs w:val="22"/>
        </w:rPr>
      </w:pPr>
      <w:r w:rsidRPr="00201A00">
        <w:rPr>
          <w:rFonts w:cs="A"/>
          <w:sz w:val="22"/>
          <w:szCs w:val="22"/>
        </w:rPr>
        <w:t>Pozostałe 5% wniosków o rehabilitację składanych jest przez lekarza prowadzącego elektronicznie z</w:t>
      </w:r>
      <w:r w:rsidR="001C39C3">
        <w:rPr>
          <w:rFonts w:cs="A"/>
          <w:sz w:val="22"/>
          <w:szCs w:val="22"/>
        </w:rPr>
        <w:t> </w:t>
      </w:r>
      <w:r w:rsidRPr="00201A00">
        <w:rPr>
          <w:rFonts w:cs="A"/>
          <w:sz w:val="22"/>
          <w:szCs w:val="22"/>
        </w:rPr>
        <w:t>wykorzystaniem aplikacji mZUS dla lekarza albo portalu eZUS.</w:t>
      </w:r>
    </w:p>
    <w:p w14:paraId="198948C4" w14:textId="6EC55AC3" w:rsidR="00EB3A13" w:rsidRPr="00201A00" w:rsidRDefault="00EB3A13" w:rsidP="00EB3A13">
      <w:pPr>
        <w:jc w:val="both"/>
        <w:rPr>
          <w:rFonts w:cs="A"/>
          <w:sz w:val="22"/>
          <w:szCs w:val="22"/>
        </w:rPr>
      </w:pPr>
      <w:r w:rsidRPr="00201A00">
        <w:rPr>
          <w:rFonts w:cs="A"/>
          <w:sz w:val="22"/>
          <w:szCs w:val="22"/>
        </w:rPr>
        <w:t>W przypadku obu wymienionych ścieżek złożenia wniosku</w:t>
      </w:r>
      <w:r w:rsidR="00515373">
        <w:rPr>
          <w:rFonts w:cs="A"/>
          <w:sz w:val="22"/>
          <w:szCs w:val="22"/>
        </w:rPr>
        <w:t>,</w:t>
      </w:r>
      <w:r w:rsidRPr="00201A00">
        <w:rPr>
          <w:rFonts w:cs="A"/>
          <w:sz w:val="22"/>
          <w:szCs w:val="22"/>
        </w:rPr>
        <w:t xml:space="preserve"> z uwagi na brak integracji aplikacji WL z</w:t>
      </w:r>
      <w:r w:rsidR="001C39C3">
        <w:rPr>
          <w:rFonts w:cs="A"/>
          <w:sz w:val="22"/>
          <w:szCs w:val="22"/>
        </w:rPr>
        <w:t> </w:t>
      </w:r>
      <w:r w:rsidRPr="00201A00">
        <w:rPr>
          <w:rFonts w:cs="A"/>
          <w:sz w:val="22"/>
          <w:szCs w:val="22"/>
        </w:rPr>
        <w:t>EPWD (Elektroniczną Platformą Wymiany Danych)</w:t>
      </w:r>
      <w:r w:rsidR="00515373">
        <w:rPr>
          <w:rFonts w:cs="A"/>
          <w:sz w:val="22"/>
          <w:szCs w:val="22"/>
        </w:rPr>
        <w:t>,</w:t>
      </w:r>
      <w:r w:rsidRPr="00201A00">
        <w:rPr>
          <w:rFonts w:cs="A"/>
          <w:sz w:val="22"/>
          <w:szCs w:val="22"/>
        </w:rPr>
        <w:t xml:space="preserve"> każdorazowo dane ze złożonych wniosków wprowadzane są manualnie do aplikacji WL w celu założenia sprawy i dalszej obsługi tych </w:t>
      </w:r>
      <w:r w:rsidR="00515373">
        <w:rPr>
          <w:rFonts w:cs="A"/>
          <w:sz w:val="22"/>
          <w:szCs w:val="22"/>
        </w:rPr>
        <w:t>spraw</w:t>
      </w:r>
      <w:r w:rsidRPr="00201A00">
        <w:rPr>
          <w:rFonts w:cs="A"/>
          <w:sz w:val="22"/>
          <w:szCs w:val="22"/>
        </w:rPr>
        <w:t>, w tym m.in. przydzielenia miejsca i terminu rehabilitacji. Powoduje to zwiększony nakład pracy oraz przyczynia się do powstawania błędów, wydłuża proces obsługi.</w:t>
      </w:r>
    </w:p>
    <w:p w14:paraId="59E71608" w14:textId="74D22A15" w:rsidR="00EB3A13" w:rsidRPr="00201A00" w:rsidRDefault="00EB3A13" w:rsidP="00EB3A13">
      <w:pPr>
        <w:jc w:val="both"/>
        <w:rPr>
          <w:rFonts w:cs="A"/>
          <w:sz w:val="22"/>
          <w:szCs w:val="22"/>
        </w:rPr>
      </w:pPr>
      <w:r w:rsidRPr="00201A00">
        <w:rPr>
          <w:rFonts w:cs="A"/>
          <w:sz w:val="22"/>
          <w:szCs w:val="22"/>
        </w:rPr>
        <w:t>Następnie Zakład komunikuje się z osobą, której wniosek dotyczy, oraz z ośrodkiem rehabilitacyjnym dostarczającym t</w:t>
      </w:r>
      <w:r w:rsidR="001C39C3">
        <w:rPr>
          <w:rFonts w:cs="A"/>
          <w:sz w:val="22"/>
          <w:szCs w:val="22"/>
        </w:rPr>
        <w:t>ę</w:t>
      </w:r>
      <w:r w:rsidRPr="00201A00">
        <w:rPr>
          <w:rFonts w:cs="A"/>
          <w:sz w:val="22"/>
          <w:szCs w:val="22"/>
        </w:rPr>
        <w:t xml:space="preserve"> usługę w formie papierowej z wykorzystaniem usług świadczonych przez operatora pocztowego. </w:t>
      </w:r>
    </w:p>
    <w:p w14:paraId="24C4E481" w14:textId="6127FD59" w:rsidR="00EB3A13" w:rsidRPr="00201A00" w:rsidRDefault="00EB3A13" w:rsidP="00EB3A13">
      <w:pPr>
        <w:rPr>
          <w:rFonts w:cs="A"/>
          <w:sz w:val="22"/>
          <w:szCs w:val="22"/>
        </w:rPr>
      </w:pPr>
      <w:r w:rsidRPr="00201A00">
        <w:rPr>
          <w:rFonts w:cs="A"/>
          <w:sz w:val="22"/>
          <w:szCs w:val="22"/>
        </w:rPr>
        <w:t>Komunikacja ta obejmuje następujące (główne) etapy:</w:t>
      </w:r>
    </w:p>
    <w:p w14:paraId="307EE87B" w14:textId="20B90DF7" w:rsidR="00EB3A13" w:rsidRPr="00201A00" w:rsidRDefault="00EB3A13" w:rsidP="00066CC8">
      <w:pPr>
        <w:pStyle w:val="Akapitzlist"/>
        <w:numPr>
          <w:ilvl w:val="0"/>
          <w:numId w:val="12"/>
        </w:numPr>
        <w:spacing w:line="240" w:lineRule="auto"/>
        <w:rPr>
          <w:rFonts w:cs="A"/>
          <w:szCs w:val="22"/>
        </w:rPr>
      </w:pPr>
      <w:r w:rsidRPr="00201A00">
        <w:rPr>
          <w:rFonts w:cs="A"/>
          <w:szCs w:val="22"/>
        </w:rPr>
        <w:t xml:space="preserve">Wygenerowanie w aplikacji WL </w:t>
      </w:r>
      <w:r w:rsidRPr="00201A00">
        <w:rPr>
          <w:rFonts w:cs="A"/>
          <w:i/>
          <w:iCs/>
          <w:szCs w:val="22"/>
        </w:rPr>
        <w:t>Zawiadomienia o skierowaniu na rehabilitację</w:t>
      </w:r>
      <w:r w:rsidRPr="00201A00">
        <w:rPr>
          <w:rFonts w:cs="A"/>
          <w:szCs w:val="22"/>
        </w:rPr>
        <w:t>, wydrukowanie i</w:t>
      </w:r>
      <w:r w:rsidR="001C39C3">
        <w:rPr>
          <w:rFonts w:cs="A"/>
          <w:szCs w:val="22"/>
        </w:rPr>
        <w:t> </w:t>
      </w:r>
      <w:r w:rsidRPr="00201A00">
        <w:rPr>
          <w:rFonts w:cs="A"/>
          <w:szCs w:val="22"/>
        </w:rPr>
        <w:t>wysłanie tego pisma pocztą do klienta. Pismo zawiera m.in. informacje o wyznaczonym miejscu i terminie rehabilitacji</w:t>
      </w:r>
      <w:r w:rsidR="001C39C3">
        <w:rPr>
          <w:rFonts w:cs="A"/>
          <w:szCs w:val="22"/>
        </w:rPr>
        <w:t>.</w:t>
      </w:r>
    </w:p>
    <w:p w14:paraId="0FA97254" w14:textId="2F2E4650" w:rsidR="00EB3A13" w:rsidRPr="00201A00" w:rsidRDefault="00EB3A13" w:rsidP="00066CC8">
      <w:pPr>
        <w:pStyle w:val="Akapitzlist"/>
        <w:numPr>
          <w:ilvl w:val="0"/>
          <w:numId w:val="12"/>
        </w:numPr>
        <w:spacing w:line="240" w:lineRule="auto"/>
        <w:rPr>
          <w:rFonts w:cs="A"/>
          <w:szCs w:val="22"/>
        </w:rPr>
      </w:pPr>
      <w:r w:rsidRPr="00201A00">
        <w:rPr>
          <w:rFonts w:cs="A"/>
          <w:szCs w:val="22"/>
        </w:rPr>
        <w:t>Złożenie przez klienta pisma dotyczącego zmiany miejsca i terminu rehabilitacji (opcjonalnie)</w:t>
      </w:r>
      <w:r w:rsidR="001C39C3">
        <w:rPr>
          <w:rFonts w:cs="A"/>
          <w:szCs w:val="22"/>
        </w:rPr>
        <w:t>.</w:t>
      </w:r>
    </w:p>
    <w:p w14:paraId="7293CA78" w14:textId="6049E5AF" w:rsidR="00EB3A13" w:rsidRPr="00201A00" w:rsidRDefault="00EB3A13" w:rsidP="00066CC8">
      <w:pPr>
        <w:pStyle w:val="Akapitzlist"/>
        <w:numPr>
          <w:ilvl w:val="0"/>
          <w:numId w:val="12"/>
        </w:numPr>
        <w:spacing w:line="240" w:lineRule="auto"/>
        <w:rPr>
          <w:rFonts w:cs="A"/>
          <w:szCs w:val="22"/>
        </w:rPr>
      </w:pPr>
      <w:r w:rsidRPr="00201A00">
        <w:rPr>
          <w:rFonts w:cs="A"/>
          <w:szCs w:val="22"/>
        </w:rPr>
        <w:t>Zmiana miejsca i terminu rehabilitacji przez ZUS w przypadku np. wypowiedzenia umowy przez ośrodek, zdarzeń losowych związanych z czasowym przerwaniem świadczenia usług rehabilitacji leczniczej przez ośrodek (opcjonalnie)</w:t>
      </w:r>
      <w:r w:rsidR="001C39C3">
        <w:rPr>
          <w:rFonts w:cs="A"/>
          <w:szCs w:val="22"/>
        </w:rPr>
        <w:t>.</w:t>
      </w:r>
    </w:p>
    <w:p w14:paraId="2ACB4226" w14:textId="60AB5693" w:rsidR="00EB3A13" w:rsidRPr="00201A00" w:rsidRDefault="00EB3A13" w:rsidP="00066CC8">
      <w:pPr>
        <w:pStyle w:val="Akapitzlist"/>
        <w:numPr>
          <w:ilvl w:val="0"/>
          <w:numId w:val="12"/>
        </w:numPr>
        <w:spacing w:line="240" w:lineRule="auto"/>
        <w:rPr>
          <w:rFonts w:cs="A"/>
          <w:szCs w:val="22"/>
        </w:rPr>
      </w:pPr>
      <w:r w:rsidRPr="00201A00">
        <w:rPr>
          <w:rFonts w:cs="A"/>
          <w:szCs w:val="22"/>
        </w:rPr>
        <w:t xml:space="preserve">Przekazanie do ośrodka dla każdej z osób skierowanych wersji papierowej następujących dokumentów: </w:t>
      </w:r>
      <w:r w:rsidRPr="00201A00">
        <w:rPr>
          <w:rFonts w:cs="A"/>
          <w:i/>
          <w:iCs/>
          <w:szCs w:val="22"/>
        </w:rPr>
        <w:t>Wniosku o rehabilitację, Orzeczenia o potrzebie rehabilitacji, Zawiadomienia o</w:t>
      </w:r>
      <w:r w:rsidR="001C39C3">
        <w:rPr>
          <w:rFonts w:cs="A"/>
          <w:i/>
          <w:iCs/>
          <w:szCs w:val="22"/>
        </w:rPr>
        <w:t> </w:t>
      </w:r>
      <w:r w:rsidRPr="00201A00">
        <w:rPr>
          <w:rFonts w:cs="A"/>
          <w:i/>
          <w:iCs/>
          <w:szCs w:val="22"/>
        </w:rPr>
        <w:t>skierowaniu na rehabilitację</w:t>
      </w:r>
      <w:r w:rsidR="001C39C3">
        <w:rPr>
          <w:rFonts w:cs="A"/>
          <w:szCs w:val="22"/>
        </w:rPr>
        <w:t>.</w:t>
      </w:r>
    </w:p>
    <w:p w14:paraId="177BEC23" w14:textId="0E88A690" w:rsidR="00EB3A13" w:rsidRPr="00201A00" w:rsidRDefault="00EB3A13" w:rsidP="00066CC8">
      <w:pPr>
        <w:pStyle w:val="Akapitzlist"/>
        <w:numPr>
          <w:ilvl w:val="0"/>
          <w:numId w:val="12"/>
        </w:numPr>
        <w:spacing w:line="240" w:lineRule="auto"/>
        <w:rPr>
          <w:rFonts w:cs="A"/>
          <w:szCs w:val="22"/>
        </w:rPr>
      </w:pPr>
      <w:r w:rsidRPr="00201A00">
        <w:rPr>
          <w:rFonts w:cs="A"/>
          <w:szCs w:val="22"/>
        </w:rPr>
        <w:t xml:space="preserve">Wydrukowanie i przekazanie do ZUS w wersji papierowej dokumentu </w:t>
      </w:r>
      <w:r w:rsidRPr="00201A00">
        <w:rPr>
          <w:rFonts w:cs="A"/>
          <w:i/>
          <w:iCs/>
          <w:szCs w:val="22"/>
        </w:rPr>
        <w:t>Informacja o przebytej rehabilitacji</w:t>
      </w:r>
      <w:r w:rsidRPr="00201A00">
        <w:rPr>
          <w:rFonts w:cs="A"/>
          <w:szCs w:val="22"/>
        </w:rPr>
        <w:t xml:space="preserve"> będącego dokumentacją medyczną wystawianą przez ośrodek po zakończonym turnusie rehabilitacyjnym. Jeden egzemplarz w wersji papierowej przekazywany jest osobie korzystającej z rehabilitacji a drugi wysyłany jest pocztą do właściwego oddziału ZUS, który osobę kierował na turnus w celu dołączenia do teczki MED tej osoby.</w:t>
      </w:r>
    </w:p>
    <w:p w14:paraId="1B5B277E" w14:textId="2B6A8E4C" w:rsidR="00EB3A13" w:rsidRPr="00201A00" w:rsidRDefault="00EB3A13" w:rsidP="00EB3A13">
      <w:pPr>
        <w:jc w:val="both"/>
        <w:rPr>
          <w:rFonts w:cs="A"/>
          <w:sz w:val="22"/>
          <w:szCs w:val="22"/>
        </w:rPr>
      </w:pPr>
      <w:r w:rsidRPr="00201A00">
        <w:rPr>
          <w:rFonts w:cs="A"/>
          <w:sz w:val="22"/>
          <w:szCs w:val="22"/>
        </w:rPr>
        <w:t xml:space="preserve">Tradycyjna forma komunikacji z klientem, który złożył wniosek o rehabilitację (komunikacja w formie papierowej z wykorzystaniem operatora pocztowego) powoduje, że w przypadku rezygnacji z wyjazdu na turnus brak jest często możliwości skierowania innej osoby z uwagi na konieczność wysłania zawiadomienia o skierowaniu pocztą tradycyjną. </w:t>
      </w:r>
    </w:p>
    <w:p w14:paraId="1306D921" w14:textId="77777777" w:rsidR="00EB3A13" w:rsidRPr="00201A00" w:rsidRDefault="00EB3A13" w:rsidP="00EB3A13">
      <w:pPr>
        <w:jc w:val="both"/>
        <w:rPr>
          <w:rFonts w:cs="A"/>
          <w:sz w:val="22"/>
          <w:szCs w:val="22"/>
        </w:rPr>
      </w:pPr>
      <w:r w:rsidRPr="00201A00">
        <w:rPr>
          <w:rFonts w:cs="A"/>
          <w:sz w:val="22"/>
          <w:szCs w:val="22"/>
        </w:rPr>
        <w:t>W 2025 r. takich rezygnacji było ponad 7 tys. (liczba osób skierowanych w 2025 r. wyniosła nieco ponad 76 tys.). Podobnie jak rezygnacje z wyjazdu na turnus, także prośby o zmianę miejsca i terminu rehabilitacji wpływają na nieefektywne wykorzystanie zakontraktowanych miejsc, które się zwalniają. W 2025 r. Zakład otrzymał ponad 12 tys. próśb o zmianę miejsca i terminu rehabilitacji.</w:t>
      </w:r>
    </w:p>
    <w:p w14:paraId="08C47DFD" w14:textId="77777777" w:rsidR="00EB3A13" w:rsidRPr="00201A00" w:rsidRDefault="00EB3A13" w:rsidP="00EB3A13">
      <w:pPr>
        <w:jc w:val="both"/>
        <w:rPr>
          <w:rFonts w:cs="A"/>
          <w:sz w:val="22"/>
          <w:szCs w:val="22"/>
        </w:rPr>
      </w:pPr>
    </w:p>
    <w:p w14:paraId="752212D2" w14:textId="77777777" w:rsidR="00EB3A13" w:rsidRPr="00201A00" w:rsidRDefault="00EB3A13" w:rsidP="00EB3A13">
      <w:pPr>
        <w:jc w:val="both"/>
        <w:rPr>
          <w:sz w:val="22"/>
          <w:szCs w:val="22"/>
        </w:rPr>
      </w:pPr>
      <w:r w:rsidRPr="00201A00">
        <w:rPr>
          <w:rFonts w:cs="A"/>
          <w:sz w:val="22"/>
          <w:szCs w:val="22"/>
        </w:rPr>
        <w:t xml:space="preserve">Podsumowując, brak bezpiecznego elektronicznego kanału kontaktu z klientem powoduje, że proces obsługi wniosków o rehabilitację nie jest realizowany optymalnie. Dodatkowo ma na niego wpływ obserwowane w ostatnim czasie wydłużenie czasu doręczania przesyłek przez operatora pocztowego, co w niektórych przypadkach powoduje otrzymanie zawiadomienia już po rozpoczęciu się turnusu. Zakład przewiduje, że projekt spowoduje efektywne wykorzystanie zakontraktowanych miejsc, skróci okres oczekiwania na rehabilitację zwiększając liczbę osób korzystających z usług i redukując kolejkę oczekujących. </w:t>
      </w:r>
    </w:p>
    <w:p w14:paraId="28892FF7" w14:textId="7537DA30" w:rsidR="00AB4172" w:rsidRDefault="00AB4172" w:rsidP="00A964F0">
      <w:pPr>
        <w:pStyle w:val="Nagwek1"/>
        <w:jc w:val="both"/>
        <w:rPr>
          <w:rFonts w:cs="Arial"/>
          <w:lang w:val="pl-PL" w:eastAsia="pl-PL"/>
        </w:rPr>
      </w:pPr>
      <w:r w:rsidRPr="001B6667">
        <w:rPr>
          <w:rFonts w:cs="Arial"/>
          <w:lang w:val="pl-PL" w:eastAsia="pl-PL"/>
        </w:rPr>
        <w:t xml:space="preserve">EFEKTY </w:t>
      </w:r>
      <w:bookmarkEnd w:id="2"/>
      <w:r w:rsidR="00470022" w:rsidRPr="00470022">
        <w:rPr>
          <w:rFonts w:cs="Arial"/>
          <w:lang w:val="pl-PL" w:eastAsia="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E829A9" w:rsidRPr="00860B3C" w14:paraId="0C6D2083" w14:textId="77777777" w:rsidTr="00CF37D9">
        <w:trPr>
          <w:trHeight w:val="383"/>
        </w:trPr>
        <w:tc>
          <w:tcPr>
            <w:tcW w:w="1984" w:type="dxa"/>
            <w:shd w:val="clear" w:color="auto" w:fill="E7E6E6"/>
          </w:tcPr>
          <w:p w14:paraId="6E6E3728" w14:textId="77777777" w:rsidR="00E829A9" w:rsidRPr="00557DF7" w:rsidRDefault="00E829A9" w:rsidP="00CF37D9">
            <w:pPr>
              <w:rPr>
                <w:rFonts w:eastAsia="MS MinNew Roman" w:cs="Arial"/>
                <w:b/>
                <w:bCs/>
                <w:sz w:val="20"/>
              </w:rPr>
            </w:pPr>
            <w:r w:rsidRPr="003D667D">
              <w:rPr>
                <w:rFonts w:eastAsia="MS MinNew Roman" w:cs="Arial"/>
                <w:b/>
                <w:bCs/>
                <w:sz w:val="20"/>
              </w:rPr>
              <w:t>W jaki sposób przedsięwzięcie realizuje Strategię Cyfryzacji Państwa?</w:t>
            </w:r>
          </w:p>
        </w:tc>
        <w:tc>
          <w:tcPr>
            <w:tcW w:w="7655" w:type="dxa"/>
            <w:shd w:val="clear" w:color="auto" w:fill="FFFFFF" w:themeFill="background1"/>
          </w:tcPr>
          <w:p w14:paraId="3F1F3A09" w14:textId="77777777" w:rsidR="0076146A" w:rsidRPr="0076146A" w:rsidRDefault="0076146A" w:rsidP="0076146A">
            <w:pPr>
              <w:pStyle w:val="Tekstpodstawowy2"/>
              <w:ind w:left="34"/>
              <w:rPr>
                <w:rFonts w:cs="Arial"/>
                <w:sz w:val="20"/>
                <w:szCs w:val="20"/>
                <w:lang w:eastAsia="pl-PL"/>
              </w:rPr>
            </w:pPr>
            <w:r w:rsidRPr="0076146A">
              <w:rPr>
                <w:rFonts w:cs="Arial"/>
                <w:sz w:val="20"/>
                <w:szCs w:val="20"/>
                <w:lang w:eastAsia="pl-PL"/>
              </w:rPr>
              <w:t xml:space="preserve">Projekt wpisuje się w realizację celu nadrzędnego określonego w Strategii Cyfryzacji Państwa do 2035 r. w zakresie poprawy jakości życia obywateli dzięki cyfryzacji  oraz obszary: „E-usługi publiczne”, „Cyfrowa tożsamość”, „Koordynacja cyfrowej transformacji kraju”, „Cyberbezpieczeństwo” i „Chmura obliczeniowa”. </w:t>
            </w:r>
          </w:p>
          <w:p w14:paraId="1E9CC8AE" w14:textId="3EDBE5BC" w:rsidR="00E300EF" w:rsidRDefault="00E300EF" w:rsidP="00E300EF">
            <w:pPr>
              <w:pStyle w:val="Tekstpodstawowy2"/>
              <w:ind w:left="34"/>
              <w:rPr>
                <w:rFonts w:cs="Arial"/>
                <w:sz w:val="20"/>
                <w:szCs w:val="20"/>
                <w:lang w:eastAsia="pl-PL"/>
              </w:rPr>
            </w:pPr>
            <w:r w:rsidRPr="00E300EF">
              <w:rPr>
                <w:rFonts w:cs="Arial"/>
                <w:sz w:val="20"/>
                <w:szCs w:val="20"/>
                <w:lang w:eastAsia="pl-PL"/>
              </w:rPr>
              <w:t>Elektronizacja usługi składania wniosku o rehabilitację leczniczą</w:t>
            </w:r>
            <w:r>
              <w:rPr>
                <w:rFonts w:cs="Arial"/>
                <w:sz w:val="20"/>
                <w:szCs w:val="20"/>
                <w:lang w:eastAsia="pl-PL"/>
              </w:rPr>
              <w:t>,</w:t>
            </w:r>
            <w:r w:rsidRPr="00E300EF">
              <w:rPr>
                <w:rFonts w:cs="Arial"/>
                <w:sz w:val="20"/>
                <w:szCs w:val="20"/>
                <w:lang w:eastAsia="pl-PL"/>
              </w:rPr>
              <w:t xml:space="preserve"> elektronizacja i</w:t>
            </w:r>
            <w:r w:rsidR="00932458">
              <w:rPr>
                <w:rFonts w:cs="Arial"/>
                <w:sz w:val="20"/>
                <w:szCs w:val="20"/>
                <w:lang w:eastAsia="pl-PL"/>
              </w:rPr>
              <w:t> </w:t>
            </w:r>
            <w:r w:rsidRPr="00E300EF">
              <w:rPr>
                <w:rFonts w:cs="Arial"/>
                <w:sz w:val="20"/>
                <w:szCs w:val="20"/>
                <w:lang w:eastAsia="pl-PL"/>
              </w:rPr>
              <w:t>automatyzacja komunikacji z obywatelem związanej z obsługą tego wniosku</w:t>
            </w:r>
            <w:r>
              <w:rPr>
                <w:rFonts w:cs="Arial"/>
                <w:sz w:val="20"/>
                <w:szCs w:val="20"/>
                <w:lang w:eastAsia="pl-PL"/>
              </w:rPr>
              <w:t xml:space="preserve"> oraz z ośrodkami rehabilitacyjnymi w zakresie świadczenia usług oraz cyfryzacja i automatyzacja procesów back-office </w:t>
            </w:r>
            <w:r w:rsidR="0076146A" w:rsidRPr="0076146A">
              <w:rPr>
                <w:rFonts w:cs="Arial"/>
                <w:sz w:val="20"/>
                <w:szCs w:val="20"/>
                <w:lang w:eastAsia="pl-PL"/>
              </w:rPr>
              <w:t>zastąpi rozproszoną</w:t>
            </w:r>
            <w:r>
              <w:rPr>
                <w:rFonts w:cs="Arial"/>
                <w:sz w:val="20"/>
                <w:szCs w:val="20"/>
                <w:lang w:eastAsia="pl-PL"/>
              </w:rPr>
              <w:t>, realizowaną w głównej mierze w wersji papierowej ręczną</w:t>
            </w:r>
            <w:r w:rsidR="0076146A" w:rsidRPr="0076146A">
              <w:rPr>
                <w:rFonts w:cs="Arial"/>
                <w:sz w:val="20"/>
                <w:szCs w:val="20"/>
                <w:lang w:eastAsia="pl-PL"/>
              </w:rPr>
              <w:t xml:space="preserve"> obsługę </w:t>
            </w:r>
            <w:r>
              <w:rPr>
                <w:rFonts w:cs="Arial"/>
                <w:sz w:val="20"/>
                <w:szCs w:val="20"/>
                <w:lang w:eastAsia="pl-PL"/>
              </w:rPr>
              <w:t xml:space="preserve">wniosków o rehabilitację. </w:t>
            </w:r>
          </w:p>
          <w:p w14:paraId="6C396AD4" w14:textId="77777777" w:rsidR="0076146A" w:rsidRPr="0076146A" w:rsidRDefault="0076146A" w:rsidP="00E300EF">
            <w:pPr>
              <w:pStyle w:val="Tekstpodstawowy2"/>
              <w:ind w:left="0"/>
              <w:rPr>
                <w:rFonts w:cs="Arial"/>
                <w:sz w:val="20"/>
                <w:szCs w:val="20"/>
                <w:lang w:eastAsia="pl-PL"/>
              </w:rPr>
            </w:pPr>
            <w:r w:rsidRPr="0076146A">
              <w:rPr>
                <w:rFonts w:cs="Arial"/>
                <w:sz w:val="20"/>
                <w:szCs w:val="20"/>
                <w:lang w:eastAsia="pl-PL"/>
              </w:rPr>
              <w:t>Projekt realizuje kierunek projektowania usług na podstawie potrzeb użytkowników, z uwzględnieniem dostępności oraz kierunek zapewnienia współdziałania systemów zgodnie z Architekturą Informacyjną Państwa. Centralne uwierzytelnianie i autoryzacja, audyt działań, monitoring i mechanizmy ciągłości działania zwiększą bezpieczeństwo usługi.</w:t>
            </w:r>
          </w:p>
          <w:p w14:paraId="5B133F38" w14:textId="71C42A71" w:rsidR="0076146A" w:rsidRPr="00557DF7" w:rsidRDefault="0076146A" w:rsidP="0076146A">
            <w:pPr>
              <w:pStyle w:val="Tekstpodstawowy2"/>
              <w:ind w:left="34"/>
              <w:rPr>
                <w:rFonts w:cs="Arial"/>
                <w:color w:val="0070C0"/>
                <w:sz w:val="20"/>
                <w:szCs w:val="20"/>
                <w:lang w:eastAsia="pl-PL"/>
              </w:rPr>
            </w:pPr>
            <w:r w:rsidRPr="0076146A">
              <w:rPr>
                <w:rFonts w:cs="Arial"/>
                <w:sz w:val="20"/>
                <w:szCs w:val="20"/>
                <w:lang w:eastAsia="pl-PL"/>
              </w:rPr>
              <w:t>Realizacja projektu wzmocni ponadto suwerenność cyfrową państwa. ZUS zachowa kontrolę nad danymi, regułami biznesowymi i rozwojem usługi. Modułowa architektura domenowa, IaaS/PaaS, Infrastructure as Code oraz standardy OpenID Connect/OAuth2, REST i XML/JSON ułatwią migrację i niezależny rozwój komponentów oraz ich ponowne wykorzystanie oraz ograniczenie zależności od pojedynczego dostawcy.</w:t>
            </w:r>
          </w:p>
        </w:tc>
      </w:tr>
      <w:tr w:rsidR="00E829A9" w:rsidRPr="00860B3C" w14:paraId="4649C7B1" w14:textId="77777777" w:rsidTr="00CF37D9">
        <w:trPr>
          <w:trHeight w:val="383"/>
        </w:trPr>
        <w:tc>
          <w:tcPr>
            <w:tcW w:w="1984" w:type="dxa"/>
            <w:shd w:val="clear" w:color="auto" w:fill="E7E6E6"/>
          </w:tcPr>
          <w:p w14:paraId="5184FAE9" w14:textId="77777777" w:rsidR="00E829A9" w:rsidRPr="00557DF7" w:rsidRDefault="00E829A9" w:rsidP="00CF37D9">
            <w:pPr>
              <w:rPr>
                <w:rFonts w:eastAsia="MS MinNew Roman" w:cs="Arial"/>
                <w:b/>
                <w:bCs/>
                <w:sz w:val="20"/>
                <w:szCs w:val="24"/>
              </w:rPr>
            </w:pPr>
            <w:r w:rsidRPr="00557DF7">
              <w:rPr>
                <w:rFonts w:eastAsia="MS MinNew Roman" w:cs="Arial"/>
                <w:b/>
                <w:bCs/>
                <w:sz w:val="20"/>
                <w:szCs w:val="24"/>
              </w:rPr>
              <w:t>Jakie inne strategie, polityki publiczne lub wymagania strategiczne realizuje przedsięwzięcie?</w:t>
            </w:r>
          </w:p>
        </w:tc>
        <w:tc>
          <w:tcPr>
            <w:tcW w:w="7655" w:type="dxa"/>
            <w:shd w:val="clear" w:color="auto" w:fill="FFFFFF" w:themeFill="background1"/>
          </w:tcPr>
          <w:p w14:paraId="53B59616" w14:textId="3A2A475D" w:rsidR="0076146A" w:rsidRPr="0076146A" w:rsidRDefault="0076146A" w:rsidP="0076146A">
            <w:pPr>
              <w:pStyle w:val="Tekstpodstawowy2"/>
              <w:ind w:left="34"/>
              <w:rPr>
                <w:rFonts w:cs="Arial"/>
                <w:sz w:val="20"/>
                <w:szCs w:val="20"/>
                <w:lang w:eastAsia="pl-PL"/>
              </w:rPr>
            </w:pPr>
            <w:r w:rsidRPr="0076146A">
              <w:rPr>
                <w:rFonts w:cs="Arial"/>
                <w:sz w:val="20"/>
                <w:szCs w:val="20"/>
                <w:lang w:eastAsia="pl-PL"/>
              </w:rPr>
              <w:t xml:space="preserve">Ograniczenie czasu i złożoności </w:t>
            </w:r>
            <w:r w:rsidR="00E27996">
              <w:rPr>
                <w:rFonts w:cs="Arial"/>
                <w:sz w:val="20"/>
                <w:szCs w:val="20"/>
                <w:lang w:eastAsia="pl-PL"/>
              </w:rPr>
              <w:t xml:space="preserve">obsługi procesu zarządzania rehabilitacją leczniczą </w:t>
            </w:r>
            <w:r w:rsidRPr="0076146A">
              <w:rPr>
                <w:rFonts w:cs="Arial"/>
                <w:sz w:val="20"/>
                <w:szCs w:val="20"/>
                <w:lang w:eastAsia="pl-PL"/>
              </w:rPr>
              <w:t xml:space="preserve"> poprawi </w:t>
            </w:r>
            <w:r w:rsidR="00E27996">
              <w:rPr>
                <w:rFonts w:cs="Arial"/>
                <w:sz w:val="20"/>
                <w:szCs w:val="20"/>
                <w:lang w:eastAsia="pl-PL"/>
              </w:rPr>
              <w:t>dostępność usług rehabilitacji dla obywateli</w:t>
            </w:r>
            <w:r w:rsidRPr="0076146A">
              <w:rPr>
                <w:rFonts w:cs="Arial"/>
                <w:sz w:val="20"/>
                <w:szCs w:val="20"/>
                <w:lang w:eastAsia="pl-PL"/>
              </w:rPr>
              <w:t>, a modernizacja usługi publicznej zwiększy sprawność instytucji.</w:t>
            </w:r>
          </w:p>
          <w:p w14:paraId="784BAEFE" w14:textId="77777777" w:rsidR="0076146A" w:rsidRPr="0076146A" w:rsidRDefault="0076146A" w:rsidP="0076146A">
            <w:pPr>
              <w:pStyle w:val="Tekstpodstawowy2"/>
              <w:ind w:left="34"/>
              <w:rPr>
                <w:rFonts w:cs="Arial"/>
                <w:sz w:val="20"/>
                <w:szCs w:val="20"/>
                <w:lang w:eastAsia="pl-PL"/>
              </w:rPr>
            </w:pPr>
            <w:r w:rsidRPr="0076146A">
              <w:rPr>
                <w:rFonts w:cs="Arial"/>
                <w:sz w:val="20"/>
                <w:szCs w:val="20"/>
                <w:lang w:eastAsia="pl-PL"/>
              </w:rPr>
              <w:t>Projekt realizuje Krajowy plan działania do programu „Droga ku cyfrowej dekadzie” do 2030 r. w zakresie transformacji cyfrowej przedsiębiorstw, rozwoju usług publicznych dla firm oraz bezpiecznej i wydajnej infrastruktury. Wpisuje się również w Strategię Produktywności 2030: obszary III „Automatyzacja, robotyzacja i cyfryzacja przedsiębiorstw”, IV „Podniesienie jakości zarządzania w instytucjach publicznych” i VI „Gospodarka oparta na danych”, w tym interoperacyjność systemów.</w:t>
            </w:r>
          </w:p>
          <w:p w14:paraId="0A8540C9" w14:textId="7DFAA95C" w:rsidR="0076146A" w:rsidRPr="0076146A" w:rsidRDefault="0076146A" w:rsidP="0076146A">
            <w:pPr>
              <w:pStyle w:val="Tekstpodstawowy2"/>
              <w:ind w:left="34"/>
              <w:rPr>
                <w:rFonts w:cs="Arial"/>
                <w:sz w:val="20"/>
                <w:szCs w:val="20"/>
                <w:lang w:eastAsia="pl-PL"/>
              </w:rPr>
            </w:pPr>
            <w:r w:rsidRPr="0076146A">
              <w:rPr>
                <w:rFonts w:cs="Arial"/>
                <w:sz w:val="20"/>
                <w:szCs w:val="20"/>
                <w:lang w:eastAsia="pl-PL"/>
              </w:rPr>
              <w:t>Wspiera Strategię Cyberbezpieczeństwa RP, zwłaszcza odporność systemów publicznych i reagowanie na incydenty, oraz obszar priorytetowy 2 „Dostępność” Strategii na rzecz Osób z Niepełnosprawnościami 2021</w:t>
            </w:r>
            <w:r w:rsidR="00E27996">
              <w:rPr>
                <w:rFonts w:cs="Arial"/>
                <w:sz w:val="20"/>
                <w:szCs w:val="20"/>
                <w:lang w:eastAsia="pl-PL"/>
              </w:rPr>
              <w:t>-</w:t>
            </w:r>
            <w:r w:rsidRPr="0076146A">
              <w:rPr>
                <w:rFonts w:cs="Arial"/>
                <w:sz w:val="20"/>
                <w:szCs w:val="20"/>
                <w:lang w:eastAsia="pl-PL"/>
              </w:rPr>
              <w:t xml:space="preserve">2030. </w:t>
            </w:r>
          </w:p>
          <w:p w14:paraId="759A94C2" w14:textId="6B309B00" w:rsidR="0076146A" w:rsidRPr="00E27996" w:rsidRDefault="0076146A" w:rsidP="00E27996">
            <w:pPr>
              <w:pStyle w:val="Tekstpodstawowy2"/>
              <w:ind w:left="34"/>
              <w:rPr>
                <w:rFonts w:cs="Arial"/>
                <w:sz w:val="20"/>
                <w:szCs w:val="20"/>
                <w:lang w:eastAsia="pl-PL"/>
              </w:rPr>
            </w:pPr>
            <w:r w:rsidRPr="0076146A">
              <w:rPr>
                <w:rFonts w:cs="Arial"/>
                <w:sz w:val="20"/>
                <w:szCs w:val="20"/>
                <w:lang w:eastAsia="pl-PL"/>
              </w:rPr>
              <w:t>Projekt bezpośrednio realizuje FERC 2021–2027, Priorytet FERC.02 „Zaawansowane usługi cyfrowe”, Działanie FERC.02.01 „Wysoka jakość i dostępność e-usług publicznych” oraz cel szczegółowy „Czerpanie korzyści z cyfryzacji dla obywateli, przedsiębiorstw, organizacji badawczych i instytucji publicznych”, przez optymalizację relacji administracja–przedsiębiorca, rozwój e-usług i cyfryzację back-office.</w:t>
            </w:r>
          </w:p>
        </w:tc>
      </w:tr>
    </w:tbl>
    <w:p w14:paraId="6C170D32" w14:textId="77777777" w:rsidR="00E829A9" w:rsidRPr="00E829A9" w:rsidRDefault="00E829A9" w:rsidP="00E829A9">
      <w:pPr>
        <w:pStyle w:val="Tekstpodstawowy"/>
        <w:ind w:left="0"/>
        <w:rPr>
          <w:lang w:val="pl-PL" w:eastAsia="pl-PL"/>
        </w:rPr>
      </w:pPr>
    </w:p>
    <w:p w14:paraId="0DEFF44D" w14:textId="52ED8248" w:rsidR="00307FB8" w:rsidRPr="00515373" w:rsidRDefault="00534314" w:rsidP="006C103D">
      <w:pPr>
        <w:pStyle w:val="Nagwek2"/>
        <w:tabs>
          <w:tab w:val="num" w:pos="1134"/>
        </w:tabs>
        <w:jc w:val="both"/>
        <w:rPr>
          <w:color w:val="0070C0"/>
          <w:sz w:val="22"/>
          <w:szCs w:val="22"/>
          <w:lang w:val="pl-PL" w:eastAsia="pl-PL"/>
        </w:rPr>
      </w:pPr>
      <w:bookmarkStart w:id="3" w:name="_Toc462924056"/>
      <w:r>
        <w:rPr>
          <w:lang w:val="pl-PL" w:eastAsia="pl-PL"/>
        </w:rPr>
        <w:t>Cele i k</w:t>
      </w:r>
      <w:r w:rsidR="00AB4172" w:rsidRPr="001B6667">
        <w:rPr>
          <w:lang w:val="pl-PL" w:eastAsia="pl-PL"/>
        </w:rPr>
        <w:t xml:space="preserve">orzyści wynikające z </w:t>
      </w:r>
      <w:bookmarkEnd w:id="3"/>
      <w:r w:rsidR="00470022">
        <w:rPr>
          <w:lang w:val="pl-PL" w:eastAsia="pl-PL"/>
        </w:rPr>
        <w:t xml:space="preserve">realizacji </w:t>
      </w:r>
      <w:r w:rsidR="00470022" w:rsidRPr="00713239">
        <w:rPr>
          <w:color w:val="000000" w:themeColor="text1"/>
          <w:lang w:val="pl-PL"/>
        </w:rPr>
        <w:t>przedsięwzięcia</w:t>
      </w:r>
      <w:r w:rsidR="00470022" w:rsidRPr="00713239">
        <w:rPr>
          <w:color w:val="000000" w:themeColor="text1"/>
          <w:lang w:val="pl-PL" w:eastAsia="pl-PL"/>
        </w:rPr>
        <w:t xml:space="preserve"> </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796"/>
      </w:tblGrid>
      <w:tr w:rsidR="00A96AEA" w:rsidRPr="00860B3C" w14:paraId="418209B6" w14:textId="77777777" w:rsidTr="00E071FB">
        <w:trPr>
          <w:trHeight w:val="383"/>
        </w:trPr>
        <w:tc>
          <w:tcPr>
            <w:tcW w:w="1984" w:type="dxa"/>
            <w:shd w:val="clear" w:color="auto" w:fill="E7E6E6"/>
          </w:tcPr>
          <w:p w14:paraId="497BF860" w14:textId="77777777" w:rsidR="00A96AEA" w:rsidRPr="001B6667" w:rsidRDefault="00A96AEA" w:rsidP="002F56B5">
            <w:pPr>
              <w:rPr>
                <w:rFonts w:eastAsia="MS MinNew Roman" w:cs="Arial"/>
                <w:b/>
                <w:bCs/>
                <w:sz w:val="20"/>
                <w:szCs w:val="24"/>
              </w:rPr>
            </w:pPr>
            <w:bookmarkStart w:id="4" w:name="_Hlk232609140"/>
            <w:r w:rsidRPr="001B6667">
              <w:rPr>
                <w:rFonts w:eastAsia="MS MinNew Roman" w:cs="Arial"/>
                <w:b/>
                <w:bCs/>
                <w:sz w:val="20"/>
                <w:szCs w:val="24"/>
              </w:rPr>
              <w:t>Cel - 1</w:t>
            </w:r>
          </w:p>
        </w:tc>
        <w:tc>
          <w:tcPr>
            <w:tcW w:w="7796" w:type="dxa"/>
            <w:shd w:val="clear" w:color="auto" w:fill="FFFFFF" w:themeFill="background1"/>
          </w:tcPr>
          <w:p w14:paraId="33F462E0" w14:textId="5000BE4F" w:rsidR="009E3FD1" w:rsidRPr="007A3C62" w:rsidRDefault="009E3FD1" w:rsidP="007A3C62">
            <w:pPr>
              <w:spacing w:after="160" w:line="259" w:lineRule="auto"/>
              <w:rPr>
                <w:rFonts w:cs="Arial"/>
                <w:sz w:val="20"/>
                <w:lang w:eastAsia="pl-PL"/>
              </w:rPr>
            </w:pPr>
            <w:r w:rsidRPr="00B822E7">
              <w:rPr>
                <w:rFonts w:cs="Arial"/>
                <w:sz w:val="20"/>
                <w:lang w:eastAsia="pl-PL"/>
              </w:rPr>
              <w:t>Umożliwienie osobom uprawnionym złożenie drogą elektroniczną wniosku o rehabilitację</w:t>
            </w:r>
          </w:p>
        </w:tc>
      </w:tr>
      <w:tr w:rsidR="007063B2" w:rsidRPr="00860B3C" w14:paraId="580219D7" w14:textId="77777777" w:rsidTr="00E071FB">
        <w:trPr>
          <w:trHeight w:val="383"/>
        </w:trPr>
        <w:tc>
          <w:tcPr>
            <w:tcW w:w="1984" w:type="dxa"/>
            <w:shd w:val="clear" w:color="auto" w:fill="E7E6E6"/>
          </w:tcPr>
          <w:p w14:paraId="34BB58E5" w14:textId="77777777" w:rsidR="007063B2" w:rsidRPr="001B6667" w:rsidRDefault="007063B2" w:rsidP="002F56B5">
            <w:pPr>
              <w:rPr>
                <w:rFonts w:eastAsia="MS MinNew Roman" w:cs="Arial"/>
                <w:b/>
                <w:bCs/>
                <w:sz w:val="20"/>
                <w:szCs w:val="24"/>
              </w:rPr>
            </w:pPr>
            <w:r w:rsidRPr="001B6667">
              <w:rPr>
                <w:rFonts w:eastAsia="MS MinNew Roman" w:cs="Arial"/>
                <w:b/>
                <w:bCs/>
                <w:sz w:val="20"/>
                <w:szCs w:val="24"/>
              </w:rPr>
              <w:t>Cel strategiczny</w:t>
            </w:r>
          </w:p>
        </w:tc>
        <w:tc>
          <w:tcPr>
            <w:tcW w:w="7796" w:type="dxa"/>
            <w:shd w:val="clear" w:color="auto" w:fill="FFFFFF" w:themeFill="background1"/>
          </w:tcPr>
          <w:p w14:paraId="5EE08706" w14:textId="3EEC37DA" w:rsidR="00E071FB" w:rsidRPr="007A3C62" w:rsidRDefault="00E071FB" w:rsidP="00E071FB">
            <w:pPr>
              <w:spacing w:after="160" w:line="259" w:lineRule="auto"/>
              <w:rPr>
                <w:rFonts w:cs="Arial"/>
                <w:sz w:val="20"/>
                <w:lang w:eastAsia="pl-PL"/>
              </w:rPr>
            </w:pPr>
            <w:r w:rsidRPr="00E071FB">
              <w:rPr>
                <w:rFonts w:cs="Arial"/>
                <w:sz w:val="20"/>
                <w:lang w:eastAsia="pl-PL"/>
              </w:rPr>
              <w:t>Krajowy plan działania do programu polityki „Droga ku cyfrowej dekadzie” do 2030</w:t>
            </w:r>
            <w:r>
              <w:rPr>
                <w:rFonts w:cs="Arial"/>
                <w:sz w:val="20"/>
                <w:lang w:eastAsia="pl-PL"/>
              </w:rPr>
              <w:t xml:space="preserve"> </w:t>
            </w:r>
            <w:r w:rsidRPr="00E071FB">
              <w:rPr>
                <w:rFonts w:cs="Arial"/>
                <w:sz w:val="20"/>
                <w:lang w:eastAsia="pl-PL"/>
              </w:rPr>
              <w:t xml:space="preserve">r. </w:t>
            </w:r>
            <w:r w:rsidRPr="007A3C62">
              <w:rPr>
                <w:rFonts w:cs="Arial"/>
                <w:sz w:val="20"/>
                <w:lang w:eastAsia="pl-PL"/>
              </w:rPr>
              <w:t xml:space="preserve"> </w:t>
            </w:r>
          </w:p>
          <w:p w14:paraId="66A8EC23" w14:textId="77777777" w:rsidR="00E071FB" w:rsidRPr="00E071FB" w:rsidRDefault="00E071FB" w:rsidP="00E071FB">
            <w:pPr>
              <w:spacing w:after="160" w:line="259" w:lineRule="auto"/>
              <w:rPr>
                <w:rFonts w:cs="Arial"/>
                <w:sz w:val="20"/>
                <w:lang w:eastAsia="pl-PL"/>
              </w:rPr>
            </w:pPr>
            <w:r w:rsidRPr="00E071FB">
              <w:rPr>
                <w:rFonts w:cs="Arial"/>
                <w:sz w:val="20"/>
                <w:lang w:eastAsia="pl-PL"/>
              </w:rPr>
              <w:t>Cel 3.1.4. Cyfryzacja usług publicznych</w:t>
            </w:r>
          </w:p>
          <w:p w14:paraId="7977D753" w14:textId="77777777" w:rsidR="00E071FB" w:rsidRPr="00E071FB" w:rsidRDefault="00E071FB" w:rsidP="00E071FB">
            <w:pPr>
              <w:spacing w:after="160" w:line="259" w:lineRule="auto"/>
              <w:rPr>
                <w:rFonts w:cs="Arial"/>
                <w:sz w:val="20"/>
                <w:lang w:eastAsia="pl-PL"/>
              </w:rPr>
            </w:pPr>
            <w:r w:rsidRPr="00E071FB">
              <w:rPr>
                <w:rFonts w:cs="Arial"/>
                <w:sz w:val="20"/>
                <w:lang w:eastAsia="pl-PL"/>
              </w:rPr>
              <w:t>Fundusze Europejskie na Rozwój Cyfrowy 2021-2027</w:t>
            </w:r>
          </w:p>
          <w:p w14:paraId="124E1180" w14:textId="603F2F9E" w:rsidR="007063B2" w:rsidRPr="007A3C62" w:rsidRDefault="00E071FB" w:rsidP="00E071FB">
            <w:pPr>
              <w:spacing w:after="160" w:line="259" w:lineRule="auto"/>
              <w:rPr>
                <w:rFonts w:cs="Arial"/>
                <w:sz w:val="20"/>
                <w:lang w:eastAsia="pl-PL"/>
              </w:rPr>
            </w:pPr>
            <w:r w:rsidRPr="00E071FB">
              <w:rPr>
                <w:rFonts w:cs="Arial"/>
                <w:sz w:val="20"/>
                <w:lang w:eastAsia="pl-PL"/>
              </w:rPr>
              <w:t>Cel szczegółowy 1.2. Czerpanie korzyści z cyfryzacji dla obywateli,</w:t>
            </w:r>
            <w:r>
              <w:rPr>
                <w:rFonts w:cs="Arial"/>
                <w:sz w:val="20"/>
                <w:lang w:eastAsia="pl-PL"/>
              </w:rPr>
              <w:t xml:space="preserve"> </w:t>
            </w:r>
            <w:r w:rsidRPr="00E071FB">
              <w:rPr>
                <w:rFonts w:cs="Arial"/>
                <w:sz w:val="20"/>
                <w:lang w:eastAsia="pl-PL"/>
              </w:rPr>
              <w:t>przedsiębiorstw, organizacji badawczych i instytucji publicznych</w:t>
            </w:r>
          </w:p>
        </w:tc>
      </w:tr>
      <w:tr w:rsidR="000F667D" w:rsidRPr="00860B3C" w14:paraId="183243E3" w14:textId="77777777" w:rsidTr="00E071FB">
        <w:trPr>
          <w:trHeight w:val="383"/>
        </w:trPr>
        <w:tc>
          <w:tcPr>
            <w:tcW w:w="1984" w:type="dxa"/>
            <w:shd w:val="clear" w:color="auto" w:fill="E7E6E6"/>
          </w:tcPr>
          <w:p w14:paraId="63A62BBD" w14:textId="77777777" w:rsidR="000F667D" w:rsidRPr="001B6667" w:rsidRDefault="000F667D" w:rsidP="002F56B5">
            <w:pPr>
              <w:rPr>
                <w:rFonts w:eastAsia="MS MinNew Roman" w:cs="Arial"/>
                <w:b/>
                <w:bCs/>
                <w:sz w:val="20"/>
                <w:szCs w:val="24"/>
              </w:rPr>
            </w:pPr>
            <w:r w:rsidRPr="001B6667">
              <w:rPr>
                <w:rFonts w:eastAsia="MS MinNew Roman" w:cs="Arial"/>
                <w:b/>
                <w:bCs/>
                <w:sz w:val="20"/>
                <w:szCs w:val="24"/>
              </w:rPr>
              <w:t>Korzyść:</w:t>
            </w:r>
          </w:p>
        </w:tc>
        <w:tc>
          <w:tcPr>
            <w:tcW w:w="7796" w:type="dxa"/>
            <w:shd w:val="clear" w:color="auto" w:fill="FFFFFF" w:themeFill="background1"/>
          </w:tcPr>
          <w:p w14:paraId="78E8DB4E" w14:textId="19D2379B" w:rsidR="000F667D" w:rsidRPr="007A3C62" w:rsidRDefault="00D5412A" w:rsidP="007A3C62">
            <w:pPr>
              <w:spacing w:after="160" w:line="259" w:lineRule="auto"/>
              <w:rPr>
                <w:rFonts w:cs="Arial"/>
                <w:sz w:val="20"/>
                <w:lang w:eastAsia="pl-PL"/>
              </w:rPr>
            </w:pPr>
            <w:r w:rsidRPr="00D5412A">
              <w:rPr>
                <w:rFonts w:cs="Arial"/>
                <w:sz w:val="20"/>
                <w:lang w:eastAsia="pl-PL"/>
              </w:rPr>
              <w:t>Poprawa sytuacji osób</w:t>
            </w:r>
            <w:r>
              <w:rPr>
                <w:rFonts w:cs="Arial"/>
                <w:sz w:val="20"/>
                <w:lang w:eastAsia="pl-PL"/>
              </w:rPr>
              <w:t xml:space="preserve"> ubiegających się</w:t>
            </w:r>
            <w:r w:rsidRPr="00D5412A" w:rsidDel="00D5412A">
              <w:rPr>
                <w:rFonts w:cs="Arial"/>
                <w:sz w:val="20"/>
                <w:lang w:eastAsia="pl-PL"/>
              </w:rPr>
              <w:t xml:space="preserve"> </w:t>
            </w:r>
            <w:r w:rsidR="00E071FB" w:rsidRPr="00E071FB">
              <w:rPr>
                <w:rFonts w:cs="Arial"/>
                <w:sz w:val="20"/>
                <w:lang w:eastAsia="pl-PL"/>
              </w:rPr>
              <w:t>o rehabilitacj</w:t>
            </w:r>
            <w:r w:rsidR="00E071FB">
              <w:rPr>
                <w:rFonts w:cs="Arial"/>
                <w:sz w:val="20"/>
                <w:lang w:eastAsia="pl-PL"/>
              </w:rPr>
              <w:t>ę</w:t>
            </w:r>
            <w:r w:rsidR="00E071FB" w:rsidRPr="00E071FB">
              <w:rPr>
                <w:rFonts w:cs="Arial"/>
                <w:sz w:val="20"/>
                <w:lang w:eastAsia="pl-PL"/>
              </w:rPr>
              <w:t xml:space="preserve"> leczniczą</w:t>
            </w:r>
            <w:r w:rsidR="003D667D">
              <w:rPr>
                <w:rFonts w:cs="Arial"/>
                <w:sz w:val="20"/>
                <w:lang w:eastAsia="pl-PL"/>
              </w:rPr>
              <w:t xml:space="preserve"> lub otrzymały orzeczenie o potrzebie rehabilitacji</w:t>
            </w:r>
            <w:r w:rsidR="0000432B">
              <w:rPr>
                <w:rFonts w:cs="Arial"/>
                <w:sz w:val="20"/>
                <w:lang w:eastAsia="pl-PL"/>
              </w:rPr>
              <w:t>;</w:t>
            </w:r>
            <w:r w:rsidR="00E071FB" w:rsidRPr="00E071FB">
              <w:rPr>
                <w:rFonts w:cs="Arial"/>
                <w:sz w:val="20"/>
                <w:lang w:eastAsia="pl-PL"/>
              </w:rPr>
              <w:t xml:space="preserve"> zmniejszenie liczby osób, które na rehabilitacj</w:t>
            </w:r>
            <w:r w:rsidR="00E071FB">
              <w:rPr>
                <w:rFonts w:cs="Arial"/>
                <w:sz w:val="20"/>
                <w:lang w:eastAsia="pl-PL"/>
              </w:rPr>
              <w:t>ę</w:t>
            </w:r>
            <w:r w:rsidR="00E071FB" w:rsidRPr="00E071FB">
              <w:rPr>
                <w:rFonts w:cs="Arial"/>
                <w:sz w:val="20"/>
                <w:lang w:eastAsia="pl-PL"/>
              </w:rPr>
              <w:t xml:space="preserve"> nie dojechały, efektywne wykorzystanie miejsc ze zgłoszonych rezygnacji</w:t>
            </w:r>
            <w:r w:rsidR="00E071FB">
              <w:rPr>
                <w:rFonts w:cs="Arial"/>
                <w:sz w:val="20"/>
                <w:lang w:eastAsia="pl-PL"/>
              </w:rPr>
              <w:t>, tym samym zmniejszenie kolejki osób na nią oczekujących</w:t>
            </w:r>
            <w:r w:rsidR="00E071FB" w:rsidRPr="00E071FB">
              <w:rPr>
                <w:rFonts w:cs="Arial"/>
                <w:sz w:val="20"/>
                <w:lang w:eastAsia="pl-PL"/>
              </w:rPr>
              <w:t xml:space="preserve">  </w:t>
            </w:r>
          </w:p>
        </w:tc>
      </w:tr>
      <w:tr w:rsidR="000F667D" w:rsidRPr="00860B3C" w14:paraId="73BB3819" w14:textId="77777777" w:rsidTr="00E071FB">
        <w:trPr>
          <w:trHeight w:val="274"/>
        </w:trPr>
        <w:tc>
          <w:tcPr>
            <w:tcW w:w="1984" w:type="dxa"/>
            <w:shd w:val="clear" w:color="auto" w:fill="E7E6E6"/>
          </w:tcPr>
          <w:p w14:paraId="5B631B61" w14:textId="77777777" w:rsidR="000F667D" w:rsidRPr="001B6667" w:rsidRDefault="000F667D" w:rsidP="002F56B5">
            <w:pPr>
              <w:rPr>
                <w:rFonts w:eastAsia="MS MinNew Roman" w:cs="Arial"/>
                <w:b/>
                <w:bCs/>
                <w:sz w:val="20"/>
                <w:szCs w:val="24"/>
              </w:rPr>
            </w:pPr>
            <w:r w:rsidRPr="001B6667">
              <w:rPr>
                <w:rFonts w:cs="Arial"/>
                <w:b/>
                <w:sz w:val="20"/>
                <w:szCs w:val="24"/>
              </w:rPr>
              <w:t>KPI:</w:t>
            </w:r>
          </w:p>
        </w:tc>
        <w:tc>
          <w:tcPr>
            <w:tcW w:w="7796" w:type="dxa"/>
            <w:shd w:val="clear" w:color="auto" w:fill="FFFFFF" w:themeFill="background1"/>
          </w:tcPr>
          <w:p w14:paraId="1D3D845B" w14:textId="271E9376" w:rsidR="0000432B" w:rsidRPr="00EF123D" w:rsidRDefault="0000432B" w:rsidP="007A3C62">
            <w:pPr>
              <w:spacing w:after="160" w:line="259" w:lineRule="auto"/>
              <w:rPr>
                <w:rFonts w:cs="Arial"/>
                <w:sz w:val="20"/>
                <w:lang w:eastAsia="pl-PL"/>
              </w:rPr>
            </w:pPr>
            <w:r w:rsidRPr="00EF123D">
              <w:rPr>
                <w:rFonts w:cs="Arial"/>
                <w:sz w:val="20"/>
                <w:lang w:eastAsia="pl-PL"/>
              </w:rPr>
              <w:t>1) Użytkownicy nowych i zmodernizowanych publicznych usług, produktów i procesów cyfrowych</w:t>
            </w:r>
          </w:p>
          <w:p w14:paraId="2F47E223" w14:textId="3DE3C0FF" w:rsidR="00221961" w:rsidRPr="007A3C62" w:rsidRDefault="0000432B" w:rsidP="007A3C62">
            <w:pPr>
              <w:spacing w:after="160" w:line="259" w:lineRule="auto"/>
              <w:rPr>
                <w:rFonts w:cs="Arial"/>
                <w:sz w:val="20"/>
                <w:lang w:eastAsia="pl-PL"/>
              </w:rPr>
            </w:pPr>
            <w:r w:rsidRPr="00EF123D">
              <w:rPr>
                <w:rFonts w:cs="Arial"/>
                <w:sz w:val="20"/>
                <w:lang w:eastAsia="pl-PL"/>
              </w:rPr>
              <w:t xml:space="preserve">2) Roczna liczba </w:t>
            </w:r>
            <w:r w:rsidR="00FD7896">
              <w:rPr>
                <w:rFonts w:cs="Arial"/>
                <w:sz w:val="20"/>
                <w:lang w:eastAsia="pl-PL"/>
              </w:rPr>
              <w:t>spraw o rehabilitację obsłużonych elektronicznie</w:t>
            </w:r>
          </w:p>
        </w:tc>
      </w:tr>
      <w:tr w:rsidR="000F667D" w:rsidRPr="00860B3C" w14:paraId="1F6D5775" w14:textId="77777777" w:rsidTr="00E071FB">
        <w:trPr>
          <w:trHeight w:val="478"/>
        </w:trPr>
        <w:tc>
          <w:tcPr>
            <w:tcW w:w="1984" w:type="dxa"/>
            <w:shd w:val="clear" w:color="auto" w:fill="E7E6E6"/>
          </w:tcPr>
          <w:p w14:paraId="7063F9AF" w14:textId="77777777" w:rsidR="000F667D" w:rsidRPr="001B6667" w:rsidRDefault="00A83217" w:rsidP="002F56B5">
            <w:pPr>
              <w:rPr>
                <w:rFonts w:cs="Arial"/>
                <w:b/>
                <w:sz w:val="20"/>
                <w:szCs w:val="24"/>
              </w:rPr>
            </w:pPr>
            <w:r w:rsidRPr="001B6667">
              <w:rPr>
                <w:rFonts w:cs="Arial"/>
                <w:b/>
                <w:sz w:val="20"/>
                <w:szCs w:val="24"/>
              </w:rPr>
              <w:t>Wartość aktualna i docelowa KPI</w:t>
            </w:r>
            <w:r w:rsidR="000F667D" w:rsidRPr="001B6667">
              <w:rPr>
                <w:rFonts w:cs="Arial"/>
                <w:b/>
                <w:sz w:val="20"/>
                <w:szCs w:val="24"/>
              </w:rPr>
              <w:t>:</w:t>
            </w:r>
          </w:p>
        </w:tc>
        <w:tc>
          <w:tcPr>
            <w:tcW w:w="7796" w:type="dxa"/>
            <w:shd w:val="clear" w:color="auto" w:fill="FFFFFF" w:themeFill="background1"/>
          </w:tcPr>
          <w:p w14:paraId="741B80D1" w14:textId="20899EB4" w:rsidR="00F14E46" w:rsidRPr="00F14E46" w:rsidRDefault="00F14E46" w:rsidP="00F14E46">
            <w:pPr>
              <w:pStyle w:val="Tekstpodstawowy2"/>
              <w:ind w:left="34"/>
              <w:rPr>
                <w:rFonts w:cs="Arial"/>
                <w:color w:val="000000" w:themeColor="text1"/>
                <w:sz w:val="20"/>
                <w:lang w:eastAsia="pl-PL"/>
              </w:rPr>
            </w:pPr>
            <w:r w:rsidRPr="00F14E46">
              <w:rPr>
                <w:rFonts w:cs="Arial"/>
                <w:color w:val="000000" w:themeColor="text1"/>
                <w:sz w:val="20"/>
                <w:lang w:eastAsia="pl-PL"/>
              </w:rPr>
              <w:t>KPI 1:</w:t>
            </w:r>
          </w:p>
          <w:p w14:paraId="5E29C1A4" w14:textId="77777777" w:rsidR="00F14E46" w:rsidRPr="00F14E46" w:rsidRDefault="00F14E46" w:rsidP="00F14E46">
            <w:pPr>
              <w:pStyle w:val="Tekstpodstawowy2"/>
              <w:ind w:left="34"/>
              <w:rPr>
                <w:rFonts w:cs="Arial"/>
                <w:color w:val="000000" w:themeColor="text1"/>
                <w:sz w:val="20"/>
                <w:lang w:eastAsia="pl-PL"/>
              </w:rPr>
            </w:pPr>
            <w:r w:rsidRPr="00F14E46">
              <w:rPr>
                <w:rFonts w:cs="Arial"/>
                <w:color w:val="000000" w:themeColor="text1"/>
                <w:sz w:val="20"/>
                <w:lang w:eastAsia="pl-PL"/>
              </w:rPr>
              <w:t>Wartość aktualna: 0</w:t>
            </w:r>
          </w:p>
          <w:p w14:paraId="02F6AA31" w14:textId="77777777" w:rsidR="00F14E46" w:rsidRPr="00F14E46" w:rsidRDefault="00F14E46" w:rsidP="00F14E46">
            <w:pPr>
              <w:pStyle w:val="Tekstpodstawowy2"/>
              <w:ind w:left="34"/>
              <w:rPr>
                <w:rFonts w:cs="Arial"/>
                <w:color w:val="000000" w:themeColor="text1"/>
                <w:sz w:val="20"/>
                <w:lang w:eastAsia="pl-PL"/>
              </w:rPr>
            </w:pPr>
            <w:r w:rsidRPr="00F14E46">
              <w:rPr>
                <w:rFonts w:cs="Arial"/>
                <w:color w:val="000000" w:themeColor="text1"/>
                <w:sz w:val="20"/>
                <w:lang w:eastAsia="pl-PL"/>
              </w:rPr>
              <w:t>KPI 1:</w:t>
            </w:r>
          </w:p>
          <w:p w14:paraId="4BEBC5B5" w14:textId="400D8EA3" w:rsidR="00F14E46" w:rsidRPr="00F14E46" w:rsidRDefault="00F14E46" w:rsidP="00F14E46">
            <w:pPr>
              <w:pStyle w:val="Tekstpodstawowy2"/>
              <w:ind w:left="34"/>
              <w:rPr>
                <w:rFonts w:cs="Arial"/>
                <w:color w:val="000000" w:themeColor="text1"/>
                <w:sz w:val="20"/>
                <w:lang w:eastAsia="pl-PL"/>
              </w:rPr>
            </w:pPr>
            <w:r w:rsidRPr="00F14E46">
              <w:rPr>
                <w:rFonts w:cs="Arial"/>
                <w:color w:val="000000" w:themeColor="text1"/>
                <w:sz w:val="20"/>
                <w:lang w:eastAsia="pl-PL"/>
              </w:rPr>
              <w:t xml:space="preserve">Wartość docelowa: </w:t>
            </w:r>
            <w:r w:rsidR="00140D6C">
              <w:rPr>
                <w:rFonts w:cs="Arial"/>
                <w:color w:val="000000" w:themeColor="text1"/>
                <w:sz w:val="20"/>
                <w:lang w:eastAsia="pl-PL"/>
              </w:rPr>
              <w:t>78 2</w:t>
            </w:r>
            <w:r w:rsidR="00725C68">
              <w:rPr>
                <w:rFonts w:cs="Arial"/>
                <w:color w:val="000000" w:themeColor="text1"/>
                <w:sz w:val="20"/>
                <w:lang w:eastAsia="pl-PL"/>
              </w:rPr>
              <w:t xml:space="preserve">00 </w:t>
            </w:r>
          </w:p>
          <w:p w14:paraId="2F0C9B88" w14:textId="77777777" w:rsidR="00F14E46" w:rsidRPr="00F14E46" w:rsidRDefault="00F14E46" w:rsidP="00F14E46">
            <w:pPr>
              <w:pStyle w:val="Tekstpodstawowy2"/>
              <w:ind w:left="34"/>
              <w:rPr>
                <w:rFonts w:cs="Arial"/>
                <w:color w:val="000000" w:themeColor="text1"/>
                <w:sz w:val="20"/>
                <w:lang w:eastAsia="pl-PL"/>
              </w:rPr>
            </w:pPr>
            <w:r w:rsidRPr="00F14E46">
              <w:rPr>
                <w:rFonts w:cs="Arial"/>
                <w:color w:val="000000" w:themeColor="text1"/>
                <w:sz w:val="20"/>
                <w:lang w:eastAsia="pl-PL"/>
              </w:rPr>
              <w:t>KPI 2:</w:t>
            </w:r>
          </w:p>
          <w:p w14:paraId="11B774AB" w14:textId="23F6FD51" w:rsidR="00F14E46" w:rsidRPr="00F14E46" w:rsidRDefault="00F14E46" w:rsidP="00F14E46">
            <w:pPr>
              <w:pStyle w:val="Tekstpodstawowy2"/>
              <w:ind w:left="34"/>
              <w:rPr>
                <w:rFonts w:cs="Arial"/>
                <w:color w:val="000000" w:themeColor="text1"/>
                <w:sz w:val="20"/>
                <w:lang w:eastAsia="pl-PL"/>
              </w:rPr>
            </w:pPr>
            <w:r w:rsidRPr="00F14E46">
              <w:rPr>
                <w:rFonts w:cs="Arial"/>
                <w:color w:val="000000" w:themeColor="text1"/>
                <w:sz w:val="20"/>
                <w:lang w:eastAsia="pl-PL"/>
              </w:rPr>
              <w:t xml:space="preserve">Wartość aktualna: </w:t>
            </w:r>
            <w:r w:rsidR="004D0203">
              <w:rPr>
                <w:rFonts w:cs="Arial"/>
                <w:color w:val="000000" w:themeColor="text1"/>
                <w:sz w:val="20"/>
                <w:lang w:eastAsia="pl-PL"/>
              </w:rPr>
              <w:t>0</w:t>
            </w:r>
          </w:p>
          <w:p w14:paraId="460389CE" w14:textId="77777777" w:rsidR="00F14E46" w:rsidRPr="00F14E46" w:rsidRDefault="00F14E46" w:rsidP="00F14E46">
            <w:pPr>
              <w:pStyle w:val="Tekstpodstawowy2"/>
              <w:ind w:left="34"/>
              <w:rPr>
                <w:rFonts w:cs="Arial"/>
                <w:color w:val="000000" w:themeColor="text1"/>
                <w:sz w:val="20"/>
                <w:lang w:eastAsia="pl-PL"/>
              </w:rPr>
            </w:pPr>
            <w:r w:rsidRPr="00F14E46">
              <w:rPr>
                <w:rFonts w:cs="Arial"/>
                <w:color w:val="000000" w:themeColor="text1"/>
                <w:sz w:val="20"/>
                <w:lang w:eastAsia="pl-PL"/>
              </w:rPr>
              <w:t>KPI 2:</w:t>
            </w:r>
          </w:p>
          <w:p w14:paraId="466EB046" w14:textId="6B1EF5F3" w:rsidR="00F14E46" w:rsidRPr="0000432B" w:rsidRDefault="00F14E46" w:rsidP="0000432B">
            <w:pPr>
              <w:pStyle w:val="Tekstpodstawowy2"/>
              <w:ind w:left="34"/>
              <w:rPr>
                <w:rFonts w:cs="Arial"/>
                <w:color w:val="000000" w:themeColor="text1"/>
                <w:sz w:val="20"/>
                <w:lang w:eastAsia="pl-PL"/>
              </w:rPr>
            </w:pPr>
            <w:r w:rsidRPr="00F14E46">
              <w:rPr>
                <w:rFonts w:cs="Arial"/>
                <w:color w:val="000000" w:themeColor="text1"/>
                <w:sz w:val="20"/>
                <w:lang w:eastAsia="pl-PL"/>
              </w:rPr>
              <w:t xml:space="preserve">Wartość docelowa: </w:t>
            </w:r>
            <w:r w:rsidR="004B7766">
              <w:rPr>
                <w:rFonts w:cs="Arial"/>
                <w:color w:val="000000" w:themeColor="text1"/>
                <w:sz w:val="20"/>
                <w:lang w:eastAsia="pl-PL"/>
              </w:rPr>
              <w:t>64 600</w:t>
            </w:r>
            <w:r w:rsidR="0045202F">
              <w:rPr>
                <w:rFonts w:cs="Arial"/>
                <w:color w:val="000000" w:themeColor="text1"/>
                <w:sz w:val="20"/>
                <w:lang w:eastAsia="pl-PL"/>
              </w:rPr>
              <w:t xml:space="preserve"> </w:t>
            </w:r>
          </w:p>
        </w:tc>
      </w:tr>
      <w:tr w:rsidR="000F667D" w:rsidRPr="00860B3C" w14:paraId="154033C0" w14:textId="77777777" w:rsidTr="00E071FB">
        <w:trPr>
          <w:trHeight w:val="499"/>
        </w:trPr>
        <w:tc>
          <w:tcPr>
            <w:tcW w:w="1984" w:type="dxa"/>
            <w:shd w:val="clear" w:color="auto" w:fill="E7E6E6"/>
          </w:tcPr>
          <w:p w14:paraId="40C0D7CE" w14:textId="77777777" w:rsidR="000F667D" w:rsidRPr="001B6667" w:rsidRDefault="00637D74" w:rsidP="002F56B5">
            <w:pPr>
              <w:rPr>
                <w:rFonts w:cs="Arial"/>
                <w:b/>
                <w:sz w:val="20"/>
                <w:szCs w:val="24"/>
              </w:rPr>
            </w:pPr>
            <w:r w:rsidRPr="001B6667">
              <w:rPr>
                <w:rFonts w:cs="Arial"/>
                <w:b/>
                <w:sz w:val="20"/>
                <w:szCs w:val="24"/>
              </w:rPr>
              <w:t>Metoda pomiaru KPI</w:t>
            </w:r>
          </w:p>
        </w:tc>
        <w:tc>
          <w:tcPr>
            <w:tcW w:w="7796" w:type="dxa"/>
            <w:shd w:val="clear" w:color="auto" w:fill="FFFFFF" w:themeFill="background1"/>
          </w:tcPr>
          <w:p w14:paraId="6C4EF6C4" w14:textId="77777777" w:rsidR="0000432B" w:rsidRPr="007F2C17" w:rsidRDefault="0000432B" w:rsidP="0000432B">
            <w:pPr>
              <w:pStyle w:val="Tekstpodstawowy2"/>
              <w:ind w:left="34"/>
              <w:rPr>
                <w:rFonts w:cs="Arial"/>
                <w:sz w:val="20"/>
                <w:lang w:eastAsia="pl-PL"/>
              </w:rPr>
            </w:pPr>
            <w:r w:rsidRPr="007F2C17">
              <w:rPr>
                <w:rFonts w:cs="Arial"/>
                <w:sz w:val="20"/>
                <w:lang w:eastAsia="pl-PL"/>
              </w:rPr>
              <w:t>1) Metoda pomiaru i źródło danych – raport z KSI ZUS</w:t>
            </w:r>
          </w:p>
          <w:p w14:paraId="20F08AB5" w14:textId="72C0F9C0" w:rsidR="0000432B" w:rsidRPr="007F2C17" w:rsidRDefault="0000432B" w:rsidP="002F1850">
            <w:pPr>
              <w:pStyle w:val="Tekstpodstawowy2"/>
              <w:ind w:left="34"/>
              <w:rPr>
                <w:rFonts w:cs="Arial"/>
                <w:sz w:val="20"/>
                <w:lang w:eastAsia="pl-PL"/>
              </w:rPr>
            </w:pPr>
            <w:r w:rsidRPr="007F2C17">
              <w:rPr>
                <w:rFonts w:cs="Arial"/>
                <w:sz w:val="20"/>
                <w:lang w:eastAsia="pl-PL"/>
              </w:rPr>
              <w:t>Częstotliwość pomiaru –</w:t>
            </w:r>
            <w:r w:rsidR="00454215">
              <w:rPr>
                <w:rFonts w:cs="Arial"/>
                <w:sz w:val="20"/>
                <w:lang w:eastAsia="pl-PL"/>
              </w:rPr>
              <w:t xml:space="preserve"> </w:t>
            </w:r>
            <w:r w:rsidR="00454215" w:rsidRPr="00454215">
              <w:rPr>
                <w:rFonts w:cs="Arial"/>
                <w:sz w:val="20"/>
                <w:lang w:eastAsia="pl-PL"/>
              </w:rPr>
              <w:t>jednorazowo po upływie roku od zakończenia realizacji projektu</w:t>
            </w:r>
          </w:p>
          <w:p w14:paraId="470613BA" w14:textId="4FDE0F92" w:rsidR="0000432B" w:rsidRPr="007B5E40" w:rsidRDefault="0000432B" w:rsidP="0000432B">
            <w:pPr>
              <w:pStyle w:val="Tekstpodstawowy2"/>
              <w:ind w:left="34"/>
              <w:rPr>
                <w:rFonts w:cs="Arial"/>
                <w:sz w:val="20"/>
                <w:lang w:eastAsia="pl-PL"/>
              </w:rPr>
            </w:pPr>
            <w:r w:rsidRPr="007F2C17">
              <w:rPr>
                <w:rFonts w:cs="Arial"/>
                <w:sz w:val="20"/>
                <w:lang w:eastAsia="pl-PL"/>
              </w:rPr>
              <w:t xml:space="preserve">Termin pomiaru wartości docelowej – </w:t>
            </w:r>
            <w:r w:rsidR="00657B25">
              <w:rPr>
                <w:rFonts w:cs="Arial"/>
                <w:sz w:val="20"/>
                <w:lang w:eastAsia="pl-PL"/>
              </w:rPr>
              <w:t>30.</w:t>
            </w:r>
            <w:r w:rsidR="004B7766">
              <w:rPr>
                <w:rFonts w:cs="Arial"/>
                <w:sz w:val="20"/>
                <w:lang w:eastAsia="pl-PL"/>
              </w:rPr>
              <w:t>06.2030</w:t>
            </w:r>
          </w:p>
          <w:p w14:paraId="4F2F9578" w14:textId="77777777" w:rsidR="0000432B" w:rsidRPr="007B5E40" w:rsidRDefault="0000432B" w:rsidP="0000432B">
            <w:pPr>
              <w:pStyle w:val="Tekstpodstawowy2"/>
              <w:ind w:left="34"/>
              <w:rPr>
                <w:rFonts w:cs="Arial"/>
                <w:sz w:val="20"/>
                <w:lang w:eastAsia="pl-PL"/>
              </w:rPr>
            </w:pPr>
            <w:r w:rsidRPr="007B5E40">
              <w:rPr>
                <w:rFonts w:cs="Arial"/>
                <w:sz w:val="20"/>
                <w:lang w:eastAsia="pl-PL"/>
              </w:rPr>
              <w:t>2) Metoda pomiaru i źródło danych – raport z KSI ZUS</w:t>
            </w:r>
          </w:p>
          <w:p w14:paraId="02D5A048" w14:textId="69317789" w:rsidR="0000432B" w:rsidRPr="007B5E40" w:rsidRDefault="0000432B" w:rsidP="002F1850">
            <w:pPr>
              <w:pStyle w:val="Tekstpodstawowy2"/>
              <w:ind w:left="34"/>
              <w:rPr>
                <w:rFonts w:cs="Arial"/>
                <w:sz w:val="20"/>
                <w:lang w:eastAsia="pl-PL"/>
              </w:rPr>
            </w:pPr>
            <w:r w:rsidRPr="007B5E40">
              <w:rPr>
                <w:rFonts w:cs="Arial"/>
                <w:sz w:val="20"/>
                <w:lang w:eastAsia="pl-PL"/>
              </w:rPr>
              <w:t>Częstotliwość pomiaru – jednorazowo po upływie roku od zakończenia</w:t>
            </w:r>
            <w:r w:rsidR="002F1850" w:rsidRPr="007B5E40">
              <w:rPr>
                <w:rFonts w:cs="Arial"/>
                <w:sz w:val="20"/>
                <w:lang w:eastAsia="pl-PL"/>
              </w:rPr>
              <w:t xml:space="preserve"> </w:t>
            </w:r>
            <w:r w:rsidRPr="007B5E40">
              <w:rPr>
                <w:rFonts w:cs="Arial"/>
                <w:sz w:val="20"/>
                <w:lang w:eastAsia="pl-PL"/>
              </w:rPr>
              <w:t>realizacji projektu</w:t>
            </w:r>
          </w:p>
          <w:p w14:paraId="4123CB6F" w14:textId="4A7D5A57" w:rsidR="006C04A7" w:rsidRPr="001B6667" w:rsidRDefault="0000432B" w:rsidP="0000432B">
            <w:pPr>
              <w:pStyle w:val="Tekstpodstawowy2"/>
              <w:ind w:left="34"/>
              <w:rPr>
                <w:rFonts w:cs="Arial"/>
                <w:b/>
                <w:sz w:val="20"/>
              </w:rPr>
            </w:pPr>
            <w:r w:rsidRPr="007B5E40">
              <w:rPr>
                <w:rFonts w:cs="Arial"/>
                <w:sz w:val="20"/>
                <w:lang w:eastAsia="pl-PL"/>
              </w:rPr>
              <w:t xml:space="preserve">Termin pomiaru wartości docelowej </w:t>
            </w:r>
            <w:r w:rsidR="00657B25">
              <w:rPr>
                <w:rFonts w:cs="Arial"/>
                <w:sz w:val="20"/>
                <w:lang w:eastAsia="pl-PL"/>
              </w:rPr>
              <w:t>–</w:t>
            </w:r>
            <w:r w:rsidRPr="007B5E40">
              <w:rPr>
                <w:rFonts w:cs="Arial"/>
                <w:sz w:val="20"/>
                <w:lang w:eastAsia="pl-PL"/>
              </w:rPr>
              <w:t xml:space="preserve"> </w:t>
            </w:r>
            <w:r w:rsidR="00657B25">
              <w:rPr>
                <w:rFonts w:cs="Arial"/>
                <w:sz w:val="20"/>
                <w:lang w:eastAsia="pl-PL"/>
              </w:rPr>
              <w:t>30.</w:t>
            </w:r>
            <w:r w:rsidR="004B7766">
              <w:rPr>
                <w:rFonts w:cs="Arial"/>
                <w:sz w:val="20"/>
                <w:lang w:eastAsia="pl-PL"/>
              </w:rPr>
              <w:t>06.2030</w:t>
            </w:r>
          </w:p>
        </w:tc>
      </w:tr>
      <w:tr w:rsidR="00E071FB" w:rsidRPr="00860B3C" w14:paraId="27E70406" w14:textId="1556F1EE" w:rsidTr="00E071FB">
        <w:trPr>
          <w:trHeight w:val="499"/>
        </w:trPr>
        <w:tc>
          <w:tcPr>
            <w:tcW w:w="1984" w:type="dxa"/>
            <w:shd w:val="clear" w:color="auto" w:fill="E7E6E6"/>
          </w:tcPr>
          <w:p w14:paraId="7AFB65BF" w14:textId="234A1354" w:rsidR="00E071FB" w:rsidRPr="001B6667" w:rsidRDefault="00E071FB" w:rsidP="002F56B5">
            <w:pPr>
              <w:rPr>
                <w:rFonts w:cs="Arial"/>
                <w:b/>
                <w:sz w:val="20"/>
                <w:szCs w:val="24"/>
              </w:rPr>
            </w:pPr>
            <w:r w:rsidRPr="001B6667">
              <w:rPr>
                <w:rFonts w:eastAsia="MS MinNew Roman" w:cs="Arial"/>
                <w:b/>
                <w:bCs/>
                <w:sz w:val="20"/>
                <w:szCs w:val="24"/>
              </w:rPr>
              <w:t xml:space="preserve">Cel - </w:t>
            </w:r>
            <w:r w:rsidR="00296493">
              <w:rPr>
                <w:rFonts w:eastAsia="MS MinNew Roman" w:cs="Arial"/>
                <w:b/>
                <w:bCs/>
                <w:sz w:val="20"/>
                <w:szCs w:val="24"/>
              </w:rPr>
              <w:t>2</w:t>
            </w:r>
          </w:p>
        </w:tc>
        <w:tc>
          <w:tcPr>
            <w:tcW w:w="7796" w:type="dxa"/>
            <w:shd w:val="clear" w:color="auto" w:fill="FFFFFF" w:themeFill="background1"/>
          </w:tcPr>
          <w:p w14:paraId="197B3D2F" w14:textId="1CF7E0FB" w:rsidR="009E3FD1" w:rsidRPr="009E3FD1" w:rsidRDefault="00296493" w:rsidP="009E3FD1">
            <w:pPr>
              <w:pStyle w:val="Tekstpodstawowy2"/>
              <w:ind w:left="34"/>
              <w:rPr>
                <w:rFonts w:cs="Arial"/>
                <w:sz w:val="20"/>
                <w:lang w:eastAsia="pl-PL"/>
              </w:rPr>
            </w:pPr>
            <w:r w:rsidRPr="00296493">
              <w:rPr>
                <w:rFonts w:cs="Arial"/>
                <w:sz w:val="20"/>
                <w:lang w:eastAsia="pl-PL"/>
              </w:rPr>
              <w:t xml:space="preserve">Rozbudowa systemów informatycznych ZUS w zakresie niezbędnym do </w:t>
            </w:r>
            <w:r w:rsidR="009E3FD1">
              <w:rPr>
                <w:rFonts w:cs="Arial"/>
                <w:sz w:val="20"/>
                <w:lang w:eastAsia="pl-PL"/>
              </w:rPr>
              <w:t xml:space="preserve">wdrożenia </w:t>
            </w:r>
            <w:r w:rsidR="00DE0F60">
              <w:rPr>
                <w:rFonts w:cs="Arial"/>
                <w:sz w:val="20"/>
                <w:lang w:eastAsia="pl-PL"/>
              </w:rPr>
              <w:t xml:space="preserve">automatycznej </w:t>
            </w:r>
            <w:r w:rsidRPr="00296493">
              <w:rPr>
                <w:rFonts w:cs="Arial"/>
                <w:sz w:val="20"/>
                <w:lang w:eastAsia="pl-PL"/>
              </w:rPr>
              <w:t xml:space="preserve">obsługi </w:t>
            </w:r>
            <w:r w:rsidR="00DE0F60" w:rsidRPr="00296493">
              <w:rPr>
                <w:rFonts w:cs="Arial"/>
                <w:sz w:val="20"/>
                <w:lang w:eastAsia="pl-PL"/>
              </w:rPr>
              <w:t xml:space="preserve">składanych elektronicznie </w:t>
            </w:r>
            <w:r w:rsidRPr="00296493">
              <w:rPr>
                <w:rFonts w:cs="Arial"/>
                <w:sz w:val="20"/>
                <w:lang w:eastAsia="pl-PL"/>
              </w:rPr>
              <w:t>wniosków o rehabilitacj</w:t>
            </w:r>
            <w:r w:rsidR="00B822E7">
              <w:rPr>
                <w:rFonts w:cs="Arial"/>
                <w:sz w:val="20"/>
                <w:lang w:eastAsia="pl-PL"/>
              </w:rPr>
              <w:t>ę</w:t>
            </w:r>
            <w:r w:rsidRPr="00296493">
              <w:rPr>
                <w:rFonts w:cs="Arial"/>
                <w:sz w:val="20"/>
                <w:lang w:eastAsia="pl-PL"/>
              </w:rPr>
              <w:t xml:space="preserve"> oraz elektronizacji kanału komunikacji</w:t>
            </w:r>
            <w:r w:rsidR="00D5412A">
              <w:rPr>
                <w:rFonts w:cs="Arial"/>
                <w:sz w:val="20"/>
                <w:lang w:eastAsia="pl-PL"/>
              </w:rPr>
              <w:t xml:space="preserve"> z obywatelami i ośrodkami rehabilitacyjnymi</w:t>
            </w:r>
          </w:p>
        </w:tc>
      </w:tr>
      <w:tr w:rsidR="00E071FB" w:rsidRPr="00860B3C" w14:paraId="168B7747" w14:textId="16E1915A" w:rsidTr="00E071FB">
        <w:trPr>
          <w:trHeight w:val="499"/>
        </w:trPr>
        <w:tc>
          <w:tcPr>
            <w:tcW w:w="1984" w:type="dxa"/>
            <w:shd w:val="clear" w:color="auto" w:fill="E7E6E6"/>
          </w:tcPr>
          <w:p w14:paraId="08906FB6" w14:textId="6C5E8CB9" w:rsidR="00E071FB" w:rsidRPr="001B6667" w:rsidRDefault="00E071FB" w:rsidP="002F56B5">
            <w:pPr>
              <w:rPr>
                <w:rFonts w:eastAsia="MS MinNew Roman" w:cs="Arial"/>
                <w:b/>
                <w:bCs/>
                <w:sz w:val="20"/>
                <w:szCs w:val="24"/>
              </w:rPr>
            </w:pPr>
            <w:r w:rsidRPr="001B6667">
              <w:rPr>
                <w:rFonts w:eastAsia="MS MinNew Roman" w:cs="Arial"/>
                <w:b/>
                <w:bCs/>
                <w:sz w:val="20"/>
                <w:szCs w:val="24"/>
              </w:rPr>
              <w:t>Cel strategiczny</w:t>
            </w:r>
          </w:p>
        </w:tc>
        <w:tc>
          <w:tcPr>
            <w:tcW w:w="7796" w:type="dxa"/>
            <w:shd w:val="clear" w:color="auto" w:fill="FFFFFF" w:themeFill="background1"/>
          </w:tcPr>
          <w:p w14:paraId="27D165C9" w14:textId="5BB951AE" w:rsidR="00296493" w:rsidRPr="00296493" w:rsidRDefault="00296493" w:rsidP="00296493">
            <w:pPr>
              <w:pStyle w:val="Tekstpodstawowy2"/>
              <w:ind w:left="34"/>
              <w:rPr>
                <w:rFonts w:cs="Arial"/>
                <w:sz w:val="20"/>
                <w:lang w:eastAsia="pl-PL"/>
              </w:rPr>
            </w:pPr>
            <w:r w:rsidRPr="00296493">
              <w:rPr>
                <w:rFonts w:cs="Arial"/>
                <w:sz w:val="20"/>
                <w:lang w:eastAsia="pl-PL"/>
              </w:rPr>
              <w:t>Strategia ZUS na lata 2021-2025</w:t>
            </w:r>
          </w:p>
          <w:p w14:paraId="281A5DC1" w14:textId="63109600" w:rsidR="00D5412A" w:rsidRPr="001B6667" w:rsidRDefault="00296493" w:rsidP="00D5412A">
            <w:pPr>
              <w:pStyle w:val="Tekstpodstawowy2"/>
              <w:ind w:left="34"/>
              <w:rPr>
                <w:rFonts w:cs="Arial"/>
                <w:color w:val="0070C0"/>
                <w:sz w:val="20"/>
                <w:lang w:eastAsia="pl-PL"/>
              </w:rPr>
            </w:pPr>
            <w:r w:rsidRPr="00296493">
              <w:rPr>
                <w:rFonts w:cs="Arial"/>
                <w:sz w:val="20"/>
                <w:lang w:eastAsia="pl-PL"/>
              </w:rPr>
              <w:t>Cel strategiczny C4 Elektronizacja komunikacji i dokumentacji, Cel strategiczny C6 Automatyzacja procesów i nowoczesna architektura IT</w:t>
            </w:r>
          </w:p>
        </w:tc>
      </w:tr>
      <w:tr w:rsidR="00296493" w:rsidRPr="00860B3C" w14:paraId="031D954A" w14:textId="7F49E91D" w:rsidTr="00E071FB">
        <w:trPr>
          <w:trHeight w:val="499"/>
        </w:trPr>
        <w:tc>
          <w:tcPr>
            <w:tcW w:w="1984" w:type="dxa"/>
            <w:shd w:val="clear" w:color="auto" w:fill="E7E6E6"/>
          </w:tcPr>
          <w:p w14:paraId="0BE0F264" w14:textId="05576D3A" w:rsidR="00296493" w:rsidRPr="001B6667" w:rsidRDefault="00296493" w:rsidP="002F56B5">
            <w:pPr>
              <w:rPr>
                <w:rFonts w:eastAsia="MS MinNew Roman" w:cs="Arial"/>
                <w:b/>
                <w:bCs/>
                <w:sz w:val="20"/>
                <w:szCs w:val="24"/>
              </w:rPr>
            </w:pPr>
            <w:r>
              <w:rPr>
                <w:rFonts w:eastAsia="MS MinNew Roman" w:cs="Arial"/>
                <w:b/>
                <w:bCs/>
                <w:sz w:val="20"/>
                <w:szCs w:val="24"/>
              </w:rPr>
              <w:lastRenderedPageBreak/>
              <w:t>Korzyść</w:t>
            </w:r>
          </w:p>
        </w:tc>
        <w:tc>
          <w:tcPr>
            <w:tcW w:w="7796" w:type="dxa"/>
            <w:shd w:val="clear" w:color="auto" w:fill="FFFFFF" w:themeFill="background1"/>
          </w:tcPr>
          <w:p w14:paraId="7084ACB1" w14:textId="77777777" w:rsidR="00296493" w:rsidRDefault="00296493" w:rsidP="005023EF">
            <w:pPr>
              <w:pStyle w:val="Tekstpodstawowy2"/>
              <w:ind w:left="34"/>
              <w:rPr>
                <w:rFonts w:cs="Arial"/>
                <w:sz w:val="20"/>
                <w:lang w:eastAsia="pl-PL"/>
              </w:rPr>
            </w:pPr>
            <w:r w:rsidRPr="00296493">
              <w:rPr>
                <w:rFonts w:cs="Arial"/>
                <w:sz w:val="20"/>
                <w:lang w:eastAsia="pl-PL"/>
              </w:rPr>
              <w:t>Zwiększenie efektywności funkcjonowania ZUS</w:t>
            </w:r>
            <w:r w:rsidR="00D5412A">
              <w:rPr>
                <w:rFonts w:cs="Arial"/>
                <w:sz w:val="20"/>
                <w:lang w:eastAsia="pl-PL"/>
              </w:rPr>
              <w:t xml:space="preserve"> i ośrodków rehabilitacyjnych</w:t>
            </w:r>
          </w:p>
          <w:p w14:paraId="4FBF90A9" w14:textId="2B050516" w:rsidR="002F1850" w:rsidRPr="00296493" w:rsidRDefault="002F1850" w:rsidP="005023EF">
            <w:pPr>
              <w:pStyle w:val="Tekstpodstawowy2"/>
              <w:ind w:left="34"/>
              <w:rPr>
                <w:rFonts w:cs="Arial"/>
                <w:sz w:val="20"/>
                <w:lang w:eastAsia="pl-PL"/>
              </w:rPr>
            </w:pPr>
            <w:r w:rsidRPr="002F1850">
              <w:rPr>
                <w:rFonts w:cs="Arial"/>
                <w:sz w:val="20"/>
                <w:lang w:eastAsia="pl-PL"/>
              </w:rPr>
              <w:t>Elektronizacja wpływu wniosków o rehabilitacj</w:t>
            </w:r>
            <w:r w:rsidR="004361B3">
              <w:rPr>
                <w:rFonts w:cs="Arial"/>
                <w:sz w:val="20"/>
                <w:lang w:eastAsia="pl-PL"/>
              </w:rPr>
              <w:t>ę</w:t>
            </w:r>
            <w:r w:rsidRPr="002F1850">
              <w:rPr>
                <w:rFonts w:cs="Arial"/>
                <w:sz w:val="20"/>
                <w:lang w:eastAsia="pl-PL"/>
              </w:rPr>
              <w:t xml:space="preserve"> lecznicz</w:t>
            </w:r>
            <w:r w:rsidR="004361B3">
              <w:rPr>
                <w:rFonts w:cs="Arial"/>
                <w:sz w:val="20"/>
                <w:lang w:eastAsia="pl-PL"/>
              </w:rPr>
              <w:t>ą</w:t>
            </w:r>
            <w:r w:rsidRPr="002F1850">
              <w:rPr>
                <w:rFonts w:cs="Arial"/>
                <w:sz w:val="20"/>
                <w:lang w:eastAsia="pl-PL"/>
              </w:rPr>
              <w:t xml:space="preserve"> oraz automatyzacja komunikacji związanej z obsługa tych wniosków pozwolą na zmniejszenie pracochłonności procesu oraz poprawę jakości danych wprowadzanych aktualnie manualnie</w:t>
            </w:r>
            <w:r w:rsidR="004361B3">
              <w:rPr>
                <w:rFonts w:cs="Arial"/>
                <w:sz w:val="20"/>
                <w:lang w:eastAsia="pl-PL"/>
              </w:rPr>
              <w:t xml:space="preserve"> oraz skrócą czas wykonywania tych czynności</w:t>
            </w:r>
          </w:p>
        </w:tc>
      </w:tr>
      <w:tr w:rsidR="00296493" w:rsidRPr="00EB764B" w14:paraId="40B23383" w14:textId="39EDB09B" w:rsidTr="00E071FB">
        <w:trPr>
          <w:trHeight w:val="499"/>
        </w:trPr>
        <w:tc>
          <w:tcPr>
            <w:tcW w:w="1984" w:type="dxa"/>
            <w:shd w:val="clear" w:color="auto" w:fill="E7E6E6"/>
          </w:tcPr>
          <w:p w14:paraId="301AF3DD" w14:textId="5D08E807" w:rsidR="00296493" w:rsidRDefault="00296493" w:rsidP="00296493">
            <w:pPr>
              <w:rPr>
                <w:rFonts w:eastAsia="MS MinNew Roman" w:cs="Arial"/>
                <w:b/>
                <w:bCs/>
                <w:sz w:val="20"/>
                <w:szCs w:val="24"/>
              </w:rPr>
            </w:pPr>
            <w:r w:rsidRPr="001B6667">
              <w:rPr>
                <w:rFonts w:cs="Arial"/>
                <w:b/>
                <w:sz w:val="20"/>
                <w:szCs w:val="24"/>
              </w:rPr>
              <w:t>KPI:</w:t>
            </w:r>
          </w:p>
        </w:tc>
        <w:tc>
          <w:tcPr>
            <w:tcW w:w="7796" w:type="dxa"/>
            <w:shd w:val="clear" w:color="auto" w:fill="FFFFFF" w:themeFill="background1"/>
          </w:tcPr>
          <w:p w14:paraId="64D3945C" w14:textId="2654BB0F" w:rsidR="0000432B" w:rsidRPr="007F2C17" w:rsidRDefault="0000432B" w:rsidP="0000432B">
            <w:pPr>
              <w:pStyle w:val="Tekstpodstawowy2"/>
              <w:ind w:left="34"/>
              <w:rPr>
                <w:rFonts w:cs="Arial"/>
                <w:sz w:val="20"/>
                <w:lang w:eastAsia="pl-PL"/>
              </w:rPr>
            </w:pPr>
            <w:r w:rsidRPr="007F2C17">
              <w:rPr>
                <w:rFonts w:cs="Arial"/>
                <w:sz w:val="20"/>
                <w:lang w:eastAsia="pl-PL"/>
              </w:rPr>
              <w:t>1) Instytucje publiczne otrzymujące wsparcie na opracowywanie usług, produktów i procesów cyfrowych</w:t>
            </w:r>
          </w:p>
          <w:p w14:paraId="0771DFBF" w14:textId="38E47BD7" w:rsidR="00296493" w:rsidRDefault="0000432B" w:rsidP="007B5E40">
            <w:pPr>
              <w:pStyle w:val="Tekstpodstawowy2"/>
              <w:ind w:left="34"/>
              <w:rPr>
                <w:rFonts w:cs="Arial"/>
                <w:sz w:val="20"/>
                <w:lang w:eastAsia="pl-PL"/>
              </w:rPr>
            </w:pPr>
            <w:r w:rsidRPr="007F2C17">
              <w:rPr>
                <w:rFonts w:cs="Arial"/>
                <w:sz w:val="20"/>
                <w:lang w:eastAsia="pl-PL"/>
              </w:rPr>
              <w:t>2) Liczba uruchomionych systemów teleinformatycznych w podmiotach wykonujących zadania publiczne</w:t>
            </w:r>
          </w:p>
          <w:p w14:paraId="150A2175" w14:textId="1B90C23B" w:rsidR="00AB6CC2" w:rsidRPr="00025F39" w:rsidRDefault="00454215" w:rsidP="00AB6CC2">
            <w:pPr>
              <w:pStyle w:val="Tekstpodstawowy2"/>
              <w:ind w:left="34"/>
              <w:rPr>
                <w:rFonts w:cs="Arial"/>
                <w:sz w:val="20"/>
                <w:lang w:eastAsia="pl-PL"/>
              </w:rPr>
            </w:pPr>
            <w:r>
              <w:rPr>
                <w:rFonts w:cs="Arial"/>
                <w:sz w:val="20"/>
                <w:lang w:eastAsia="pl-PL"/>
              </w:rPr>
              <w:t>3</w:t>
            </w:r>
            <w:r w:rsidR="00AB6CC2">
              <w:rPr>
                <w:rFonts w:cs="Arial"/>
                <w:sz w:val="20"/>
                <w:lang w:eastAsia="pl-PL"/>
              </w:rPr>
              <w:t xml:space="preserve">) </w:t>
            </w:r>
            <w:r w:rsidR="00025F39">
              <w:rPr>
                <w:rFonts w:cs="Arial"/>
                <w:i/>
                <w:iCs/>
                <w:sz w:val="20"/>
                <w:lang w:eastAsia="pl-PL"/>
              </w:rPr>
              <w:t xml:space="preserve"> </w:t>
            </w:r>
            <w:r w:rsidR="00025F39">
              <w:rPr>
                <w:rFonts w:cs="Arial"/>
                <w:sz w:val="20"/>
                <w:lang w:eastAsia="pl-PL"/>
              </w:rPr>
              <w:t>Odsetek wniosków obsłużonych całkowicie elektronicznie.</w:t>
            </w:r>
          </w:p>
        </w:tc>
      </w:tr>
      <w:tr w:rsidR="00296493" w:rsidRPr="00860B3C" w14:paraId="59C81E61" w14:textId="00D7E2A2" w:rsidTr="00E071FB">
        <w:trPr>
          <w:trHeight w:val="499"/>
        </w:trPr>
        <w:tc>
          <w:tcPr>
            <w:tcW w:w="1984" w:type="dxa"/>
            <w:shd w:val="clear" w:color="auto" w:fill="E7E6E6"/>
          </w:tcPr>
          <w:p w14:paraId="66313C49" w14:textId="17F46025" w:rsidR="00296493" w:rsidRPr="001B6667" w:rsidRDefault="00296493" w:rsidP="00296493">
            <w:pPr>
              <w:rPr>
                <w:rFonts w:cs="Arial"/>
                <w:b/>
                <w:sz w:val="20"/>
                <w:szCs w:val="24"/>
              </w:rPr>
            </w:pPr>
            <w:r w:rsidRPr="001B6667">
              <w:rPr>
                <w:rFonts w:cs="Arial"/>
                <w:b/>
                <w:sz w:val="20"/>
                <w:szCs w:val="24"/>
              </w:rPr>
              <w:t>Wartość aktualna i docelowa KPI:</w:t>
            </w:r>
          </w:p>
        </w:tc>
        <w:tc>
          <w:tcPr>
            <w:tcW w:w="7796" w:type="dxa"/>
            <w:shd w:val="clear" w:color="auto" w:fill="FFFFFF" w:themeFill="background1"/>
          </w:tcPr>
          <w:p w14:paraId="4FE512C7" w14:textId="77777777" w:rsidR="00593C7E" w:rsidRPr="007E77FA" w:rsidRDefault="00593C7E" w:rsidP="00593C7E">
            <w:pPr>
              <w:pStyle w:val="Tekstpodstawowy2"/>
              <w:ind w:left="34"/>
              <w:rPr>
                <w:rFonts w:cs="Arial"/>
                <w:sz w:val="20"/>
                <w:lang w:eastAsia="pl-PL"/>
              </w:rPr>
            </w:pPr>
            <w:r w:rsidRPr="007E77FA">
              <w:rPr>
                <w:rFonts w:cs="Arial"/>
                <w:sz w:val="20"/>
                <w:lang w:eastAsia="pl-PL"/>
              </w:rPr>
              <w:t>1) Wartość aktualna: 0</w:t>
            </w:r>
          </w:p>
          <w:p w14:paraId="220E3469" w14:textId="77777777" w:rsidR="00593C7E" w:rsidRPr="00201A00" w:rsidRDefault="00593C7E" w:rsidP="00593C7E">
            <w:pPr>
              <w:pStyle w:val="Tekstpodstawowy2"/>
              <w:ind w:left="34"/>
              <w:rPr>
                <w:rFonts w:cs="Arial"/>
                <w:sz w:val="20"/>
                <w:lang w:eastAsia="pl-PL"/>
              </w:rPr>
            </w:pPr>
            <w:r w:rsidRPr="007E77FA">
              <w:rPr>
                <w:rFonts w:cs="Arial"/>
                <w:sz w:val="20"/>
                <w:lang w:eastAsia="pl-PL"/>
              </w:rPr>
              <w:t xml:space="preserve">2) Wartość aktualna: </w:t>
            </w:r>
            <w:r w:rsidRPr="00201A00">
              <w:rPr>
                <w:rFonts w:cs="Arial"/>
                <w:sz w:val="20"/>
                <w:lang w:eastAsia="pl-PL"/>
              </w:rPr>
              <w:t>0</w:t>
            </w:r>
          </w:p>
          <w:p w14:paraId="2FA2973A" w14:textId="6B8D7E78" w:rsidR="00B822E7" w:rsidRPr="00201A00" w:rsidRDefault="00454215" w:rsidP="00932458">
            <w:pPr>
              <w:pStyle w:val="Tekstpodstawowy2"/>
              <w:ind w:left="34"/>
              <w:rPr>
                <w:rFonts w:cs="Arial"/>
                <w:sz w:val="20"/>
                <w:lang w:eastAsia="pl-PL"/>
              </w:rPr>
            </w:pPr>
            <w:r w:rsidRPr="00201A00">
              <w:rPr>
                <w:rFonts w:cs="Arial"/>
                <w:sz w:val="20"/>
                <w:lang w:eastAsia="pl-PL"/>
              </w:rPr>
              <w:t>3</w:t>
            </w:r>
            <w:r w:rsidR="00B822E7" w:rsidRPr="00201A00">
              <w:rPr>
                <w:rFonts w:cs="Arial"/>
                <w:sz w:val="20"/>
                <w:lang w:eastAsia="pl-PL"/>
              </w:rPr>
              <w:t xml:space="preserve">) </w:t>
            </w:r>
            <w:r w:rsidR="00AB6CC2" w:rsidRPr="00201A00">
              <w:rPr>
                <w:rFonts w:cs="Arial"/>
                <w:sz w:val="20"/>
                <w:lang w:eastAsia="pl-PL"/>
              </w:rPr>
              <w:t xml:space="preserve">Wartość aktualna: 0 </w:t>
            </w:r>
          </w:p>
          <w:p w14:paraId="35FEA416" w14:textId="77777777" w:rsidR="00593C7E" w:rsidRPr="00201A00" w:rsidRDefault="00593C7E" w:rsidP="00593C7E">
            <w:pPr>
              <w:pStyle w:val="Tekstpodstawowy2"/>
              <w:ind w:left="34"/>
              <w:rPr>
                <w:rFonts w:cs="Arial"/>
                <w:sz w:val="20"/>
                <w:lang w:eastAsia="pl-PL"/>
              </w:rPr>
            </w:pPr>
            <w:r w:rsidRPr="00201A00">
              <w:rPr>
                <w:rFonts w:cs="Arial"/>
                <w:sz w:val="20"/>
                <w:lang w:eastAsia="pl-PL"/>
              </w:rPr>
              <w:t>1) Wartość docelowa: 1</w:t>
            </w:r>
          </w:p>
          <w:p w14:paraId="04E9A59B" w14:textId="43ED6C83" w:rsidR="00593C7E" w:rsidRPr="00201A00" w:rsidRDefault="00593C7E" w:rsidP="00593C7E">
            <w:pPr>
              <w:pStyle w:val="Tekstpodstawowy2"/>
              <w:ind w:left="34"/>
              <w:rPr>
                <w:rFonts w:cs="Arial"/>
                <w:sz w:val="20"/>
                <w:lang w:eastAsia="pl-PL"/>
              </w:rPr>
            </w:pPr>
            <w:r w:rsidRPr="00201A00">
              <w:rPr>
                <w:rFonts w:cs="Arial"/>
                <w:sz w:val="20"/>
                <w:lang w:eastAsia="pl-PL"/>
              </w:rPr>
              <w:t xml:space="preserve">2) Wartość docelowa: </w:t>
            </w:r>
            <w:r w:rsidR="00B1160A" w:rsidRPr="00201A00">
              <w:rPr>
                <w:rFonts w:cs="Arial"/>
                <w:sz w:val="20"/>
                <w:lang w:eastAsia="pl-PL"/>
              </w:rPr>
              <w:t>3</w:t>
            </w:r>
          </w:p>
          <w:p w14:paraId="09E2B861" w14:textId="77F20AAF" w:rsidR="00B822E7" w:rsidRPr="001B6667" w:rsidRDefault="00B55436" w:rsidP="00593C7E">
            <w:pPr>
              <w:pStyle w:val="Tekstpodstawowy2"/>
              <w:ind w:left="34"/>
              <w:rPr>
                <w:rFonts w:cs="Arial"/>
                <w:color w:val="0070C0"/>
                <w:sz w:val="20"/>
                <w:lang w:eastAsia="pl-PL"/>
              </w:rPr>
            </w:pPr>
            <w:r w:rsidRPr="00201A00">
              <w:rPr>
                <w:rFonts w:cs="Arial"/>
                <w:sz w:val="20"/>
                <w:lang w:eastAsia="pl-PL"/>
              </w:rPr>
              <w:t>3</w:t>
            </w:r>
            <w:r w:rsidR="00B822E7" w:rsidRPr="00201A00">
              <w:rPr>
                <w:rFonts w:cs="Arial"/>
                <w:sz w:val="20"/>
                <w:lang w:eastAsia="pl-PL"/>
              </w:rPr>
              <w:t xml:space="preserve">) </w:t>
            </w:r>
            <w:r w:rsidR="00AB6CC2" w:rsidRPr="00201A00">
              <w:rPr>
                <w:rFonts w:cs="Arial"/>
                <w:sz w:val="20"/>
                <w:lang w:eastAsia="pl-PL"/>
              </w:rPr>
              <w:t xml:space="preserve">Wartość docelowa: </w:t>
            </w:r>
            <w:r w:rsidRPr="00201A00">
              <w:rPr>
                <w:rFonts w:cs="Arial"/>
                <w:sz w:val="20"/>
                <w:lang w:eastAsia="pl-PL"/>
              </w:rPr>
              <w:t>8</w:t>
            </w:r>
            <w:r w:rsidR="00025F39" w:rsidRPr="00201A00">
              <w:rPr>
                <w:rFonts w:cs="Arial"/>
                <w:sz w:val="20"/>
                <w:lang w:eastAsia="pl-PL"/>
              </w:rPr>
              <w:t>5%</w:t>
            </w:r>
            <w:r w:rsidR="00AB6CC2" w:rsidRPr="00201A00">
              <w:rPr>
                <w:rFonts w:cs="Arial"/>
                <w:sz w:val="20"/>
                <w:lang w:eastAsia="pl-PL"/>
              </w:rPr>
              <w:t xml:space="preserve"> </w:t>
            </w:r>
          </w:p>
        </w:tc>
      </w:tr>
      <w:tr w:rsidR="00296493" w:rsidRPr="00EB764B" w14:paraId="00662B3D" w14:textId="2F1FEBAB" w:rsidTr="00E071FB">
        <w:trPr>
          <w:trHeight w:val="499"/>
        </w:trPr>
        <w:tc>
          <w:tcPr>
            <w:tcW w:w="1984" w:type="dxa"/>
            <w:shd w:val="clear" w:color="auto" w:fill="E7E6E6"/>
          </w:tcPr>
          <w:p w14:paraId="4E441122" w14:textId="1C2181A9" w:rsidR="00296493" w:rsidRPr="001B6667" w:rsidRDefault="00296493" w:rsidP="00296493">
            <w:pPr>
              <w:rPr>
                <w:rFonts w:cs="Arial"/>
                <w:b/>
                <w:sz w:val="20"/>
                <w:szCs w:val="24"/>
              </w:rPr>
            </w:pPr>
            <w:r w:rsidRPr="001B6667">
              <w:rPr>
                <w:rFonts w:cs="Arial"/>
                <w:b/>
                <w:sz w:val="20"/>
                <w:szCs w:val="24"/>
              </w:rPr>
              <w:t>Metoda pomiaru KPI</w:t>
            </w:r>
          </w:p>
        </w:tc>
        <w:tc>
          <w:tcPr>
            <w:tcW w:w="7796" w:type="dxa"/>
            <w:shd w:val="clear" w:color="auto" w:fill="FFFFFF" w:themeFill="background1"/>
          </w:tcPr>
          <w:p w14:paraId="7E6AAEB6" w14:textId="78485167" w:rsidR="005057E4" w:rsidRPr="002371FF" w:rsidRDefault="00657B25" w:rsidP="00657B25">
            <w:pPr>
              <w:pStyle w:val="Tekstpodstawowy2"/>
              <w:numPr>
                <w:ilvl w:val="0"/>
                <w:numId w:val="26"/>
              </w:numPr>
              <w:ind w:left="34"/>
              <w:rPr>
                <w:rFonts w:cs="Arial"/>
                <w:sz w:val="20"/>
                <w:lang w:eastAsia="pl-PL"/>
              </w:rPr>
            </w:pPr>
            <w:r>
              <w:rPr>
                <w:rFonts w:cs="Arial"/>
                <w:sz w:val="20"/>
                <w:lang w:eastAsia="pl-PL"/>
              </w:rPr>
              <w:t xml:space="preserve">1) </w:t>
            </w:r>
            <w:r w:rsidR="004B7766" w:rsidRPr="002371FF">
              <w:rPr>
                <w:rFonts w:cs="Arial"/>
                <w:sz w:val="20"/>
                <w:lang w:eastAsia="pl-PL"/>
              </w:rPr>
              <w:t>Metoda pomiaru i źródło danych –</w:t>
            </w:r>
            <w:r w:rsidR="005057E4" w:rsidRPr="002371FF">
              <w:rPr>
                <w:rFonts w:cs="Arial"/>
                <w:sz w:val="20"/>
                <w:lang w:eastAsia="pl-PL"/>
              </w:rPr>
              <w:t xml:space="preserve"> zawar</w:t>
            </w:r>
            <w:r w:rsidR="002371FF" w:rsidRPr="002371FF">
              <w:rPr>
                <w:rFonts w:cs="Arial"/>
                <w:sz w:val="20"/>
                <w:lang w:eastAsia="pl-PL"/>
              </w:rPr>
              <w:t>ta</w:t>
            </w:r>
            <w:r w:rsidR="005057E4" w:rsidRPr="002371FF">
              <w:rPr>
                <w:rFonts w:cs="Arial"/>
                <w:sz w:val="20"/>
                <w:lang w:eastAsia="pl-PL"/>
              </w:rPr>
              <w:t xml:space="preserve"> umow</w:t>
            </w:r>
            <w:r w:rsidR="002371FF" w:rsidRPr="002371FF">
              <w:rPr>
                <w:rFonts w:cs="Arial"/>
                <w:sz w:val="20"/>
                <w:lang w:eastAsia="pl-PL"/>
              </w:rPr>
              <w:t>a dofinansowania</w:t>
            </w:r>
          </w:p>
          <w:p w14:paraId="0E2E0E2F" w14:textId="36469E60" w:rsidR="00E27996" w:rsidRPr="002371FF" w:rsidRDefault="00E27996" w:rsidP="00657B25">
            <w:pPr>
              <w:pStyle w:val="Tekstpodstawowy2"/>
              <w:ind w:left="34"/>
              <w:rPr>
                <w:rFonts w:cs="Arial"/>
                <w:sz w:val="20"/>
                <w:lang w:eastAsia="pl-PL"/>
              </w:rPr>
            </w:pPr>
            <w:r w:rsidRPr="002371FF">
              <w:rPr>
                <w:rFonts w:cs="Arial"/>
                <w:sz w:val="20"/>
                <w:lang w:eastAsia="pl-PL"/>
              </w:rPr>
              <w:t xml:space="preserve">Częstotliwość pomiaru – jednorazowo po </w:t>
            </w:r>
            <w:r w:rsidR="002371FF" w:rsidRPr="002371FF">
              <w:rPr>
                <w:rFonts w:cs="Arial"/>
                <w:sz w:val="20"/>
                <w:lang w:eastAsia="pl-PL"/>
              </w:rPr>
              <w:t xml:space="preserve">zawarciu umowy dofinansowania </w:t>
            </w:r>
          </w:p>
          <w:p w14:paraId="6D1515B0" w14:textId="18C27647" w:rsidR="00E27996" w:rsidRPr="002371FF" w:rsidRDefault="00E27996" w:rsidP="00657B25">
            <w:pPr>
              <w:pStyle w:val="Tekstpodstawowy2"/>
              <w:ind w:left="34"/>
              <w:rPr>
                <w:rFonts w:cs="Arial"/>
                <w:sz w:val="20"/>
                <w:lang w:eastAsia="pl-PL"/>
              </w:rPr>
            </w:pPr>
            <w:r w:rsidRPr="002371FF">
              <w:rPr>
                <w:rFonts w:cs="Arial"/>
                <w:sz w:val="20"/>
                <w:lang w:eastAsia="pl-PL"/>
              </w:rPr>
              <w:t xml:space="preserve">Termin pomiaru wartości docelowej – </w:t>
            </w:r>
            <w:r w:rsidR="002371FF" w:rsidRPr="002371FF">
              <w:rPr>
                <w:rFonts w:cs="Arial"/>
                <w:sz w:val="20"/>
                <w:lang w:eastAsia="pl-PL"/>
              </w:rPr>
              <w:t>15.12</w:t>
            </w:r>
            <w:r w:rsidRPr="002371FF">
              <w:rPr>
                <w:rFonts w:cs="Arial"/>
                <w:sz w:val="20"/>
                <w:lang w:eastAsia="pl-PL"/>
              </w:rPr>
              <w:t>.20</w:t>
            </w:r>
            <w:r w:rsidR="002371FF" w:rsidRPr="002371FF">
              <w:rPr>
                <w:rFonts w:cs="Arial"/>
                <w:sz w:val="20"/>
                <w:lang w:eastAsia="pl-PL"/>
              </w:rPr>
              <w:t>26</w:t>
            </w:r>
          </w:p>
          <w:p w14:paraId="7616EF4F" w14:textId="02AFFF55" w:rsidR="002371FF" w:rsidRPr="002371FF" w:rsidRDefault="00657B25" w:rsidP="00657B25">
            <w:pPr>
              <w:pStyle w:val="Tekstpodstawowy2"/>
              <w:numPr>
                <w:ilvl w:val="0"/>
                <w:numId w:val="26"/>
              </w:numPr>
              <w:ind w:left="34"/>
              <w:rPr>
                <w:rFonts w:cs="Arial"/>
                <w:sz w:val="20"/>
                <w:lang w:eastAsia="pl-PL"/>
              </w:rPr>
            </w:pPr>
            <w:r>
              <w:rPr>
                <w:rFonts w:cs="Arial"/>
                <w:sz w:val="20"/>
                <w:lang w:eastAsia="pl-PL"/>
              </w:rPr>
              <w:t xml:space="preserve">2) </w:t>
            </w:r>
            <w:r w:rsidR="004B7766" w:rsidRPr="002371FF">
              <w:rPr>
                <w:rFonts w:cs="Arial"/>
                <w:sz w:val="20"/>
                <w:lang w:eastAsia="pl-PL"/>
              </w:rPr>
              <w:t xml:space="preserve">Metoda pomiaru i źródło danych – </w:t>
            </w:r>
            <w:r w:rsidR="00B00BFB" w:rsidRPr="00B00BFB">
              <w:rPr>
                <w:rFonts w:cs="Arial"/>
                <w:sz w:val="20"/>
                <w:lang w:eastAsia="pl-PL"/>
              </w:rPr>
              <w:t xml:space="preserve">końcowe protokoły odbioru oraz protokoły odbioru z testów akceptacyjnych, wydajnościowych i bezpieczeństwa </w:t>
            </w:r>
          </w:p>
          <w:p w14:paraId="536B28AA" w14:textId="41BA09B7" w:rsidR="002371FF" w:rsidRPr="002371FF" w:rsidRDefault="002371FF" w:rsidP="00657B25">
            <w:pPr>
              <w:pStyle w:val="Tekstpodstawowy2"/>
              <w:ind w:left="34"/>
              <w:rPr>
                <w:rFonts w:cs="Arial"/>
                <w:sz w:val="20"/>
                <w:lang w:eastAsia="pl-PL"/>
              </w:rPr>
            </w:pPr>
            <w:r w:rsidRPr="002371FF">
              <w:rPr>
                <w:rFonts w:cs="Arial"/>
                <w:sz w:val="20"/>
                <w:lang w:eastAsia="pl-PL"/>
              </w:rPr>
              <w:t xml:space="preserve">Częstotliwość pomiaru – jednorazowo na zakończenie realizacji projektu  </w:t>
            </w:r>
          </w:p>
          <w:p w14:paraId="752368D9" w14:textId="77777777" w:rsidR="00657B25" w:rsidRDefault="002371FF" w:rsidP="00657B25">
            <w:pPr>
              <w:pStyle w:val="Tekstpodstawowy2"/>
              <w:ind w:left="34"/>
              <w:rPr>
                <w:rFonts w:cs="Arial"/>
                <w:sz w:val="20"/>
                <w:lang w:eastAsia="pl-PL"/>
              </w:rPr>
            </w:pPr>
            <w:r w:rsidRPr="002371FF">
              <w:rPr>
                <w:rFonts w:cs="Arial"/>
                <w:sz w:val="20"/>
                <w:lang w:eastAsia="pl-PL"/>
              </w:rPr>
              <w:t xml:space="preserve">Termin pomiaru wartości docelowej – </w:t>
            </w:r>
            <w:r>
              <w:rPr>
                <w:rFonts w:cs="Arial"/>
                <w:sz w:val="20"/>
                <w:lang w:eastAsia="pl-PL"/>
              </w:rPr>
              <w:t>30.</w:t>
            </w:r>
            <w:r w:rsidRPr="002371FF">
              <w:rPr>
                <w:rFonts w:cs="Arial"/>
                <w:sz w:val="20"/>
                <w:lang w:eastAsia="pl-PL"/>
              </w:rPr>
              <w:t>06.202</w:t>
            </w:r>
            <w:r w:rsidR="00657B25">
              <w:rPr>
                <w:rFonts w:cs="Arial"/>
                <w:sz w:val="20"/>
                <w:lang w:eastAsia="pl-PL"/>
              </w:rPr>
              <w:t>9</w:t>
            </w:r>
          </w:p>
          <w:p w14:paraId="1BE91C6D" w14:textId="3BB15DD1" w:rsidR="005057E4" w:rsidRDefault="00657B25" w:rsidP="00657B25">
            <w:pPr>
              <w:pStyle w:val="Tekstpodstawowy2"/>
              <w:numPr>
                <w:ilvl w:val="0"/>
                <w:numId w:val="26"/>
              </w:numPr>
              <w:ind w:left="34"/>
              <w:rPr>
                <w:rFonts w:cs="Arial"/>
                <w:sz w:val="20"/>
                <w:lang w:eastAsia="pl-PL"/>
              </w:rPr>
            </w:pPr>
            <w:r>
              <w:rPr>
                <w:rFonts w:cs="Arial"/>
                <w:sz w:val="20"/>
                <w:lang w:eastAsia="pl-PL"/>
              </w:rPr>
              <w:t xml:space="preserve">3) </w:t>
            </w:r>
            <w:r w:rsidR="004B7766" w:rsidRPr="002371FF">
              <w:rPr>
                <w:rFonts w:cs="Arial"/>
                <w:sz w:val="20"/>
                <w:lang w:eastAsia="pl-PL"/>
              </w:rPr>
              <w:t xml:space="preserve">Metoda pomiaru i źródło danych – </w:t>
            </w:r>
            <w:r w:rsidR="005057E4" w:rsidRPr="002371FF">
              <w:rPr>
                <w:rFonts w:cs="Arial"/>
                <w:sz w:val="20"/>
                <w:lang w:eastAsia="pl-PL"/>
              </w:rPr>
              <w:t xml:space="preserve">Raport </w:t>
            </w:r>
            <w:r w:rsidR="002371FF">
              <w:rPr>
                <w:rFonts w:cs="Arial"/>
                <w:sz w:val="20"/>
                <w:lang w:eastAsia="pl-PL"/>
              </w:rPr>
              <w:t xml:space="preserve">z </w:t>
            </w:r>
            <w:r w:rsidR="00537CDE" w:rsidRPr="002371FF">
              <w:rPr>
                <w:rFonts w:cs="Arial"/>
                <w:sz w:val="20"/>
                <w:lang w:eastAsia="pl-PL"/>
              </w:rPr>
              <w:t>KSI</w:t>
            </w:r>
            <w:r w:rsidR="005057E4" w:rsidRPr="002371FF">
              <w:rPr>
                <w:rFonts w:cs="Arial"/>
                <w:sz w:val="20"/>
                <w:lang w:eastAsia="pl-PL"/>
              </w:rPr>
              <w:t xml:space="preserve"> rok po</w:t>
            </w:r>
            <w:r w:rsidR="002371FF">
              <w:t xml:space="preserve"> </w:t>
            </w:r>
            <w:r w:rsidR="002371FF" w:rsidRPr="002371FF">
              <w:rPr>
                <w:rFonts w:cs="Arial"/>
                <w:sz w:val="20"/>
                <w:lang w:eastAsia="pl-PL"/>
              </w:rPr>
              <w:t>zakończeni</w:t>
            </w:r>
            <w:r w:rsidR="002371FF">
              <w:rPr>
                <w:rFonts w:cs="Arial"/>
                <w:sz w:val="20"/>
                <w:lang w:eastAsia="pl-PL"/>
              </w:rPr>
              <w:t>u</w:t>
            </w:r>
            <w:r w:rsidR="002371FF" w:rsidRPr="002371FF">
              <w:rPr>
                <w:rFonts w:cs="Arial"/>
                <w:sz w:val="20"/>
                <w:lang w:eastAsia="pl-PL"/>
              </w:rPr>
              <w:t xml:space="preserve"> realizacji projektu</w:t>
            </w:r>
          </w:p>
          <w:p w14:paraId="704C3B92" w14:textId="77777777" w:rsidR="002371FF" w:rsidRPr="002371FF" w:rsidRDefault="002371FF" w:rsidP="00657B25">
            <w:pPr>
              <w:pStyle w:val="Tekstpodstawowy2"/>
              <w:ind w:left="34"/>
              <w:rPr>
                <w:rFonts w:cs="Arial"/>
                <w:sz w:val="20"/>
                <w:lang w:eastAsia="pl-PL"/>
              </w:rPr>
            </w:pPr>
            <w:r w:rsidRPr="002371FF">
              <w:rPr>
                <w:rFonts w:cs="Arial"/>
                <w:sz w:val="20"/>
                <w:lang w:eastAsia="pl-PL"/>
              </w:rPr>
              <w:t>Częstotliwość pomiaru – jednorazowo po upływie roku od zakończenia realizacji projektu</w:t>
            </w:r>
          </w:p>
          <w:p w14:paraId="24523273" w14:textId="5E3E9C07" w:rsidR="002371FF" w:rsidRPr="007B5E40" w:rsidRDefault="002371FF" w:rsidP="00657B25">
            <w:pPr>
              <w:pStyle w:val="Tekstpodstawowy2"/>
              <w:ind w:left="34"/>
              <w:rPr>
                <w:rFonts w:cs="Arial"/>
                <w:sz w:val="20"/>
                <w:lang w:eastAsia="pl-PL"/>
              </w:rPr>
            </w:pPr>
            <w:r w:rsidRPr="002371FF">
              <w:rPr>
                <w:rFonts w:cs="Arial"/>
                <w:sz w:val="20"/>
                <w:lang w:eastAsia="pl-PL"/>
              </w:rPr>
              <w:t xml:space="preserve">Termin pomiaru wartości docelowej </w:t>
            </w:r>
            <w:r>
              <w:rPr>
                <w:rFonts w:cs="Arial"/>
                <w:sz w:val="20"/>
                <w:lang w:eastAsia="pl-PL"/>
              </w:rPr>
              <w:t>–</w:t>
            </w:r>
            <w:r w:rsidRPr="002371FF">
              <w:rPr>
                <w:rFonts w:cs="Arial"/>
                <w:sz w:val="20"/>
                <w:lang w:eastAsia="pl-PL"/>
              </w:rPr>
              <w:t xml:space="preserve"> </w:t>
            </w:r>
            <w:r>
              <w:rPr>
                <w:rFonts w:cs="Arial"/>
                <w:sz w:val="20"/>
                <w:lang w:eastAsia="pl-PL"/>
              </w:rPr>
              <w:t>30.</w:t>
            </w:r>
            <w:r w:rsidRPr="002371FF">
              <w:rPr>
                <w:rFonts w:cs="Arial"/>
                <w:sz w:val="20"/>
                <w:lang w:eastAsia="pl-PL"/>
              </w:rPr>
              <w:t>06.2030</w:t>
            </w:r>
          </w:p>
        </w:tc>
      </w:tr>
    </w:tbl>
    <w:p w14:paraId="2B9F3875" w14:textId="77777777" w:rsidR="00143B0D" w:rsidRDefault="00143B0D" w:rsidP="00485E7E">
      <w:pPr>
        <w:tabs>
          <w:tab w:val="left" w:pos="4962"/>
        </w:tabs>
        <w:spacing w:before="120" w:after="360"/>
        <w:ind w:right="170"/>
        <w:outlineLvl w:val="1"/>
        <w:rPr>
          <w:rFonts w:cs="Arial"/>
          <w:b/>
          <w:iCs/>
          <w:vanish/>
        </w:rPr>
      </w:pPr>
      <w:bookmarkStart w:id="5" w:name="_Toc462924057"/>
      <w:bookmarkEnd w:id="4"/>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796"/>
      </w:tblGrid>
      <w:tr w:rsidR="00D5412A" w:rsidRPr="00860B3C" w14:paraId="124475C7" w14:textId="77777777" w:rsidTr="0004701D">
        <w:trPr>
          <w:trHeight w:val="499"/>
        </w:trPr>
        <w:tc>
          <w:tcPr>
            <w:tcW w:w="1984" w:type="dxa"/>
            <w:shd w:val="clear" w:color="auto" w:fill="E7E6E6"/>
          </w:tcPr>
          <w:p w14:paraId="26E6E005" w14:textId="6ACC559E" w:rsidR="00D5412A" w:rsidRPr="001B6667" w:rsidRDefault="00D5412A" w:rsidP="0004701D">
            <w:pPr>
              <w:rPr>
                <w:rFonts w:cs="Arial"/>
                <w:b/>
                <w:sz w:val="20"/>
                <w:szCs w:val="24"/>
              </w:rPr>
            </w:pPr>
            <w:bookmarkStart w:id="6" w:name="_Hlk232609257"/>
            <w:r>
              <w:rPr>
                <w:rFonts w:cs="Arial"/>
                <w:b/>
                <w:sz w:val="20"/>
                <w:szCs w:val="24"/>
              </w:rPr>
              <w:t>Cel - 3</w:t>
            </w:r>
          </w:p>
        </w:tc>
        <w:tc>
          <w:tcPr>
            <w:tcW w:w="7796" w:type="dxa"/>
            <w:shd w:val="clear" w:color="auto" w:fill="FFFFFF" w:themeFill="background1"/>
          </w:tcPr>
          <w:p w14:paraId="022CF876" w14:textId="0F18D05B" w:rsidR="00D5412A" w:rsidRPr="007E77FA" w:rsidRDefault="00D5412A" w:rsidP="00D5412A">
            <w:pPr>
              <w:pStyle w:val="Tekstpodstawowy2"/>
              <w:ind w:left="34"/>
              <w:rPr>
                <w:rFonts w:cs="Arial"/>
                <w:sz w:val="20"/>
                <w:lang w:eastAsia="pl-PL"/>
              </w:rPr>
            </w:pPr>
            <w:r w:rsidRPr="007E77FA">
              <w:rPr>
                <w:rFonts w:cs="Arial"/>
                <w:sz w:val="20"/>
                <w:lang w:eastAsia="pl-PL"/>
              </w:rPr>
              <w:t>Uruchomienie przyjaznych użytkownikom e-usług o wysokim stopniu dojrzałości</w:t>
            </w:r>
          </w:p>
        </w:tc>
      </w:tr>
      <w:tr w:rsidR="00D5412A" w:rsidRPr="00860B3C" w14:paraId="5F5CD41E" w14:textId="77777777" w:rsidTr="0004701D">
        <w:trPr>
          <w:trHeight w:val="499"/>
        </w:trPr>
        <w:tc>
          <w:tcPr>
            <w:tcW w:w="1984" w:type="dxa"/>
            <w:shd w:val="clear" w:color="auto" w:fill="E7E6E6"/>
          </w:tcPr>
          <w:p w14:paraId="7DC31869" w14:textId="77777777" w:rsidR="00D5412A" w:rsidRPr="00D5412A" w:rsidRDefault="00D5412A" w:rsidP="00D5412A">
            <w:pPr>
              <w:rPr>
                <w:rFonts w:cs="Arial"/>
                <w:b/>
                <w:sz w:val="20"/>
                <w:szCs w:val="24"/>
              </w:rPr>
            </w:pPr>
            <w:r w:rsidRPr="00D5412A">
              <w:rPr>
                <w:rFonts w:cs="Arial"/>
                <w:b/>
                <w:sz w:val="20"/>
                <w:szCs w:val="24"/>
              </w:rPr>
              <w:t>Cel</w:t>
            </w:r>
          </w:p>
          <w:p w14:paraId="14E184FD" w14:textId="408C7D30" w:rsidR="00D5412A" w:rsidRDefault="00D5412A" w:rsidP="00D5412A">
            <w:pPr>
              <w:rPr>
                <w:rFonts w:cs="Arial"/>
                <w:b/>
                <w:sz w:val="20"/>
                <w:szCs w:val="24"/>
              </w:rPr>
            </w:pPr>
            <w:r w:rsidRPr="00D5412A">
              <w:rPr>
                <w:rFonts w:cs="Arial"/>
                <w:b/>
                <w:sz w:val="20"/>
                <w:szCs w:val="24"/>
              </w:rPr>
              <w:t>strategiczny</w:t>
            </w:r>
          </w:p>
        </w:tc>
        <w:tc>
          <w:tcPr>
            <w:tcW w:w="7796" w:type="dxa"/>
            <w:shd w:val="clear" w:color="auto" w:fill="FFFFFF" w:themeFill="background1"/>
          </w:tcPr>
          <w:p w14:paraId="2F3163E3" w14:textId="77777777" w:rsidR="00D5412A" w:rsidRPr="007E77FA" w:rsidRDefault="00D5412A" w:rsidP="00D5412A">
            <w:pPr>
              <w:pStyle w:val="Tekstpodstawowy2"/>
              <w:ind w:left="34"/>
              <w:rPr>
                <w:rFonts w:cs="Arial"/>
                <w:sz w:val="20"/>
                <w:lang w:eastAsia="pl-PL"/>
              </w:rPr>
            </w:pPr>
            <w:r w:rsidRPr="007E77FA">
              <w:rPr>
                <w:rFonts w:cs="Arial"/>
                <w:sz w:val="20"/>
                <w:lang w:eastAsia="pl-PL"/>
              </w:rPr>
              <w:t>Krajowy plan działania do programu polityki „Droga ku cyfrowej dekadzie” do</w:t>
            </w:r>
          </w:p>
          <w:p w14:paraId="14D1BF0E" w14:textId="77777777" w:rsidR="00D5412A" w:rsidRPr="007E77FA" w:rsidRDefault="00D5412A" w:rsidP="00D5412A">
            <w:pPr>
              <w:pStyle w:val="Tekstpodstawowy2"/>
              <w:ind w:left="34"/>
              <w:rPr>
                <w:rFonts w:cs="Arial"/>
                <w:sz w:val="20"/>
                <w:lang w:eastAsia="pl-PL"/>
              </w:rPr>
            </w:pPr>
            <w:r w:rsidRPr="007E77FA">
              <w:rPr>
                <w:rFonts w:cs="Arial"/>
                <w:sz w:val="20"/>
                <w:lang w:eastAsia="pl-PL"/>
              </w:rPr>
              <w:t>2030 r.</w:t>
            </w:r>
          </w:p>
          <w:p w14:paraId="2E98BEF6" w14:textId="77777777" w:rsidR="00D5412A" w:rsidRPr="007E77FA" w:rsidRDefault="00D5412A" w:rsidP="00D5412A">
            <w:pPr>
              <w:pStyle w:val="Tekstpodstawowy2"/>
              <w:ind w:left="34"/>
              <w:rPr>
                <w:rFonts w:cs="Arial"/>
                <w:sz w:val="20"/>
                <w:lang w:eastAsia="pl-PL"/>
              </w:rPr>
            </w:pPr>
            <w:r w:rsidRPr="007E77FA">
              <w:rPr>
                <w:rFonts w:cs="Arial"/>
                <w:sz w:val="20"/>
                <w:lang w:eastAsia="pl-PL"/>
              </w:rPr>
              <w:t xml:space="preserve">Cel 3.1.4. Cyfryzacja usług publicznych </w:t>
            </w:r>
          </w:p>
          <w:p w14:paraId="5490C397" w14:textId="6B4419A5" w:rsidR="00D5412A" w:rsidRPr="007E77FA" w:rsidRDefault="00D5412A" w:rsidP="00D5412A">
            <w:pPr>
              <w:pStyle w:val="Tekstpodstawowy2"/>
              <w:ind w:left="34"/>
              <w:rPr>
                <w:rFonts w:cs="Arial"/>
                <w:sz w:val="20"/>
                <w:lang w:eastAsia="pl-PL"/>
              </w:rPr>
            </w:pPr>
            <w:r w:rsidRPr="007E77FA">
              <w:rPr>
                <w:rFonts w:cs="Arial"/>
                <w:sz w:val="20"/>
                <w:lang w:eastAsia="pl-PL"/>
              </w:rPr>
              <w:t>Fundusze Europejskie na Rozwój Cyfrowy 2021-2027</w:t>
            </w:r>
          </w:p>
          <w:p w14:paraId="2AB791B0" w14:textId="1C673808" w:rsidR="00D5412A" w:rsidRPr="007E77FA" w:rsidRDefault="00D5412A" w:rsidP="00D5412A">
            <w:pPr>
              <w:pStyle w:val="Tekstpodstawowy2"/>
              <w:ind w:left="34"/>
              <w:rPr>
                <w:rFonts w:cs="Arial"/>
                <w:sz w:val="20"/>
                <w:lang w:eastAsia="pl-PL"/>
              </w:rPr>
            </w:pPr>
            <w:r w:rsidRPr="007E77FA">
              <w:rPr>
                <w:rFonts w:cs="Arial"/>
                <w:sz w:val="20"/>
                <w:lang w:eastAsia="pl-PL"/>
              </w:rPr>
              <w:t>Cel szczegółowy 1.2. Czerpanie korzyści z cyfryzacji dla obywateli, przedsiębiorstw, organizacji badawczych i instytucji publicznych</w:t>
            </w:r>
          </w:p>
        </w:tc>
      </w:tr>
      <w:tr w:rsidR="00D5412A" w:rsidRPr="00860B3C" w14:paraId="21FDB445" w14:textId="77777777" w:rsidTr="0004701D">
        <w:trPr>
          <w:trHeight w:val="499"/>
        </w:trPr>
        <w:tc>
          <w:tcPr>
            <w:tcW w:w="1984" w:type="dxa"/>
            <w:shd w:val="clear" w:color="auto" w:fill="E7E6E6"/>
          </w:tcPr>
          <w:p w14:paraId="0A6AA802" w14:textId="6F559B26" w:rsidR="00D5412A" w:rsidRDefault="00D5412A" w:rsidP="0004701D">
            <w:pPr>
              <w:rPr>
                <w:rFonts w:cs="Arial"/>
                <w:b/>
                <w:sz w:val="20"/>
                <w:szCs w:val="24"/>
              </w:rPr>
            </w:pPr>
            <w:r w:rsidRPr="00D5412A">
              <w:rPr>
                <w:rFonts w:cs="Arial"/>
                <w:b/>
                <w:sz w:val="20"/>
                <w:szCs w:val="24"/>
              </w:rPr>
              <w:t>Korzyść:</w:t>
            </w:r>
          </w:p>
        </w:tc>
        <w:tc>
          <w:tcPr>
            <w:tcW w:w="7796" w:type="dxa"/>
            <w:shd w:val="clear" w:color="auto" w:fill="FFFFFF" w:themeFill="background1"/>
          </w:tcPr>
          <w:p w14:paraId="38BC11A5" w14:textId="11D8293B" w:rsidR="00D5412A" w:rsidRPr="007E77FA" w:rsidRDefault="00D5412A" w:rsidP="00D5412A">
            <w:pPr>
              <w:pStyle w:val="Tekstpodstawowy2"/>
              <w:ind w:left="34"/>
              <w:rPr>
                <w:rFonts w:cs="Arial"/>
                <w:sz w:val="20"/>
                <w:lang w:eastAsia="pl-PL"/>
              </w:rPr>
            </w:pPr>
            <w:r w:rsidRPr="007E77FA">
              <w:rPr>
                <w:rFonts w:cs="Arial"/>
                <w:sz w:val="20"/>
                <w:lang w:eastAsia="pl-PL"/>
              </w:rPr>
              <w:t>Poprawa dostępu społeczeństwa do usług publicznych realizowanych przez ZUS</w:t>
            </w:r>
          </w:p>
        </w:tc>
      </w:tr>
      <w:tr w:rsidR="00D5412A" w:rsidRPr="00860B3C" w14:paraId="00A7D0D7" w14:textId="77777777" w:rsidTr="0004701D">
        <w:trPr>
          <w:trHeight w:val="499"/>
        </w:trPr>
        <w:tc>
          <w:tcPr>
            <w:tcW w:w="1984" w:type="dxa"/>
            <w:shd w:val="clear" w:color="auto" w:fill="E7E6E6"/>
          </w:tcPr>
          <w:p w14:paraId="5DE1AB7B" w14:textId="27116030" w:rsidR="00D5412A" w:rsidRDefault="00D5412A" w:rsidP="0004701D">
            <w:pPr>
              <w:rPr>
                <w:rFonts w:cs="Arial"/>
                <w:b/>
                <w:sz w:val="20"/>
                <w:szCs w:val="24"/>
              </w:rPr>
            </w:pPr>
            <w:r>
              <w:rPr>
                <w:rFonts w:cs="Arial"/>
                <w:b/>
                <w:sz w:val="20"/>
                <w:szCs w:val="24"/>
              </w:rPr>
              <w:lastRenderedPageBreak/>
              <w:t>KPI:</w:t>
            </w:r>
          </w:p>
        </w:tc>
        <w:tc>
          <w:tcPr>
            <w:tcW w:w="7796" w:type="dxa"/>
            <w:shd w:val="clear" w:color="auto" w:fill="FFFFFF" w:themeFill="background1"/>
          </w:tcPr>
          <w:p w14:paraId="357C67D3" w14:textId="394C0B86" w:rsidR="00D5412A" w:rsidRPr="007E77FA" w:rsidRDefault="00D5412A" w:rsidP="00D5412A">
            <w:pPr>
              <w:pStyle w:val="Tekstpodstawowy2"/>
              <w:ind w:left="34"/>
              <w:rPr>
                <w:rFonts w:cs="Arial"/>
                <w:sz w:val="20"/>
                <w:lang w:eastAsia="pl-PL"/>
              </w:rPr>
            </w:pPr>
            <w:r w:rsidRPr="007E77FA">
              <w:rPr>
                <w:rFonts w:cs="Arial"/>
                <w:sz w:val="20"/>
                <w:lang w:eastAsia="pl-PL"/>
              </w:rPr>
              <w:t>Liczba usług publicznych udostępnionych online o stopniu dojrzałości co najmniej 4 - transakcja</w:t>
            </w:r>
          </w:p>
        </w:tc>
      </w:tr>
      <w:tr w:rsidR="00D5412A" w:rsidRPr="00F86C69" w14:paraId="5B78BC44" w14:textId="77777777" w:rsidTr="0004701D">
        <w:trPr>
          <w:trHeight w:val="499"/>
        </w:trPr>
        <w:tc>
          <w:tcPr>
            <w:tcW w:w="1984" w:type="dxa"/>
            <w:shd w:val="clear" w:color="auto" w:fill="E7E6E6"/>
          </w:tcPr>
          <w:p w14:paraId="46428FA7" w14:textId="77777777" w:rsidR="00D5412A" w:rsidRPr="00D5412A" w:rsidRDefault="00D5412A" w:rsidP="00D5412A">
            <w:pPr>
              <w:rPr>
                <w:rFonts w:cs="Arial"/>
                <w:b/>
                <w:sz w:val="20"/>
                <w:szCs w:val="24"/>
              </w:rPr>
            </w:pPr>
            <w:r w:rsidRPr="00D5412A">
              <w:rPr>
                <w:rFonts w:cs="Arial"/>
                <w:b/>
                <w:sz w:val="20"/>
                <w:szCs w:val="24"/>
              </w:rPr>
              <w:t>Wartość</w:t>
            </w:r>
          </w:p>
          <w:p w14:paraId="028DC919" w14:textId="77777777" w:rsidR="00D5412A" w:rsidRPr="00D5412A" w:rsidRDefault="00D5412A" w:rsidP="00D5412A">
            <w:pPr>
              <w:rPr>
                <w:rFonts w:cs="Arial"/>
                <w:b/>
                <w:sz w:val="20"/>
                <w:szCs w:val="24"/>
              </w:rPr>
            </w:pPr>
            <w:r w:rsidRPr="00D5412A">
              <w:rPr>
                <w:rFonts w:cs="Arial"/>
                <w:b/>
                <w:sz w:val="20"/>
                <w:szCs w:val="24"/>
              </w:rPr>
              <w:t>aktualna i</w:t>
            </w:r>
          </w:p>
          <w:p w14:paraId="146865E1" w14:textId="77777777" w:rsidR="00D5412A" w:rsidRPr="00D5412A" w:rsidRDefault="00D5412A" w:rsidP="00D5412A">
            <w:pPr>
              <w:rPr>
                <w:rFonts w:cs="Arial"/>
                <w:b/>
                <w:sz w:val="20"/>
                <w:szCs w:val="24"/>
              </w:rPr>
            </w:pPr>
            <w:r w:rsidRPr="00D5412A">
              <w:rPr>
                <w:rFonts w:cs="Arial"/>
                <w:b/>
                <w:sz w:val="20"/>
                <w:szCs w:val="24"/>
              </w:rPr>
              <w:t>docelowa</w:t>
            </w:r>
          </w:p>
          <w:p w14:paraId="41A9C55F" w14:textId="04191926" w:rsidR="00D5412A" w:rsidRDefault="00D5412A" w:rsidP="00D5412A">
            <w:pPr>
              <w:rPr>
                <w:rFonts w:cs="Arial"/>
                <w:b/>
                <w:sz w:val="20"/>
                <w:szCs w:val="24"/>
              </w:rPr>
            </w:pPr>
            <w:r w:rsidRPr="00D5412A">
              <w:rPr>
                <w:rFonts w:cs="Arial"/>
                <w:b/>
                <w:sz w:val="20"/>
                <w:szCs w:val="24"/>
              </w:rPr>
              <w:t>KPI:</w:t>
            </w:r>
          </w:p>
        </w:tc>
        <w:tc>
          <w:tcPr>
            <w:tcW w:w="7796" w:type="dxa"/>
            <w:shd w:val="clear" w:color="auto" w:fill="FFFFFF" w:themeFill="background1"/>
          </w:tcPr>
          <w:p w14:paraId="3EC9B931" w14:textId="77777777" w:rsidR="00D5412A" w:rsidRPr="007E77FA" w:rsidRDefault="00D5412A" w:rsidP="00D5412A">
            <w:pPr>
              <w:pStyle w:val="Tekstpodstawowy2"/>
              <w:ind w:left="34"/>
              <w:rPr>
                <w:rFonts w:cs="Arial"/>
                <w:sz w:val="20"/>
                <w:lang w:eastAsia="pl-PL"/>
              </w:rPr>
            </w:pPr>
            <w:r w:rsidRPr="007E77FA">
              <w:rPr>
                <w:rFonts w:cs="Arial"/>
                <w:sz w:val="20"/>
                <w:lang w:eastAsia="pl-PL"/>
              </w:rPr>
              <w:t>Wartość aktualna: 0</w:t>
            </w:r>
          </w:p>
          <w:p w14:paraId="2905B836" w14:textId="52DF202F" w:rsidR="00D5412A" w:rsidRPr="007E77FA" w:rsidRDefault="00D5412A" w:rsidP="00D5412A">
            <w:pPr>
              <w:pStyle w:val="Tekstpodstawowy2"/>
              <w:ind w:left="34"/>
              <w:rPr>
                <w:rFonts w:cs="Arial"/>
                <w:sz w:val="20"/>
                <w:lang w:eastAsia="pl-PL"/>
              </w:rPr>
            </w:pPr>
            <w:r w:rsidRPr="007E77FA">
              <w:rPr>
                <w:rFonts w:cs="Arial"/>
                <w:sz w:val="20"/>
                <w:lang w:eastAsia="pl-PL"/>
              </w:rPr>
              <w:t>Wartość docelowa: 3</w:t>
            </w:r>
          </w:p>
        </w:tc>
      </w:tr>
      <w:tr w:rsidR="00D5412A" w:rsidRPr="00860B3C" w14:paraId="2101E3FB" w14:textId="77777777" w:rsidTr="0004701D">
        <w:trPr>
          <w:trHeight w:val="499"/>
        </w:trPr>
        <w:tc>
          <w:tcPr>
            <w:tcW w:w="1984" w:type="dxa"/>
            <w:shd w:val="clear" w:color="auto" w:fill="E7E6E6"/>
          </w:tcPr>
          <w:p w14:paraId="6805E9C6" w14:textId="77777777" w:rsidR="00D5412A" w:rsidRPr="00D5412A" w:rsidRDefault="00D5412A" w:rsidP="00D5412A">
            <w:pPr>
              <w:rPr>
                <w:rFonts w:cs="Arial"/>
                <w:b/>
                <w:sz w:val="20"/>
                <w:szCs w:val="24"/>
              </w:rPr>
            </w:pPr>
            <w:r w:rsidRPr="00D5412A">
              <w:rPr>
                <w:rFonts w:cs="Arial"/>
                <w:b/>
                <w:sz w:val="20"/>
                <w:szCs w:val="24"/>
              </w:rPr>
              <w:t>Metoda</w:t>
            </w:r>
          </w:p>
          <w:p w14:paraId="03CF2DD5" w14:textId="45E62F1D" w:rsidR="00D5412A" w:rsidRPr="00D5412A" w:rsidRDefault="00D5412A" w:rsidP="00D5412A">
            <w:pPr>
              <w:rPr>
                <w:rFonts w:cs="Arial"/>
                <w:b/>
                <w:sz w:val="20"/>
                <w:szCs w:val="24"/>
              </w:rPr>
            </w:pPr>
            <w:r w:rsidRPr="00D5412A">
              <w:rPr>
                <w:rFonts w:cs="Arial"/>
                <w:b/>
                <w:sz w:val="20"/>
                <w:szCs w:val="24"/>
              </w:rPr>
              <w:t>pomiaru KPI</w:t>
            </w:r>
          </w:p>
        </w:tc>
        <w:tc>
          <w:tcPr>
            <w:tcW w:w="7796" w:type="dxa"/>
            <w:shd w:val="clear" w:color="auto" w:fill="FFFFFF" w:themeFill="background1"/>
          </w:tcPr>
          <w:p w14:paraId="573414D0" w14:textId="77777777" w:rsidR="00D5412A" w:rsidRPr="007E77FA" w:rsidRDefault="00D5412A" w:rsidP="00D5412A">
            <w:pPr>
              <w:pStyle w:val="Tekstpodstawowy2"/>
              <w:ind w:left="34"/>
              <w:rPr>
                <w:rFonts w:cs="Arial"/>
                <w:sz w:val="20"/>
                <w:lang w:eastAsia="pl-PL"/>
              </w:rPr>
            </w:pPr>
            <w:r w:rsidRPr="007E77FA">
              <w:rPr>
                <w:rFonts w:cs="Arial"/>
                <w:sz w:val="20"/>
                <w:lang w:eastAsia="pl-PL"/>
              </w:rPr>
              <w:t>Metoda pomiaru i źródło danych – protokoły odbioru</w:t>
            </w:r>
          </w:p>
          <w:p w14:paraId="040F607C" w14:textId="77777777" w:rsidR="00D5412A" w:rsidRPr="007E77FA" w:rsidRDefault="00D5412A" w:rsidP="00D5412A">
            <w:pPr>
              <w:pStyle w:val="Tekstpodstawowy2"/>
              <w:ind w:left="34"/>
              <w:rPr>
                <w:rFonts w:cs="Arial"/>
                <w:sz w:val="20"/>
                <w:lang w:eastAsia="pl-PL"/>
              </w:rPr>
            </w:pPr>
            <w:r w:rsidRPr="007E77FA">
              <w:rPr>
                <w:rFonts w:cs="Arial"/>
                <w:sz w:val="20"/>
                <w:lang w:eastAsia="pl-PL"/>
              </w:rPr>
              <w:t>Częstotliwość pomiaru: jednorazowo na zakończenie realizacji projektu</w:t>
            </w:r>
          </w:p>
          <w:p w14:paraId="3E1E0711" w14:textId="65A64BAB" w:rsidR="00D5412A" w:rsidRPr="007E77FA" w:rsidRDefault="00D5412A" w:rsidP="00D5412A">
            <w:pPr>
              <w:pStyle w:val="Tekstpodstawowy2"/>
              <w:ind w:left="34"/>
              <w:rPr>
                <w:rFonts w:cs="Arial"/>
                <w:sz w:val="20"/>
                <w:lang w:eastAsia="pl-PL"/>
              </w:rPr>
            </w:pPr>
            <w:r w:rsidRPr="007E77FA">
              <w:rPr>
                <w:rFonts w:cs="Arial"/>
                <w:sz w:val="20"/>
                <w:lang w:eastAsia="pl-PL"/>
              </w:rPr>
              <w:t xml:space="preserve">Termin pomiaru wartości docelowej – </w:t>
            </w:r>
            <w:r w:rsidR="002371FF">
              <w:rPr>
                <w:rFonts w:cs="Arial"/>
                <w:sz w:val="20"/>
                <w:lang w:eastAsia="pl-PL"/>
              </w:rPr>
              <w:t>30.</w:t>
            </w:r>
            <w:r w:rsidR="004B7766">
              <w:rPr>
                <w:rFonts w:cs="Arial"/>
                <w:sz w:val="20"/>
                <w:lang w:eastAsia="pl-PL"/>
              </w:rPr>
              <w:t>06.2029</w:t>
            </w:r>
          </w:p>
        </w:tc>
      </w:tr>
      <w:bookmarkEnd w:id="6"/>
    </w:tbl>
    <w:p w14:paraId="7A60EC48" w14:textId="77777777" w:rsidR="00B377AF" w:rsidRDefault="00B377AF" w:rsidP="00B377AF">
      <w:pPr>
        <w:pStyle w:val="Nagwek2"/>
        <w:numPr>
          <w:ilvl w:val="0"/>
          <w:numId w:val="0"/>
        </w:numPr>
        <w:ind w:left="792"/>
        <w:jc w:val="both"/>
        <w:rPr>
          <w:lang w:val="pl-PL" w:eastAsia="pl-PL"/>
        </w:rPr>
      </w:pPr>
    </w:p>
    <w:p w14:paraId="6BE0D293" w14:textId="059D30AC" w:rsidR="005057E4" w:rsidRPr="00B377AF" w:rsidRDefault="0056584B" w:rsidP="00B377AF">
      <w:pPr>
        <w:pStyle w:val="Nagwek2"/>
        <w:tabs>
          <w:tab w:val="clear" w:pos="1070"/>
          <w:tab w:val="num" w:pos="1134"/>
        </w:tabs>
        <w:ind w:left="792" w:hanging="432"/>
        <w:jc w:val="both"/>
        <w:rPr>
          <w:lang w:val="pl-PL" w:eastAsia="pl-PL"/>
        </w:rPr>
      </w:pPr>
      <w:r w:rsidRPr="00FB43EC">
        <w:rPr>
          <w:lang w:val="pl-PL" w:eastAsia="pl-PL"/>
        </w:rPr>
        <w:t>Udostępnione e-usługi</w:t>
      </w:r>
      <w:bookmarkEnd w:id="5"/>
      <w:r w:rsidR="009C7AD9" w:rsidRPr="00FB43EC">
        <w:rPr>
          <w:lang w:val="pl-PL" w:eastAsia="pl-PL"/>
        </w:rPr>
        <w:t xml:space="preserve"> </w:t>
      </w:r>
    </w:p>
    <w:tbl>
      <w:tblPr>
        <w:tblpPr w:leftFromText="141" w:rightFromText="141" w:vertAnchor="text" w:horzAnchor="page" w:tblpX="1470" w:tblpY="-32"/>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924"/>
        <w:gridCol w:w="1418"/>
        <w:gridCol w:w="1721"/>
        <w:gridCol w:w="1843"/>
      </w:tblGrid>
      <w:tr w:rsidR="004A0BB2" w:rsidRPr="009718C9" w14:paraId="47F9AC03" w14:textId="77777777" w:rsidTr="007322B2">
        <w:tc>
          <w:tcPr>
            <w:tcW w:w="749" w:type="dxa"/>
            <w:shd w:val="clear" w:color="auto" w:fill="E7E6E6"/>
            <w:vAlign w:val="center"/>
          </w:tcPr>
          <w:p w14:paraId="0AF6A00F" w14:textId="77777777" w:rsidR="004A0BB2" w:rsidRPr="001B6667" w:rsidRDefault="004A0BB2" w:rsidP="001318C7">
            <w:pPr>
              <w:jc w:val="center"/>
              <w:rPr>
                <w:rFonts w:cs="Arial"/>
                <w:b/>
                <w:sz w:val="20"/>
              </w:rPr>
            </w:pPr>
            <w:r w:rsidRPr="001B6667">
              <w:rPr>
                <w:rFonts w:cs="Arial"/>
                <w:b/>
                <w:sz w:val="20"/>
              </w:rPr>
              <w:t>Lp.</w:t>
            </w:r>
          </w:p>
        </w:tc>
        <w:tc>
          <w:tcPr>
            <w:tcW w:w="3924" w:type="dxa"/>
            <w:shd w:val="clear" w:color="auto" w:fill="E7E6E6"/>
            <w:vAlign w:val="center"/>
          </w:tcPr>
          <w:p w14:paraId="32671E77" w14:textId="0E28E04E" w:rsidR="004A0BB2" w:rsidRPr="001B6667" w:rsidRDefault="004A0BB2" w:rsidP="001318C7">
            <w:pPr>
              <w:jc w:val="center"/>
              <w:rPr>
                <w:rFonts w:cs="Arial"/>
                <w:b/>
                <w:sz w:val="20"/>
              </w:rPr>
            </w:pPr>
            <w:r w:rsidRPr="001B6667">
              <w:rPr>
                <w:rFonts w:cs="Arial"/>
                <w:b/>
                <w:sz w:val="20"/>
              </w:rPr>
              <w:t xml:space="preserve">Nazwa </w:t>
            </w:r>
            <w:r w:rsidRPr="001B6667">
              <w:rPr>
                <w:rFonts w:cs="Arial"/>
                <w:b/>
                <w:sz w:val="20"/>
              </w:rPr>
              <w:br/>
              <w:t>e-usługi</w:t>
            </w:r>
          </w:p>
        </w:tc>
        <w:tc>
          <w:tcPr>
            <w:tcW w:w="1418" w:type="dxa"/>
            <w:shd w:val="clear" w:color="auto" w:fill="E7E6E6"/>
            <w:vAlign w:val="center"/>
          </w:tcPr>
          <w:p w14:paraId="39088BDB" w14:textId="77777777" w:rsidR="004A0BB2" w:rsidRPr="001B6667" w:rsidRDefault="004A0BB2" w:rsidP="001318C7">
            <w:pPr>
              <w:jc w:val="center"/>
              <w:rPr>
                <w:rFonts w:cs="Arial"/>
                <w:b/>
                <w:sz w:val="20"/>
              </w:rPr>
            </w:pPr>
            <w:r w:rsidRPr="001B6667">
              <w:rPr>
                <w:rFonts w:cs="Arial"/>
                <w:b/>
                <w:bCs/>
                <w:color w:val="000000"/>
                <w:sz w:val="20"/>
              </w:rPr>
              <w:t>Typ</w:t>
            </w:r>
          </w:p>
        </w:tc>
        <w:tc>
          <w:tcPr>
            <w:tcW w:w="1721" w:type="dxa"/>
            <w:shd w:val="clear" w:color="auto" w:fill="E7E6E6"/>
            <w:vAlign w:val="center"/>
          </w:tcPr>
          <w:p w14:paraId="17EA151F" w14:textId="77777777" w:rsidR="004A0BB2" w:rsidRPr="001B6667" w:rsidRDefault="004A0BB2" w:rsidP="001318C7">
            <w:pPr>
              <w:jc w:val="center"/>
              <w:rPr>
                <w:rFonts w:cs="Arial"/>
                <w:b/>
                <w:sz w:val="20"/>
              </w:rPr>
            </w:pPr>
            <w:r w:rsidRPr="001B6667">
              <w:rPr>
                <w:rFonts w:cs="Arial"/>
                <w:b/>
                <w:sz w:val="20"/>
              </w:rPr>
              <w:t>Zakres oddziaływania</w:t>
            </w:r>
          </w:p>
        </w:tc>
        <w:tc>
          <w:tcPr>
            <w:tcW w:w="1843" w:type="dxa"/>
            <w:shd w:val="clear" w:color="auto" w:fill="E7E6E6"/>
            <w:vAlign w:val="center"/>
          </w:tcPr>
          <w:p w14:paraId="0A390175" w14:textId="77777777" w:rsidR="004A0BB2" w:rsidRPr="001B6667" w:rsidRDefault="004A0BB2" w:rsidP="001318C7">
            <w:pPr>
              <w:jc w:val="center"/>
              <w:rPr>
                <w:rFonts w:cs="Arial"/>
                <w:b/>
                <w:sz w:val="20"/>
              </w:rPr>
            </w:pPr>
            <w:r w:rsidRPr="001B6667">
              <w:rPr>
                <w:rFonts w:cs="Arial"/>
                <w:b/>
                <w:sz w:val="20"/>
              </w:rPr>
              <w:t xml:space="preserve">Poziom dojrzałości </w:t>
            </w:r>
            <w:r w:rsidRPr="001B6667">
              <w:rPr>
                <w:rFonts w:cs="Arial"/>
                <w:b/>
                <w:sz w:val="20"/>
              </w:rPr>
              <w:br/>
              <w:t>e-usługi</w:t>
            </w:r>
            <w:r w:rsidRPr="001B6667">
              <w:rPr>
                <w:rFonts w:cs="Arial"/>
                <w:b/>
                <w:sz w:val="20"/>
                <w:vertAlign w:val="superscript"/>
              </w:rPr>
              <w:footnoteReference w:id="2"/>
            </w:r>
          </w:p>
        </w:tc>
      </w:tr>
      <w:tr w:rsidR="00593C7E" w:rsidRPr="00DD276A" w14:paraId="2B0AC001" w14:textId="77777777" w:rsidTr="007322B2">
        <w:tc>
          <w:tcPr>
            <w:tcW w:w="749" w:type="dxa"/>
          </w:tcPr>
          <w:p w14:paraId="62A9B3BE" w14:textId="27E259AD" w:rsidR="00593C7E" w:rsidRPr="003F0478" w:rsidDel="0063186B" w:rsidRDefault="00593C7E" w:rsidP="001B6667">
            <w:pPr>
              <w:rPr>
                <w:rFonts w:cs="Arial"/>
                <w:sz w:val="20"/>
                <w:lang w:eastAsia="pl-PL"/>
              </w:rPr>
            </w:pPr>
            <w:r>
              <w:rPr>
                <w:rFonts w:cs="Arial"/>
                <w:sz w:val="20"/>
                <w:lang w:eastAsia="pl-PL"/>
              </w:rPr>
              <w:t>1</w:t>
            </w:r>
          </w:p>
        </w:tc>
        <w:tc>
          <w:tcPr>
            <w:tcW w:w="3924" w:type="dxa"/>
          </w:tcPr>
          <w:p w14:paraId="23615E83" w14:textId="2DBD572A" w:rsidR="00593C7E" w:rsidRPr="003F0478" w:rsidDel="0063186B" w:rsidRDefault="00593C7E" w:rsidP="001B6667">
            <w:pPr>
              <w:rPr>
                <w:rFonts w:cs="Arial"/>
                <w:sz w:val="20"/>
                <w:lang w:eastAsia="pl-PL"/>
              </w:rPr>
            </w:pPr>
            <w:r w:rsidRPr="00593C7E">
              <w:rPr>
                <w:rFonts w:cs="Arial"/>
                <w:sz w:val="20"/>
                <w:lang w:eastAsia="pl-PL"/>
              </w:rPr>
              <w:t xml:space="preserve">Przyjęcie i </w:t>
            </w:r>
            <w:r w:rsidR="005057E4">
              <w:rPr>
                <w:rFonts w:cs="Arial"/>
                <w:sz w:val="20"/>
                <w:lang w:eastAsia="pl-PL"/>
              </w:rPr>
              <w:t>r</w:t>
            </w:r>
            <w:r w:rsidR="003C3660">
              <w:rPr>
                <w:rFonts w:cs="Arial"/>
                <w:sz w:val="20"/>
                <w:lang w:eastAsia="pl-PL"/>
              </w:rPr>
              <w:t>ozpatrzenie</w:t>
            </w:r>
            <w:r w:rsidR="005057E4">
              <w:rPr>
                <w:rFonts w:cs="Arial"/>
                <w:sz w:val="20"/>
                <w:lang w:eastAsia="pl-PL"/>
              </w:rPr>
              <w:t xml:space="preserve"> </w:t>
            </w:r>
            <w:r w:rsidRPr="00593C7E">
              <w:rPr>
                <w:rFonts w:cs="Arial"/>
                <w:sz w:val="20"/>
                <w:lang w:eastAsia="pl-PL"/>
              </w:rPr>
              <w:t xml:space="preserve"> wniosku</w:t>
            </w:r>
            <w:r>
              <w:rPr>
                <w:rFonts w:cs="Arial"/>
                <w:sz w:val="20"/>
                <w:lang w:eastAsia="pl-PL"/>
              </w:rPr>
              <w:t xml:space="preserve"> o rehabilitację</w:t>
            </w:r>
            <w:r w:rsidRPr="00593C7E">
              <w:rPr>
                <w:rFonts w:cs="Arial"/>
                <w:sz w:val="20"/>
                <w:lang w:eastAsia="pl-PL"/>
              </w:rPr>
              <w:t xml:space="preserve"> </w:t>
            </w:r>
          </w:p>
        </w:tc>
        <w:tc>
          <w:tcPr>
            <w:tcW w:w="1418" w:type="dxa"/>
          </w:tcPr>
          <w:p w14:paraId="69737CF0" w14:textId="0488A03D" w:rsidR="00593C7E" w:rsidRPr="003F0478" w:rsidRDefault="00853940" w:rsidP="001B6667">
            <w:pPr>
              <w:rPr>
                <w:rFonts w:cs="Arial"/>
                <w:sz w:val="20"/>
                <w:lang w:eastAsia="pl-PL"/>
              </w:rPr>
            </w:pPr>
            <w:r>
              <w:rPr>
                <w:rFonts w:cs="Arial"/>
                <w:sz w:val="20"/>
                <w:lang w:eastAsia="pl-PL"/>
              </w:rPr>
              <w:t>A2C</w:t>
            </w:r>
          </w:p>
        </w:tc>
        <w:tc>
          <w:tcPr>
            <w:tcW w:w="1721" w:type="dxa"/>
          </w:tcPr>
          <w:p w14:paraId="0E8CE99E" w14:textId="40361CEC" w:rsidR="00593C7E" w:rsidRPr="003F0478" w:rsidDel="0063186B" w:rsidRDefault="00072662" w:rsidP="00672880">
            <w:pPr>
              <w:rPr>
                <w:rFonts w:cs="Arial"/>
                <w:sz w:val="20"/>
                <w:lang w:eastAsia="pl-PL"/>
              </w:rPr>
            </w:pPr>
            <w:r w:rsidRPr="00EB3A13">
              <w:rPr>
                <w:iCs/>
                <w:sz w:val="20"/>
                <w:szCs w:val="24"/>
              </w:rPr>
              <w:t>Osoby ubiegające się o rehabilitację leczniczą lub skierowane na nią przez lekarzy orzeczników ZUS</w:t>
            </w:r>
          </w:p>
        </w:tc>
        <w:tc>
          <w:tcPr>
            <w:tcW w:w="1843" w:type="dxa"/>
          </w:tcPr>
          <w:p w14:paraId="4EEB117D" w14:textId="2F2DEAC7" w:rsidR="00593C7E" w:rsidRPr="003F0478" w:rsidDel="0063186B" w:rsidRDefault="007322B2" w:rsidP="001B6667">
            <w:pPr>
              <w:rPr>
                <w:rFonts w:cs="Arial"/>
                <w:sz w:val="20"/>
                <w:lang w:eastAsia="pl-PL"/>
              </w:rPr>
            </w:pPr>
            <w:r>
              <w:rPr>
                <w:rFonts w:cs="Arial"/>
                <w:sz w:val="20"/>
                <w:lang w:eastAsia="pl-PL"/>
              </w:rPr>
              <w:t>Transakcja - 4</w:t>
            </w:r>
          </w:p>
        </w:tc>
      </w:tr>
      <w:tr w:rsidR="00853940" w:rsidRPr="00DD276A" w14:paraId="1601F593" w14:textId="77777777" w:rsidTr="007322B2">
        <w:tc>
          <w:tcPr>
            <w:tcW w:w="749" w:type="dxa"/>
          </w:tcPr>
          <w:p w14:paraId="19D2189D" w14:textId="2AFC53FA" w:rsidR="00853940" w:rsidRPr="003F0478" w:rsidDel="0063186B" w:rsidRDefault="00853940" w:rsidP="00853940">
            <w:pPr>
              <w:rPr>
                <w:rFonts w:cs="Arial"/>
                <w:sz w:val="20"/>
                <w:lang w:eastAsia="pl-PL"/>
              </w:rPr>
            </w:pPr>
            <w:r>
              <w:rPr>
                <w:rFonts w:cs="Arial"/>
                <w:sz w:val="20"/>
                <w:lang w:eastAsia="pl-PL"/>
              </w:rPr>
              <w:t>2</w:t>
            </w:r>
          </w:p>
        </w:tc>
        <w:tc>
          <w:tcPr>
            <w:tcW w:w="3924" w:type="dxa"/>
          </w:tcPr>
          <w:p w14:paraId="2C0704F2" w14:textId="5957ADDD" w:rsidR="00853940" w:rsidRPr="003F0478" w:rsidDel="0063186B" w:rsidRDefault="005057E4" w:rsidP="00853940">
            <w:pPr>
              <w:rPr>
                <w:rFonts w:cs="Arial"/>
                <w:sz w:val="20"/>
                <w:lang w:eastAsia="pl-PL"/>
              </w:rPr>
            </w:pPr>
            <w:r>
              <w:rPr>
                <w:rFonts w:cs="Arial"/>
                <w:sz w:val="20"/>
                <w:lang w:eastAsia="pl-PL"/>
              </w:rPr>
              <w:t>Obsługa wniosku pozytywnie rozpatrzonego wraz z przesłaniem klientowi dokumentacji medycznej</w:t>
            </w:r>
            <w:r w:rsidR="0012535B">
              <w:rPr>
                <w:rFonts w:cs="Arial"/>
                <w:sz w:val="20"/>
                <w:lang w:eastAsia="pl-PL"/>
              </w:rPr>
              <w:t xml:space="preserve"> po zakończeniu rehabilitacji</w:t>
            </w:r>
            <w:r w:rsidR="003C3660">
              <w:rPr>
                <w:rFonts w:cs="Arial"/>
                <w:sz w:val="20"/>
                <w:lang w:eastAsia="pl-PL"/>
              </w:rPr>
              <w:t xml:space="preserve"> oraz </w:t>
            </w:r>
            <w:r w:rsidR="0012535B">
              <w:rPr>
                <w:rFonts w:cs="Arial"/>
                <w:sz w:val="20"/>
                <w:lang w:eastAsia="pl-PL"/>
              </w:rPr>
              <w:t xml:space="preserve">efektywne </w:t>
            </w:r>
            <w:r w:rsidR="003C3660">
              <w:rPr>
                <w:rFonts w:cs="Arial"/>
                <w:sz w:val="20"/>
                <w:lang w:eastAsia="pl-PL"/>
              </w:rPr>
              <w:t xml:space="preserve">zarządzanie </w:t>
            </w:r>
            <w:r w:rsidR="0012535B">
              <w:rPr>
                <w:rFonts w:cs="Arial"/>
                <w:sz w:val="20"/>
                <w:lang w:eastAsia="pl-PL"/>
              </w:rPr>
              <w:t xml:space="preserve">miejscami i </w:t>
            </w:r>
            <w:r w:rsidR="003C3660">
              <w:rPr>
                <w:rFonts w:cs="Arial"/>
                <w:sz w:val="20"/>
                <w:lang w:eastAsia="pl-PL"/>
              </w:rPr>
              <w:t>terminami</w:t>
            </w:r>
            <w:r w:rsidR="0012535B">
              <w:rPr>
                <w:rFonts w:cs="Arial"/>
                <w:sz w:val="20"/>
                <w:lang w:eastAsia="pl-PL"/>
              </w:rPr>
              <w:t xml:space="preserve"> rehabilitacji</w:t>
            </w:r>
          </w:p>
        </w:tc>
        <w:tc>
          <w:tcPr>
            <w:tcW w:w="1418" w:type="dxa"/>
          </w:tcPr>
          <w:p w14:paraId="24557D73" w14:textId="57B6FCC0" w:rsidR="00853940" w:rsidRPr="003F0478" w:rsidRDefault="00853940" w:rsidP="00853940">
            <w:pPr>
              <w:rPr>
                <w:rFonts w:cs="Arial"/>
                <w:sz w:val="20"/>
                <w:lang w:eastAsia="pl-PL"/>
              </w:rPr>
            </w:pPr>
            <w:r w:rsidRPr="00853940">
              <w:rPr>
                <w:rFonts w:cs="Arial"/>
                <w:sz w:val="20"/>
                <w:lang w:eastAsia="pl-PL"/>
              </w:rPr>
              <w:t>A2C</w:t>
            </w:r>
          </w:p>
        </w:tc>
        <w:tc>
          <w:tcPr>
            <w:tcW w:w="1721" w:type="dxa"/>
          </w:tcPr>
          <w:p w14:paraId="7EBA6DD4" w14:textId="44A4E41A" w:rsidR="00853940" w:rsidRPr="003F0478" w:rsidDel="0063186B" w:rsidRDefault="00072662" w:rsidP="00853940">
            <w:pPr>
              <w:rPr>
                <w:rFonts w:cs="Arial"/>
                <w:sz w:val="20"/>
                <w:lang w:eastAsia="pl-PL"/>
              </w:rPr>
            </w:pPr>
            <w:r w:rsidRPr="00EB3A13">
              <w:rPr>
                <w:iCs/>
                <w:sz w:val="20"/>
                <w:szCs w:val="24"/>
              </w:rPr>
              <w:t>Osoby ubiegające się o rehabilitację leczniczą</w:t>
            </w:r>
            <w:r>
              <w:rPr>
                <w:iCs/>
                <w:sz w:val="20"/>
                <w:szCs w:val="24"/>
              </w:rPr>
              <w:t xml:space="preserve"> (które w rezultacie uzyskały skierowanie)</w:t>
            </w:r>
            <w:r w:rsidRPr="00EB3A13">
              <w:rPr>
                <w:iCs/>
                <w:sz w:val="20"/>
                <w:szCs w:val="24"/>
              </w:rPr>
              <w:t xml:space="preserve"> lub skierowane na nią przez lekarzy orzeczników ZUS</w:t>
            </w:r>
          </w:p>
        </w:tc>
        <w:tc>
          <w:tcPr>
            <w:tcW w:w="1843" w:type="dxa"/>
          </w:tcPr>
          <w:p w14:paraId="5114620A" w14:textId="2CF5227C" w:rsidR="00853940" w:rsidRPr="003F0478" w:rsidDel="0063186B" w:rsidRDefault="00853940" w:rsidP="00853940">
            <w:pPr>
              <w:rPr>
                <w:rFonts w:cs="Arial"/>
                <w:sz w:val="20"/>
                <w:lang w:eastAsia="pl-PL"/>
              </w:rPr>
            </w:pPr>
            <w:r w:rsidRPr="00853940">
              <w:rPr>
                <w:rFonts w:cs="Arial"/>
                <w:sz w:val="20"/>
                <w:lang w:eastAsia="pl-PL"/>
              </w:rPr>
              <w:t>Personalizacja</w:t>
            </w:r>
            <w:r w:rsidR="005057E4">
              <w:rPr>
                <w:rFonts w:cs="Arial"/>
                <w:sz w:val="20"/>
                <w:lang w:eastAsia="pl-PL"/>
              </w:rPr>
              <w:t xml:space="preserve"> -</w:t>
            </w:r>
            <w:r w:rsidR="004B7766">
              <w:rPr>
                <w:rFonts w:cs="Arial"/>
                <w:sz w:val="20"/>
                <w:lang w:eastAsia="pl-PL"/>
              </w:rPr>
              <w:t xml:space="preserve"> </w:t>
            </w:r>
            <w:r w:rsidR="005057E4">
              <w:rPr>
                <w:rFonts w:cs="Arial"/>
                <w:sz w:val="20"/>
                <w:lang w:eastAsia="pl-PL"/>
              </w:rPr>
              <w:t xml:space="preserve">5 </w:t>
            </w:r>
          </w:p>
        </w:tc>
      </w:tr>
      <w:tr w:rsidR="00593C7E" w:rsidRPr="00DD276A" w14:paraId="02938000" w14:textId="77777777" w:rsidTr="007322B2">
        <w:tc>
          <w:tcPr>
            <w:tcW w:w="749" w:type="dxa"/>
          </w:tcPr>
          <w:p w14:paraId="09A5D542" w14:textId="455AA878" w:rsidR="00593C7E" w:rsidRPr="003F0478" w:rsidDel="0063186B" w:rsidRDefault="00593C7E" w:rsidP="001B6667">
            <w:pPr>
              <w:rPr>
                <w:rFonts w:cs="Arial"/>
                <w:sz w:val="20"/>
                <w:lang w:eastAsia="pl-PL"/>
              </w:rPr>
            </w:pPr>
            <w:r>
              <w:rPr>
                <w:rFonts w:cs="Arial"/>
                <w:sz w:val="20"/>
                <w:lang w:eastAsia="pl-PL"/>
              </w:rPr>
              <w:t>3</w:t>
            </w:r>
          </w:p>
        </w:tc>
        <w:tc>
          <w:tcPr>
            <w:tcW w:w="3924" w:type="dxa"/>
          </w:tcPr>
          <w:p w14:paraId="39F2EECA" w14:textId="09E4700F" w:rsidR="00593C7E" w:rsidRPr="003F0478" w:rsidDel="0063186B" w:rsidRDefault="00563B14" w:rsidP="001B6667">
            <w:pPr>
              <w:rPr>
                <w:rFonts w:cs="Arial"/>
                <w:sz w:val="20"/>
                <w:lang w:eastAsia="pl-PL"/>
              </w:rPr>
            </w:pPr>
            <w:r>
              <w:rPr>
                <w:rFonts w:cs="Arial"/>
                <w:sz w:val="20"/>
                <w:lang w:eastAsia="pl-PL"/>
              </w:rPr>
              <w:t xml:space="preserve">Usługa wymiany danych </w:t>
            </w:r>
            <w:r w:rsidR="00593C7E" w:rsidRPr="00593C7E">
              <w:rPr>
                <w:rFonts w:cs="Arial"/>
                <w:sz w:val="20"/>
                <w:lang w:eastAsia="pl-PL"/>
              </w:rPr>
              <w:t>pomiędzy ZUS a ośrodk</w:t>
            </w:r>
            <w:r w:rsidR="00593C7E">
              <w:rPr>
                <w:rFonts w:cs="Arial"/>
                <w:sz w:val="20"/>
                <w:lang w:eastAsia="pl-PL"/>
              </w:rPr>
              <w:t>ami rehabilitacyjnymi</w:t>
            </w:r>
            <w:r w:rsidR="00593C7E" w:rsidRPr="00593C7E">
              <w:rPr>
                <w:rFonts w:cs="Arial"/>
                <w:sz w:val="20"/>
                <w:lang w:eastAsia="pl-PL"/>
              </w:rPr>
              <w:t xml:space="preserve"> </w:t>
            </w:r>
            <w:r w:rsidR="0012535B">
              <w:rPr>
                <w:rFonts w:cs="Arial"/>
                <w:sz w:val="20"/>
                <w:lang w:eastAsia="pl-PL"/>
              </w:rPr>
              <w:t>(m.in. w zakresie dokumentacji medycznej po zakończeniu wytworzonej po zakończeniu turnusu, listami osób skierowanych na rehabilitację, wnioskami o przedłużenie lub skrócenie rehabilitacji)</w:t>
            </w:r>
          </w:p>
        </w:tc>
        <w:tc>
          <w:tcPr>
            <w:tcW w:w="1418" w:type="dxa"/>
          </w:tcPr>
          <w:p w14:paraId="37BF8AE0" w14:textId="1FCC5AB2" w:rsidR="00593C7E" w:rsidRPr="003F0478" w:rsidRDefault="00853940" w:rsidP="001B6667">
            <w:pPr>
              <w:rPr>
                <w:rFonts w:cs="Arial"/>
                <w:sz w:val="20"/>
                <w:lang w:eastAsia="pl-PL"/>
              </w:rPr>
            </w:pPr>
            <w:r>
              <w:rPr>
                <w:rFonts w:cs="Arial"/>
                <w:sz w:val="20"/>
                <w:lang w:eastAsia="pl-PL"/>
              </w:rPr>
              <w:t>A2B</w:t>
            </w:r>
          </w:p>
        </w:tc>
        <w:tc>
          <w:tcPr>
            <w:tcW w:w="1721" w:type="dxa"/>
          </w:tcPr>
          <w:p w14:paraId="4A3F7337" w14:textId="557F0D6C" w:rsidR="004B7766" w:rsidRPr="003F0478" w:rsidDel="0063186B" w:rsidRDefault="00853940" w:rsidP="00672880">
            <w:pPr>
              <w:rPr>
                <w:rFonts w:cs="Arial"/>
                <w:sz w:val="20"/>
                <w:lang w:eastAsia="pl-PL"/>
              </w:rPr>
            </w:pPr>
            <w:r w:rsidRPr="00853940">
              <w:rPr>
                <w:rFonts w:cs="Arial"/>
                <w:sz w:val="20"/>
                <w:lang w:eastAsia="pl-PL"/>
              </w:rPr>
              <w:t>Ośrodki rehabilitacyjne współpracujące z ZUS</w:t>
            </w:r>
          </w:p>
        </w:tc>
        <w:tc>
          <w:tcPr>
            <w:tcW w:w="1843" w:type="dxa"/>
          </w:tcPr>
          <w:p w14:paraId="7F33D586" w14:textId="13B5D087" w:rsidR="00593C7E" w:rsidRPr="003F0478" w:rsidDel="0063186B" w:rsidRDefault="007322B2" w:rsidP="001B6667">
            <w:pPr>
              <w:rPr>
                <w:rFonts w:cs="Arial"/>
                <w:sz w:val="20"/>
                <w:lang w:eastAsia="pl-PL"/>
              </w:rPr>
            </w:pPr>
            <w:r w:rsidRPr="00853940">
              <w:rPr>
                <w:rFonts w:cs="Arial"/>
                <w:sz w:val="20"/>
                <w:lang w:eastAsia="pl-PL"/>
              </w:rPr>
              <w:t>Personalizacja</w:t>
            </w:r>
            <w:r>
              <w:rPr>
                <w:rFonts w:cs="Arial"/>
                <w:sz w:val="20"/>
                <w:lang w:eastAsia="pl-PL"/>
              </w:rPr>
              <w:t xml:space="preserve"> -</w:t>
            </w:r>
            <w:r w:rsidR="0012535B">
              <w:rPr>
                <w:rFonts w:cs="Arial"/>
                <w:sz w:val="20"/>
                <w:lang w:eastAsia="pl-PL"/>
              </w:rPr>
              <w:t xml:space="preserve"> </w:t>
            </w:r>
            <w:r>
              <w:rPr>
                <w:rFonts w:cs="Arial"/>
                <w:sz w:val="20"/>
                <w:lang w:eastAsia="pl-PL"/>
              </w:rPr>
              <w:t>5</w:t>
            </w:r>
          </w:p>
        </w:tc>
      </w:tr>
    </w:tbl>
    <w:p w14:paraId="725B4A16" w14:textId="77777777" w:rsidR="00B377AF" w:rsidRPr="00B377AF" w:rsidRDefault="00B377AF" w:rsidP="00B377AF">
      <w:pPr>
        <w:pStyle w:val="Nagwek2"/>
        <w:numPr>
          <w:ilvl w:val="0"/>
          <w:numId w:val="0"/>
        </w:numPr>
        <w:ind w:left="792"/>
        <w:jc w:val="both"/>
        <w:rPr>
          <w:iCs w:val="0"/>
        </w:rPr>
      </w:pPr>
    </w:p>
    <w:p w14:paraId="63F11AAE" w14:textId="32EABCD7" w:rsidR="00FB43EC" w:rsidRPr="00CE0956" w:rsidRDefault="00FB43EC" w:rsidP="00B377AF">
      <w:pPr>
        <w:pStyle w:val="Nagwek2"/>
        <w:tabs>
          <w:tab w:val="clear" w:pos="1070"/>
          <w:tab w:val="num" w:pos="1134"/>
        </w:tabs>
        <w:ind w:left="792" w:hanging="432"/>
        <w:jc w:val="both"/>
        <w:rPr>
          <w:iCs w:val="0"/>
          <w:lang w:val="pl-PL"/>
        </w:rPr>
      </w:pPr>
      <w:r w:rsidRPr="00B377AF">
        <w:rPr>
          <w:lang w:val="pl-PL" w:eastAsia="pl-PL"/>
        </w:rPr>
        <w:t xml:space="preserve">Udostępnione informacje sektora </w:t>
      </w:r>
      <w:r w:rsidRPr="00FB43EC">
        <w:rPr>
          <w:lang w:val="pl-PL" w:eastAsia="pl-PL"/>
        </w:rPr>
        <w:t>publicznego</w:t>
      </w:r>
      <w:r w:rsidRPr="00CE0956">
        <w:rPr>
          <w:iCs w:val="0"/>
          <w:lang w:val="pl-PL"/>
        </w:rPr>
        <w:t xml:space="preserve"> i zdigitalizowane zasoby </w:t>
      </w:r>
    </w:p>
    <w:p w14:paraId="3D4B6D49" w14:textId="57B38552" w:rsidR="006C485E" w:rsidRPr="00485E7E" w:rsidRDefault="006C485E" w:rsidP="00485E7E">
      <w:pPr>
        <w:pStyle w:val="Tekstpodstawowy2"/>
        <w:spacing w:after="240"/>
        <w:rPr>
          <w:rStyle w:val="Nagwek3Znak"/>
          <w:iCs w:val="0"/>
          <w:color w:val="0070C0"/>
          <w:sz w:val="22"/>
          <w:szCs w:val="22"/>
          <w:lang w:eastAsia="en-US"/>
        </w:rPr>
      </w:pPr>
    </w:p>
    <w:tbl>
      <w:tblPr>
        <w:tblStyle w:val="Tabela-Siatka"/>
        <w:tblW w:w="9639" w:type="dxa"/>
        <w:tblInd w:w="421" w:type="dxa"/>
        <w:tblLayout w:type="fixed"/>
        <w:tblLook w:val="04A0" w:firstRow="1" w:lastRow="0" w:firstColumn="1" w:lastColumn="0" w:noHBand="0" w:noVBand="1"/>
      </w:tblPr>
      <w:tblGrid>
        <w:gridCol w:w="3118"/>
        <w:gridCol w:w="2410"/>
        <w:gridCol w:w="4111"/>
      </w:tblGrid>
      <w:tr w:rsidR="0056584B" w:rsidRPr="00860B3C" w14:paraId="71E1643A" w14:textId="77777777" w:rsidTr="001318C7">
        <w:tc>
          <w:tcPr>
            <w:tcW w:w="3118" w:type="dxa"/>
            <w:shd w:val="clear" w:color="auto" w:fill="E7E6E6"/>
            <w:vAlign w:val="center"/>
          </w:tcPr>
          <w:p w14:paraId="11AC5F51" w14:textId="77777777" w:rsidR="005349BA" w:rsidRPr="001B6667" w:rsidRDefault="0056584B" w:rsidP="00480C5A">
            <w:pPr>
              <w:jc w:val="center"/>
              <w:rPr>
                <w:rFonts w:cs="Arial"/>
                <w:b/>
                <w:sz w:val="20"/>
              </w:rPr>
            </w:pPr>
            <w:r w:rsidRPr="001B6667">
              <w:rPr>
                <w:rFonts w:cs="Arial"/>
                <w:b/>
                <w:sz w:val="20"/>
              </w:rPr>
              <w:lastRenderedPageBreak/>
              <w:t>Rodzaj</w:t>
            </w:r>
            <w:r w:rsidR="005349BA" w:rsidRPr="001B6667">
              <w:rPr>
                <w:rFonts w:cs="Arial"/>
                <w:b/>
                <w:sz w:val="20"/>
              </w:rPr>
              <w:t xml:space="preserve"> </w:t>
            </w:r>
          </w:p>
          <w:p w14:paraId="1CD15914" w14:textId="77777777" w:rsidR="0056584B" w:rsidRPr="001B6667" w:rsidRDefault="00534314" w:rsidP="00480C5A">
            <w:pPr>
              <w:jc w:val="center"/>
              <w:rPr>
                <w:rFonts w:cs="Arial"/>
                <w:b/>
                <w:sz w:val="20"/>
              </w:rPr>
            </w:pPr>
            <w:r>
              <w:rPr>
                <w:rFonts w:cs="Arial"/>
                <w:b/>
                <w:sz w:val="20"/>
              </w:rPr>
              <w:t>i</w:t>
            </w:r>
            <w:r w:rsidR="001B6667" w:rsidRPr="001B6667">
              <w:rPr>
                <w:rFonts w:cs="Arial"/>
                <w:b/>
                <w:sz w:val="20"/>
              </w:rPr>
              <w:t>nformacji</w:t>
            </w:r>
            <w:r w:rsidR="001B6667">
              <w:rPr>
                <w:rFonts w:cs="Arial"/>
                <w:b/>
                <w:sz w:val="20"/>
              </w:rPr>
              <w:t xml:space="preserve"> </w:t>
            </w:r>
            <w:r w:rsidR="005349BA" w:rsidRPr="001B6667">
              <w:rPr>
                <w:rFonts w:cs="Arial"/>
                <w:b/>
                <w:sz w:val="20"/>
              </w:rPr>
              <w:t>/</w:t>
            </w:r>
            <w:r w:rsidR="001B6667">
              <w:rPr>
                <w:rFonts w:cs="Arial"/>
                <w:b/>
                <w:sz w:val="20"/>
              </w:rPr>
              <w:t xml:space="preserve"> </w:t>
            </w:r>
            <w:r w:rsidR="005349BA" w:rsidRPr="001B6667">
              <w:rPr>
                <w:rFonts w:cs="Arial"/>
                <w:b/>
                <w:sz w:val="20"/>
              </w:rPr>
              <w:t>zasobów</w:t>
            </w:r>
          </w:p>
        </w:tc>
        <w:tc>
          <w:tcPr>
            <w:tcW w:w="2410" w:type="dxa"/>
            <w:shd w:val="clear" w:color="auto" w:fill="E7E6E6"/>
            <w:vAlign w:val="center"/>
          </w:tcPr>
          <w:p w14:paraId="26532604" w14:textId="77777777" w:rsidR="0056584B" w:rsidRPr="001B6667" w:rsidRDefault="005349BA" w:rsidP="00B73C22">
            <w:pPr>
              <w:spacing w:before="120" w:after="120"/>
              <w:jc w:val="center"/>
              <w:rPr>
                <w:rFonts w:cs="Arial"/>
                <w:b/>
                <w:sz w:val="20"/>
              </w:rPr>
            </w:pPr>
            <w:r w:rsidRPr="001B6667">
              <w:rPr>
                <w:rFonts w:cs="Arial"/>
                <w:b/>
                <w:sz w:val="20"/>
              </w:rPr>
              <w:t>Planowana data udostę</w:t>
            </w:r>
            <w:r w:rsidR="0056584B" w:rsidRPr="001B6667">
              <w:rPr>
                <w:rFonts w:cs="Arial"/>
                <w:b/>
                <w:sz w:val="20"/>
              </w:rPr>
              <w:t>pnienia</w:t>
            </w:r>
          </w:p>
        </w:tc>
        <w:tc>
          <w:tcPr>
            <w:tcW w:w="4111" w:type="dxa"/>
            <w:shd w:val="clear" w:color="auto" w:fill="E7E6E6"/>
            <w:vAlign w:val="center"/>
          </w:tcPr>
          <w:p w14:paraId="5EE62172" w14:textId="1745D720" w:rsidR="00E11921" w:rsidRDefault="00E11921" w:rsidP="00E11921">
            <w:pPr>
              <w:jc w:val="center"/>
              <w:rPr>
                <w:rFonts w:cs="Arial"/>
                <w:b/>
                <w:sz w:val="20"/>
              </w:rPr>
            </w:pPr>
            <w:r>
              <w:rPr>
                <w:rFonts w:cs="Arial"/>
                <w:b/>
                <w:sz w:val="20"/>
              </w:rPr>
              <w:t>Szacowana liczba obiektów objętych digitalizacją (udostępnianiem informacji)</w:t>
            </w:r>
          </w:p>
          <w:p w14:paraId="3D9E02E2" w14:textId="77777777" w:rsidR="0056584B" w:rsidRPr="001B6667" w:rsidRDefault="0056584B" w:rsidP="00480C5A">
            <w:pPr>
              <w:jc w:val="center"/>
              <w:rPr>
                <w:rFonts w:cs="Arial"/>
                <w:b/>
                <w:sz w:val="20"/>
              </w:rPr>
            </w:pPr>
          </w:p>
        </w:tc>
      </w:tr>
      <w:tr w:rsidR="0056584B" w:rsidRPr="00860B3C" w14:paraId="2E065356" w14:textId="77777777" w:rsidTr="00FB7CE7">
        <w:trPr>
          <w:trHeight w:val="449"/>
        </w:trPr>
        <w:tc>
          <w:tcPr>
            <w:tcW w:w="3118" w:type="dxa"/>
          </w:tcPr>
          <w:p w14:paraId="6ECEF3E3" w14:textId="0171D675" w:rsidR="0056584B" w:rsidRPr="00066CC8" w:rsidRDefault="00F17C86" w:rsidP="00480C5A">
            <w:pPr>
              <w:rPr>
                <w:rFonts w:cs="Arial"/>
                <w:sz w:val="18"/>
              </w:rPr>
            </w:pPr>
            <w:r w:rsidRPr="00066CC8">
              <w:rPr>
                <w:rFonts w:cs="Arial"/>
                <w:sz w:val="20"/>
                <w:lang w:eastAsia="pl-PL"/>
              </w:rPr>
              <w:t>Nie dotyczy</w:t>
            </w:r>
          </w:p>
        </w:tc>
        <w:tc>
          <w:tcPr>
            <w:tcW w:w="2410" w:type="dxa"/>
          </w:tcPr>
          <w:p w14:paraId="146F3E2F" w14:textId="2B82B7E8" w:rsidR="0056584B" w:rsidRPr="00066CC8" w:rsidRDefault="00F17C86" w:rsidP="00480C5A">
            <w:pPr>
              <w:rPr>
                <w:rFonts w:cs="Arial"/>
                <w:i/>
                <w:sz w:val="18"/>
              </w:rPr>
            </w:pPr>
            <w:r w:rsidRPr="00066CC8">
              <w:rPr>
                <w:rFonts w:cs="Arial"/>
                <w:sz w:val="20"/>
                <w:lang w:eastAsia="pl-PL"/>
              </w:rPr>
              <w:t>Nie dotyczy</w:t>
            </w:r>
          </w:p>
        </w:tc>
        <w:tc>
          <w:tcPr>
            <w:tcW w:w="4111" w:type="dxa"/>
          </w:tcPr>
          <w:p w14:paraId="4E29A0B0" w14:textId="14CF7226" w:rsidR="0056584B" w:rsidRPr="00066CC8" w:rsidRDefault="00F17C86" w:rsidP="0056584B">
            <w:pPr>
              <w:rPr>
                <w:rFonts w:cs="Arial"/>
                <w:sz w:val="18"/>
              </w:rPr>
            </w:pPr>
            <w:r w:rsidRPr="00066CC8">
              <w:rPr>
                <w:rFonts w:cs="Arial"/>
                <w:sz w:val="20"/>
                <w:lang w:eastAsia="pl-PL"/>
              </w:rPr>
              <w:t>Nie dotyczy</w:t>
            </w:r>
            <w:r w:rsidRPr="00066CC8">
              <w:rPr>
                <w:rFonts w:cs="Arial"/>
                <w:sz w:val="18"/>
              </w:rPr>
              <w:t xml:space="preserve"> </w:t>
            </w:r>
          </w:p>
        </w:tc>
      </w:tr>
    </w:tbl>
    <w:p w14:paraId="6987F511" w14:textId="77777777" w:rsidR="00FB7CE7" w:rsidRDefault="00FB7CE7" w:rsidP="00FB43EC">
      <w:pPr>
        <w:pStyle w:val="Tekstpodstawowy2"/>
        <w:rPr>
          <w:rFonts w:eastAsiaTheme="minorHAnsi"/>
          <w:lang w:eastAsia="pl-PL"/>
        </w:rPr>
      </w:pPr>
    </w:p>
    <w:p w14:paraId="69D2830C" w14:textId="333620DC" w:rsidR="00143B0D" w:rsidRPr="00B377AF" w:rsidRDefault="00FB43EC" w:rsidP="00B377AF">
      <w:pPr>
        <w:pStyle w:val="Tekstpodstawowy2"/>
        <w:rPr>
          <w:rFonts w:eastAsiaTheme="minorHAnsi"/>
          <w:lang w:eastAsia="pl-PL"/>
        </w:rPr>
      </w:pPr>
      <w:r w:rsidRPr="004A0BB2">
        <w:rPr>
          <w:rFonts w:eastAsiaTheme="minorHAnsi"/>
          <w:lang w:eastAsia="pl-PL"/>
        </w:rPr>
        <w:t xml:space="preserve">Czy wszystkie zdigitalizowane zasoby objęte </w:t>
      </w:r>
      <w:r>
        <w:rPr>
          <w:rFonts w:eastAsiaTheme="minorHAnsi"/>
          <w:lang w:eastAsia="pl-PL"/>
        </w:rPr>
        <w:t>przedsięwzięciem</w:t>
      </w:r>
      <w:r w:rsidRPr="004A0BB2">
        <w:rPr>
          <w:rFonts w:eastAsiaTheme="minorHAnsi"/>
          <w:lang w:eastAsia="pl-PL"/>
        </w:rPr>
        <w:t xml:space="preserve"> będą udostępniane bezpłatnie? TAK/</w:t>
      </w:r>
      <w:r w:rsidRPr="00201A00">
        <w:rPr>
          <w:rFonts w:eastAsiaTheme="minorHAnsi"/>
          <w:strike/>
          <w:lang w:eastAsia="pl-PL"/>
        </w:rPr>
        <w:t>NIE</w:t>
      </w:r>
      <w:r w:rsidRPr="00FB7CE7">
        <w:rPr>
          <w:rFonts w:eastAsiaTheme="minorHAnsi"/>
          <w:vertAlign w:val="superscript"/>
        </w:rPr>
        <w:footnoteReference w:id="3"/>
      </w:r>
    </w:p>
    <w:p w14:paraId="25F1E866" w14:textId="77777777" w:rsidR="00FB43EC" w:rsidRPr="00EB764B" w:rsidRDefault="00FB43EC" w:rsidP="00485E7E">
      <w:pPr>
        <w:keepLines/>
        <w:spacing w:before="40" w:after="120" w:line="256" w:lineRule="auto"/>
        <w:ind w:right="170"/>
        <w:outlineLvl w:val="1"/>
        <w:rPr>
          <w:rFonts w:cs="Arial"/>
          <w:b/>
          <w:iCs/>
          <w:vanish/>
        </w:rPr>
      </w:pPr>
    </w:p>
    <w:p w14:paraId="0A477682" w14:textId="7C91777D" w:rsidR="00767B30" w:rsidRDefault="00B73C22" w:rsidP="007A3C62">
      <w:pPr>
        <w:pStyle w:val="Nagwek2"/>
        <w:keepLines/>
        <w:spacing w:before="240" w:line="257" w:lineRule="auto"/>
        <w:ind w:left="788" w:hanging="431"/>
        <w:rPr>
          <w:color w:val="7F7F7F" w:themeColor="text1" w:themeTint="80"/>
          <w:lang w:eastAsia="pl-PL"/>
        </w:rPr>
      </w:pPr>
      <w:r w:rsidRPr="00143B0D">
        <w:rPr>
          <w:lang w:val="pl-PL"/>
        </w:rPr>
        <w:t>P</w:t>
      </w:r>
      <w:r w:rsidR="007063B2" w:rsidRPr="00143B0D">
        <w:rPr>
          <w:lang w:val="pl-PL"/>
        </w:rPr>
        <w:t xml:space="preserve">rodukty </w:t>
      </w:r>
      <w:r w:rsidR="005349BA" w:rsidRPr="00143B0D">
        <w:rPr>
          <w:lang w:val="pl-PL"/>
        </w:rPr>
        <w:t xml:space="preserve">końcowe </w:t>
      </w:r>
      <w:r w:rsidR="00470022" w:rsidRPr="00470022">
        <w:rPr>
          <w:lang w:val="pl-PL"/>
        </w:rPr>
        <w:t>przedsięwzięcia</w:t>
      </w:r>
      <w:r w:rsidR="009C7AD9" w:rsidRPr="00143B0D">
        <w:rPr>
          <w:lang w:val="pl-PL"/>
        </w:rPr>
        <w:t xml:space="preserve"> </w:t>
      </w:r>
    </w:p>
    <w:tbl>
      <w:tblPr>
        <w:tblStyle w:val="TableNormal1"/>
        <w:tblW w:w="9639"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201"/>
        <w:gridCol w:w="1438"/>
      </w:tblGrid>
      <w:tr w:rsidR="00767B30" w:rsidRPr="00767B30" w14:paraId="43D83048" w14:textId="77777777" w:rsidTr="00A71254">
        <w:trPr>
          <w:trHeight w:val="994"/>
        </w:trPr>
        <w:tc>
          <w:tcPr>
            <w:tcW w:w="8201" w:type="dxa"/>
            <w:shd w:val="clear" w:color="auto" w:fill="E0E0E0"/>
          </w:tcPr>
          <w:p w14:paraId="4DD0C302" w14:textId="77777777" w:rsidR="00767B30" w:rsidRPr="00767B30" w:rsidRDefault="00767B30" w:rsidP="00767B30">
            <w:pPr>
              <w:widowControl/>
              <w:autoSpaceDE/>
              <w:autoSpaceDN/>
              <w:spacing w:before="120" w:after="120"/>
              <w:jc w:val="center"/>
              <w:rPr>
                <w:rFonts w:eastAsia="Trebuchet MS" w:cs="Arial"/>
                <w:sz w:val="20"/>
              </w:rPr>
            </w:pPr>
            <w:bookmarkStart w:id="7" w:name="_Hlk232591468"/>
            <w:r w:rsidRPr="00767B30">
              <w:rPr>
                <w:rFonts w:cs="Arial"/>
                <w:b/>
                <w:sz w:val="20"/>
              </w:rPr>
              <w:t>Nazwa produktu</w:t>
            </w:r>
          </w:p>
        </w:tc>
        <w:tc>
          <w:tcPr>
            <w:tcW w:w="1438" w:type="dxa"/>
            <w:shd w:val="clear" w:color="auto" w:fill="E0E0E0"/>
          </w:tcPr>
          <w:p w14:paraId="5CD60249" w14:textId="77777777" w:rsidR="00767B30" w:rsidRPr="00767B30" w:rsidRDefault="00767B30" w:rsidP="00767B30">
            <w:pPr>
              <w:widowControl/>
              <w:autoSpaceDE/>
              <w:autoSpaceDN/>
              <w:spacing w:before="120" w:after="120"/>
              <w:jc w:val="center"/>
              <w:rPr>
                <w:rFonts w:eastAsia="Trebuchet MS" w:cs="Arial"/>
                <w:sz w:val="20"/>
              </w:rPr>
            </w:pPr>
            <w:r w:rsidRPr="00767B30">
              <w:rPr>
                <w:rFonts w:cs="Arial"/>
                <w:b/>
                <w:sz w:val="20"/>
              </w:rPr>
              <w:t>Planowana data wdrożenia</w:t>
            </w:r>
          </w:p>
        </w:tc>
      </w:tr>
      <w:tr w:rsidR="00FB7CE7" w:rsidRPr="00860B3C" w14:paraId="6C2247D2" w14:textId="77777777" w:rsidTr="00111526">
        <w:trPr>
          <w:trHeight w:val="641"/>
        </w:trPr>
        <w:tc>
          <w:tcPr>
            <w:tcW w:w="8201" w:type="dxa"/>
            <w:vAlign w:val="center"/>
          </w:tcPr>
          <w:p w14:paraId="7066A77F" w14:textId="79C1DD6C" w:rsidR="00FB7CE7" w:rsidRPr="00767B30" w:rsidRDefault="005204C5" w:rsidP="00111526">
            <w:pPr>
              <w:spacing w:before="37" w:line="242" w:lineRule="auto"/>
              <w:ind w:left="90"/>
              <w:rPr>
                <w:rFonts w:eastAsia="Trebuchet MS" w:cs="Arial"/>
                <w:sz w:val="20"/>
              </w:rPr>
            </w:pPr>
            <w:r w:rsidRPr="005204C5">
              <w:rPr>
                <w:rFonts w:eastAsia="Trebuchet MS" w:cs="Arial"/>
                <w:sz w:val="20"/>
              </w:rPr>
              <w:t>Raport z DPIA (ocena skutków dla ochrony danych) dot. rozbudowy KSI ZUS</w:t>
            </w:r>
          </w:p>
        </w:tc>
        <w:tc>
          <w:tcPr>
            <w:tcW w:w="1438" w:type="dxa"/>
            <w:tcBorders>
              <w:top w:val="single" w:sz="4" w:space="0" w:color="auto"/>
              <w:left w:val="single" w:sz="4" w:space="0" w:color="auto"/>
              <w:bottom w:val="single" w:sz="4" w:space="0" w:color="auto"/>
              <w:right w:val="single" w:sz="4" w:space="0" w:color="auto"/>
            </w:tcBorders>
            <w:vAlign w:val="center"/>
          </w:tcPr>
          <w:p w14:paraId="2D34A4E1" w14:textId="056B8E2D" w:rsidR="00FB7CE7" w:rsidRPr="00767B30" w:rsidRDefault="001A1649" w:rsidP="00111526">
            <w:pPr>
              <w:spacing w:before="37"/>
              <w:ind w:left="89"/>
              <w:rPr>
                <w:rFonts w:eastAsia="Trebuchet MS" w:cs="Arial"/>
                <w:sz w:val="20"/>
              </w:rPr>
            </w:pPr>
            <w:r>
              <w:rPr>
                <w:rFonts w:eastAsia="Trebuchet MS" w:cs="Arial"/>
                <w:sz w:val="20"/>
              </w:rPr>
              <w:t>0</w:t>
            </w:r>
            <w:r w:rsidR="005204C5">
              <w:rPr>
                <w:rFonts w:eastAsia="Trebuchet MS" w:cs="Arial"/>
                <w:sz w:val="20"/>
              </w:rPr>
              <w:t>3.2027</w:t>
            </w:r>
          </w:p>
        </w:tc>
      </w:tr>
      <w:tr w:rsidR="00072662" w:rsidRPr="00860B3C" w14:paraId="2EE714B0" w14:textId="77777777" w:rsidTr="00111526">
        <w:trPr>
          <w:trHeight w:val="641"/>
        </w:trPr>
        <w:tc>
          <w:tcPr>
            <w:tcW w:w="8201" w:type="dxa"/>
            <w:vAlign w:val="center"/>
          </w:tcPr>
          <w:p w14:paraId="13073972" w14:textId="36809E00" w:rsidR="00072662" w:rsidRPr="005204C5" w:rsidRDefault="00072662" w:rsidP="00111526">
            <w:pPr>
              <w:spacing w:before="37" w:line="242" w:lineRule="auto"/>
              <w:ind w:left="90"/>
              <w:rPr>
                <w:rFonts w:eastAsia="Trebuchet MS" w:cs="Arial"/>
                <w:sz w:val="20"/>
              </w:rPr>
            </w:pPr>
            <w:r w:rsidRPr="00072662">
              <w:rPr>
                <w:rFonts w:eastAsia="Trebuchet MS" w:cs="Arial"/>
                <w:sz w:val="20"/>
              </w:rPr>
              <w:t>Podręcznik użytkownika dla ośrodków rehabilitacyjnych</w:t>
            </w:r>
          </w:p>
        </w:tc>
        <w:tc>
          <w:tcPr>
            <w:tcW w:w="1438" w:type="dxa"/>
            <w:tcBorders>
              <w:top w:val="single" w:sz="4" w:space="0" w:color="auto"/>
              <w:left w:val="single" w:sz="4" w:space="0" w:color="auto"/>
              <w:bottom w:val="single" w:sz="4" w:space="0" w:color="auto"/>
              <w:right w:val="single" w:sz="4" w:space="0" w:color="auto"/>
            </w:tcBorders>
            <w:vAlign w:val="center"/>
          </w:tcPr>
          <w:p w14:paraId="173387A2" w14:textId="66ABC39C" w:rsidR="00072662" w:rsidRDefault="00072662" w:rsidP="00111526">
            <w:pPr>
              <w:spacing w:before="37"/>
              <w:ind w:left="89"/>
              <w:rPr>
                <w:rFonts w:eastAsia="Trebuchet MS" w:cs="Arial"/>
                <w:sz w:val="20"/>
              </w:rPr>
            </w:pPr>
            <w:r>
              <w:rPr>
                <w:rFonts w:eastAsia="Trebuchet MS" w:cs="Arial"/>
                <w:sz w:val="20"/>
              </w:rPr>
              <w:t>04.2028</w:t>
            </w:r>
          </w:p>
        </w:tc>
      </w:tr>
      <w:tr w:rsidR="005204C5" w:rsidRPr="00860B3C" w14:paraId="39FE5AAA" w14:textId="77777777" w:rsidTr="00111526">
        <w:trPr>
          <w:trHeight w:val="641"/>
        </w:trPr>
        <w:tc>
          <w:tcPr>
            <w:tcW w:w="8201" w:type="dxa"/>
            <w:vAlign w:val="center"/>
          </w:tcPr>
          <w:p w14:paraId="1D8A96F4" w14:textId="1FA916C9" w:rsidR="005204C5" w:rsidRPr="00767B30" w:rsidRDefault="005204C5" w:rsidP="00111526">
            <w:pPr>
              <w:spacing w:before="37" w:line="242" w:lineRule="auto"/>
              <w:ind w:left="90"/>
              <w:rPr>
                <w:rFonts w:eastAsia="Trebuchet MS" w:cs="Arial"/>
                <w:spacing w:val="-2"/>
                <w:sz w:val="20"/>
              </w:rPr>
            </w:pPr>
            <w:r w:rsidRPr="00767B30">
              <w:rPr>
                <w:rFonts w:eastAsia="Trebuchet MS" w:cs="Arial"/>
                <w:spacing w:val="-2"/>
                <w:sz w:val="20"/>
              </w:rPr>
              <w:t>Raport</w:t>
            </w:r>
            <w:r w:rsidRPr="00767B30">
              <w:rPr>
                <w:rFonts w:eastAsia="Trebuchet MS" w:cs="Arial"/>
                <w:spacing w:val="-15"/>
                <w:sz w:val="20"/>
              </w:rPr>
              <w:t xml:space="preserve"> </w:t>
            </w:r>
            <w:r w:rsidRPr="00767B30">
              <w:rPr>
                <w:rFonts w:eastAsia="Trebuchet MS" w:cs="Arial"/>
                <w:spacing w:val="-2"/>
                <w:sz w:val="20"/>
              </w:rPr>
              <w:t>z</w:t>
            </w:r>
            <w:r w:rsidRPr="00767B30">
              <w:rPr>
                <w:rFonts w:eastAsia="Trebuchet MS" w:cs="Arial"/>
                <w:spacing w:val="-15"/>
                <w:sz w:val="20"/>
              </w:rPr>
              <w:t xml:space="preserve"> testów akceptacyjnych </w:t>
            </w:r>
            <w:r w:rsidRPr="00767B30">
              <w:rPr>
                <w:rFonts w:eastAsia="Trebuchet MS" w:cs="Arial"/>
                <w:sz w:val="20"/>
              </w:rPr>
              <w:t>dot. rozbudowy KSI ZUS</w:t>
            </w:r>
          </w:p>
        </w:tc>
        <w:tc>
          <w:tcPr>
            <w:tcW w:w="1438" w:type="dxa"/>
            <w:tcBorders>
              <w:top w:val="single" w:sz="4" w:space="0" w:color="auto"/>
              <w:left w:val="single" w:sz="4" w:space="0" w:color="auto"/>
              <w:bottom w:val="single" w:sz="4" w:space="0" w:color="auto"/>
              <w:right w:val="single" w:sz="4" w:space="0" w:color="auto"/>
            </w:tcBorders>
            <w:vAlign w:val="center"/>
          </w:tcPr>
          <w:p w14:paraId="68CDCB55" w14:textId="34DBD298" w:rsidR="005204C5" w:rsidRDefault="005204C5" w:rsidP="00111526">
            <w:pPr>
              <w:spacing w:before="37"/>
              <w:ind w:left="89"/>
              <w:rPr>
                <w:rFonts w:cs="Arial"/>
                <w:sz w:val="20"/>
                <w:lang w:eastAsia="pl-PL"/>
              </w:rPr>
            </w:pPr>
            <w:r>
              <w:rPr>
                <w:rFonts w:cs="Arial"/>
                <w:sz w:val="20"/>
                <w:lang w:eastAsia="pl-PL"/>
              </w:rPr>
              <w:t>12.2028</w:t>
            </w:r>
          </w:p>
        </w:tc>
      </w:tr>
      <w:tr w:rsidR="005204C5" w:rsidRPr="00860B3C" w14:paraId="0D7D77D5" w14:textId="77777777" w:rsidTr="00111526">
        <w:trPr>
          <w:trHeight w:val="641"/>
        </w:trPr>
        <w:tc>
          <w:tcPr>
            <w:tcW w:w="8201" w:type="dxa"/>
            <w:vAlign w:val="center"/>
          </w:tcPr>
          <w:p w14:paraId="1A758207" w14:textId="77777777" w:rsidR="005204C5" w:rsidRPr="00767B30" w:rsidRDefault="005204C5" w:rsidP="00111526">
            <w:pPr>
              <w:spacing w:before="37"/>
              <w:ind w:left="90"/>
              <w:rPr>
                <w:rFonts w:eastAsia="Trebuchet MS" w:cs="Arial"/>
                <w:sz w:val="20"/>
              </w:rPr>
            </w:pPr>
            <w:r w:rsidRPr="00767B30">
              <w:rPr>
                <w:rFonts w:eastAsia="Trebuchet MS" w:cs="Arial"/>
                <w:spacing w:val="-2"/>
                <w:sz w:val="20"/>
              </w:rPr>
              <w:t>Raport</w:t>
            </w:r>
            <w:r w:rsidRPr="00767B30">
              <w:rPr>
                <w:rFonts w:eastAsia="Trebuchet MS" w:cs="Arial"/>
                <w:spacing w:val="-7"/>
                <w:sz w:val="20"/>
              </w:rPr>
              <w:t xml:space="preserve"> </w:t>
            </w:r>
            <w:r w:rsidRPr="00767B30">
              <w:rPr>
                <w:rFonts w:eastAsia="Trebuchet MS" w:cs="Arial"/>
                <w:spacing w:val="-2"/>
                <w:sz w:val="20"/>
              </w:rPr>
              <w:t>z</w:t>
            </w:r>
            <w:r w:rsidRPr="00767B30">
              <w:rPr>
                <w:rFonts w:eastAsia="Trebuchet MS" w:cs="Arial"/>
                <w:spacing w:val="-7"/>
                <w:sz w:val="20"/>
              </w:rPr>
              <w:t xml:space="preserve"> </w:t>
            </w:r>
            <w:r w:rsidRPr="00767B30">
              <w:rPr>
                <w:rFonts w:eastAsia="Trebuchet MS" w:cs="Arial"/>
                <w:spacing w:val="-2"/>
                <w:sz w:val="20"/>
              </w:rPr>
              <w:t>testów</w:t>
            </w:r>
            <w:r w:rsidRPr="00767B30">
              <w:rPr>
                <w:rFonts w:eastAsia="Trebuchet MS" w:cs="Arial"/>
                <w:spacing w:val="-7"/>
                <w:sz w:val="20"/>
              </w:rPr>
              <w:t xml:space="preserve"> </w:t>
            </w:r>
            <w:r w:rsidRPr="00767B30">
              <w:rPr>
                <w:rFonts w:eastAsia="Trebuchet MS" w:cs="Arial"/>
                <w:spacing w:val="-2"/>
                <w:sz w:val="20"/>
              </w:rPr>
              <w:t>wydajnościowych</w:t>
            </w:r>
            <w:r w:rsidRPr="00767B30">
              <w:rPr>
                <w:rFonts w:eastAsia="Trebuchet MS" w:cs="Arial"/>
                <w:spacing w:val="-7"/>
                <w:sz w:val="20"/>
              </w:rPr>
              <w:t xml:space="preserve"> </w:t>
            </w:r>
            <w:r w:rsidRPr="00767B30">
              <w:rPr>
                <w:rFonts w:eastAsia="Trebuchet MS" w:cs="Arial"/>
                <w:spacing w:val="-2"/>
                <w:sz w:val="20"/>
              </w:rPr>
              <w:t>dot.</w:t>
            </w:r>
            <w:r w:rsidRPr="00767B30">
              <w:rPr>
                <w:rFonts w:eastAsia="Trebuchet MS" w:cs="Arial"/>
                <w:spacing w:val="-7"/>
                <w:sz w:val="20"/>
              </w:rPr>
              <w:t xml:space="preserve"> </w:t>
            </w:r>
            <w:r w:rsidRPr="00767B30">
              <w:rPr>
                <w:rFonts w:eastAsia="Trebuchet MS" w:cs="Arial"/>
                <w:spacing w:val="-2"/>
                <w:sz w:val="20"/>
              </w:rPr>
              <w:t>rozbudowy</w:t>
            </w:r>
            <w:r w:rsidRPr="00767B30">
              <w:rPr>
                <w:rFonts w:eastAsia="Trebuchet MS" w:cs="Arial"/>
                <w:spacing w:val="-7"/>
                <w:sz w:val="20"/>
              </w:rPr>
              <w:t xml:space="preserve"> </w:t>
            </w:r>
            <w:r w:rsidRPr="00767B30">
              <w:rPr>
                <w:rFonts w:eastAsia="Trebuchet MS" w:cs="Arial"/>
                <w:spacing w:val="-4"/>
                <w:sz w:val="20"/>
              </w:rPr>
              <w:t>KSI ZUS</w:t>
            </w:r>
          </w:p>
        </w:tc>
        <w:tc>
          <w:tcPr>
            <w:tcW w:w="1438" w:type="dxa"/>
            <w:tcBorders>
              <w:top w:val="single" w:sz="4" w:space="0" w:color="auto"/>
              <w:left w:val="single" w:sz="4" w:space="0" w:color="auto"/>
              <w:bottom w:val="single" w:sz="4" w:space="0" w:color="auto"/>
              <w:right w:val="single" w:sz="4" w:space="0" w:color="auto"/>
            </w:tcBorders>
            <w:vAlign w:val="center"/>
          </w:tcPr>
          <w:p w14:paraId="290A10F3" w14:textId="650D1234" w:rsidR="005204C5" w:rsidRPr="00767B30" w:rsidRDefault="005204C5" w:rsidP="00111526">
            <w:pPr>
              <w:spacing w:before="37"/>
              <w:ind w:left="89"/>
              <w:rPr>
                <w:rFonts w:eastAsia="Trebuchet MS" w:cs="Arial"/>
                <w:sz w:val="20"/>
              </w:rPr>
            </w:pPr>
            <w:r>
              <w:rPr>
                <w:rFonts w:cs="Arial"/>
                <w:sz w:val="20"/>
                <w:lang w:eastAsia="pl-PL"/>
              </w:rPr>
              <w:t>12.2028</w:t>
            </w:r>
          </w:p>
        </w:tc>
      </w:tr>
      <w:tr w:rsidR="005204C5" w:rsidRPr="00860B3C" w14:paraId="7A3B2715" w14:textId="77777777" w:rsidTr="00111526">
        <w:trPr>
          <w:trHeight w:val="641"/>
        </w:trPr>
        <w:tc>
          <w:tcPr>
            <w:tcW w:w="8201" w:type="dxa"/>
            <w:vAlign w:val="center"/>
          </w:tcPr>
          <w:p w14:paraId="5F251E57" w14:textId="77777777" w:rsidR="005204C5" w:rsidRPr="00767B30" w:rsidRDefault="005204C5" w:rsidP="00111526">
            <w:pPr>
              <w:spacing w:before="37"/>
              <w:rPr>
                <w:rFonts w:eastAsia="Trebuchet MS" w:cs="Arial"/>
                <w:sz w:val="20"/>
              </w:rPr>
            </w:pPr>
            <w:r w:rsidRPr="00767B30">
              <w:rPr>
                <w:rFonts w:eastAsia="Trebuchet MS" w:cs="Arial"/>
                <w:spacing w:val="-2"/>
                <w:sz w:val="20"/>
              </w:rPr>
              <w:t>Raport</w:t>
            </w:r>
            <w:r w:rsidRPr="00767B30">
              <w:rPr>
                <w:rFonts w:eastAsia="Trebuchet MS" w:cs="Arial"/>
                <w:spacing w:val="-6"/>
                <w:sz w:val="20"/>
              </w:rPr>
              <w:t xml:space="preserve"> </w:t>
            </w:r>
            <w:r w:rsidRPr="00767B30">
              <w:rPr>
                <w:rFonts w:eastAsia="Trebuchet MS" w:cs="Arial"/>
                <w:spacing w:val="-2"/>
                <w:sz w:val="20"/>
              </w:rPr>
              <w:t>z</w:t>
            </w:r>
            <w:r w:rsidRPr="00767B30">
              <w:rPr>
                <w:rFonts w:eastAsia="Trebuchet MS" w:cs="Arial"/>
                <w:spacing w:val="-6"/>
                <w:sz w:val="20"/>
              </w:rPr>
              <w:t xml:space="preserve"> </w:t>
            </w:r>
            <w:r w:rsidRPr="00767B30">
              <w:rPr>
                <w:rFonts w:eastAsia="Trebuchet MS" w:cs="Arial"/>
                <w:spacing w:val="-2"/>
                <w:sz w:val="20"/>
              </w:rPr>
              <w:t>testów</w:t>
            </w:r>
            <w:r w:rsidRPr="00767B30">
              <w:rPr>
                <w:rFonts w:eastAsia="Trebuchet MS" w:cs="Arial"/>
                <w:spacing w:val="-6"/>
                <w:sz w:val="20"/>
              </w:rPr>
              <w:t xml:space="preserve"> </w:t>
            </w:r>
            <w:r w:rsidRPr="00767B30">
              <w:rPr>
                <w:rFonts w:eastAsia="Trebuchet MS" w:cs="Arial"/>
                <w:spacing w:val="-2"/>
                <w:sz w:val="20"/>
              </w:rPr>
              <w:t>bezpieczeństwa</w:t>
            </w:r>
            <w:r w:rsidRPr="00767B30">
              <w:rPr>
                <w:rFonts w:eastAsia="Trebuchet MS" w:cs="Arial"/>
                <w:spacing w:val="-6"/>
                <w:sz w:val="20"/>
              </w:rPr>
              <w:t xml:space="preserve"> </w:t>
            </w:r>
            <w:r w:rsidRPr="00767B30">
              <w:rPr>
                <w:rFonts w:eastAsia="Trebuchet MS" w:cs="Arial"/>
                <w:spacing w:val="-2"/>
                <w:sz w:val="20"/>
              </w:rPr>
              <w:t>dot.</w:t>
            </w:r>
            <w:r w:rsidRPr="00767B30">
              <w:rPr>
                <w:rFonts w:eastAsia="Trebuchet MS" w:cs="Arial"/>
                <w:spacing w:val="-6"/>
                <w:sz w:val="20"/>
              </w:rPr>
              <w:t xml:space="preserve"> </w:t>
            </w:r>
            <w:r w:rsidRPr="00767B30">
              <w:rPr>
                <w:rFonts w:eastAsia="Trebuchet MS" w:cs="Arial"/>
                <w:spacing w:val="-2"/>
                <w:sz w:val="20"/>
              </w:rPr>
              <w:t>rozbudowy</w:t>
            </w:r>
            <w:r w:rsidRPr="00767B30">
              <w:rPr>
                <w:rFonts w:eastAsia="Trebuchet MS" w:cs="Arial"/>
                <w:spacing w:val="-6"/>
                <w:sz w:val="20"/>
              </w:rPr>
              <w:t xml:space="preserve"> </w:t>
            </w:r>
            <w:r w:rsidRPr="00767B30">
              <w:rPr>
                <w:rFonts w:eastAsia="Trebuchet MS" w:cs="Arial"/>
                <w:spacing w:val="-4"/>
                <w:sz w:val="20"/>
              </w:rPr>
              <w:t>KSI ZUS</w:t>
            </w:r>
          </w:p>
        </w:tc>
        <w:tc>
          <w:tcPr>
            <w:tcW w:w="1438" w:type="dxa"/>
            <w:tcBorders>
              <w:top w:val="single" w:sz="4" w:space="0" w:color="auto"/>
              <w:left w:val="single" w:sz="4" w:space="0" w:color="auto"/>
              <w:bottom w:val="single" w:sz="4" w:space="0" w:color="auto"/>
              <w:right w:val="single" w:sz="4" w:space="0" w:color="auto"/>
            </w:tcBorders>
            <w:vAlign w:val="center"/>
          </w:tcPr>
          <w:p w14:paraId="2E09E3C0" w14:textId="418047D5" w:rsidR="005204C5" w:rsidRPr="00767B30" w:rsidRDefault="005204C5" w:rsidP="00111526">
            <w:pPr>
              <w:spacing w:before="37"/>
              <w:ind w:left="89"/>
              <w:rPr>
                <w:rFonts w:eastAsia="Trebuchet MS" w:cs="Arial"/>
                <w:sz w:val="20"/>
              </w:rPr>
            </w:pPr>
            <w:r>
              <w:rPr>
                <w:rFonts w:cs="Arial"/>
                <w:sz w:val="20"/>
                <w:lang w:eastAsia="pl-PL"/>
              </w:rPr>
              <w:t>12.2028</w:t>
            </w:r>
          </w:p>
        </w:tc>
      </w:tr>
      <w:tr w:rsidR="005204C5" w:rsidRPr="00860B3C" w14:paraId="6B8D2745" w14:textId="77777777" w:rsidTr="00111526">
        <w:trPr>
          <w:trHeight w:val="641"/>
        </w:trPr>
        <w:tc>
          <w:tcPr>
            <w:tcW w:w="8201" w:type="dxa"/>
            <w:vAlign w:val="center"/>
          </w:tcPr>
          <w:p w14:paraId="7148894C" w14:textId="0F5A1052" w:rsidR="005204C5" w:rsidRPr="00767B30" w:rsidRDefault="005204C5" w:rsidP="00111526">
            <w:pPr>
              <w:spacing w:before="37"/>
              <w:rPr>
                <w:rFonts w:eastAsia="Trebuchet MS" w:cs="Arial"/>
                <w:spacing w:val="-2"/>
                <w:sz w:val="20"/>
              </w:rPr>
            </w:pPr>
            <w:r w:rsidRPr="00767B30">
              <w:rPr>
                <w:rFonts w:eastAsia="Trebuchet MS" w:cs="Arial"/>
                <w:spacing w:val="-2"/>
                <w:sz w:val="20"/>
              </w:rPr>
              <w:t>Raport</w:t>
            </w:r>
            <w:r w:rsidRPr="00767B30">
              <w:rPr>
                <w:rFonts w:eastAsia="Trebuchet MS" w:cs="Arial"/>
                <w:spacing w:val="-15"/>
                <w:sz w:val="20"/>
              </w:rPr>
              <w:t xml:space="preserve"> </w:t>
            </w:r>
            <w:r w:rsidRPr="00767B30">
              <w:rPr>
                <w:rFonts w:eastAsia="Trebuchet MS" w:cs="Arial"/>
                <w:spacing w:val="-2"/>
                <w:sz w:val="20"/>
              </w:rPr>
              <w:t>z</w:t>
            </w:r>
            <w:r w:rsidRPr="00767B30">
              <w:rPr>
                <w:rFonts w:eastAsia="Trebuchet MS" w:cs="Arial"/>
                <w:spacing w:val="-15"/>
                <w:sz w:val="20"/>
              </w:rPr>
              <w:t xml:space="preserve"> testów akceptacyjnych </w:t>
            </w:r>
            <w:r w:rsidRPr="00767B30">
              <w:rPr>
                <w:rFonts w:eastAsia="Trebuchet MS" w:cs="Arial"/>
                <w:sz w:val="20"/>
              </w:rPr>
              <w:t xml:space="preserve">dot. rozbudowy </w:t>
            </w:r>
            <w:r>
              <w:rPr>
                <w:rFonts w:eastAsia="Trebuchet MS" w:cs="Arial"/>
                <w:sz w:val="20"/>
              </w:rPr>
              <w:t>eZUS</w:t>
            </w:r>
          </w:p>
        </w:tc>
        <w:tc>
          <w:tcPr>
            <w:tcW w:w="1438" w:type="dxa"/>
            <w:tcBorders>
              <w:top w:val="single" w:sz="4" w:space="0" w:color="auto"/>
              <w:left w:val="single" w:sz="4" w:space="0" w:color="auto"/>
              <w:bottom w:val="single" w:sz="4" w:space="0" w:color="auto"/>
              <w:right w:val="single" w:sz="4" w:space="0" w:color="auto"/>
            </w:tcBorders>
            <w:vAlign w:val="center"/>
          </w:tcPr>
          <w:p w14:paraId="06C82E6F" w14:textId="175DE91D" w:rsidR="005204C5" w:rsidRPr="00767B30" w:rsidRDefault="005204C5" w:rsidP="00111526">
            <w:pPr>
              <w:spacing w:before="37"/>
              <w:ind w:left="89"/>
              <w:rPr>
                <w:rFonts w:eastAsia="Trebuchet MS" w:cs="Arial"/>
                <w:sz w:val="20"/>
              </w:rPr>
            </w:pPr>
            <w:r>
              <w:rPr>
                <w:rFonts w:cs="Arial"/>
                <w:sz w:val="20"/>
                <w:lang w:eastAsia="pl-PL"/>
              </w:rPr>
              <w:t>12.2028</w:t>
            </w:r>
          </w:p>
        </w:tc>
      </w:tr>
      <w:tr w:rsidR="005204C5" w:rsidRPr="00860B3C" w14:paraId="54D4C0F0" w14:textId="77777777" w:rsidTr="00111526">
        <w:trPr>
          <w:trHeight w:val="642"/>
        </w:trPr>
        <w:tc>
          <w:tcPr>
            <w:tcW w:w="8201" w:type="dxa"/>
            <w:vAlign w:val="center"/>
          </w:tcPr>
          <w:p w14:paraId="50CA6DD5" w14:textId="3F297919" w:rsidR="005204C5" w:rsidRPr="00767B30" w:rsidRDefault="005204C5" w:rsidP="00111526">
            <w:pPr>
              <w:tabs>
                <w:tab w:val="left" w:pos="408"/>
              </w:tabs>
              <w:spacing w:before="3"/>
              <w:rPr>
                <w:rFonts w:eastAsia="Trebuchet MS" w:cs="Arial"/>
                <w:sz w:val="20"/>
              </w:rPr>
            </w:pPr>
            <w:r w:rsidRPr="00767B30">
              <w:rPr>
                <w:rFonts w:eastAsia="Trebuchet MS" w:cs="Arial"/>
                <w:spacing w:val="-2"/>
                <w:sz w:val="20"/>
              </w:rPr>
              <w:t>Raport</w:t>
            </w:r>
            <w:r w:rsidRPr="00767B30">
              <w:rPr>
                <w:rFonts w:eastAsia="Trebuchet MS" w:cs="Arial"/>
                <w:spacing w:val="-7"/>
                <w:sz w:val="20"/>
              </w:rPr>
              <w:t xml:space="preserve"> </w:t>
            </w:r>
            <w:r w:rsidRPr="00767B30">
              <w:rPr>
                <w:rFonts w:eastAsia="Trebuchet MS" w:cs="Arial"/>
                <w:spacing w:val="-2"/>
                <w:sz w:val="20"/>
              </w:rPr>
              <w:t>z</w:t>
            </w:r>
            <w:r w:rsidRPr="00767B30">
              <w:rPr>
                <w:rFonts w:eastAsia="Trebuchet MS" w:cs="Arial"/>
                <w:spacing w:val="-7"/>
                <w:sz w:val="20"/>
              </w:rPr>
              <w:t xml:space="preserve"> </w:t>
            </w:r>
            <w:r w:rsidRPr="00767B30">
              <w:rPr>
                <w:rFonts w:eastAsia="Trebuchet MS" w:cs="Arial"/>
                <w:spacing w:val="-2"/>
                <w:sz w:val="20"/>
              </w:rPr>
              <w:t>testów</w:t>
            </w:r>
            <w:r w:rsidRPr="00767B30">
              <w:rPr>
                <w:rFonts w:eastAsia="Trebuchet MS" w:cs="Arial"/>
                <w:spacing w:val="-7"/>
                <w:sz w:val="20"/>
              </w:rPr>
              <w:t xml:space="preserve"> </w:t>
            </w:r>
            <w:r w:rsidRPr="00767B30">
              <w:rPr>
                <w:rFonts w:eastAsia="Trebuchet MS" w:cs="Arial"/>
                <w:spacing w:val="-2"/>
                <w:sz w:val="20"/>
              </w:rPr>
              <w:t>wydajnościowych</w:t>
            </w:r>
            <w:r w:rsidRPr="00767B30">
              <w:rPr>
                <w:rFonts w:eastAsia="Trebuchet MS" w:cs="Arial"/>
                <w:spacing w:val="-7"/>
                <w:sz w:val="20"/>
              </w:rPr>
              <w:t xml:space="preserve"> </w:t>
            </w:r>
            <w:r w:rsidRPr="00767B30">
              <w:rPr>
                <w:rFonts w:eastAsia="Trebuchet MS" w:cs="Arial"/>
                <w:spacing w:val="-2"/>
                <w:sz w:val="20"/>
              </w:rPr>
              <w:t>dot.</w:t>
            </w:r>
            <w:r w:rsidRPr="00767B30">
              <w:rPr>
                <w:rFonts w:eastAsia="Trebuchet MS" w:cs="Arial"/>
                <w:spacing w:val="-7"/>
                <w:sz w:val="20"/>
              </w:rPr>
              <w:t xml:space="preserve"> </w:t>
            </w:r>
            <w:r w:rsidRPr="00767B30">
              <w:rPr>
                <w:rFonts w:eastAsia="Trebuchet MS" w:cs="Arial"/>
                <w:spacing w:val="-2"/>
                <w:sz w:val="20"/>
              </w:rPr>
              <w:t>rozbudowy</w:t>
            </w:r>
            <w:r w:rsidRPr="00767B30">
              <w:rPr>
                <w:rFonts w:eastAsia="Trebuchet MS" w:cs="Arial"/>
                <w:spacing w:val="-7"/>
                <w:sz w:val="20"/>
              </w:rPr>
              <w:t xml:space="preserve"> </w:t>
            </w:r>
            <w:r>
              <w:rPr>
                <w:rFonts w:eastAsia="Trebuchet MS" w:cs="Arial"/>
                <w:spacing w:val="-4"/>
                <w:sz w:val="20"/>
              </w:rPr>
              <w:t>eZUS</w:t>
            </w:r>
          </w:p>
        </w:tc>
        <w:tc>
          <w:tcPr>
            <w:tcW w:w="1438" w:type="dxa"/>
            <w:tcBorders>
              <w:top w:val="single" w:sz="4" w:space="0" w:color="auto"/>
              <w:left w:val="single" w:sz="4" w:space="0" w:color="auto"/>
              <w:bottom w:val="single" w:sz="4" w:space="0" w:color="auto"/>
              <w:right w:val="single" w:sz="4" w:space="0" w:color="auto"/>
            </w:tcBorders>
            <w:vAlign w:val="center"/>
          </w:tcPr>
          <w:p w14:paraId="00E4615E" w14:textId="08C4B908" w:rsidR="005204C5" w:rsidRPr="00767B30" w:rsidRDefault="005204C5" w:rsidP="00111526">
            <w:pPr>
              <w:spacing w:before="37"/>
              <w:ind w:left="89"/>
              <w:rPr>
                <w:rFonts w:eastAsia="Trebuchet MS" w:cs="Arial"/>
                <w:sz w:val="20"/>
              </w:rPr>
            </w:pPr>
            <w:r>
              <w:rPr>
                <w:rFonts w:cs="Arial"/>
                <w:sz w:val="20"/>
                <w:lang w:eastAsia="pl-PL"/>
              </w:rPr>
              <w:t>12.2028</w:t>
            </w:r>
          </w:p>
        </w:tc>
      </w:tr>
      <w:tr w:rsidR="005204C5" w:rsidRPr="00860B3C" w14:paraId="1067DE87" w14:textId="77777777" w:rsidTr="00111526">
        <w:trPr>
          <w:trHeight w:val="642"/>
        </w:trPr>
        <w:tc>
          <w:tcPr>
            <w:tcW w:w="8201" w:type="dxa"/>
            <w:vAlign w:val="center"/>
          </w:tcPr>
          <w:p w14:paraId="1E073E41" w14:textId="3A371E10" w:rsidR="005204C5" w:rsidRPr="00E73F36" w:rsidRDefault="005204C5" w:rsidP="00111526">
            <w:pPr>
              <w:rPr>
                <w:rFonts w:cs="Arial"/>
                <w:sz w:val="20"/>
              </w:rPr>
            </w:pPr>
            <w:r w:rsidRPr="00767B30">
              <w:rPr>
                <w:rFonts w:eastAsia="Trebuchet MS" w:cs="Arial"/>
                <w:spacing w:val="-2"/>
                <w:sz w:val="20"/>
              </w:rPr>
              <w:t>Raport</w:t>
            </w:r>
            <w:r w:rsidRPr="00767B30">
              <w:rPr>
                <w:rFonts w:eastAsia="Trebuchet MS" w:cs="Arial"/>
                <w:spacing w:val="-6"/>
                <w:sz w:val="20"/>
              </w:rPr>
              <w:t xml:space="preserve"> </w:t>
            </w:r>
            <w:r w:rsidRPr="00767B30">
              <w:rPr>
                <w:rFonts w:eastAsia="Trebuchet MS" w:cs="Arial"/>
                <w:spacing w:val="-2"/>
                <w:sz w:val="20"/>
              </w:rPr>
              <w:t>z</w:t>
            </w:r>
            <w:r w:rsidRPr="00767B30">
              <w:rPr>
                <w:rFonts w:eastAsia="Trebuchet MS" w:cs="Arial"/>
                <w:spacing w:val="-6"/>
                <w:sz w:val="20"/>
              </w:rPr>
              <w:t xml:space="preserve"> </w:t>
            </w:r>
            <w:r w:rsidRPr="00767B30">
              <w:rPr>
                <w:rFonts w:eastAsia="Trebuchet MS" w:cs="Arial"/>
                <w:spacing w:val="-2"/>
                <w:sz w:val="20"/>
              </w:rPr>
              <w:t>testów</w:t>
            </w:r>
            <w:r w:rsidRPr="00767B30">
              <w:rPr>
                <w:rFonts w:eastAsia="Trebuchet MS" w:cs="Arial"/>
                <w:spacing w:val="-6"/>
                <w:sz w:val="20"/>
              </w:rPr>
              <w:t xml:space="preserve"> </w:t>
            </w:r>
            <w:r w:rsidRPr="00767B30">
              <w:rPr>
                <w:rFonts w:eastAsia="Trebuchet MS" w:cs="Arial"/>
                <w:spacing w:val="-2"/>
                <w:sz w:val="20"/>
              </w:rPr>
              <w:t>bezpieczeństwa</w:t>
            </w:r>
            <w:r w:rsidRPr="00767B30">
              <w:rPr>
                <w:rFonts w:eastAsia="Trebuchet MS" w:cs="Arial"/>
                <w:spacing w:val="-6"/>
                <w:sz w:val="20"/>
              </w:rPr>
              <w:t xml:space="preserve"> </w:t>
            </w:r>
            <w:r w:rsidRPr="00767B30">
              <w:rPr>
                <w:rFonts w:eastAsia="Trebuchet MS" w:cs="Arial"/>
                <w:spacing w:val="-2"/>
                <w:sz w:val="20"/>
              </w:rPr>
              <w:t>dot.</w:t>
            </w:r>
            <w:r w:rsidRPr="00767B30">
              <w:rPr>
                <w:rFonts w:eastAsia="Trebuchet MS" w:cs="Arial"/>
                <w:spacing w:val="-6"/>
                <w:sz w:val="20"/>
              </w:rPr>
              <w:t xml:space="preserve"> </w:t>
            </w:r>
            <w:r w:rsidRPr="00767B30">
              <w:rPr>
                <w:rFonts w:eastAsia="Trebuchet MS" w:cs="Arial"/>
                <w:spacing w:val="-2"/>
                <w:sz w:val="20"/>
              </w:rPr>
              <w:t>rozbudowy</w:t>
            </w:r>
            <w:r w:rsidRPr="00767B30">
              <w:rPr>
                <w:rFonts w:eastAsia="Trebuchet MS" w:cs="Arial"/>
                <w:spacing w:val="-6"/>
                <w:sz w:val="20"/>
              </w:rPr>
              <w:t xml:space="preserve"> </w:t>
            </w:r>
            <w:r>
              <w:rPr>
                <w:rFonts w:eastAsia="Trebuchet MS" w:cs="Arial"/>
                <w:spacing w:val="-4"/>
                <w:sz w:val="20"/>
              </w:rPr>
              <w:t>e</w:t>
            </w:r>
            <w:r w:rsidRPr="00767B30">
              <w:rPr>
                <w:rFonts w:eastAsia="Trebuchet MS" w:cs="Arial"/>
                <w:spacing w:val="-4"/>
                <w:sz w:val="20"/>
              </w:rPr>
              <w:t>ZUS</w:t>
            </w:r>
          </w:p>
        </w:tc>
        <w:tc>
          <w:tcPr>
            <w:tcW w:w="1438" w:type="dxa"/>
            <w:tcBorders>
              <w:top w:val="single" w:sz="4" w:space="0" w:color="auto"/>
              <w:left w:val="single" w:sz="4" w:space="0" w:color="auto"/>
              <w:bottom w:val="single" w:sz="4" w:space="0" w:color="auto"/>
              <w:right w:val="single" w:sz="4" w:space="0" w:color="auto"/>
            </w:tcBorders>
            <w:vAlign w:val="center"/>
          </w:tcPr>
          <w:p w14:paraId="16EC06AD" w14:textId="7DFB23EC" w:rsidR="005204C5" w:rsidRPr="00767B30" w:rsidRDefault="005204C5" w:rsidP="00111526">
            <w:pPr>
              <w:spacing w:before="37"/>
              <w:ind w:left="89"/>
              <w:rPr>
                <w:rFonts w:eastAsia="Trebuchet MS" w:cs="Arial"/>
                <w:sz w:val="20"/>
              </w:rPr>
            </w:pPr>
            <w:r>
              <w:rPr>
                <w:rFonts w:cs="Arial"/>
                <w:sz w:val="20"/>
                <w:lang w:eastAsia="pl-PL"/>
              </w:rPr>
              <w:t>12.2028</w:t>
            </w:r>
          </w:p>
        </w:tc>
      </w:tr>
      <w:tr w:rsidR="005204C5" w:rsidRPr="00767B30" w14:paraId="01A1EC60" w14:textId="77777777" w:rsidTr="00111526">
        <w:trPr>
          <w:trHeight w:val="1130"/>
        </w:trPr>
        <w:tc>
          <w:tcPr>
            <w:tcW w:w="8201" w:type="dxa"/>
            <w:vAlign w:val="center"/>
          </w:tcPr>
          <w:p w14:paraId="03C77554" w14:textId="451AC6B7" w:rsidR="005204C5" w:rsidRDefault="005204C5" w:rsidP="00111526">
            <w:pPr>
              <w:spacing w:before="37"/>
              <w:ind w:left="90"/>
              <w:rPr>
                <w:rFonts w:eastAsia="Trebuchet MS" w:cs="Arial"/>
                <w:sz w:val="20"/>
              </w:rPr>
            </w:pPr>
            <w:r w:rsidRPr="00767B30">
              <w:rPr>
                <w:rFonts w:eastAsia="Trebuchet MS" w:cs="Arial"/>
                <w:sz w:val="20"/>
              </w:rPr>
              <w:t xml:space="preserve">Nowe </w:t>
            </w:r>
            <w:r>
              <w:rPr>
                <w:rFonts w:eastAsia="Trebuchet MS" w:cs="Arial"/>
                <w:sz w:val="20"/>
              </w:rPr>
              <w:t xml:space="preserve">/ zmienione </w:t>
            </w:r>
            <w:r w:rsidRPr="00767B30">
              <w:rPr>
                <w:rFonts w:eastAsia="Trebuchet MS" w:cs="Arial"/>
                <w:sz w:val="20"/>
              </w:rPr>
              <w:t>komponenty w systemie KSI ZUS</w:t>
            </w:r>
          </w:p>
          <w:p w14:paraId="50A9D577" w14:textId="0629762E" w:rsidR="00547269" w:rsidRDefault="00547269" w:rsidP="00111526">
            <w:pPr>
              <w:spacing w:before="37"/>
              <w:ind w:left="90"/>
              <w:rPr>
                <w:rFonts w:eastAsia="Trebuchet MS" w:cs="Arial"/>
                <w:sz w:val="20"/>
              </w:rPr>
            </w:pPr>
            <w:r>
              <w:rPr>
                <w:rFonts w:eastAsia="Trebuchet MS" w:cs="Arial"/>
                <w:sz w:val="20"/>
              </w:rPr>
              <w:t xml:space="preserve">3.7 Podsystem wspomagania prewencji </w:t>
            </w:r>
          </w:p>
          <w:p w14:paraId="7B20223F" w14:textId="1B4567BF" w:rsidR="005204C5" w:rsidRDefault="005204C5" w:rsidP="00111526">
            <w:pPr>
              <w:spacing w:before="37"/>
              <w:ind w:left="90"/>
              <w:rPr>
                <w:rFonts w:eastAsia="Trebuchet MS" w:cs="Arial"/>
                <w:sz w:val="20"/>
              </w:rPr>
            </w:pPr>
            <w:r>
              <w:rPr>
                <w:rFonts w:eastAsia="Trebuchet MS" w:cs="Arial"/>
                <w:sz w:val="20"/>
              </w:rPr>
              <w:t>3</w:t>
            </w:r>
            <w:r w:rsidRPr="00622413">
              <w:rPr>
                <w:rFonts w:eastAsia="Trebuchet MS" w:cs="Arial"/>
                <w:sz w:val="20"/>
              </w:rPr>
              <w:t>.7.2</w:t>
            </w:r>
            <w:r>
              <w:rPr>
                <w:rFonts w:eastAsia="Trebuchet MS" w:cs="Arial"/>
                <w:sz w:val="20"/>
              </w:rPr>
              <w:t xml:space="preserve"> </w:t>
            </w:r>
            <w:r w:rsidRPr="00622413">
              <w:rPr>
                <w:rFonts w:eastAsia="Trebuchet MS" w:cs="Arial"/>
                <w:sz w:val="20"/>
              </w:rPr>
              <w:t>Moduł obsługi spraw rehabilitacyjnych</w:t>
            </w:r>
          </w:p>
          <w:p w14:paraId="531EDDE5" w14:textId="1B0A64B2" w:rsidR="005204C5" w:rsidRDefault="005204C5" w:rsidP="00111526">
            <w:pPr>
              <w:spacing w:before="37"/>
              <w:ind w:left="90"/>
              <w:rPr>
                <w:rFonts w:eastAsia="Trebuchet MS" w:cs="Arial"/>
                <w:sz w:val="20"/>
              </w:rPr>
            </w:pPr>
            <w:r w:rsidRPr="00622413">
              <w:rPr>
                <w:rFonts w:eastAsia="Trebuchet MS" w:cs="Arial"/>
                <w:sz w:val="20"/>
              </w:rPr>
              <w:t>3.7.3</w:t>
            </w:r>
            <w:r>
              <w:rPr>
                <w:rFonts w:eastAsia="Trebuchet MS" w:cs="Arial"/>
                <w:sz w:val="20"/>
              </w:rPr>
              <w:t xml:space="preserve"> </w:t>
            </w:r>
            <w:r w:rsidRPr="00622413">
              <w:rPr>
                <w:rFonts w:eastAsia="Trebuchet MS" w:cs="Arial"/>
                <w:sz w:val="20"/>
              </w:rPr>
              <w:t>Moduł obsługi kosztów prewencji</w:t>
            </w:r>
          </w:p>
          <w:p w14:paraId="20FA8543" w14:textId="0A34C88F" w:rsidR="00D5443F" w:rsidRDefault="00D5443F" w:rsidP="00111526">
            <w:pPr>
              <w:spacing w:before="37"/>
              <w:ind w:left="90"/>
              <w:rPr>
                <w:rFonts w:eastAsia="Trebuchet MS" w:cs="Arial"/>
                <w:sz w:val="20"/>
              </w:rPr>
            </w:pPr>
            <w:r>
              <w:rPr>
                <w:rFonts w:eastAsia="Trebuchet MS" w:cs="Arial"/>
                <w:sz w:val="20"/>
              </w:rPr>
              <w:t>9.3 Podsystem replikacji danych</w:t>
            </w:r>
            <w:r w:rsidR="002C040D">
              <w:rPr>
                <w:rStyle w:val="Odwoanieprzypisudolnego"/>
                <w:rFonts w:eastAsia="Trebuchet MS"/>
                <w:sz w:val="20"/>
              </w:rPr>
              <w:footnoteReference w:id="4"/>
            </w:r>
          </w:p>
          <w:p w14:paraId="1920ABC3" w14:textId="26BD7BBA" w:rsidR="005204C5" w:rsidRDefault="005204C5" w:rsidP="00111526">
            <w:pPr>
              <w:spacing w:before="37"/>
              <w:ind w:left="90"/>
              <w:rPr>
                <w:rFonts w:eastAsia="Trebuchet MS" w:cs="Arial"/>
                <w:sz w:val="20"/>
              </w:rPr>
            </w:pPr>
            <w:r w:rsidRPr="00622413">
              <w:rPr>
                <w:rFonts w:eastAsia="Trebuchet MS" w:cs="Arial"/>
                <w:sz w:val="20"/>
              </w:rPr>
              <w:lastRenderedPageBreak/>
              <w:t>10.4</w:t>
            </w:r>
            <w:r>
              <w:rPr>
                <w:rFonts w:eastAsia="Trebuchet MS" w:cs="Arial"/>
                <w:sz w:val="20"/>
              </w:rPr>
              <w:t xml:space="preserve"> </w:t>
            </w:r>
            <w:r w:rsidRPr="00622413">
              <w:rPr>
                <w:rFonts w:eastAsia="Trebuchet MS" w:cs="Arial"/>
                <w:sz w:val="20"/>
              </w:rPr>
              <w:t>Podsystem wspomagania obsługi spraw</w:t>
            </w:r>
            <w:r w:rsidR="00D5443F">
              <w:rPr>
                <w:rStyle w:val="Odwoanieprzypisudolnego"/>
                <w:rFonts w:eastAsia="Trebuchet MS"/>
                <w:sz w:val="20"/>
              </w:rPr>
              <w:footnoteReference w:id="5"/>
            </w:r>
          </w:p>
          <w:p w14:paraId="135AAAB7" w14:textId="0CA4B938" w:rsidR="00547269" w:rsidRDefault="00547269" w:rsidP="00111526">
            <w:pPr>
              <w:spacing w:before="37"/>
              <w:ind w:left="90"/>
              <w:rPr>
                <w:rFonts w:eastAsia="Trebuchet MS" w:cs="Arial"/>
                <w:sz w:val="20"/>
              </w:rPr>
            </w:pPr>
            <w:r>
              <w:rPr>
                <w:rFonts w:eastAsia="Trebuchet MS" w:cs="Arial"/>
                <w:sz w:val="20"/>
              </w:rPr>
              <w:t>50.1 Podsystem usług wspólnych</w:t>
            </w:r>
          </w:p>
          <w:p w14:paraId="6678A1AE" w14:textId="173E4C88" w:rsidR="005204C5" w:rsidRPr="009D60D2" w:rsidRDefault="005204C5" w:rsidP="00111526">
            <w:pPr>
              <w:spacing w:before="37"/>
              <w:ind w:left="90"/>
              <w:rPr>
                <w:rFonts w:eastAsia="Trebuchet MS" w:cs="Arial"/>
                <w:sz w:val="20"/>
              </w:rPr>
            </w:pPr>
            <w:r w:rsidRPr="009D60D2">
              <w:rPr>
                <w:rFonts w:eastAsia="Trebuchet MS" w:cs="Arial"/>
                <w:sz w:val="20"/>
              </w:rPr>
              <w:t>50.2</w:t>
            </w:r>
            <w:r w:rsidR="00547269">
              <w:rPr>
                <w:rFonts w:eastAsia="Trebuchet MS" w:cs="Arial"/>
                <w:sz w:val="20"/>
              </w:rPr>
              <w:t xml:space="preserve"> Podsystem aplikacji klienta indywidualnego </w:t>
            </w:r>
          </w:p>
          <w:p w14:paraId="70E49230" w14:textId="4921B8ED" w:rsidR="005204C5" w:rsidRPr="00547269" w:rsidRDefault="005204C5" w:rsidP="00547269">
            <w:pPr>
              <w:spacing w:before="37"/>
              <w:ind w:left="90"/>
              <w:rPr>
                <w:rFonts w:eastAsia="Trebuchet MS" w:cs="Arial"/>
                <w:sz w:val="20"/>
              </w:rPr>
            </w:pPr>
            <w:r w:rsidRPr="009D60D2">
              <w:rPr>
                <w:rFonts w:eastAsia="Trebuchet MS" w:cs="Arial"/>
                <w:sz w:val="20"/>
              </w:rPr>
              <w:t>50.</w:t>
            </w:r>
            <w:r w:rsidR="00547269">
              <w:rPr>
                <w:rFonts w:eastAsia="Trebuchet MS" w:cs="Arial"/>
                <w:sz w:val="20"/>
              </w:rPr>
              <w:t>3 Podsystem aplikacji mobilnej lekarza</w:t>
            </w:r>
          </w:p>
        </w:tc>
        <w:tc>
          <w:tcPr>
            <w:tcW w:w="1438" w:type="dxa"/>
            <w:vAlign w:val="center"/>
          </w:tcPr>
          <w:p w14:paraId="0BC9314E" w14:textId="5EE2E8BA" w:rsidR="005204C5" w:rsidRPr="00767B30" w:rsidRDefault="005204C5" w:rsidP="00111526">
            <w:pPr>
              <w:spacing w:before="37"/>
              <w:ind w:left="89"/>
              <w:rPr>
                <w:rFonts w:eastAsia="Trebuchet MS" w:cs="Arial"/>
                <w:sz w:val="20"/>
              </w:rPr>
            </w:pPr>
            <w:r>
              <w:rPr>
                <w:rFonts w:eastAsia="Trebuchet MS" w:cs="Arial"/>
                <w:sz w:val="20"/>
              </w:rPr>
              <w:lastRenderedPageBreak/>
              <w:t>12.2028</w:t>
            </w:r>
          </w:p>
        </w:tc>
      </w:tr>
      <w:tr w:rsidR="005204C5" w:rsidRPr="00767B30" w14:paraId="18899ED0" w14:textId="198A5DB0" w:rsidTr="00111526">
        <w:trPr>
          <w:trHeight w:val="642"/>
        </w:trPr>
        <w:tc>
          <w:tcPr>
            <w:tcW w:w="8201" w:type="dxa"/>
            <w:vAlign w:val="center"/>
          </w:tcPr>
          <w:p w14:paraId="302C9B4D" w14:textId="2B26D5B2" w:rsidR="005204C5" w:rsidRPr="000F39DB" w:rsidRDefault="005204C5" w:rsidP="00111526">
            <w:pPr>
              <w:spacing w:before="37"/>
              <w:ind w:left="90"/>
              <w:rPr>
                <w:rFonts w:eastAsia="Trebuchet MS" w:cs="Arial"/>
                <w:sz w:val="20"/>
              </w:rPr>
            </w:pPr>
            <w:r w:rsidRPr="000F39DB">
              <w:rPr>
                <w:rFonts w:eastAsia="Trebuchet MS" w:cs="Arial"/>
                <w:sz w:val="20"/>
              </w:rPr>
              <w:t xml:space="preserve">Nowe </w:t>
            </w:r>
            <w:r>
              <w:rPr>
                <w:rFonts w:eastAsia="Trebuchet MS" w:cs="Arial"/>
                <w:sz w:val="20"/>
              </w:rPr>
              <w:t xml:space="preserve">/ zmienione </w:t>
            </w:r>
            <w:r w:rsidRPr="000F39DB">
              <w:rPr>
                <w:rFonts w:eastAsia="Trebuchet MS" w:cs="Arial"/>
                <w:sz w:val="20"/>
              </w:rPr>
              <w:t xml:space="preserve">komponenty w systemie </w:t>
            </w:r>
            <w:r>
              <w:rPr>
                <w:rFonts w:eastAsia="Trebuchet MS" w:cs="Arial"/>
                <w:sz w:val="20"/>
              </w:rPr>
              <w:t>e</w:t>
            </w:r>
            <w:r w:rsidRPr="000F39DB">
              <w:rPr>
                <w:rFonts w:eastAsia="Trebuchet MS" w:cs="Arial"/>
                <w:sz w:val="20"/>
              </w:rPr>
              <w:t>ZUS</w:t>
            </w:r>
            <w:r>
              <w:rPr>
                <w:rFonts w:eastAsia="Trebuchet MS" w:cs="Arial"/>
                <w:sz w:val="20"/>
              </w:rPr>
              <w:t>:</w:t>
            </w:r>
          </w:p>
          <w:p w14:paraId="31D61B70" w14:textId="457484CA" w:rsidR="005204C5" w:rsidRPr="00065D8B" w:rsidRDefault="005204C5" w:rsidP="00111526">
            <w:pPr>
              <w:pStyle w:val="Akapitzlist"/>
              <w:numPr>
                <w:ilvl w:val="0"/>
                <w:numId w:val="13"/>
              </w:numPr>
              <w:spacing w:before="37"/>
              <w:jc w:val="left"/>
              <w:rPr>
                <w:rFonts w:eastAsia="Trebuchet MS" w:cs="Arial"/>
                <w:sz w:val="20"/>
              </w:rPr>
            </w:pPr>
            <w:r w:rsidRPr="00065D8B">
              <w:rPr>
                <w:rFonts w:eastAsia="Trebuchet MS" w:cs="Arial"/>
                <w:sz w:val="20"/>
              </w:rPr>
              <w:t>Obsługa widoków (profile biznesowe)</w:t>
            </w:r>
          </w:p>
          <w:p w14:paraId="74C72A34" w14:textId="24D926CC" w:rsidR="005204C5" w:rsidRPr="00067BCB" w:rsidRDefault="005204C5" w:rsidP="00111526">
            <w:pPr>
              <w:pStyle w:val="Akapitzlist"/>
              <w:numPr>
                <w:ilvl w:val="0"/>
                <w:numId w:val="13"/>
              </w:numPr>
              <w:spacing w:before="37"/>
              <w:jc w:val="left"/>
              <w:rPr>
                <w:rFonts w:eastAsia="Trebuchet MS" w:cs="Arial"/>
                <w:sz w:val="20"/>
              </w:rPr>
            </w:pPr>
            <w:r>
              <w:rPr>
                <w:rFonts w:eastAsia="Trebuchet MS" w:cs="Arial"/>
                <w:sz w:val="20"/>
              </w:rPr>
              <w:t>Podsystem usług</w:t>
            </w:r>
            <w:r w:rsidRPr="00065D8B">
              <w:rPr>
                <w:rFonts w:eastAsia="Trebuchet MS" w:cs="Arial"/>
                <w:sz w:val="20"/>
              </w:rPr>
              <w:t xml:space="preserve"> </w:t>
            </w:r>
          </w:p>
        </w:tc>
        <w:tc>
          <w:tcPr>
            <w:tcW w:w="1438" w:type="dxa"/>
            <w:vAlign w:val="center"/>
          </w:tcPr>
          <w:p w14:paraId="17AB0FCB" w14:textId="31FD3D94" w:rsidR="005204C5" w:rsidRPr="00767B30" w:rsidRDefault="005204C5" w:rsidP="00111526">
            <w:pPr>
              <w:spacing w:before="37"/>
              <w:ind w:left="89"/>
              <w:rPr>
                <w:rFonts w:eastAsia="Trebuchet MS" w:cs="Arial"/>
                <w:sz w:val="20"/>
              </w:rPr>
            </w:pPr>
            <w:r>
              <w:rPr>
                <w:rFonts w:eastAsia="Trebuchet MS" w:cs="Arial"/>
                <w:sz w:val="20"/>
              </w:rPr>
              <w:t>12.2028</w:t>
            </w:r>
          </w:p>
        </w:tc>
      </w:tr>
      <w:tr w:rsidR="00417F58" w:rsidRPr="00767B30" w14:paraId="731CD699" w14:textId="77777777" w:rsidTr="00111526">
        <w:trPr>
          <w:trHeight w:val="642"/>
        </w:trPr>
        <w:tc>
          <w:tcPr>
            <w:tcW w:w="8201" w:type="dxa"/>
            <w:vAlign w:val="center"/>
          </w:tcPr>
          <w:p w14:paraId="0B8E52B3" w14:textId="6D8E7AD4" w:rsidR="00417F58" w:rsidRDefault="00417F58" w:rsidP="00111526">
            <w:pPr>
              <w:spacing w:before="37"/>
              <w:rPr>
                <w:rFonts w:eastAsia="Trebuchet MS" w:cs="Arial"/>
                <w:sz w:val="20"/>
              </w:rPr>
            </w:pPr>
            <w:r>
              <w:rPr>
                <w:rFonts w:eastAsia="Trebuchet MS" w:cs="Arial"/>
                <w:sz w:val="20"/>
              </w:rPr>
              <w:t>Nowe/zmienione komponenty w systemie Aplikacje autorskie:</w:t>
            </w:r>
          </w:p>
          <w:p w14:paraId="7C5B6AEF" w14:textId="6E0745DC" w:rsidR="00417F58" w:rsidRPr="000F39DB" w:rsidRDefault="00417F58" w:rsidP="00111526">
            <w:pPr>
              <w:pStyle w:val="Akapitzlist"/>
              <w:numPr>
                <w:ilvl w:val="0"/>
                <w:numId w:val="13"/>
              </w:numPr>
              <w:spacing w:before="37"/>
              <w:jc w:val="left"/>
              <w:rPr>
                <w:rFonts w:eastAsia="Trebuchet MS" w:cs="Arial"/>
                <w:sz w:val="20"/>
              </w:rPr>
            </w:pPr>
            <w:r>
              <w:rPr>
                <w:rFonts w:eastAsia="Trebuchet MS" w:cs="Arial"/>
                <w:sz w:val="20"/>
              </w:rPr>
              <w:t>Ewidencja i zarządzanie aktami (aplikacja AiS2)</w:t>
            </w:r>
          </w:p>
        </w:tc>
        <w:tc>
          <w:tcPr>
            <w:tcW w:w="1438" w:type="dxa"/>
            <w:vAlign w:val="center"/>
          </w:tcPr>
          <w:p w14:paraId="5A225B7E" w14:textId="1348A3CC" w:rsidR="00417F58" w:rsidRDefault="00417F58" w:rsidP="00111526">
            <w:pPr>
              <w:spacing w:before="37"/>
              <w:ind w:left="89"/>
              <w:rPr>
                <w:rFonts w:eastAsia="Trebuchet MS" w:cs="Arial"/>
                <w:sz w:val="20"/>
              </w:rPr>
            </w:pPr>
            <w:r>
              <w:rPr>
                <w:rFonts w:eastAsia="Trebuchet MS" w:cs="Arial"/>
                <w:sz w:val="20"/>
              </w:rPr>
              <w:t>12.2028</w:t>
            </w:r>
          </w:p>
        </w:tc>
      </w:tr>
      <w:tr w:rsidR="005204C5" w:rsidRPr="00767B30" w14:paraId="4AE6676A" w14:textId="77777777" w:rsidTr="00111526">
        <w:trPr>
          <w:trHeight w:val="642"/>
        </w:trPr>
        <w:tc>
          <w:tcPr>
            <w:tcW w:w="8201" w:type="dxa"/>
            <w:vAlign w:val="center"/>
          </w:tcPr>
          <w:p w14:paraId="69463F99" w14:textId="0EA41394" w:rsidR="005204C5" w:rsidRPr="00066CC8" w:rsidRDefault="005204C5" w:rsidP="00111526">
            <w:pPr>
              <w:rPr>
                <w:rFonts w:cs="Arial"/>
                <w:spacing w:val="-2"/>
                <w:sz w:val="20"/>
              </w:rPr>
            </w:pPr>
            <w:r w:rsidRPr="00066CC8">
              <w:rPr>
                <w:rFonts w:cs="Arial"/>
                <w:spacing w:val="-4"/>
                <w:sz w:val="20"/>
              </w:rPr>
              <w:t>Materiały</w:t>
            </w:r>
            <w:r w:rsidRPr="00066CC8">
              <w:rPr>
                <w:rFonts w:cs="Arial"/>
                <w:spacing w:val="19"/>
                <w:sz w:val="20"/>
              </w:rPr>
              <w:t xml:space="preserve"> </w:t>
            </w:r>
            <w:r w:rsidRPr="00066CC8">
              <w:rPr>
                <w:rFonts w:cs="Arial"/>
                <w:spacing w:val="-4"/>
                <w:sz w:val="20"/>
              </w:rPr>
              <w:t>informacyjno-promocyjne</w:t>
            </w:r>
            <w:r w:rsidR="00735F50" w:rsidRPr="00066CC8">
              <w:rPr>
                <w:rFonts w:cs="Arial"/>
                <w:spacing w:val="-4"/>
                <w:sz w:val="20"/>
              </w:rPr>
              <w:t xml:space="preserve"> (m.in. scenariusz warsztatów oraz materiały informacyjne dla ośrodków)</w:t>
            </w:r>
          </w:p>
        </w:tc>
        <w:tc>
          <w:tcPr>
            <w:tcW w:w="1438" w:type="dxa"/>
            <w:vAlign w:val="center"/>
          </w:tcPr>
          <w:p w14:paraId="4702B3B6" w14:textId="0427C98B" w:rsidR="005204C5" w:rsidRPr="00767B30" w:rsidRDefault="001A1649" w:rsidP="00111526">
            <w:pPr>
              <w:spacing w:before="37"/>
              <w:ind w:left="89"/>
              <w:rPr>
                <w:rFonts w:eastAsia="Trebuchet MS" w:cs="Arial"/>
                <w:sz w:val="20"/>
              </w:rPr>
            </w:pPr>
            <w:r>
              <w:rPr>
                <w:rFonts w:eastAsia="Trebuchet MS" w:cs="Arial"/>
                <w:sz w:val="20"/>
              </w:rPr>
              <w:t>0</w:t>
            </w:r>
            <w:r w:rsidR="005204C5">
              <w:rPr>
                <w:rFonts w:eastAsia="Trebuchet MS" w:cs="Arial"/>
                <w:sz w:val="20"/>
              </w:rPr>
              <w:t>1.2029</w:t>
            </w:r>
          </w:p>
        </w:tc>
      </w:tr>
      <w:tr w:rsidR="005204C5" w:rsidRPr="00860B3C" w14:paraId="384E2587" w14:textId="77777777" w:rsidTr="00111526">
        <w:trPr>
          <w:trHeight w:val="642"/>
        </w:trPr>
        <w:tc>
          <w:tcPr>
            <w:tcW w:w="8201" w:type="dxa"/>
            <w:vAlign w:val="center"/>
          </w:tcPr>
          <w:p w14:paraId="3B6D621D" w14:textId="63DAC708" w:rsidR="005204C5" w:rsidRPr="00066CC8" w:rsidRDefault="005204C5" w:rsidP="00111526">
            <w:pPr>
              <w:rPr>
                <w:rFonts w:cs="Arial"/>
                <w:sz w:val="20"/>
              </w:rPr>
            </w:pPr>
            <w:r w:rsidRPr="00066CC8">
              <w:rPr>
                <w:rFonts w:cs="Arial"/>
                <w:spacing w:val="-2"/>
                <w:sz w:val="20"/>
              </w:rPr>
              <w:t>Dokumentacja</w:t>
            </w:r>
            <w:r w:rsidRPr="00066CC8">
              <w:rPr>
                <w:rFonts w:cs="Arial"/>
                <w:spacing w:val="-15"/>
                <w:sz w:val="20"/>
              </w:rPr>
              <w:t xml:space="preserve"> </w:t>
            </w:r>
            <w:r w:rsidRPr="00066CC8">
              <w:rPr>
                <w:rFonts w:cs="Arial"/>
                <w:spacing w:val="-2"/>
                <w:sz w:val="20"/>
              </w:rPr>
              <w:t>Użytkownika</w:t>
            </w:r>
            <w:r w:rsidRPr="00066CC8">
              <w:rPr>
                <w:rFonts w:cs="Arial"/>
                <w:spacing w:val="-15"/>
                <w:sz w:val="20"/>
              </w:rPr>
              <w:t xml:space="preserve"> </w:t>
            </w:r>
            <w:r w:rsidRPr="00066CC8">
              <w:rPr>
                <w:rFonts w:cs="Arial"/>
                <w:spacing w:val="-2"/>
                <w:sz w:val="20"/>
              </w:rPr>
              <w:t>(DU),</w:t>
            </w:r>
            <w:r w:rsidRPr="00066CC8">
              <w:rPr>
                <w:rFonts w:cs="Arial"/>
                <w:spacing w:val="-15"/>
                <w:sz w:val="20"/>
              </w:rPr>
              <w:t xml:space="preserve"> </w:t>
            </w:r>
            <w:r w:rsidRPr="00066CC8">
              <w:rPr>
                <w:rFonts w:cs="Arial"/>
                <w:spacing w:val="-2"/>
                <w:sz w:val="20"/>
              </w:rPr>
              <w:t>Dokumentacja</w:t>
            </w:r>
            <w:r w:rsidRPr="00066CC8">
              <w:rPr>
                <w:rFonts w:cs="Arial"/>
                <w:spacing w:val="-15"/>
                <w:sz w:val="20"/>
              </w:rPr>
              <w:t xml:space="preserve"> </w:t>
            </w:r>
            <w:r w:rsidRPr="00066CC8">
              <w:rPr>
                <w:rFonts w:cs="Arial"/>
                <w:spacing w:val="-2"/>
                <w:sz w:val="20"/>
              </w:rPr>
              <w:t>Administratora</w:t>
            </w:r>
            <w:r w:rsidRPr="00066CC8">
              <w:rPr>
                <w:rFonts w:cs="Arial"/>
                <w:spacing w:val="-15"/>
                <w:sz w:val="20"/>
              </w:rPr>
              <w:t xml:space="preserve"> </w:t>
            </w:r>
            <w:r w:rsidRPr="00066CC8">
              <w:rPr>
                <w:rFonts w:cs="Arial"/>
                <w:spacing w:val="-2"/>
                <w:sz w:val="20"/>
              </w:rPr>
              <w:t>(DA)</w:t>
            </w:r>
            <w:r w:rsidRPr="00066CC8">
              <w:rPr>
                <w:rFonts w:cs="Arial"/>
                <w:spacing w:val="-15"/>
                <w:sz w:val="20"/>
              </w:rPr>
              <w:t xml:space="preserve"> </w:t>
            </w:r>
            <w:r w:rsidRPr="00066CC8">
              <w:rPr>
                <w:rFonts w:cs="Arial"/>
                <w:spacing w:val="-2"/>
                <w:sz w:val="20"/>
              </w:rPr>
              <w:t xml:space="preserve">dot. </w:t>
            </w:r>
            <w:r w:rsidRPr="00066CC8">
              <w:rPr>
                <w:rFonts w:cs="Arial"/>
                <w:sz w:val="20"/>
              </w:rPr>
              <w:t>rozbudowy KSI ZUS</w:t>
            </w:r>
          </w:p>
        </w:tc>
        <w:tc>
          <w:tcPr>
            <w:tcW w:w="1438" w:type="dxa"/>
            <w:vAlign w:val="center"/>
          </w:tcPr>
          <w:p w14:paraId="6E59C8DA" w14:textId="0A40C769" w:rsidR="005204C5" w:rsidRPr="00767B30" w:rsidRDefault="001A1649" w:rsidP="00111526">
            <w:pPr>
              <w:spacing w:before="37"/>
              <w:ind w:left="89"/>
              <w:rPr>
                <w:rFonts w:eastAsia="Trebuchet MS" w:cs="Arial"/>
                <w:sz w:val="20"/>
              </w:rPr>
            </w:pPr>
            <w:r>
              <w:rPr>
                <w:rFonts w:eastAsia="Trebuchet MS" w:cs="Arial"/>
                <w:sz w:val="20"/>
              </w:rPr>
              <w:t>0</w:t>
            </w:r>
            <w:r w:rsidR="005204C5">
              <w:rPr>
                <w:rFonts w:eastAsia="Trebuchet MS" w:cs="Arial"/>
                <w:sz w:val="20"/>
              </w:rPr>
              <w:t>5.2029</w:t>
            </w:r>
          </w:p>
        </w:tc>
      </w:tr>
      <w:tr w:rsidR="008B2D59" w:rsidRPr="00860B3C" w14:paraId="4047B25B" w14:textId="77777777" w:rsidTr="00111526">
        <w:trPr>
          <w:trHeight w:val="642"/>
        </w:trPr>
        <w:tc>
          <w:tcPr>
            <w:tcW w:w="8201" w:type="dxa"/>
            <w:vAlign w:val="center"/>
          </w:tcPr>
          <w:p w14:paraId="4F232A2B" w14:textId="2F887FBF" w:rsidR="008B2D59" w:rsidRPr="00066CC8" w:rsidRDefault="008B2D59" w:rsidP="00111526">
            <w:pPr>
              <w:rPr>
                <w:rFonts w:cs="Arial"/>
                <w:spacing w:val="-2"/>
                <w:sz w:val="20"/>
              </w:rPr>
            </w:pPr>
            <w:r w:rsidRPr="00066CC8">
              <w:rPr>
                <w:rFonts w:cs="Arial"/>
                <w:spacing w:val="-2"/>
                <w:sz w:val="20"/>
              </w:rPr>
              <w:t>Dokumentacja</w:t>
            </w:r>
            <w:r w:rsidRPr="00066CC8">
              <w:rPr>
                <w:rFonts w:cs="Arial"/>
                <w:spacing w:val="-15"/>
                <w:sz w:val="20"/>
              </w:rPr>
              <w:t xml:space="preserve"> </w:t>
            </w:r>
            <w:r w:rsidRPr="00066CC8">
              <w:rPr>
                <w:rFonts w:cs="Arial"/>
                <w:spacing w:val="-2"/>
                <w:sz w:val="20"/>
              </w:rPr>
              <w:t>Użytkownika</w:t>
            </w:r>
            <w:r w:rsidRPr="00066CC8">
              <w:rPr>
                <w:rFonts w:cs="Arial"/>
                <w:spacing w:val="-15"/>
                <w:sz w:val="20"/>
              </w:rPr>
              <w:t xml:space="preserve"> </w:t>
            </w:r>
            <w:r w:rsidRPr="00066CC8">
              <w:rPr>
                <w:rFonts w:cs="Arial"/>
                <w:spacing w:val="-2"/>
                <w:sz w:val="20"/>
              </w:rPr>
              <w:t>(DU),</w:t>
            </w:r>
            <w:r w:rsidRPr="00066CC8">
              <w:rPr>
                <w:rFonts w:cs="Arial"/>
                <w:spacing w:val="-15"/>
                <w:sz w:val="20"/>
              </w:rPr>
              <w:t xml:space="preserve"> </w:t>
            </w:r>
            <w:r w:rsidRPr="00066CC8">
              <w:rPr>
                <w:rFonts w:cs="Arial"/>
                <w:spacing w:val="-2"/>
                <w:sz w:val="20"/>
              </w:rPr>
              <w:t>Dokumentacja</w:t>
            </w:r>
            <w:r w:rsidRPr="00066CC8">
              <w:rPr>
                <w:rFonts w:cs="Arial"/>
                <w:spacing w:val="-15"/>
                <w:sz w:val="20"/>
              </w:rPr>
              <w:t xml:space="preserve"> </w:t>
            </w:r>
            <w:r w:rsidRPr="00066CC8">
              <w:rPr>
                <w:rFonts w:cs="Arial"/>
                <w:spacing w:val="-2"/>
                <w:sz w:val="20"/>
              </w:rPr>
              <w:t>Administratora</w:t>
            </w:r>
            <w:r w:rsidRPr="00066CC8">
              <w:rPr>
                <w:rFonts w:cs="Arial"/>
                <w:spacing w:val="-15"/>
                <w:sz w:val="20"/>
              </w:rPr>
              <w:t xml:space="preserve"> </w:t>
            </w:r>
            <w:r w:rsidRPr="00066CC8">
              <w:rPr>
                <w:rFonts w:cs="Arial"/>
                <w:spacing w:val="-2"/>
                <w:sz w:val="20"/>
              </w:rPr>
              <w:t>(DA)</w:t>
            </w:r>
            <w:r w:rsidRPr="00066CC8">
              <w:rPr>
                <w:rFonts w:cs="Arial"/>
                <w:spacing w:val="-15"/>
                <w:sz w:val="20"/>
              </w:rPr>
              <w:t xml:space="preserve"> </w:t>
            </w:r>
            <w:r w:rsidRPr="00066CC8">
              <w:rPr>
                <w:rFonts w:cs="Arial"/>
                <w:spacing w:val="-2"/>
                <w:sz w:val="20"/>
              </w:rPr>
              <w:t xml:space="preserve">dot. </w:t>
            </w:r>
            <w:r w:rsidRPr="00066CC8">
              <w:rPr>
                <w:rFonts w:cs="Arial"/>
                <w:sz w:val="20"/>
              </w:rPr>
              <w:t>rozbudowy eZUS</w:t>
            </w:r>
          </w:p>
        </w:tc>
        <w:tc>
          <w:tcPr>
            <w:tcW w:w="1438" w:type="dxa"/>
            <w:vAlign w:val="center"/>
          </w:tcPr>
          <w:p w14:paraId="1315A42B" w14:textId="7FBAA2FD" w:rsidR="008B2D59" w:rsidRDefault="006960FC" w:rsidP="00111526">
            <w:pPr>
              <w:spacing w:before="37"/>
              <w:ind w:left="89"/>
              <w:rPr>
                <w:rFonts w:eastAsia="Trebuchet MS" w:cs="Arial"/>
                <w:sz w:val="20"/>
              </w:rPr>
            </w:pPr>
            <w:r>
              <w:rPr>
                <w:rFonts w:eastAsia="Trebuchet MS" w:cs="Arial"/>
                <w:sz w:val="20"/>
              </w:rPr>
              <w:t>05.2029</w:t>
            </w:r>
          </w:p>
        </w:tc>
      </w:tr>
      <w:tr w:rsidR="008B2D59" w:rsidRPr="00860B3C" w14:paraId="3FBB2792" w14:textId="77777777" w:rsidTr="00111526">
        <w:trPr>
          <w:trHeight w:val="642"/>
        </w:trPr>
        <w:tc>
          <w:tcPr>
            <w:tcW w:w="8201" w:type="dxa"/>
            <w:vAlign w:val="center"/>
          </w:tcPr>
          <w:p w14:paraId="32F62ED7" w14:textId="259C8D88" w:rsidR="008B2D59" w:rsidRPr="00263EAC" w:rsidRDefault="008B2D59" w:rsidP="00111526">
            <w:pPr>
              <w:rPr>
                <w:rFonts w:cs="Arial"/>
                <w:spacing w:val="-2"/>
                <w:sz w:val="20"/>
              </w:rPr>
            </w:pPr>
            <w:r w:rsidRPr="00263EAC">
              <w:rPr>
                <w:rFonts w:cs="Arial"/>
                <w:spacing w:val="-2"/>
                <w:sz w:val="20"/>
              </w:rPr>
              <w:t>Dokumentacja</w:t>
            </w:r>
            <w:r w:rsidRPr="00263EAC">
              <w:rPr>
                <w:rFonts w:cs="Arial"/>
                <w:spacing w:val="-15"/>
                <w:sz w:val="20"/>
              </w:rPr>
              <w:t xml:space="preserve"> </w:t>
            </w:r>
            <w:r w:rsidRPr="00263EAC">
              <w:rPr>
                <w:rFonts w:cs="Arial"/>
                <w:spacing w:val="-2"/>
                <w:sz w:val="20"/>
              </w:rPr>
              <w:t>Użytkownika</w:t>
            </w:r>
            <w:r w:rsidRPr="00263EAC">
              <w:rPr>
                <w:rFonts w:cs="Arial"/>
                <w:spacing w:val="-15"/>
                <w:sz w:val="20"/>
              </w:rPr>
              <w:t xml:space="preserve"> </w:t>
            </w:r>
            <w:r w:rsidRPr="00263EAC">
              <w:rPr>
                <w:rFonts w:cs="Arial"/>
                <w:spacing w:val="-2"/>
                <w:sz w:val="20"/>
              </w:rPr>
              <w:t>(DU),</w:t>
            </w:r>
            <w:r w:rsidRPr="00263EAC">
              <w:rPr>
                <w:rFonts w:cs="Arial"/>
                <w:spacing w:val="-15"/>
                <w:sz w:val="20"/>
              </w:rPr>
              <w:t xml:space="preserve"> </w:t>
            </w:r>
            <w:r w:rsidRPr="00263EAC">
              <w:rPr>
                <w:rFonts w:cs="Arial"/>
                <w:spacing w:val="-2"/>
                <w:sz w:val="20"/>
              </w:rPr>
              <w:t>Dokumentacja</w:t>
            </w:r>
            <w:r w:rsidRPr="00263EAC">
              <w:rPr>
                <w:rFonts w:cs="Arial"/>
                <w:spacing w:val="-15"/>
                <w:sz w:val="20"/>
              </w:rPr>
              <w:t xml:space="preserve"> </w:t>
            </w:r>
            <w:r w:rsidRPr="00263EAC">
              <w:rPr>
                <w:rFonts w:cs="Arial"/>
                <w:spacing w:val="-2"/>
                <w:sz w:val="20"/>
              </w:rPr>
              <w:t>Administratora</w:t>
            </w:r>
            <w:r w:rsidRPr="00263EAC">
              <w:rPr>
                <w:rFonts w:cs="Arial"/>
                <w:spacing w:val="-15"/>
                <w:sz w:val="20"/>
              </w:rPr>
              <w:t xml:space="preserve"> </w:t>
            </w:r>
            <w:r w:rsidRPr="00263EAC">
              <w:rPr>
                <w:rFonts w:cs="Arial"/>
                <w:spacing w:val="-2"/>
                <w:sz w:val="20"/>
              </w:rPr>
              <w:t>(DA)</w:t>
            </w:r>
            <w:r w:rsidRPr="00263EAC">
              <w:rPr>
                <w:rFonts w:cs="Arial"/>
                <w:spacing w:val="-15"/>
                <w:sz w:val="20"/>
              </w:rPr>
              <w:t xml:space="preserve"> </w:t>
            </w:r>
            <w:r w:rsidRPr="00263EAC">
              <w:rPr>
                <w:rFonts w:cs="Arial"/>
                <w:spacing w:val="-2"/>
                <w:sz w:val="20"/>
              </w:rPr>
              <w:t xml:space="preserve">dot. </w:t>
            </w:r>
            <w:r w:rsidRPr="00263EAC">
              <w:rPr>
                <w:rFonts w:cs="Arial"/>
                <w:sz w:val="20"/>
              </w:rPr>
              <w:t>rozbudowy</w:t>
            </w:r>
            <w:r>
              <w:rPr>
                <w:rFonts w:cs="Arial"/>
                <w:sz w:val="20"/>
              </w:rPr>
              <w:t xml:space="preserve"> aplikacji autorskich </w:t>
            </w:r>
            <w:r w:rsidRPr="00263EAC">
              <w:rPr>
                <w:rFonts w:cs="Arial"/>
                <w:sz w:val="20"/>
              </w:rPr>
              <w:t>ZUS</w:t>
            </w:r>
          </w:p>
        </w:tc>
        <w:tc>
          <w:tcPr>
            <w:tcW w:w="1438" w:type="dxa"/>
            <w:vAlign w:val="center"/>
          </w:tcPr>
          <w:p w14:paraId="296FC3E6" w14:textId="7AC8AED2" w:rsidR="008B2D59" w:rsidRDefault="006960FC" w:rsidP="00111526">
            <w:pPr>
              <w:spacing w:before="37"/>
              <w:ind w:left="89"/>
              <w:rPr>
                <w:rFonts w:eastAsia="Trebuchet MS" w:cs="Arial"/>
                <w:sz w:val="20"/>
              </w:rPr>
            </w:pPr>
            <w:r>
              <w:rPr>
                <w:rFonts w:eastAsia="Trebuchet MS" w:cs="Arial"/>
                <w:sz w:val="20"/>
              </w:rPr>
              <w:t>05.2029</w:t>
            </w:r>
          </w:p>
        </w:tc>
      </w:tr>
      <w:tr w:rsidR="005204C5" w:rsidRPr="00860B3C" w14:paraId="3A546637" w14:textId="77777777" w:rsidTr="00111526">
        <w:trPr>
          <w:trHeight w:val="642"/>
        </w:trPr>
        <w:tc>
          <w:tcPr>
            <w:tcW w:w="8201" w:type="dxa"/>
            <w:vAlign w:val="center"/>
          </w:tcPr>
          <w:p w14:paraId="119F8E51" w14:textId="22EC0D97" w:rsidR="005204C5" w:rsidRPr="00767B30" w:rsidRDefault="005204C5" w:rsidP="00111526">
            <w:pPr>
              <w:rPr>
                <w:rFonts w:cs="Arial"/>
                <w:sz w:val="20"/>
              </w:rPr>
            </w:pPr>
            <w:r w:rsidRPr="008030C9">
              <w:rPr>
                <w:rFonts w:cs="Arial"/>
                <w:sz w:val="20"/>
              </w:rPr>
              <w:t>Analityczny</w:t>
            </w:r>
            <w:r w:rsidRPr="008030C9">
              <w:rPr>
                <w:rFonts w:cs="Arial"/>
                <w:spacing w:val="-7"/>
                <w:sz w:val="20"/>
              </w:rPr>
              <w:t xml:space="preserve"> </w:t>
            </w:r>
            <w:r w:rsidRPr="008030C9">
              <w:rPr>
                <w:rFonts w:cs="Arial"/>
                <w:sz w:val="20"/>
              </w:rPr>
              <w:t>Opis</w:t>
            </w:r>
            <w:r w:rsidRPr="008030C9">
              <w:rPr>
                <w:rFonts w:cs="Arial"/>
                <w:spacing w:val="-7"/>
                <w:sz w:val="20"/>
              </w:rPr>
              <w:t xml:space="preserve"> </w:t>
            </w:r>
            <w:r w:rsidRPr="008030C9">
              <w:rPr>
                <w:rFonts w:cs="Arial"/>
                <w:sz w:val="20"/>
              </w:rPr>
              <w:t>Modyfikacji</w:t>
            </w:r>
            <w:r w:rsidRPr="008030C9">
              <w:rPr>
                <w:rFonts w:cs="Arial"/>
                <w:spacing w:val="-7"/>
                <w:sz w:val="20"/>
              </w:rPr>
              <w:t xml:space="preserve"> </w:t>
            </w:r>
            <w:r w:rsidRPr="008030C9">
              <w:rPr>
                <w:rFonts w:cs="Arial"/>
                <w:sz w:val="20"/>
              </w:rPr>
              <w:t>(AOM)</w:t>
            </w:r>
            <w:r w:rsidRPr="008030C9">
              <w:rPr>
                <w:rFonts w:cs="Arial"/>
                <w:spacing w:val="-7"/>
                <w:sz w:val="20"/>
              </w:rPr>
              <w:t xml:space="preserve"> </w:t>
            </w:r>
            <w:r w:rsidRPr="008030C9">
              <w:rPr>
                <w:rFonts w:cs="Arial"/>
                <w:sz w:val="20"/>
              </w:rPr>
              <w:t>dot.</w:t>
            </w:r>
            <w:r w:rsidRPr="008030C9">
              <w:rPr>
                <w:rFonts w:cs="Arial"/>
                <w:spacing w:val="-7"/>
                <w:sz w:val="20"/>
              </w:rPr>
              <w:t xml:space="preserve"> </w:t>
            </w:r>
            <w:r w:rsidRPr="008030C9">
              <w:rPr>
                <w:rFonts w:cs="Arial"/>
                <w:sz w:val="20"/>
              </w:rPr>
              <w:t>rozbudowy</w:t>
            </w:r>
            <w:r w:rsidRPr="008030C9">
              <w:rPr>
                <w:rFonts w:cs="Arial"/>
                <w:spacing w:val="-7"/>
                <w:sz w:val="20"/>
              </w:rPr>
              <w:t xml:space="preserve"> </w:t>
            </w:r>
            <w:r w:rsidRPr="008030C9">
              <w:rPr>
                <w:rFonts w:cs="Arial"/>
                <w:sz w:val="20"/>
              </w:rPr>
              <w:t>KSI</w:t>
            </w:r>
            <w:r w:rsidRPr="008030C9">
              <w:rPr>
                <w:rFonts w:cs="Arial"/>
                <w:spacing w:val="-7"/>
                <w:sz w:val="20"/>
              </w:rPr>
              <w:t xml:space="preserve"> </w:t>
            </w:r>
            <w:r w:rsidRPr="008030C9">
              <w:rPr>
                <w:rFonts w:cs="Arial"/>
                <w:sz w:val="20"/>
              </w:rPr>
              <w:t>ZUS</w:t>
            </w:r>
          </w:p>
        </w:tc>
        <w:tc>
          <w:tcPr>
            <w:tcW w:w="1438" w:type="dxa"/>
            <w:vAlign w:val="center"/>
          </w:tcPr>
          <w:p w14:paraId="3123828F" w14:textId="722EB021" w:rsidR="005204C5" w:rsidRPr="00767B30" w:rsidRDefault="001A1649" w:rsidP="00111526">
            <w:pPr>
              <w:spacing w:before="37"/>
              <w:ind w:left="89"/>
              <w:rPr>
                <w:rFonts w:eastAsia="Trebuchet MS" w:cs="Arial"/>
                <w:sz w:val="20"/>
              </w:rPr>
            </w:pPr>
            <w:r>
              <w:rPr>
                <w:rFonts w:eastAsia="Trebuchet MS" w:cs="Arial"/>
                <w:sz w:val="20"/>
              </w:rPr>
              <w:t>0</w:t>
            </w:r>
            <w:r w:rsidR="005204C5">
              <w:rPr>
                <w:rFonts w:eastAsia="Trebuchet MS" w:cs="Arial"/>
                <w:sz w:val="20"/>
              </w:rPr>
              <w:t>5.2029</w:t>
            </w:r>
          </w:p>
        </w:tc>
      </w:tr>
      <w:tr w:rsidR="005204C5" w:rsidRPr="00767B30" w14:paraId="6F8A2FD8" w14:textId="77777777" w:rsidTr="00111526">
        <w:trPr>
          <w:trHeight w:val="642"/>
        </w:trPr>
        <w:tc>
          <w:tcPr>
            <w:tcW w:w="8201" w:type="dxa"/>
            <w:vAlign w:val="center"/>
          </w:tcPr>
          <w:p w14:paraId="67D2B99A" w14:textId="2B07B6B4" w:rsidR="005204C5" w:rsidRDefault="005204C5" w:rsidP="00111526">
            <w:pPr>
              <w:rPr>
                <w:rFonts w:cs="Arial"/>
                <w:sz w:val="20"/>
              </w:rPr>
            </w:pPr>
            <w:r>
              <w:rPr>
                <w:rFonts w:cs="Arial"/>
                <w:sz w:val="20"/>
              </w:rPr>
              <w:t>Raport UX</w:t>
            </w:r>
          </w:p>
        </w:tc>
        <w:tc>
          <w:tcPr>
            <w:tcW w:w="1438" w:type="dxa"/>
            <w:vAlign w:val="center"/>
          </w:tcPr>
          <w:p w14:paraId="1A2744E1" w14:textId="5EB7AE06" w:rsidR="005204C5" w:rsidRDefault="005204C5" w:rsidP="00111526">
            <w:pPr>
              <w:spacing w:before="37"/>
              <w:ind w:left="89"/>
              <w:rPr>
                <w:rFonts w:eastAsia="Trebuchet MS" w:cs="Arial"/>
                <w:sz w:val="20"/>
              </w:rPr>
            </w:pPr>
            <w:r>
              <w:rPr>
                <w:rFonts w:eastAsia="Trebuchet MS" w:cs="Arial"/>
                <w:sz w:val="20"/>
              </w:rPr>
              <w:t>12.2028</w:t>
            </w:r>
          </w:p>
        </w:tc>
      </w:tr>
      <w:tr w:rsidR="005204C5" w:rsidRPr="009029D6" w14:paraId="2EC41320" w14:textId="77777777" w:rsidTr="00111526">
        <w:trPr>
          <w:trHeight w:val="642"/>
        </w:trPr>
        <w:tc>
          <w:tcPr>
            <w:tcW w:w="8201" w:type="dxa"/>
            <w:vAlign w:val="center"/>
          </w:tcPr>
          <w:p w14:paraId="16A43803" w14:textId="742F7995" w:rsidR="005204C5" w:rsidRDefault="005204C5" w:rsidP="00111526">
            <w:pPr>
              <w:rPr>
                <w:rFonts w:cs="Arial"/>
                <w:sz w:val="20"/>
              </w:rPr>
            </w:pPr>
            <w:r w:rsidRPr="00F30274">
              <w:rPr>
                <w:rFonts w:cs="Arial"/>
                <w:sz w:val="20"/>
              </w:rPr>
              <w:t>Ujednolicona Dokumentacja Analityczna (UAOM) i Ujednolicona Powykonawcza</w:t>
            </w:r>
            <w:r w:rsidRPr="00F30274">
              <w:rPr>
                <w:rFonts w:cs="Arial"/>
                <w:spacing w:val="-1"/>
                <w:sz w:val="20"/>
              </w:rPr>
              <w:t xml:space="preserve"> </w:t>
            </w:r>
            <w:r w:rsidRPr="00F30274">
              <w:rPr>
                <w:rFonts w:cs="Arial"/>
                <w:sz w:val="20"/>
              </w:rPr>
              <w:t>Dokumentacja</w:t>
            </w:r>
            <w:r w:rsidRPr="00F30274">
              <w:rPr>
                <w:rFonts w:cs="Arial"/>
                <w:spacing w:val="-1"/>
                <w:sz w:val="20"/>
              </w:rPr>
              <w:t xml:space="preserve"> </w:t>
            </w:r>
            <w:r w:rsidRPr="00F30274">
              <w:rPr>
                <w:rFonts w:cs="Arial"/>
                <w:sz w:val="20"/>
              </w:rPr>
              <w:t>Techniczna</w:t>
            </w:r>
            <w:r w:rsidRPr="00F30274">
              <w:rPr>
                <w:rFonts w:cs="Arial"/>
                <w:spacing w:val="-1"/>
                <w:sz w:val="20"/>
              </w:rPr>
              <w:t xml:space="preserve"> </w:t>
            </w:r>
            <w:r w:rsidRPr="00F30274">
              <w:rPr>
                <w:rFonts w:cs="Arial"/>
                <w:sz w:val="20"/>
              </w:rPr>
              <w:t>(UPDT)</w:t>
            </w:r>
            <w:r w:rsidRPr="00F30274">
              <w:rPr>
                <w:rFonts w:cs="Arial"/>
                <w:spacing w:val="-1"/>
                <w:sz w:val="20"/>
              </w:rPr>
              <w:t xml:space="preserve"> </w:t>
            </w:r>
            <w:r w:rsidRPr="00F30274">
              <w:rPr>
                <w:rFonts w:cs="Arial"/>
                <w:sz w:val="20"/>
              </w:rPr>
              <w:t>dot.</w:t>
            </w:r>
            <w:r w:rsidRPr="00F30274">
              <w:rPr>
                <w:rFonts w:cs="Arial"/>
                <w:spacing w:val="-1"/>
                <w:sz w:val="20"/>
              </w:rPr>
              <w:t xml:space="preserve"> </w:t>
            </w:r>
            <w:r w:rsidRPr="00F30274">
              <w:rPr>
                <w:rFonts w:cs="Arial"/>
                <w:sz w:val="20"/>
              </w:rPr>
              <w:t>rozbudowy</w:t>
            </w:r>
            <w:r w:rsidRPr="00F30274">
              <w:rPr>
                <w:rFonts w:cs="Arial"/>
                <w:spacing w:val="-1"/>
                <w:sz w:val="20"/>
              </w:rPr>
              <w:t xml:space="preserve"> </w:t>
            </w:r>
            <w:r w:rsidRPr="00F30274">
              <w:rPr>
                <w:rFonts w:cs="Arial"/>
                <w:sz w:val="20"/>
              </w:rPr>
              <w:t>KSI</w:t>
            </w:r>
            <w:r w:rsidRPr="00F30274">
              <w:rPr>
                <w:rFonts w:cs="Arial"/>
                <w:spacing w:val="-1"/>
                <w:sz w:val="20"/>
              </w:rPr>
              <w:t xml:space="preserve"> </w:t>
            </w:r>
            <w:r w:rsidRPr="00F30274">
              <w:rPr>
                <w:rFonts w:cs="Arial"/>
                <w:sz w:val="20"/>
              </w:rPr>
              <w:t>ZUS</w:t>
            </w:r>
          </w:p>
        </w:tc>
        <w:tc>
          <w:tcPr>
            <w:tcW w:w="1438" w:type="dxa"/>
            <w:vAlign w:val="center"/>
          </w:tcPr>
          <w:p w14:paraId="35057E1E" w14:textId="4E255BD5" w:rsidR="005204C5" w:rsidRDefault="001A1649" w:rsidP="00111526">
            <w:pPr>
              <w:spacing w:before="37"/>
              <w:ind w:left="89"/>
              <w:rPr>
                <w:rFonts w:eastAsia="Trebuchet MS" w:cs="Arial"/>
                <w:sz w:val="20"/>
              </w:rPr>
            </w:pPr>
            <w:r>
              <w:rPr>
                <w:rFonts w:eastAsia="Trebuchet MS" w:cs="Arial"/>
                <w:sz w:val="20"/>
              </w:rPr>
              <w:t>05.2029</w:t>
            </w:r>
          </w:p>
        </w:tc>
      </w:tr>
      <w:bookmarkEnd w:id="7"/>
    </w:tbl>
    <w:p w14:paraId="6D280991" w14:textId="77777777" w:rsidR="00767B30" w:rsidRPr="00767B30" w:rsidRDefault="00767B30" w:rsidP="00767B30">
      <w:pPr>
        <w:pStyle w:val="Tekstpodstawowy2"/>
        <w:spacing w:after="0"/>
        <w:rPr>
          <w:rFonts w:cs="Arial"/>
          <w:color w:val="7F7F7F" w:themeColor="text1" w:themeTint="80"/>
          <w:lang w:eastAsia="pl-PL"/>
        </w:rPr>
      </w:pPr>
    </w:p>
    <w:p w14:paraId="30805261" w14:textId="29B30E23" w:rsidR="00F710D4" w:rsidRPr="00B377AF" w:rsidRDefault="002F7D84" w:rsidP="00183078">
      <w:pPr>
        <w:pStyle w:val="Nagwek1"/>
        <w:rPr>
          <w:rFonts w:cs="Arial"/>
          <w:lang w:val="pl-PL" w:eastAsia="pl-PL"/>
        </w:rPr>
      </w:pPr>
      <w:r w:rsidRPr="00B377AF">
        <w:rPr>
          <w:rFonts w:cs="Arial"/>
          <w:lang w:val="pl-PL" w:eastAsia="pl-PL"/>
        </w:rPr>
        <w:t>KAMIENIE MILOWE</w:t>
      </w:r>
      <w:r w:rsidR="009C7AD9" w:rsidRPr="00B377AF">
        <w:rPr>
          <w:rFonts w:cs="Arial"/>
          <w:lang w:val="pl-PL" w:eastAsia="pl-PL"/>
        </w:rPr>
        <w:t xml:space="preserve"> </w:t>
      </w:r>
    </w:p>
    <w:tbl>
      <w:tblPr>
        <w:tblStyle w:val="Tabela-Siatka"/>
        <w:tblW w:w="9639" w:type="dxa"/>
        <w:tblInd w:w="421" w:type="dxa"/>
        <w:tblLook w:val="04A0" w:firstRow="1" w:lastRow="0" w:firstColumn="1" w:lastColumn="0" w:noHBand="0" w:noVBand="1"/>
      </w:tblPr>
      <w:tblGrid>
        <w:gridCol w:w="7371"/>
        <w:gridCol w:w="2268"/>
      </w:tblGrid>
      <w:tr w:rsidR="005349BA" w:rsidRPr="001B6667" w14:paraId="7ADE8262" w14:textId="77777777" w:rsidTr="00A10E9C">
        <w:tc>
          <w:tcPr>
            <w:tcW w:w="73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E529C8" w14:textId="77777777" w:rsidR="005349BA" w:rsidRPr="001B6667" w:rsidRDefault="005349BA" w:rsidP="00304A8B">
            <w:pPr>
              <w:spacing w:before="120" w:after="240"/>
              <w:jc w:val="center"/>
              <w:rPr>
                <w:rFonts w:cs="Arial"/>
                <w:b/>
                <w:sz w:val="20"/>
              </w:rPr>
            </w:pPr>
            <w:r w:rsidRPr="001B6667">
              <w:rPr>
                <w:rFonts w:cs="Arial"/>
                <w:b/>
                <w:sz w:val="20"/>
              </w:rPr>
              <w:t>K</w:t>
            </w:r>
            <w:r w:rsidR="00A10E9C" w:rsidRPr="001B6667">
              <w:rPr>
                <w:rFonts w:cs="Arial"/>
                <w:b/>
                <w:sz w:val="20"/>
              </w:rPr>
              <w:t>amienie milowe</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80AFA2" w14:textId="77777777" w:rsidR="005349BA" w:rsidRPr="001B6667" w:rsidRDefault="005349BA" w:rsidP="00304A8B">
            <w:pPr>
              <w:spacing w:before="120" w:after="240"/>
              <w:jc w:val="center"/>
              <w:rPr>
                <w:rFonts w:cs="Arial"/>
                <w:b/>
                <w:sz w:val="20"/>
              </w:rPr>
            </w:pPr>
            <w:r w:rsidRPr="001B6667">
              <w:rPr>
                <w:rFonts w:cs="Arial"/>
                <w:b/>
                <w:sz w:val="20"/>
              </w:rPr>
              <w:t>Planowany termin osiągnięcia</w:t>
            </w:r>
          </w:p>
        </w:tc>
      </w:tr>
      <w:tr w:rsidR="00BE0802" w:rsidRPr="001B6667" w14:paraId="1E0C2016"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6E4D98B1" w14:textId="2D10FF7C" w:rsidR="00BE0802" w:rsidRPr="00304A8B" w:rsidRDefault="00BE0802" w:rsidP="00111526">
            <w:pPr>
              <w:widowControl w:val="0"/>
              <w:autoSpaceDE w:val="0"/>
              <w:autoSpaceDN w:val="0"/>
              <w:spacing w:after="240"/>
              <w:rPr>
                <w:rFonts w:cs="Arial"/>
                <w:spacing w:val="-2"/>
                <w:sz w:val="20"/>
              </w:rPr>
            </w:pPr>
            <w:r w:rsidRPr="00304A8B">
              <w:rPr>
                <w:rFonts w:cs="Arial"/>
                <w:spacing w:val="-2"/>
                <w:sz w:val="20"/>
              </w:rPr>
              <w:t xml:space="preserve">Przygotowany opis przedmiotu zamówienia </w:t>
            </w:r>
          </w:p>
        </w:tc>
        <w:tc>
          <w:tcPr>
            <w:tcW w:w="2268" w:type="dxa"/>
            <w:tcBorders>
              <w:top w:val="single" w:sz="4" w:space="0" w:color="auto"/>
              <w:left w:val="single" w:sz="4" w:space="0" w:color="auto"/>
              <w:bottom w:val="single" w:sz="4" w:space="0" w:color="auto"/>
              <w:right w:val="single" w:sz="4" w:space="0" w:color="auto"/>
            </w:tcBorders>
            <w:vAlign w:val="center"/>
          </w:tcPr>
          <w:p w14:paraId="31E7A0AF" w14:textId="36B6DD52" w:rsidR="00BE0802" w:rsidRPr="00304A8B" w:rsidRDefault="001B4D6B" w:rsidP="00111526">
            <w:pPr>
              <w:widowControl w:val="0"/>
              <w:autoSpaceDE w:val="0"/>
              <w:autoSpaceDN w:val="0"/>
              <w:spacing w:after="240"/>
              <w:rPr>
                <w:rFonts w:cs="Arial"/>
                <w:spacing w:val="-2"/>
                <w:sz w:val="20"/>
              </w:rPr>
            </w:pPr>
            <w:r w:rsidRPr="00304A8B">
              <w:rPr>
                <w:rFonts w:cs="Arial"/>
                <w:spacing w:val="-2"/>
                <w:sz w:val="20"/>
              </w:rPr>
              <w:t>202</w:t>
            </w:r>
            <w:r w:rsidR="002A7159" w:rsidRPr="00304A8B">
              <w:rPr>
                <w:rFonts w:cs="Arial"/>
                <w:spacing w:val="-2"/>
                <w:sz w:val="20"/>
              </w:rPr>
              <w:t>7</w:t>
            </w:r>
            <w:r w:rsidR="001A1649" w:rsidRPr="00304A8B">
              <w:rPr>
                <w:rFonts w:cs="Arial"/>
                <w:spacing w:val="-2"/>
                <w:sz w:val="20"/>
              </w:rPr>
              <w:t>.01.31</w:t>
            </w:r>
          </w:p>
        </w:tc>
      </w:tr>
      <w:tr w:rsidR="00BE0802" w:rsidRPr="001B6667" w14:paraId="03D2B1EC"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1A0041CC" w14:textId="7AEBC61E" w:rsidR="00BE0802" w:rsidRPr="00304A8B" w:rsidRDefault="00BE0802" w:rsidP="00111526">
            <w:pPr>
              <w:widowControl w:val="0"/>
              <w:autoSpaceDE w:val="0"/>
              <w:autoSpaceDN w:val="0"/>
              <w:spacing w:after="240"/>
              <w:rPr>
                <w:rFonts w:cs="Arial"/>
                <w:spacing w:val="-2"/>
                <w:sz w:val="20"/>
              </w:rPr>
            </w:pPr>
            <w:r w:rsidRPr="00304A8B">
              <w:rPr>
                <w:rFonts w:cs="Arial"/>
                <w:spacing w:val="-2"/>
                <w:sz w:val="20"/>
              </w:rPr>
              <w:t>Zawarte umowy/zlecenia na realizację zmian w systemach IT</w:t>
            </w:r>
          </w:p>
        </w:tc>
        <w:tc>
          <w:tcPr>
            <w:tcW w:w="2268" w:type="dxa"/>
            <w:tcBorders>
              <w:top w:val="single" w:sz="4" w:space="0" w:color="auto"/>
              <w:left w:val="single" w:sz="4" w:space="0" w:color="auto"/>
              <w:bottom w:val="single" w:sz="4" w:space="0" w:color="auto"/>
              <w:right w:val="single" w:sz="4" w:space="0" w:color="auto"/>
            </w:tcBorders>
            <w:vAlign w:val="center"/>
          </w:tcPr>
          <w:p w14:paraId="16E900DC" w14:textId="247D0E3A" w:rsidR="00BE0802" w:rsidRPr="00304A8B" w:rsidRDefault="00725C4A" w:rsidP="00111526">
            <w:pPr>
              <w:widowControl w:val="0"/>
              <w:autoSpaceDE w:val="0"/>
              <w:autoSpaceDN w:val="0"/>
              <w:spacing w:after="240"/>
              <w:rPr>
                <w:rFonts w:cs="Arial"/>
                <w:spacing w:val="-2"/>
                <w:sz w:val="20"/>
              </w:rPr>
            </w:pPr>
            <w:r w:rsidRPr="00304A8B">
              <w:rPr>
                <w:rFonts w:cs="Arial"/>
                <w:spacing w:val="-2"/>
                <w:sz w:val="20"/>
              </w:rPr>
              <w:t>2027</w:t>
            </w:r>
            <w:r w:rsidR="001A1649" w:rsidRPr="00304A8B">
              <w:rPr>
                <w:rFonts w:cs="Arial"/>
                <w:spacing w:val="-2"/>
                <w:sz w:val="20"/>
              </w:rPr>
              <w:t>,05.31</w:t>
            </w:r>
          </w:p>
        </w:tc>
      </w:tr>
      <w:tr w:rsidR="00D31710" w:rsidRPr="001B6667" w14:paraId="27908217"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1C42DEFB" w14:textId="733381E1" w:rsidR="00D31710" w:rsidRPr="00304A8B" w:rsidRDefault="00D31710" w:rsidP="00111526">
            <w:pPr>
              <w:widowControl w:val="0"/>
              <w:autoSpaceDE w:val="0"/>
              <w:autoSpaceDN w:val="0"/>
              <w:spacing w:after="240"/>
              <w:rPr>
                <w:rFonts w:cs="Arial"/>
                <w:spacing w:val="-2"/>
                <w:sz w:val="20"/>
              </w:rPr>
            </w:pPr>
            <w:r w:rsidRPr="00304A8B">
              <w:rPr>
                <w:rFonts w:cs="Arial"/>
                <w:spacing w:val="-2"/>
                <w:sz w:val="20"/>
              </w:rPr>
              <w:t xml:space="preserve">Odebrana koncepcja rozwiązania </w:t>
            </w:r>
            <w:r w:rsidR="00735F50" w:rsidRPr="00304A8B">
              <w:rPr>
                <w:rFonts w:cs="Arial"/>
                <w:spacing w:val="-2"/>
                <w:sz w:val="20"/>
              </w:rPr>
              <w:t xml:space="preserve">elektronizacji obsługi wniosków o rehabilitację leczniczą </w:t>
            </w:r>
            <w:r w:rsidRPr="00304A8B">
              <w:rPr>
                <w:rFonts w:cs="Arial"/>
                <w:spacing w:val="-2"/>
                <w:sz w:val="20"/>
              </w:rPr>
              <w:t>wraz ze szczegółowym harmonogramem i zakresem etapów</w:t>
            </w:r>
          </w:p>
        </w:tc>
        <w:tc>
          <w:tcPr>
            <w:tcW w:w="2268" w:type="dxa"/>
            <w:tcBorders>
              <w:top w:val="single" w:sz="4" w:space="0" w:color="auto"/>
              <w:left w:val="single" w:sz="4" w:space="0" w:color="auto"/>
              <w:bottom w:val="single" w:sz="4" w:space="0" w:color="auto"/>
              <w:right w:val="single" w:sz="4" w:space="0" w:color="auto"/>
            </w:tcBorders>
            <w:vAlign w:val="center"/>
          </w:tcPr>
          <w:p w14:paraId="4C7109C4" w14:textId="3BB955BD" w:rsidR="00D31710" w:rsidRPr="00304A8B" w:rsidRDefault="00792FB8" w:rsidP="00111526">
            <w:pPr>
              <w:widowControl w:val="0"/>
              <w:autoSpaceDE w:val="0"/>
              <w:autoSpaceDN w:val="0"/>
              <w:spacing w:after="240"/>
              <w:rPr>
                <w:rFonts w:cs="Arial"/>
                <w:spacing w:val="-2"/>
                <w:sz w:val="20"/>
              </w:rPr>
            </w:pPr>
            <w:r w:rsidRPr="00304A8B">
              <w:rPr>
                <w:rFonts w:cs="Arial"/>
                <w:spacing w:val="-2"/>
                <w:sz w:val="20"/>
              </w:rPr>
              <w:t>2027</w:t>
            </w:r>
            <w:r w:rsidR="001A1649" w:rsidRPr="00304A8B">
              <w:rPr>
                <w:rFonts w:cs="Arial"/>
                <w:spacing w:val="-2"/>
                <w:sz w:val="20"/>
              </w:rPr>
              <w:t>.11.30</w:t>
            </w:r>
          </w:p>
        </w:tc>
      </w:tr>
      <w:tr w:rsidR="00735F50" w:rsidRPr="001B6667" w14:paraId="4E911EB3"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29D2BAA9" w14:textId="1B58F2C4" w:rsidR="00735F50" w:rsidRPr="00304A8B" w:rsidRDefault="00072662" w:rsidP="00111526">
            <w:pPr>
              <w:widowControl w:val="0"/>
              <w:autoSpaceDE w:val="0"/>
              <w:autoSpaceDN w:val="0"/>
              <w:spacing w:after="240"/>
              <w:rPr>
                <w:rFonts w:cs="Arial"/>
                <w:spacing w:val="-2"/>
                <w:sz w:val="20"/>
              </w:rPr>
            </w:pPr>
            <w:r w:rsidRPr="00304A8B">
              <w:rPr>
                <w:rFonts w:cs="Arial"/>
                <w:spacing w:val="-2"/>
                <w:sz w:val="20"/>
              </w:rPr>
              <w:t xml:space="preserve">Odebranie </w:t>
            </w:r>
            <w:r w:rsidR="00735F50" w:rsidRPr="00304A8B">
              <w:rPr>
                <w:rFonts w:cs="Arial"/>
                <w:spacing w:val="-2"/>
                <w:sz w:val="20"/>
              </w:rPr>
              <w:t>Podręcznik</w:t>
            </w:r>
            <w:r w:rsidRPr="00304A8B">
              <w:rPr>
                <w:rFonts w:cs="Arial"/>
                <w:spacing w:val="-2"/>
                <w:sz w:val="20"/>
              </w:rPr>
              <w:t>a</w:t>
            </w:r>
            <w:r w:rsidR="00735F50" w:rsidRPr="00304A8B">
              <w:rPr>
                <w:rFonts w:cs="Arial"/>
                <w:spacing w:val="-2"/>
                <w:sz w:val="20"/>
              </w:rPr>
              <w:t xml:space="preserve"> użytkownika dla ośrodków rehabilitacyjnych </w:t>
            </w:r>
          </w:p>
        </w:tc>
        <w:tc>
          <w:tcPr>
            <w:tcW w:w="2268" w:type="dxa"/>
            <w:tcBorders>
              <w:top w:val="single" w:sz="4" w:space="0" w:color="auto"/>
              <w:left w:val="single" w:sz="4" w:space="0" w:color="auto"/>
              <w:bottom w:val="single" w:sz="4" w:space="0" w:color="auto"/>
              <w:right w:val="single" w:sz="4" w:space="0" w:color="auto"/>
            </w:tcBorders>
            <w:vAlign w:val="center"/>
          </w:tcPr>
          <w:p w14:paraId="144FA59C" w14:textId="3BD6689D" w:rsidR="00735F50" w:rsidRPr="00304A8B" w:rsidRDefault="00735F50" w:rsidP="00111526">
            <w:pPr>
              <w:widowControl w:val="0"/>
              <w:autoSpaceDE w:val="0"/>
              <w:autoSpaceDN w:val="0"/>
              <w:spacing w:after="240"/>
              <w:rPr>
                <w:rFonts w:cs="Arial"/>
                <w:spacing w:val="-2"/>
                <w:sz w:val="20"/>
              </w:rPr>
            </w:pPr>
            <w:r w:rsidRPr="00304A8B">
              <w:rPr>
                <w:rFonts w:cs="Arial"/>
                <w:spacing w:val="-2"/>
                <w:sz w:val="20"/>
              </w:rPr>
              <w:t>2028.04.30</w:t>
            </w:r>
          </w:p>
        </w:tc>
      </w:tr>
      <w:tr w:rsidR="00BE0802" w:rsidRPr="001B6667" w14:paraId="029A12D6"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583C7EAC" w14:textId="15F5CD5C" w:rsidR="00BE0802" w:rsidRPr="00304A8B" w:rsidRDefault="00BE0802" w:rsidP="00111526">
            <w:pPr>
              <w:widowControl w:val="0"/>
              <w:autoSpaceDE w:val="0"/>
              <w:autoSpaceDN w:val="0"/>
              <w:spacing w:after="240"/>
              <w:rPr>
                <w:rFonts w:cs="Arial"/>
                <w:spacing w:val="-2"/>
                <w:sz w:val="20"/>
              </w:rPr>
            </w:pPr>
            <w:r w:rsidRPr="00304A8B">
              <w:rPr>
                <w:rFonts w:cs="Arial"/>
                <w:spacing w:val="-2"/>
                <w:sz w:val="20"/>
              </w:rPr>
              <w:lastRenderedPageBreak/>
              <w:t>Przekazanie oprogramowania do testów wraz z planem testów</w:t>
            </w:r>
          </w:p>
          <w:p w14:paraId="6ED801F1" w14:textId="7AD05C2E" w:rsidR="00BE0802" w:rsidRPr="00304A8B" w:rsidRDefault="00BE0802" w:rsidP="00111526">
            <w:pPr>
              <w:widowControl w:val="0"/>
              <w:autoSpaceDE w:val="0"/>
              <w:autoSpaceDN w:val="0"/>
              <w:spacing w:after="240"/>
              <w:rPr>
                <w:rFonts w:cs="Arial"/>
                <w:spacing w:val="-2"/>
                <w:sz w:val="20"/>
              </w:rPr>
            </w:pPr>
            <w:r w:rsidRPr="00304A8B">
              <w:rPr>
                <w:rFonts w:cs="Arial"/>
                <w:spacing w:val="-2"/>
                <w:sz w:val="20"/>
              </w:rPr>
              <w:t>Przekazanie DU i DA</w:t>
            </w:r>
          </w:p>
        </w:tc>
        <w:tc>
          <w:tcPr>
            <w:tcW w:w="2268" w:type="dxa"/>
            <w:tcBorders>
              <w:top w:val="single" w:sz="4" w:space="0" w:color="auto"/>
              <w:left w:val="single" w:sz="4" w:space="0" w:color="auto"/>
              <w:bottom w:val="single" w:sz="4" w:space="0" w:color="auto"/>
              <w:right w:val="single" w:sz="4" w:space="0" w:color="auto"/>
            </w:tcBorders>
            <w:vAlign w:val="center"/>
          </w:tcPr>
          <w:p w14:paraId="6FCF6672" w14:textId="12E7A517" w:rsidR="00BE0802" w:rsidRPr="00304A8B" w:rsidRDefault="00725C4A" w:rsidP="00111526">
            <w:pPr>
              <w:widowControl w:val="0"/>
              <w:autoSpaceDE w:val="0"/>
              <w:autoSpaceDN w:val="0"/>
              <w:spacing w:after="240"/>
              <w:rPr>
                <w:rFonts w:cs="Arial"/>
                <w:spacing w:val="-2"/>
                <w:sz w:val="20"/>
              </w:rPr>
            </w:pPr>
            <w:r w:rsidRPr="00304A8B">
              <w:rPr>
                <w:rFonts w:cs="Arial"/>
                <w:spacing w:val="-2"/>
                <w:sz w:val="20"/>
              </w:rPr>
              <w:t>202</w:t>
            </w:r>
            <w:r w:rsidR="00792FB8" w:rsidRPr="00304A8B">
              <w:rPr>
                <w:rFonts w:cs="Arial"/>
                <w:spacing w:val="-2"/>
                <w:sz w:val="20"/>
              </w:rPr>
              <w:t>8</w:t>
            </w:r>
            <w:r w:rsidR="001A1649" w:rsidRPr="00304A8B">
              <w:rPr>
                <w:rFonts w:cs="Arial"/>
                <w:spacing w:val="-2"/>
                <w:sz w:val="20"/>
              </w:rPr>
              <w:t>.08.31</w:t>
            </w:r>
          </w:p>
        </w:tc>
      </w:tr>
      <w:tr w:rsidR="00BE0802" w:rsidRPr="001B6667" w14:paraId="7FB1EA20"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12882770" w14:textId="27E72BCE" w:rsidR="00BE0802" w:rsidRPr="00304A8B" w:rsidRDefault="00BE0802" w:rsidP="00111526">
            <w:pPr>
              <w:widowControl w:val="0"/>
              <w:autoSpaceDE w:val="0"/>
              <w:autoSpaceDN w:val="0"/>
              <w:spacing w:after="240"/>
              <w:rPr>
                <w:rFonts w:cs="Arial"/>
                <w:spacing w:val="-2"/>
                <w:sz w:val="20"/>
              </w:rPr>
            </w:pPr>
            <w:r w:rsidRPr="00304A8B">
              <w:rPr>
                <w:rFonts w:cs="Arial"/>
                <w:spacing w:val="-2"/>
                <w:sz w:val="20"/>
              </w:rPr>
              <w:t>Zakończenie testów oprogramowania</w:t>
            </w:r>
          </w:p>
        </w:tc>
        <w:tc>
          <w:tcPr>
            <w:tcW w:w="2268" w:type="dxa"/>
            <w:tcBorders>
              <w:top w:val="single" w:sz="4" w:space="0" w:color="auto"/>
              <w:left w:val="single" w:sz="4" w:space="0" w:color="auto"/>
              <w:bottom w:val="single" w:sz="4" w:space="0" w:color="auto"/>
              <w:right w:val="single" w:sz="4" w:space="0" w:color="auto"/>
            </w:tcBorders>
            <w:vAlign w:val="center"/>
          </w:tcPr>
          <w:p w14:paraId="0C5DA5E5" w14:textId="551EF506" w:rsidR="00BE0802" w:rsidRPr="00304A8B" w:rsidRDefault="00792FB8" w:rsidP="00111526">
            <w:pPr>
              <w:widowControl w:val="0"/>
              <w:autoSpaceDE w:val="0"/>
              <w:autoSpaceDN w:val="0"/>
              <w:spacing w:after="240"/>
              <w:rPr>
                <w:rFonts w:cs="Arial"/>
                <w:spacing w:val="-2"/>
                <w:sz w:val="20"/>
              </w:rPr>
            </w:pPr>
            <w:r w:rsidRPr="00304A8B">
              <w:rPr>
                <w:rFonts w:cs="Arial"/>
                <w:spacing w:val="-2"/>
                <w:sz w:val="20"/>
              </w:rPr>
              <w:t>2028</w:t>
            </w:r>
            <w:r w:rsidR="001A1649" w:rsidRPr="00304A8B">
              <w:rPr>
                <w:rFonts w:cs="Arial"/>
                <w:spacing w:val="-2"/>
                <w:sz w:val="20"/>
              </w:rPr>
              <w:t>.12.31</w:t>
            </w:r>
          </w:p>
        </w:tc>
      </w:tr>
      <w:tr w:rsidR="001A1649" w:rsidRPr="001B6667" w14:paraId="1AE72D6B"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337A127D" w14:textId="7AB1F00F"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Odebrany raport z testów akceptacyjnych</w:t>
            </w:r>
          </w:p>
        </w:tc>
        <w:tc>
          <w:tcPr>
            <w:tcW w:w="2268" w:type="dxa"/>
            <w:tcBorders>
              <w:top w:val="single" w:sz="4" w:space="0" w:color="auto"/>
              <w:left w:val="single" w:sz="4" w:space="0" w:color="auto"/>
              <w:bottom w:val="single" w:sz="4" w:space="0" w:color="auto"/>
              <w:right w:val="single" w:sz="4" w:space="0" w:color="auto"/>
            </w:tcBorders>
            <w:vAlign w:val="center"/>
          </w:tcPr>
          <w:p w14:paraId="6D240BD7" w14:textId="31BAEEF8"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2028.12.31</w:t>
            </w:r>
          </w:p>
        </w:tc>
      </w:tr>
      <w:tr w:rsidR="001A1649" w:rsidRPr="001B6667" w14:paraId="59CF8644" w14:textId="77777777" w:rsidTr="00111526">
        <w:trPr>
          <w:trHeight w:val="71"/>
        </w:trPr>
        <w:tc>
          <w:tcPr>
            <w:tcW w:w="7371" w:type="dxa"/>
            <w:tcBorders>
              <w:top w:val="single" w:sz="4" w:space="0" w:color="auto"/>
              <w:left w:val="single" w:sz="4" w:space="0" w:color="auto"/>
              <w:bottom w:val="single" w:sz="4" w:space="0" w:color="auto"/>
              <w:right w:val="single" w:sz="4" w:space="0" w:color="auto"/>
            </w:tcBorders>
            <w:vAlign w:val="center"/>
          </w:tcPr>
          <w:p w14:paraId="5E20FF6F" w14:textId="30906E38"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Odebrany raport z testów wydajnościowych</w:t>
            </w:r>
          </w:p>
        </w:tc>
        <w:tc>
          <w:tcPr>
            <w:tcW w:w="2268" w:type="dxa"/>
            <w:tcBorders>
              <w:top w:val="single" w:sz="4" w:space="0" w:color="auto"/>
              <w:left w:val="single" w:sz="4" w:space="0" w:color="auto"/>
              <w:bottom w:val="single" w:sz="4" w:space="0" w:color="auto"/>
              <w:right w:val="single" w:sz="4" w:space="0" w:color="auto"/>
            </w:tcBorders>
            <w:vAlign w:val="center"/>
          </w:tcPr>
          <w:p w14:paraId="32F41B7E" w14:textId="090EEE94"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2028.12.31</w:t>
            </w:r>
          </w:p>
        </w:tc>
      </w:tr>
      <w:tr w:rsidR="001A1649" w:rsidRPr="001B6667" w14:paraId="504B480C"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708723A6" w14:textId="107CC82E"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Odebrany raport z testów bezpieczeństwa</w:t>
            </w:r>
          </w:p>
        </w:tc>
        <w:tc>
          <w:tcPr>
            <w:tcW w:w="2268" w:type="dxa"/>
            <w:tcBorders>
              <w:top w:val="single" w:sz="4" w:space="0" w:color="auto"/>
              <w:left w:val="single" w:sz="4" w:space="0" w:color="auto"/>
              <w:bottom w:val="single" w:sz="4" w:space="0" w:color="auto"/>
              <w:right w:val="single" w:sz="4" w:space="0" w:color="auto"/>
            </w:tcBorders>
            <w:vAlign w:val="center"/>
          </w:tcPr>
          <w:p w14:paraId="0B6F84EE" w14:textId="5629D321"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2028.12.31</w:t>
            </w:r>
          </w:p>
        </w:tc>
      </w:tr>
      <w:tr w:rsidR="001A1649" w:rsidRPr="001B6667" w14:paraId="7F7AF447"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3DEE9FBD" w14:textId="326872FF"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 xml:space="preserve">Uruchomienie rozwiązania w środowisku produkcyjnym </w:t>
            </w:r>
          </w:p>
        </w:tc>
        <w:tc>
          <w:tcPr>
            <w:tcW w:w="2268" w:type="dxa"/>
            <w:tcBorders>
              <w:top w:val="single" w:sz="4" w:space="0" w:color="auto"/>
              <w:left w:val="single" w:sz="4" w:space="0" w:color="auto"/>
              <w:bottom w:val="single" w:sz="4" w:space="0" w:color="auto"/>
              <w:right w:val="single" w:sz="4" w:space="0" w:color="auto"/>
            </w:tcBorders>
            <w:vAlign w:val="center"/>
          </w:tcPr>
          <w:p w14:paraId="0672DC52" w14:textId="0A7CB404"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2028.12.31</w:t>
            </w:r>
          </w:p>
        </w:tc>
      </w:tr>
      <w:tr w:rsidR="001A1649" w:rsidRPr="001B6667" w14:paraId="0234011A"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7F7FB3FE" w14:textId="72076693"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Odebrany Analityczny Opis Modyfikacji i Dokumentacja Techniczna</w:t>
            </w:r>
          </w:p>
        </w:tc>
        <w:tc>
          <w:tcPr>
            <w:tcW w:w="2268" w:type="dxa"/>
            <w:tcBorders>
              <w:top w:val="single" w:sz="4" w:space="0" w:color="auto"/>
              <w:left w:val="single" w:sz="4" w:space="0" w:color="auto"/>
              <w:bottom w:val="single" w:sz="4" w:space="0" w:color="auto"/>
              <w:right w:val="single" w:sz="4" w:space="0" w:color="auto"/>
            </w:tcBorders>
            <w:vAlign w:val="center"/>
          </w:tcPr>
          <w:p w14:paraId="61292317" w14:textId="03C0CD9E" w:rsidR="001A1649" w:rsidRPr="00304A8B" w:rsidRDefault="001A1649" w:rsidP="00111526">
            <w:pPr>
              <w:widowControl w:val="0"/>
              <w:autoSpaceDE w:val="0"/>
              <w:autoSpaceDN w:val="0"/>
              <w:spacing w:after="240"/>
              <w:rPr>
                <w:rFonts w:cs="Arial"/>
                <w:spacing w:val="-2"/>
                <w:sz w:val="20"/>
              </w:rPr>
            </w:pPr>
            <w:r w:rsidRPr="00304A8B">
              <w:rPr>
                <w:rFonts w:cs="Arial"/>
                <w:spacing w:val="-2"/>
                <w:sz w:val="20"/>
              </w:rPr>
              <w:t>2028.12.31</w:t>
            </w:r>
          </w:p>
        </w:tc>
      </w:tr>
      <w:tr w:rsidR="00BE0802" w:rsidRPr="001B6667" w14:paraId="75E228C0"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232765F9" w14:textId="70B323FF" w:rsidR="00BE0802" w:rsidRPr="00D31710" w:rsidRDefault="00D31710" w:rsidP="00111526">
            <w:pPr>
              <w:spacing w:after="240"/>
              <w:rPr>
                <w:rFonts w:cs="Arial"/>
                <w:sz w:val="20"/>
                <w:lang w:eastAsia="pl-PL"/>
              </w:rPr>
            </w:pPr>
            <w:r w:rsidRPr="00D31710">
              <w:rPr>
                <w:rFonts w:cs="Arial"/>
                <w:sz w:val="20"/>
                <w:lang w:eastAsia="pl-PL"/>
              </w:rPr>
              <w:t>Odebrana Ujednolicona Dokumentacja Analityczna i oraz</w:t>
            </w:r>
            <w:r w:rsidR="00CA384E">
              <w:rPr>
                <w:rFonts w:cs="Arial"/>
                <w:sz w:val="20"/>
                <w:lang w:eastAsia="pl-PL"/>
              </w:rPr>
              <w:t xml:space="preserve"> Ujednolicona </w:t>
            </w:r>
            <w:r w:rsidRPr="00D31710">
              <w:rPr>
                <w:rFonts w:cs="Arial"/>
                <w:sz w:val="20"/>
                <w:lang w:eastAsia="pl-PL"/>
              </w:rPr>
              <w:t xml:space="preserve"> Dokumentacja Techniczna</w:t>
            </w:r>
          </w:p>
        </w:tc>
        <w:tc>
          <w:tcPr>
            <w:tcW w:w="2268" w:type="dxa"/>
            <w:tcBorders>
              <w:top w:val="single" w:sz="4" w:space="0" w:color="auto"/>
              <w:left w:val="single" w:sz="4" w:space="0" w:color="auto"/>
              <w:bottom w:val="single" w:sz="4" w:space="0" w:color="auto"/>
              <w:right w:val="single" w:sz="4" w:space="0" w:color="auto"/>
            </w:tcBorders>
            <w:vAlign w:val="center"/>
          </w:tcPr>
          <w:p w14:paraId="397FC62B" w14:textId="7EBA966A" w:rsidR="00BE0802" w:rsidRPr="00D31710" w:rsidRDefault="00792FB8" w:rsidP="00111526">
            <w:pPr>
              <w:spacing w:after="240"/>
              <w:rPr>
                <w:rFonts w:cs="Arial"/>
                <w:sz w:val="20"/>
                <w:lang w:eastAsia="pl-PL"/>
              </w:rPr>
            </w:pPr>
            <w:r>
              <w:rPr>
                <w:rFonts w:cs="Arial"/>
                <w:sz w:val="20"/>
                <w:lang w:eastAsia="pl-PL"/>
              </w:rPr>
              <w:t>2029</w:t>
            </w:r>
            <w:r w:rsidR="001A1649">
              <w:rPr>
                <w:rFonts w:cs="Arial"/>
                <w:sz w:val="20"/>
                <w:lang w:eastAsia="pl-PL"/>
              </w:rPr>
              <w:t>.05.31</w:t>
            </w:r>
          </w:p>
        </w:tc>
      </w:tr>
      <w:tr w:rsidR="00D31710" w:rsidRPr="001B6667" w14:paraId="0122DF05" w14:textId="77777777" w:rsidTr="00111526">
        <w:tc>
          <w:tcPr>
            <w:tcW w:w="7371" w:type="dxa"/>
            <w:tcBorders>
              <w:top w:val="single" w:sz="4" w:space="0" w:color="auto"/>
              <w:left w:val="single" w:sz="4" w:space="0" w:color="auto"/>
              <w:bottom w:val="single" w:sz="4" w:space="0" w:color="auto"/>
              <w:right w:val="single" w:sz="4" w:space="0" w:color="auto"/>
            </w:tcBorders>
            <w:vAlign w:val="center"/>
          </w:tcPr>
          <w:p w14:paraId="00E57350" w14:textId="425F0B5D" w:rsidR="00D31710" w:rsidRPr="00D31710" w:rsidRDefault="00D31710" w:rsidP="00111526">
            <w:pPr>
              <w:spacing w:after="240"/>
              <w:rPr>
                <w:rFonts w:cs="Arial"/>
                <w:sz w:val="20"/>
                <w:lang w:eastAsia="pl-PL"/>
              </w:rPr>
            </w:pPr>
            <w:r w:rsidRPr="00D31710">
              <w:rPr>
                <w:rFonts w:cs="Arial"/>
                <w:sz w:val="20"/>
                <w:lang w:eastAsia="pl-PL"/>
              </w:rPr>
              <w:t xml:space="preserve">Zakończenie wdrożenia </w:t>
            </w:r>
            <w:r w:rsidR="00735F50" w:rsidRPr="00735F50">
              <w:rPr>
                <w:rFonts w:cs="Arial"/>
                <w:sz w:val="20"/>
                <w:lang w:eastAsia="pl-PL"/>
              </w:rPr>
              <w:t>obsługi wniosków o rehabilitację leczniczą</w:t>
            </w:r>
            <w:r w:rsidRPr="00D31710">
              <w:rPr>
                <w:rFonts w:cs="Arial"/>
                <w:sz w:val="20"/>
                <w:lang w:eastAsia="pl-PL"/>
              </w:rPr>
              <w:t xml:space="preserve"> – koniec okresu stabilizacji</w:t>
            </w:r>
            <w:r w:rsidR="001C37B1">
              <w:rPr>
                <w:rFonts w:cs="Arial"/>
                <w:sz w:val="20"/>
                <w:lang w:eastAsia="pl-PL"/>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7D85628E" w14:textId="7715FC9A" w:rsidR="00D31710" w:rsidRPr="00D31710" w:rsidRDefault="00044722" w:rsidP="00111526">
            <w:pPr>
              <w:spacing w:after="240"/>
              <w:rPr>
                <w:rFonts w:cs="Arial"/>
                <w:sz w:val="20"/>
                <w:lang w:eastAsia="pl-PL"/>
              </w:rPr>
            </w:pPr>
            <w:r>
              <w:rPr>
                <w:rFonts w:cs="Arial"/>
                <w:sz w:val="20"/>
                <w:lang w:eastAsia="pl-PL"/>
              </w:rPr>
              <w:t>2029</w:t>
            </w:r>
            <w:r w:rsidR="001A1649">
              <w:rPr>
                <w:rFonts w:cs="Arial"/>
                <w:sz w:val="20"/>
                <w:lang w:eastAsia="pl-PL"/>
              </w:rPr>
              <w:t>.06.30</w:t>
            </w:r>
          </w:p>
        </w:tc>
      </w:tr>
    </w:tbl>
    <w:p w14:paraId="67A7A867" w14:textId="77777777" w:rsidR="00AB4172" w:rsidRPr="001B6667" w:rsidRDefault="00AB4172" w:rsidP="009431B0">
      <w:pPr>
        <w:pStyle w:val="Nagwek1"/>
        <w:rPr>
          <w:rFonts w:cs="Arial"/>
          <w:lang w:val="pl-PL" w:eastAsia="pl-PL"/>
        </w:rPr>
      </w:pPr>
      <w:bookmarkStart w:id="8" w:name="_Toc462924067"/>
      <w:r w:rsidRPr="001B6667">
        <w:rPr>
          <w:rFonts w:cs="Arial"/>
          <w:lang w:val="pl-PL" w:eastAsia="pl-PL"/>
        </w:rPr>
        <w:t>KOSZTY</w:t>
      </w:r>
      <w:bookmarkEnd w:id="8"/>
      <w:r w:rsidR="009C7AD9">
        <w:rPr>
          <w:rFonts w:cs="Arial"/>
          <w:lang w:val="pl-PL" w:eastAsia="pl-PL"/>
        </w:rPr>
        <w:t xml:space="preserve"> </w:t>
      </w:r>
    </w:p>
    <w:p w14:paraId="25F4536F" w14:textId="05174269" w:rsidR="00A44251" w:rsidRPr="001B6667" w:rsidRDefault="00A44251" w:rsidP="00485E7E">
      <w:pPr>
        <w:pStyle w:val="Nagwek2"/>
        <w:tabs>
          <w:tab w:val="num" w:pos="1134"/>
        </w:tabs>
        <w:ind w:left="788" w:hanging="431"/>
        <w:rPr>
          <w:lang w:val="pl-PL" w:eastAsia="pl-PL"/>
        </w:rPr>
      </w:pPr>
      <w:bookmarkStart w:id="9" w:name="_Toc462924068"/>
      <w:r w:rsidRPr="001B6667">
        <w:rPr>
          <w:lang w:val="pl-PL" w:eastAsia="pl-PL"/>
        </w:rPr>
        <w:t xml:space="preserve">Koszty ogólne </w:t>
      </w:r>
      <w:r w:rsidR="00470022" w:rsidRPr="00470022">
        <w:rPr>
          <w:lang w:val="pl-PL" w:eastAsia="pl-PL"/>
        </w:rPr>
        <w:t>przedsięwzięcia</w:t>
      </w:r>
      <w:r w:rsidRPr="001B6667">
        <w:rPr>
          <w:lang w:val="pl-PL" w:eastAsia="pl-PL"/>
        </w:rPr>
        <w:t xml:space="preserve"> wraz ze sposobem finansowania</w:t>
      </w:r>
      <w:bookmarkEnd w:id="9"/>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9"/>
        <w:gridCol w:w="1276"/>
        <w:gridCol w:w="5954"/>
      </w:tblGrid>
      <w:tr w:rsidR="00CE165C" w:rsidRPr="00860B3C" w14:paraId="647977C4" w14:textId="77777777" w:rsidTr="001318C7">
        <w:trPr>
          <w:trHeight w:val="392"/>
        </w:trPr>
        <w:tc>
          <w:tcPr>
            <w:tcW w:w="2409" w:type="dxa"/>
            <w:shd w:val="clear" w:color="auto" w:fill="E7E6E6"/>
          </w:tcPr>
          <w:p w14:paraId="29317EE6" w14:textId="2E1D2A28" w:rsidR="00CE165C" w:rsidRPr="001B6667" w:rsidRDefault="00CE165C" w:rsidP="001B6667">
            <w:pPr>
              <w:rPr>
                <w:rFonts w:eastAsia="MS MinNew Roman" w:cs="Arial"/>
                <w:b/>
                <w:bCs/>
                <w:sz w:val="20"/>
                <w:szCs w:val="24"/>
              </w:rPr>
            </w:pPr>
            <w:r w:rsidRPr="001B6667">
              <w:rPr>
                <w:rFonts w:eastAsia="MS MinNew Roman" w:cs="Arial"/>
                <w:b/>
                <w:bCs/>
                <w:sz w:val="20"/>
                <w:szCs w:val="24"/>
              </w:rPr>
              <w:t>Całkowit</w:t>
            </w:r>
            <w:r w:rsidR="00F83399" w:rsidRPr="001B6667">
              <w:rPr>
                <w:rFonts w:eastAsia="MS MinNew Roman" w:cs="Arial"/>
                <w:b/>
                <w:bCs/>
                <w:sz w:val="20"/>
                <w:szCs w:val="24"/>
              </w:rPr>
              <w:t>y</w:t>
            </w:r>
            <w:r w:rsidRPr="001B6667">
              <w:rPr>
                <w:rFonts w:eastAsia="MS MinNew Roman" w:cs="Arial"/>
                <w:b/>
                <w:bCs/>
                <w:sz w:val="20"/>
                <w:szCs w:val="24"/>
              </w:rPr>
              <w:t xml:space="preserve"> </w:t>
            </w:r>
            <w:r w:rsidR="00F83399" w:rsidRPr="001B6667">
              <w:rPr>
                <w:rFonts w:eastAsia="MS MinNew Roman" w:cs="Arial"/>
                <w:b/>
                <w:bCs/>
                <w:sz w:val="20"/>
                <w:szCs w:val="24"/>
              </w:rPr>
              <w:t>koszt</w:t>
            </w:r>
            <w:r w:rsidRPr="001B6667">
              <w:rPr>
                <w:rFonts w:eastAsia="MS MinNew Roman" w:cs="Arial"/>
                <w:b/>
                <w:bCs/>
                <w:sz w:val="20"/>
                <w:szCs w:val="24"/>
              </w:rPr>
              <w:t xml:space="preserve"> </w:t>
            </w:r>
            <w:r w:rsidR="00DF701F">
              <w:rPr>
                <w:rFonts w:eastAsia="MS MinNew Roman" w:cs="Arial"/>
                <w:b/>
                <w:bCs/>
                <w:sz w:val="20"/>
                <w:szCs w:val="24"/>
              </w:rPr>
              <w:t>przedsięwzięcia</w:t>
            </w:r>
            <w:r w:rsidR="00DF701F" w:rsidRPr="001B6667">
              <w:rPr>
                <w:rFonts w:eastAsia="MS MinNew Roman" w:cs="Arial"/>
                <w:b/>
                <w:bCs/>
                <w:sz w:val="20"/>
                <w:szCs w:val="24"/>
              </w:rPr>
              <w:t xml:space="preserve"> </w:t>
            </w:r>
            <w:r w:rsidRPr="001B6667">
              <w:rPr>
                <w:rFonts w:eastAsia="MS MinNew Roman" w:cs="Arial"/>
                <w:b/>
                <w:bCs/>
                <w:sz w:val="20"/>
                <w:szCs w:val="24"/>
              </w:rPr>
              <w:t>(</w:t>
            </w:r>
            <w:r w:rsidR="00AF2DE5" w:rsidRPr="001B6667">
              <w:rPr>
                <w:rFonts w:eastAsia="MS MinNew Roman" w:cs="Arial"/>
                <w:b/>
                <w:bCs/>
                <w:sz w:val="20"/>
                <w:szCs w:val="24"/>
              </w:rPr>
              <w:t>netto oraz brutto</w:t>
            </w:r>
            <w:r w:rsidRPr="001B6667">
              <w:rPr>
                <w:rFonts w:eastAsia="MS MinNew Roman" w:cs="Arial"/>
                <w:b/>
                <w:bCs/>
                <w:sz w:val="20"/>
                <w:szCs w:val="24"/>
              </w:rPr>
              <w:t>)</w:t>
            </w:r>
            <w:r w:rsidR="001C7FA0">
              <w:rPr>
                <w:rFonts w:eastAsia="MS MinNew Roman" w:cs="Arial"/>
                <w:b/>
                <w:bCs/>
                <w:sz w:val="20"/>
                <w:szCs w:val="24"/>
              </w:rPr>
              <w:t>, w tym:</w:t>
            </w:r>
          </w:p>
        </w:tc>
        <w:tc>
          <w:tcPr>
            <w:tcW w:w="7230" w:type="dxa"/>
            <w:gridSpan w:val="2"/>
            <w:shd w:val="clear" w:color="auto" w:fill="FFFFFF"/>
          </w:tcPr>
          <w:p w14:paraId="42C776D4" w14:textId="497056D0" w:rsidR="0021027A" w:rsidRPr="006960FC" w:rsidRDefault="0021027A" w:rsidP="0021027A">
            <w:pPr>
              <w:rPr>
                <w:rFonts w:cs="Arial"/>
                <w:sz w:val="20"/>
                <w:lang w:eastAsia="pl-PL"/>
              </w:rPr>
            </w:pPr>
            <w:r w:rsidRPr="006960FC">
              <w:rPr>
                <w:rFonts w:cs="Arial"/>
                <w:sz w:val="20"/>
                <w:lang w:eastAsia="pl-PL"/>
              </w:rPr>
              <w:t>Netto:</w:t>
            </w:r>
            <w:r w:rsidR="00382EDA" w:rsidRPr="007A3C62">
              <w:rPr>
                <w:rFonts w:cs="Arial"/>
                <w:sz w:val="20"/>
                <w:lang w:eastAsia="pl-PL"/>
              </w:rPr>
              <w:t xml:space="preserve"> </w:t>
            </w:r>
            <w:r w:rsidR="00A71924">
              <w:rPr>
                <w:rFonts w:cs="Arial"/>
                <w:sz w:val="20"/>
                <w:lang w:eastAsia="pl-PL"/>
              </w:rPr>
              <w:t>29 277 235,77</w:t>
            </w:r>
            <w:r w:rsidR="00382EDA" w:rsidRPr="006960FC">
              <w:rPr>
                <w:rFonts w:cs="Arial"/>
                <w:sz w:val="20"/>
                <w:lang w:eastAsia="pl-PL"/>
              </w:rPr>
              <w:t xml:space="preserve"> zł</w:t>
            </w:r>
          </w:p>
          <w:p w14:paraId="5A5D0172" w14:textId="1DE69E9F" w:rsidR="0021027A" w:rsidRPr="0021027A" w:rsidRDefault="0021027A" w:rsidP="0021027A">
            <w:pPr>
              <w:rPr>
                <w:rFonts w:cs="Arial"/>
                <w:sz w:val="20"/>
                <w:lang w:eastAsia="pl-PL"/>
              </w:rPr>
            </w:pPr>
            <w:r w:rsidRPr="006960FC">
              <w:rPr>
                <w:rFonts w:cs="Arial"/>
                <w:sz w:val="20"/>
                <w:lang w:eastAsia="pl-PL"/>
              </w:rPr>
              <w:t>Brutto: 34 486 100,00 zł</w:t>
            </w:r>
          </w:p>
          <w:p w14:paraId="6ADE1285" w14:textId="643CBEAE" w:rsidR="00CE165C" w:rsidRPr="007A3C62" w:rsidRDefault="00CE165C" w:rsidP="001B6667">
            <w:pPr>
              <w:rPr>
                <w:rFonts w:cs="Arial"/>
                <w:sz w:val="20"/>
                <w:lang w:eastAsia="pl-PL"/>
              </w:rPr>
            </w:pPr>
          </w:p>
        </w:tc>
      </w:tr>
      <w:tr w:rsidR="001C7FA0" w:rsidRPr="00860B3C" w14:paraId="13211CCC" w14:textId="77777777" w:rsidTr="00480C5A">
        <w:trPr>
          <w:trHeight w:val="82"/>
        </w:trPr>
        <w:tc>
          <w:tcPr>
            <w:tcW w:w="2409" w:type="dxa"/>
            <w:shd w:val="clear" w:color="auto" w:fill="E7E6E6"/>
          </w:tcPr>
          <w:p w14:paraId="22F4995C" w14:textId="77777777" w:rsidR="001C7FA0" w:rsidRPr="001B6667" w:rsidRDefault="001C7FA0" w:rsidP="00F65649">
            <w:pPr>
              <w:rPr>
                <w:rFonts w:eastAsia="MS MinNew Roman" w:cs="Arial"/>
                <w:b/>
                <w:bCs/>
                <w:sz w:val="20"/>
                <w:szCs w:val="24"/>
              </w:rPr>
            </w:pPr>
            <w:r w:rsidRPr="005D26B3">
              <w:rPr>
                <w:rFonts w:cs="Arial"/>
                <w:b/>
                <w:sz w:val="20"/>
              </w:rPr>
              <w:t>Procent</w:t>
            </w:r>
            <w:r w:rsidRPr="004D0E7D">
              <w:rPr>
                <w:rFonts w:cs="Arial"/>
                <w:b/>
                <w:sz w:val="20"/>
                <w:szCs w:val="24"/>
                <w:lang w:eastAsia="pl-PL"/>
              </w:rPr>
              <w:t xml:space="preserve"> dofinansowania</w:t>
            </w:r>
            <w:r w:rsidRPr="007573B2">
              <w:rPr>
                <w:rFonts w:cs="Arial"/>
                <w:b/>
                <w:sz w:val="20"/>
              </w:rPr>
              <w:t xml:space="preserve"> ze środków UE</w:t>
            </w:r>
            <w:r w:rsidRPr="004D0E7D">
              <w:rPr>
                <w:rFonts w:cs="Arial"/>
                <w:b/>
                <w:sz w:val="20"/>
                <w:szCs w:val="24"/>
                <w:lang w:eastAsia="pl-PL"/>
              </w:rPr>
              <w:t xml:space="preserve"> (</w:t>
            </w:r>
            <w:r w:rsidRPr="004D0E7D">
              <w:rPr>
                <w:rFonts w:eastAsia="MS MinNew Roman" w:cs="Arial"/>
                <w:b/>
                <w:bCs/>
                <w:sz w:val="20"/>
                <w:szCs w:val="24"/>
                <w:lang w:eastAsia="pl-PL"/>
              </w:rPr>
              <w:t>brutto</w:t>
            </w:r>
            <w:r w:rsidRPr="004D0E7D">
              <w:rPr>
                <w:rFonts w:cs="Arial"/>
                <w:b/>
                <w:sz w:val="20"/>
                <w:szCs w:val="24"/>
                <w:lang w:eastAsia="pl-PL"/>
              </w:rPr>
              <w:t>)</w:t>
            </w:r>
            <w:r w:rsidRPr="007573B2">
              <w:rPr>
                <w:rStyle w:val="Odwoanieprzypisudolnego"/>
              </w:rPr>
              <w:t xml:space="preserve"> </w:t>
            </w:r>
          </w:p>
        </w:tc>
        <w:tc>
          <w:tcPr>
            <w:tcW w:w="7230" w:type="dxa"/>
            <w:gridSpan w:val="2"/>
            <w:shd w:val="clear" w:color="auto" w:fill="FFFFFF"/>
          </w:tcPr>
          <w:p w14:paraId="119EC610" w14:textId="3360013F" w:rsidR="001C7FA0" w:rsidRPr="0021027A" w:rsidRDefault="0021027A" w:rsidP="001C7FA0">
            <w:pPr>
              <w:rPr>
                <w:rFonts w:cs="Arial"/>
                <w:sz w:val="20"/>
                <w:lang w:eastAsia="pl-PL"/>
              </w:rPr>
            </w:pPr>
            <w:r w:rsidRPr="0021027A">
              <w:rPr>
                <w:rFonts w:cs="Arial"/>
                <w:sz w:val="20"/>
                <w:lang w:eastAsia="pl-PL"/>
              </w:rPr>
              <w:t>79,91%</w:t>
            </w:r>
          </w:p>
        </w:tc>
      </w:tr>
      <w:tr w:rsidR="002D7625" w:rsidRPr="00860B3C" w14:paraId="36A075D4" w14:textId="77777777" w:rsidTr="00480C5A">
        <w:trPr>
          <w:trHeight w:val="82"/>
        </w:trPr>
        <w:tc>
          <w:tcPr>
            <w:tcW w:w="2409" w:type="dxa"/>
            <w:shd w:val="clear" w:color="auto" w:fill="E7E6E6"/>
          </w:tcPr>
          <w:p w14:paraId="5F4D8B1A" w14:textId="3167AAD9" w:rsidR="002D7625" w:rsidRPr="005D26B3" w:rsidRDefault="002D7625" w:rsidP="00F65649">
            <w:pPr>
              <w:rPr>
                <w:rFonts w:cs="Arial"/>
                <w:b/>
                <w:sz w:val="20"/>
              </w:rPr>
            </w:pPr>
            <w:r>
              <w:rPr>
                <w:rFonts w:cs="Arial"/>
                <w:b/>
                <w:sz w:val="20"/>
              </w:rPr>
              <w:t>Procent dofinansowania ze</w:t>
            </w:r>
            <w:r w:rsidR="005B5E24">
              <w:rPr>
                <w:rFonts w:cs="Arial"/>
                <w:b/>
                <w:sz w:val="20"/>
              </w:rPr>
              <w:t xml:space="preserve"> </w:t>
            </w:r>
            <w:r w:rsidR="0028060F" w:rsidRPr="00EB764B">
              <w:rPr>
                <w:rFonts w:cs="Arial"/>
                <w:b/>
                <w:sz w:val="20"/>
              </w:rPr>
              <w:t>środków z innych</w:t>
            </w:r>
            <w:r w:rsidR="005B5E24" w:rsidRPr="00EB764B">
              <w:rPr>
                <w:rFonts w:cs="Arial"/>
                <w:b/>
                <w:sz w:val="20"/>
              </w:rPr>
              <w:t xml:space="preserve"> </w:t>
            </w:r>
            <w:r w:rsidR="0028060F" w:rsidRPr="00EB764B">
              <w:rPr>
                <w:rFonts w:cs="Arial"/>
                <w:b/>
                <w:sz w:val="20"/>
              </w:rPr>
              <w:t>źródeł zagranicznych</w:t>
            </w:r>
            <w:r w:rsidR="0028060F">
              <w:rPr>
                <w:rFonts w:cs="Arial"/>
                <w:b/>
                <w:sz w:val="20"/>
              </w:rPr>
              <w:t xml:space="preserve"> </w:t>
            </w:r>
            <w:r>
              <w:rPr>
                <w:rFonts w:cs="Arial"/>
                <w:b/>
                <w:sz w:val="20"/>
              </w:rPr>
              <w:t>(brutto)</w:t>
            </w:r>
          </w:p>
        </w:tc>
        <w:tc>
          <w:tcPr>
            <w:tcW w:w="7230" w:type="dxa"/>
            <w:gridSpan w:val="2"/>
            <w:shd w:val="clear" w:color="auto" w:fill="FFFFFF"/>
          </w:tcPr>
          <w:p w14:paraId="3CDE48ED" w14:textId="03388051" w:rsidR="002D7625" w:rsidRPr="0021027A" w:rsidRDefault="0021027A" w:rsidP="001C7FA0">
            <w:pPr>
              <w:rPr>
                <w:rFonts w:cs="Arial"/>
                <w:sz w:val="20"/>
                <w:lang w:eastAsia="pl-PL"/>
              </w:rPr>
            </w:pPr>
            <w:r w:rsidRPr="0021027A">
              <w:rPr>
                <w:rFonts w:cs="Arial"/>
                <w:sz w:val="20"/>
                <w:lang w:eastAsia="pl-PL"/>
              </w:rPr>
              <w:t>0%</w:t>
            </w:r>
          </w:p>
        </w:tc>
      </w:tr>
      <w:tr w:rsidR="001C7FA0" w:rsidRPr="00860B3C" w14:paraId="30101A3E" w14:textId="77777777" w:rsidTr="00480C5A">
        <w:trPr>
          <w:trHeight w:val="82"/>
        </w:trPr>
        <w:tc>
          <w:tcPr>
            <w:tcW w:w="2409" w:type="dxa"/>
            <w:shd w:val="clear" w:color="auto" w:fill="E7E6E6"/>
          </w:tcPr>
          <w:p w14:paraId="785A6E6F" w14:textId="77777777" w:rsidR="001C7FA0" w:rsidRPr="001B6667" w:rsidRDefault="001C7FA0" w:rsidP="00F65649">
            <w:pPr>
              <w:rPr>
                <w:rFonts w:eastAsia="MS MinNew Roman" w:cs="Arial"/>
                <w:b/>
                <w:bCs/>
                <w:sz w:val="20"/>
                <w:szCs w:val="24"/>
              </w:rPr>
            </w:pPr>
            <w:r w:rsidRPr="005D26B3">
              <w:rPr>
                <w:rFonts w:cs="Arial"/>
                <w:b/>
                <w:sz w:val="20"/>
              </w:rPr>
              <w:t xml:space="preserve">Procent </w:t>
            </w:r>
            <w:r w:rsidRPr="004D0E7D">
              <w:rPr>
                <w:rFonts w:cs="Arial"/>
                <w:b/>
                <w:sz w:val="20"/>
                <w:szCs w:val="24"/>
                <w:lang w:eastAsia="pl-PL"/>
              </w:rPr>
              <w:t xml:space="preserve">środków z budżetu państwa </w:t>
            </w:r>
            <w:r w:rsidRPr="004D0E7D">
              <w:rPr>
                <w:rFonts w:eastAsia="MS MinNew Roman" w:cs="Arial"/>
                <w:b/>
                <w:bCs/>
                <w:sz w:val="20"/>
                <w:szCs w:val="24"/>
                <w:lang w:eastAsia="pl-PL"/>
              </w:rPr>
              <w:t>(brutto)</w:t>
            </w:r>
          </w:p>
        </w:tc>
        <w:tc>
          <w:tcPr>
            <w:tcW w:w="7230" w:type="dxa"/>
            <w:gridSpan w:val="2"/>
            <w:shd w:val="clear" w:color="auto" w:fill="FFFFFF"/>
          </w:tcPr>
          <w:p w14:paraId="404B9E99" w14:textId="6BAD640C" w:rsidR="001C7FA0" w:rsidRPr="0021027A" w:rsidRDefault="0021027A" w:rsidP="001C7FA0">
            <w:pPr>
              <w:rPr>
                <w:rFonts w:cs="Arial"/>
                <w:sz w:val="20"/>
                <w:lang w:eastAsia="pl-PL"/>
              </w:rPr>
            </w:pPr>
            <w:r w:rsidRPr="0021027A">
              <w:rPr>
                <w:rFonts w:cs="Arial"/>
                <w:sz w:val="20"/>
                <w:lang w:eastAsia="pl-PL"/>
              </w:rPr>
              <w:t>20,29%</w:t>
            </w:r>
          </w:p>
        </w:tc>
      </w:tr>
      <w:tr w:rsidR="00F83399" w:rsidRPr="00860B3C" w14:paraId="427B5947" w14:textId="77777777" w:rsidTr="0021027A">
        <w:trPr>
          <w:trHeight w:val="82"/>
        </w:trPr>
        <w:tc>
          <w:tcPr>
            <w:tcW w:w="2409" w:type="dxa"/>
            <w:vMerge w:val="restart"/>
            <w:shd w:val="clear" w:color="auto" w:fill="E7E6E6"/>
          </w:tcPr>
          <w:p w14:paraId="74CB7B03" w14:textId="692F5D66" w:rsidR="00F83399" w:rsidRPr="001B6667" w:rsidRDefault="00F83399" w:rsidP="001B6667">
            <w:pPr>
              <w:rPr>
                <w:rFonts w:eastAsia="MS MinNew Roman" w:cs="Arial"/>
                <w:b/>
                <w:bCs/>
                <w:sz w:val="20"/>
                <w:szCs w:val="24"/>
              </w:rPr>
            </w:pPr>
            <w:r w:rsidRPr="001B6667">
              <w:rPr>
                <w:rFonts w:eastAsia="MS MinNew Roman" w:cs="Arial"/>
                <w:b/>
                <w:bCs/>
                <w:sz w:val="20"/>
                <w:szCs w:val="24"/>
              </w:rPr>
              <w:t xml:space="preserve">Podział całkowitego kosztu </w:t>
            </w:r>
            <w:r w:rsidR="00DF701F">
              <w:rPr>
                <w:rFonts w:eastAsia="MS MinNew Roman" w:cs="Arial"/>
                <w:b/>
                <w:bCs/>
                <w:sz w:val="20"/>
                <w:szCs w:val="24"/>
              </w:rPr>
              <w:t>przedsięwzięcia</w:t>
            </w:r>
            <w:r w:rsidR="00DF701F" w:rsidRPr="001B6667">
              <w:rPr>
                <w:rFonts w:eastAsia="MS MinNew Roman" w:cs="Arial"/>
                <w:b/>
                <w:bCs/>
                <w:sz w:val="20"/>
                <w:szCs w:val="24"/>
              </w:rPr>
              <w:t xml:space="preserve"> </w:t>
            </w:r>
            <w:r w:rsidRPr="001B6667">
              <w:rPr>
                <w:rFonts w:eastAsia="MS MinNew Roman" w:cs="Arial"/>
                <w:b/>
                <w:bCs/>
                <w:sz w:val="20"/>
                <w:szCs w:val="24"/>
              </w:rPr>
              <w:t xml:space="preserve">na poszczególna lata </w:t>
            </w:r>
            <w:r w:rsidR="00972003" w:rsidRPr="001B6667">
              <w:rPr>
                <w:rFonts w:eastAsia="MS MinNew Roman" w:cs="Arial"/>
                <w:b/>
                <w:bCs/>
                <w:sz w:val="20"/>
                <w:szCs w:val="24"/>
              </w:rPr>
              <w:t>(</w:t>
            </w:r>
            <w:r w:rsidR="00AF2DE5" w:rsidRPr="001B6667">
              <w:rPr>
                <w:rFonts w:eastAsia="MS MinNew Roman" w:cs="Arial"/>
                <w:b/>
                <w:bCs/>
                <w:sz w:val="20"/>
                <w:szCs w:val="24"/>
              </w:rPr>
              <w:t>netto oraz brutto</w:t>
            </w:r>
            <w:r w:rsidR="00972003" w:rsidRPr="001B6667">
              <w:rPr>
                <w:rFonts w:eastAsia="MS MinNew Roman" w:cs="Arial"/>
                <w:b/>
                <w:bCs/>
                <w:sz w:val="20"/>
                <w:szCs w:val="24"/>
              </w:rPr>
              <w:t>)</w:t>
            </w:r>
          </w:p>
        </w:tc>
        <w:tc>
          <w:tcPr>
            <w:tcW w:w="1276" w:type="dxa"/>
            <w:shd w:val="clear" w:color="auto" w:fill="FFFFFF"/>
          </w:tcPr>
          <w:p w14:paraId="3D3B0EA9" w14:textId="1E812A80" w:rsidR="00F83399" w:rsidRPr="002E59AF" w:rsidRDefault="0021027A" w:rsidP="001B6667">
            <w:pPr>
              <w:pStyle w:val="Legenda"/>
              <w:rPr>
                <w:rFonts w:ascii="Arial" w:hAnsi="Arial" w:cs="Arial"/>
                <w:iCs/>
                <w:sz w:val="20"/>
              </w:rPr>
            </w:pPr>
            <w:r>
              <w:rPr>
                <w:rFonts w:ascii="Arial" w:hAnsi="Arial" w:cs="Arial"/>
                <w:iCs/>
                <w:sz w:val="20"/>
              </w:rPr>
              <w:t>2026</w:t>
            </w:r>
            <w:r w:rsidR="005D3974" w:rsidRPr="002E59AF">
              <w:rPr>
                <w:rStyle w:val="Odwoanieprzypisudolnego"/>
                <w:rFonts w:ascii="Arial" w:hAnsi="Arial"/>
                <w:iCs/>
                <w:sz w:val="20"/>
              </w:rPr>
              <w:footnoteReference w:id="6"/>
            </w:r>
            <w:r w:rsidR="00F83399" w:rsidRPr="002E59AF">
              <w:rPr>
                <w:rFonts w:ascii="Arial" w:hAnsi="Arial" w:cs="Arial"/>
                <w:iCs/>
                <w:sz w:val="20"/>
              </w:rPr>
              <w:t xml:space="preserve"> rok</w:t>
            </w:r>
          </w:p>
        </w:tc>
        <w:tc>
          <w:tcPr>
            <w:tcW w:w="5954" w:type="dxa"/>
            <w:shd w:val="clear" w:color="auto" w:fill="FFFFFF"/>
          </w:tcPr>
          <w:p w14:paraId="66E724BE" w14:textId="17207075" w:rsidR="00F83399" w:rsidRPr="00860ABE" w:rsidRDefault="00860ABE" w:rsidP="001B6667">
            <w:pPr>
              <w:rPr>
                <w:rFonts w:cs="Arial"/>
                <w:sz w:val="20"/>
                <w:lang w:eastAsia="pl-PL"/>
              </w:rPr>
            </w:pPr>
            <w:r w:rsidRPr="00860ABE">
              <w:rPr>
                <w:rFonts w:cs="Arial"/>
                <w:sz w:val="20"/>
                <w:lang w:eastAsia="pl-PL"/>
              </w:rPr>
              <w:t>Netto:</w:t>
            </w:r>
            <w:r w:rsidR="00382EDA" w:rsidRPr="007A3C62">
              <w:rPr>
                <w:rFonts w:cs="Arial"/>
                <w:sz w:val="20"/>
                <w:lang w:eastAsia="pl-PL"/>
              </w:rPr>
              <w:t xml:space="preserve"> </w:t>
            </w:r>
            <w:r w:rsidR="00A71924" w:rsidRPr="00A71924">
              <w:rPr>
                <w:rFonts w:cs="Arial"/>
                <w:sz w:val="20"/>
                <w:lang w:eastAsia="pl-PL"/>
              </w:rPr>
              <w:t>4 186 644,72 zł</w:t>
            </w:r>
          </w:p>
          <w:p w14:paraId="1DAE4AE1" w14:textId="0DDC8275" w:rsidR="00860ABE" w:rsidRPr="002420FD" w:rsidRDefault="00860ABE" w:rsidP="001B6667">
            <w:pPr>
              <w:rPr>
                <w:rFonts w:cs="Arial"/>
                <w:sz w:val="20"/>
                <w:lang w:eastAsia="pl-PL"/>
              </w:rPr>
            </w:pPr>
            <w:r w:rsidRPr="00860ABE">
              <w:rPr>
                <w:rFonts w:cs="Arial"/>
                <w:sz w:val="20"/>
                <w:lang w:eastAsia="pl-PL"/>
              </w:rPr>
              <w:t xml:space="preserve">Brutto: </w:t>
            </w:r>
            <w:r w:rsidR="002420FD" w:rsidRPr="007A3C62">
              <w:rPr>
                <w:rFonts w:cs="Arial"/>
                <w:sz w:val="20"/>
                <w:lang w:eastAsia="pl-PL"/>
              </w:rPr>
              <w:t>4 931 512,3</w:t>
            </w:r>
            <w:r w:rsidR="00A93B74">
              <w:rPr>
                <w:rFonts w:cs="Arial"/>
                <w:sz w:val="20"/>
                <w:lang w:eastAsia="pl-PL"/>
              </w:rPr>
              <w:t>1</w:t>
            </w:r>
            <w:r w:rsidR="002420FD" w:rsidRPr="007A3C62">
              <w:rPr>
                <w:rFonts w:cs="Arial"/>
                <w:sz w:val="20"/>
                <w:lang w:eastAsia="pl-PL"/>
              </w:rPr>
              <w:t xml:space="preserve"> zł</w:t>
            </w:r>
          </w:p>
        </w:tc>
      </w:tr>
      <w:tr w:rsidR="00F83399" w:rsidRPr="00860B3C" w14:paraId="1896EC03" w14:textId="77777777" w:rsidTr="0021027A">
        <w:trPr>
          <w:trHeight w:val="81"/>
        </w:trPr>
        <w:tc>
          <w:tcPr>
            <w:tcW w:w="2409" w:type="dxa"/>
            <w:vMerge/>
            <w:shd w:val="clear" w:color="auto" w:fill="E7E6E6"/>
          </w:tcPr>
          <w:p w14:paraId="111CD3D6" w14:textId="77777777" w:rsidR="00F83399" w:rsidRPr="001B6667" w:rsidRDefault="00F83399" w:rsidP="001B6667">
            <w:pPr>
              <w:rPr>
                <w:rFonts w:eastAsia="MS MinNew Roman" w:cs="Arial"/>
                <w:b/>
                <w:bCs/>
                <w:sz w:val="20"/>
                <w:szCs w:val="24"/>
              </w:rPr>
            </w:pPr>
          </w:p>
        </w:tc>
        <w:tc>
          <w:tcPr>
            <w:tcW w:w="1276" w:type="dxa"/>
            <w:shd w:val="clear" w:color="auto" w:fill="FFFFFF"/>
          </w:tcPr>
          <w:p w14:paraId="19F76075" w14:textId="56F25492" w:rsidR="00F83399" w:rsidRPr="002E59AF" w:rsidRDefault="0021027A" w:rsidP="001B6667">
            <w:pPr>
              <w:pStyle w:val="Legenda"/>
              <w:rPr>
                <w:rFonts w:ascii="Arial" w:hAnsi="Arial" w:cs="Arial"/>
                <w:iCs/>
                <w:sz w:val="20"/>
              </w:rPr>
            </w:pPr>
            <w:r>
              <w:rPr>
                <w:rFonts w:ascii="Arial" w:hAnsi="Arial" w:cs="Arial"/>
                <w:iCs/>
                <w:sz w:val="20"/>
              </w:rPr>
              <w:t>2027</w:t>
            </w:r>
            <w:r w:rsidR="00877D2D" w:rsidRPr="002E59AF">
              <w:rPr>
                <w:rFonts w:ascii="Arial" w:hAnsi="Arial" w:cs="Arial"/>
                <w:iCs/>
                <w:sz w:val="20"/>
              </w:rPr>
              <w:t xml:space="preserve"> </w:t>
            </w:r>
            <w:r w:rsidR="00F83399" w:rsidRPr="002E59AF">
              <w:rPr>
                <w:rFonts w:ascii="Arial" w:hAnsi="Arial" w:cs="Arial"/>
                <w:iCs/>
                <w:sz w:val="20"/>
              </w:rPr>
              <w:t>rok</w:t>
            </w:r>
          </w:p>
        </w:tc>
        <w:tc>
          <w:tcPr>
            <w:tcW w:w="5954" w:type="dxa"/>
            <w:shd w:val="clear" w:color="auto" w:fill="FFFFFF"/>
          </w:tcPr>
          <w:p w14:paraId="1318BB3A" w14:textId="7A53C5A8" w:rsidR="00860ABE" w:rsidRPr="00860ABE" w:rsidRDefault="00860ABE" w:rsidP="00860ABE">
            <w:pPr>
              <w:rPr>
                <w:rFonts w:cs="Arial"/>
                <w:sz w:val="20"/>
                <w:lang w:eastAsia="pl-PL"/>
              </w:rPr>
            </w:pPr>
            <w:r w:rsidRPr="00860ABE">
              <w:rPr>
                <w:rFonts w:cs="Arial"/>
                <w:sz w:val="20"/>
                <w:lang w:eastAsia="pl-PL"/>
              </w:rPr>
              <w:t>Netto:</w:t>
            </w:r>
            <w:r w:rsidR="00382EDA" w:rsidRPr="007A3C62">
              <w:rPr>
                <w:rFonts w:cs="Arial"/>
                <w:sz w:val="20"/>
                <w:lang w:eastAsia="pl-PL"/>
              </w:rPr>
              <w:t xml:space="preserve"> </w:t>
            </w:r>
            <w:r w:rsidR="00050B1D" w:rsidRPr="00050B1D">
              <w:rPr>
                <w:rFonts w:cs="Arial"/>
                <w:sz w:val="20"/>
                <w:lang w:eastAsia="pl-PL"/>
              </w:rPr>
              <w:t>8 363 530,35 zł</w:t>
            </w:r>
          </w:p>
          <w:p w14:paraId="423C2652" w14:textId="4D1E436C" w:rsidR="00F83399" w:rsidRPr="007A3C62" w:rsidRDefault="00860ABE" w:rsidP="002420FD">
            <w:pPr>
              <w:pStyle w:val="Legenda"/>
              <w:rPr>
                <w:rFonts w:ascii="Arial" w:eastAsia="Times New Roman" w:hAnsi="Arial" w:cs="Arial"/>
                <w:b w:val="0"/>
                <w:bCs w:val="0"/>
                <w:kern w:val="0"/>
                <w:sz w:val="20"/>
                <w:szCs w:val="20"/>
                <w:lang w:eastAsia="pl-PL"/>
              </w:rPr>
            </w:pPr>
            <w:r w:rsidRPr="00860ABE">
              <w:rPr>
                <w:rFonts w:ascii="Arial" w:eastAsia="Times New Roman" w:hAnsi="Arial" w:cs="Arial"/>
                <w:b w:val="0"/>
                <w:bCs w:val="0"/>
                <w:kern w:val="0"/>
                <w:sz w:val="20"/>
                <w:szCs w:val="20"/>
                <w:lang w:eastAsia="pl-PL"/>
              </w:rPr>
              <w:t>Brutto:</w:t>
            </w:r>
            <w:r w:rsidR="002420FD">
              <w:rPr>
                <w:rFonts w:ascii="Arial" w:eastAsia="Times New Roman" w:hAnsi="Arial" w:cs="Arial"/>
                <w:b w:val="0"/>
                <w:bCs w:val="0"/>
                <w:kern w:val="0"/>
                <w:sz w:val="20"/>
                <w:szCs w:val="20"/>
                <w:lang w:eastAsia="pl-PL"/>
              </w:rPr>
              <w:t xml:space="preserve"> </w:t>
            </w:r>
            <w:r w:rsidR="002420FD" w:rsidRPr="007A3C62">
              <w:rPr>
                <w:rFonts w:ascii="Arial" w:eastAsia="Times New Roman" w:hAnsi="Arial" w:cs="Arial"/>
                <w:b w:val="0"/>
                <w:bCs w:val="0"/>
                <w:kern w:val="0"/>
                <w:sz w:val="20"/>
                <w:szCs w:val="20"/>
                <w:lang w:eastAsia="pl-PL"/>
              </w:rPr>
              <w:t>9 851 529,23 zł</w:t>
            </w:r>
          </w:p>
        </w:tc>
      </w:tr>
      <w:tr w:rsidR="00F83399" w:rsidRPr="00860B3C" w14:paraId="1A4E0135" w14:textId="77777777" w:rsidTr="0021027A">
        <w:trPr>
          <w:trHeight w:val="81"/>
        </w:trPr>
        <w:tc>
          <w:tcPr>
            <w:tcW w:w="2409" w:type="dxa"/>
            <w:vMerge/>
            <w:shd w:val="clear" w:color="auto" w:fill="E7E6E6"/>
          </w:tcPr>
          <w:p w14:paraId="70E8E8DB" w14:textId="77777777" w:rsidR="00F83399" w:rsidRPr="001B6667" w:rsidRDefault="00F83399" w:rsidP="001B6667">
            <w:pPr>
              <w:rPr>
                <w:rFonts w:eastAsia="MS MinNew Roman" w:cs="Arial"/>
                <w:b/>
                <w:bCs/>
                <w:sz w:val="20"/>
                <w:szCs w:val="24"/>
              </w:rPr>
            </w:pPr>
          </w:p>
        </w:tc>
        <w:tc>
          <w:tcPr>
            <w:tcW w:w="1276" w:type="dxa"/>
            <w:shd w:val="clear" w:color="auto" w:fill="FFFFFF"/>
          </w:tcPr>
          <w:p w14:paraId="323A1B7C" w14:textId="60639A1D" w:rsidR="00F83399" w:rsidRPr="002E59AF" w:rsidRDefault="0021027A" w:rsidP="001B6667">
            <w:pPr>
              <w:pStyle w:val="Legenda"/>
              <w:rPr>
                <w:rFonts w:ascii="Arial" w:hAnsi="Arial" w:cs="Arial"/>
                <w:iCs/>
                <w:sz w:val="20"/>
              </w:rPr>
            </w:pPr>
            <w:r>
              <w:rPr>
                <w:rFonts w:ascii="Arial" w:hAnsi="Arial" w:cs="Arial"/>
                <w:iCs/>
                <w:sz w:val="20"/>
              </w:rPr>
              <w:t>2028</w:t>
            </w:r>
            <w:r w:rsidR="00F83399" w:rsidRPr="002E59AF">
              <w:rPr>
                <w:rFonts w:ascii="Arial" w:hAnsi="Arial" w:cs="Arial"/>
                <w:iCs/>
                <w:sz w:val="20"/>
              </w:rPr>
              <w:t xml:space="preserve"> rok</w:t>
            </w:r>
          </w:p>
        </w:tc>
        <w:tc>
          <w:tcPr>
            <w:tcW w:w="5954" w:type="dxa"/>
            <w:shd w:val="clear" w:color="auto" w:fill="FFFFFF"/>
          </w:tcPr>
          <w:p w14:paraId="6CE78427" w14:textId="1B80F683" w:rsidR="002420FD" w:rsidRPr="00860ABE" w:rsidRDefault="002420FD" w:rsidP="002420FD">
            <w:pPr>
              <w:rPr>
                <w:rFonts w:cs="Arial"/>
                <w:sz w:val="20"/>
                <w:lang w:eastAsia="pl-PL"/>
              </w:rPr>
            </w:pPr>
            <w:r w:rsidRPr="00860ABE">
              <w:rPr>
                <w:rFonts w:cs="Arial"/>
                <w:sz w:val="20"/>
                <w:lang w:eastAsia="pl-PL"/>
              </w:rPr>
              <w:t>Netto:</w:t>
            </w:r>
            <w:r w:rsidR="00382EDA">
              <w:t xml:space="preserve"> </w:t>
            </w:r>
            <w:r w:rsidR="00050B1D" w:rsidRPr="00050B1D">
              <w:rPr>
                <w:rFonts w:cs="Arial"/>
                <w:sz w:val="20"/>
                <w:lang w:eastAsia="pl-PL"/>
              </w:rPr>
              <w:t>8 363 530,35 zł</w:t>
            </w:r>
          </w:p>
          <w:p w14:paraId="7A3D3CAF" w14:textId="08C5C495" w:rsidR="00F83399" w:rsidRPr="00860ABE" w:rsidRDefault="002420FD" w:rsidP="002420FD">
            <w:pPr>
              <w:pStyle w:val="Legenda"/>
              <w:rPr>
                <w:rFonts w:ascii="Arial" w:eastAsia="Times New Roman" w:hAnsi="Arial" w:cs="Arial"/>
                <w:b w:val="0"/>
                <w:bCs w:val="0"/>
                <w:kern w:val="0"/>
                <w:sz w:val="20"/>
                <w:szCs w:val="20"/>
                <w:lang w:eastAsia="pl-PL"/>
              </w:rPr>
            </w:pPr>
            <w:r w:rsidRPr="00860ABE">
              <w:rPr>
                <w:rFonts w:ascii="Arial" w:eastAsia="Times New Roman" w:hAnsi="Arial" w:cs="Arial"/>
                <w:b w:val="0"/>
                <w:bCs w:val="0"/>
                <w:kern w:val="0"/>
                <w:sz w:val="20"/>
                <w:szCs w:val="20"/>
                <w:lang w:eastAsia="pl-PL"/>
              </w:rPr>
              <w:t>Brutto:</w:t>
            </w:r>
            <w:r>
              <w:rPr>
                <w:rFonts w:ascii="Arial" w:eastAsia="Times New Roman" w:hAnsi="Arial" w:cs="Arial"/>
                <w:b w:val="0"/>
                <w:bCs w:val="0"/>
                <w:kern w:val="0"/>
                <w:sz w:val="20"/>
                <w:szCs w:val="20"/>
                <w:lang w:eastAsia="pl-PL"/>
              </w:rPr>
              <w:t xml:space="preserve"> </w:t>
            </w:r>
            <w:r w:rsidRPr="002420FD">
              <w:rPr>
                <w:rFonts w:ascii="Aptos Narrow" w:hAnsi="Aptos Narrow"/>
                <w:b w:val="0"/>
                <w:bCs w:val="0"/>
                <w:color w:val="000000"/>
                <w:sz w:val="22"/>
                <w:szCs w:val="22"/>
              </w:rPr>
              <w:t>9 851 529,23 zł</w:t>
            </w:r>
          </w:p>
        </w:tc>
      </w:tr>
      <w:tr w:rsidR="0021027A" w:rsidRPr="00860B3C" w14:paraId="34FF6610" w14:textId="77777777" w:rsidTr="0021027A">
        <w:trPr>
          <w:trHeight w:val="381"/>
        </w:trPr>
        <w:tc>
          <w:tcPr>
            <w:tcW w:w="2409" w:type="dxa"/>
            <w:vMerge/>
            <w:shd w:val="clear" w:color="auto" w:fill="E7E6E6"/>
          </w:tcPr>
          <w:p w14:paraId="3D911D01" w14:textId="77777777" w:rsidR="0021027A" w:rsidRPr="001B6667" w:rsidRDefault="0021027A" w:rsidP="001B6667">
            <w:pPr>
              <w:rPr>
                <w:rFonts w:eastAsia="MS MinNew Roman" w:cs="Arial"/>
                <w:b/>
                <w:bCs/>
                <w:sz w:val="20"/>
                <w:szCs w:val="24"/>
              </w:rPr>
            </w:pPr>
          </w:p>
        </w:tc>
        <w:tc>
          <w:tcPr>
            <w:tcW w:w="1276" w:type="dxa"/>
            <w:shd w:val="clear" w:color="auto" w:fill="FFFFFF"/>
          </w:tcPr>
          <w:p w14:paraId="03128589" w14:textId="768D0BBF" w:rsidR="0021027A" w:rsidRPr="002E59AF" w:rsidRDefault="0021027A" w:rsidP="001B6667">
            <w:pPr>
              <w:pStyle w:val="Legenda"/>
              <w:rPr>
                <w:rFonts w:ascii="Arial" w:hAnsi="Arial" w:cs="Arial"/>
                <w:iCs/>
                <w:sz w:val="20"/>
              </w:rPr>
            </w:pPr>
            <w:r>
              <w:rPr>
                <w:rFonts w:ascii="Arial" w:hAnsi="Arial" w:cs="Arial"/>
                <w:iCs/>
                <w:sz w:val="20"/>
              </w:rPr>
              <w:t>2029</w:t>
            </w:r>
            <w:r w:rsidRPr="002E59AF">
              <w:rPr>
                <w:rFonts w:ascii="Arial" w:hAnsi="Arial" w:cs="Arial"/>
                <w:iCs/>
                <w:sz w:val="20"/>
              </w:rPr>
              <w:t xml:space="preserve"> rok</w:t>
            </w:r>
          </w:p>
        </w:tc>
        <w:tc>
          <w:tcPr>
            <w:tcW w:w="5954" w:type="dxa"/>
            <w:shd w:val="clear" w:color="auto" w:fill="FFFFFF"/>
          </w:tcPr>
          <w:p w14:paraId="4A4D01B4" w14:textId="1D566D4E" w:rsidR="002420FD" w:rsidRPr="00860ABE" w:rsidRDefault="002420FD" w:rsidP="002420FD">
            <w:pPr>
              <w:rPr>
                <w:rFonts w:cs="Arial"/>
                <w:sz w:val="20"/>
                <w:lang w:eastAsia="pl-PL"/>
              </w:rPr>
            </w:pPr>
            <w:r w:rsidRPr="00860ABE">
              <w:rPr>
                <w:rFonts w:cs="Arial"/>
                <w:sz w:val="20"/>
                <w:lang w:eastAsia="pl-PL"/>
              </w:rPr>
              <w:t>Netto:</w:t>
            </w:r>
            <w:r w:rsidR="00382EDA">
              <w:t xml:space="preserve"> </w:t>
            </w:r>
            <w:r w:rsidR="00050B1D" w:rsidRPr="00050B1D">
              <w:rPr>
                <w:rFonts w:cs="Arial"/>
                <w:sz w:val="20"/>
                <w:lang w:eastAsia="pl-PL"/>
              </w:rPr>
              <w:t>8 363 530,35 zł</w:t>
            </w:r>
          </w:p>
          <w:p w14:paraId="789987E5" w14:textId="07474643" w:rsidR="0021027A" w:rsidRPr="00860ABE" w:rsidRDefault="002420FD" w:rsidP="002420FD">
            <w:pPr>
              <w:pStyle w:val="Legenda"/>
              <w:rPr>
                <w:rFonts w:ascii="Arial" w:eastAsia="Times New Roman" w:hAnsi="Arial" w:cs="Arial"/>
                <w:b w:val="0"/>
                <w:bCs w:val="0"/>
                <w:kern w:val="0"/>
                <w:sz w:val="20"/>
                <w:szCs w:val="20"/>
                <w:lang w:eastAsia="pl-PL"/>
              </w:rPr>
            </w:pPr>
            <w:r w:rsidRPr="00860ABE">
              <w:rPr>
                <w:rFonts w:ascii="Arial" w:eastAsia="Times New Roman" w:hAnsi="Arial" w:cs="Arial"/>
                <w:b w:val="0"/>
                <w:bCs w:val="0"/>
                <w:kern w:val="0"/>
                <w:sz w:val="20"/>
                <w:szCs w:val="20"/>
                <w:lang w:eastAsia="pl-PL"/>
              </w:rPr>
              <w:t>Brutto:</w:t>
            </w:r>
            <w:r>
              <w:rPr>
                <w:rFonts w:ascii="Arial" w:eastAsia="Times New Roman" w:hAnsi="Arial" w:cs="Arial"/>
                <w:b w:val="0"/>
                <w:bCs w:val="0"/>
                <w:kern w:val="0"/>
                <w:sz w:val="20"/>
                <w:szCs w:val="20"/>
                <w:lang w:eastAsia="pl-PL"/>
              </w:rPr>
              <w:t xml:space="preserve"> </w:t>
            </w:r>
            <w:r w:rsidRPr="002420FD">
              <w:rPr>
                <w:rFonts w:ascii="Aptos Narrow" w:hAnsi="Aptos Narrow"/>
                <w:b w:val="0"/>
                <w:bCs w:val="0"/>
                <w:color w:val="000000"/>
                <w:sz w:val="22"/>
                <w:szCs w:val="22"/>
              </w:rPr>
              <w:t>9 851 529,23 zł</w:t>
            </w:r>
          </w:p>
        </w:tc>
      </w:tr>
    </w:tbl>
    <w:p w14:paraId="632F59B0" w14:textId="45CF4E1F" w:rsidR="00121B8A" w:rsidRPr="001B6667" w:rsidRDefault="00A44251" w:rsidP="00A04A7E">
      <w:pPr>
        <w:pStyle w:val="Nagwek2"/>
        <w:tabs>
          <w:tab w:val="num" w:pos="1134"/>
        </w:tabs>
        <w:spacing w:before="240"/>
        <w:ind w:left="788" w:hanging="431"/>
        <w:rPr>
          <w:lang w:val="pl-PL" w:eastAsia="pl-PL"/>
        </w:rPr>
      </w:pPr>
      <w:bookmarkStart w:id="10" w:name="_Toc462924069"/>
      <w:r w:rsidRPr="001B6667">
        <w:rPr>
          <w:lang w:val="pl-PL" w:eastAsia="pl-PL"/>
        </w:rPr>
        <w:t>Wykaz poszczególnych pozycji kosztowych</w:t>
      </w:r>
      <w:bookmarkEnd w:id="10"/>
      <w:r w:rsidR="00664C17" w:rsidRPr="001B6667">
        <w:rPr>
          <w:lang w:val="pl-PL" w:eastAsia="pl-PL"/>
        </w:rPr>
        <w:t xml:space="preserve"> </w:t>
      </w:r>
    </w:p>
    <w:tbl>
      <w:tblPr>
        <w:tblW w:w="96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701"/>
        <w:gridCol w:w="2410"/>
        <w:gridCol w:w="2409"/>
      </w:tblGrid>
      <w:tr w:rsidR="00214477" w:rsidRPr="00860B3C" w14:paraId="7760EA8C" w14:textId="77777777" w:rsidTr="00E40C7B">
        <w:trPr>
          <w:trHeight w:val="724"/>
        </w:trPr>
        <w:tc>
          <w:tcPr>
            <w:tcW w:w="4819" w:type="dxa"/>
            <w:gridSpan w:val="2"/>
            <w:shd w:val="clear" w:color="auto" w:fill="D9D9D9" w:themeFill="background1" w:themeFillShade="D9"/>
            <w:vAlign w:val="center"/>
          </w:tcPr>
          <w:p w14:paraId="0B7983A7" w14:textId="29ED864D" w:rsidR="00214477" w:rsidRPr="007A3C62" w:rsidRDefault="00214477" w:rsidP="007A3C62">
            <w:pPr>
              <w:jc w:val="center"/>
              <w:rPr>
                <w:rFonts w:eastAsia="MS MinNew Roman" w:cs="Arial"/>
                <w:b/>
                <w:bCs/>
                <w:sz w:val="20"/>
                <w:szCs w:val="18"/>
              </w:rPr>
            </w:pPr>
            <w:bookmarkStart w:id="11" w:name="_Toc462924070"/>
            <w:r w:rsidRPr="000758B8">
              <w:rPr>
                <w:rFonts w:eastAsia="MS MinNew Roman" w:cs="Arial"/>
                <w:b/>
                <w:bCs/>
                <w:sz w:val="20"/>
                <w:szCs w:val="18"/>
              </w:rPr>
              <w:lastRenderedPageBreak/>
              <w:t>Nazwa pozycji kosztowej:</w:t>
            </w:r>
          </w:p>
        </w:tc>
        <w:tc>
          <w:tcPr>
            <w:tcW w:w="2410" w:type="dxa"/>
            <w:shd w:val="clear" w:color="auto" w:fill="D9D9D9" w:themeFill="background1" w:themeFillShade="D9"/>
            <w:vAlign w:val="center"/>
          </w:tcPr>
          <w:p w14:paraId="05C412A7" w14:textId="18460AD9" w:rsidR="00214477" w:rsidRPr="007A3C62" w:rsidRDefault="00214477" w:rsidP="007A3C62">
            <w:pPr>
              <w:pStyle w:val="Legenda"/>
              <w:jc w:val="center"/>
              <w:rPr>
                <w:rFonts w:ascii="Arial" w:hAnsi="Arial" w:cs="Arial"/>
                <w:sz w:val="20"/>
                <w:szCs w:val="18"/>
              </w:rPr>
            </w:pPr>
            <w:r w:rsidRPr="000758B8">
              <w:rPr>
                <w:rFonts w:ascii="Arial" w:hAnsi="Arial" w:cs="Arial"/>
                <w:sz w:val="20"/>
                <w:szCs w:val="18"/>
              </w:rPr>
              <w:t>Przewidywany koszt brutto:</w:t>
            </w:r>
          </w:p>
        </w:tc>
        <w:tc>
          <w:tcPr>
            <w:tcW w:w="2409" w:type="dxa"/>
            <w:shd w:val="clear" w:color="auto" w:fill="D9D9D9" w:themeFill="background1" w:themeFillShade="D9"/>
            <w:vAlign w:val="center"/>
          </w:tcPr>
          <w:p w14:paraId="48120BF1" w14:textId="521AD643" w:rsidR="00214477" w:rsidRPr="007A3C62" w:rsidRDefault="00214477" w:rsidP="007A3C62">
            <w:pPr>
              <w:pStyle w:val="Legenda"/>
              <w:tabs>
                <w:tab w:val="left" w:pos="585"/>
              </w:tabs>
              <w:jc w:val="center"/>
              <w:rPr>
                <w:rFonts w:ascii="Arial" w:hAnsi="Arial" w:cs="Arial"/>
                <w:sz w:val="20"/>
                <w:szCs w:val="18"/>
              </w:rPr>
            </w:pPr>
            <w:r w:rsidRPr="000758B8">
              <w:rPr>
                <w:rFonts w:ascii="Arial" w:hAnsi="Arial" w:cs="Arial"/>
                <w:sz w:val="20"/>
                <w:szCs w:val="18"/>
              </w:rPr>
              <w:t>Uzasadnienie pozycji kosztowej (przeznaczenie):</w:t>
            </w:r>
          </w:p>
        </w:tc>
      </w:tr>
      <w:tr w:rsidR="00214477" w:rsidRPr="00214477" w14:paraId="43EC345D" w14:textId="77777777" w:rsidTr="00E40C7B">
        <w:trPr>
          <w:trHeight w:val="383"/>
        </w:trPr>
        <w:tc>
          <w:tcPr>
            <w:tcW w:w="3118" w:type="dxa"/>
          </w:tcPr>
          <w:p w14:paraId="5C13006F" w14:textId="77777777" w:rsidR="00214477" w:rsidRPr="000758B8" w:rsidRDefault="00214477" w:rsidP="00214477">
            <w:pPr>
              <w:rPr>
                <w:rFonts w:eastAsia="MS MinNew Roman" w:cs="Arial"/>
                <w:bCs/>
                <w:sz w:val="20"/>
                <w:szCs w:val="18"/>
                <w:highlight w:val="yellow"/>
              </w:rPr>
            </w:pPr>
            <w:r w:rsidRPr="000758B8">
              <w:rPr>
                <w:rFonts w:eastAsia="MS MinNew Roman" w:cs="Arial"/>
                <w:bCs/>
                <w:color w:val="0070C0"/>
                <w:sz w:val="20"/>
                <w:szCs w:val="18"/>
              </w:rPr>
              <w:t>Oprogramowanie</w:t>
            </w:r>
          </w:p>
        </w:tc>
        <w:tc>
          <w:tcPr>
            <w:tcW w:w="1701" w:type="dxa"/>
          </w:tcPr>
          <w:p w14:paraId="60047AAA" w14:textId="41FC981B" w:rsidR="00214477" w:rsidRPr="00CF3831" w:rsidRDefault="00050B1D" w:rsidP="00050B1D">
            <w:pPr>
              <w:rPr>
                <w:rFonts w:cs="Arial"/>
                <w:sz w:val="20"/>
              </w:rPr>
            </w:pPr>
            <w:r w:rsidRPr="00050B1D">
              <w:rPr>
                <w:rFonts w:cs="Arial"/>
                <w:sz w:val="20"/>
                <w:lang w:eastAsia="pl-PL"/>
              </w:rPr>
              <w:t xml:space="preserve">Przeprowadzenie modyfikacji </w:t>
            </w:r>
            <w:r>
              <w:rPr>
                <w:rFonts w:cs="Arial"/>
                <w:sz w:val="20"/>
                <w:lang w:eastAsia="pl-PL"/>
              </w:rPr>
              <w:t xml:space="preserve">systemów </w:t>
            </w:r>
            <w:r w:rsidRPr="00050B1D">
              <w:rPr>
                <w:rFonts w:cs="Arial"/>
                <w:sz w:val="20"/>
                <w:lang w:eastAsia="pl-PL"/>
              </w:rPr>
              <w:t xml:space="preserve"> informatyczn</w:t>
            </w:r>
            <w:r>
              <w:rPr>
                <w:rFonts w:cs="Arial"/>
                <w:sz w:val="20"/>
                <w:lang w:eastAsia="pl-PL"/>
              </w:rPr>
              <w:t>ych</w:t>
            </w:r>
            <w:r w:rsidRPr="00050B1D">
              <w:rPr>
                <w:rFonts w:cs="Arial"/>
                <w:sz w:val="20"/>
                <w:lang w:eastAsia="pl-PL"/>
              </w:rPr>
              <w:t xml:space="preserve"> KSI ZUS</w:t>
            </w:r>
            <w:r>
              <w:rPr>
                <w:rFonts w:cs="Arial"/>
                <w:sz w:val="20"/>
                <w:lang w:eastAsia="pl-PL"/>
              </w:rPr>
              <w:t>, eZUS i aplikacji autorskich ZUS</w:t>
            </w:r>
          </w:p>
        </w:tc>
        <w:tc>
          <w:tcPr>
            <w:tcW w:w="2410" w:type="dxa"/>
            <w:shd w:val="clear" w:color="auto" w:fill="FFFFFF"/>
          </w:tcPr>
          <w:p w14:paraId="26E2AB85" w14:textId="378D5CF2" w:rsidR="00214477" w:rsidRPr="00B600ED" w:rsidRDefault="00CF3831" w:rsidP="00C86C10">
            <w:pPr>
              <w:rPr>
                <w:rFonts w:cs="Arial"/>
                <w:sz w:val="20"/>
                <w:lang w:eastAsia="pl-PL"/>
              </w:rPr>
            </w:pPr>
            <w:r w:rsidRPr="00B600ED">
              <w:rPr>
                <w:rFonts w:cs="Arial"/>
                <w:sz w:val="20"/>
                <w:lang w:eastAsia="pl-PL"/>
              </w:rPr>
              <w:t>2</w:t>
            </w:r>
            <w:r w:rsidR="0088294F">
              <w:rPr>
                <w:rFonts w:cs="Arial"/>
                <w:sz w:val="20"/>
                <w:lang w:eastAsia="pl-PL"/>
              </w:rPr>
              <w:t>9 6</w:t>
            </w:r>
            <w:r w:rsidRPr="00B600ED">
              <w:rPr>
                <w:rFonts w:cs="Arial"/>
                <w:sz w:val="20"/>
                <w:lang w:eastAsia="pl-PL"/>
              </w:rPr>
              <w:t>00 000,00 zł</w:t>
            </w:r>
          </w:p>
        </w:tc>
        <w:tc>
          <w:tcPr>
            <w:tcW w:w="2409" w:type="dxa"/>
            <w:shd w:val="clear" w:color="auto" w:fill="FFFFFF"/>
          </w:tcPr>
          <w:p w14:paraId="5C4FA050" w14:textId="78D6BFEC" w:rsidR="00050B1D" w:rsidRPr="00050B1D" w:rsidRDefault="00050B1D" w:rsidP="00050B1D">
            <w:pPr>
              <w:rPr>
                <w:rFonts w:cs="Arial"/>
                <w:sz w:val="20"/>
                <w:lang w:eastAsia="pl-PL"/>
              </w:rPr>
            </w:pPr>
            <w:r w:rsidRPr="00050B1D">
              <w:rPr>
                <w:rFonts w:cs="Arial"/>
                <w:sz w:val="20"/>
                <w:lang w:eastAsia="pl-PL"/>
              </w:rPr>
              <w:t>Zakres pozycji kosztowej obejmuje prace projektowe i programistyczne  w zakresie wskazanym w pkt 2.4 OZPI, a także przeprowadzenie testów i opracowanie raportów z weryfikacji oprogramowania oraz poprawki wykonywane w okresie stabilizacji.</w:t>
            </w:r>
          </w:p>
          <w:p w14:paraId="60DAC609" w14:textId="618DBE63" w:rsidR="00214477" w:rsidRPr="00050B1D" w:rsidRDefault="00050B1D" w:rsidP="00050B1D">
            <w:pPr>
              <w:rPr>
                <w:rFonts w:cs="Arial"/>
                <w:sz w:val="20"/>
                <w:lang w:eastAsia="pl-PL"/>
              </w:rPr>
            </w:pPr>
            <w:r w:rsidRPr="00050B1D">
              <w:rPr>
                <w:rFonts w:cs="Arial"/>
                <w:sz w:val="20"/>
                <w:lang w:eastAsia="pl-PL"/>
              </w:rPr>
              <w:t>Zakres prac wynika z przyjętej architektury domenowej, komunikacji zdarzeniowej, wykorzystania centralnych rejestrów ZUS</w:t>
            </w:r>
          </w:p>
        </w:tc>
      </w:tr>
      <w:tr w:rsidR="00214477" w:rsidRPr="00214477" w14:paraId="72FB36C0" w14:textId="77777777" w:rsidTr="00E40C7B">
        <w:trPr>
          <w:trHeight w:val="432"/>
        </w:trPr>
        <w:tc>
          <w:tcPr>
            <w:tcW w:w="3118" w:type="dxa"/>
          </w:tcPr>
          <w:p w14:paraId="57A1BF9B" w14:textId="77777777" w:rsidR="00214477" w:rsidRPr="000758B8" w:rsidDel="00CC0813" w:rsidRDefault="00214477" w:rsidP="00A10F87">
            <w:pPr>
              <w:rPr>
                <w:rFonts w:cs="Arial"/>
                <w:color w:val="0070C0"/>
                <w:sz w:val="20"/>
                <w:szCs w:val="18"/>
                <w:highlight w:val="yellow"/>
                <w:lang w:eastAsia="pl-PL"/>
              </w:rPr>
            </w:pPr>
            <w:r w:rsidRPr="000758B8">
              <w:rPr>
                <w:rFonts w:cs="Arial"/>
                <w:color w:val="0070C0"/>
                <w:sz w:val="20"/>
                <w:szCs w:val="18"/>
                <w:lang w:eastAsia="pl-PL"/>
              </w:rPr>
              <w:t>Infrastruktura</w:t>
            </w:r>
          </w:p>
        </w:tc>
        <w:tc>
          <w:tcPr>
            <w:tcW w:w="1701" w:type="dxa"/>
          </w:tcPr>
          <w:p w14:paraId="734085C1" w14:textId="045EC1D1" w:rsidR="00214477" w:rsidRPr="00E40C7B" w:rsidDel="00CC0813" w:rsidRDefault="00072662" w:rsidP="00072662">
            <w:pPr>
              <w:rPr>
                <w:rFonts w:asciiTheme="minorHAnsi" w:hAnsiTheme="minorHAnsi" w:cstheme="minorHAnsi"/>
                <w:b/>
                <w:color w:val="0070C0"/>
                <w:sz w:val="18"/>
                <w:szCs w:val="18"/>
                <w:highlight w:val="yellow"/>
                <w:lang w:eastAsia="pl-PL"/>
              </w:rPr>
            </w:pPr>
            <w:r w:rsidRPr="00072662">
              <w:rPr>
                <w:rFonts w:cs="Arial"/>
                <w:sz w:val="20"/>
                <w:lang w:eastAsia="pl-PL"/>
              </w:rPr>
              <w:t>--</w:t>
            </w:r>
          </w:p>
        </w:tc>
        <w:tc>
          <w:tcPr>
            <w:tcW w:w="2410" w:type="dxa"/>
            <w:shd w:val="clear" w:color="auto" w:fill="FFFFFF"/>
          </w:tcPr>
          <w:p w14:paraId="0D584543" w14:textId="7AB4AFD7" w:rsidR="00214477" w:rsidRPr="00C86C10" w:rsidDel="00CC0813" w:rsidRDefault="00072662" w:rsidP="00C86C10">
            <w:pPr>
              <w:rPr>
                <w:rFonts w:cs="Arial"/>
                <w:sz w:val="20"/>
                <w:lang w:eastAsia="pl-PL"/>
              </w:rPr>
            </w:pPr>
            <w:r>
              <w:rPr>
                <w:rFonts w:cs="Arial"/>
                <w:sz w:val="20"/>
                <w:lang w:eastAsia="pl-PL"/>
              </w:rPr>
              <w:t>--</w:t>
            </w:r>
          </w:p>
        </w:tc>
        <w:tc>
          <w:tcPr>
            <w:tcW w:w="2409" w:type="dxa"/>
            <w:shd w:val="clear" w:color="auto" w:fill="FFFFFF"/>
          </w:tcPr>
          <w:p w14:paraId="0E65D078" w14:textId="6430A14C" w:rsidR="00214477" w:rsidRPr="00050B1D" w:rsidDel="00CC0813" w:rsidRDefault="00072662" w:rsidP="00050B1D">
            <w:pPr>
              <w:rPr>
                <w:rFonts w:cs="Arial"/>
                <w:sz w:val="20"/>
                <w:lang w:eastAsia="pl-PL"/>
              </w:rPr>
            </w:pPr>
            <w:r>
              <w:rPr>
                <w:rFonts w:cs="Arial"/>
                <w:sz w:val="20"/>
                <w:lang w:eastAsia="pl-PL"/>
              </w:rPr>
              <w:t>--</w:t>
            </w:r>
          </w:p>
        </w:tc>
      </w:tr>
      <w:tr w:rsidR="00E40C7B" w:rsidRPr="00E40C7B" w14:paraId="6177DE41" w14:textId="77777777" w:rsidTr="00E40C7B">
        <w:trPr>
          <w:trHeight w:val="395"/>
        </w:trPr>
        <w:tc>
          <w:tcPr>
            <w:tcW w:w="3118" w:type="dxa"/>
          </w:tcPr>
          <w:p w14:paraId="2A705591" w14:textId="77777777" w:rsidR="00E40C7B" w:rsidRPr="000758B8" w:rsidDel="00CC0813" w:rsidRDefault="00E40C7B" w:rsidP="00A10F87">
            <w:pPr>
              <w:pStyle w:val="Legenda"/>
              <w:rPr>
                <w:rFonts w:ascii="Arial" w:hAnsi="Arial" w:cs="Arial"/>
                <w:b w:val="0"/>
                <w:color w:val="0070C0"/>
                <w:sz w:val="20"/>
                <w:szCs w:val="18"/>
                <w:highlight w:val="yellow"/>
                <w:lang w:eastAsia="pl-PL"/>
              </w:rPr>
            </w:pPr>
            <w:r w:rsidRPr="000758B8">
              <w:rPr>
                <w:rFonts w:ascii="Arial" w:hAnsi="Arial" w:cs="Arial"/>
                <w:b w:val="0"/>
                <w:color w:val="0070C0"/>
                <w:sz w:val="20"/>
                <w:szCs w:val="18"/>
                <w:lang w:eastAsia="pl-PL"/>
              </w:rPr>
              <w:t>Koszty UX i grafiki</w:t>
            </w:r>
          </w:p>
        </w:tc>
        <w:tc>
          <w:tcPr>
            <w:tcW w:w="1701" w:type="dxa"/>
          </w:tcPr>
          <w:p w14:paraId="328F7238" w14:textId="18F7FC78" w:rsidR="00E40C7B" w:rsidRPr="00050B1D" w:rsidDel="00CC0813" w:rsidRDefault="00050B1D" w:rsidP="00050B1D">
            <w:pPr>
              <w:rPr>
                <w:rFonts w:cs="Arial"/>
                <w:sz w:val="20"/>
                <w:lang w:eastAsia="pl-PL"/>
              </w:rPr>
            </w:pPr>
            <w:r w:rsidRPr="00050B1D">
              <w:rPr>
                <w:rFonts w:cs="Arial"/>
                <w:sz w:val="20"/>
                <w:lang w:eastAsia="pl-PL"/>
              </w:rPr>
              <w:t xml:space="preserve">Opracowanie UX w zakresie interakcji </w:t>
            </w:r>
            <w:r>
              <w:rPr>
                <w:rFonts w:cs="Arial"/>
                <w:sz w:val="20"/>
                <w:lang w:eastAsia="pl-PL"/>
              </w:rPr>
              <w:t>obywateli</w:t>
            </w:r>
            <w:r w:rsidRPr="00050B1D">
              <w:rPr>
                <w:rFonts w:cs="Arial"/>
                <w:sz w:val="20"/>
                <w:lang w:eastAsia="pl-PL"/>
              </w:rPr>
              <w:t xml:space="preserve"> oraz pracowników ZUS uczestniczących w ich obsłudze oraz w administrowaniu systemem</w:t>
            </w:r>
          </w:p>
        </w:tc>
        <w:tc>
          <w:tcPr>
            <w:tcW w:w="2410" w:type="dxa"/>
            <w:shd w:val="clear" w:color="auto" w:fill="FFFFFF"/>
          </w:tcPr>
          <w:p w14:paraId="441DA051" w14:textId="34D51ABE" w:rsidR="00E40C7B" w:rsidRPr="00C86C10" w:rsidDel="00CC0813" w:rsidRDefault="0088294F" w:rsidP="00C86C10">
            <w:pPr>
              <w:rPr>
                <w:rFonts w:cs="Arial"/>
                <w:sz w:val="20"/>
                <w:lang w:eastAsia="pl-PL"/>
              </w:rPr>
            </w:pPr>
            <w:r w:rsidRPr="00C86C10">
              <w:rPr>
                <w:rFonts w:cs="Arial"/>
                <w:sz w:val="20"/>
                <w:lang w:eastAsia="pl-PL"/>
              </w:rPr>
              <w:t>500 000,00 zł</w:t>
            </w:r>
          </w:p>
        </w:tc>
        <w:tc>
          <w:tcPr>
            <w:tcW w:w="2409" w:type="dxa"/>
            <w:shd w:val="clear" w:color="auto" w:fill="FFFFFF"/>
          </w:tcPr>
          <w:p w14:paraId="3F9C1253" w14:textId="68EBCFB8" w:rsidR="00E40C7B" w:rsidRPr="00050B1D" w:rsidDel="00CC0813" w:rsidRDefault="00050B1D" w:rsidP="00050B1D">
            <w:pPr>
              <w:rPr>
                <w:rFonts w:cs="Arial"/>
                <w:sz w:val="20"/>
                <w:lang w:eastAsia="pl-PL"/>
              </w:rPr>
            </w:pPr>
            <w:r w:rsidRPr="00050B1D">
              <w:rPr>
                <w:rFonts w:cs="Arial"/>
                <w:sz w:val="20"/>
                <w:lang w:eastAsia="pl-PL"/>
              </w:rPr>
              <w:t>Koszty obejmują prace związane z projektowaniem doświadczeń użytkownika (UX) obejmujące badania ergonomii, projektowanie interfejsów oraz testy użyteczności w tym wg standardu zapewnienia dostępności cyfrowej, w tym zgodności ze standardem WCAG 2.1. Zapewnią możliwość korzystania z usług przez osoby o szczególnych potrzebach oraz realizację zasady równego dostępu do usług publicznych</w:t>
            </w:r>
          </w:p>
        </w:tc>
      </w:tr>
      <w:tr w:rsidR="00C86C10" w:rsidRPr="00E40C7B" w14:paraId="7D8B9DC9" w14:textId="77777777" w:rsidTr="00E40C7B">
        <w:trPr>
          <w:trHeight w:val="395"/>
        </w:trPr>
        <w:tc>
          <w:tcPr>
            <w:tcW w:w="3118" w:type="dxa"/>
          </w:tcPr>
          <w:p w14:paraId="620ACEC8" w14:textId="1CCA3537" w:rsidR="00C86C10" w:rsidRPr="000758B8" w:rsidRDefault="00C86C10" w:rsidP="00C86C10">
            <w:pPr>
              <w:pStyle w:val="Legenda"/>
              <w:rPr>
                <w:rFonts w:ascii="Arial" w:hAnsi="Arial" w:cs="Arial"/>
                <w:b w:val="0"/>
                <w:color w:val="0070C0"/>
                <w:sz w:val="20"/>
                <w:szCs w:val="18"/>
                <w:lang w:eastAsia="pl-PL"/>
              </w:rPr>
            </w:pPr>
            <w:r w:rsidRPr="00C86C10">
              <w:rPr>
                <w:rFonts w:ascii="Arial" w:hAnsi="Arial" w:cs="Arial"/>
                <w:b w:val="0"/>
                <w:color w:val="0070C0"/>
                <w:sz w:val="20"/>
                <w:szCs w:val="18"/>
                <w:lang w:eastAsia="pl-PL"/>
              </w:rPr>
              <w:t>Bezpieczeństwo</w:t>
            </w:r>
          </w:p>
        </w:tc>
        <w:tc>
          <w:tcPr>
            <w:tcW w:w="1701" w:type="dxa"/>
          </w:tcPr>
          <w:p w14:paraId="53ABCBDC" w14:textId="00F89390" w:rsidR="00C86C10" w:rsidRPr="00050B1D" w:rsidDel="00CC0813" w:rsidRDefault="00050B1D" w:rsidP="00050B1D">
            <w:pPr>
              <w:rPr>
                <w:rFonts w:cs="Arial"/>
                <w:sz w:val="20"/>
                <w:lang w:eastAsia="pl-PL"/>
              </w:rPr>
            </w:pPr>
            <w:r w:rsidRPr="00050B1D">
              <w:rPr>
                <w:rFonts w:cs="Arial"/>
                <w:sz w:val="20"/>
                <w:lang w:eastAsia="pl-PL"/>
              </w:rPr>
              <w:t xml:space="preserve">Analiza zagrożeń i ryzyk, zaprojektowanie oraz wdrożenie mechanizmów ochrony </w:t>
            </w:r>
            <w:r>
              <w:rPr>
                <w:rFonts w:cs="Arial"/>
                <w:sz w:val="20"/>
                <w:lang w:eastAsia="pl-PL"/>
              </w:rPr>
              <w:t>systemów</w:t>
            </w:r>
            <w:r w:rsidRPr="00050B1D">
              <w:rPr>
                <w:rFonts w:cs="Arial"/>
                <w:sz w:val="20"/>
                <w:lang w:eastAsia="pl-PL"/>
              </w:rPr>
              <w:t xml:space="preserve"> i danych, </w:t>
            </w:r>
            <w:r w:rsidRPr="00050B1D">
              <w:rPr>
                <w:rFonts w:cs="Arial"/>
                <w:sz w:val="20"/>
                <w:lang w:eastAsia="pl-PL"/>
              </w:rPr>
              <w:lastRenderedPageBreak/>
              <w:t xml:space="preserve">uwierzytelniania i kontroli dostępu, szyfrowania, podpisu i audytu, przeprowadzenie testów bezpieczeństwa </w:t>
            </w:r>
          </w:p>
        </w:tc>
        <w:tc>
          <w:tcPr>
            <w:tcW w:w="2410" w:type="dxa"/>
            <w:shd w:val="clear" w:color="auto" w:fill="FFFFFF"/>
          </w:tcPr>
          <w:p w14:paraId="00B8A4C5" w14:textId="79D5A180" w:rsidR="00C86C10" w:rsidRPr="00C86C10" w:rsidRDefault="00C86C10" w:rsidP="00C86C10">
            <w:pPr>
              <w:rPr>
                <w:rFonts w:cs="Arial"/>
                <w:sz w:val="20"/>
                <w:lang w:eastAsia="pl-PL"/>
              </w:rPr>
            </w:pPr>
            <w:r w:rsidRPr="00C86C10">
              <w:rPr>
                <w:rFonts w:cs="Arial"/>
                <w:sz w:val="20"/>
                <w:lang w:eastAsia="pl-PL"/>
              </w:rPr>
              <w:lastRenderedPageBreak/>
              <w:t>5</w:t>
            </w:r>
            <w:r w:rsidR="00A93B74">
              <w:rPr>
                <w:rFonts w:cs="Arial"/>
                <w:sz w:val="20"/>
                <w:lang w:eastAsia="pl-PL"/>
              </w:rPr>
              <w:t>1</w:t>
            </w:r>
            <w:r w:rsidRPr="00C86C10">
              <w:rPr>
                <w:rFonts w:cs="Arial"/>
                <w:sz w:val="20"/>
                <w:lang w:eastAsia="pl-PL"/>
              </w:rPr>
              <w:t xml:space="preserve">0 </w:t>
            </w:r>
            <w:r w:rsidR="00A93B74">
              <w:rPr>
                <w:rFonts w:cs="Arial"/>
                <w:sz w:val="20"/>
                <w:lang w:eastAsia="pl-PL"/>
              </w:rPr>
              <w:t>0</w:t>
            </w:r>
            <w:r w:rsidRPr="00C86C10">
              <w:rPr>
                <w:rFonts w:cs="Arial"/>
                <w:sz w:val="20"/>
                <w:lang w:eastAsia="pl-PL"/>
              </w:rPr>
              <w:t xml:space="preserve">00,00 zł </w:t>
            </w:r>
          </w:p>
        </w:tc>
        <w:tc>
          <w:tcPr>
            <w:tcW w:w="2409" w:type="dxa"/>
            <w:shd w:val="clear" w:color="auto" w:fill="FFFFFF"/>
          </w:tcPr>
          <w:p w14:paraId="4695D7FB" w14:textId="70940F96" w:rsidR="00C86C10" w:rsidRPr="00214477" w:rsidDel="00CC0813" w:rsidRDefault="00050B1D" w:rsidP="00050B1D">
            <w:pPr>
              <w:rPr>
                <w:rFonts w:cs="Arial"/>
                <w:b/>
                <w:color w:val="0070C0"/>
                <w:sz w:val="18"/>
                <w:szCs w:val="18"/>
                <w:highlight w:val="yellow"/>
                <w:lang w:eastAsia="pl-PL"/>
              </w:rPr>
            </w:pPr>
            <w:r w:rsidRPr="00050B1D">
              <w:rPr>
                <w:rFonts w:cs="Arial"/>
                <w:sz w:val="20"/>
                <w:lang w:eastAsia="pl-PL"/>
              </w:rPr>
              <w:t xml:space="preserve">Prace te są niezbędne dla zapewnienia odpowiedniego poziomu bezpieczeństwa systemu, </w:t>
            </w:r>
            <w:r>
              <w:rPr>
                <w:rFonts w:cs="Arial"/>
                <w:sz w:val="20"/>
                <w:lang w:eastAsia="pl-PL"/>
              </w:rPr>
              <w:t xml:space="preserve">w </w:t>
            </w:r>
            <w:r w:rsidRPr="00050B1D">
              <w:rPr>
                <w:rFonts w:cs="Arial"/>
                <w:sz w:val="20"/>
                <w:lang w:eastAsia="pl-PL"/>
              </w:rPr>
              <w:t>któr</w:t>
            </w:r>
            <w:r>
              <w:rPr>
                <w:rFonts w:cs="Arial"/>
                <w:sz w:val="20"/>
                <w:lang w:eastAsia="pl-PL"/>
              </w:rPr>
              <w:t xml:space="preserve">ym przekazywane będą dane wrażliwe obywateli </w:t>
            </w:r>
            <w:r w:rsidRPr="00050B1D">
              <w:rPr>
                <w:rFonts w:cs="Arial"/>
                <w:sz w:val="20"/>
                <w:lang w:eastAsia="pl-PL"/>
              </w:rPr>
              <w:t xml:space="preserve"> </w:t>
            </w:r>
          </w:p>
        </w:tc>
      </w:tr>
      <w:tr w:rsidR="00C86C10" w:rsidRPr="00E40C7B" w14:paraId="0320AF79" w14:textId="77777777" w:rsidTr="00E40C7B">
        <w:trPr>
          <w:trHeight w:val="395"/>
        </w:trPr>
        <w:tc>
          <w:tcPr>
            <w:tcW w:w="3118" w:type="dxa"/>
          </w:tcPr>
          <w:p w14:paraId="2800B638" w14:textId="14685227" w:rsidR="00C86C10" w:rsidRPr="000758B8" w:rsidRDefault="00C86C10" w:rsidP="00C86C10">
            <w:pPr>
              <w:pStyle w:val="Legenda"/>
              <w:rPr>
                <w:rFonts w:ascii="Arial" w:hAnsi="Arial" w:cs="Arial"/>
                <w:b w:val="0"/>
                <w:color w:val="0070C0"/>
                <w:sz w:val="20"/>
                <w:szCs w:val="18"/>
                <w:lang w:eastAsia="pl-PL"/>
              </w:rPr>
            </w:pPr>
            <w:r w:rsidRPr="00C86C10">
              <w:rPr>
                <w:rFonts w:ascii="Arial" w:hAnsi="Arial" w:cs="Arial"/>
                <w:b w:val="0"/>
                <w:color w:val="0070C0"/>
                <w:sz w:val="20"/>
                <w:szCs w:val="18"/>
                <w:lang w:eastAsia="pl-PL"/>
              </w:rPr>
              <w:t>Wydajność rozwiązań</w:t>
            </w:r>
          </w:p>
        </w:tc>
        <w:tc>
          <w:tcPr>
            <w:tcW w:w="1701" w:type="dxa"/>
          </w:tcPr>
          <w:p w14:paraId="3E5B4FF8" w14:textId="664CD69D" w:rsidR="00C86C10" w:rsidRPr="00050B1D" w:rsidDel="00CC0813" w:rsidRDefault="00050B1D" w:rsidP="00050B1D">
            <w:pPr>
              <w:rPr>
                <w:rFonts w:cs="Arial"/>
                <w:sz w:val="20"/>
                <w:lang w:eastAsia="pl-PL"/>
              </w:rPr>
            </w:pPr>
            <w:r w:rsidRPr="00050B1D">
              <w:rPr>
                <w:rFonts w:cs="Arial"/>
                <w:sz w:val="20"/>
                <w:lang w:eastAsia="pl-PL"/>
              </w:rPr>
              <w:t>Przygotowanie scenariuszy testowych, przeprowadzenie testów wydajnościowych, obciążeniowych i skalowalności, identyfikacja wąskich gardeł, wymiarowanie zapotrzebowania infrastrukturalnego oraz opracowanie raportu z wynikami i rekomendacjami optymalizacyjnymi</w:t>
            </w:r>
          </w:p>
        </w:tc>
        <w:tc>
          <w:tcPr>
            <w:tcW w:w="2410" w:type="dxa"/>
            <w:shd w:val="clear" w:color="auto" w:fill="FFFFFF"/>
          </w:tcPr>
          <w:p w14:paraId="5017BDD3" w14:textId="7E11B9E2" w:rsidR="00C86C10" w:rsidRPr="00C86C10" w:rsidRDefault="00C86C10" w:rsidP="00C86C10">
            <w:pPr>
              <w:rPr>
                <w:rFonts w:cs="Arial"/>
                <w:sz w:val="20"/>
                <w:lang w:eastAsia="pl-PL"/>
              </w:rPr>
            </w:pPr>
            <w:r w:rsidRPr="00C86C10">
              <w:rPr>
                <w:rFonts w:cs="Arial"/>
                <w:sz w:val="20"/>
                <w:lang w:eastAsia="pl-PL"/>
              </w:rPr>
              <w:t>5</w:t>
            </w:r>
            <w:r w:rsidR="00A93B74">
              <w:rPr>
                <w:rFonts w:cs="Arial"/>
                <w:sz w:val="20"/>
                <w:lang w:eastAsia="pl-PL"/>
              </w:rPr>
              <w:t>1</w:t>
            </w:r>
            <w:r w:rsidRPr="00C86C10">
              <w:rPr>
                <w:rFonts w:cs="Arial"/>
                <w:sz w:val="20"/>
                <w:lang w:eastAsia="pl-PL"/>
              </w:rPr>
              <w:t xml:space="preserve">0 </w:t>
            </w:r>
            <w:r w:rsidR="00A93B74">
              <w:rPr>
                <w:rFonts w:cs="Arial"/>
                <w:sz w:val="20"/>
                <w:lang w:eastAsia="pl-PL"/>
              </w:rPr>
              <w:t>0</w:t>
            </w:r>
            <w:r w:rsidRPr="00C86C10">
              <w:rPr>
                <w:rFonts w:cs="Arial"/>
                <w:sz w:val="20"/>
                <w:lang w:eastAsia="pl-PL"/>
              </w:rPr>
              <w:t xml:space="preserve">00,00 zł </w:t>
            </w:r>
          </w:p>
        </w:tc>
        <w:tc>
          <w:tcPr>
            <w:tcW w:w="2409" w:type="dxa"/>
            <w:shd w:val="clear" w:color="auto" w:fill="FFFFFF"/>
          </w:tcPr>
          <w:p w14:paraId="39DA3499" w14:textId="6356E06A" w:rsidR="00C86C10" w:rsidRPr="00050B1D" w:rsidDel="00CC0813" w:rsidRDefault="00050B1D" w:rsidP="00050B1D">
            <w:pPr>
              <w:rPr>
                <w:rFonts w:cs="Arial"/>
                <w:sz w:val="20"/>
                <w:lang w:eastAsia="pl-PL"/>
              </w:rPr>
            </w:pPr>
            <w:r w:rsidRPr="00050B1D">
              <w:rPr>
                <w:rFonts w:cs="Arial"/>
                <w:sz w:val="20"/>
                <w:lang w:eastAsia="pl-PL"/>
              </w:rPr>
              <w:t xml:space="preserve">Prace te są niezbędne dla zapewnienia odpowiedniej wydajności systemu, pozwalającej na niezakłócone zrealizowanie zakładanego wolumenu operacji </w:t>
            </w:r>
          </w:p>
        </w:tc>
      </w:tr>
      <w:tr w:rsidR="00C86C10" w:rsidRPr="00E40C7B" w14:paraId="430A09C7" w14:textId="77777777" w:rsidTr="00E40C7B">
        <w:trPr>
          <w:trHeight w:val="395"/>
        </w:trPr>
        <w:tc>
          <w:tcPr>
            <w:tcW w:w="3118" w:type="dxa"/>
          </w:tcPr>
          <w:p w14:paraId="33E9115F" w14:textId="01246D7A" w:rsidR="00C86C10" w:rsidRPr="000758B8" w:rsidRDefault="00C86C10" w:rsidP="00C86C10">
            <w:pPr>
              <w:pStyle w:val="Legenda"/>
              <w:rPr>
                <w:rFonts w:ascii="Arial" w:hAnsi="Arial" w:cs="Arial"/>
                <w:b w:val="0"/>
                <w:color w:val="0070C0"/>
                <w:sz w:val="20"/>
                <w:szCs w:val="18"/>
                <w:lang w:eastAsia="pl-PL"/>
              </w:rPr>
            </w:pPr>
            <w:r w:rsidRPr="00C86C10">
              <w:rPr>
                <w:rFonts w:ascii="Arial" w:hAnsi="Arial" w:cs="Arial"/>
                <w:b w:val="0"/>
                <w:color w:val="0070C0"/>
                <w:sz w:val="20"/>
                <w:szCs w:val="18"/>
                <w:lang w:eastAsia="pl-PL"/>
              </w:rPr>
              <w:t>Szkolenia</w:t>
            </w:r>
          </w:p>
        </w:tc>
        <w:tc>
          <w:tcPr>
            <w:tcW w:w="1701" w:type="dxa"/>
          </w:tcPr>
          <w:p w14:paraId="0F4C3C76" w14:textId="6827AC8F" w:rsidR="00C86C10" w:rsidRPr="00050B1D" w:rsidDel="00CC0813" w:rsidRDefault="00735F50" w:rsidP="00050B1D">
            <w:pPr>
              <w:rPr>
                <w:rFonts w:cs="Arial"/>
                <w:sz w:val="20"/>
                <w:lang w:eastAsia="pl-PL"/>
              </w:rPr>
            </w:pPr>
            <w:r>
              <w:rPr>
                <w:rFonts w:cs="Arial"/>
                <w:sz w:val="20"/>
                <w:lang w:eastAsia="pl-PL"/>
              </w:rPr>
              <w:t>--</w:t>
            </w:r>
          </w:p>
        </w:tc>
        <w:tc>
          <w:tcPr>
            <w:tcW w:w="2410" w:type="dxa"/>
            <w:shd w:val="clear" w:color="auto" w:fill="FFFFFF"/>
          </w:tcPr>
          <w:p w14:paraId="7AB83143" w14:textId="75336C8E" w:rsidR="00C86C10" w:rsidRPr="00C86C10" w:rsidRDefault="00735F50" w:rsidP="00C86C10">
            <w:pPr>
              <w:rPr>
                <w:rFonts w:cs="Arial"/>
                <w:sz w:val="20"/>
                <w:lang w:eastAsia="pl-PL"/>
              </w:rPr>
            </w:pPr>
            <w:r>
              <w:rPr>
                <w:rFonts w:cs="Arial"/>
                <w:sz w:val="20"/>
                <w:lang w:eastAsia="pl-PL"/>
              </w:rPr>
              <w:t>--</w:t>
            </w:r>
          </w:p>
        </w:tc>
        <w:tc>
          <w:tcPr>
            <w:tcW w:w="2409" w:type="dxa"/>
            <w:shd w:val="clear" w:color="auto" w:fill="FFFFFF"/>
          </w:tcPr>
          <w:p w14:paraId="0746D29A" w14:textId="1E390310" w:rsidR="00C86C10" w:rsidRPr="00050B1D" w:rsidDel="00CC0813" w:rsidRDefault="00735F50" w:rsidP="00050B1D">
            <w:pPr>
              <w:rPr>
                <w:rFonts w:cs="Arial"/>
                <w:sz w:val="20"/>
                <w:lang w:eastAsia="pl-PL"/>
              </w:rPr>
            </w:pPr>
            <w:r>
              <w:rPr>
                <w:rFonts w:cs="Arial"/>
                <w:sz w:val="20"/>
                <w:lang w:eastAsia="pl-PL"/>
              </w:rPr>
              <w:t>--</w:t>
            </w:r>
          </w:p>
        </w:tc>
      </w:tr>
      <w:tr w:rsidR="00C86C10" w:rsidRPr="00E40C7B" w14:paraId="72891DF1" w14:textId="77777777" w:rsidTr="00E40C7B">
        <w:trPr>
          <w:trHeight w:val="395"/>
        </w:trPr>
        <w:tc>
          <w:tcPr>
            <w:tcW w:w="3118" w:type="dxa"/>
          </w:tcPr>
          <w:p w14:paraId="2B69276D" w14:textId="6D88837C" w:rsidR="00C86C10" w:rsidRPr="000758B8" w:rsidRDefault="00C86C10" w:rsidP="00C86C10">
            <w:pPr>
              <w:pStyle w:val="Legenda"/>
              <w:rPr>
                <w:rFonts w:ascii="Arial" w:hAnsi="Arial" w:cs="Arial"/>
                <w:b w:val="0"/>
                <w:color w:val="0070C0"/>
                <w:sz w:val="20"/>
                <w:szCs w:val="18"/>
                <w:lang w:eastAsia="pl-PL"/>
              </w:rPr>
            </w:pPr>
            <w:r w:rsidRPr="00C86C10">
              <w:rPr>
                <w:rFonts w:ascii="Arial" w:hAnsi="Arial" w:cs="Arial"/>
                <w:b w:val="0"/>
                <w:color w:val="0070C0"/>
                <w:sz w:val="20"/>
                <w:szCs w:val="18"/>
                <w:lang w:eastAsia="pl-PL"/>
              </w:rPr>
              <w:t>Działania informacyjno-promocyjne</w:t>
            </w:r>
          </w:p>
        </w:tc>
        <w:tc>
          <w:tcPr>
            <w:tcW w:w="1701" w:type="dxa"/>
          </w:tcPr>
          <w:p w14:paraId="7C1A3C3D" w14:textId="632C40BB" w:rsidR="00C86C10" w:rsidRPr="00050B1D" w:rsidDel="00CC0813" w:rsidRDefault="00050B1D" w:rsidP="00050B1D">
            <w:pPr>
              <w:rPr>
                <w:rFonts w:cs="Arial"/>
                <w:sz w:val="20"/>
                <w:lang w:eastAsia="pl-PL"/>
              </w:rPr>
            </w:pPr>
            <w:r w:rsidRPr="00050B1D">
              <w:rPr>
                <w:rFonts w:cs="Arial"/>
                <w:sz w:val="20"/>
                <w:lang w:eastAsia="pl-PL"/>
              </w:rPr>
              <w:t xml:space="preserve">Kampania informacyjna adresowana do </w:t>
            </w:r>
            <w:r>
              <w:rPr>
                <w:rFonts w:cs="Arial"/>
                <w:sz w:val="20"/>
                <w:lang w:eastAsia="pl-PL"/>
              </w:rPr>
              <w:t>obywateli</w:t>
            </w:r>
            <w:r w:rsidRPr="00050B1D">
              <w:rPr>
                <w:rFonts w:cs="Arial"/>
                <w:sz w:val="20"/>
                <w:lang w:eastAsia="pl-PL"/>
              </w:rPr>
              <w:t>, organizacja wydarzenia promocyjnego, tablica informacyjna</w:t>
            </w:r>
          </w:p>
        </w:tc>
        <w:tc>
          <w:tcPr>
            <w:tcW w:w="2410" w:type="dxa"/>
            <w:shd w:val="clear" w:color="auto" w:fill="FFFFFF"/>
          </w:tcPr>
          <w:p w14:paraId="1585E07B" w14:textId="7741231B" w:rsidR="00C86C10" w:rsidRPr="00C86C10" w:rsidRDefault="00C86C10" w:rsidP="00C86C10">
            <w:pPr>
              <w:rPr>
                <w:rFonts w:cs="Arial"/>
                <w:sz w:val="20"/>
                <w:lang w:eastAsia="pl-PL"/>
              </w:rPr>
            </w:pPr>
            <w:r w:rsidRPr="00C86C10">
              <w:rPr>
                <w:rFonts w:cs="Arial"/>
                <w:sz w:val="20"/>
                <w:lang w:eastAsia="pl-PL"/>
              </w:rPr>
              <w:t>600 000,00 zł</w:t>
            </w:r>
          </w:p>
        </w:tc>
        <w:tc>
          <w:tcPr>
            <w:tcW w:w="2409" w:type="dxa"/>
            <w:shd w:val="clear" w:color="auto" w:fill="FFFFFF"/>
          </w:tcPr>
          <w:p w14:paraId="4C018CF3" w14:textId="58C202D8" w:rsidR="00C86C10" w:rsidRPr="00050B1D" w:rsidDel="00CC0813" w:rsidRDefault="00050B1D" w:rsidP="00050B1D">
            <w:pPr>
              <w:rPr>
                <w:rFonts w:cs="Arial"/>
                <w:sz w:val="20"/>
                <w:lang w:eastAsia="pl-PL"/>
              </w:rPr>
            </w:pPr>
            <w:r w:rsidRPr="00050B1D">
              <w:rPr>
                <w:rFonts w:cs="Arial"/>
                <w:sz w:val="20"/>
                <w:lang w:eastAsia="pl-PL"/>
              </w:rPr>
              <w:t xml:space="preserve">Kampania informacyjna ma na celu dotarcie do </w:t>
            </w:r>
            <w:r>
              <w:rPr>
                <w:rFonts w:cs="Arial"/>
                <w:sz w:val="20"/>
                <w:lang w:eastAsia="pl-PL"/>
              </w:rPr>
              <w:t>obywateli</w:t>
            </w:r>
            <w:r w:rsidRPr="00050B1D">
              <w:rPr>
                <w:rFonts w:cs="Arial"/>
                <w:sz w:val="20"/>
                <w:lang w:eastAsia="pl-PL"/>
              </w:rPr>
              <w:t xml:space="preserve"> z informacją o wdrożeniu nowego rozwiązania i korzyściach z niego płynących. Pozostałe działania służą realizacji obowiązków wynikających z finansowania projektu środkami UE</w:t>
            </w:r>
          </w:p>
        </w:tc>
      </w:tr>
      <w:tr w:rsidR="00C86C10" w:rsidRPr="00E40C7B" w14:paraId="67185675" w14:textId="77777777" w:rsidTr="00E40C7B">
        <w:trPr>
          <w:trHeight w:val="395"/>
        </w:trPr>
        <w:tc>
          <w:tcPr>
            <w:tcW w:w="3118" w:type="dxa"/>
          </w:tcPr>
          <w:p w14:paraId="5BFF74B1" w14:textId="292925A9" w:rsidR="00C86C10" w:rsidRPr="000758B8" w:rsidRDefault="00C86C10" w:rsidP="00C86C10">
            <w:pPr>
              <w:pStyle w:val="Legenda"/>
              <w:rPr>
                <w:rFonts w:ascii="Arial" w:hAnsi="Arial" w:cs="Arial"/>
                <w:b w:val="0"/>
                <w:color w:val="0070C0"/>
                <w:sz w:val="20"/>
                <w:szCs w:val="18"/>
                <w:lang w:eastAsia="pl-PL"/>
              </w:rPr>
            </w:pPr>
            <w:r w:rsidRPr="00C86C10">
              <w:rPr>
                <w:rFonts w:ascii="Arial" w:hAnsi="Arial" w:cs="Arial"/>
                <w:b w:val="0"/>
                <w:color w:val="0070C0"/>
                <w:sz w:val="20"/>
                <w:szCs w:val="18"/>
                <w:lang w:eastAsia="pl-PL"/>
              </w:rPr>
              <w:t>Koszty zarządzania i wsparcia (w tym wynagrodzenia personelu wspomagającego)</w:t>
            </w:r>
          </w:p>
        </w:tc>
        <w:tc>
          <w:tcPr>
            <w:tcW w:w="1701" w:type="dxa"/>
          </w:tcPr>
          <w:p w14:paraId="2039640B" w14:textId="132A5A7E" w:rsidR="00C605F2" w:rsidRPr="00C605F2" w:rsidRDefault="00C605F2" w:rsidP="00C605F2">
            <w:pPr>
              <w:rPr>
                <w:rFonts w:cs="Arial"/>
                <w:sz w:val="20"/>
                <w:lang w:eastAsia="pl-PL"/>
              </w:rPr>
            </w:pPr>
            <w:r w:rsidRPr="00C605F2">
              <w:rPr>
                <w:rFonts w:cs="Arial"/>
                <w:sz w:val="20"/>
                <w:lang w:eastAsia="pl-PL"/>
              </w:rPr>
              <w:t>1)</w:t>
            </w:r>
            <w:r>
              <w:rPr>
                <w:rFonts w:cs="Arial"/>
                <w:sz w:val="20"/>
                <w:lang w:eastAsia="pl-PL"/>
              </w:rPr>
              <w:t xml:space="preserve"> </w:t>
            </w:r>
            <w:r w:rsidRPr="00C605F2">
              <w:rPr>
                <w:rFonts w:cs="Arial"/>
                <w:sz w:val="20"/>
                <w:lang w:eastAsia="pl-PL"/>
              </w:rPr>
              <w:t>wynagrodzenie kierownika projektu</w:t>
            </w:r>
            <w:r>
              <w:rPr>
                <w:rFonts w:cs="Arial"/>
                <w:sz w:val="20"/>
                <w:lang w:eastAsia="pl-PL"/>
              </w:rPr>
              <w:t>,</w:t>
            </w:r>
          </w:p>
          <w:p w14:paraId="722C9E10" w14:textId="54BFBDF5" w:rsidR="00C86C10" w:rsidRPr="00050B1D" w:rsidDel="00CC0813" w:rsidRDefault="00C605F2" w:rsidP="00C605F2">
            <w:pPr>
              <w:rPr>
                <w:rFonts w:cs="Arial"/>
                <w:sz w:val="20"/>
                <w:lang w:eastAsia="pl-PL"/>
              </w:rPr>
            </w:pPr>
            <w:r w:rsidRPr="00C605F2">
              <w:rPr>
                <w:rFonts w:cs="Arial"/>
                <w:sz w:val="20"/>
                <w:lang w:eastAsia="pl-PL"/>
              </w:rPr>
              <w:t>2) koszty pośrednie</w:t>
            </w:r>
          </w:p>
        </w:tc>
        <w:tc>
          <w:tcPr>
            <w:tcW w:w="2410" w:type="dxa"/>
            <w:shd w:val="clear" w:color="auto" w:fill="FFFFFF"/>
          </w:tcPr>
          <w:p w14:paraId="34B8BE01" w14:textId="18ECB740" w:rsidR="00C86C10" w:rsidRPr="00C86C10" w:rsidRDefault="00C86C10" w:rsidP="00C86C10">
            <w:pPr>
              <w:rPr>
                <w:rFonts w:cs="Arial"/>
                <w:sz w:val="20"/>
                <w:lang w:eastAsia="pl-PL"/>
              </w:rPr>
            </w:pPr>
            <w:r w:rsidRPr="00C86C10">
              <w:rPr>
                <w:rFonts w:cs="Arial"/>
                <w:sz w:val="20"/>
                <w:lang w:eastAsia="pl-PL"/>
              </w:rPr>
              <w:t>2 766 100,00 zł</w:t>
            </w:r>
          </w:p>
        </w:tc>
        <w:tc>
          <w:tcPr>
            <w:tcW w:w="2409" w:type="dxa"/>
            <w:shd w:val="clear" w:color="auto" w:fill="FFFFFF"/>
          </w:tcPr>
          <w:p w14:paraId="2E5DFF4F" w14:textId="3A708707" w:rsidR="00C86C10" w:rsidRPr="00050B1D" w:rsidDel="00CC0813" w:rsidRDefault="00050B1D" w:rsidP="00050B1D">
            <w:pPr>
              <w:rPr>
                <w:rFonts w:cs="Arial"/>
                <w:sz w:val="20"/>
                <w:lang w:eastAsia="pl-PL"/>
              </w:rPr>
            </w:pPr>
            <w:r w:rsidRPr="00050B1D">
              <w:rPr>
                <w:rFonts w:cs="Arial"/>
                <w:sz w:val="20"/>
                <w:lang w:eastAsia="pl-PL"/>
              </w:rPr>
              <w:t xml:space="preserve">Kierownik projektu koordynuje całość prac związanych z realizacją projektu. Koszty pośrednie finansują zaplecze materialne i administracyjne niezbędne do realizacji projektu (np. </w:t>
            </w:r>
            <w:r w:rsidRPr="00050B1D">
              <w:rPr>
                <w:rFonts w:cs="Arial"/>
                <w:sz w:val="20"/>
                <w:lang w:eastAsia="pl-PL"/>
              </w:rPr>
              <w:lastRenderedPageBreak/>
              <w:t>pomieszczenia biurowe, księgowość)</w:t>
            </w:r>
          </w:p>
        </w:tc>
      </w:tr>
    </w:tbl>
    <w:p w14:paraId="2A9F666A" w14:textId="77777777" w:rsidR="00972003" w:rsidRPr="001B6667" w:rsidRDefault="00A44251" w:rsidP="00A04A7E">
      <w:pPr>
        <w:pStyle w:val="Nagwek2"/>
        <w:tabs>
          <w:tab w:val="num" w:pos="1134"/>
        </w:tabs>
        <w:spacing w:before="240"/>
        <w:ind w:left="788" w:hanging="431"/>
        <w:jc w:val="both"/>
        <w:rPr>
          <w:lang w:val="pl-PL" w:eastAsia="pl-PL"/>
        </w:rPr>
      </w:pPr>
      <w:r w:rsidRPr="001B6667">
        <w:rPr>
          <w:lang w:val="pl-PL" w:eastAsia="pl-PL"/>
        </w:rPr>
        <w:lastRenderedPageBreak/>
        <w:t>Koszty ogólne utrzymania wraz ze sposobem finansowania (okres 5 lat)</w:t>
      </w:r>
      <w:bookmarkEnd w:id="11"/>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50"/>
        <w:gridCol w:w="2552"/>
        <w:gridCol w:w="3969"/>
      </w:tblGrid>
      <w:tr w:rsidR="00404A35" w:rsidRPr="001B6667" w14:paraId="5F845107" w14:textId="77777777" w:rsidTr="00C86C10">
        <w:trPr>
          <w:trHeight w:val="392"/>
        </w:trPr>
        <w:tc>
          <w:tcPr>
            <w:tcW w:w="2268" w:type="dxa"/>
            <w:shd w:val="clear" w:color="auto" w:fill="E7E6E6"/>
          </w:tcPr>
          <w:p w14:paraId="4028B24C" w14:textId="61471D1A" w:rsidR="00404A35" w:rsidRPr="001B6667" w:rsidRDefault="00404A35" w:rsidP="00F65649">
            <w:pPr>
              <w:rPr>
                <w:rFonts w:eastAsia="MS MinNew Roman" w:cs="Arial"/>
                <w:b/>
                <w:bCs/>
                <w:sz w:val="20"/>
                <w:szCs w:val="24"/>
              </w:rPr>
            </w:pPr>
            <w:r w:rsidRPr="001B6667">
              <w:rPr>
                <w:rFonts w:eastAsia="MS MinNew Roman" w:cs="Arial"/>
                <w:b/>
                <w:bCs/>
                <w:sz w:val="20"/>
                <w:szCs w:val="24"/>
              </w:rPr>
              <w:t xml:space="preserve">Całkowity koszt utrzymania trwałości </w:t>
            </w:r>
            <w:r w:rsidR="00A01325" w:rsidRPr="00A01325">
              <w:rPr>
                <w:rFonts w:eastAsia="MS MinNew Roman" w:cs="Arial"/>
                <w:b/>
                <w:bCs/>
                <w:sz w:val="20"/>
                <w:szCs w:val="24"/>
              </w:rPr>
              <w:t>przedsięwzięcia</w:t>
            </w:r>
            <w:r w:rsidRPr="001B6667">
              <w:rPr>
                <w:rFonts w:eastAsia="MS MinNew Roman" w:cs="Arial"/>
                <w:b/>
                <w:bCs/>
                <w:sz w:val="20"/>
                <w:szCs w:val="24"/>
              </w:rPr>
              <w:t xml:space="preserve"> (</w:t>
            </w:r>
            <w:r w:rsidR="00E21BF1" w:rsidRPr="001B6667">
              <w:rPr>
                <w:rFonts w:eastAsia="MS MinNew Roman" w:cs="Arial"/>
                <w:b/>
                <w:bCs/>
                <w:sz w:val="20"/>
                <w:szCs w:val="24"/>
              </w:rPr>
              <w:t>brutto</w:t>
            </w:r>
            <w:r w:rsidRPr="001B6667">
              <w:rPr>
                <w:rFonts w:eastAsia="MS MinNew Roman" w:cs="Arial"/>
                <w:b/>
                <w:bCs/>
                <w:sz w:val="20"/>
                <w:szCs w:val="24"/>
              </w:rPr>
              <w:t>)</w:t>
            </w:r>
          </w:p>
        </w:tc>
        <w:tc>
          <w:tcPr>
            <w:tcW w:w="3402" w:type="dxa"/>
            <w:gridSpan w:val="2"/>
            <w:shd w:val="clear" w:color="auto" w:fill="FFFFFF"/>
          </w:tcPr>
          <w:p w14:paraId="744CEA85" w14:textId="006CCCEB" w:rsidR="00404A35" w:rsidRPr="001B6667" w:rsidRDefault="00AC3792" w:rsidP="001B6667">
            <w:pPr>
              <w:rPr>
                <w:rFonts w:eastAsia="MS MinNew Roman" w:cs="Arial"/>
                <w:sz w:val="20"/>
              </w:rPr>
            </w:pPr>
            <w:r w:rsidRPr="00AC3792">
              <w:rPr>
                <w:rFonts w:cs="Arial"/>
                <w:sz w:val="20"/>
                <w:lang w:eastAsia="pl-PL"/>
              </w:rPr>
              <w:t>12 000 000,00 zł</w:t>
            </w:r>
          </w:p>
        </w:tc>
        <w:tc>
          <w:tcPr>
            <w:tcW w:w="3969" w:type="dxa"/>
            <w:shd w:val="clear" w:color="auto" w:fill="D9D9D9" w:themeFill="background1" w:themeFillShade="D9"/>
          </w:tcPr>
          <w:p w14:paraId="45CDD326" w14:textId="77777777" w:rsidR="00404A35" w:rsidRDefault="0079184B" w:rsidP="001B6667">
            <w:pPr>
              <w:jc w:val="center"/>
              <w:rPr>
                <w:rFonts w:eastAsia="MS MinNew Roman" w:cs="Arial"/>
                <w:b/>
                <w:bCs/>
                <w:sz w:val="20"/>
              </w:rPr>
            </w:pPr>
            <w:r w:rsidRPr="001B6667">
              <w:rPr>
                <w:rFonts w:eastAsia="MS MinNew Roman" w:cs="Arial"/>
                <w:b/>
                <w:bCs/>
                <w:sz w:val="20"/>
              </w:rPr>
              <w:t>Źródło</w:t>
            </w:r>
            <w:r w:rsidR="00404A35" w:rsidRPr="001B6667">
              <w:rPr>
                <w:rFonts w:eastAsia="MS MinNew Roman" w:cs="Arial"/>
                <w:b/>
                <w:bCs/>
                <w:sz w:val="20"/>
              </w:rPr>
              <w:t xml:space="preserve"> finansowania</w:t>
            </w:r>
          </w:p>
          <w:p w14:paraId="042A22C3" w14:textId="77777777" w:rsidR="0078552C" w:rsidRPr="007A3C62" w:rsidRDefault="0078552C" w:rsidP="001B6667">
            <w:pPr>
              <w:jc w:val="center"/>
              <w:rPr>
                <w:rFonts w:cs="Arial"/>
                <w:b/>
                <w:sz w:val="20"/>
                <w:lang w:eastAsia="pl-PL"/>
              </w:rPr>
            </w:pPr>
          </w:p>
        </w:tc>
      </w:tr>
      <w:tr w:rsidR="00C86C10" w:rsidRPr="001B6667" w14:paraId="789CB274" w14:textId="77777777" w:rsidTr="00C86C10">
        <w:trPr>
          <w:trHeight w:val="82"/>
        </w:trPr>
        <w:tc>
          <w:tcPr>
            <w:tcW w:w="2268" w:type="dxa"/>
            <w:vMerge w:val="restart"/>
            <w:shd w:val="clear" w:color="auto" w:fill="E7E6E6"/>
          </w:tcPr>
          <w:p w14:paraId="7225709A" w14:textId="00345B52" w:rsidR="00C86C10" w:rsidRPr="001B6667" w:rsidRDefault="00C86C10" w:rsidP="00F65649">
            <w:pPr>
              <w:rPr>
                <w:rFonts w:eastAsia="MS MinNew Roman" w:cs="Arial"/>
                <w:b/>
                <w:bCs/>
                <w:sz w:val="20"/>
                <w:szCs w:val="24"/>
              </w:rPr>
            </w:pPr>
            <w:r w:rsidRPr="001B6667">
              <w:rPr>
                <w:rFonts w:eastAsia="MS MinNew Roman" w:cs="Arial"/>
                <w:b/>
                <w:bCs/>
                <w:sz w:val="20"/>
                <w:szCs w:val="24"/>
              </w:rPr>
              <w:t xml:space="preserve">Podział całkowitego kosztu utrzymania trwałości </w:t>
            </w:r>
            <w:r w:rsidRPr="00A01325">
              <w:rPr>
                <w:rFonts w:eastAsia="MS MinNew Roman" w:cs="Arial"/>
                <w:b/>
                <w:bCs/>
                <w:sz w:val="20"/>
                <w:szCs w:val="24"/>
              </w:rPr>
              <w:t>przedsięwzięcia</w:t>
            </w:r>
            <w:r w:rsidRPr="001B6667">
              <w:rPr>
                <w:rFonts w:eastAsia="MS MinNew Roman" w:cs="Arial"/>
                <w:b/>
                <w:bCs/>
                <w:sz w:val="20"/>
                <w:szCs w:val="24"/>
              </w:rPr>
              <w:t xml:space="preserve"> na poszczególna lata (netto oraz brutto)</w:t>
            </w:r>
          </w:p>
        </w:tc>
        <w:tc>
          <w:tcPr>
            <w:tcW w:w="850" w:type="dxa"/>
            <w:shd w:val="clear" w:color="auto" w:fill="FFFFFF"/>
          </w:tcPr>
          <w:p w14:paraId="215DB5D7" w14:textId="40500FA1" w:rsidR="00C86C10" w:rsidRPr="001B6667" w:rsidRDefault="00C86C10" w:rsidP="001B6667">
            <w:pPr>
              <w:pStyle w:val="Legenda"/>
              <w:rPr>
                <w:rFonts w:ascii="Arial" w:hAnsi="Arial" w:cs="Arial"/>
                <w:sz w:val="20"/>
                <w:szCs w:val="20"/>
              </w:rPr>
            </w:pPr>
            <w:r>
              <w:rPr>
                <w:rFonts w:ascii="Arial" w:hAnsi="Arial" w:cs="Arial"/>
                <w:sz w:val="20"/>
                <w:szCs w:val="20"/>
              </w:rPr>
              <w:t>2029</w:t>
            </w:r>
            <w:r>
              <w:rPr>
                <w:rStyle w:val="Odwoanieprzypisudolnego"/>
                <w:rFonts w:ascii="Arial" w:hAnsi="Arial"/>
                <w:sz w:val="20"/>
                <w:szCs w:val="20"/>
              </w:rPr>
              <w:footnoteReference w:id="7"/>
            </w:r>
            <w:r w:rsidRPr="001B6667">
              <w:rPr>
                <w:rFonts w:ascii="Arial" w:hAnsi="Arial" w:cs="Arial"/>
                <w:sz w:val="20"/>
                <w:szCs w:val="20"/>
              </w:rPr>
              <w:t xml:space="preserve"> rok</w:t>
            </w:r>
          </w:p>
        </w:tc>
        <w:tc>
          <w:tcPr>
            <w:tcW w:w="2552" w:type="dxa"/>
            <w:shd w:val="clear" w:color="auto" w:fill="FFFFFF"/>
          </w:tcPr>
          <w:p w14:paraId="2315B02E" w14:textId="22C5F85E" w:rsidR="00C86C10" w:rsidRPr="00C86C10" w:rsidRDefault="00C86C10" w:rsidP="001B6667">
            <w:pPr>
              <w:rPr>
                <w:rFonts w:cs="Arial"/>
                <w:sz w:val="20"/>
                <w:lang w:eastAsia="pl-PL"/>
              </w:rPr>
            </w:pPr>
            <w:r w:rsidRPr="00C86C10">
              <w:rPr>
                <w:rFonts w:cs="Arial"/>
                <w:sz w:val="20"/>
                <w:lang w:eastAsia="pl-PL"/>
              </w:rPr>
              <w:t>1 200 000,00 zł</w:t>
            </w:r>
          </w:p>
        </w:tc>
        <w:tc>
          <w:tcPr>
            <w:tcW w:w="3969" w:type="dxa"/>
            <w:shd w:val="clear" w:color="auto" w:fill="FFFFFF"/>
          </w:tcPr>
          <w:p w14:paraId="10BE890F" w14:textId="00D577B1" w:rsidR="00C86C10" w:rsidRPr="00C86C10" w:rsidRDefault="00C86C10" w:rsidP="001B6667">
            <w:pPr>
              <w:rPr>
                <w:rFonts w:cs="Arial"/>
                <w:sz w:val="20"/>
                <w:lang w:eastAsia="pl-PL"/>
              </w:rPr>
            </w:pPr>
            <w:r w:rsidRPr="00C86C10">
              <w:rPr>
                <w:rFonts w:cs="Arial"/>
                <w:sz w:val="20"/>
                <w:lang w:eastAsia="pl-PL"/>
              </w:rPr>
              <w:t>krajowe środki publiczne</w:t>
            </w:r>
            <w:r>
              <w:rPr>
                <w:rFonts w:cs="Arial"/>
                <w:sz w:val="20"/>
                <w:lang w:eastAsia="pl-PL"/>
              </w:rPr>
              <w:t xml:space="preserve"> </w:t>
            </w:r>
            <w:r w:rsidRPr="00C86C10">
              <w:rPr>
                <w:rFonts w:cs="Arial"/>
                <w:sz w:val="20"/>
                <w:lang w:eastAsia="pl-PL"/>
              </w:rPr>
              <w:t>- budżet państwa</w:t>
            </w:r>
          </w:p>
        </w:tc>
      </w:tr>
      <w:tr w:rsidR="00C86C10" w:rsidRPr="005D3974" w14:paraId="2BBD8373" w14:textId="77777777" w:rsidTr="00C86C10">
        <w:trPr>
          <w:trHeight w:val="81"/>
        </w:trPr>
        <w:tc>
          <w:tcPr>
            <w:tcW w:w="2268" w:type="dxa"/>
            <w:vMerge/>
            <w:shd w:val="clear" w:color="auto" w:fill="E7E6E6"/>
          </w:tcPr>
          <w:p w14:paraId="2E76FA36" w14:textId="77777777" w:rsidR="00C86C10" w:rsidRPr="001B6667" w:rsidRDefault="00C86C10" w:rsidP="00C86C10">
            <w:pPr>
              <w:rPr>
                <w:rFonts w:eastAsia="MS MinNew Roman" w:cs="Arial"/>
                <w:bCs/>
                <w:sz w:val="20"/>
                <w:szCs w:val="24"/>
              </w:rPr>
            </w:pPr>
          </w:p>
        </w:tc>
        <w:tc>
          <w:tcPr>
            <w:tcW w:w="850" w:type="dxa"/>
            <w:shd w:val="clear" w:color="auto" w:fill="FFFFFF"/>
          </w:tcPr>
          <w:p w14:paraId="2569BD04" w14:textId="6D735880" w:rsidR="00C86C10" w:rsidRPr="001B6667" w:rsidRDefault="00C86C10" w:rsidP="00C86C10">
            <w:pPr>
              <w:pStyle w:val="Legenda"/>
              <w:rPr>
                <w:rFonts w:ascii="Arial" w:hAnsi="Arial" w:cs="Arial"/>
                <w:sz w:val="20"/>
                <w:szCs w:val="20"/>
              </w:rPr>
            </w:pPr>
            <w:r>
              <w:rPr>
                <w:rFonts w:ascii="Arial" w:hAnsi="Arial" w:cs="Arial"/>
                <w:sz w:val="20"/>
                <w:szCs w:val="20"/>
              </w:rPr>
              <w:t>2030</w:t>
            </w:r>
            <w:r w:rsidRPr="001B6667">
              <w:rPr>
                <w:rFonts w:ascii="Arial" w:hAnsi="Arial" w:cs="Arial"/>
                <w:sz w:val="20"/>
                <w:szCs w:val="20"/>
              </w:rPr>
              <w:t xml:space="preserve"> rok</w:t>
            </w:r>
          </w:p>
        </w:tc>
        <w:tc>
          <w:tcPr>
            <w:tcW w:w="2552" w:type="dxa"/>
            <w:shd w:val="clear" w:color="auto" w:fill="FFFFFF"/>
          </w:tcPr>
          <w:p w14:paraId="6484FC4C" w14:textId="3A3FC1D7" w:rsidR="00C86C10" w:rsidRPr="00C86C10" w:rsidRDefault="00C86C10" w:rsidP="00C86C10">
            <w:pPr>
              <w:rPr>
                <w:rFonts w:cs="Arial"/>
                <w:sz w:val="20"/>
                <w:lang w:eastAsia="pl-PL"/>
              </w:rPr>
            </w:pPr>
            <w:r w:rsidRPr="00C86C10">
              <w:rPr>
                <w:rFonts w:cs="Arial"/>
                <w:sz w:val="20"/>
                <w:lang w:eastAsia="pl-PL"/>
              </w:rPr>
              <w:t>2 400 000,00 zł</w:t>
            </w:r>
          </w:p>
        </w:tc>
        <w:tc>
          <w:tcPr>
            <w:tcW w:w="3969" w:type="dxa"/>
            <w:shd w:val="clear" w:color="auto" w:fill="FFFFFF"/>
          </w:tcPr>
          <w:p w14:paraId="5CCFD223" w14:textId="492DEBB2" w:rsidR="00C86C10" w:rsidRPr="00C86C10" w:rsidRDefault="00C86C10" w:rsidP="00C86C10">
            <w:pPr>
              <w:rPr>
                <w:rFonts w:cs="Arial"/>
                <w:sz w:val="20"/>
                <w:lang w:eastAsia="pl-PL"/>
              </w:rPr>
            </w:pPr>
            <w:r w:rsidRPr="00416DC7">
              <w:rPr>
                <w:rFonts w:cs="Arial"/>
                <w:sz w:val="20"/>
                <w:lang w:eastAsia="pl-PL"/>
              </w:rPr>
              <w:t>krajowe środki publiczne - budżet państwa</w:t>
            </w:r>
          </w:p>
        </w:tc>
      </w:tr>
      <w:tr w:rsidR="00C86C10" w:rsidRPr="001B6667" w14:paraId="21F13665" w14:textId="77777777" w:rsidTr="00C86C10">
        <w:trPr>
          <w:trHeight w:val="81"/>
        </w:trPr>
        <w:tc>
          <w:tcPr>
            <w:tcW w:w="2268" w:type="dxa"/>
            <w:vMerge/>
            <w:shd w:val="clear" w:color="auto" w:fill="E7E6E6"/>
          </w:tcPr>
          <w:p w14:paraId="20689A7C" w14:textId="77777777" w:rsidR="00C86C10" w:rsidRPr="001B6667" w:rsidRDefault="00C86C10" w:rsidP="00C86C10">
            <w:pPr>
              <w:rPr>
                <w:rFonts w:eastAsia="MS MinNew Roman" w:cs="Arial"/>
                <w:bCs/>
                <w:sz w:val="20"/>
                <w:szCs w:val="24"/>
              </w:rPr>
            </w:pPr>
          </w:p>
        </w:tc>
        <w:tc>
          <w:tcPr>
            <w:tcW w:w="850" w:type="dxa"/>
            <w:shd w:val="clear" w:color="auto" w:fill="FFFFFF"/>
          </w:tcPr>
          <w:p w14:paraId="67FB5A5D" w14:textId="4778DD3D" w:rsidR="00C86C10" w:rsidRPr="001B6667" w:rsidRDefault="00C86C10" w:rsidP="00C86C10">
            <w:pPr>
              <w:pStyle w:val="Legenda"/>
              <w:rPr>
                <w:rFonts w:ascii="Arial" w:hAnsi="Arial" w:cs="Arial"/>
                <w:sz w:val="20"/>
                <w:szCs w:val="20"/>
              </w:rPr>
            </w:pPr>
            <w:r>
              <w:rPr>
                <w:rFonts w:ascii="Arial" w:hAnsi="Arial" w:cs="Arial"/>
                <w:sz w:val="20"/>
                <w:szCs w:val="20"/>
              </w:rPr>
              <w:t xml:space="preserve">2031 </w:t>
            </w:r>
            <w:r w:rsidRPr="001B6667">
              <w:rPr>
                <w:rFonts w:ascii="Arial" w:hAnsi="Arial" w:cs="Arial"/>
                <w:sz w:val="20"/>
                <w:szCs w:val="20"/>
              </w:rPr>
              <w:t>rok</w:t>
            </w:r>
          </w:p>
        </w:tc>
        <w:tc>
          <w:tcPr>
            <w:tcW w:w="2552" w:type="dxa"/>
            <w:shd w:val="clear" w:color="auto" w:fill="FFFFFF"/>
          </w:tcPr>
          <w:p w14:paraId="30C6A164" w14:textId="1C6D547A" w:rsidR="00C86C10" w:rsidRPr="00C86C10" w:rsidRDefault="00C86C10" w:rsidP="00C86C10">
            <w:pPr>
              <w:rPr>
                <w:rFonts w:cs="Arial"/>
                <w:sz w:val="20"/>
                <w:lang w:eastAsia="pl-PL"/>
              </w:rPr>
            </w:pPr>
            <w:r w:rsidRPr="00A5721F">
              <w:rPr>
                <w:rFonts w:cs="Arial"/>
                <w:sz w:val="20"/>
                <w:lang w:eastAsia="pl-PL"/>
              </w:rPr>
              <w:t>2 400 000,00 zł</w:t>
            </w:r>
          </w:p>
        </w:tc>
        <w:tc>
          <w:tcPr>
            <w:tcW w:w="3969" w:type="dxa"/>
            <w:shd w:val="clear" w:color="auto" w:fill="FFFFFF"/>
          </w:tcPr>
          <w:p w14:paraId="4F2A399E" w14:textId="0975FA50" w:rsidR="00C86C10" w:rsidRPr="00C86C10" w:rsidRDefault="00C86C10" w:rsidP="00C86C10">
            <w:pPr>
              <w:rPr>
                <w:rFonts w:cs="Arial"/>
                <w:sz w:val="20"/>
                <w:lang w:eastAsia="pl-PL"/>
              </w:rPr>
            </w:pPr>
            <w:r w:rsidRPr="00416DC7">
              <w:rPr>
                <w:rFonts w:cs="Arial"/>
                <w:sz w:val="20"/>
                <w:lang w:eastAsia="pl-PL"/>
              </w:rPr>
              <w:t>krajowe środki publiczne - budżet państwa</w:t>
            </w:r>
          </w:p>
        </w:tc>
      </w:tr>
      <w:tr w:rsidR="00C86C10" w:rsidRPr="005D3974" w14:paraId="513B22D9" w14:textId="77777777" w:rsidTr="00C86C10">
        <w:trPr>
          <w:trHeight w:val="81"/>
        </w:trPr>
        <w:tc>
          <w:tcPr>
            <w:tcW w:w="2268" w:type="dxa"/>
            <w:vMerge/>
            <w:shd w:val="clear" w:color="auto" w:fill="E7E6E6"/>
          </w:tcPr>
          <w:p w14:paraId="3DC08BEB" w14:textId="77777777" w:rsidR="00C86C10" w:rsidRPr="001B6667" w:rsidRDefault="00C86C10" w:rsidP="00C86C10">
            <w:pPr>
              <w:rPr>
                <w:rFonts w:eastAsia="MS MinNew Roman" w:cs="Arial"/>
                <w:bCs/>
                <w:sz w:val="20"/>
                <w:szCs w:val="24"/>
              </w:rPr>
            </w:pPr>
          </w:p>
        </w:tc>
        <w:tc>
          <w:tcPr>
            <w:tcW w:w="850" w:type="dxa"/>
            <w:shd w:val="clear" w:color="auto" w:fill="FFFFFF"/>
          </w:tcPr>
          <w:p w14:paraId="1EC49E4D" w14:textId="7630103E" w:rsidR="00C86C10" w:rsidRPr="001B6667" w:rsidRDefault="00C86C10" w:rsidP="00C86C10">
            <w:pPr>
              <w:pStyle w:val="Legenda"/>
              <w:rPr>
                <w:rFonts w:ascii="Arial" w:hAnsi="Arial" w:cs="Arial"/>
                <w:sz w:val="20"/>
                <w:szCs w:val="20"/>
              </w:rPr>
            </w:pPr>
            <w:r>
              <w:rPr>
                <w:rFonts w:ascii="Arial" w:hAnsi="Arial" w:cs="Arial"/>
                <w:sz w:val="20"/>
                <w:szCs w:val="20"/>
              </w:rPr>
              <w:t>2032</w:t>
            </w:r>
            <w:r w:rsidRPr="001B6667">
              <w:rPr>
                <w:rFonts w:ascii="Arial" w:hAnsi="Arial" w:cs="Arial"/>
                <w:sz w:val="20"/>
                <w:szCs w:val="20"/>
              </w:rPr>
              <w:t xml:space="preserve"> rok</w:t>
            </w:r>
          </w:p>
        </w:tc>
        <w:tc>
          <w:tcPr>
            <w:tcW w:w="2552" w:type="dxa"/>
            <w:shd w:val="clear" w:color="auto" w:fill="FFFFFF"/>
          </w:tcPr>
          <w:p w14:paraId="77F9A0F9" w14:textId="294E89B0" w:rsidR="00C86C10" w:rsidRPr="00C86C10" w:rsidRDefault="00C86C10" w:rsidP="00C86C10">
            <w:pPr>
              <w:rPr>
                <w:rFonts w:cs="Arial"/>
                <w:sz w:val="20"/>
                <w:lang w:eastAsia="pl-PL"/>
              </w:rPr>
            </w:pPr>
            <w:r w:rsidRPr="00A5721F">
              <w:rPr>
                <w:rFonts w:cs="Arial"/>
                <w:sz w:val="20"/>
                <w:lang w:eastAsia="pl-PL"/>
              </w:rPr>
              <w:t>2 400 000,00 zł</w:t>
            </w:r>
          </w:p>
        </w:tc>
        <w:tc>
          <w:tcPr>
            <w:tcW w:w="3969" w:type="dxa"/>
            <w:shd w:val="clear" w:color="auto" w:fill="FFFFFF"/>
          </w:tcPr>
          <w:p w14:paraId="3EA168B8" w14:textId="28C363F1" w:rsidR="00C86C10" w:rsidRPr="00C86C10" w:rsidRDefault="00C86C10" w:rsidP="00C86C10">
            <w:pPr>
              <w:rPr>
                <w:rFonts w:cs="Arial"/>
                <w:sz w:val="20"/>
                <w:lang w:eastAsia="pl-PL"/>
              </w:rPr>
            </w:pPr>
            <w:r w:rsidRPr="00416DC7">
              <w:rPr>
                <w:rFonts w:cs="Arial"/>
                <w:sz w:val="20"/>
                <w:lang w:eastAsia="pl-PL"/>
              </w:rPr>
              <w:t>krajowe środki publiczne - budżet państwa</w:t>
            </w:r>
          </w:p>
        </w:tc>
      </w:tr>
      <w:tr w:rsidR="00C86C10" w:rsidRPr="001B6667" w14:paraId="7ABC0B48" w14:textId="77777777" w:rsidTr="00C86C10">
        <w:trPr>
          <w:trHeight w:val="227"/>
        </w:trPr>
        <w:tc>
          <w:tcPr>
            <w:tcW w:w="2268" w:type="dxa"/>
            <w:vMerge/>
            <w:shd w:val="clear" w:color="auto" w:fill="E7E6E6"/>
          </w:tcPr>
          <w:p w14:paraId="64B4CE06" w14:textId="77777777" w:rsidR="00C86C10" w:rsidRPr="001B6667" w:rsidRDefault="00C86C10" w:rsidP="00C86C10">
            <w:pPr>
              <w:rPr>
                <w:rFonts w:eastAsia="MS MinNew Roman" w:cs="Arial"/>
                <w:bCs/>
                <w:sz w:val="20"/>
                <w:szCs w:val="24"/>
              </w:rPr>
            </w:pPr>
          </w:p>
        </w:tc>
        <w:tc>
          <w:tcPr>
            <w:tcW w:w="850" w:type="dxa"/>
            <w:shd w:val="clear" w:color="auto" w:fill="FFFFFF"/>
          </w:tcPr>
          <w:p w14:paraId="0750AB4D" w14:textId="3B0DC460" w:rsidR="00C86C10" w:rsidRPr="001B6667" w:rsidRDefault="00C86C10" w:rsidP="00C86C10">
            <w:pPr>
              <w:pStyle w:val="Legenda"/>
              <w:rPr>
                <w:rFonts w:ascii="Arial" w:hAnsi="Arial" w:cs="Arial"/>
                <w:sz w:val="20"/>
                <w:szCs w:val="20"/>
              </w:rPr>
            </w:pPr>
            <w:r>
              <w:rPr>
                <w:rFonts w:ascii="Arial" w:hAnsi="Arial" w:cs="Arial"/>
                <w:sz w:val="20"/>
                <w:szCs w:val="20"/>
              </w:rPr>
              <w:t xml:space="preserve">2033 </w:t>
            </w:r>
            <w:r w:rsidRPr="001B6667">
              <w:rPr>
                <w:rFonts w:ascii="Arial" w:hAnsi="Arial" w:cs="Arial"/>
                <w:sz w:val="20"/>
                <w:szCs w:val="20"/>
              </w:rPr>
              <w:t>rok</w:t>
            </w:r>
          </w:p>
        </w:tc>
        <w:tc>
          <w:tcPr>
            <w:tcW w:w="2552" w:type="dxa"/>
            <w:shd w:val="clear" w:color="auto" w:fill="FFFFFF"/>
          </w:tcPr>
          <w:p w14:paraId="3CC86AC3" w14:textId="4504F5B6" w:rsidR="00C86C10" w:rsidRPr="00C86C10" w:rsidRDefault="00C86C10" w:rsidP="00C86C10">
            <w:pPr>
              <w:rPr>
                <w:rFonts w:cs="Arial"/>
                <w:sz w:val="20"/>
                <w:lang w:eastAsia="pl-PL"/>
              </w:rPr>
            </w:pPr>
            <w:r w:rsidRPr="00A5721F">
              <w:rPr>
                <w:rFonts w:cs="Arial"/>
                <w:sz w:val="20"/>
                <w:lang w:eastAsia="pl-PL"/>
              </w:rPr>
              <w:t>2 400 000,00 zł</w:t>
            </w:r>
          </w:p>
        </w:tc>
        <w:tc>
          <w:tcPr>
            <w:tcW w:w="3969" w:type="dxa"/>
            <w:shd w:val="clear" w:color="auto" w:fill="FFFFFF"/>
          </w:tcPr>
          <w:p w14:paraId="6FB480BF" w14:textId="5AC3C577" w:rsidR="00C86C10" w:rsidRPr="00C86C10" w:rsidRDefault="00C86C10" w:rsidP="00C86C10">
            <w:pPr>
              <w:rPr>
                <w:rFonts w:cs="Arial"/>
                <w:sz w:val="20"/>
                <w:lang w:eastAsia="pl-PL"/>
              </w:rPr>
            </w:pPr>
            <w:r w:rsidRPr="00416DC7">
              <w:rPr>
                <w:rFonts w:cs="Arial"/>
                <w:sz w:val="20"/>
                <w:lang w:eastAsia="pl-PL"/>
              </w:rPr>
              <w:t>krajowe środki publiczne - budżet państwa</w:t>
            </w:r>
          </w:p>
        </w:tc>
      </w:tr>
      <w:tr w:rsidR="00C86C10" w:rsidRPr="001B6667" w14:paraId="5BCD1A8A" w14:textId="77777777" w:rsidTr="00C86C10">
        <w:trPr>
          <w:trHeight w:val="227"/>
        </w:trPr>
        <w:tc>
          <w:tcPr>
            <w:tcW w:w="2268" w:type="dxa"/>
            <w:vMerge/>
            <w:shd w:val="clear" w:color="auto" w:fill="E7E6E6"/>
          </w:tcPr>
          <w:p w14:paraId="2F8E6AC5" w14:textId="77777777" w:rsidR="00C86C10" w:rsidRPr="001B6667" w:rsidRDefault="00C86C10" w:rsidP="00C86C10">
            <w:pPr>
              <w:rPr>
                <w:rFonts w:eastAsia="MS MinNew Roman" w:cs="Arial"/>
                <w:bCs/>
                <w:sz w:val="20"/>
                <w:szCs w:val="24"/>
              </w:rPr>
            </w:pPr>
          </w:p>
        </w:tc>
        <w:tc>
          <w:tcPr>
            <w:tcW w:w="850" w:type="dxa"/>
            <w:shd w:val="clear" w:color="auto" w:fill="FFFFFF"/>
          </w:tcPr>
          <w:p w14:paraId="05A2E455" w14:textId="79A5D797" w:rsidR="00C86C10" w:rsidRDefault="00C86C10" w:rsidP="00C86C10">
            <w:pPr>
              <w:pStyle w:val="Legenda"/>
              <w:rPr>
                <w:rFonts w:ascii="Arial" w:hAnsi="Arial" w:cs="Arial"/>
                <w:sz w:val="20"/>
                <w:szCs w:val="20"/>
              </w:rPr>
            </w:pPr>
            <w:r>
              <w:rPr>
                <w:rFonts w:ascii="Arial" w:hAnsi="Arial" w:cs="Arial"/>
                <w:sz w:val="20"/>
                <w:szCs w:val="20"/>
              </w:rPr>
              <w:t xml:space="preserve">2034 </w:t>
            </w:r>
            <w:r w:rsidRPr="001B6667">
              <w:rPr>
                <w:rFonts w:ascii="Arial" w:hAnsi="Arial" w:cs="Arial"/>
                <w:sz w:val="20"/>
                <w:szCs w:val="20"/>
              </w:rPr>
              <w:t>rok</w:t>
            </w:r>
          </w:p>
        </w:tc>
        <w:tc>
          <w:tcPr>
            <w:tcW w:w="2552" w:type="dxa"/>
            <w:shd w:val="clear" w:color="auto" w:fill="FFFFFF"/>
          </w:tcPr>
          <w:p w14:paraId="551E3F69" w14:textId="5944C4F3" w:rsidR="00C86C10" w:rsidRPr="00C86C10" w:rsidRDefault="00C86C10" w:rsidP="00C86C10">
            <w:pPr>
              <w:rPr>
                <w:rFonts w:cs="Arial"/>
                <w:sz w:val="20"/>
                <w:lang w:eastAsia="pl-PL"/>
              </w:rPr>
            </w:pPr>
            <w:r w:rsidRPr="00C86C10">
              <w:rPr>
                <w:rFonts w:cs="Arial"/>
                <w:sz w:val="20"/>
                <w:lang w:eastAsia="pl-PL"/>
              </w:rPr>
              <w:t>1 200 000,00 zł</w:t>
            </w:r>
          </w:p>
        </w:tc>
        <w:tc>
          <w:tcPr>
            <w:tcW w:w="3969" w:type="dxa"/>
            <w:shd w:val="clear" w:color="auto" w:fill="FFFFFF"/>
          </w:tcPr>
          <w:p w14:paraId="04737145" w14:textId="4DA89DEE" w:rsidR="00C86C10" w:rsidRPr="00C86C10" w:rsidRDefault="00C86C10" w:rsidP="00C86C10">
            <w:pPr>
              <w:rPr>
                <w:rFonts w:cs="Arial"/>
                <w:sz w:val="20"/>
                <w:lang w:eastAsia="pl-PL"/>
              </w:rPr>
            </w:pPr>
            <w:r w:rsidRPr="00416DC7">
              <w:rPr>
                <w:rFonts w:cs="Arial"/>
                <w:sz w:val="20"/>
                <w:lang w:eastAsia="pl-PL"/>
              </w:rPr>
              <w:t>krajowe środki publiczne - budżet państwa</w:t>
            </w:r>
          </w:p>
        </w:tc>
      </w:tr>
    </w:tbl>
    <w:p w14:paraId="1B09B894" w14:textId="77777777" w:rsidR="005D3974" w:rsidRDefault="005D3974" w:rsidP="005D3974">
      <w:pPr>
        <w:pStyle w:val="Nagwek1"/>
        <w:numPr>
          <w:ilvl w:val="0"/>
          <w:numId w:val="0"/>
        </w:numPr>
        <w:spacing w:before="0" w:after="0"/>
        <w:ind w:left="360" w:hanging="360"/>
        <w:rPr>
          <w:rFonts w:eastAsia="Cambria" w:cs="Arial"/>
          <w:caps w:val="0"/>
          <w:sz w:val="20"/>
          <w:szCs w:val="20"/>
          <w:lang w:val="pl-PL"/>
        </w:rPr>
      </w:pPr>
      <w:bookmarkStart w:id="12" w:name="_Toc462924071"/>
    </w:p>
    <w:p w14:paraId="5EFABD23" w14:textId="5D93436B" w:rsidR="005D3974" w:rsidRPr="00037D99" w:rsidRDefault="005D3974" w:rsidP="00205B72">
      <w:pPr>
        <w:pStyle w:val="Nagwek1"/>
        <w:numPr>
          <w:ilvl w:val="0"/>
          <w:numId w:val="0"/>
        </w:numPr>
        <w:spacing w:before="0"/>
        <w:ind w:left="714" w:hanging="357"/>
        <w:rPr>
          <w:rFonts w:eastAsia="Cambria" w:cs="Arial"/>
          <w:b w:val="0"/>
          <w:caps w:val="0"/>
          <w:szCs w:val="20"/>
          <w:lang w:val="pl-PL"/>
        </w:rPr>
      </w:pPr>
      <w:r w:rsidRPr="00110D64">
        <w:rPr>
          <w:rFonts w:eastAsia="Cambria" w:cs="Arial"/>
          <w:caps w:val="0"/>
          <w:szCs w:val="20"/>
          <w:lang w:val="pl-PL"/>
        </w:rPr>
        <w:t>4.4</w:t>
      </w:r>
      <w:r w:rsidRPr="00110D64">
        <w:rPr>
          <w:rFonts w:eastAsia="Cambria" w:cs="Arial"/>
          <w:b w:val="0"/>
          <w:caps w:val="0"/>
          <w:szCs w:val="20"/>
          <w:lang w:val="pl-PL"/>
        </w:rPr>
        <w:t xml:space="preserve"> </w:t>
      </w:r>
      <w:r w:rsidRPr="00037D99">
        <w:rPr>
          <w:rFonts w:eastAsia="Cambria" w:cs="Arial"/>
          <w:caps w:val="0"/>
          <w:szCs w:val="20"/>
          <w:lang w:val="pl-PL"/>
        </w:rPr>
        <w:t>P</w:t>
      </w:r>
      <w:r w:rsidR="00644137" w:rsidRPr="00037D99">
        <w:rPr>
          <w:rFonts w:eastAsia="Cambria" w:cs="Arial"/>
          <w:caps w:val="0"/>
          <w:szCs w:val="20"/>
          <w:lang w:val="pl-PL"/>
        </w:rPr>
        <w:t>lanowane koszty ogólne realizacji</w:t>
      </w:r>
      <w:r w:rsidR="00644137" w:rsidRPr="00037D99">
        <w:rPr>
          <w:rFonts w:eastAsia="Cambria" w:cs="Arial"/>
          <w:b w:val="0"/>
          <w:caps w:val="0"/>
          <w:szCs w:val="20"/>
          <w:lang w:val="pl-PL"/>
        </w:rPr>
        <w:t xml:space="preserve"> </w:t>
      </w:r>
      <w:r w:rsidR="00644137" w:rsidRPr="00205B72">
        <w:rPr>
          <w:rFonts w:eastAsia="Cambria" w:cs="Arial"/>
          <w:caps w:val="0"/>
          <w:szCs w:val="20"/>
          <w:lang w:val="pl-PL"/>
        </w:rPr>
        <w:t xml:space="preserve">(w przypadku </w:t>
      </w:r>
      <w:r w:rsidR="00DF701F">
        <w:rPr>
          <w:rFonts w:eastAsia="Cambria" w:cs="Arial"/>
          <w:caps w:val="0"/>
          <w:szCs w:val="20"/>
          <w:lang w:val="pl-PL"/>
        </w:rPr>
        <w:t>przedsięwzięcia</w:t>
      </w:r>
      <w:r w:rsidR="00DF701F" w:rsidRPr="00205B72">
        <w:rPr>
          <w:rFonts w:eastAsia="Cambria" w:cs="Arial"/>
          <w:caps w:val="0"/>
          <w:szCs w:val="20"/>
          <w:lang w:val="pl-PL"/>
        </w:rPr>
        <w:t xml:space="preserve"> </w:t>
      </w:r>
      <w:r w:rsidR="00644137" w:rsidRPr="00205B72">
        <w:rPr>
          <w:rFonts w:eastAsia="Cambria" w:cs="Arial"/>
          <w:caps w:val="0"/>
          <w:szCs w:val="20"/>
          <w:lang w:val="pl-PL"/>
        </w:rPr>
        <w:t xml:space="preserve">współfinansowanego – wkład krajowy z budżetu państwa) oraz koszty utrzymania </w:t>
      </w:r>
      <w:r w:rsidR="00DF701F">
        <w:rPr>
          <w:rFonts w:eastAsia="Cambria" w:cs="Arial"/>
          <w:caps w:val="0"/>
          <w:szCs w:val="20"/>
          <w:lang w:val="pl-PL"/>
        </w:rPr>
        <w:t>przedsięwzięcia</w:t>
      </w:r>
      <w:r w:rsidRPr="00205B72">
        <w:rPr>
          <w:rFonts w:eastAsia="Cambria" w:cs="Arial"/>
          <w:caps w:val="0"/>
          <w:szCs w:val="20"/>
          <w:lang w:val="pl-PL"/>
        </w:rPr>
        <w:t>:</w:t>
      </w:r>
    </w:p>
    <w:p w14:paraId="5436CA78" w14:textId="77777777" w:rsidR="005D3974" w:rsidRPr="00037D99" w:rsidRDefault="00644137" w:rsidP="00066CC8">
      <w:pPr>
        <w:pStyle w:val="Nagwek1"/>
        <w:numPr>
          <w:ilvl w:val="0"/>
          <w:numId w:val="10"/>
        </w:numPr>
        <w:spacing w:before="0"/>
        <w:rPr>
          <w:rFonts w:eastAsia="Cambria" w:cs="Arial"/>
          <w:b w:val="0"/>
          <w:caps w:val="0"/>
          <w:szCs w:val="20"/>
          <w:lang w:val="pl-PL"/>
        </w:rPr>
      </w:pPr>
      <w:r w:rsidRPr="00037D99">
        <w:rPr>
          <w:rFonts w:eastAsia="Cambria" w:cs="Arial"/>
          <w:b w:val="0"/>
          <w:caps w:val="0"/>
          <w:szCs w:val="20"/>
          <w:lang w:val="pl-PL"/>
        </w:rPr>
        <w:t>zostaną pokryte w ramach budżetów odpowiednich dysponentów części budżetowych bez konieczności występowania o dodatkowe śr</w:t>
      </w:r>
      <w:r w:rsidR="005D3974" w:rsidRPr="00037D99">
        <w:rPr>
          <w:rFonts w:eastAsia="Cambria" w:cs="Arial"/>
          <w:b w:val="0"/>
          <w:caps w:val="0"/>
          <w:szCs w:val="20"/>
          <w:lang w:val="pl-PL"/>
        </w:rPr>
        <w:t xml:space="preserve">odki z budżetu państwa, </w:t>
      </w:r>
    </w:p>
    <w:p w14:paraId="550246DE" w14:textId="77777777" w:rsidR="00644137" w:rsidRPr="00037D99" w:rsidRDefault="00644137" w:rsidP="00066CC8">
      <w:pPr>
        <w:pStyle w:val="Nagwek1"/>
        <w:numPr>
          <w:ilvl w:val="0"/>
          <w:numId w:val="10"/>
        </w:numPr>
        <w:spacing w:before="0" w:after="0"/>
        <w:rPr>
          <w:rFonts w:eastAsia="Cambria" w:cs="Arial"/>
          <w:b w:val="0"/>
          <w:caps w:val="0"/>
          <w:szCs w:val="20"/>
          <w:lang w:val="pl-PL"/>
        </w:rPr>
      </w:pPr>
      <w:r w:rsidRPr="00037D99">
        <w:rPr>
          <w:rFonts w:eastAsia="Cambria" w:cs="Arial"/>
          <w:b w:val="0"/>
          <w:caps w:val="0"/>
          <w:szCs w:val="20"/>
          <w:lang w:val="pl-PL"/>
        </w:rPr>
        <w:t>będą powodować konieczność przyznania</w:t>
      </w:r>
      <w:r w:rsidR="005D3974" w:rsidRPr="00037D99">
        <w:rPr>
          <w:rFonts w:eastAsia="Cambria" w:cs="Arial"/>
          <w:b w:val="0"/>
          <w:caps w:val="0"/>
          <w:szCs w:val="20"/>
          <w:lang w:val="pl-PL"/>
        </w:rPr>
        <w:t xml:space="preserve"> dodatkowych kwot.</w:t>
      </w:r>
      <w:r w:rsidR="005D3974" w:rsidRPr="00037D99">
        <w:rPr>
          <w:rStyle w:val="Odwoanieprzypisudolnego"/>
          <w:rFonts w:eastAsia="Cambria"/>
          <w:b w:val="0"/>
          <w:caps w:val="0"/>
          <w:szCs w:val="20"/>
          <w:lang w:val="pl-PL"/>
        </w:rPr>
        <w:footnoteReference w:id="8"/>
      </w:r>
    </w:p>
    <w:p w14:paraId="5365945B" w14:textId="77777777" w:rsidR="00644137" w:rsidRPr="005D3974" w:rsidRDefault="00644137" w:rsidP="005D3974">
      <w:pPr>
        <w:pStyle w:val="Tekstpodstawowy"/>
        <w:tabs>
          <w:tab w:val="left" w:pos="2130"/>
        </w:tabs>
        <w:rPr>
          <w:rFonts w:cs="Arial"/>
          <w:sz w:val="20"/>
          <w:szCs w:val="20"/>
          <w:lang w:val="pl-PL"/>
        </w:rPr>
      </w:pPr>
    </w:p>
    <w:p w14:paraId="7AF93B80" w14:textId="77777777" w:rsidR="009F7CDA" w:rsidRPr="001B6667" w:rsidRDefault="009F7CDA" w:rsidP="009431B0">
      <w:pPr>
        <w:pStyle w:val="Nagwek1"/>
        <w:rPr>
          <w:rFonts w:cs="Arial"/>
          <w:lang w:val="pl-PL" w:eastAsia="pl-PL"/>
        </w:rPr>
      </w:pPr>
      <w:r w:rsidRPr="001B6667">
        <w:rPr>
          <w:rFonts w:cs="Arial"/>
          <w:lang w:val="pl-PL" w:eastAsia="pl-PL"/>
        </w:rPr>
        <w:t>GŁÓWNE RYZYKA</w:t>
      </w:r>
      <w:bookmarkEnd w:id="12"/>
      <w:r w:rsidR="009C7AD9">
        <w:rPr>
          <w:rFonts w:cs="Arial"/>
          <w:caps w:val="0"/>
          <w:lang w:val="pl-PL" w:eastAsia="pl-PL"/>
        </w:rPr>
        <w:t xml:space="preserve"> </w:t>
      </w:r>
      <w:r w:rsidR="009C7AD9" w:rsidRPr="009C7AD9">
        <w:rPr>
          <w:rFonts w:cs="Arial"/>
          <w:b w:val="0"/>
          <w:caps w:val="0"/>
          <w:color w:val="7F7F7F" w:themeColor="text1" w:themeTint="80"/>
          <w:sz w:val="20"/>
          <w:szCs w:val="20"/>
          <w:lang w:val="pl-PL" w:eastAsia="pl-PL"/>
        </w:rPr>
        <w:t>&lt;&lt;maksymalnie 2000 znaków&gt;&gt;</w:t>
      </w:r>
    </w:p>
    <w:p w14:paraId="7E466865" w14:textId="1142857C" w:rsidR="0051537C" w:rsidRPr="007A3C62" w:rsidRDefault="009F7CDA" w:rsidP="007A3C62">
      <w:pPr>
        <w:pStyle w:val="Nagwek2"/>
        <w:tabs>
          <w:tab w:val="clear" w:pos="1070"/>
          <w:tab w:val="num" w:pos="1134"/>
        </w:tabs>
        <w:ind w:left="792" w:hanging="432"/>
        <w:rPr>
          <w:lang w:val="pl-PL" w:eastAsia="pl-PL"/>
        </w:rPr>
      </w:pPr>
      <w:bookmarkStart w:id="13" w:name="_Toc462924072"/>
      <w:r w:rsidRPr="001B6667">
        <w:rPr>
          <w:lang w:val="pl-PL" w:eastAsia="pl-PL"/>
        </w:rPr>
        <w:t xml:space="preserve">Ryzyka wpływające na realizację </w:t>
      </w:r>
      <w:r w:rsidR="00A01325" w:rsidRPr="00A01325">
        <w:rPr>
          <w:lang w:val="pl-PL" w:eastAsia="pl-PL"/>
        </w:rPr>
        <w:t>przedsięwzięcia</w:t>
      </w:r>
      <w:bookmarkStart w:id="14" w:name="_Toc462924073"/>
      <w:bookmarkEnd w:id="13"/>
    </w:p>
    <w:tbl>
      <w:tblPr>
        <w:tblStyle w:val="TableGrid"/>
        <w:tblW w:w="10286" w:type="dxa"/>
        <w:tblInd w:w="10" w:type="dxa"/>
        <w:tblCellMar>
          <w:top w:w="50" w:type="dxa"/>
          <w:left w:w="90" w:type="dxa"/>
          <w:right w:w="33" w:type="dxa"/>
        </w:tblCellMar>
        <w:tblLook w:val="04A0" w:firstRow="1" w:lastRow="0" w:firstColumn="1" w:lastColumn="0" w:noHBand="0" w:noVBand="1"/>
      </w:tblPr>
      <w:tblGrid>
        <w:gridCol w:w="2180"/>
        <w:gridCol w:w="1980"/>
        <w:gridCol w:w="1580"/>
        <w:gridCol w:w="4546"/>
      </w:tblGrid>
      <w:tr w:rsidR="0051537C" w:rsidRPr="0051537C" w14:paraId="29059CA9" w14:textId="77777777" w:rsidTr="007A3C62">
        <w:trPr>
          <w:trHeight w:val="941"/>
        </w:trPr>
        <w:tc>
          <w:tcPr>
            <w:tcW w:w="2180" w:type="dxa"/>
            <w:tcBorders>
              <w:top w:val="single" w:sz="8" w:space="0" w:color="000000"/>
              <w:left w:val="single" w:sz="8" w:space="0" w:color="000000"/>
              <w:bottom w:val="single" w:sz="8" w:space="0" w:color="000000"/>
              <w:right w:val="single" w:sz="8" w:space="0" w:color="000000"/>
            </w:tcBorders>
            <w:shd w:val="clear" w:color="auto" w:fill="E0E0E0"/>
          </w:tcPr>
          <w:p w14:paraId="1E20A8D6" w14:textId="77777777" w:rsidR="0051537C" w:rsidRPr="0051537C" w:rsidRDefault="0051537C" w:rsidP="0051537C">
            <w:pPr>
              <w:jc w:val="center"/>
              <w:rPr>
                <w:rFonts w:eastAsia="MS MinNew Roman" w:cs="Arial"/>
                <w:b/>
                <w:bCs/>
                <w:kern w:val="0"/>
                <w:sz w:val="20"/>
                <w:lang w:eastAsia="en-US"/>
                <w14:ligatures w14:val="none"/>
              </w:rPr>
            </w:pPr>
            <w:r w:rsidRPr="0051537C">
              <w:rPr>
                <w:rFonts w:eastAsia="MS MinNew Roman" w:cs="Arial"/>
                <w:b/>
                <w:bCs/>
                <w:kern w:val="0"/>
                <w:sz w:val="20"/>
                <w:lang w:eastAsia="en-US"/>
                <w14:ligatures w14:val="none"/>
              </w:rPr>
              <w:t>Nazwa ryzyka</w:t>
            </w:r>
          </w:p>
        </w:tc>
        <w:tc>
          <w:tcPr>
            <w:tcW w:w="1980" w:type="dxa"/>
            <w:tcBorders>
              <w:top w:val="single" w:sz="8" w:space="0" w:color="000000"/>
              <w:left w:val="single" w:sz="8" w:space="0" w:color="000000"/>
              <w:bottom w:val="single" w:sz="8" w:space="0" w:color="000000"/>
              <w:right w:val="single" w:sz="8" w:space="0" w:color="000000"/>
            </w:tcBorders>
            <w:shd w:val="clear" w:color="auto" w:fill="E0E0E0"/>
          </w:tcPr>
          <w:p w14:paraId="65F9E498" w14:textId="77777777" w:rsidR="0051537C" w:rsidRPr="0051537C" w:rsidRDefault="0051537C" w:rsidP="0051537C">
            <w:pPr>
              <w:jc w:val="center"/>
              <w:rPr>
                <w:rFonts w:eastAsia="MS MinNew Roman" w:cs="Arial"/>
                <w:b/>
                <w:bCs/>
                <w:kern w:val="0"/>
                <w:sz w:val="20"/>
                <w:lang w:eastAsia="en-US"/>
                <w14:ligatures w14:val="none"/>
              </w:rPr>
            </w:pPr>
            <w:r w:rsidRPr="0051537C">
              <w:rPr>
                <w:rFonts w:eastAsia="MS MinNew Roman" w:cs="Arial"/>
                <w:b/>
                <w:bCs/>
                <w:kern w:val="0"/>
                <w:sz w:val="20"/>
                <w:lang w:eastAsia="en-US"/>
                <w14:ligatures w14:val="none"/>
              </w:rPr>
              <w:t xml:space="preserve">Siła </w:t>
            </w:r>
          </w:p>
          <w:p w14:paraId="3EC386AB" w14:textId="77777777" w:rsidR="0051537C" w:rsidRPr="0051537C" w:rsidRDefault="0051537C" w:rsidP="0051537C">
            <w:pPr>
              <w:ind w:left="67"/>
              <w:rPr>
                <w:rFonts w:eastAsia="MS MinNew Roman" w:cs="Arial"/>
                <w:b/>
                <w:bCs/>
                <w:kern w:val="0"/>
                <w:sz w:val="20"/>
                <w:lang w:eastAsia="en-US"/>
                <w14:ligatures w14:val="none"/>
              </w:rPr>
            </w:pPr>
            <w:r w:rsidRPr="0051537C">
              <w:rPr>
                <w:rFonts w:eastAsia="MS MinNew Roman" w:cs="Arial"/>
                <w:b/>
                <w:bCs/>
                <w:kern w:val="0"/>
                <w:sz w:val="20"/>
                <w:lang w:eastAsia="en-US"/>
                <w14:ligatures w14:val="none"/>
              </w:rPr>
              <w:t>oddziaływania</w:t>
            </w:r>
          </w:p>
        </w:tc>
        <w:tc>
          <w:tcPr>
            <w:tcW w:w="1580" w:type="dxa"/>
            <w:tcBorders>
              <w:top w:val="single" w:sz="8" w:space="0" w:color="000000"/>
              <w:left w:val="single" w:sz="8" w:space="0" w:color="000000"/>
              <w:bottom w:val="single" w:sz="8" w:space="0" w:color="000000"/>
              <w:right w:val="single" w:sz="8" w:space="0" w:color="000000"/>
            </w:tcBorders>
            <w:shd w:val="clear" w:color="auto" w:fill="E0E0E0"/>
          </w:tcPr>
          <w:p w14:paraId="6E1213BA" w14:textId="6D6B9592" w:rsidR="0051537C" w:rsidRPr="0051537C" w:rsidRDefault="0051537C" w:rsidP="0051537C">
            <w:pPr>
              <w:jc w:val="center"/>
              <w:rPr>
                <w:rFonts w:eastAsia="MS MinNew Roman" w:cs="Arial"/>
                <w:b/>
                <w:bCs/>
                <w:kern w:val="0"/>
                <w:sz w:val="20"/>
                <w:lang w:eastAsia="en-US"/>
                <w14:ligatures w14:val="none"/>
              </w:rPr>
            </w:pPr>
            <w:r w:rsidRPr="0051537C">
              <w:rPr>
                <w:rFonts w:eastAsia="MS MinNew Roman" w:cs="Arial"/>
                <w:b/>
                <w:bCs/>
                <w:kern w:val="0"/>
                <w:sz w:val="20"/>
                <w:lang w:eastAsia="en-US"/>
                <w14:ligatures w14:val="none"/>
              </w:rPr>
              <w:t>Prawdopo</w:t>
            </w:r>
            <w:r>
              <w:rPr>
                <w:rFonts w:eastAsia="MS MinNew Roman" w:cs="Arial"/>
                <w:b/>
                <w:bCs/>
                <w:kern w:val="0"/>
                <w:sz w:val="20"/>
                <w:lang w:eastAsia="en-US"/>
                <w14:ligatures w14:val="none"/>
              </w:rPr>
              <w:t xml:space="preserve"> </w:t>
            </w:r>
            <w:r w:rsidRPr="0051537C">
              <w:rPr>
                <w:rFonts w:eastAsia="MS MinNew Roman" w:cs="Arial"/>
                <w:b/>
                <w:bCs/>
                <w:kern w:val="0"/>
                <w:sz w:val="20"/>
                <w:lang w:eastAsia="en-US"/>
                <w14:ligatures w14:val="none"/>
              </w:rPr>
              <w:t xml:space="preserve">dobieństwo </w:t>
            </w:r>
          </w:p>
          <w:p w14:paraId="468BBCF5" w14:textId="77777777" w:rsidR="0051537C" w:rsidRPr="0051537C" w:rsidRDefault="0051537C" w:rsidP="0051537C">
            <w:pPr>
              <w:jc w:val="center"/>
              <w:rPr>
                <w:rFonts w:eastAsia="MS MinNew Roman" w:cs="Arial"/>
                <w:b/>
                <w:bCs/>
                <w:kern w:val="0"/>
                <w:sz w:val="20"/>
                <w:lang w:eastAsia="en-US"/>
                <w14:ligatures w14:val="none"/>
              </w:rPr>
            </w:pPr>
            <w:r w:rsidRPr="0051537C">
              <w:rPr>
                <w:rFonts w:eastAsia="MS MinNew Roman" w:cs="Arial"/>
                <w:b/>
                <w:bCs/>
                <w:kern w:val="0"/>
                <w:sz w:val="20"/>
                <w:lang w:eastAsia="en-US"/>
                <w14:ligatures w14:val="none"/>
              </w:rPr>
              <w:t>wystąpienia ryzyka</w:t>
            </w:r>
          </w:p>
        </w:tc>
        <w:tc>
          <w:tcPr>
            <w:tcW w:w="4546" w:type="dxa"/>
            <w:tcBorders>
              <w:top w:val="single" w:sz="8" w:space="0" w:color="000000"/>
              <w:left w:val="single" w:sz="8" w:space="0" w:color="000000"/>
              <w:bottom w:val="single" w:sz="8" w:space="0" w:color="000000"/>
              <w:right w:val="single" w:sz="8" w:space="0" w:color="000000"/>
            </w:tcBorders>
            <w:shd w:val="clear" w:color="auto" w:fill="E0E0E0"/>
          </w:tcPr>
          <w:p w14:paraId="79DCDC8A" w14:textId="748B2700" w:rsidR="0051537C" w:rsidRPr="0051537C" w:rsidRDefault="00065D8B" w:rsidP="00901B23">
            <w:pPr>
              <w:jc w:val="center"/>
              <w:rPr>
                <w:rFonts w:eastAsia="MS MinNew Roman" w:cs="Arial"/>
                <w:b/>
                <w:bCs/>
                <w:kern w:val="0"/>
                <w:sz w:val="20"/>
                <w:lang w:eastAsia="en-US"/>
                <w14:ligatures w14:val="none"/>
              </w:rPr>
            </w:pPr>
            <w:r>
              <w:rPr>
                <w:rFonts w:eastAsia="Calibri" w:cs="Arial"/>
                <w:color w:val="000000"/>
                <w:sz w:val="20"/>
              </w:rPr>
              <w:t xml:space="preserve"> </w:t>
            </w:r>
            <w:r w:rsidR="0051537C" w:rsidRPr="0051537C">
              <w:rPr>
                <w:rFonts w:eastAsia="MS MinNew Roman" w:cs="Arial"/>
                <w:b/>
                <w:bCs/>
                <w:kern w:val="0"/>
                <w:sz w:val="20"/>
                <w:lang w:eastAsia="en-US"/>
                <w14:ligatures w14:val="none"/>
              </w:rPr>
              <w:t>Sposób zarzadzania ryzykiem</w:t>
            </w:r>
          </w:p>
        </w:tc>
      </w:tr>
      <w:tr w:rsidR="0051537C" w:rsidRPr="0051537C" w14:paraId="7015D163" w14:textId="77777777" w:rsidTr="0021027A">
        <w:trPr>
          <w:trHeight w:val="983"/>
        </w:trPr>
        <w:tc>
          <w:tcPr>
            <w:tcW w:w="2180" w:type="dxa"/>
            <w:tcBorders>
              <w:top w:val="single" w:sz="8" w:space="0" w:color="000000"/>
              <w:left w:val="single" w:sz="8" w:space="0" w:color="000000"/>
              <w:bottom w:val="single" w:sz="8" w:space="0" w:color="000000"/>
              <w:right w:val="single" w:sz="8" w:space="0" w:color="000000"/>
            </w:tcBorders>
          </w:tcPr>
          <w:p w14:paraId="5757C30E" w14:textId="77777777" w:rsidR="0051537C" w:rsidRPr="0051537C" w:rsidRDefault="0051537C" w:rsidP="0051537C">
            <w:pPr>
              <w:spacing w:line="259" w:lineRule="auto"/>
              <w:ind w:right="49"/>
              <w:rPr>
                <w:rFonts w:eastAsia="Calibri" w:cs="Arial"/>
                <w:color w:val="000000"/>
                <w:sz w:val="20"/>
              </w:rPr>
            </w:pPr>
            <w:r w:rsidRPr="0051537C">
              <w:rPr>
                <w:rFonts w:eastAsia="Calibri" w:cs="Arial"/>
                <w:color w:val="000000"/>
                <w:sz w:val="20"/>
              </w:rPr>
              <w:t>Późne rozpoczęcie realizacji projektu</w:t>
            </w:r>
          </w:p>
        </w:tc>
        <w:tc>
          <w:tcPr>
            <w:tcW w:w="1980" w:type="dxa"/>
            <w:tcBorders>
              <w:top w:val="single" w:sz="8" w:space="0" w:color="000000"/>
              <w:left w:val="single" w:sz="8" w:space="0" w:color="000000"/>
              <w:bottom w:val="single" w:sz="8" w:space="0" w:color="000000"/>
              <w:right w:val="single" w:sz="8" w:space="0" w:color="000000"/>
            </w:tcBorders>
          </w:tcPr>
          <w:p w14:paraId="5CE2CABF"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Duża</w:t>
            </w:r>
          </w:p>
        </w:tc>
        <w:tc>
          <w:tcPr>
            <w:tcW w:w="1580" w:type="dxa"/>
            <w:tcBorders>
              <w:top w:val="single" w:sz="8" w:space="0" w:color="000000"/>
              <w:left w:val="single" w:sz="8" w:space="0" w:color="000000"/>
              <w:bottom w:val="single" w:sz="8" w:space="0" w:color="000000"/>
              <w:right w:val="single" w:sz="8" w:space="0" w:color="000000"/>
            </w:tcBorders>
          </w:tcPr>
          <w:p w14:paraId="0388F95A"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Wysokie</w:t>
            </w:r>
          </w:p>
        </w:tc>
        <w:tc>
          <w:tcPr>
            <w:tcW w:w="4546" w:type="dxa"/>
            <w:tcBorders>
              <w:top w:val="single" w:sz="8" w:space="0" w:color="000000"/>
              <w:left w:val="single" w:sz="8" w:space="0" w:color="000000"/>
              <w:bottom w:val="single" w:sz="8" w:space="0" w:color="000000"/>
              <w:right w:val="single" w:sz="8" w:space="0" w:color="000000"/>
            </w:tcBorders>
          </w:tcPr>
          <w:p w14:paraId="38D29DC1" w14:textId="442AE713" w:rsidR="0051537C" w:rsidRPr="00066CC8" w:rsidRDefault="0051537C" w:rsidP="00066CC8">
            <w:pPr>
              <w:pStyle w:val="Akapitzlist"/>
              <w:numPr>
                <w:ilvl w:val="0"/>
                <w:numId w:val="17"/>
              </w:numPr>
              <w:spacing w:after="3" w:line="230" w:lineRule="auto"/>
              <w:rPr>
                <w:rFonts w:eastAsia="Calibri" w:cs="Arial"/>
                <w:color w:val="000000"/>
                <w:sz w:val="20"/>
              </w:rPr>
            </w:pPr>
            <w:r w:rsidRPr="00066CC8">
              <w:rPr>
                <w:rFonts w:eastAsia="Calibri" w:cs="Arial"/>
                <w:color w:val="000000"/>
                <w:sz w:val="20"/>
              </w:rPr>
              <w:t xml:space="preserve">Ustawowe wyłączenie procedury wyłonienia wykonawcy spod przepisów </w:t>
            </w:r>
          </w:p>
          <w:p w14:paraId="69C2C53E" w14:textId="0E1CF7D3" w:rsidR="0051537C" w:rsidRPr="0021027A" w:rsidRDefault="0051537C" w:rsidP="00066CC8">
            <w:pPr>
              <w:numPr>
                <w:ilvl w:val="0"/>
                <w:numId w:val="17"/>
              </w:numPr>
              <w:spacing w:after="3" w:line="230" w:lineRule="auto"/>
              <w:rPr>
                <w:rFonts w:eastAsia="Calibri" w:cs="Arial"/>
                <w:color w:val="000000"/>
                <w:sz w:val="20"/>
              </w:rPr>
            </w:pPr>
            <w:r w:rsidRPr="0051537C">
              <w:rPr>
                <w:rFonts w:eastAsia="Calibri" w:cs="Arial"/>
                <w:color w:val="000000"/>
                <w:sz w:val="20"/>
              </w:rPr>
              <w:t>Prawa zamówień publicznych</w:t>
            </w:r>
          </w:p>
        </w:tc>
      </w:tr>
      <w:tr w:rsidR="0051537C" w:rsidRPr="0051537C" w14:paraId="5D5F2B9A" w14:textId="77777777" w:rsidTr="00FC2F9A">
        <w:trPr>
          <w:trHeight w:val="1878"/>
        </w:trPr>
        <w:tc>
          <w:tcPr>
            <w:tcW w:w="2180" w:type="dxa"/>
            <w:tcBorders>
              <w:top w:val="single" w:sz="8" w:space="0" w:color="000000"/>
              <w:left w:val="single" w:sz="8" w:space="0" w:color="000000"/>
              <w:bottom w:val="single" w:sz="8" w:space="0" w:color="000000"/>
              <w:right w:val="single" w:sz="8" w:space="0" w:color="000000"/>
            </w:tcBorders>
          </w:tcPr>
          <w:p w14:paraId="100EA918" w14:textId="77777777" w:rsidR="0051537C" w:rsidRPr="0051537C" w:rsidRDefault="0051537C" w:rsidP="0051537C">
            <w:pPr>
              <w:spacing w:line="230" w:lineRule="auto"/>
              <w:rPr>
                <w:rFonts w:eastAsia="Calibri" w:cs="Arial"/>
                <w:color w:val="000000"/>
                <w:sz w:val="20"/>
              </w:rPr>
            </w:pPr>
            <w:r w:rsidRPr="0051537C">
              <w:rPr>
                <w:rFonts w:eastAsia="Calibri" w:cs="Arial"/>
                <w:color w:val="000000"/>
                <w:sz w:val="20"/>
              </w:rPr>
              <w:lastRenderedPageBreak/>
              <w:t xml:space="preserve">Przekroczenie harmonogramu </w:t>
            </w:r>
          </w:p>
          <w:p w14:paraId="1D79C760"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realizacji projektu</w:t>
            </w:r>
          </w:p>
        </w:tc>
        <w:tc>
          <w:tcPr>
            <w:tcW w:w="1980" w:type="dxa"/>
            <w:tcBorders>
              <w:top w:val="single" w:sz="8" w:space="0" w:color="000000"/>
              <w:left w:val="single" w:sz="8" w:space="0" w:color="000000"/>
              <w:bottom w:val="single" w:sz="8" w:space="0" w:color="000000"/>
              <w:right w:val="single" w:sz="8" w:space="0" w:color="000000"/>
            </w:tcBorders>
          </w:tcPr>
          <w:p w14:paraId="63E2768E"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Duża</w:t>
            </w:r>
          </w:p>
        </w:tc>
        <w:tc>
          <w:tcPr>
            <w:tcW w:w="1580" w:type="dxa"/>
            <w:tcBorders>
              <w:top w:val="single" w:sz="8" w:space="0" w:color="000000"/>
              <w:left w:val="single" w:sz="8" w:space="0" w:color="000000"/>
              <w:bottom w:val="single" w:sz="8" w:space="0" w:color="000000"/>
              <w:right w:val="single" w:sz="8" w:space="0" w:color="000000"/>
            </w:tcBorders>
          </w:tcPr>
          <w:p w14:paraId="01EB06C6"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Wysokie</w:t>
            </w:r>
          </w:p>
        </w:tc>
        <w:tc>
          <w:tcPr>
            <w:tcW w:w="4546" w:type="dxa"/>
            <w:tcBorders>
              <w:top w:val="single" w:sz="8" w:space="0" w:color="000000"/>
              <w:left w:val="single" w:sz="8" w:space="0" w:color="000000"/>
              <w:bottom w:val="single" w:sz="8" w:space="0" w:color="000000"/>
              <w:right w:val="single" w:sz="8" w:space="0" w:color="000000"/>
            </w:tcBorders>
          </w:tcPr>
          <w:p w14:paraId="306F7D99" w14:textId="77777777" w:rsidR="0051537C" w:rsidRPr="0051537C" w:rsidRDefault="0051537C" w:rsidP="00066CC8">
            <w:pPr>
              <w:numPr>
                <w:ilvl w:val="0"/>
                <w:numId w:val="18"/>
              </w:numPr>
              <w:spacing w:after="3" w:line="230" w:lineRule="auto"/>
              <w:ind w:right="145"/>
              <w:rPr>
                <w:rFonts w:eastAsia="Calibri" w:cs="Arial"/>
                <w:color w:val="000000"/>
                <w:sz w:val="20"/>
              </w:rPr>
            </w:pPr>
            <w:r w:rsidRPr="0051537C">
              <w:rPr>
                <w:rFonts w:eastAsia="Calibri" w:cs="Arial"/>
                <w:color w:val="000000"/>
                <w:sz w:val="20"/>
              </w:rPr>
              <w:t>Zarządzanie projektowe oparte o uznaną metodykę</w:t>
            </w:r>
          </w:p>
          <w:p w14:paraId="40321BBE" w14:textId="77777777" w:rsidR="0051537C" w:rsidRPr="0051537C" w:rsidRDefault="0051537C" w:rsidP="00066CC8">
            <w:pPr>
              <w:numPr>
                <w:ilvl w:val="0"/>
                <w:numId w:val="18"/>
              </w:numPr>
              <w:spacing w:after="3" w:line="259" w:lineRule="auto"/>
              <w:ind w:right="145"/>
              <w:rPr>
                <w:rFonts w:eastAsia="Calibri" w:cs="Arial"/>
                <w:color w:val="000000"/>
                <w:sz w:val="20"/>
              </w:rPr>
            </w:pPr>
            <w:r w:rsidRPr="0051537C">
              <w:rPr>
                <w:rFonts w:eastAsia="Calibri" w:cs="Arial"/>
                <w:color w:val="000000"/>
                <w:sz w:val="20"/>
              </w:rPr>
              <w:t>Systematyczny monitoring stanu zaawansowania projektu z wykorzystaniem kamieni milowych 3. Uwzględnienie w umowie z wykonawcą sankcji za opóźnienia w jej realizacji</w:t>
            </w:r>
          </w:p>
        </w:tc>
      </w:tr>
      <w:tr w:rsidR="0051537C" w:rsidRPr="0051537C" w14:paraId="448601D6" w14:textId="77777777" w:rsidTr="00FC2F9A">
        <w:trPr>
          <w:trHeight w:val="2154"/>
        </w:trPr>
        <w:tc>
          <w:tcPr>
            <w:tcW w:w="2180" w:type="dxa"/>
            <w:tcBorders>
              <w:top w:val="single" w:sz="8" w:space="0" w:color="000000"/>
              <w:left w:val="single" w:sz="8" w:space="0" w:color="000000"/>
              <w:bottom w:val="single" w:sz="8" w:space="0" w:color="000000"/>
              <w:right w:val="single" w:sz="8" w:space="0" w:color="000000"/>
            </w:tcBorders>
          </w:tcPr>
          <w:p w14:paraId="27189C25"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Znaczące przekroczenie budżetu projektu</w:t>
            </w:r>
          </w:p>
        </w:tc>
        <w:tc>
          <w:tcPr>
            <w:tcW w:w="1980" w:type="dxa"/>
            <w:tcBorders>
              <w:top w:val="single" w:sz="8" w:space="0" w:color="000000"/>
              <w:left w:val="single" w:sz="8" w:space="0" w:color="000000"/>
              <w:bottom w:val="single" w:sz="8" w:space="0" w:color="000000"/>
              <w:right w:val="single" w:sz="8" w:space="0" w:color="000000"/>
            </w:tcBorders>
          </w:tcPr>
          <w:p w14:paraId="762B122D"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Duża</w:t>
            </w:r>
          </w:p>
        </w:tc>
        <w:tc>
          <w:tcPr>
            <w:tcW w:w="1580" w:type="dxa"/>
            <w:tcBorders>
              <w:top w:val="single" w:sz="8" w:space="0" w:color="000000"/>
              <w:left w:val="single" w:sz="8" w:space="0" w:color="000000"/>
              <w:bottom w:val="single" w:sz="8" w:space="0" w:color="000000"/>
              <w:right w:val="single" w:sz="8" w:space="0" w:color="000000"/>
            </w:tcBorders>
          </w:tcPr>
          <w:p w14:paraId="6D654746"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Niskie</w:t>
            </w:r>
          </w:p>
        </w:tc>
        <w:tc>
          <w:tcPr>
            <w:tcW w:w="4546" w:type="dxa"/>
            <w:tcBorders>
              <w:top w:val="single" w:sz="8" w:space="0" w:color="000000"/>
              <w:left w:val="single" w:sz="8" w:space="0" w:color="000000"/>
              <w:bottom w:val="single" w:sz="8" w:space="0" w:color="000000"/>
              <w:right w:val="single" w:sz="8" w:space="0" w:color="000000"/>
            </w:tcBorders>
          </w:tcPr>
          <w:p w14:paraId="05C4CDDD" w14:textId="62A2440F" w:rsidR="00066CC8" w:rsidRDefault="0051537C" w:rsidP="00066CC8">
            <w:pPr>
              <w:pStyle w:val="Akapitzlist"/>
              <w:numPr>
                <w:ilvl w:val="0"/>
                <w:numId w:val="18"/>
              </w:numPr>
              <w:spacing w:after="3" w:line="230" w:lineRule="auto"/>
              <w:ind w:left="357"/>
              <w:rPr>
                <w:rFonts w:eastAsia="Calibri" w:cs="Arial"/>
                <w:color w:val="000000"/>
                <w:sz w:val="20"/>
              </w:rPr>
            </w:pPr>
            <w:r w:rsidRPr="00066CC8">
              <w:rPr>
                <w:rFonts w:eastAsia="Calibri" w:cs="Arial"/>
                <w:color w:val="000000"/>
                <w:sz w:val="20"/>
              </w:rPr>
              <w:t xml:space="preserve">Wnikliwa weryfikacja pracochłonności realizacji poszczególnych modułów </w:t>
            </w:r>
          </w:p>
          <w:p w14:paraId="616C3D3E" w14:textId="37E7CE43" w:rsidR="0051537C" w:rsidRPr="00066CC8" w:rsidRDefault="0051537C" w:rsidP="00066CC8">
            <w:pPr>
              <w:pStyle w:val="Akapitzlist"/>
              <w:numPr>
                <w:ilvl w:val="0"/>
                <w:numId w:val="19"/>
              </w:numPr>
              <w:spacing w:after="3" w:line="230" w:lineRule="auto"/>
              <w:rPr>
                <w:rFonts w:eastAsia="Calibri" w:cs="Arial"/>
                <w:color w:val="000000"/>
                <w:sz w:val="20"/>
              </w:rPr>
            </w:pPr>
            <w:r w:rsidRPr="00066CC8">
              <w:rPr>
                <w:rFonts w:eastAsia="Calibri" w:cs="Arial"/>
                <w:color w:val="000000"/>
                <w:sz w:val="20"/>
              </w:rPr>
              <w:t xml:space="preserve">Korekta planu finansowego ZUS w razie potrzeby pokrycia ewentualnych </w:t>
            </w:r>
          </w:p>
          <w:p w14:paraId="10765442" w14:textId="77777777" w:rsidR="0051537C" w:rsidRPr="0051537C" w:rsidRDefault="0051537C" w:rsidP="00066CC8">
            <w:pPr>
              <w:pStyle w:val="Akapitzlist"/>
              <w:numPr>
                <w:ilvl w:val="0"/>
                <w:numId w:val="19"/>
              </w:numPr>
              <w:spacing w:after="3" w:line="230" w:lineRule="auto"/>
              <w:rPr>
                <w:rFonts w:eastAsia="Calibri" w:cs="Arial"/>
                <w:color w:val="000000"/>
                <w:sz w:val="20"/>
              </w:rPr>
            </w:pPr>
            <w:r w:rsidRPr="0051537C">
              <w:rPr>
                <w:rFonts w:eastAsia="Calibri" w:cs="Arial"/>
                <w:color w:val="000000"/>
                <w:sz w:val="20"/>
              </w:rPr>
              <w:t>uzasadnionych wzrostów kosztów realizacji projektu</w:t>
            </w:r>
          </w:p>
          <w:p w14:paraId="268B2E90" w14:textId="3E288857" w:rsidR="0051537C" w:rsidRPr="00066CC8" w:rsidRDefault="0051537C" w:rsidP="00066CC8">
            <w:pPr>
              <w:pStyle w:val="Akapitzlist"/>
              <w:numPr>
                <w:ilvl w:val="0"/>
                <w:numId w:val="19"/>
              </w:numPr>
              <w:spacing w:after="3" w:line="230" w:lineRule="auto"/>
              <w:rPr>
                <w:rFonts w:eastAsia="Calibri" w:cs="Arial"/>
                <w:color w:val="000000"/>
                <w:sz w:val="20"/>
              </w:rPr>
            </w:pPr>
            <w:r w:rsidRPr="00066CC8">
              <w:rPr>
                <w:rFonts w:eastAsia="Calibri" w:cs="Arial"/>
                <w:color w:val="000000"/>
                <w:sz w:val="20"/>
              </w:rPr>
              <w:t>W razie konieczności wstrzymanie finansowania realizacji innych projektów o niższym priorytecie</w:t>
            </w:r>
          </w:p>
        </w:tc>
      </w:tr>
      <w:tr w:rsidR="0051537C" w:rsidRPr="0051537C" w14:paraId="668DCED2" w14:textId="77777777" w:rsidTr="005F5468">
        <w:trPr>
          <w:trHeight w:val="1788"/>
        </w:trPr>
        <w:tc>
          <w:tcPr>
            <w:tcW w:w="2180" w:type="dxa"/>
            <w:tcBorders>
              <w:top w:val="single" w:sz="8" w:space="0" w:color="000000"/>
              <w:left w:val="single" w:sz="8" w:space="0" w:color="000000"/>
              <w:bottom w:val="single" w:sz="8" w:space="0" w:color="000000"/>
              <w:right w:val="single" w:sz="8" w:space="0" w:color="000000"/>
            </w:tcBorders>
          </w:tcPr>
          <w:p w14:paraId="64013912"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Niewystarczający dostęp do środowiska testowego w czasie planowanych testów oprogramowania</w:t>
            </w:r>
          </w:p>
        </w:tc>
        <w:tc>
          <w:tcPr>
            <w:tcW w:w="1980" w:type="dxa"/>
            <w:tcBorders>
              <w:top w:val="single" w:sz="8" w:space="0" w:color="000000"/>
              <w:left w:val="single" w:sz="8" w:space="0" w:color="000000"/>
              <w:bottom w:val="single" w:sz="8" w:space="0" w:color="000000"/>
              <w:right w:val="single" w:sz="8" w:space="0" w:color="000000"/>
            </w:tcBorders>
          </w:tcPr>
          <w:p w14:paraId="1DF74893"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Duża</w:t>
            </w:r>
          </w:p>
        </w:tc>
        <w:tc>
          <w:tcPr>
            <w:tcW w:w="1580" w:type="dxa"/>
            <w:tcBorders>
              <w:top w:val="single" w:sz="8" w:space="0" w:color="000000"/>
              <w:left w:val="single" w:sz="8" w:space="0" w:color="000000"/>
              <w:bottom w:val="single" w:sz="8" w:space="0" w:color="000000"/>
              <w:right w:val="single" w:sz="8" w:space="0" w:color="000000"/>
            </w:tcBorders>
          </w:tcPr>
          <w:p w14:paraId="32A7EB7F"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Niskie</w:t>
            </w:r>
          </w:p>
        </w:tc>
        <w:tc>
          <w:tcPr>
            <w:tcW w:w="4546" w:type="dxa"/>
            <w:tcBorders>
              <w:top w:val="single" w:sz="8" w:space="0" w:color="000000"/>
              <w:left w:val="single" w:sz="8" w:space="0" w:color="000000"/>
              <w:bottom w:val="single" w:sz="8" w:space="0" w:color="000000"/>
              <w:right w:val="single" w:sz="8" w:space="0" w:color="000000"/>
            </w:tcBorders>
          </w:tcPr>
          <w:p w14:paraId="6F023489" w14:textId="77777777" w:rsidR="0051537C" w:rsidRPr="0051537C" w:rsidRDefault="0051537C" w:rsidP="00066CC8">
            <w:pPr>
              <w:pStyle w:val="Akapitzlist"/>
              <w:numPr>
                <w:ilvl w:val="0"/>
                <w:numId w:val="19"/>
              </w:numPr>
              <w:spacing w:after="3" w:line="230" w:lineRule="auto"/>
              <w:rPr>
                <w:rFonts w:eastAsia="Calibri" w:cs="Arial"/>
                <w:color w:val="000000"/>
                <w:sz w:val="20"/>
              </w:rPr>
            </w:pPr>
            <w:r w:rsidRPr="0051537C">
              <w:rPr>
                <w:rFonts w:eastAsia="Calibri" w:cs="Arial"/>
                <w:color w:val="000000"/>
                <w:sz w:val="20"/>
              </w:rPr>
              <w:t xml:space="preserve">Zapewnienie projektowi </w:t>
            </w:r>
          </w:p>
          <w:p w14:paraId="42A65DF6" w14:textId="77777777" w:rsidR="0051537C" w:rsidRPr="00066CC8" w:rsidRDefault="0051537C" w:rsidP="00066CC8">
            <w:pPr>
              <w:pStyle w:val="Akapitzlist"/>
              <w:numPr>
                <w:ilvl w:val="0"/>
                <w:numId w:val="19"/>
              </w:numPr>
              <w:spacing w:after="3" w:line="230" w:lineRule="auto"/>
              <w:rPr>
                <w:rFonts w:eastAsia="Calibri" w:cs="Arial"/>
                <w:color w:val="000000"/>
                <w:sz w:val="20"/>
              </w:rPr>
            </w:pPr>
            <w:r w:rsidRPr="00066CC8">
              <w:rPr>
                <w:rFonts w:eastAsia="Calibri" w:cs="Arial"/>
                <w:color w:val="000000"/>
                <w:sz w:val="20"/>
              </w:rPr>
              <w:t>priorytetowego dostępu do istniejącego środowiska testowego</w:t>
            </w:r>
          </w:p>
          <w:p w14:paraId="036F7951" w14:textId="77777777" w:rsidR="0051537C" w:rsidRPr="0051537C" w:rsidRDefault="0051537C" w:rsidP="00066CC8">
            <w:pPr>
              <w:pStyle w:val="Akapitzlist"/>
              <w:numPr>
                <w:ilvl w:val="0"/>
                <w:numId w:val="19"/>
              </w:numPr>
              <w:spacing w:after="3" w:line="230" w:lineRule="auto"/>
              <w:rPr>
                <w:rFonts w:eastAsia="Calibri" w:cs="Arial"/>
                <w:color w:val="000000"/>
                <w:sz w:val="20"/>
              </w:rPr>
            </w:pPr>
            <w:r w:rsidRPr="0051537C">
              <w:rPr>
                <w:rFonts w:eastAsia="Calibri" w:cs="Arial"/>
                <w:color w:val="000000"/>
                <w:sz w:val="20"/>
              </w:rPr>
              <w:t>W razie konieczności stworzenie odrębnego środowiska testowego na potrzeby projektu w oparciu o zasoby już posiadane przez Zakład</w:t>
            </w:r>
          </w:p>
        </w:tc>
      </w:tr>
      <w:tr w:rsidR="0051537C" w:rsidRPr="0051537C" w14:paraId="35F86F16" w14:textId="77777777" w:rsidTr="00FC2F9A">
        <w:trPr>
          <w:trHeight w:val="1065"/>
        </w:trPr>
        <w:tc>
          <w:tcPr>
            <w:tcW w:w="2180" w:type="dxa"/>
            <w:tcBorders>
              <w:top w:val="single" w:sz="8" w:space="0" w:color="000000"/>
              <w:left w:val="single" w:sz="8" w:space="0" w:color="000000"/>
              <w:bottom w:val="single" w:sz="8" w:space="0" w:color="000000"/>
              <w:right w:val="single" w:sz="8" w:space="0" w:color="000000"/>
            </w:tcBorders>
          </w:tcPr>
          <w:p w14:paraId="6944498B"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Wdrożenie oprogramowania zawierającego nieprawidłowe algorytmy</w:t>
            </w:r>
          </w:p>
        </w:tc>
        <w:tc>
          <w:tcPr>
            <w:tcW w:w="1980" w:type="dxa"/>
            <w:tcBorders>
              <w:top w:val="single" w:sz="8" w:space="0" w:color="000000"/>
              <w:left w:val="single" w:sz="8" w:space="0" w:color="000000"/>
              <w:bottom w:val="single" w:sz="8" w:space="0" w:color="000000"/>
              <w:right w:val="single" w:sz="8" w:space="0" w:color="000000"/>
            </w:tcBorders>
          </w:tcPr>
          <w:p w14:paraId="7BC651FA"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Duża</w:t>
            </w:r>
          </w:p>
        </w:tc>
        <w:tc>
          <w:tcPr>
            <w:tcW w:w="1580" w:type="dxa"/>
            <w:tcBorders>
              <w:top w:val="single" w:sz="8" w:space="0" w:color="000000"/>
              <w:left w:val="single" w:sz="8" w:space="0" w:color="000000"/>
              <w:bottom w:val="single" w:sz="8" w:space="0" w:color="000000"/>
              <w:right w:val="single" w:sz="8" w:space="0" w:color="000000"/>
            </w:tcBorders>
          </w:tcPr>
          <w:p w14:paraId="0243E706"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Niskie</w:t>
            </w:r>
          </w:p>
        </w:tc>
        <w:tc>
          <w:tcPr>
            <w:tcW w:w="4546" w:type="dxa"/>
            <w:tcBorders>
              <w:top w:val="single" w:sz="8" w:space="0" w:color="000000"/>
              <w:left w:val="single" w:sz="8" w:space="0" w:color="000000"/>
              <w:bottom w:val="single" w:sz="8" w:space="0" w:color="000000"/>
              <w:right w:val="single" w:sz="8" w:space="0" w:color="000000"/>
            </w:tcBorders>
          </w:tcPr>
          <w:p w14:paraId="020286C2" w14:textId="2B3EE50D" w:rsidR="0051537C" w:rsidRPr="0051537C" w:rsidRDefault="0051537C" w:rsidP="00066CC8">
            <w:pPr>
              <w:pStyle w:val="Akapitzlist"/>
              <w:numPr>
                <w:ilvl w:val="0"/>
                <w:numId w:val="19"/>
              </w:numPr>
              <w:spacing w:after="3" w:line="230" w:lineRule="auto"/>
              <w:rPr>
                <w:rFonts w:eastAsia="Calibri" w:cs="Arial"/>
                <w:color w:val="000000"/>
                <w:sz w:val="20"/>
              </w:rPr>
            </w:pPr>
            <w:r w:rsidRPr="00066CC8">
              <w:rPr>
                <w:rFonts w:eastAsia="Calibri" w:cs="Arial"/>
                <w:color w:val="000000"/>
                <w:sz w:val="20"/>
              </w:rPr>
              <w:t>Wybór wykonawcy posiadającego wymagane kompetencje merytoryczne 2. Zaplanowanie i przeprowadzenie odpowiednich testów akceptacyjnych</w:t>
            </w:r>
          </w:p>
        </w:tc>
      </w:tr>
      <w:tr w:rsidR="0051537C" w:rsidRPr="0051537C" w14:paraId="68C3BD10" w14:textId="77777777" w:rsidTr="00FC2F9A">
        <w:trPr>
          <w:trHeight w:val="2320"/>
        </w:trPr>
        <w:tc>
          <w:tcPr>
            <w:tcW w:w="2180" w:type="dxa"/>
            <w:tcBorders>
              <w:top w:val="single" w:sz="8" w:space="0" w:color="000000"/>
              <w:left w:val="single" w:sz="8" w:space="0" w:color="000000"/>
              <w:bottom w:val="single" w:sz="8" w:space="0" w:color="000000"/>
              <w:right w:val="single" w:sz="8" w:space="0" w:color="000000"/>
            </w:tcBorders>
          </w:tcPr>
          <w:p w14:paraId="16CA68B8"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Problemy z integracją z istniejącymi systemami ZUS</w:t>
            </w:r>
          </w:p>
        </w:tc>
        <w:tc>
          <w:tcPr>
            <w:tcW w:w="1980" w:type="dxa"/>
            <w:tcBorders>
              <w:top w:val="single" w:sz="8" w:space="0" w:color="000000"/>
              <w:left w:val="single" w:sz="8" w:space="0" w:color="000000"/>
              <w:bottom w:val="single" w:sz="8" w:space="0" w:color="000000"/>
              <w:right w:val="single" w:sz="8" w:space="0" w:color="000000"/>
            </w:tcBorders>
          </w:tcPr>
          <w:p w14:paraId="6E2022D9"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Średnia</w:t>
            </w:r>
          </w:p>
        </w:tc>
        <w:tc>
          <w:tcPr>
            <w:tcW w:w="1580" w:type="dxa"/>
            <w:tcBorders>
              <w:top w:val="single" w:sz="8" w:space="0" w:color="000000"/>
              <w:left w:val="single" w:sz="8" w:space="0" w:color="000000"/>
              <w:bottom w:val="single" w:sz="8" w:space="0" w:color="000000"/>
              <w:right w:val="single" w:sz="8" w:space="0" w:color="000000"/>
            </w:tcBorders>
          </w:tcPr>
          <w:p w14:paraId="61E5CE06" w14:textId="77777777" w:rsidR="0051537C" w:rsidRPr="0051537C" w:rsidRDefault="0051537C" w:rsidP="0051537C">
            <w:pPr>
              <w:spacing w:line="259" w:lineRule="auto"/>
              <w:rPr>
                <w:rFonts w:eastAsia="Calibri" w:cs="Arial"/>
                <w:color w:val="000000"/>
                <w:sz w:val="20"/>
              </w:rPr>
            </w:pPr>
            <w:r w:rsidRPr="0051537C">
              <w:rPr>
                <w:rFonts w:eastAsia="Calibri" w:cs="Arial"/>
                <w:color w:val="000000"/>
                <w:sz w:val="20"/>
              </w:rPr>
              <w:t>Niskie</w:t>
            </w:r>
          </w:p>
        </w:tc>
        <w:tc>
          <w:tcPr>
            <w:tcW w:w="4546" w:type="dxa"/>
            <w:tcBorders>
              <w:top w:val="single" w:sz="8" w:space="0" w:color="000000"/>
              <w:left w:val="single" w:sz="8" w:space="0" w:color="000000"/>
              <w:bottom w:val="single" w:sz="8" w:space="0" w:color="000000"/>
              <w:right w:val="single" w:sz="8" w:space="0" w:color="000000"/>
            </w:tcBorders>
          </w:tcPr>
          <w:p w14:paraId="481DAB4C" w14:textId="77777777" w:rsidR="0051537C" w:rsidRPr="0051537C" w:rsidRDefault="0051537C" w:rsidP="00066CC8">
            <w:pPr>
              <w:pStyle w:val="Akapitzlist"/>
              <w:numPr>
                <w:ilvl w:val="0"/>
                <w:numId w:val="19"/>
              </w:numPr>
              <w:spacing w:after="3" w:line="230" w:lineRule="auto"/>
              <w:rPr>
                <w:rFonts w:eastAsia="Calibri" w:cs="Arial"/>
                <w:color w:val="000000"/>
                <w:sz w:val="20"/>
              </w:rPr>
            </w:pPr>
            <w:r w:rsidRPr="0051537C">
              <w:rPr>
                <w:rFonts w:eastAsia="Calibri" w:cs="Arial"/>
                <w:color w:val="000000"/>
                <w:sz w:val="20"/>
              </w:rPr>
              <w:t>Wnikliwa analiza celów biznesowych i technicznych oraz oczekiwań związanych z procesem integracji</w:t>
            </w:r>
          </w:p>
          <w:p w14:paraId="35416AC3" w14:textId="77777777" w:rsidR="0051537C" w:rsidRPr="0051537C" w:rsidRDefault="0051537C" w:rsidP="00066CC8">
            <w:pPr>
              <w:pStyle w:val="Akapitzlist"/>
              <w:numPr>
                <w:ilvl w:val="0"/>
                <w:numId w:val="19"/>
              </w:numPr>
              <w:spacing w:after="3" w:line="230" w:lineRule="auto"/>
              <w:rPr>
                <w:rFonts w:eastAsia="Calibri" w:cs="Arial"/>
                <w:color w:val="000000"/>
                <w:sz w:val="20"/>
              </w:rPr>
            </w:pPr>
            <w:r w:rsidRPr="0051537C">
              <w:rPr>
                <w:rFonts w:eastAsia="Calibri" w:cs="Arial"/>
                <w:color w:val="000000"/>
                <w:sz w:val="20"/>
              </w:rPr>
              <w:t xml:space="preserve">Odpowiednio przeprowadzone analizy architektury istniejących rozwiązań i </w:t>
            </w:r>
          </w:p>
          <w:p w14:paraId="29A980C0" w14:textId="77777777" w:rsidR="0051537C" w:rsidRPr="0051537C" w:rsidRDefault="0051537C" w:rsidP="00066CC8">
            <w:pPr>
              <w:pStyle w:val="Akapitzlist"/>
              <w:numPr>
                <w:ilvl w:val="0"/>
                <w:numId w:val="19"/>
              </w:numPr>
              <w:spacing w:after="3" w:line="230" w:lineRule="auto"/>
              <w:rPr>
                <w:rFonts w:eastAsia="Calibri" w:cs="Arial"/>
                <w:color w:val="000000"/>
                <w:sz w:val="20"/>
              </w:rPr>
            </w:pPr>
            <w:r w:rsidRPr="0051537C">
              <w:rPr>
                <w:rFonts w:eastAsia="Calibri" w:cs="Arial"/>
                <w:color w:val="000000"/>
                <w:sz w:val="20"/>
              </w:rPr>
              <w:t xml:space="preserve">zaplanowanie właściwych sposobów </w:t>
            </w:r>
          </w:p>
          <w:p w14:paraId="66BD0B48" w14:textId="77777777" w:rsidR="0051537C" w:rsidRPr="0051537C" w:rsidRDefault="0051537C" w:rsidP="00066CC8">
            <w:pPr>
              <w:pStyle w:val="Akapitzlist"/>
              <w:numPr>
                <w:ilvl w:val="0"/>
                <w:numId w:val="19"/>
              </w:numPr>
              <w:spacing w:after="3" w:line="230" w:lineRule="auto"/>
              <w:rPr>
                <w:rFonts w:eastAsia="Calibri" w:cs="Arial"/>
                <w:color w:val="000000"/>
                <w:sz w:val="20"/>
              </w:rPr>
            </w:pPr>
            <w:r w:rsidRPr="0051537C">
              <w:rPr>
                <w:rFonts w:eastAsia="Calibri" w:cs="Arial"/>
                <w:color w:val="000000"/>
                <w:sz w:val="20"/>
              </w:rPr>
              <w:t>realizacji integracji</w:t>
            </w:r>
          </w:p>
          <w:p w14:paraId="7D66B892" w14:textId="77777777" w:rsidR="0051537C" w:rsidRPr="0051537C" w:rsidRDefault="0051537C" w:rsidP="00066CC8">
            <w:pPr>
              <w:pStyle w:val="Akapitzlist"/>
              <w:numPr>
                <w:ilvl w:val="0"/>
                <w:numId w:val="19"/>
              </w:numPr>
              <w:spacing w:after="3" w:line="230" w:lineRule="auto"/>
              <w:rPr>
                <w:rFonts w:eastAsia="Calibri" w:cs="Arial"/>
                <w:color w:val="000000"/>
                <w:sz w:val="20"/>
              </w:rPr>
            </w:pPr>
            <w:r w:rsidRPr="0051537C">
              <w:rPr>
                <w:rFonts w:eastAsia="Calibri" w:cs="Arial"/>
                <w:color w:val="000000"/>
                <w:sz w:val="20"/>
              </w:rPr>
              <w:t>Odpowiednie zaplanowanie i przeprowadzenie testów integracyjnych</w:t>
            </w:r>
          </w:p>
        </w:tc>
      </w:tr>
    </w:tbl>
    <w:p w14:paraId="22F9F7A0" w14:textId="77777777" w:rsidR="0051537C" w:rsidRDefault="0051537C" w:rsidP="0051537C">
      <w:pPr>
        <w:pStyle w:val="Tekstpodstawowy2"/>
        <w:rPr>
          <w:lang w:eastAsia="pl-PL"/>
        </w:rPr>
      </w:pPr>
    </w:p>
    <w:p w14:paraId="0A8279B3" w14:textId="77777777" w:rsidR="0061058B" w:rsidRDefault="0061058B" w:rsidP="0051537C">
      <w:pPr>
        <w:pStyle w:val="Tekstpodstawowy2"/>
        <w:rPr>
          <w:lang w:eastAsia="pl-PL"/>
        </w:rPr>
      </w:pPr>
    </w:p>
    <w:p w14:paraId="2F42EB43" w14:textId="77777777" w:rsidR="0061058B" w:rsidRDefault="0061058B" w:rsidP="0051537C">
      <w:pPr>
        <w:pStyle w:val="Tekstpodstawowy2"/>
        <w:rPr>
          <w:lang w:eastAsia="pl-PL"/>
        </w:rPr>
      </w:pPr>
    </w:p>
    <w:p w14:paraId="3079CB0E" w14:textId="77777777" w:rsidR="0061058B" w:rsidRDefault="0061058B" w:rsidP="0051537C">
      <w:pPr>
        <w:pStyle w:val="Tekstpodstawowy2"/>
        <w:rPr>
          <w:lang w:eastAsia="pl-PL"/>
        </w:rPr>
      </w:pPr>
    </w:p>
    <w:p w14:paraId="175A1F27" w14:textId="77777777" w:rsidR="0061058B" w:rsidRDefault="0061058B" w:rsidP="0051537C">
      <w:pPr>
        <w:pStyle w:val="Tekstpodstawowy2"/>
        <w:rPr>
          <w:lang w:eastAsia="pl-PL"/>
        </w:rPr>
      </w:pPr>
    </w:p>
    <w:p w14:paraId="310CA2E8" w14:textId="77777777" w:rsidR="0061058B" w:rsidRDefault="0061058B" w:rsidP="0051537C">
      <w:pPr>
        <w:pStyle w:val="Tekstpodstawowy2"/>
        <w:rPr>
          <w:lang w:eastAsia="pl-PL"/>
        </w:rPr>
      </w:pPr>
    </w:p>
    <w:p w14:paraId="41B30ACC" w14:textId="77777777" w:rsidR="0061058B" w:rsidRDefault="0061058B" w:rsidP="0051537C">
      <w:pPr>
        <w:pStyle w:val="Tekstpodstawowy2"/>
        <w:rPr>
          <w:lang w:eastAsia="pl-PL"/>
        </w:rPr>
      </w:pPr>
    </w:p>
    <w:p w14:paraId="2338D2B2" w14:textId="77777777" w:rsidR="0061058B" w:rsidRPr="0051537C" w:rsidRDefault="0061058B" w:rsidP="0051537C">
      <w:pPr>
        <w:pStyle w:val="Tekstpodstawowy2"/>
        <w:rPr>
          <w:lang w:eastAsia="pl-PL"/>
        </w:rPr>
      </w:pPr>
    </w:p>
    <w:p w14:paraId="24664121" w14:textId="586DD3DC" w:rsidR="00485E7E" w:rsidRPr="007A3C62" w:rsidRDefault="00A44CAE" w:rsidP="007A3C62">
      <w:pPr>
        <w:pStyle w:val="Nagwek2"/>
        <w:tabs>
          <w:tab w:val="num" w:pos="1276"/>
        </w:tabs>
        <w:ind w:left="788" w:hanging="431"/>
        <w:rPr>
          <w:lang w:val="pl-PL" w:eastAsia="pl-PL"/>
        </w:rPr>
      </w:pPr>
      <w:r w:rsidRPr="001B6667">
        <w:rPr>
          <w:lang w:val="pl-PL" w:eastAsia="pl-PL"/>
        </w:rPr>
        <w:lastRenderedPageBreak/>
        <w:t>Ryzyka wpływające na utrzymanie efektów</w:t>
      </w:r>
      <w:bookmarkEnd w:id="14"/>
    </w:p>
    <w:tbl>
      <w:tblPr>
        <w:tblStyle w:val="TableGrid1"/>
        <w:tblW w:w="0" w:type="auto"/>
        <w:tblInd w:w="-10" w:type="dxa"/>
        <w:tblCellMar>
          <w:top w:w="50" w:type="dxa"/>
          <w:left w:w="90" w:type="dxa"/>
          <w:right w:w="33" w:type="dxa"/>
        </w:tblCellMar>
        <w:tblLook w:val="04A0" w:firstRow="1" w:lastRow="0" w:firstColumn="1" w:lastColumn="0" w:noHBand="0" w:noVBand="1"/>
      </w:tblPr>
      <w:tblGrid>
        <w:gridCol w:w="2936"/>
        <w:gridCol w:w="1479"/>
        <w:gridCol w:w="1474"/>
        <w:gridCol w:w="4181"/>
      </w:tblGrid>
      <w:tr w:rsidR="0051537C" w:rsidRPr="00066CC8" w14:paraId="013D75DB" w14:textId="77777777" w:rsidTr="00066CC8">
        <w:trPr>
          <w:trHeight w:val="1319"/>
        </w:trPr>
        <w:tc>
          <w:tcPr>
            <w:tcW w:w="0" w:type="auto"/>
            <w:tcBorders>
              <w:top w:val="single" w:sz="8" w:space="0" w:color="000000"/>
              <w:left w:val="single" w:sz="8" w:space="0" w:color="000000"/>
              <w:bottom w:val="single" w:sz="8" w:space="0" w:color="000000"/>
              <w:right w:val="single" w:sz="8" w:space="0" w:color="000000"/>
            </w:tcBorders>
            <w:shd w:val="clear" w:color="auto" w:fill="E0E0E0"/>
          </w:tcPr>
          <w:p w14:paraId="643CB557" w14:textId="77777777" w:rsidR="0051537C" w:rsidRPr="00066CC8" w:rsidRDefault="0051537C" w:rsidP="0051537C">
            <w:pPr>
              <w:pStyle w:val="Legenda"/>
              <w:jc w:val="center"/>
              <w:rPr>
                <w:rFonts w:ascii="Arial" w:hAnsi="Arial" w:cs="Arial"/>
                <w:sz w:val="20"/>
                <w:szCs w:val="20"/>
                <w:lang w:eastAsia="en-US"/>
                <w14:ligatures w14:val="none"/>
              </w:rPr>
            </w:pPr>
            <w:r w:rsidRPr="00066CC8">
              <w:rPr>
                <w:rFonts w:ascii="Arial" w:hAnsi="Arial" w:cs="Arial"/>
                <w:sz w:val="20"/>
                <w:szCs w:val="20"/>
                <w:lang w:eastAsia="en-US"/>
                <w14:ligatures w14:val="none"/>
              </w:rPr>
              <w:t>Nazwa ryzyka</w:t>
            </w:r>
          </w:p>
        </w:tc>
        <w:tc>
          <w:tcPr>
            <w:tcW w:w="0" w:type="auto"/>
            <w:tcBorders>
              <w:top w:val="single" w:sz="8" w:space="0" w:color="000000"/>
              <w:left w:val="single" w:sz="8" w:space="0" w:color="000000"/>
              <w:bottom w:val="single" w:sz="8" w:space="0" w:color="000000"/>
              <w:right w:val="single" w:sz="8" w:space="0" w:color="000000"/>
            </w:tcBorders>
            <w:shd w:val="clear" w:color="auto" w:fill="E0E0E0"/>
          </w:tcPr>
          <w:p w14:paraId="0805A665" w14:textId="77777777" w:rsidR="0051537C" w:rsidRPr="00066CC8" w:rsidRDefault="0051537C" w:rsidP="0051537C">
            <w:pPr>
              <w:pStyle w:val="Legenda"/>
              <w:jc w:val="center"/>
              <w:rPr>
                <w:rFonts w:ascii="Arial" w:hAnsi="Arial" w:cs="Arial"/>
                <w:sz w:val="20"/>
                <w:szCs w:val="20"/>
                <w:lang w:eastAsia="en-US"/>
                <w14:ligatures w14:val="none"/>
              </w:rPr>
            </w:pPr>
            <w:r w:rsidRPr="00066CC8">
              <w:rPr>
                <w:rFonts w:ascii="Arial" w:hAnsi="Arial" w:cs="Arial"/>
                <w:sz w:val="20"/>
                <w:szCs w:val="20"/>
                <w:lang w:eastAsia="en-US"/>
                <w14:ligatures w14:val="none"/>
              </w:rPr>
              <w:t xml:space="preserve">Siła </w:t>
            </w:r>
          </w:p>
          <w:p w14:paraId="5BCD37B9" w14:textId="77777777" w:rsidR="0051537C" w:rsidRPr="00066CC8" w:rsidRDefault="0051537C" w:rsidP="0051537C">
            <w:pPr>
              <w:pStyle w:val="Legenda"/>
              <w:jc w:val="center"/>
              <w:rPr>
                <w:rFonts w:ascii="Arial" w:hAnsi="Arial" w:cs="Arial"/>
                <w:sz w:val="20"/>
                <w:szCs w:val="20"/>
                <w:lang w:eastAsia="en-US"/>
                <w14:ligatures w14:val="none"/>
              </w:rPr>
            </w:pPr>
            <w:r w:rsidRPr="00066CC8">
              <w:rPr>
                <w:rFonts w:ascii="Arial" w:hAnsi="Arial" w:cs="Arial"/>
                <w:sz w:val="20"/>
                <w:szCs w:val="20"/>
                <w:lang w:eastAsia="en-US"/>
                <w14:ligatures w14:val="none"/>
              </w:rPr>
              <w:t>oddziaływania</w:t>
            </w:r>
          </w:p>
        </w:tc>
        <w:tc>
          <w:tcPr>
            <w:tcW w:w="0" w:type="auto"/>
            <w:tcBorders>
              <w:top w:val="single" w:sz="8" w:space="0" w:color="000000"/>
              <w:left w:val="single" w:sz="8" w:space="0" w:color="000000"/>
              <w:bottom w:val="single" w:sz="8" w:space="0" w:color="000000"/>
              <w:right w:val="single" w:sz="8" w:space="0" w:color="000000"/>
            </w:tcBorders>
            <w:shd w:val="clear" w:color="auto" w:fill="E0E0E0"/>
          </w:tcPr>
          <w:p w14:paraId="6ADF9589" w14:textId="77777777" w:rsidR="0051537C" w:rsidRPr="00066CC8" w:rsidRDefault="0051537C" w:rsidP="0051537C">
            <w:pPr>
              <w:pStyle w:val="Legenda"/>
              <w:jc w:val="center"/>
              <w:rPr>
                <w:rFonts w:ascii="Arial" w:hAnsi="Arial" w:cs="Arial"/>
                <w:sz w:val="20"/>
                <w:szCs w:val="20"/>
                <w:lang w:eastAsia="en-US"/>
                <w14:ligatures w14:val="none"/>
              </w:rPr>
            </w:pPr>
            <w:r w:rsidRPr="00066CC8">
              <w:rPr>
                <w:rFonts w:ascii="Arial" w:hAnsi="Arial" w:cs="Arial"/>
                <w:sz w:val="20"/>
                <w:szCs w:val="20"/>
                <w:lang w:eastAsia="en-US"/>
                <w14:ligatures w14:val="none"/>
              </w:rPr>
              <w:t xml:space="preserve">Prawdopo- dobieństwo </w:t>
            </w:r>
          </w:p>
          <w:p w14:paraId="1E78A71A" w14:textId="77777777" w:rsidR="0051537C" w:rsidRPr="00066CC8" w:rsidRDefault="0051537C" w:rsidP="0051537C">
            <w:pPr>
              <w:pStyle w:val="Legenda"/>
              <w:jc w:val="center"/>
              <w:rPr>
                <w:rFonts w:ascii="Arial" w:hAnsi="Arial" w:cs="Arial"/>
                <w:sz w:val="20"/>
                <w:szCs w:val="20"/>
                <w:lang w:eastAsia="en-US"/>
                <w14:ligatures w14:val="none"/>
              </w:rPr>
            </w:pPr>
            <w:r w:rsidRPr="00066CC8">
              <w:rPr>
                <w:rFonts w:ascii="Arial" w:hAnsi="Arial" w:cs="Arial"/>
                <w:sz w:val="20"/>
                <w:szCs w:val="20"/>
                <w:lang w:eastAsia="en-US"/>
                <w14:ligatures w14:val="none"/>
              </w:rPr>
              <w:t>wystąpienia ryzyka</w:t>
            </w:r>
          </w:p>
        </w:tc>
        <w:tc>
          <w:tcPr>
            <w:tcW w:w="0" w:type="auto"/>
            <w:tcBorders>
              <w:top w:val="single" w:sz="8" w:space="0" w:color="000000"/>
              <w:left w:val="single" w:sz="8" w:space="0" w:color="000000"/>
              <w:bottom w:val="single" w:sz="8" w:space="0" w:color="000000"/>
              <w:right w:val="single" w:sz="8" w:space="0" w:color="000000"/>
            </w:tcBorders>
            <w:shd w:val="clear" w:color="auto" w:fill="E0E0E0"/>
          </w:tcPr>
          <w:p w14:paraId="15AF4D84" w14:textId="77777777" w:rsidR="0051537C" w:rsidRPr="00066CC8" w:rsidRDefault="0051537C" w:rsidP="0051537C">
            <w:pPr>
              <w:pStyle w:val="Legenda"/>
              <w:jc w:val="center"/>
              <w:rPr>
                <w:rFonts w:ascii="Arial" w:hAnsi="Arial" w:cs="Arial"/>
                <w:sz w:val="20"/>
                <w:szCs w:val="20"/>
                <w:lang w:eastAsia="en-US"/>
                <w14:ligatures w14:val="none"/>
              </w:rPr>
            </w:pPr>
            <w:r w:rsidRPr="00066CC8">
              <w:rPr>
                <w:rFonts w:ascii="Arial" w:hAnsi="Arial" w:cs="Arial"/>
                <w:sz w:val="20"/>
                <w:szCs w:val="20"/>
                <w:lang w:eastAsia="en-US"/>
                <w14:ligatures w14:val="none"/>
              </w:rPr>
              <w:t>Sposób zarzadzania ryzykiem</w:t>
            </w:r>
          </w:p>
        </w:tc>
      </w:tr>
      <w:tr w:rsidR="0051537C" w:rsidRPr="00066CC8" w14:paraId="0D2CAD16" w14:textId="77777777" w:rsidTr="00066CC8">
        <w:trPr>
          <w:trHeight w:val="1345"/>
        </w:trPr>
        <w:tc>
          <w:tcPr>
            <w:tcW w:w="0" w:type="auto"/>
            <w:tcBorders>
              <w:top w:val="single" w:sz="8" w:space="0" w:color="000000"/>
              <w:left w:val="single" w:sz="8" w:space="0" w:color="000000"/>
              <w:bottom w:val="single" w:sz="8" w:space="0" w:color="000000"/>
              <w:right w:val="single" w:sz="8" w:space="0" w:color="000000"/>
            </w:tcBorders>
          </w:tcPr>
          <w:p w14:paraId="2DDF0F2D"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 xml:space="preserve">Zmiany </w:t>
            </w:r>
          </w:p>
          <w:p w14:paraId="6156092A"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legislacyjne powodujące konieczność wprowadzenia zmian w systemie</w:t>
            </w:r>
          </w:p>
        </w:tc>
        <w:tc>
          <w:tcPr>
            <w:tcW w:w="0" w:type="auto"/>
            <w:tcBorders>
              <w:top w:val="single" w:sz="8" w:space="0" w:color="000000"/>
              <w:left w:val="single" w:sz="8" w:space="0" w:color="000000"/>
              <w:bottom w:val="single" w:sz="8" w:space="0" w:color="000000"/>
              <w:right w:val="single" w:sz="8" w:space="0" w:color="000000"/>
            </w:tcBorders>
          </w:tcPr>
          <w:p w14:paraId="3CAA711A"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Duża</w:t>
            </w:r>
          </w:p>
        </w:tc>
        <w:tc>
          <w:tcPr>
            <w:tcW w:w="0" w:type="auto"/>
            <w:tcBorders>
              <w:top w:val="single" w:sz="8" w:space="0" w:color="000000"/>
              <w:left w:val="single" w:sz="8" w:space="0" w:color="000000"/>
              <w:bottom w:val="single" w:sz="8" w:space="0" w:color="000000"/>
              <w:right w:val="single" w:sz="8" w:space="0" w:color="000000"/>
            </w:tcBorders>
          </w:tcPr>
          <w:p w14:paraId="71C1D6B2"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Średnie</w:t>
            </w:r>
          </w:p>
        </w:tc>
        <w:tc>
          <w:tcPr>
            <w:tcW w:w="0" w:type="auto"/>
            <w:tcBorders>
              <w:top w:val="single" w:sz="8" w:space="0" w:color="000000"/>
              <w:left w:val="single" w:sz="8" w:space="0" w:color="000000"/>
              <w:bottom w:val="single" w:sz="8" w:space="0" w:color="000000"/>
              <w:right w:val="single" w:sz="8" w:space="0" w:color="000000"/>
            </w:tcBorders>
          </w:tcPr>
          <w:p w14:paraId="3FE7AF56" w14:textId="6B9C4EFE" w:rsidR="00066CC8" w:rsidRDefault="0051537C" w:rsidP="00066CC8">
            <w:pPr>
              <w:pStyle w:val="Akapitzlist"/>
              <w:numPr>
                <w:ilvl w:val="0"/>
                <w:numId w:val="19"/>
              </w:numPr>
              <w:spacing w:after="3" w:line="230" w:lineRule="auto"/>
              <w:rPr>
                <w:rFonts w:eastAsia="Calibri" w:cs="Arial"/>
                <w:color w:val="000000"/>
                <w:sz w:val="20"/>
              </w:rPr>
            </w:pPr>
            <w:r w:rsidRPr="00066CC8">
              <w:rPr>
                <w:rFonts w:eastAsia="Calibri" w:cs="Arial"/>
                <w:color w:val="000000"/>
                <w:sz w:val="20"/>
              </w:rPr>
              <w:t xml:space="preserve">Elastyczna architektura systemu umożliwiająca jego łatwe dostosowywanie do ewentualnych zmian </w:t>
            </w:r>
          </w:p>
          <w:p w14:paraId="72825611" w14:textId="0B4DBA10" w:rsidR="0051537C" w:rsidRPr="00066CC8" w:rsidRDefault="0051537C" w:rsidP="00066CC8">
            <w:pPr>
              <w:pStyle w:val="Akapitzlist"/>
              <w:numPr>
                <w:ilvl w:val="0"/>
                <w:numId w:val="19"/>
              </w:numPr>
              <w:spacing w:after="3" w:line="230" w:lineRule="auto"/>
              <w:rPr>
                <w:rFonts w:eastAsia="Calibri" w:cs="Arial"/>
                <w:color w:val="000000"/>
                <w:sz w:val="20"/>
              </w:rPr>
            </w:pPr>
            <w:r w:rsidRPr="00066CC8">
              <w:rPr>
                <w:rFonts w:eastAsia="Calibri" w:cs="Arial"/>
                <w:color w:val="000000"/>
                <w:sz w:val="20"/>
              </w:rPr>
              <w:t>Bieżące monitorowanie planów zmian legislacyjnych</w:t>
            </w:r>
          </w:p>
        </w:tc>
      </w:tr>
      <w:tr w:rsidR="0051537C" w:rsidRPr="00066CC8" w14:paraId="0F305C64" w14:textId="77777777" w:rsidTr="00066CC8">
        <w:trPr>
          <w:trHeight w:val="1506"/>
        </w:trPr>
        <w:tc>
          <w:tcPr>
            <w:tcW w:w="0" w:type="auto"/>
            <w:tcBorders>
              <w:top w:val="single" w:sz="8" w:space="0" w:color="000000"/>
              <w:left w:val="single" w:sz="8" w:space="0" w:color="000000"/>
              <w:bottom w:val="single" w:sz="8" w:space="0" w:color="000000"/>
              <w:right w:val="single" w:sz="8" w:space="0" w:color="000000"/>
            </w:tcBorders>
          </w:tcPr>
          <w:p w14:paraId="05F8CF7B"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Niewystarczające środki finansowe na utrzymanie systemu w okresie trwałości projektu</w:t>
            </w:r>
          </w:p>
        </w:tc>
        <w:tc>
          <w:tcPr>
            <w:tcW w:w="0" w:type="auto"/>
            <w:tcBorders>
              <w:top w:val="single" w:sz="8" w:space="0" w:color="000000"/>
              <w:left w:val="single" w:sz="8" w:space="0" w:color="000000"/>
              <w:bottom w:val="single" w:sz="8" w:space="0" w:color="000000"/>
              <w:right w:val="single" w:sz="8" w:space="0" w:color="000000"/>
            </w:tcBorders>
          </w:tcPr>
          <w:p w14:paraId="353C54C9"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Średnia</w:t>
            </w:r>
          </w:p>
        </w:tc>
        <w:tc>
          <w:tcPr>
            <w:tcW w:w="0" w:type="auto"/>
            <w:tcBorders>
              <w:top w:val="single" w:sz="8" w:space="0" w:color="000000"/>
              <w:left w:val="single" w:sz="8" w:space="0" w:color="000000"/>
              <w:bottom w:val="single" w:sz="8" w:space="0" w:color="000000"/>
              <w:right w:val="single" w:sz="8" w:space="0" w:color="000000"/>
            </w:tcBorders>
          </w:tcPr>
          <w:p w14:paraId="668D7836"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Niskie</w:t>
            </w:r>
          </w:p>
        </w:tc>
        <w:tc>
          <w:tcPr>
            <w:tcW w:w="0" w:type="auto"/>
            <w:tcBorders>
              <w:top w:val="single" w:sz="8" w:space="0" w:color="000000"/>
              <w:left w:val="single" w:sz="8" w:space="0" w:color="000000"/>
              <w:bottom w:val="single" w:sz="8" w:space="0" w:color="000000"/>
              <w:right w:val="single" w:sz="8" w:space="0" w:color="000000"/>
            </w:tcBorders>
          </w:tcPr>
          <w:p w14:paraId="6D223861" w14:textId="7B755849" w:rsidR="00065D8B" w:rsidRPr="00066CC8" w:rsidRDefault="0051537C" w:rsidP="00066CC8">
            <w:pPr>
              <w:pStyle w:val="Akapitzlist"/>
              <w:numPr>
                <w:ilvl w:val="0"/>
                <w:numId w:val="19"/>
              </w:numPr>
              <w:spacing w:after="3" w:line="230" w:lineRule="auto"/>
              <w:rPr>
                <w:rFonts w:eastAsia="Calibri" w:cs="Arial"/>
                <w:color w:val="000000"/>
                <w:sz w:val="20"/>
              </w:rPr>
            </w:pPr>
            <w:r w:rsidRPr="00066CC8">
              <w:rPr>
                <w:rFonts w:eastAsia="Calibri" w:cs="Arial"/>
                <w:color w:val="000000"/>
                <w:sz w:val="20"/>
              </w:rPr>
              <w:t xml:space="preserve">Wnikliwa identyfikacja i staranne oszacowanie kosztów eksploatacyjnych już na etapie wdrażania systemów </w:t>
            </w:r>
          </w:p>
          <w:p w14:paraId="5C499D9C" w14:textId="0459AEB9" w:rsidR="0051537C" w:rsidRPr="00066CC8" w:rsidRDefault="0051537C" w:rsidP="00066CC8">
            <w:pPr>
              <w:pStyle w:val="Akapitzlist"/>
              <w:numPr>
                <w:ilvl w:val="0"/>
                <w:numId w:val="19"/>
              </w:numPr>
              <w:spacing w:after="3" w:line="230" w:lineRule="auto"/>
              <w:rPr>
                <w:rFonts w:eastAsia="Calibri" w:cs="Arial"/>
                <w:color w:val="000000"/>
                <w:sz w:val="20"/>
                <w:szCs w:val="20"/>
              </w:rPr>
            </w:pPr>
            <w:r w:rsidRPr="00066CC8">
              <w:rPr>
                <w:rFonts w:eastAsia="Calibri" w:cs="Arial"/>
                <w:color w:val="000000"/>
                <w:sz w:val="20"/>
              </w:rPr>
              <w:t>Uwzględnianie kosztów utrzymania systemu w ramach prac nad przygotowaniem rocznych planów finansowych ZUS</w:t>
            </w:r>
          </w:p>
        </w:tc>
      </w:tr>
      <w:tr w:rsidR="0051537C" w:rsidRPr="00066CC8" w14:paraId="75B34179" w14:textId="77777777" w:rsidTr="00066CC8">
        <w:trPr>
          <w:trHeight w:val="1506"/>
        </w:trPr>
        <w:tc>
          <w:tcPr>
            <w:tcW w:w="0" w:type="auto"/>
            <w:tcBorders>
              <w:top w:val="single" w:sz="8" w:space="0" w:color="000000"/>
              <w:left w:val="single" w:sz="8" w:space="0" w:color="000000"/>
              <w:bottom w:val="single" w:sz="8" w:space="0" w:color="000000"/>
              <w:right w:val="single" w:sz="8" w:space="0" w:color="000000"/>
            </w:tcBorders>
          </w:tcPr>
          <w:p w14:paraId="4D551F53"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 xml:space="preserve">Brak </w:t>
            </w:r>
          </w:p>
          <w:p w14:paraId="559F996E"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wystarczających zasobów kadrowych do utrzymania efektów projektu</w:t>
            </w:r>
          </w:p>
        </w:tc>
        <w:tc>
          <w:tcPr>
            <w:tcW w:w="0" w:type="auto"/>
            <w:tcBorders>
              <w:top w:val="single" w:sz="8" w:space="0" w:color="000000"/>
              <w:left w:val="single" w:sz="8" w:space="0" w:color="000000"/>
              <w:bottom w:val="single" w:sz="8" w:space="0" w:color="000000"/>
              <w:right w:val="single" w:sz="8" w:space="0" w:color="000000"/>
            </w:tcBorders>
          </w:tcPr>
          <w:p w14:paraId="66CDE87A"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Średnia</w:t>
            </w:r>
          </w:p>
        </w:tc>
        <w:tc>
          <w:tcPr>
            <w:tcW w:w="0" w:type="auto"/>
            <w:tcBorders>
              <w:top w:val="single" w:sz="8" w:space="0" w:color="000000"/>
              <w:left w:val="single" w:sz="8" w:space="0" w:color="000000"/>
              <w:bottom w:val="single" w:sz="8" w:space="0" w:color="000000"/>
              <w:right w:val="single" w:sz="8" w:space="0" w:color="000000"/>
            </w:tcBorders>
          </w:tcPr>
          <w:p w14:paraId="045C7028"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Średnie</w:t>
            </w:r>
          </w:p>
        </w:tc>
        <w:tc>
          <w:tcPr>
            <w:tcW w:w="0" w:type="auto"/>
            <w:tcBorders>
              <w:top w:val="single" w:sz="8" w:space="0" w:color="000000"/>
              <w:left w:val="single" w:sz="8" w:space="0" w:color="000000"/>
              <w:bottom w:val="single" w:sz="8" w:space="0" w:color="000000"/>
              <w:right w:val="single" w:sz="8" w:space="0" w:color="000000"/>
            </w:tcBorders>
          </w:tcPr>
          <w:p w14:paraId="745C4351" w14:textId="34D74F74" w:rsidR="0051537C" w:rsidRPr="00066CC8" w:rsidRDefault="0051537C" w:rsidP="00066CC8">
            <w:pPr>
              <w:pStyle w:val="Akapitzlist"/>
              <w:numPr>
                <w:ilvl w:val="0"/>
                <w:numId w:val="19"/>
              </w:numPr>
              <w:spacing w:after="3" w:line="230" w:lineRule="auto"/>
              <w:jc w:val="left"/>
              <w:rPr>
                <w:rFonts w:eastAsia="Calibri" w:cs="Arial"/>
                <w:color w:val="000000"/>
                <w:sz w:val="20"/>
              </w:rPr>
            </w:pPr>
            <w:r w:rsidRPr="00066CC8">
              <w:rPr>
                <w:rFonts w:eastAsia="Calibri" w:cs="Arial"/>
                <w:color w:val="000000"/>
                <w:sz w:val="20"/>
              </w:rPr>
              <w:t xml:space="preserve">Długofalowe planowanie </w:t>
            </w:r>
            <w:r w:rsidR="00066CC8">
              <w:rPr>
                <w:rFonts w:eastAsia="Calibri" w:cs="Arial"/>
                <w:color w:val="000000"/>
                <w:sz w:val="20"/>
              </w:rPr>
              <w:t xml:space="preserve"> </w:t>
            </w:r>
            <w:r w:rsidRPr="00066CC8">
              <w:rPr>
                <w:rFonts w:eastAsia="Calibri" w:cs="Arial"/>
                <w:color w:val="000000"/>
                <w:sz w:val="20"/>
              </w:rPr>
              <w:t>zapotrzebowania na zasoby kadrowe</w:t>
            </w:r>
          </w:p>
          <w:p w14:paraId="128F66A0" w14:textId="77777777" w:rsidR="0051537C" w:rsidRPr="00066CC8" w:rsidRDefault="0051537C" w:rsidP="00304A8B">
            <w:pPr>
              <w:pStyle w:val="Akapitzlist"/>
              <w:numPr>
                <w:ilvl w:val="0"/>
                <w:numId w:val="19"/>
              </w:numPr>
              <w:spacing w:after="3" w:line="230" w:lineRule="auto"/>
              <w:jc w:val="left"/>
              <w:rPr>
                <w:rFonts w:eastAsia="Calibri" w:cs="Arial"/>
                <w:color w:val="000000"/>
                <w:sz w:val="20"/>
              </w:rPr>
            </w:pPr>
            <w:r w:rsidRPr="00066CC8">
              <w:rPr>
                <w:rFonts w:eastAsia="Calibri" w:cs="Arial"/>
                <w:color w:val="000000"/>
                <w:sz w:val="20"/>
              </w:rPr>
              <w:t>Prowadzenie rekrutacji z wyprzedzeniem</w:t>
            </w:r>
          </w:p>
          <w:p w14:paraId="2260C6B1" w14:textId="77777777" w:rsidR="0051537C" w:rsidRPr="00066CC8" w:rsidRDefault="0051537C" w:rsidP="00066CC8">
            <w:pPr>
              <w:pStyle w:val="Akapitzlist"/>
              <w:numPr>
                <w:ilvl w:val="0"/>
                <w:numId w:val="19"/>
              </w:numPr>
              <w:spacing w:after="3" w:line="230" w:lineRule="auto"/>
              <w:rPr>
                <w:rFonts w:eastAsia="Calibri" w:cs="Arial"/>
                <w:color w:val="000000"/>
                <w:sz w:val="20"/>
                <w:szCs w:val="20"/>
              </w:rPr>
            </w:pPr>
            <w:r w:rsidRPr="00066CC8">
              <w:rPr>
                <w:rFonts w:eastAsia="Calibri" w:cs="Arial"/>
                <w:color w:val="000000"/>
                <w:sz w:val="20"/>
              </w:rPr>
              <w:t>Szkolenia pracowników w zakresie korzystania z systemu</w:t>
            </w:r>
          </w:p>
        </w:tc>
      </w:tr>
      <w:tr w:rsidR="0051537C" w:rsidRPr="00066CC8" w14:paraId="7268985D" w14:textId="77777777" w:rsidTr="00066CC8">
        <w:trPr>
          <w:trHeight w:val="2158"/>
        </w:trPr>
        <w:tc>
          <w:tcPr>
            <w:tcW w:w="0" w:type="auto"/>
            <w:tcBorders>
              <w:top w:val="single" w:sz="8" w:space="0" w:color="000000"/>
              <w:left w:val="single" w:sz="8" w:space="0" w:color="000000"/>
              <w:bottom w:val="single" w:sz="8" w:space="0" w:color="000000"/>
              <w:right w:val="single" w:sz="8" w:space="0" w:color="000000"/>
            </w:tcBorders>
          </w:tcPr>
          <w:p w14:paraId="78E3C29A" w14:textId="77777777" w:rsidR="0051537C" w:rsidRPr="00066CC8" w:rsidRDefault="0051537C" w:rsidP="0051537C">
            <w:pPr>
              <w:spacing w:line="259" w:lineRule="auto"/>
              <w:ind w:right="10"/>
              <w:rPr>
                <w:rFonts w:eastAsia="Calibri" w:cs="Arial"/>
                <w:color w:val="000000"/>
                <w:sz w:val="20"/>
              </w:rPr>
            </w:pPr>
            <w:r w:rsidRPr="00066CC8">
              <w:rPr>
                <w:rFonts w:eastAsia="Calibri" w:cs="Arial"/>
                <w:color w:val="000000"/>
                <w:sz w:val="20"/>
              </w:rPr>
              <w:t>Naruszenie bezpieczeństwa danych osobowych</w:t>
            </w:r>
          </w:p>
        </w:tc>
        <w:tc>
          <w:tcPr>
            <w:tcW w:w="0" w:type="auto"/>
            <w:tcBorders>
              <w:top w:val="single" w:sz="8" w:space="0" w:color="000000"/>
              <w:left w:val="single" w:sz="8" w:space="0" w:color="000000"/>
              <w:bottom w:val="single" w:sz="8" w:space="0" w:color="000000"/>
              <w:right w:val="single" w:sz="8" w:space="0" w:color="000000"/>
            </w:tcBorders>
          </w:tcPr>
          <w:p w14:paraId="54AD93B1"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Duża</w:t>
            </w:r>
          </w:p>
        </w:tc>
        <w:tc>
          <w:tcPr>
            <w:tcW w:w="0" w:type="auto"/>
            <w:tcBorders>
              <w:top w:val="single" w:sz="8" w:space="0" w:color="000000"/>
              <w:left w:val="single" w:sz="8" w:space="0" w:color="000000"/>
              <w:bottom w:val="single" w:sz="8" w:space="0" w:color="000000"/>
              <w:right w:val="single" w:sz="8" w:space="0" w:color="000000"/>
            </w:tcBorders>
          </w:tcPr>
          <w:p w14:paraId="2207CFFC"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Niskie</w:t>
            </w:r>
          </w:p>
        </w:tc>
        <w:tc>
          <w:tcPr>
            <w:tcW w:w="0" w:type="auto"/>
            <w:tcBorders>
              <w:top w:val="single" w:sz="8" w:space="0" w:color="000000"/>
              <w:left w:val="single" w:sz="8" w:space="0" w:color="000000"/>
              <w:bottom w:val="single" w:sz="8" w:space="0" w:color="000000"/>
              <w:right w:val="single" w:sz="8" w:space="0" w:color="000000"/>
            </w:tcBorders>
          </w:tcPr>
          <w:p w14:paraId="20C2B27E"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Przeprowadzenie oceny skutków projektu dla ochrony danych (DPIA) na początkowym etapie jego realizacji</w:t>
            </w:r>
          </w:p>
          <w:p w14:paraId="68464B3C"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Wdrożenie rekomendacji wynikających z DPIA</w:t>
            </w:r>
          </w:p>
          <w:p w14:paraId="6BC1373A" w14:textId="77777777" w:rsidR="0051537C" w:rsidRPr="00066CC8" w:rsidRDefault="0051537C" w:rsidP="00066CC8">
            <w:pPr>
              <w:numPr>
                <w:ilvl w:val="0"/>
                <w:numId w:val="20"/>
              </w:numPr>
              <w:spacing w:after="3" w:line="259" w:lineRule="auto"/>
              <w:rPr>
                <w:rFonts w:eastAsia="Calibri" w:cs="Arial"/>
                <w:color w:val="000000"/>
                <w:sz w:val="20"/>
              </w:rPr>
            </w:pPr>
            <w:r w:rsidRPr="00066CC8">
              <w:rPr>
                <w:rFonts w:eastAsia="Calibri" w:cs="Arial"/>
                <w:color w:val="000000"/>
                <w:sz w:val="20"/>
              </w:rPr>
              <w:t>Szyfrowanie danych</w:t>
            </w:r>
          </w:p>
          <w:p w14:paraId="6E70A4A1"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Szkolenia odświeżające z zakresu ochrony danych osobowych dla pracowników eksploatujących produkty projektu</w:t>
            </w:r>
          </w:p>
        </w:tc>
      </w:tr>
      <w:tr w:rsidR="0051537C" w:rsidRPr="00066CC8" w14:paraId="47DBDD3D" w14:textId="77777777" w:rsidTr="00066CC8">
        <w:trPr>
          <w:trHeight w:val="1591"/>
        </w:trPr>
        <w:tc>
          <w:tcPr>
            <w:tcW w:w="0" w:type="auto"/>
            <w:tcBorders>
              <w:top w:val="single" w:sz="8" w:space="0" w:color="000000"/>
              <w:left w:val="single" w:sz="8" w:space="0" w:color="000000"/>
              <w:bottom w:val="single" w:sz="8" w:space="0" w:color="000000"/>
              <w:right w:val="single" w:sz="8" w:space="0" w:color="000000"/>
            </w:tcBorders>
          </w:tcPr>
          <w:p w14:paraId="31AA2CEF"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Niewystarczająca wydajność systemu przy dużym obciążeniu</w:t>
            </w:r>
          </w:p>
        </w:tc>
        <w:tc>
          <w:tcPr>
            <w:tcW w:w="0" w:type="auto"/>
            <w:tcBorders>
              <w:top w:val="single" w:sz="8" w:space="0" w:color="000000"/>
              <w:left w:val="single" w:sz="8" w:space="0" w:color="000000"/>
              <w:bottom w:val="single" w:sz="8" w:space="0" w:color="000000"/>
              <w:right w:val="single" w:sz="8" w:space="0" w:color="000000"/>
            </w:tcBorders>
          </w:tcPr>
          <w:p w14:paraId="688A9E1F"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Średnia</w:t>
            </w:r>
          </w:p>
        </w:tc>
        <w:tc>
          <w:tcPr>
            <w:tcW w:w="0" w:type="auto"/>
            <w:tcBorders>
              <w:top w:val="single" w:sz="8" w:space="0" w:color="000000"/>
              <w:left w:val="single" w:sz="8" w:space="0" w:color="000000"/>
              <w:bottom w:val="single" w:sz="8" w:space="0" w:color="000000"/>
              <w:right w:val="single" w:sz="8" w:space="0" w:color="000000"/>
            </w:tcBorders>
          </w:tcPr>
          <w:p w14:paraId="28E0E82D"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Niskie</w:t>
            </w:r>
          </w:p>
        </w:tc>
        <w:tc>
          <w:tcPr>
            <w:tcW w:w="0" w:type="auto"/>
            <w:tcBorders>
              <w:top w:val="single" w:sz="8" w:space="0" w:color="000000"/>
              <w:left w:val="single" w:sz="8" w:space="0" w:color="000000"/>
              <w:bottom w:val="single" w:sz="8" w:space="0" w:color="000000"/>
              <w:right w:val="single" w:sz="8" w:space="0" w:color="000000"/>
            </w:tcBorders>
          </w:tcPr>
          <w:p w14:paraId="5737C2D0"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 xml:space="preserve">Odpowiednie zaplanowanie i przeprowadzenie testów </w:t>
            </w:r>
          </w:p>
          <w:p w14:paraId="113995CF" w14:textId="77777777" w:rsidR="0051537C" w:rsidRPr="00066CC8" w:rsidRDefault="0051537C" w:rsidP="00066CC8">
            <w:pPr>
              <w:pStyle w:val="Akapitzlist"/>
              <w:numPr>
                <w:ilvl w:val="0"/>
                <w:numId w:val="20"/>
              </w:numPr>
              <w:spacing w:line="230" w:lineRule="auto"/>
              <w:rPr>
                <w:rFonts w:eastAsia="Calibri" w:cs="Arial"/>
                <w:color w:val="000000"/>
                <w:sz w:val="20"/>
                <w:szCs w:val="20"/>
              </w:rPr>
            </w:pPr>
            <w:r w:rsidRPr="00066CC8">
              <w:rPr>
                <w:rFonts w:eastAsia="Calibri" w:cs="Arial"/>
                <w:color w:val="000000"/>
                <w:sz w:val="20"/>
                <w:szCs w:val="20"/>
              </w:rPr>
              <w:t>obciążeniowych na etapie realizacji projektu</w:t>
            </w:r>
          </w:p>
          <w:p w14:paraId="6934DD6B"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Osadzenie systemu na skalowalnej infrastrukturze</w:t>
            </w:r>
          </w:p>
          <w:p w14:paraId="2C1F4D0E"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Regularne przeglądy wydajności</w:t>
            </w:r>
          </w:p>
        </w:tc>
      </w:tr>
      <w:tr w:rsidR="0051537C" w:rsidRPr="00066CC8" w14:paraId="104845FF" w14:textId="77777777" w:rsidTr="00066CC8">
        <w:trPr>
          <w:trHeight w:val="1816"/>
        </w:trPr>
        <w:tc>
          <w:tcPr>
            <w:tcW w:w="0" w:type="auto"/>
            <w:tcBorders>
              <w:top w:val="single" w:sz="8" w:space="0" w:color="000000"/>
              <w:left w:val="single" w:sz="8" w:space="0" w:color="000000"/>
              <w:bottom w:val="single" w:sz="8" w:space="0" w:color="000000"/>
              <w:right w:val="single" w:sz="8" w:space="0" w:color="000000"/>
            </w:tcBorders>
          </w:tcPr>
          <w:p w14:paraId="58C34E1E"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Zakłócenia ciągłości świadczenia wdrożonych eusług wskutek awarii technicznych</w:t>
            </w:r>
          </w:p>
        </w:tc>
        <w:tc>
          <w:tcPr>
            <w:tcW w:w="0" w:type="auto"/>
            <w:tcBorders>
              <w:top w:val="single" w:sz="8" w:space="0" w:color="000000"/>
              <w:left w:val="single" w:sz="8" w:space="0" w:color="000000"/>
              <w:bottom w:val="single" w:sz="8" w:space="0" w:color="000000"/>
              <w:right w:val="single" w:sz="8" w:space="0" w:color="000000"/>
            </w:tcBorders>
          </w:tcPr>
          <w:p w14:paraId="5798B063"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Średnia</w:t>
            </w:r>
          </w:p>
        </w:tc>
        <w:tc>
          <w:tcPr>
            <w:tcW w:w="0" w:type="auto"/>
            <w:tcBorders>
              <w:top w:val="single" w:sz="8" w:space="0" w:color="000000"/>
              <w:left w:val="single" w:sz="8" w:space="0" w:color="000000"/>
              <w:bottom w:val="single" w:sz="8" w:space="0" w:color="000000"/>
              <w:right w:val="single" w:sz="8" w:space="0" w:color="000000"/>
            </w:tcBorders>
          </w:tcPr>
          <w:p w14:paraId="17B3977D"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Średnie</w:t>
            </w:r>
          </w:p>
        </w:tc>
        <w:tc>
          <w:tcPr>
            <w:tcW w:w="0" w:type="auto"/>
            <w:tcBorders>
              <w:top w:val="single" w:sz="8" w:space="0" w:color="000000"/>
              <w:left w:val="single" w:sz="8" w:space="0" w:color="000000"/>
              <w:bottom w:val="single" w:sz="8" w:space="0" w:color="000000"/>
              <w:right w:val="single" w:sz="8" w:space="0" w:color="000000"/>
            </w:tcBorders>
          </w:tcPr>
          <w:p w14:paraId="03D321C3" w14:textId="0BDA311E" w:rsidR="00065D8B"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 xml:space="preserve">Zdublowanie kluczowych elementów wdrażanych systemów informatycznych </w:t>
            </w:r>
          </w:p>
          <w:p w14:paraId="3F964A5E" w14:textId="6B259674" w:rsidR="00065D8B"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 xml:space="preserve">Back-up dla łącza internetowego ZUS </w:t>
            </w:r>
          </w:p>
          <w:p w14:paraId="5FC761DD" w14:textId="0AF02FB5"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Regularna konserwacja i utrzymanie sprzętu</w:t>
            </w:r>
          </w:p>
          <w:p w14:paraId="7F0231C0"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Zarządzanie kopiami zapasowymi danych</w:t>
            </w:r>
          </w:p>
          <w:p w14:paraId="123B841F"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lastRenderedPageBreak/>
              <w:t>Opracowanie i regularne testowanie planów awaryjnych i procedur odzyskiwania danych</w:t>
            </w:r>
          </w:p>
        </w:tc>
      </w:tr>
      <w:tr w:rsidR="0051537C" w:rsidRPr="00066CC8" w14:paraId="3F8A00D5" w14:textId="77777777" w:rsidTr="00304A8B">
        <w:trPr>
          <w:trHeight w:val="655"/>
        </w:trPr>
        <w:tc>
          <w:tcPr>
            <w:tcW w:w="0" w:type="auto"/>
            <w:tcBorders>
              <w:top w:val="single" w:sz="8" w:space="0" w:color="000000"/>
              <w:left w:val="single" w:sz="8" w:space="0" w:color="000000"/>
              <w:bottom w:val="single" w:sz="8" w:space="0" w:color="000000"/>
              <w:right w:val="single" w:sz="8" w:space="0" w:color="000000"/>
            </w:tcBorders>
          </w:tcPr>
          <w:p w14:paraId="3FB20BF9"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lastRenderedPageBreak/>
              <w:t>Ataki hackerskie</w:t>
            </w:r>
          </w:p>
        </w:tc>
        <w:tc>
          <w:tcPr>
            <w:tcW w:w="0" w:type="auto"/>
            <w:tcBorders>
              <w:top w:val="single" w:sz="8" w:space="0" w:color="000000"/>
              <w:left w:val="single" w:sz="8" w:space="0" w:color="000000"/>
              <w:bottom w:val="single" w:sz="8" w:space="0" w:color="000000"/>
              <w:right w:val="single" w:sz="8" w:space="0" w:color="000000"/>
            </w:tcBorders>
          </w:tcPr>
          <w:p w14:paraId="2C821C1C"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Duża</w:t>
            </w:r>
          </w:p>
        </w:tc>
        <w:tc>
          <w:tcPr>
            <w:tcW w:w="0" w:type="auto"/>
            <w:tcBorders>
              <w:top w:val="single" w:sz="8" w:space="0" w:color="000000"/>
              <w:left w:val="single" w:sz="8" w:space="0" w:color="000000"/>
              <w:bottom w:val="single" w:sz="8" w:space="0" w:color="000000"/>
              <w:right w:val="single" w:sz="8" w:space="0" w:color="000000"/>
            </w:tcBorders>
          </w:tcPr>
          <w:p w14:paraId="167D310C"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Wysokie</w:t>
            </w:r>
          </w:p>
        </w:tc>
        <w:tc>
          <w:tcPr>
            <w:tcW w:w="0" w:type="auto"/>
            <w:tcBorders>
              <w:top w:val="single" w:sz="8" w:space="0" w:color="000000"/>
              <w:left w:val="single" w:sz="8" w:space="0" w:color="000000"/>
              <w:bottom w:val="single" w:sz="8" w:space="0" w:color="000000"/>
              <w:right w:val="single" w:sz="8" w:space="0" w:color="000000"/>
            </w:tcBorders>
          </w:tcPr>
          <w:p w14:paraId="57BE9E33" w14:textId="77777777" w:rsidR="00065D8B"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Zarządzanie uprawnieniami dostępu i hasłami</w:t>
            </w:r>
          </w:p>
          <w:p w14:paraId="12209FDB" w14:textId="77777777" w:rsidR="00065D8B"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 xml:space="preserve">Logi i monitorowanie ruchu </w:t>
            </w:r>
          </w:p>
          <w:p w14:paraId="7914E99C" w14:textId="1F2E462A" w:rsidR="00065D8B"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 xml:space="preserve"> Zabezpieczenia techniczne: szyfrowanie danych, firewall, wykrywanie zagrożeń</w:t>
            </w:r>
          </w:p>
          <w:p w14:paraId="3ADB2149" w14:textId="25808F09" w:rsidR="00065D8B"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Procedura reakcji na incydenty</w:t>
            </w:r>
          </w:p>
          <w:p w14:paraId="54ECC9CC" w14:textId="136C3E98" w:rsidR="00065D8B"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Prowadzenie regularnych audytów bezpieczeństwa i testów penetracyjnych</w:t>
            </w:r>
          </w:p>
          <w:p w14:paraId="362188CD" w14:textId="27CF73FE"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Cykliczne szkolenia pracowników z zakresu polityki bezpieczeństwa</w:t>
            </w:r>
          </w:p>
        </w:tc>
      </w:tr>
      <w:tr w:rsidR="0051537C" w:rsidRPr="00066CC8" w14:paraId="1ED42A48" w14:textId="77777777" w:rsidTr="00066CC8">
        <w:trPr>
          <w:trHeight w:val="1205"/>
        </w:trPr>
        <w:tc>
          <w:tcPr>
            <w:tcW w:w="0" w:type="auto"/>
            <w:tcBorders>
              <w:top w:val="single" w:sz="8" w:space="0" w:color="000000"/>
              <w:left w:val="single" w:sz="8" w:space="0" w:color="000000"/>
              <w:bottom w:val="single" w:sz="8" w:space="0" w:color="000000"/>
              <w:right w:val="single" w:sz="8" w:space="0" w:color="000000"/>
            </w:tcBorders>
          </w:tcPr>
          <w:p w14:paraId="2C4EB57C"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Zniszczenie infrastruktury informatycznej lub danych w wyniku zdarzeń losowych</w:t>
            </w:r>
          </w:p>
        </w:tc>
        <w:tc>
          <w:tcPr>
            <w:tcW w:w="0" w:type="auto"/>
            <w:tcBorders>
              <w:top w:val="single" w:sz="8" w:space="0" w:color="000000"/>
              <w:left w:val="single" w:sz="8" w:space="0" w:color="000000"/>
              <w:bottom w:val="single" w:sz="8" w:space="0" w:color="000000"/>
              <w:right w:val="single" w:sz="8" w:space="0" w:color="000000"/>
            </w:tcBorders>
          </w:tcPr>
          <w:p w14:paraId="6295222C"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Duża</w:t>
            </w:r>
          </w:p>
        </w:tc>
        <w:tc>
          <w:tcPr>
            <w:tcW w:w="0" w:type="auto"/>
            <w:tcBorders>
              <w:top w:val="single" w:sz="8" w:space="0" w:color="000000"/>
              <w:left w:val="single" w:sz="8" w:space="0" w:color="000000"/>
              <w:bottom w:val="single" w:sz="8" w:space="0" w:color="000000"/>
              <w:right w:val="single" w:sz="8" w:space="0" w:color="000000"/>
            </w:tcBorders>
          </w:tcPr>
          <w:p w14:paraId="0E4CE0CF" w14:textId="77777777" w:rsidR="0051537C" w:rsidRPr="00066CC8" w:rsidRDefault="0051537C" w:rsidP="0051537C">
            <w:pPr>
              <w:spacing w:line="259" w:lineRule="auto"/>
              <w:rPr>
                <w:rFonts w:eastAsia="Calibri" w:cs="Arial"/>
                <w:color w:val="000000"/>
                <w:sz w:val="20"/>
              </w:rPr>
            </w:pPr>
            <w:r w:rsidRPr="00066CC8">
              <w:rPr>
                <w:rFonts w:eastAsia="Calibri" w:cs="Arial"/>
                <w:color w:val="000000"/>
                <w:sz w:val="20"/>
              </w:rPr>
              <w:t>Niskie</w:t>
            </w:r>
          </w:p>
        </w:tc>
        <w:tc>
          <w:tcPr>
            <w:tcW w:w="0" w:type="auto"/>
            <w:tcBorders>
              <w:top w:val="single" w:sz="8" w:space="0" w:color="000000"/>
              <w:left w:val="single" w:sz="8" w:space="0" w:color="000000"/>
              <w:bottom w:val="single" w:sz="8" w:space="0" w:color="000000"/>
              <w:right w:val="single" w:sz="8" w:space="0" w:color="000000"/>
            </w:tcBorders>
          </w:tcPr>
          <w:p w14:paraId="36590B1D"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Zabezpieczenia fizyczne obiektu serwerowni</w:t>
            </w:r>
          </w:p>
          <w:p w14:paraId="110C2DEE"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Utrzymywanie zapasowego ośrodka obliczeniowego</w:t>
            </w:r>
          </w:p>
          <w:p w14:paraId="1B4AC780" w14:textId="77777777" w:rsidR="0051537C" w:rsidRPr="00066CC8" w:rsidRDefault="0051537C" w:rsidP="00066CC8">
            <w:pPr>
              <w:numPr>
                <w:ilvl w:val="0"/>
                <w:numId w:val="20"/>
              </w:numPr>
              <w:spacing w:after="3" w:line="230" w:lineRule="auto"/>
              <w:rPr>
                <w:rFonts w:eastAsia="Calibri" w:cs="Arial"/>
                <w:color w:val="000000"/>
                <w:sz w:val="20"/>
              </w:rPr>
            </w:pPr>
            <w:r w:rsidRPr="00066CC8">
              <w:rPr>
                <w:rFonts w:eastAsia="Calibri" w:cs="Arial"/>
                <w:color w:val="000000"/>
                <w:sz w:val="20"/>
              </w:rPr>
              <w:t>Zarządzanie kopiami zapasowymi</w:t>
            </w:r>
          </w:p>
        </w:tc>
      </w:tr>
    </w:tbl>
    <w:p w14:paraId="06FD2C61" w14:textId="77777777" w:rsidR="00B377AF" w:rsidRPr="00485E7E" w:rsidRDefault="00B377AF" w:rsidP="00713239">
      <w:pPr>
        <w:pStyle w:val="Tekstpodstawowy"/>
        <w:ind w:left="0"/>
        <w:rPr>
          <w:lang w:val="pl-PL" w:eastAsia="pl-PL"/>
        </w:rPr>
      </w:pPr>
    </w:p>
    <w:p w14:paraId="1F9C7333" w14:textId="553210E2" w:rsidR="008A712C" w:rsidRPr="007A3C62" w:rsidRDefault="002F7D84" w:rsidP="007A3C62">
      <w:pPr>
        <w:pStyle w:val="Nagwek1"/>
        <w:rPr>
          <w:rFonts w:cs="Arial"/>
          <w:lang w:val="pl-PL" w:eastAsia="pl-PL"/>
        </w:rPr>
      </w:pPr>
      <w:r w:rsidRPr="001B6667">
        <w:rPr>
          <w:rFonts w:cs="Arial"/>
          <w:lang w:val="pl-PL" w:eastAsia="pl-PL"/>
        </w:rPr>
        <w:t>OTOCZENIE PRAWNE</w:t>
      </w:r>
      <w:r w:rsidR="00E01872">
        <w:rPr>
          <w:rFonts w:cs="Arial"/>
          <w:lang w:val="pl-PL" w:eastAsia="pl-PL"/>
        </w:rPr>
        <w:t xml:space="preserve"> </w:t>
      </w:r>
    </w:p>
    <w:tbl>
      <w:tblPr>
        <w:tblStyle w:val="Tabela-Siatka"/>
        <w:tblW w:w="9799" w:type="dxa"/>
        <w:tblInd w:w="-5" w:type="dxa"/>
        <w:tblLook w:val="04A0" w:firstRow="1" w:lastRow="0" w:firstColumn="1" w:lastColumn="0" w:noHBand="0" w:noVBand="1"/>
      </w:tblPr>
      <w:tblGrid>
        <w:gridCol w:w="461"/>
        <w:gridCol w:w="5351"/>
        <w:gridCol w:w="1265"/>
        <w:gridCol w:w="1138"/>
        <w:gridCol w:w="1584"/>
      </w:tblGrid>
      <w:tr w:rsidR="008A712C" w:rsidRPr="00066CC8" w14:paraId="57B6CA3F" w14:textId="77777777" w:rsidTr="002C2CBA">
        <w:tc>
          <w:tcPr>
            <w:tcW w:w="461" w:type="dxa"/>
            <w:shd w:val="clear" w:color="auto" w:fill="D9D9D9" w:themeFill="background1" w:themeFillShade="D9"/>
          </w:tcPr>
          <w:p w14:paraId="4FFC2D2A" w14:textId="77777777" w:rsidR="008A712C" w:rsidRPr="00066CC8" w:rsidRDefault="008A712C" w:rsidP="002C2CBA">
            <w:pPr>
              <w:jc w:val="center"/>
              <w:rPr>
                <w:rFonts w:eastAsia="MS MinNew Roman" w:cs="Arial"/>
                <w:b/>
                <w:bCs/>
                <w:sz w:val="20"/>
              </w:rPr>
            </w:pPr>
            <w:r w:rsidRPr="00066CC8">
              <w:rPr>
                <w:rFonts w:eastAsia="MS MinNew Roman" w:cs="Arial"/>
                <w:b/>
                <w:bCs/>
                <w:sz w:val="20"/>
              </w:rPr>
              <w:t>Lp</w:t>
            </w:r>
          </w:p>
        </w:tc>
        <w:tc>
          <w:tcPr>
            <w:tcW w:w="5351" w:type="dxa"/>
            <w:shd w:val="clear" w:color="auto" w:fill="D9D9D9" w:themeFill="background1" w:themeFillShade="D9"/>
          </w:tcPr>
          <w:p w14:paraId="185D8298" w14:textId="77777777" w:rsidR="008A712C" w:rsidRPr="00066CC8" w:rsidRDefault="008A712C" w:rsidP="002C2CBA">
            <w:pPr>
              <w:pStyle w:val="Legenda"/>
              <w:jc w:val="center"/>
              <w:rPr>
                <w:rFonts w:ascii="Arial" w:eastAsia="MS MinNew Roman" w:hAnsi="Arial" w:cs="Arial"/>
                <w:kern w:val="0"/>
                <w:sz w:val="20"/>
                <w:szCs w:val="20"/>
              </w:rPr>
            </w:pPr>
            <w:r w:rsidRPr="00066CC8">
              <w:rPr>
                <w:rFonts w:ascii="Arial" w:eastAsia="MS MinNew Roman" w:hAnsi="Arial" w:cs="Arial"/>
                <w:kern w:val="0"/>
                <w:sz w:val="20"/>
                <w:szCs w:val="20"/>
              </w:rPr>
              <w:t>Tytuł aktu prawnego</w:t>
            </w:r>
          </w:p>
        </w:tc>
        <w:tc>
          <w:tcPr>
            <w:tcW w:w="1265" w:type="dxa"/>
            <w:shd w:val="clear" w:color="auto" w:fill="D9D9D9" w:themeFill="background1" w:themeFillShade="D9"/>
          </w:tcPr>
          <w:p w14:paraId="5667CEFE" w14:textId="77777777" w:rsidR="008A712C" w:rsidRPr="00066CC8" w:rsidRDefault="008A712C" w:rsidP="002C2CBA">
            <w:pPr>
              <w:pStyle w:val="Legenda"/>
              <w:jc w:val="center"/>
              <w:rPr>
                <w:rFonts w:ascii="Arial" w:eastAsia="MS MinNew Roman" w:hAnsi="Arial" w:cs="Arial"/>
                <w:kern w:val="0"/>
                <w:sz w:val="20"/>
                <w:szCs w:val="20"/>
              </w:rPr>
            </w:pPr>
            <w:r w:rsidRPr="00066CC8">
              <w:rPr>
                <w:rFonts w:ascii="Arial" w:eastAsia="MS MinNew Roman" w:hAnsi="Arial" w:cs="Arial"/>
                <w:kern w:val="0"/>
                <w:sz w:val="20"/>
                <w:szCs w:val="20"/>
              </w:rPr>
              <w:t>Czy wymaga zmian?</w:t>
            </w:r>
          </w:p>
        </w:tc>
        <w:tc>
          <w:tcPr>
            <w:tcW w:w="1138" w:type="dxa"/>
            <w:shd w:val="clear" w:color="auto" w:fill="D9D9D9" w:themeFill="background1" w:themeFillShade="D9"/>
          </w:tcPr>
          <w:p w14:paraId="677CD4F1" w14:textId="77777777" w:rsidR="008A712C" w:rsidRPr="00066CC8" w:rsidRDefault="008A712C" w:rsidP="002C2CBA">
            <w:pPr>
              <w:pStyle w:val="Legenda"/>
              <w:jc w:val="center"/>
              <w:rPr>
                <w:rFonts w:ascii="Arial" w:eastAsia="MS MinNew Roman" w:hAnsi="Arial" w:cs="Arial"/>
                <w:kern w:val="0"/>
                <w:sz w:val="20"/>
                <w:szCs w:val="20"/>
              </w:rPr>
            </w:pPr>
            <w:r w:rsidRPr="00066CC8">
              <w:rPr>
                <w:rFonts w:ascii="Arial" w:eastAsia="MS MinNew Roman" w:hAnsi="Arial" w:cs="Arial"/>
                <w:kern w:val="0"/>
                <w:sz w:val="20"/>
                <w:szCs w:val="20"/>
              </w:rPr>
              <w:t>Opis zmian (jeśli dotyczy)</w:t>
            </w:r>
          </w:p>
        </w:tc>
        <w:tc>
          <w:tcPr>
            <w:tcW w:w="1584" w:type="dxa"/>
            <w:shd w:val="clear" w:color="auto" w:fill="D9D9D9" w:themeFill="background1" w:themeFillShade="D9"/>
          </w:tcPr>
          <w:p w14:paraId="3B020641" w14:textId="77777777" w:rsidR="008A712C" w:rsidRPr="00066CC8" w:rsidRDefault="008A712C" w:rsidP="002C2CBA">
            <w:pPr>
              <w:pStyle w:val="Legenda"/>
              <w:jc w:val="center"/>
              <w:rPr>
                <w:rFonts w:ascii="Arial" w:eastAsia="MS MinNew Roman" w:hAnsi="Arial" w:cs="Arial"/>
                <w:kern w:val="0"/>
                <w:sz w:val="20"/>
                <w:szCs w:val="20"/>
              </w:rPr>
            </w:pPr>
            <w:r w:rsidRPr="00066CC8">
              <w:rPr>
                <w:rFonts w:ascii="Arial" w:eastAsia="MS MinNew Roman" w:hAnsi="Arial" w:cs="Arial"/>
                <w:kern w:val="0"/>
                <w:sz w:val="20"/>
                <w:szCs w:val="20"/>
              </w:rPr>
              <w:t>Etap prac legislacyjnych (jeśli dotyczy)</w:t>
            </w:r>
          </w:p>
        </w:tc>
      </w:tr>
      <w:tr w:rsidR="008A712C" w:rsidRPr="00066CC8" w14:paraId="078E9A76" w14:textId="77777777" w:rsidTr="002C2CBA">
        <w:tc>
          <w:tcPr>
            <w:tcW w:w="461" w:type="dxa"/>
          </w:tcPr>
          <w:p w14:paraId="1A79BC8A" w14:textId="77777777" w:rsidR="008A712C" w:rsidRPr="00066CC8" w:rsidRDefault="008A712C" w:rsidP="002C2CBA">
            <w:pPr>
              <w:jc w:val="both"/>
              <w:rPr>
                <w:rFonts w:cs="Arial"/>
                <w:sz w:val="20"/>
              </w:rPr>
            </w:pPr>
            <w:r w:rsidRPr="00066CC8">
              <w:rPr>
                <w:rFonts w:cs="Arial"/>
                <w:sz w:val="20"/>
              </w:rPr>
              <w:t>1</w:t>
            </w:r>
          </w:p>
        </w:tc>
        <w:tc>
          <w:tcPr>
            <w:tcW w:w="5351" w:type="dxa"/>
          </w:tcPr>
          <w:p w14:paraId="4B42B1F4" w14:textId="77777777" w:rsidR="008A712C" w:rsidRPr="00066CC8" w:rsidRDefault="008A712C" w:rsidP="002C2CBA">
            <w:pPr>
              <w:jc w:val="both"/>
              <w:rPr>
                <w:rFonts w:cs="Arial"/>
                <w:sz w:val="20"/>
              </w:rPr>
            </w:pPr>
            <w:r w:rsidRPr="00066CC8">
              <w:rPr>
                <w:rFonts w:cs="Arial"/>
                <w:sz w:val="20"/>
              </w:rPr>
              <w:t xml:space="preserve">Ustawa z dnia 13 października 1998 r. o systemie ubezpieczeń społecznych </w:t>
            </w:r>
          </w:p>
        </w:tc>
        <w:tc>
          <w:tcPr>
            <w:tcW w:w="1265" w:type="dxa"/>
          </w:tcPr>
          <w:p w14:paraId="58B1C3D7" w14:textId="77777777" w:rsidR="008A712C" w:rsidRPr="00066CC8" w:rsidRDefault="008A712C" w:rsidP="002C2CBA">
            <w:pPr>
              <w:jc w:val="both"/>
              <w:rPr>
                <w:rFonts w:cs="Arial"/>
                <w:sz w:val="20"/>
              </w:rPr>
            </w:pPr>
            <w:r w:rsidRPr="00066CC8">
              <w:rPr>
                <w:rFonts w:cs="Arial"/>
                <w:strike/>
                <w:sz w:val="20"/>
              </w:rPr>
              <w:t>TAK</w:t>
            </w:r>
            <w:r w:rsidRPr="00066CC8">
              <w:rPr>
                <w:rFonts w:cs="Arial"/>
                <w:sz w:val="20"/>
              </w:rPr>
              <w:t>/NIE</w:t>
            </w:r>
            <w:r w:rsidRPr="00066CC8">
              <w:rPr>
                <w:rStyle w:val="Odwoanieprzypisudolnego"/>
                <w:rFonts w:cs="Arial"/>
                <w:sz w:val="20"/>
              </w:rPr>
              <w:footnoteReference w:id="9"/>
            </w:r>
          </w:p>
        </w:tc>
        <w:tc>
          <w:tcPr>
            <w:tcW w:w="1138" w:type="dxa"/>
          </w:tcPr>
          <w:p w14:paraId="36B30604" w14:textId="77777777" w:rsidR="008A712C" w:rsidRPr="00066CC8" w:rsidRDefault="008A712C" w:rsidP="002C2CBA">
            <w:pPr>
              <w:jc w:val="both"/>
              <w:rPr>
                <w:rFonts w:cs="Arial"/>
                <w:sz w:val="20"/>
              </w:rPr>
            </w:pPr>
          </w:p>
        </w:tc>
        <w:tc>
          <w:tcPr>
            <w:tcW w:w="1584" w:type="dxa"/>
          </w:tcPr>
          <w:p w14:paraId="0CFAAB69" w14:textId="77777777" w:rsidR="008A712C" w:rsidRPr="00066CC8" w:rsidRDefault="008A712C" w:rsidP="002C2CBA">
            <w:pPr>
              <w:jc w:val="both"/>
              <w:rPr>
                <w:rFonts w:cs="Arial"/>
                <w:sz w:val="20"/>
              </w:rPr>
            </w:pPr>
          </w:p>
        </w:tc>
      </w:tr>
      <w:tr w:rsidR="008A712C" w:rsidRPr="00066CC8" w14:paraId="0009BE2E" w14:textId="77777777" w:rsidTr="002C2CBA">
        <w:tc>
          <w:tcPr>
            <w:tcW w:w="461" w:type="dxa"/>
          </w:tcPr>
          <w:p w14:paraId="04C86701" w14:textId="77777777" w:rsidR="008A712C" w:rsidRPr="00066CC8" w:rsidRDefault="008A712C" w:rsidP="002C2CBA">
            <w:pPr>
              <w:jc w:val="both"/>
              <w:rPr>
                <w:rFonts w:cs="Arial"/>
                <w:sz w:val="20"/>
              </w:rPr>
            </w:pPr>
            <w:r w:rsidRPr="00066CC8">
              <w:rPr>
                <w:rFonts w:cs="Arial"/>
                <w:sz w:val="20"/>
              </w:rPr>
              <w:t>2</w:t>
            </w:r>
          </w:p>
        </w:tc>
        <w:tc>
          <w:tcPr>
            <w:tcW w:w="5351" w:type="dxa"/>
          </w:tcPr>
          <w:p w14:paraId="17244571" w14:textId="77777777" w:rsidR="008A712C" w:rsidRPr="00066CC8" w:rsidRDefault="008A712C" w:rsidP="002C2CBA">
            <w:pPr>
              <w:jc w:val="both"/>
              <w:rPr>
                <w:rFonts w:cs="Arial"/>
                <w:sz w:val="20"/>
              </w:rPr>
            </w:pPr>
            <w:r w:rsidRPr="00066CC8">
              <w:rPr>
                <w:rFonts w:cs="Arial"/>
                <w:sz w:val="20"/>
              </w:rPr>
              <w:t>Rozporządzenie Rady Ministrów z dnia 12 października 2001 r. w sprawie szczegółowych zasad i trybu kierowania przez Zakład Ubezpieczeń Społecznych na rehabilitację leczniczą oraz udzielania zamówień na usługi rehabilitacyjne</w:t>
            </w:r>
          </w:p>
        </w:tc>
        <w:tc>
          <w:tcPr>
            <w:tcW w:w="1265" w:type="dxa"/>
          </w:tcPr>
          <w:p w14:paraId="6588BCBE" w14:textId="77777777" w:rsidR="008A712C" w:rsidRPr="00066CC8" w:rsidRDefault="008A712C" w:rsidP="002C2CBA">
            <w:pPr>
              <w:jc w:val="both"/>
              <w:rPr>
                <w:rFonts w:cs="Arial"/>
                <w:sz w:val="20"/>
              </w:rPr>
            </w:pPr>
            <w:r w:rsidRPr="00066CC8">
              <w:rPr>
                <w:rFonts w:cs="Arial"/>
                <w:strike/>
                <w:sz w:val="20"/>
              </w:rPr>
              <w:t>TAK</w:t>
            </w:r>
            <w:r w:rsidRPr="00066CC8">
              <w:rPr>
                <w:rFonts w:cs="Arial"/>
                <w:sz w:val="20"/>
              </w:rPr>
              <w:t>/NIE</w:t>
            </w:r>
          </w:p>
        </w:tc>
        <w:tc>
          <w:tcPr>
            <w:tcW w:w="1138" w:type="dxa"/>
          </w:tcPr>
          <w:p w14:paraId="49BDA3CF" w14:textId="77777777" w:rsidR="008A712C" w:rsidRPr="00066CC8" w:rsidRDefault="008A712C" w:rsidP="002C2CBA">
            <w:pPr>
              <w:jc w:val="both"/>
              <w:rPr>
                <w:rFonts w:cs="Arial"/>
                <w:sz w:val="20"/>
              </w:rPr>
            </w:pPr>
          </w:p>
        </w:tc>
        <w:tc>
          <w:tcPr>
            <w:tcW w:w="1584" w:type="dxa"/>
          </w:tcPr>
          <w:p w14:paraId="0B420D6D" w14:textId="77777777" w:rsidR="008A712C" w:rsidRPr="00066CC8" w:rsidRDefault="008A712C" w:rsidP="002C2CBA">
            <w:pPr>
              <w:jc w:val="both"/>
              <w:rPr>
                <w:rFonts w:cs="Arial"/>
                <w:sz w:val="20"/>
              </w:rPr>
            </w:pPr>
          </w:p>
        </w:tc>
      </w:tr>
      <w:tr w:rsidR="008A712C" w:rsidRPr="00066CC8" w14:paraId="6FA0E28C" w14:textId="77777777" w:rsidTr="002C2CBA">
        <w:tc>
          <w:tcPr>
            <w:tcW w:w="461" w:type="dxa"/>
          </w:tcPr>
          <w:p w14:paraId="10D1AB4D" w14:textId="77777777" w:rsidR="008A712C" w:rsidRPr="00066CC8" w:rsidRDefault="008A712C" w:rsidP="002C2CBA">
            <w:pPr>
              <w:jc w:val="both"/>
              <w:rPr>
                <w:rFonts w:cs="Arial"/>
                <w:sz w:val="20"/>
              </w:rPr>
            </w:pPr>
            <w:r w:rsidRPr="00066CC8">
              <w:rPr>
                <w:rFonts w:cs="Arial"/>
                <w:sz w:val="20"/>
              </w:rPr>
              <w:t>3</w:t>
            </w:r>
          </w:p>
        </w:tc>
        <w:tc>
          <w:tcPr>
            <w:tcW w:w="5351" w:type="dxa"/>
          </w:tcPr>
          <w:p w14:paraId="56A5727A" w14:textId="77777777" w:rsidR="008A712C" w:rsidRPr="00066CC8" w:rsidRDefault="008A712C" w:rsidP="002C2CBA">
            <w:pPr>
              <w:jc w:val="both"/>
              <w:rPr>
                <w:rFonts w:cs="Arial"/>
                <w:sz w:val="20"/>
              </w:rPr>
            </w:pPr>
            <w:r w:rsidRPr="00066CC8">
              <w:rPr>
                <w:rFonts w:cs="Arial"/>
                <w:sz w:val="20"/>
              </w:rPr>
              <w:t>Ustawa z dnia 4 kwietnia 2019 r. o dostępności cyfrowej stron internetowych i aplikacji mobilnych podmiotów publicznych</w:t>
            </w:r>
          </w:p>
        </w:tc>
        <w:tc>
          <w:tcPr>
            <w:tcW w:w="1265" w:type="dxa"/>
          </w:tcPr>
          <w:p w14:paraId="2425A116" w14:textId="77777777" w:rsidR="008A712C" w:rsidRPr="00066CC8" w:rsidRDefault="008A712C" w:rsidP="002C2CBA">
            <w:pPr>
              <w:jc w:val="both"/>
              <w:rPr>
                <w:rFonts w:cs="Arial"/>
                <w:sz w:val="20"/>
              </w:rPr>
            </w:pPr>
            <w:r w:rsidRPr="00066CC8">
              <w:rPr>
                <w:rFonts w:cs="Arial"/>
                <w:strike/>
                <w:sz w:val="20"/>
              </w:rPr>
              <w:t>TAK</w:t>
            </w:r>
            <w:r w:rsidRPr="00066CC8">
              <w:rPr>
                <w:rFonts w:cs="Arial"/>
                <w:sz w:val="20"/>
              </w:rPr>
              <w:t>/NIE</w:t>
            </w:r>
          </w:p>
        </w:tc>
        <w:tc>
          <w:tcPr>
            <w:tcW w:w="1138" w:type="dxa"/>
          </w:tcPr>
          <w:p w14:paraId="52A1866F" w14:textId="77777777" w:rsidR="008A712C" w:rsidRPr="00066CC8" w:rsidRDefault="008A712C" w:rsidP="002C2CBA">
            <w:pPr>
              <w:jc w:val="both"/>
              <w:rPr>
                <w:rFonts w:cs="Arial"/>
                <w:sz w:val="20"/>
              </w:rPr>
            </w:pPr>
          </w:p>
        </w:tc>
        <w:tc>
          <w:tcPr>
            <w:tcW w:w="1584" w:type="dxa"/>
          </w:tcPr>
          <w:p w14:paraId="19AF2811" w14:textId="77777777" w:rsidR="008A712C" w:rsidRPr="00066CC8" w:rsidRDefault="008A712C" w:rsidP="002C2CBA">
            <w:pPr>
              <w:jc w:val="both"/>
              <w:rPr>
                <w:rFonts w:cs="Arial"/>
                <w:sz w:val="20"/>
              </w:rPr>
            </w:pPr>
          </w:p>
        </w:tc>
      </w:tr>
      <w:tr w:rsidR="008A712C" w:rsidRPr="00066CC8" w14:paraId="233B8660" w14:textId="77777777" w:rsidTr="002C2CBA">
        <w:tc>
          <w:tcPr>
            <w:tcW w:w="461" w:type="dxa"/>
          </w:tcPr>
          <w:p w14:paraId="0A2014EA" w14:textId="77777777" w:rsidR="008A712C" w:rsidRPr="00066CC8" w:rsidRDefault="008A712C" w:rsidP="002C2CBA">
            <w:pPr>
              <w:jc w:val="both"/>
              <w:rPr>
                <w:rFonts w:cs="Arial"/>
                <w:sz w:val="20"/>
              </w:rPr>
            </w:pPr>
            <w:r w:rsidRPr="00066CC8">
              <w:rPr>
                <w:rFonts w:cs="Arial"/>
                <w:sz w:val="20"/>
              </w:rPr>
              <w:t>4</w:t>
            </w:r>
          </w:p>
        </w:tc>
        <w:tc>
          <w:tcPr>
            <w:tcW w:w="5351" w:type="dxa"/>
          </w:tcPr>
          <w:p w14:paraId="0BCF18D2" w14:textId="77777777" w:rsidR="008A712C" w:rsidRPr="00066CC8" w:rsidRDefault="008A712C" w:rsidP="002C2CBA">
            <w:pPr>
              <w:jc w:val="both"/>
              <w:rPr>
                <w:rFonts w:cs="Arial"/>
                <w:sz w:val="20"/>
              </w:rPr>
            </w:pPr>
            <w:r w:rsidRPr="00066CC8">
              <w:rPr>
                <w:rFonts w:cs="Arial"/>
                <w:sz w:val="20"/>
              </w:rPr>
              <w:t>Ustawa z dnia 5 września 2016 r. o usługach zaufania oraz identyfikacji elektronicznej</w:t>
            </w:r>
          </w:p>
        </w:tc>
        <w:tc>
          <w:tcPr>
            <w:tcW w:w="1265" w:type="dxa"/>
          </w:tcPr>
          <w:p w14:paraId="22F7F287" w14:textId="77777777" w:rsidR="008A712C" w:rsidRPr="00066CC8" w:rsidRDefault="008A712C" w:rsidP="002C2CBA">
            <w:pPr>
              <w:jc w:val="both"/>
              <w:rPr>
                <w:rFonts w:cs="Arial"/>
                <w:sz w:val="20"/>
              </w:rPr>
            </w:pPr>
            <w:r w:rsidRPr="00066CC8">
              <w:rPr>
                <w:rFonts w:cs="Arial"/>
                <w:strike/>
                <w:sz w:val="20"/>
              </w:rPr>
              <w:t>TAK</w:t>
            </w:r>
            <w:r w:rsidRPr="00066CC8">
              <w:rPr>
                <w:rFonts w:cs="Arial"/>
                <w:sz w:val="20"/>
              </w:rPr>
              <w:t>/NIE</w:t>
            </w:r>
          </w:p>
        </w:tc>
        <w:tc>
          <w:tcPr>
            <w:tcW w:w="1138" w:type="dxa"/>
          </w:tcPr>
          <w:p w14:paraId="1D1FEE66" w14:textId="77777777" w:rsidR="008A712C" w:rsidRPr="00066CC8" w:rsidRDefault="008A712C" w:rsidP="002C2CBA">
            <w:pPr>
              <w:jc w:val="both"/>
              <w:rPr>
                <w:rFonts w:cs="Arial"/>
                <w:sz w:val="20"/>
              </w:rPr>
            </w:pPr>
          </w:p>
        </w:tc>
        <w:tc>
          <w:tcPr>
            <w:tcW w:w="1584" w:type="dxa"/>
          </w:tcPr>
          <w:p w14:paraId="6D099239" w14:textId="77777777" w:rsidR="008A712C" w:rsidRPr="00066CC8" w:rsidRDefault="008A712C" w:rsidP="002C2CBA">
            <w:pPr>
              <w:jc w:val="both"/>
              <w:rPr>
                <w:rFonts w:cs="Arial"/>
                <w:sz w:val="20"/>
              </w:rPr>
            </w:pPr>
          </w:p>
        </w:tc>
      </w:tr>
      <w:tr w:rsidR="008A712C" w:rsidRPr="00066CC8" w14:paraId="115B87F2" w14:textId="77777777" w:rsidTr="002C2CBA">
        <w:tc>
          <w:tcPr>
            <w:tcW w:w="461" w:type="dxa"/>
          </w:tcPr>
          <w:p w14:paraId="3D9ED97B" w14:textId="77777777" w:rsidR="008A712C" w:rsidRPr="00066CC8" w:rsidRDefault="008A712C" w:rsidP="002C2CBA">
            <w:pPr>
              <w:jc w:val="both"/>
              <w:rPr>
                <w:rFonts w:cs="Arial"/>
                <w:sz w:val="20"/>
              </w:rPr>
            </w:pPr>
            <w:r w:rsidRPr="00066CC8">
              <w:rPr>
                <w:rFonts w:cs="Arial"/>
                <w:sz w:val="20"/>
              </w:rPr>
              <w:t>5</w:t>
            </w:r>
          </w:p>
        </w:tc>
        <w:tc>
          <w:tcPr>
            <w:tcW w:w="5351" w:type="dxa"/>
          </w:tcPr>
          <w:p w14:paraId="120A1DE6" w14:textId="77777777" w:rsidR="008A712C" w:rsidRPr="00066CC8" w:rsidRDefault="008A712C" w:rsidP="002C2CBA">
            <w:pPr>
              <w:jc w:val="both"/>
              <w:rPr>
                <w:rFonts w:cs="Arial"/>
                <w:sz w:val="20"/>
              </w:rPr>
            </w:pPr>
            <w:r w:rsidRPr="00066CC8">
              <w:rPr>
                <w:rFonts w:cs="Arial"/>
                <w:sz w:val="20"/>
              </w:rPr>
              <w:t>Ustawa z dnia 17 lutego 2005 r. o informatyzacji działalności podmiotów realizujących zadania publiczne</w:t>
            </w:r>
          </w:p>
        </w:tc>
        <w:tc>
          <w:tcPr>
            <w:tcW w:w="1265" w:type="dxa"/>
          </w:tcPr>
          <w:p w14:paraId="2929CEB5" w14:textId="77777777" w:rsidR="008A712C" w:rsidRPr="00066CC8" w:rsidRDefault="008A712C" w:rsidP="002C2CBA">
            <w:pPr>
              <w:jc w:val="both"/>
              <w:rPr>
                <w:rFonts w:cs="Arial"/>
                <w:strike/>
                <w:sz w:val="20"/>
              </w:rPr>
            </w:pPr>
            <w:r w:rsidRPr="00066CC8">
              <w:rPr>
                <w:rFonts w:cs="Arial"/>
                <w:strike/>
                <w:sz w:val="20"/>
              </w:rPr>
              <w:t>TAK</w:t>
            </w:r>
            <w:r w:rsidRPr="00066CC8">
              <w:rPr>
                <w:rFonts w:cs="Arial"/>
                <w:sz w:val="20"/>
              </w:rPr>
              <w:t>/NIE</w:t>
            </w:r>
          </w:p>
        </w:tc>
        <w:tc>
          <w:tcPr>
            <w:tcW w:w="1138" w:type="dxa"/>
          </w:tcPr>
          <w:p w14:paraId="43EBBA8A" w14:textId="77777777" w:rsidR="008A712C" w:rsidRPr="00066CC8" w:rsidRDefault="008A712C" w:rsidP="002C2CBA">
            <w:pPr>
              <w:jc w:val="both"/>
              <w:rPr>
                <w:rFonts w:cs="Arial"/>
                <w:sz w:val="20"/>
              </w:rPr>
            </w:pPr>
          </w:p>
        </w:tc>
        <w:tc>
          <w:tcPr>
            <w:tcW w:w="1584" w:type="dxa"/>
          </w:tcPr>
          <w:p w14:paraId="4560103B" w14:textId="77777777" w:rsidR="008A712C" w:rsidRPr="00066CC8" w:rsidRDefault="008A712C" w:rsidP="002C2CBA">
            <w:pPr>
              <w:jc w:val="both"/>
              <w:rPr>
                <w:rFonts w:cs="Arial"/>
                <w:sz w:val="20"/>
              </w:rPr>
            </w:pPr>
          </w:p>
        </w:tc>
      </w:tr>
      <w:tr w:rsidR="008A712C" w:rsidRPr="00066CC8" w14:paraId="78F8F63B" w14:textId="77777777" w:rsidTr="002C2CBA">
        <w:tc>
          <w:tcPr>
            <w:tcW w:w="461" w:type="dxa"/>
          </w:tcPr>
          <w:p w14:paraId="7F7B0097" w14:textId="77777777" w:rsidR="008A712C" w:rsidRPr="00066CC8" w:rsidRDefault="008A712C" w:rsidP="002C2CBA">
            <w:pPr>
              <w:jc w:val="both"/>
              <w:rPr>
                <w:rFonts w:cs="Arial"/>
                <w:sz w:val="20"/>
              </w:rPr>
            </w:pPr>
            <w:r w:rsidRPr="00066CC8">
              <w:rPr>
                <w:rFonts w:cs="Arial"/>
                <w:sz w:val="20"/>
              </w:rPr>
              <w:t>6</w:t>
            </w:r>
          </w:p>
        </w:tc>
        <w:tc>
          <w:tcPr>
            <w:tcW w:w="5351" w:type="dxa"/>
          </w:tcPr>
          <w:p w14:paraId="2CD28B1B" w14:textId="77777777" w:rsidR="008A712C" w:rsidRPr="00066CC8" w:rsidRDefault="008A712C" w:rsidP="002C2CBA">
            <w:pPr>
              <w:jc w:val="both"/>
              <w:rPr>
                <w:rFonts w:cs="Arial"/>
                <w:sz w:val="20"/>
              </w:rPr>
            </w:pPr>
            <w:r w:rsidRPr="00066CC8">
              <w:rPr>
                <w:rFonts w:cs="Arial"/>
                <w:sz w:val="20"/>
              </w:rPr>
              <w:t xml:space="preserve">Rozporządzenie Rady Ministrów z dnia 21 maja 2024 r. w sprawie Krajowych Ram Interoperacyjności, minimalnych wymagań dla rejestrów publicznych i wymiany informacji w </w:t>
            </w:r>
            <w:r w:rsidRPr="00066CC8">
              <w:rPr>
                <w:rFonts w:cs="Arial"/>
                <w:sz w:val="20"/>
              </w:rPr>
              <w:lastRenderedPageBreak/>
              <w:t>postaci elektronicznej oraz minimalnych wymagań dla systemów teleinformatycznych</w:t>
            </w:r>
          </w:p>
        </w:tc>
        <w:tc>
          <w:tcPr>
            <w:tcW w:w="1265" w:type="dxa"/>
          </w:tcPr>
          <w:p w14:paraId="242F542A" w14:textId="77777777" w:rsidR="008A712C" w:rsidRPr="00066CC8" w:rsidRDefault="008A712C" w:rsidP="002C2CBA">
            <w:pPr>
              <w:jc w:val="both"/>
              <w:rPr>
                <w:rFonts w:cs="Arial"/>
                <w:strike/>
                <w:sz w:val="20"/>
              </w:rPr>
            </w:pPr>
            <w:r w:rsidRPr="00066CC8">
              <w:rPr>
                <w:rFonts w:cs="Arial"/>
                <w:strike/>
                <w:sz w:val="20"/>
              </w:rPr>
              <w:lastRenderedPageBreak/>
              <w:t>TAK</w:t>
            </w:r>
            <w:r w:rsidRPr="00066CC8">
              <w:rPr>
                <w:rFonts w:cs="Arial"/>
                <w:sz w:val="20"/>
              </w:rPr>
              <w:t>/NIE</w:t>
            </w:r>
          </w:p>
        </w:tc>
        <w:tc>
          <w:tcPr>
            <w:tcW w:w="1138" w:type="dxa"/>
          </w:tcPr>
          <w:p w14:paraId="46BCA26E" w14:textId="77777777" w:rsidR="008A712C" w:rsidRPr="00066CC8" w:rsidRDefault="008A712C" w:rsidP="002C2CBA">
            <w:pPr>
              <w:jc w:val="both"/>
              <w:rPr>
                <w:rFonts w:cs="Arial"/>
                <w:sz w:val="20"/>
              </w:rPr>
            </w:pPr>
          </w:p>
        </w:tc>
        <w:tc>
          <w:tcPr>
            <w:tcW w:w="1584" w:type="dxa"/>
          </w:tcPr>
          <w:p w14:paraId="4DB02143" w14:textId="77777777" w:rsidR="008A712C" w:rsidRPr="00066CC8" w:rsidRDefault="008A712C" w:rsidP="002C2CBA">
            <w:pPr>
              <w:jc w:val="both"/>
              <w:rPr>
                <w:rFonts w:cs="Arial"/>
                <w:sz w:val="20"/>
              </w:rPr>
            </w:pPr>
          </w:p>
        </w:tc>
      </w:tr>
      <w:tr w:rsidR="008A712C" w:rsidRPr="00066CC8" w14:paraId="2FF0D54C" w14:textId="77777777" w:rsidTr="002C2CBA">
        <w:tc>
          <w:tcPr>
            <w:tcW w:w="461" w:type="dxa"/>
          </w:tcPr>
          <w:p w14:paraId="020B2F0C" w14:textId="77777777" w:rsidR="008A712C" w:rsidRPr="00066CC8" w:rsidRDefault="008A712C" w:rsidP="002C2CBA">
            <w:pPr>
              <w:jc w:val="both"/>
              <w:rPr>
                <w:rFonts w:cs="Arial"/>
                <w:sz w:val="20"/>
              </w:rPr>
            </w:pPr>
            <w:r w:rsidRPr="00066CC8">
              <w:rPr>
                <w:rFonts w:cs="Arial"/>
                <w:sz w:val="20"/>
              </w:rPr>
              <w:t>7</w:t>
            </w:r>
          </w:p>
        </w:tc>
        <w:tc>
          <w:tcPr>
            <w:tcW w:w="5351" w:type="dxa"/>
          </w:tcPr>
          <w:p w14:paraId="02188B59" w14:textId="77777777" w:rsidR="008A712C" w:rsidRPr="00066CC8" w:rsidRDefault="008A712C" w:rsidP="002C2CBA">
            <w:pPr>
              <w:jc w:val="both"/>
              <w:rPr>
                <w:rFonts w:cs="Arial"/>
                <w:sz w:val="20"/>
              </w:rPr>
            </w:pPr>
            <w:r w:rsidRPr="00066CC8">
              <w:rPr>
                <w:rFonts w:cs="Arial"/>
                <w:sz w:val="20"/>
              </w:rPr>
              <w:t>Rozporządzenie Ministra Cyfryzacji z dnia 29 czerwca 2020 r. w sprawie profilu zaufanego i podpisu zaufanego</w:t>
            </w:r>
          </w:p>
        </w:tc>
        <w:tc>
          <w:tcPr>
            <w:tcW w:w="1265" w:type="dxa"/>
          </w:tcPr>
          <w:p w14:paraId="02A67A5A" w14:textId="77777777" w:rsidR="008A712C" w:rsidRPr="00066CC8" w:rsidRDefault="008A712C" w:rsidP="002C2CBA">
            <w:pPr>
              <w:jc w:val="both"/>
              <w:rPr>
                <w:rFonts w:cs="Arial"/>
                <w:strike/>
                <w:sz w:val="20"/>
              </w:rPr>
            </w:pPr>
            <w:r w:rsidRPr="00066CC8">
              <w:rPr>
                <w:rFonts w:cs="Arial"/>
                <w:strike/>
                <w:sz w:val="20"/>
              </w:rPr>
              <w:t>TAK</w:t>
            </w:r>
            <w:r w:rsidRPr="00066CC8">
              <w:rPr>
                <w:rFonts w:cs="Arial"/>
                <w:sz w:val="20"/>
              </w:rPr>
              <w:t>/NIE</w:t>
            </w:r>
          </w:p>
        </w:tc>
        <w:tc>
          <w:tcPr>
            <w:tcW w:w="1138" w:type="dxa"/>
          </w:tcPr>
          <w:p w14:paraId="47B08ED4" w14:textId="77777777" w:rsidR="008A712C" w:rsidRPr="00066CC8" w:rsidRDefault="008A712C" w:rsidP="002C2CBA">
            <w:pPr>
              <w:jc w:val="both"/>
              <w:rPr>
                <w:rFonts w:cs="Arial"/>
                <w:sz w:val="20"/>
              </w:rPr>
            </w:pPr>
          </w:p>
        </w:tc>
        <w:tc>
          <w:tcPr>
            <w:tcW w:w="1584" w:type="dxa"/>
          </w:tcPr>
          <w:p w14:paraId="5B643FCF" w14:textId="77777777" w:rsidR="008A712C" w:rsidRPr="00066CC8" w:rsidRDefault="008A712C" w:rsidP="002C2CBA">
            <w:pPr>
              <w:jc w:val="both"/>
              <w:rPr>
                <w:rFonts w:cs="Arial"/>
                <w:sz w:val="20"/>
              </w:rPr>
            </w:pPr>
          </w:p>
        </w:tc>
      </w:tr>
      <w:tr w:rsidR="008A712C" w:rsidRPr="00066CC8" w14:paraId="4F0502FE" w14:textId="77777777" w:rsidTr="00304A8B">
        <w:trPr>
          <w:trHeight w:val="572"/>
        </w:trPr>
        <w:tc>
          <w:tcPr>
            <w:tcW w:w="461" w:type="dxa"/>
          </w:tcPr>
          <w:p w14:paraId="45338A11" w14:textId="77777777" w:rsidR="008A712C" w:rsidRPr="00066CC8" w:rsidRDefault="008A712C" w:rsidP="002C2CBA">
            <w:pPr>
              <w:jc w:val="both"/>
              <w:rPr>
                <w:rFonts w:cs="Arial"/>
                <w:sz w:val="20"/>
              </w:rPr>
            </w:pPr>
            <w:r w:rsidRPr="00066CC8">
              <w:rPr>
                <w:rFonts w:cs="Arial"/>
                <w:sz w:val="20"/>
              </w:rPr>
              <w:t>8</w:t>
            </w:r>
          </w:p>
        </w:tc>
        <w:tc>
          <w:tcPr>
            <w:tcW w:w="5351" w:type="dxa"/>
          </w:tcPr>
          <w:p w14:paraId="654496A0" w14:textId="77777777" w:rsidR="008A712C" w:rsidRPr="00066CC8" w:rsidRDefault="008A712C" w:rsidP="002C2CBA">
            <w:pPr>
              <w:jc w:val="both"/>
              <w:rPr>
                <w:rFonts w:cs="Arial"/>
                <w:sz w:val="20"/>
              </w:rPr>
            </w:pPr>
            <w:r w:rsidRPr="00066CC8">
              <w:rPr>
                <w:rFonts w:cs="Arial"/>
                <w:sz w:val="20"/>
              </w:rPr>
              <w:t>Ustawa z dnia 5 lipca 2018 r. o krajowym systemie cyberbezpieczeństwa</w:t>
            </w:r>
          </w:p>
        </w:tc>
        <w:tc>
          <w:tcPr>
            <w:tcW w:w="1265" w:type="dxa"/>
          </w:tcPr>
          <w:p w14:paraId="135359E9" w14:textId="77777777" w:rsidR="008A712C" w:rsidRPr="00066CC8" w:rsidRDefault="008A712C" w:rsidP="002C2CBA">
            <w:pPr>
              <w:jc w:val="both"/>
              <w:rPr>
                <w:rFonts w:cs="Arial"/>
                <w:strike/>
                <w:sz w:val="20"/>
              </w:rPr>
            </w:pPr>
            <w:r w:rsidRPr="00066CC8">
              <w:rPr>
                <w:rFonts w:cs="Arial"/>
                <w:strike/>
                <w:sz w:val="20"/>
              </w:rPr>
              <w:t>TAK</w:t>
            </w:r>
            <w:r w:rsidRPr="00066CC8">
              <w:rPr>
                <w:rFonts w:cs="Arial"/>
                <w:sz w:val="20"/>
              </w:rPr>
              <w:t>/NIE</w:t>
            </w:r>
          </w:p>
        </w:tc>
        <w:tc>
          <w:tcPr>
            <w:tcW w:w="1138" w:type="dxa"/>
          </w:tcPr>
          <w:p w14:paraId="7FACF4B1" w14:textId="77777777" w:rsidR="008A712C" w:rsidRPr="00066CC8" w:rsidRDefault="008A712C" w:rsidP="002C2CBA">
            <w:pPr>
              <w:jc w:val="both"/>
              <w:rPr>
                <w:rFonts w:cs="Arial"/>
                <w:sz w:val="20"/>
              </w:rPr>
            </w:pPr>
          </w:p>
        </w:tc>
        <w:tc>
          <w:tcPr>
            <w:tcW w:w="1584" w:type="dxa"/>
          </w:tcPr>
          <w:p w14:paraId="29341B38" w14:textId="77777777" w:rsidR="008A712C" w:rsidRPr="00066CC8" w:rsidRDefault="008A712C" w:rsidP="002C2CBA">
            <w:pPr>
              <w:jc w:val="both"/>
              <w:rPr>
                <w:rFonts w:cs="Arial"/>
                <w:sz w:val="20"/>
              </w:rPr>
            </w:pPr>
          </w:p>
        </w:tc>
      </w:tr>
      <w:tr w:rsidR="008A712C" w:rsidRPr="00066CC8" w14:paraId="686C6CD4" w14:textId="77777777" w:rsidTr="00304A8B">
        <w:trPr>
          <w:trHeight w:val="283"/>
        </w:trPr>
        <w:tc>
          <w:tcPr>
            <w:tcW w:w="461" w:type="dxa"/>
          </w:tcPr>
          <w:p w14:paraId="0E50A756" w14:textId="77777777" w:rsidR="008A712C" w:rsidRPr="00066CC8" w:rsidRDefault="008A712C" w:rsidP="002C2CBA">
            <w:pPr>
              <w:jc w:val="both"/>
              <w:rPr>
                <w:rFonts w:cs="Arial"/>
                <w:sz w:val="20"/>
              </w:rPr>
            </w:pPr>
            <w:r w:rsidRPr="00066CC8">
              <w:rPr>
                <w:rFonts w:cs="Arial"/>
                <w:sz w:val="20"/>
              </w:rPr>
              <w:t>9</w:t>
            </w:r>
          </w:p>
        </w:tc>
        <w:tc>
          <w:tcPr>
            <w:tcW w:w="5351" w:type="dxa"/>
          </w:tcPr>
          <w:p w14:paraId="473058A5" w14:textId="77777777" w:rsidR="008A712C" w:rsidRPr="00066CC8" w:rsidRDefault="008A712C" w:rsidP="002C2CBA">
            <w:pPr>
              <w:jc w:val="both"/>
              <w:rPr>
                <w:rFonts w:cs="Arial"/>
                <w:sz w:val="20"/>
              </w:rPr>
            </w:pPr>
            <w:r w:rsidRPr="00066CC8">
              <w:rPr>
                <w:rFonts w:cs="Arial"/>
                <w:sz w:val="20"/>
              </w:rPr>
              <w:t>Ustawa z dnia 27 lipca 2001 r. o ochronie baz danych</w:t>
            </w:r>
          </w:p>
        </w:tc>
        <w:tc>
          <w:tcPr>
            <w:tcW w:w="1265" w:type="dxa"/>
          </w:tcPr>
          <w:p w14:paraId="24C599F2" w14:textId="77777777" w:rsidR="008A712C" w:rsidRPr="00066CC8" w:rsidRDefault="008A712C" w:rsidP="002C2CBA">
            <w:pPr>
              <w:jc w:val="both"/>
              <w:rPr>
                <w:rFonts w:cs="Arial"/>
                <w:strike/>
                <w:sz w:val="20"/>
              </w:rPr>
            </w:pPr>
            <w:r w:rsidRPr="00066CC8">
              <w:rPr>
                <w:rFonts w:cs="Arial"/>
                <w:strike/>
                <w:sz w:val="20"/>
              </w:rPr>
              <w:t>TAK</w:t>
            </w:r>
            <w:r w:rsidRPr="00066CC8">
              <w:rPr>
                <w:rFonts w:cs="Arial"/>
                <w:sz w:val="20"/>
              </w:rPr>
              <w:t>/NIE</w:t>
            </w:r>
          </w:p>
        </w:tc>
        <w:tc>
          <w:tcPr>
            <w:tcW w:w="1138" w:type="dxa"/>
          </w:tcPr>
          <w:p w14:paraId="4BAF90E3" w14:textId="77777777" w:rsidR="008A712C" w:rsidRPr="00066CC8" w:rsidRDefault="008A712C" w:rsidP="002C2CBA">
            <w:pPr>
              <w:jc w:val="both"/>
              <w:rPr>
                <w:rFonts w:cs="Arial"/>
                <w:sz w:val="20"/>
              </w:rPr>
            </w:pPr>
          </w:p>
        </w:tc>
        <w:tc>
          <w:tcPr>
            <w:tcW w:w="1584" w:type="dxa"/>
          </w:tcPr>
          <w:p w14:paraId="2956223E" w14:textId="77777777" w:rsidR="008A712C" w:rsidRPr="00066CC8" w:rsidRDefault="008A712C" w:rsidP="002C2CBA">
            <w:pPr>
              <w:jc w:val="both"/>
              <w:rPr>
                <w:rFonts w:cs="Arial"/>
                <w:sz w:val="20"/>
              </w:rPr>
            </w:pPr>
          </w:p>
        </w:tc>
      </w:tr>
      <w:tr w:rsidR="008A712C" w:rsidRPr="00066CC8" w14:paraId="46704B2F" w14:textId="77777777" w:rsidTr="002C2CBA">
        <w:tc>
          <w:tcPr>
            <w:tcW w:w="461" w:type="dxa"/>
          </w:tcPr>
          <w:p w14:paraId="2297E5B9" w14:textId="77777777" w:rsidR="008A712C" w:rsidRPr="00066CC8" w:rsidRDefault="008A712C" w:rsidP="002C2CBA">
            <w:pPr>
              <w:jc w:val="both"/>
              <w:rPr>
                <w:rFonts w:cs="Arial"/>
                <w:sz w:val="20"/>
              </w:rPr>
            </w:pPr>
            <w:r w:rsidRPr="00066CC8">
              <w:rPr>
                <w:rFonts w:cs="Arial"/>
                <w:sz w:val="20"/>
              </w:rPr>
              <w:t>10</w:t>
            </w:r>
          </w:p>
        </w:tc>
        <w:tc>
          <w:tcPr>
            <w:tcW w:w="5351" w:type="dxa"/>
          </w:tcPr>
          <w:p w14:paraId="3854A27B" w14:textId="77777777" w:rsidR="008A712C" w:rsidRPr="00066CC8" w:rsidRDefault="008A712C" w:rsidP="002C2CBA">
            <w:pPr>
              <w:jc w:val="both"/>
              <w:rPr>
                <w:rFonts w:cs="Arial"/>
                <w:sz w:val="20"/>
              </w:rPr>
            </w:pPr>
            <w:r w:rsidRPr="00066CC8">
              <w:rPr>
                <w:rFonts w:cs="Arial"/>
                <w:sz w:val="20"/>
              </w:rPr>
              <w:t>Rozporządzenie Ministra Cyfryzacji z dnia 10 marca 2020 r. w sprawie szczegółowych warunków organizacyjnych i technicznych, które powinien spełniać system teleinformatyczny służący do uwierzytelniania użytkowników</w:t>
            </w:r>
          </w:p>
        </w:tc>
        <w:tc>
          <w:tcPr>
            <w:tcW w:w="1265" w:type="dxa"/>
          </w:tcPr>
          <w:p w14:paraId="21EA0BF9" w14:textId="77777777" w:rsidR="008A712C" w:rsidRPr="00066CC8" w:rsidRDefault="008A712C" w:rsidP="002C2CBA">
            <w:pPr>
              <w:jc w:val="both"/>
              <w:rPr>
                <w:rFonts w:cs="Arial"/>
                <w:strike/>
                <w:sz w:val="20"/>
              </w:rPr>
            </w:pPr>
            <w:r w:rsidRPr="00066CC8">
              <w:rPr>
                <w:rFonts w:cs="Arial"/>
                <w:strike/>
                <w:sz w:val="20"/>
              </w:rPr>
              <w:t>TAK</w:t>
            </w:r>
            <w:r w:rsidRPr="00066CC8">
              <w:rPr>
                <w:rFonts w:cs="Arial"/>
                <w:sz w:val="20"/>
              </w:rPr>
              <w:t>/NIE</w:t>
            </w:r>
          </w:p>
        </w:tc>
        <w:tc>
          <w:tcPr>
            <w:tcW w:w="1138" w:type="dxa"/>
          </w:tcPr>
          <w:p w14:paraId="2ADA0748" w14:textId="77777777" w:rsidR="008A712C" w:rsidRPr="00066CC8" w:rsidRDefault="008A712C" w:rsidP="002C2CBA">
            <w:pPr>
              <w:jc w:val="both"/>
              <w:rPr>
                <w:rFonts w:cs="Arial"/>
                <w:sz w:val="20"/>
              </w:rPr>
            </w:pPr>
          </w:p>
        </w:tc>
        <w:tc>
          <w:tcPr>
            <w:tcW w:w="1584" w:type="dxa"/>
          </w:tcPr>
          <w:p w14:paraId="09561500" w14:textId="77777777" w:rsidR="008A712C" w:rsidRPr="00066CC8" w:rsidRDefault="008A712C" w:rsidP="002C2CBA">
            <w:pPr>
              <w:jc w:val="both"/>
              <w:rPr>
                <w:rFonts w:cs="Arial"/>
                <w:sz w:val="20"/>
              </w:rPr>
            </w:pPr>
          </w:p>
        </w:tc>
      </w:tr>
      <w:tr w:rsidR="008A712C" w:rsidRPr="00066CC8" w14:paraId="4EC35502" w14:textId="77777777" w:rsidTr="002C2CBA">
        <w:tc>
          <w:tcPr>
            <w:tcW w:w="461" w:type="dxa"/>
          </w:tcPr>
          <w:p w14:paraId="5D012E07" w14:textId="77777777" w:rsidR="008A712C" w:rsidRPr="00066CC8" w:rsidRDefault="008A712C" w:rsidP="002C2CBA">
            <w:pPr>
              <w:jc w:val="both"/>
              <w:rPr>
                <w:rFonts w:cs="Arial"/>
                <w:sz w:val="20"/>
              </w:rPr>
            </w:pPr>
            <w:r w:rsidRPr="00066CC8">
              <w:rPr>
                <w:rFonts w:cs="Arial"/>
                <w:sz w:val="20"/>
              </w:rPr>
              <w:t>11</w:t>
            </w:r>
          </w:p>
        </w:tc>
        <w:tc>
          <w:tcPr>
            <w:tcW w:w="5351" w:type="dxa"/>
          </w:tcPr>
          <w:p w14:paraId="114FA839" w14:textId="77777777" w:rsidR="008A712C" w:rsidRPr="00066CC8" w:rsidRDefault="008A712C" w:rsidP="002C2CBA">
            <w:pPr>
              <w:jc w:val="both"/>
              <w:rPr>
                <w:rFonts w:cs="Arial"/>
                <w:sz w:val="20"/>
              </w:rPr>
            </w:pPr>
            <w:r w:rsidRPr="00066CC8">
              <w:rPr>
                <w:rFonts w:cs="Arial"/>
                <w:sz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c>
          <w:tcPr>
            <w:tcW w:w="1265" w:type="dxa"/>
          </w:tcPr>
          <w:p w14:paraId="37F558D7" w14:textId="77777777" w:rsidR="008A712C" w:rsidRPr="00066CC8" w:rsidRDefault="008A712C" w:rsidP="002C2CBA">
            <w:pPr>
              <w:jc w:val="both"/>
              <w:rPr>
                <w:rFonts w:cs="Arial"/>
                <w:strike/>
                <w:sz w:val="20"/>
              </w:rPr>
            </w:pPr>
            <w:r w:rsidRPr="00066CC8">
              <w:rPr>
                <w:rFonts w:cs="Arial"/>
                <w:strike/>
                <w:sz w:val="20"/>
              </w:rPr>
              <w:t>TAK</w:t>
            </w:r>
            <w:r w:rsidRPr="00066CC8">
              <w:rPr>
                <w:rFonts w:cs="Arial"/>
                <w:sz w:val="20"/>
              </w:rPr>
              <w:t>/NIE</w:t>
            </w:r>
          </w:p>
        </w:tc>
        <w:tc>
          <w:tcPr>
            <w:tcW w:w="1138" w:type="dxa"/>
          </w:tcPr>
          <w:p w14:paraId="5A5E0A8B" w14:textId="77777777" w:rsidR="008A712C" w:rsidRPr="00066CC8" w:rsidRDefault="008A712C" w:rsidP="002C2CBA">
            <w:pPr>
              <w:jc w:val="both"/>
              <w:rPr>
                <w:rFonts w:cs="Arial"/>
                <w:sz w:val="20"/>
              </w:rPr>
            </w:pPr>
          </w:p>
        </w:tc>
        <w:tc>
          <w:tcPr>
            <w:tcW w:w="1584" w:type="dxa"/>
          </w:tcPr>
          <w:p w14:paraId="64C7598D" w14:textId="77777777" w:rsidR="008A712C" w:rsidRPr="00066CC8" w:rsidRDefault="008A712C" w:rsidP="002C2CBA">
            <w:pPr>
              <w:jc w:val="both"/>
              <w:rPr>
                <w:rFonts w:cs="Arial"/>
                <w:sz w:val="20"/>
              </w:rPr>
            </w:pPr>
          </w:p>
        </w:tc>
      </w:tr>
      <w:tr w:rsidR="008A712C" w:rsidRPr="00066CC8" w14:paraId="219C6401" w14:textId="77777777" w:rsidTr="002C2CBA">
        <w:tc>
          <w:tcPr>
            <w:tcW w:w="461" w:type="dxa"/>
          </w:tcPr>
          <w:p w14:paraId="36A0FEF3" w14:textId="77777777" w:rsidR="008A712C" w:rsidRPr="00066CC8" w:rsidRDefault="008A712C" w:rsidP="002C2CBA">
            <w:pPr>
              <w:jc w:val="both"/>
              <w:rPr>
                <w:rFonts w:cs="Arial"/>
                <w:sz w:val="20"/>
              </w:rPr>
            </w:pPr>
            <w:r w:rsidRPr="00066CC8">
              <w:rPr>
                <w:rFonts w:cs="Arial"/>
                <w:sz w:val="20"/>
              </w:rPr>
              <w:t>12</w:t>
            </w:r>
          </w:p>
        </w:tc>
        <w:tc>
          <w:tcPr>
            <w:tcW w:w="5351" w:type="dxa"/>
          </w:tcPr>
          <w:p w14:paraId="59618638" w14:textId="77777777" w:rsidR="008A712C" w:rsidRPr="00066CC8" w:rsidRDefault="008A712C" w:rsidP="002C2CBA">
            <w:pPr>
              <w:jc w:val="both"/>
              <w:rPr>
                <w:rFonts w:cs="Arial"/>
                <w:sz w:val="20"/>
              </w:rPr>
            </w:pPr>
            <w:r w:rsidRPr="00066CC8">
              <w:rPr>
                <w:rFonts w:cs="Arial"/>
                <w:sz w:val="20"/>
              </w:rPr>
              <w:t>Ustawa z dnia 10 maja 2018 r. o ochronie danych osobowych</w:t>
            </w:r>
          </w:p>
        </w:tc>
        <w:tc>
          <w:tcPr>
            <w:tcW w:w="1265" w:type="dxa"/>
          </w:tcPr>
          <w:p w14:paraId="0D66F94C" w14:textId="77777777" w:rsidR="008A712C" w:rsidRPr="00066CC8" w:rsidRDefault="008A712C" w:rsidP="002C2CBA">
            <w:pPr>
              <w:jc w:val="both"/>
              <w:rPr>
                <w:rFonts w:cs="Arial"/>
                <w:strike/>
                <w:sz w:val="20"/>
              </w:rPr>
            </w:pPr>
            <w:r w:rsidRPr="00066CC8">
              <w:rPr>
                <w:rFonts w:cs="Arial"/>
                <w:strike/>
                <w:sz w:val="20"/>
              </w:rPr>
              <w:t>TAK</w:t>
            </w:r>
            <w:r w:rsidRPr="00066CC8">
              <w:rPr>
                <w:rFonts w:cs="Arial"/>
                <w:sz w:val="20"/>
              </w:rPr>
              <w:t>/NIE</w:t>
            </w:r>
          </w:p>
        </w:tc>
        <w:tc>
          <w:tcPr>
            <w:tcW w:w="1138" w:type="dxa"/>
          </w:tcPr>
          <w:p w14:paraId="4276A21D" w14:textId="77777777" w:rsidR="008A712C" w:rsidRPr="00066CC8" w:rsidRDefault="008A712C" w:rsidP="002C2CBA">
            <w:pPr>
              <w:jc w:val="both"/>
              <w:rPr>
                <w:rFonts w:cs="Arial"/>
                <w:sz w:val="20"/>
              </w:rPr>
            </w:pPr>
          </w:p>
        </w:tc>
        <w:tc>
          <w:tcPr>
            <w:tcW w:w="1584" w:type="dxa"/>
          </w:tcPr>
          <w:p w14:paraId="5C3613A4" w14:textId="77777777" w:rsidR="008A712C" w:rsidRPr="00066CC8" w:rsidRDefault="008A712C" w:rsidP="002C2CBA">
            <w:pPr>
              <w:jc w:val="both"/>
              <w:rPr>
                <w:rFonts w:cs="Arial"/>
                <w:sz w:val="20"/>
              </w:rPr>
            </w:pPr>
          </w:p>
        </w:tc>
      </w:tr>
      <w:tr w:rsidR="008A712C" w:rsidRPr="00066CC8" w14:paraId="192156D3" w14:textId="77777777" w:rsidTr="002C2CBA">
        <w:tc>
          <w:tcPr>
            <w:tcW w:w="461" w:type="dxa"/>
          </w:tcPr>
          <w:p w14:paraId="07B543A6" w14:textId="77777777" w:rsidR="008A712C" w:rsidRPr="00066CC8" w:rsidRDefault="008A712C" w:rsidP="002C2CBA">
            <w:pPr>
              <w:jc w:val="both"/>
              <w:rPr>
                <w:rFonts w:cs="Arial"/>
                <w:sz w:val="20"/>
              </w:rPr>
            </w:pPr>
            <w:r w:rsidRPr="00066CC8">
              <w:rPr>
                <w:rFonts w:cs="Arial"/>
                <w:sz w:val="20"/>
              </w:rPr>
              <w:t>13</w:t>
            </w:r>
          </w:p>
        </w:tc>
        <w:tc>
          <w:tcPr>
            <w:tcW w:w="5351" w:type="dxa"/>
          </w:tcPr>
          <w:p w14:paraId="4FF0DD25" w14:textId="77777777" w:rsidR="008A712C" w:rsidRPr="00066CC8" w:rsidRDefault="008A712C" w:rsidP="002C2CBA">
            <w:pPr>
              <w:jc w:val="both"/>
              <w:rPr>
                <w:rFonts w:cs="Arial"/>
                <w:sz w:val="20"/>
              </w:rPr>
            </w:pPr>
            <w:r w:rsidRPr="00066CC8">
              <w:rPr>
                <w:rFonts w:cs="Arial"/>
                <w:sz w:val="20"/>
              </w:rPr>
              <w:t>Ustawa z dnia 14 lipca 1983 r. o narodowym zasobie archiwalnym i archiwach</w:t>
            </w:r>
          </w:p>
        </w:tc>
        <w:tc>
          <w:tcPr>
            <w:tcW w:w="1265" w:type="dxa"/>
          </w:tcPr>
          <w:p w14:paraId="6660A3DD" w14:textId="77777777" w:rsidR="008A712C" w:rsidRPr="00066CC8" w:rsidRDefault="008A712C" w:rsidP="002C2CBA">
            <w:pPr>
              <w:jc w:val="both"/>
              <w:rPr>
                <w:rFonts w:cs="Arial"/>
                <w:strike/>
                <w:sz w:val="20"/>
              </w:rPr>
            </w:pPr>
            <w:r w:rsidRPr="00066CC8">
              <w:rPr>
                <w:rFonts w:cs="Arial"/>
                <w:strike/>
                <w:sz w:val="20"/>
              </w:rPr>
              <w:t>TAK</w:t>
            </w:r>
            <w:r w:rsidRPr="00066CC8">
              <w:rPr>
                <w:rFonts w:cs="Arial"/>
                <w:sz w:val="20"/>
              </w:rPr>
              <w:t>/NIE</w:t>
            </w:r>
          </w:p>
        </w:tc>
        <w:tc>
          <w:tcPr>
            <w:tcW w:w="1138" w:type="dxa"/>
          </w:tcPr>
          <w:p w14:paraId="247B43CE" w14:textId="77777777" w:rsidR="008A712C" w:rsidRPr="00066CC8" w:rsidRDefault="008A712C" w:rsidP="002C2CBA">
            <w:pPr>
              <w:jc w:val="both"/>
              <w:rPr>
                <w:rFonts w:cs="Arial"/>
                <w:sz w:val="20"/>
              </w:rPr>
            </w:pPr>
          </w:p>
        </w:tc>
        <w:tc>
          <w:tcPr>
            <w:tcW w:w="1584" w:type="dxa"/>
          </w:tcPr>
          <w:p w14:paraId="27E50C9B" w14:textId="77777777" w:rsidR="008A712C" w:rsidRPr="00066CC8" w:rsidRDefault="008A712C" w:rsidP="002C2CBA">
            <w:pPr>
              <w:jc w:val="both"/>
              <w:rPr>
                <w:rFonts w:cs="Arial"/>
                <w:sz w:val="20"/>
              </w:rPr>
            </w:pPr>
          </w:p>
        </w:tc>
      </w:tr>
      <w:tr w:rsidR="008A712C" w:rsidRPr="00066CC8" w14:paraId="558E27C0" w14:textId="77777777" w:rsidTr="002C2CBA">
        <w:tc>
          <w:tcPr>
            <w:tcW w:w="461" w:type="dxa"/>
          </w:tcPr>
          <w:p w14:paraId="2F0C9F31" w14:textId="77777777" w:rsidR="008A712C" w:rsidRPr="00066CC8" w:rsidRDefault="008A712C" w:rsidP="002C2CBA">
            <w:pPr>
              <w:jc w:val="both"/>
              <w:rPr>
                <w:rFonts w:cs="Arial"/>
                <w:sz w:val="20"/>
              </w:rPr>
            </w:pPr>
            <w:r w:rsidRPr="00066CC8">
              <w:rPr>
                <w:rFonts w:cs="Arial"/>
                <w:sz w:val="20"/>
              </w:rPr>
              <w:t>14</w:t>
            </w:r>
          </w:p>
        </w:tc>
        <w:tc>
          <w:tcPr>
            <w:tcW w:w="5351" w:type="dxa"/>
          </w:tcPr>
          <w:p w14:paraId="1243D9AB" w14:textId="77777777" w:rsidR="008A712C" w:rsidRPr="00066CC8" w:rsidRDefault="008A712C" w:rsidP="002C2CBA">
            <w:pPr>
              <w:jc w:val="both"/>
              <w:rPr>
                <w:rFonts w:cs="Arial"/>
                <w:sz w:val="20"/>
              </w:rPr>
            </w:pPr>
            <w:r w:rsidRPr="00066CC8">
              <w:rPr>
                <w:rFonts w:cs="Arial"/>
                <w:sz w:val="20"/>
              </w:rPr>
              <w:t>Rozporządzenie Prezesa Rady Ministrów z dnia 14 września 2011 r. w sprawie sporządzania pism w formie dokumentów elektronicznych, doręczania dokumentów elektronicznych oraz udostępniania formularzy, wzorów i kopii dokumentów elektronicznych</w:t>
            </w:r>
          </w:p>
        </w:tc>
        <w:tc>
          <w:tcPr>
            <w:tcW w:w="1265" w:type="dxa"/>
          </w:tcPr>
          <w:p w14:paraId="500237CE" w14:textId="77777777" w:rsidR="008A712C" w:rsidRPr="00066CC8" w:rsidRDefault="008A712C" w:rsidP="002C2CBA">
            <w:pPr>
              <w:jc w:val="both"/>
              <w:rPr>
                <w:rFonts w:cs="Arial"/>
                <w:strike/>
                <w:sz w:val="20"/>
              </w:rPr>
            </w:pPr>
            <w:r w:rsidRPr="00066CC8">
              <w:rPr>
                <w:rFonts w:cs="Arial"/>
                <w:strike/>
                <w:sz w:val="20"/>
              </w:rPr>
              <w:t>TAK</w:t>
            </w:r>
            <w:r w:rsidRPr="00066CC8">
              <w:rPr>
                <w:rFonts w:cs="Arial"/>
                <w:sz w:val="20"/>
              </w:rPr>
              <w:t>/NIE</w:t>
            </w:r>
          </w:p>
        </w:tc>
        <w:tc>
          <w:tcPr>
            <w:tcW w:w="1138" w:type="dxa"/>
          </w:tcPr>
          <w:p w14:paraId="0023CD01" w14:textId="77777777" w:rsidR="008A712C" w:rsidRPr="00066CC8" w:rsidRDefault="008A712C" w:rsidP="002C2CBA">
            <w:pPr>
              <w:jc w:val="both"/>
              <w:rPr>
                <w:rFonts w:cs="Arial"/>
                <w:sz w:val="20"/>
              </w:rPr>
            </w:pPr>
          </w:p>
        </w:tc>
        <w:tc>
          <w:tcPr>
            <w:tcW w:w="1584" w:type="dxa"/>
          </w:tcPr>
          <w:p w14:paraId="787C59CE" w14:textId="77777777" w:rsidR="008A712C" w:rsidRPr="00066CC8" w:rsidRDefault="008A712C" w:rsidP="002C2CBA">
            <w:pPr>
              <w:jc w:val="both"/>
              <w:rPr>
                <w:rFonts w:cs="Arial"/>
                <w:sz w:val="20"/>
              </w:rPr>
            </w:pPr>
          </w:p>
        </w:tc>
      </w:tr>
    </w:tbl>
    <w:p w14:paraId="4997D8FA" w14:textId="77777777" w:rsidR="008A712C" w:rsidRPr="00694B86" w:rsidRDefault="008A712C" w:rsidP="008A712C">
      <w:pPr>
        <w:pStyle w:val="Tekstpodstawowy2"/>
        <w:ind w:left="0"/>
        <w:rPr>
          <w:sz w:val="22"/>
          <w:szCs w:val="22"/>
          <w:lang w:eastAsia="pl-PL"/>
        </w:rPr>
      </w:pPr>
    </w:p>
    <w:p w14:paraId="219E5EC6" w14:textId="77777777" w:rsidR="007573B2" w:rsidRPr="007609C7" w:rsidRDefault="007573B2" w:rsidP="00066CC8">
      <w:pPr>
        <w:pStyle w:val="Nagwek1"/>
        <w:numPr>
          <w:ilvl w:val="0"/>
          <w:numId w:val="9"/>
        </w:numPr>
        <w:rPr>
          <w:rFonts w:cs="Arial"/>
          <w:lang w:val="pl-PL" w:eastAsia="pl-PL"/>
        </w:rPr>
      </w:pPr>
      <w:r w:rsidRPr="007609C7">
        <w:rPr>
          <w:rFonts w:cs="Arial"/>
          <w:lang w:val="pl-PL" w:eastAsia="pl-PL"/>
        </w:rPr>
        <w:lastRenderedPageBreak/>
        <w:t>ARCHITEKTURA</w:t>
      </w:r>
    </w:p>
    <w:p w14:paraId="394CC1F1" w14:textId="77777777" w:rsidR="007573B2" w:rsidRDefault="007573B2" w:rsidP="007573B2">
      <w:pPr>
        <w:pStyle w:val="Nagwek2"/>
        <w:keepNext/>
        <w:rPr>
          <w:lang w:val="pl-PL" w:eastAsia="pl-PL"/>
        </w:rPr>
      </w:pPr>
      <w:r>
        <w:rPr>
          <w:lang w:val="pl-PL" w:eastAsia="pl-PL"/>
        </w:rPr>
        <w:t>Widok kooperacji aplikacji</w:t>
      </w:r>
    </w:p>
    <w:p w14:paraId="67FF6A1C" w14:textId="55EE8A3D" w:rsidR="007573B2" w:rsidRDefault="0085780F" w:rsidP="007573B2">
      <w:pPr>
        <w:pStyle w:val="Tekstpodstawowy3"/>
        <w:ind w:left="851"/>
        <w:rPr>
          <w:lang w:eastAsia="pl-PL"/>
        </w:rPr>
      </w:pPr>
      <w:r>
        <w:rPr>
          <w:noProof/>
        </w:rPr>
        <w:drawing>
          <wp:inline distT="0" distB="0" distL="0" distR="0" wp14:anchorId="3B3A31C2" wp14:editId="7FC0B0C9">
            <wp:extent cx="4892190" cy="5199750"/>
            <wp:effectExtent l="0" t="0" r="3810" b="1270"/>
            <wp:docPr id="3" name="Picture 1" descr="Picture">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a:extLst>
                        <a:ext uri="{FF2B5EF4-FFF2-40B4-BE49-F238E27FC236}">
                          <a16:creationId xmlns:a16="http://schemas.microsoft.com/office/drawing/2014/main" id="{00000000-0008-0000-0000-000002000000}"/>
                        </a:ext>
                      </a:extLst>
                    </pic:cNvPr>
                    <pic:cNvPicPr>
                      <a:picLocks noChangeAspect="1"/>
                    </pic:cNvPicPr>
                  </pic:nvPicPr>
                  <pic:blipFill>
                    <a:blip r:embed="rId11"/>
                    <a:stretch>
                      <a:fillRect/>
                    </a:stretch>
                  </pic:blipFill>
                  <pic:spPr>
                    <a:xfrm>
                      <a:off x="0" y="0"/>
                      <a:ext cx="4892190" cy="5199750"/>
                    </a:xfrm>
                    <a:prstGeom prst="rect">
                      <a:avLst/>
                    </a:prstGeom>
                  </pic:spPr>
                </pic:pic>
              </a:graphicData>
            </a:graphic>
          </wp:inline>
        </w:drawing>
      </w:r>
    </w:p>
    <w:p w14:paraId="4C969EB8" w14:textId="5BD76BAE" w:rsidR="00C24030" w:rsidRDefault="00C24030" w:rsidP="007573B2">
      <w:pPr>
        <w:pStyle w:val="Tekstpodstawowy3"/>
        <w:ind w:left="851"/>
        <w:rPr>
          <w:lang w:eastAsia="pl-PL"/>
        </w:rPr>
      </w:pPr>
    </w:p>
    <w:p w14:paraId="4953DDEC" w14:textId="77777777" w:rsidR="00C24030" w:rsidRPr="007D5D41" w:rsidRDefault="00C24030" w:rsidP="00485E7E">
      <w:pPr>
        <w:pStyle w:val="Tekstpodstawowy3"/>
        <w:ind w:left="0"/>
        <w:rPr>
          <w:lang w:eastAsia="pl-PL"/>
        </w:rPr>
      </w:pPr>
    </w:p>
    <w:tbl>
      <w:tblPr>
        <w:tblW w:w="9495" w:type="dxa"/>
        <w:tblInd w:w="581" w:type="dxa"/>
        <w:tblBorders>
          <w:top w:val="single" w:sz="4" w:space="0" w:color="auto"/>
          <w:left w:val="single" w:sz="2" w:space="0" w:color="auto"/>
          <w:bottom w:val="single" w:sz="2" w:space="0" w:color="auto"/>
          <w:right w:val="single" w:sz="2" w:space="0" w:color="auto"/>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061"/>
        <w:gridCol w:w="7434"/>
      </w:tblGrid>
      <w:tr w:rsidR="0032240B" w:rsidRPr="00C60369" w14:paraId="2F25E9EB" w14:textId="77777777" w:rsidTr="00402AAE">
        <w:trPr>
          <w:cantSplit/>
          <w:tblHeader/>
        </w:trPr>
        <w:tc>
          <w:tcPr>
            <w:tcW w:w="2061" w:type="dxa"/>
            <w:shd w:val="pct5" w:color="auto" w:fill="auto"/>
          </w:tcPr>
          <w:p w14:paraId="040336E1" w14:textId="77777777" w:rsidR="0032240B" w:rsidRPr="00321C0D" w:rsidRDefault="0032240B" w:rsidP="0055059B">
            <w:pPr>
              <w:pStyle w:val="Nagwektabeli"/>
              <w:rPr>
                <w:rFonts w:ascii="Arial" w:hAnsi="Arial" w:cs="Arial"/>
                <w:sz w:val="22"/>
                <w:szCs w:val="22"/>
              </w:rPr>
            </w:pPr>
            <w:r w:rsidRPr="00321C0D">
              <w:rPr>
                <w:rFonts w:ascii="Arial" w:hAnsi="Arial" w:cs="Arial"/>
                <w:color w:val="333333"/>
                <w:sz w:val="22"/>
                <w:szCs w:val="22"/>
              </w:rPr>
              <w:t>Status</w:t>
            </w:r>
          </w:p>
        </w:tc>
        <w:tc>
          <w:tcPr>
            <w:tcW w:w="7434" w:type="dxa"/>
            <w:shd w:val="pct5" w:color="auto" w:fill="auto"/>
          </w:tcPr>
          <w:p w14:paraId="0A5D0F70" w14:textId="77777777" w:rsidR="0032240B" w:rsidRPr="00321C0D" w:rsidRDefault="0032240B" w:rsidP="0055059B">
            <w:pPr>
              <w:pStyle w:val="Nagwektabeli"/>
              <w:rPr>
                <w:rFonts w:ascii="Arial" w:hAnsi="Arial" w:cs="Arial"/>
                <w:sz w:val="22"/>
                <w:szCs w:val="22"/>
              </w:rPr>
            </w:pPr>
            <w:r w:rsidRPr="00321C0D">
              <w:rPr>
                <w:rFonts w:ascii="Arial" w:hAnsi="Arial" w:cs="Arial"/>
                <w:sz w:val="22"/>
                <w:szCs w:val="22"/>
              </w:rPr>
              <w:t>Opis</w:t>
            </w:r>
          </w:p>
        </w:tc>
      </w:tr>
      <w:tr w:rsidR="0032240B" w:rsidRPr="00860B3C" w14:paraId="1583C93B" w14:textId="77777777" w:rsidTr="00402AAE">
        <w:trPr>
          <w:cantSplit/>
        </w:trPr>
        <w:tc>
          <w:tcPr>
            <w:tcW w:w="2061" w:type="dxa"/>
          </w:tcPr>
          <w:p w14:paraId="5C8BB8FB" w14:textId="77777777" w:rsidR="0032240B" w:rsidRPr="00321C0D" w:rsidRDefault="0032240B" w:rsidP="0055059B">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Planowany</w:t>
            </w:r>
          </w:p>
        </w:tc>
        <w:tc>
          <w:tcPr>
            <w:tcW w:w="7434" w:type="dxa"/>
          </w:tcPr>
          <w:p w14:paraId="77446280" w14:textId="77777777" w:rsidR="0032240B" w:rsidRPr="00321C0D" w:rsidRDefault="0032240B" w:rsidP="0055059B">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System projektowany, w trakcie budowy, w trakcie wdrożenia.</w:t>
            </w:r>
          </w:p>
        </w:tc>
      </w:tr>
      <w:tr w:rsidR="0032240B" w:rsidRPr="00860B3C" w14:paraId="068BCC78" w14:textId="77777777" w:rsidTr="00402AAE">
        <w:trPr>
          <w:cantSplit/>
        </w:trPr>
        <w:tc>
          <w:tcPr>
            <w:tcW w:w="2061" w:type="dxa"/>
          </w:tcPr>
          <w:p w14:paraId="7BCB924E" w14:textId="77777777" w:rsidR="0032240B" w:rsidRPr="00321C0D" w:rsidRDefault="0032240B" w:rsidP="0055059B">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Modyfikowany</w:t>
            </w:r>
          </w:p>
        </w:tc>
        <w:tc>
          <w:tcPr>
            <w:tcW w:w="7434" w:type="dxa"/>
          </w:tcPr>
          <w:p w14:paraId="4BB8AB2D" w14:textId="76A069BF" w:rsidR="0032240B" w:rsidRPr="00321C0D" w:rsidRDefault="0032240B" w:rsidP="0055059B">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 xml:space="preserve">System modyfikowany, rozszerzany na potrzeby </w:t>
            </w:r>
            <w:r w:rsidR="00DC4364">
              <w:rPr>
                <w:rFonts w:ascii="Arial" w:hAnsi="Arial" w:cs="Arial"/>
                <w:color w:val="333333"/>
                <w:sz w:val="22"/>
                <w:szCs w:val="22"/>
                <w:lang w:val="pl-PL" w:eastAsia="pl-PL"/>
              </w:rPr>
              <w:t>przedsięwzięcia</w:t>
            </w:r>
            <w:r w:rsidRPr="00321C0D">
              <w:rPr>
                <w:rFonts w:ascii="Arial" w:hAnsi="Arial" w:cs="Arial"/>
                <w:color w:val="333333"/>
                <w:sz w:val="22"/>
                <w:szCs w:val="22"/>
                <w:lang w:val="pl-PL" w:eastAsia="pl-PL"/>
              </w:rPr>
              <w:t>.</w:t>
            </w:r>
          </w:p>
        </w:tc>
      </w:tr>
      <w:tr w:rsidR="0032240B" w:rsidRPr="00860B3C" w14:paraId="033E4921" w14:textId="77777777" w:rsidTr="00402AAE">
        <w:trPr>
          <w:cantSplit/>
        </w:trPr>
        <w:tc>
          <w:tcPr>
            <w:tcW w:w="2061" w:type="dxa"/>
          </w:tcPr>
          <w:p w14:paraId="3C2FD962" w14:textId="77777777" w:rsidR="0032240B" w:rsidRPr="00321C0D" w:rsidRDefault="0032240B" w:rsidP="0055059B">
            <w:pPr>
              <w:pStyle w:val="Poletabeli"/>
              <w:rPr>
                <w:rFonts w:ascii="Arial" w:hAnsi="Arial" w:cs="Arial"/>
                <w:color w:val="333333"/>
                <w:sz w:val="22"/>
                <w:szCs w:val="22"/>
                <w:lang w:val="pl-PL" w:eastAsia="pl-PL"/>
              </w:rPr>
            </w:pPr>
            <w:r w:rsidRPr="00321C0D">
              <w:rPr>
                <w:rFonts w:ascii="Arial" w:hAnsi="Arial" w:cs="Arial"/>
                <w:color w:val="333333"/>
                <w:sz w:val="22"/>
                <w:szCs w:val="22"/>
                <w:lang w:val="pl-PL" w:eastAsia="pl-PL"/>
              </w:rPr>
              <w:t>Istniejący</w:t>
            </w:r>
          </w:p>
        </w:tc>
        <w:tc>
          <w:tcPr>
            <w:tcW w:w="7434" w:type="dxa"/>
          </w:tcPr>
          <w:p w14:paraId="12B34A83" w14:textId="399C4168" w:rsidR="0032240B" w:rsidRPr="00321C0D" w:rsidRDefault="0032240B" w:rsidP="0055059B">
            <w:pPr>
              <w:pStyle w:val="Poletabeli"/>
              <w:rPr>
                <w:rFonts w:ascii="Arial" w:hAnsi="Arial" w:cs="Arial"/>
                <w:color w:val="333333"/>
                <w:sz w:val="22"/>
                <w:szCs w:val="22"/>
                <w:lang w:val="pl-PL" w:eastAsia="pl-PL"/>
              </w:rPr>
            </w:pPr>
            <w:r w:rsidRPr="00321C0D">
              <w:rPr>
                <w:rFonts w:ascii="Arial" w:hAnsi="Arial" w:cs="Arial"/>
                <w:color w:val="333333"/>
                <w:sz w:val="22"/>
                <w:szCs w:val="22"/>
                <w:lang w:val="pl-PL" w:eastAsia="pl-PL"/>
              </w:rPr>
              <w:t>System działający produkcyjnie, gotowy do wykorzystania</w:t>
            </w:r>
            <w:r w:rsidR="00B377AF">
              <w:rPr>
                <w:rFonts w:ascii="Arial" w:hAnsi="Arial" w:cs="Arial"/>
                <w:color w:val="333333"/>
                <w:sz w:val="22"/>
                <w:szCs w:val="22"/>
                <w:lang w:val="pl-PL" w:eastAsia="pl-PL"/>
              </w:rPr>
              <w:t>.</w:t>
            </w:r>
          </w:p>
        </w:tc>
      </w:tr>
    </w:tbl>
    <w:p w14:paraId="078819AF" w14:textId="77777777" w:rsidR="0032240B" w:rsidRDefault="0032240B" w:rsidP="00485E7E">
      <w:pPr>
        <w:pStyle w:val="Tekstpodstawowy2"/>
        <w:ind w:left="0"/>
        <w:jc w:val="both"/>
      </w:pPr>
    </w:p>
    <w:p w14:paraId="0B4E05E1" w14:textId="40079E8B" w:rsidR="007573B2" w:rsidRDefault="007573B2" w:rsidP="007573B2">
      <w:pPr>
        <w:pStyle w:val="Tekstpodstawowy2"/>
        <w:ind w:left="851"/>
        <w:jc w:val="both"/>
        <w:rPr>
          <w:color w:val="7F7F7F" w:themeColor="text1" w:themeTint="80"/>
          <w:sz w:val="20"/>
          <w:szCs w:val="20"/>
        </w:rPr>
      </w:pPr>
      <w:r>
        <w:t>Lista syst</w:t>
      </w:r>
      <w:r w:rsidR="00E01872">
        <w:t>emów wykorzyst</w:t>
      </w:r>
      <w:r w:rsidR="0032240B">
        <w:t>yw</w:t>
      </w:r>
      <w:r w:rsidR="00E01872">
        <w:t xml:space="preserve">anych w </w:t>
      </w:r>
      <w:r w:rsidR="00DC4364">
        <w:t xml:space="preserve">przedsięwzięciu </w:t>
      </w:r>
    </w:p>
    <w:p w14:paraId="39E38020" w14:textId="77777777" w:rsidR="004D5A29" w:rsidRDefault="004D5A29" w:rsidP="004D5A29"/>
    <w:tbl>
      <w:tblPr>
        <w:tblW w:w="950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
        <w:gridCol w:w="1341"/>
        <w:gridCol w:w="1794"/>
        <w:gridCol w:w="3037"/>
        <w:gridCol w:w="1341"/>
        <w:gridCol w:w="1542"/>
      </w:tblGrid>
      <w:tr w:rsidR="00066CC8" w:rsidRPr="00066CC8" w14:paraId="24F42AA7" w14:textId="77777777" w:rsidTr="00066CC8">
        <w:trPr>
          <w:trHeight w:val="288"/>
        </w:trPr>
        <w:tc>
          <w:tcPr>
            <w:tcW w:w="266" w:type="dxa"/>
            <w:shd w:val="clear" w:color="auto" w:fill="F2F2F2" w:themeFill="background1" w:themeFillShade="F2"/>
            <w:vAlign w:val="center"/>
            <w:hideMark/>
          </w:tcPr>
          <w:p w14:paraId="72BC4EAE" w14:textId="77777777" w:rsidR="0035582A" w:rsidRPr="00847CC2" w:rsidRDefault="0035582A" w:rsidP="00066CC8">
            <w:pPr>
              <w:pStyle w:val="Nagwektabeli"/>
              <w:rPr>
                <w:rFonts w:ascii="Arial" w:hAnsi="Arial" w:cs="Arial"/>
                <w:szCs w:val="16"/>
              </w:rPr>
            </w:pPr>
            <w:r w:rsidRPr="00847CC2">
              <w:rPr>
                <w:rFonts w:ascii="Arial" w:hAnsi="Arial" w:cs="Arial"/>
                <w:sz w:val="22"/>
                <w:szCs w:val="22"/>
              </w:rPr>
              <w:lastRenderedPageBreak/>
              <w:t>Lp.</w:t>
            </w:r>
          </w:p>
        </w:tc>
        <w:tc>
          <w:tcPr>
            <w:tcW w:w="1360" w:type="dxa"/>
            <w:shd w:val="clear" w:color="auto" w:fill="F2F2F2" w:themeFill="background1" w:themeFillShade="F2"/>
            <w:vAlign w:val="center"/>
            <w:hideMark/>
          </w:tcPr>
          <w:p w14:paraId="3D23587B" w14:textId="77777777" w:rsidR="0035582A" w:rsidRPr="00847CC2" w:rsidRDefault="0035582A" w:rsidP="00066CC8">
            <w:pPr>
              <w:pStyle w:val="Nagwektabeli"/>
              <w:rPr>
                <w:rFonts w:ascii="Arial" w:hAnsi="Arial" w:cs="Arial"/>
                <w:sz w:val="22"/>
                <w:szCs w:val="22"/>
              </w:rPr>
            </w:pPr>
            <w:r w:rsidRPr="00847CC2">
              <w:rPr>
                <w:rFonts w:ascii="Arial" w:hAnsi="Arial" w:cs="Arial"/>
                <w:sz w:val="22"/>
                <w:szCs w:val="22"/>
              </w:rPr>
              <w:t>Nazwa</w:t>
            </w:r>
          </w:p>
        </w:tc>
        <w:tc>
          <w:tcPr>
            <w:tcW w:w="1820" w:type="dxa"/>
            <w:shd w:val="clear" w:color="auto" w:fill="F2F2F2" w:themeFill="background1" w:themeFillShade="F2"/>
            <w:vAlign w:val="center"/>
            <w:hideMark/>
          </w:tcPr>
          <w:p w14:paraId="1006367C" w14:textId="77777777" w:rsidR="0035582A" w:rsidRPr="00847CC2" w:rsidRDefault="0035582A" w:rsidP="00066CC8">
            <w:pPr>
              <w:pStyle w:val="Nagwektabeli"/>
              <w:rPr>
                <w:rFonts w:ascii="Arial" w:hAnsi="Arial" w:cs="Arial"/>
                <w:sz w:val="22"/>
                <w:szCs w:val="22"/>
              </w:rPr>
            </w:pPr>
            <w:r w:rsidRPr="00847CC2">
              <w:rPr>
                <w:rFonts w:ascii="Arial" w:hAnsi="Arial" w:cs="Arial"/>
                <w:sz w:val="22"/>
                <w:szCs w:val="22"/>
              </w:rPr>
              <w:t>Gestor</w:t>
            </w:r>
          </w:p>
        </w:tc>
        <w:tc>
          <w:tcPr>
            <w:tcW w:w="3082" w:type="dxa"/>
            <w:shd w:val="clear" w:color="auto" w:fill="F2F2F2" w:themeFill="background1" w:themeFillShade="F2"/>
            <w:vAlign w:val="center"/>
            <w:hideMark/>
          </w:tcPr>
          <w:p w14:paraId="5964F7AE" w14:textId="77777777" w:rsidR="0035582A" w:rsidRPr="00847CC2" w:rsidRDefault="0035582A" w:rsidP="00066CC8">
            <w:pPr>
              <w:pStyle w:val="Nagwektabeli"/>
              <w:rPr>
                <w:rFonts w:ascii="Arial" w:hAnsi="Arial" w:cs="Arial"/>
                <w:sz w:val="22"/>
                <w:szCs w:val="22"/>
              </w:rPr>
            </w:pPr>
            <w:r w:rsidRPr="00847CC2">
              <w:rPr>
                <w:rFonts w:ascii="Arial" w:hAnsi="Arial" w:cs="Arial"/>
                <w:sz w:val="22"/>
                <w:szCs w:val="22"/>
              </w:rPr>
              <w:t>Opis</w:t>
            </w:r>
          </w:p>
        </w:tc>
        <w:tc>
          <w:tcPr>
            <w:tcW w:w="1360" w:type="dxa"/>
            <w:shd w:val="clear" w:color="auto" w:fill="F2F2F2" w:themeFill="background1" w:themeFillShade="F2"/>
            <w:vAlign w:val="center"/>
            <w:hideMark/>
          </w:tcPr>
          <w:p w14:paraId="117EB6BD" w14:textId="77777777" w:rsidR="0035582A" w:rsidRPr="00847CC2" w:rsidRDefault="0035582A" w:rsidP="00066CC8">
            <w:pPr>
              <w:pStyle w:val="Nagwektabeli"/>
              <w:rPr>
                <w:rFonts w:ascii="Arial" w:hAnsi="Arial" w:cs="Arial"/>
                <w:sz w:val="22"/>
                <w:szCs w:val="22"/>
              </w:rPr>
            </w:pPr>
            <w:r w:rsidRPr="00847CC2">
              <w:rPr>
                <w:rFonts w:ascii="Arial" w:hAnsi="Arial" w:cs="Arial"/>
                <w:sz w:val="22"/>
                <w:szCs w:val="22"/>
              </w:rPr>
              <w:t>Status</w:t>
            </w:r>
          </w:p>
        </w:tc>
        <w:tc>
          <w:tcPr>
            <w:tcW w:w="1620" w:type="dxa"/>
            <w:shd w:val="clear" w:color="auto" w:fill="F2F2F2" w:themeFill="background1" w:themeFillShade="F2"/>
            <w:vAlign w:val="center"/>
            <w:hideMark/>
          </w:tcPr>
          <w:p w14:paraId="4535330C" w14:textId="77777777" w:rsidR="0035582A" w:rsidRPr="00847CC2" w:rsidRDefault="0035582A" w:rsidP="00066CC8">
            <w:pPr>
              <w:pStyle w:val="Nagwektabeli"/>
              <w:rPr>
                <w:rFonts w:ascii="Arial" w:hAnsi="Arial" w:cs="Arial"/>
                <w:sz w:val="22"/>
                <w:szCs w:val="22"/>
              </w:rPr>
            </w:pPr>
            <w:r w:rsidRPr="00847CC2">
              <w:rPr>
                <w:rFonts w:ascii="Arial" w:hAnsi="Arial" w:cs="Arial"/>
                <w:sz w:val="22"/>
                <w:szCs w:val="22"/>
              </w:rPr>
              <w:t>krótki opis ewentualnej zmiany</w:t>
            </w:r>
          </w:p>
        </w:tc>
      </w:tr>
      <w:tr w:rsidR="0035582A" w:rsidRPr="00066CC8" w14:paraId="0855A848" w14:textId="77777777" w:rsidTr="0035582A">
        <w:trPr>
          <w:trHeight w:val="1920"/>
        </w:trPr>
        <w:tc>
          <w:tcPr>
            <w:tcW w:w="266" w:type="dxa"/>
            <w:shd w:val="clear" w:color="auto" w:fill="auto"/>
            <w:vAlign w:val="center"/>
            <w:hideMark/>
          </w:tcPr>
          <w:p w14:paraId="46151399" w14:textId="77777777" w:rsidR="0035582A" w:rsidRPr="00847CC2" w:rsidRDefault="0035582A" w:rsidP="00B51440">
            <w:pPr>
              <w:rPr>
                <w:rFonts w:cs="Arial"/>
                <w:color w:val="000000"/>
                <w:sz w:val="20"/>
                <w:lang w:eastAsia="pl-PL"/>
              </w:rPr>
            </w:pPr>
            <w:r w:rsidRPr="00847CC2">
              <w:rPr>
                <w:rFonts w:cs="Arial"/>
                <w:color w:val="000000"/>
                <w:sz w:val="20"/>
                <w:lang w:eastAsia="pl-PL"/>
              </w:rPr>
              <w:t>1</w:t>
            </w:r>
          </w:p>
        </w:tc>
        <w:tc>
          <w:tcPr>
            <w:tcW w:w="1360" w:type="dxa"/>
            <w:shd w:val="clear" w:color="auto" w:fill="auto"/>
            <w:vAlign w:val="center"/>
            <w:hideMark/>
          </w:tcPr>
          <w:p w14:paraId="319DA0A3" w14:textId="77777777" w:rsidR="0035582A" w:rsidRPr="00847CC2" w:rsidRDefault="0035582A" w:rsidP="00B51440">
            <w:pPr>
              <w:rPr>
                <w:rFonts w:cs="Arial"/>
                <w:color w:val="000000"/>
                <w:sz w:val="20"/>
                <w:lang w:eastAsia="pl-PL"/>
              </w:rPr>
            </w:pPr>
            <w:r w:rsidRPr="00847CC2">
              <w:rPr>
                <w:rFonts w:cs="Arial"/>
                <w:color w:val="000000"/>
                <w:sz w:val="20"/>
                <w:lang w:eastAsia="pl-PL"/>
              </w:rPr>
              <w:t>Adopcja</w:t>
            </w:r>
          </w:p>
        </w:tc>
        <w:tc>
          <w:tcPr>
            <w:tcW w:w="1820" w:type="dxa"/>
            <w:shd w:val="clear" w:color="auto" w:fill="auto"/>
            <w:vAlign w:val="center"/>
            <w:hideMark/>
          </w:tcPr>
          <w:p w14:paraId="07284EB5"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Rodziny, Pracy i Polityki Społecznej</w:t>
            </w:r>
          </w:p>
        </w:tc>
        <w:tc>
          <w:tcPr>
            <w:tcW w:w="3082" w:type="dxa"/>
            <w:shd w:val="clear" w:color="auto" w:fill="auto"/>
            <w:vAlign w:val="center"/>
            <w:hideMark/>
          </w:tcPr>
          <w:p w14:paraId="30601FCA" w14:textId="77777777" w:rsidR="0035582A" w:rsidRPr="00847CC2" w:rsidRDefault="0035582A" w:rsidP="00B51440">
            <w:pPr>
              <w:rPr>
                <w:rFonts w:cs="Arial"/>
                <w:color w:val="000000"/>
                <w:sz w:val="20"/>
                <w:lang w:eastAsia="pl-PL"/>
              </w:rPr>
            </w:pPr>
            <w:r w:rsidRPr="00847CC2">
              <w:rPr>
                <w:rFonts w:cs="Arial"/>
                <w:color w:val="000000"/>
                <w:sz w:val="20"/>
                <w:lang w:eastAsia="pl-PL"/>
              </w:rPr>
              <w:t>System dziedzinowy wspomagający Ośrodki Adopcyjne w wykonywaniu zadań, wynikających z ustawy z dnia 9 czerwca 2011 r. o wspieraniu rodziny i systemie pieczy zastępczej, w szczególności w:</w:t>
            </w:r>
            <w:r w:rsidRPr="00847CC2">
              <w:rPr>
                <w:rFonts w:cs="Arial"/>
                <w:color w:val="000000"/>
                <w:sz w:val="20"/>
                <w:lang w:eastAsia="pl-PL"/>
              </w:rPr>
              <w:br/>
              <w:t>• prowadzeniu procedur przysposobienia dzieci,</w:t>
            </w:r>
            <w:r w:rsidRPr="00847CC2">
              <w:rPr>
                <w:rFonts w:cs="Arial"/>
                <w:color w:val="000000"/>
                <w:sz w:val="20"/>
                <w:lang w:eastAsia="pl-PL"/>
              </w:rPr>
              <w:br/>
              <w:t>• prowadzeniu rejestru kandydatów do przysposobienia dzieci,</w:t>
            </w:r>
            <w:r w:rsidRPr="00847CC2">
              <w:rPr>
                <w:rFonts w:cs="Arial"/>
                <w:color w:val="000000"/>
                <w:sz w:val="20"/>
                <w:lang w:eastAsia="pl-PL"/>
              </w:rPr>
              <w:br/>
              <w:t>• prowadzeniu rejestru zgłoszonych, zakwalifikowanych i przysposobionych dzieci.</w:t>
            </w:r>
          </w:p>
        </w:tc>
        <w:tc>
          <w:tcPr>
            <w:tcW w:w="1360" w:type="dxa"/>
            <w:shd w:val="clear" w:color="auto" w:fill="auto"/>
            <w:vAlign w:val="center"/>
            <w:hideMark/>
          </w:tcPr>
          <w:p w14:paraId="72B05E66"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73225CF9"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r>
      <w:tr w:rsidR="00066CC8" w:rsidRPr="00066CC8" w14:paraId="1E1DD358" w14:textId="77777777" w:rsidTr="00066CC8">
        <w:trPr>
          <w:trHeight w:val="1266"/>
        </w:trPr>
        <w:tc>
          <w:tcPr>
            <w:tcW w:w="266" w:type="dxa"/>
            <w:shd w:val="clear" w:color="auto" w:fill="auto"/>
            <w:vAlign w:val="center"/>
            <w:hideMark/>
          </w:tcPr>
          <w:p w14:paraId="59259451" w14:textId="77777777" w:rsidR="0035582A" w:rsidRPr="00847CC2" w:rsidRDefault="0035582A" w:rsidP="00B51440">
            <w:pPr>
              <w:rPr>
                <w:rFonts w:cs="Arial"/>
                <w:color w:val="000000"/>
                <w:sz w:val="20"/>
                <w:lang w:eastAsia="pl-PL"/>
              </w:rPr>
            </w:pPr>
            <w:r w:rsidRPr="00847CC2">
              <w:rPr>
                <w:rFonts w:cs="Arial"/>
                <w:color w:val="000000"/>
                <w:sz w:val="20"/>
                <w:lang w:eastAsia="pl-PL"/>
              </w:rPr>
              <w:t>2</w:t>
            </w:r>
          </w:p>
        </w:tc>
        <w:tc>
          <w:tcPr>
            <w:tcW w:w="1360" w:type="dxa"/>
            <w:shd w:val="clear" w:color="auto" w:fill="auto"/>
            <w:vAlign w:val="center"/>
            <w:hideMark/>
          </w:tcPr>
          <w:p w14:paraId="11B7D02E" w14:textId="77777777" w:rsidR="0035582A" w:rsidRPr="00847CC2" w:rsidRDefault="0035582A" w:rsidP="00B51440">
            <w:pPr>
              <w:rPr>
                <w:rFonts w:cs="Arial"/>
                <w:color w:val="000000"/>
                <w:sz w:val="20"/>
                <w:lang w:eastAsia="pl-PL"/>
              </w:rPr>
            </w:pPr>
            <w:r w:rsidRPr="00847CC2">
              <w:rPr>
                <w:rFonts w:cs="Arial"/>
                <w:color w:val="000000"/>
                <w:sz w:val="20"/>
                <w:lang w:eastAsia="pl-PL"/>
              </w:rPr>
              <w:t>Aplikacje Autorskie ZUS</w:t>
            </w:r>
          </w:p>
        </w:tc>
        <w:tc>
          <w:tcPr>
            <w:tcW w:w="1820" w:type="dxa"/>
            <w:shd w:val="clear" w:color="auto" w:fill="auto"/>
            <w:vAlign w:val="center"/>
            <w:hideMark/>
          </w:tcPr>
          <w:p w14:paraId="53BA25A3" w14:textId="77777777" w:rsidR="0035582A" w:rsidRPr="00847CC2" w:rsidRDefault="0035582A" w:rsidP="00B51440">
            <w:pPr>
              <w:rPr>
                <w:rFonts w:cs="Arial"/>
                <w:color w:val="000000"/>
                <w:sz w:val="20"/>
                <w:lang w:eastAsia="pl-PL"/>
              </w:rPr>
            </w:pPr>
            <w:r w:rsidRPr="00847CC2">
              <w:rPr>
                <w:rFonts w:cs="Arial"/>
                <w:color w:val="000000"/>
                <w:sz w:val="20"/>
                <w:lang w:eastAsia="pl-PL"/>
              </w:rPr>
              <w:t>Zakład Ubezpieczeń Społecznych</w:t>
            </w:r>
          </w:p>
        </w:tc>
        <w:tc>
          <w:tcPr>
            <w:tcW w:w="3082" w:type="dxa"/>
            <w:shd w:val="clear" w:color="auto" w:fill="auto"/>
            <w:vAlign w:val="center"/>
            <w:hideMark/>
          </w:tcPr>
          <w:p w14:paraId="2742CF82" w14:textId="77777777" w:rsidR="0035582A" w:rsidRPr="00847CC2" w:rsidRDefault="0035582A" w:rsidP="00B51440">
            <w:pPr>
              <w:rPr>
                <w:rFonts w:cs="Arial"/>
                <w:color w:val="000000"/>
                <w:sz w:val="20"/>
                <w:lang w:eastAsia="pl-PL"/>
              </w:rPr>
            </w:pPr>
            <w:r w:rsidRPr="00847CC2">
              <w:rPr>
                <w:rFonts w:cs="Arial"/>
                <w:color w:val="000000"/>
                <w:sz w:val="20"/>
                <w:lang w:eastAsia="pl-PL"/>
              </w:rPr>
              <w:t>Celem tworzenia Aplikacji Autorskich (produktów programistycznych wytwarzanych siłami własnymi ZUS) jest wspieranie procesów biznesowych i wsparcia realizacji zadań do czasu uzyskania odpowiednich funkcjonalności przez główny system Zakładu - Kompleksowy System Informatyczny Zakładu Ubezpieczeń Społecznych (KSI ZUS) oraz w zakresie nieplanowanym do objęcia funkcjonalnościami przez KSI. Aplikacje Autorskie pozwalają na bardzo szybką reakcję na pojawiające się potrzeby biznesowe, również wynikające ze zmian legislacyjnych. Część AA funkcjonuje samodzielnie, część z nich jest zintegrowana z głównymi systemem KSI ZUS i ze sobą wzajemnie. Aplikacje Autorskie są realizowane w standardowym trybie projektowym Zakładu Ubezpieczeń Społecznych.</w:t>
            </w:r>
          </w:p>
        </w:tc>
        <w:tc>
          <w:tcPr>
            <w:tcW w:w="1360" w:type="dxa"/>
            <w:shd w:val="clear" w:color="auto" w:fill="auto"/>
            <w:vAlign w:val="center"/>
            <w:hideMark/>
          </w:tcPr>
          <w:p w14:paraId="491F7A47"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vAlign w:val="center"/>
            <w:hideMark/>
          </w:tcPr>
          <w:p w14:paraId="57A2DDA4" w14:textId="77777777" w:rsidR="0035582A" w:rsidRPr="00847CC2" w:rsidRDefault="0035582A" w:rsidP="00B51440">
            <w:pPr>
              <w:rPr>
                <w:rFonts w:cs="Arial"/>
                <w:color w:val="000000"/>
                <w:sz w:val="20"/>
                <w:lang w:eastAsia="pl-PL"/>
              </w:rPr>
            </w:pPr>
            <w:r w:rsidRPr="00847CC2">
              <w:rPr>
                <w:rFonts w:cs="Arial"/>
                <w:color w:val="000000"/>
                <w:sz w:val="20"/>
                <w:lang w:eastAsia="pl-PL"/>
              </w:rPr>
              <w:t>Wprowadzenie zmian w aplikacji AiS2 (Ewidencja i zarządzanie aktami) w zakresie ewidencji dokumentacji dotyczącej prewencji i rehabilitacji leczniczej oraz  zapewnienia komunikacji z KSI ZUS ( aplikacja dziedzinowa WL Wspomaganie prewencji) w zakresie  informacji dot. spraw o rehabilitację</w:t>
            </w:r>
          </w:p>
        </w:tc>
      </w:tr>
      <w:tr w:rsidR="0035582A" w:rsidRPr="00066CC8" w14:paraId="66FB90A6" w14:textId="77777777" w:rsidTr="0035582A">
        <w:trPr>
          <w:trHeight w:val="1680"/>
        </w:trPr>
        <w:tc>
          <w:tcPr>
            <w:tcW w:w="266" w:type="dxa"/>
            <w:shd w:val="clear" w:color="auto" w:fill="auto"/>
            <w:vAlign w:val="center"/>
            <w:hideMark/>
          </w:tcPr>
          <w:p w14:paraId="7941869F" w14:textId="77777777" w:rsidR="0035582A" w:rsidRPr="00847CC2" w:rsidRDefault="0035582A" w:rsidP="00B51440">
            <w:pPr>
              <w:rPr>
                <w:rFonts w:cs="Arial"/>
                <w:color w:val="000000"/>
                <w:sz w:val="20"/>
                <w:lang w:eastAsia="pl-PL"/>
              </w:rPr>
            </w:pPr>
            <w:r w:rsidRPr="00847CC2">
              <w:rPr>
                <w:rFonts w:cs="Arial"/>
                <w:color w:val="000000"/>
                <w:sz w:val="20"/>
                <w:lang w:eastAsia="pl-PL"/>
              </w:rPr>
              <w:t>3</w:t>
            </w:r>
          </w:p>
        </w:tc>
        <w:tc>
          <w:tcPr>
            <w:tcW w:w="1360" w:type="dxa"/>
            <w:shd w:val="clear" w:color="auto" w:fill="auto"/>
            <w:vAlign w:val="center"/>
            <w:hideMark/>
          </w:tcPr>
          <w:p w14:paraId="61D66FAE" w14:textId="77777777" w:rsidR="0035582A" w:rsidRPr="00847CC2" w:rsidRDefault="0035582A" w:rsidP="00B51440">
            <w:pPr>
              <w:rPr>
                <w:rFonts w:cs="Arial"/>
                <w:color w:val="000000"/>
                <w:sz w:val="20"/>
                <w:lang w:eastAsia="pl-PL"/>
              </w:rPr>
            </w:pPr>
            <w:r w:rsidRPr="00847CC2">
              <w:rPr>
                <w:rFonts w:cs="Arial"/>
                <w:color w:val="000000"/>
                <w:sz w:val="20"/>
                <w:lang w:eastAsia="pl-PL"/>
              </w:rPr>
              <w:t>ARS</w:t>
            </w:r>
          </w:p>
        </w:tc>
        <w:tc>
          <w:tcPr>
            <w:tcW w:w="1820" w:type="dxa"/>
            <w:shd w:val="clear" w:color="auto" w:fill="auto"/>
            <w:vAlign w:val="center"/>
            <w:hideMark/>
          </w:tcPr>
          <w:p w14:paraId="7A875208" w14:textId="77777777" w:rsidR="0035582A" w:rsidRPr="00847CC2" w:rsidRDefault="0035582A" w:rsidP="00B51440">
            <w:pPr>
              <w:rPr>
                <w:rFonts w:cs="Arial"/>
                <w:color w:val="000000"/>
                <w:sz w:val="20"/>
                <w:lang w:eastAsia="pl-PL"/>
              </w:rPr>
            </w:pPr>
            <w:r w:rsidRPr="00847CC2">
              <w:rPr>
                <w:rFonts w:cs="Arial"/>
                <w:color w:val="000000"/>
                <w:sz w:val="20"/>
                <w:lang w:eastAsia="pl-PL"/>
              </w:rPr>
              <w:t>Zakład Ubezpieczeń Społecznych</w:t>
            </w:r>
          </w:p>
        </w:tc>
        <w:tc>
          <w:tcPr>
            <w:tcW w:w="3082" w:type="dxa"/>
            <w:shd w:val="clear" w:color="auto" w:fill="auto"/>
            <w:vAlign w:val="center"/>
            <w:hideMark/>
          </w:tcPr>
          <w:p w14:paraId="3462E55B" w14:textId="77777777" w:rsidR="0035582A" w:rsidRPr="00847CC2" w:rsidRDefault="0035582A" w:rsidP="00B51440">
            <w:pPr>
              <w:rPr>
                <w:rFonts w:cs="Arial"/>
                <w:color w:val="000000"/>
                <w:sz w:val="20"/>
                <w:lang w:eastAsia="pl-PL"/>
              </w:rPr>
            </w:pPr>
            <w:r w:rsidRPr="00847CC2">
              <w:rPr>
                <w:rFonts w:cs="Arial"/>
                <w:color w:val="000000"/>
                <w:sz w:val="20"/>
                <w:lang w:eastAsia="pl-PL"/>
              </w:rPr>
              <w:t xml:space="preserve">System Automatycznego Rozliczania Składek (ARS) funkcjonujący w oddziałach ZUS umożliwia prowadzenie ewidencji i rozliczanie płatników składek oraz przekazywanie do KSI ZUS danych dotyczących: </w:t>
            </w:r>
            <w:r w:rsidRPr="00847CC2">
              <w:rPr>
                <w:rFonts w:cs="Arial"/>
                <w:color w:val="000000"/>
                <w:sz w:val="20"/>
                <w:lang w:eastAsia="pl-PL"/>
              </w:rPr>
              <w:lastRenderedPageBreak/>
              <w:t>not egzekucyjnych, układów ratalnych, odroczenia terminów płatności składek, umorzenia należności z tytułu składek, opłat dodatkowych z art. 24 ustawy o systemie ubezpieczeń społecznych.</w:t>
            </w:r>
          </w:p>
        </w:tc>
        <w:tc>
          <w:tcPr>
            <w:tcW w:w="1360" w:type="dxa"/>
            <w:shd w:val="clear" w:color="auto" w:fill="auto"/>
            <w:vAlign w:val="center"/>
            <w:hideMark/>
          </w:tcPr>
          <w:p w14:paraId="5105B5FD"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Do wycofania</w:t>
            </w:r>
          </w:p>
        </w:tc>
        <w:tc>
          <w:tcPr>
            <w:tcW w:w="1620" w:type="dxa"/>
            <w:shd w:val="clear" w:color="auto" w:fill="auto"/>
            <w:noWrap/>
            <w:vAlign w:val="bottom"/>
            <w:hideMark/>
          </w:tcPr>
          <w:p w14:paraId="63239442"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r>
      <w:tr w:rsidR="0035582A" w:rsidRPr="00066CC8" w14:paraId="59411153" w14:textId="77777777" w:rsidTr="0035582A">
        <w:trPr>
          <w:trHeight w:val="2400"/>
        </w:trPr>
        <w:tc>
          <w:tcPr>
            <w:tcW w:w="266" w:type="dxa"/>
            <w:shd w:val="clear" w:color="auto" w:fill="auto"/>
            <w:vAlign w:val="center"/>
            <w:hideMark/>
          </w:tcPr>
          <w:p w14:paraId="5BE926FD" w14:textId="77777777" w:rsidR="0035582A" w:rsidRPr="00847CC2" w:rsidRDefault="0035582A" w:rsidP="00B51440">
            <w:pPr>
              <w:rPr>
                <w:rFonts w:cs="Arial"/>
                <w:color w:val="000000"/>
                <w:sz w:val="20"/>
                <w:lang w:eastAsia="pl-PL"/>
              </w:rPr>
            </w:pPr>
            <w:r w:rsidRPr="00847CC2">
              <w:rPr>
                <w:rFonts w:cs="Arial"/>
                <w:color w:val="000000"/>
                <w:sz w:val="20"/>
                <w:lang w:eastAsia="pl-PL"/>
              </w:rPr>
              <w:t>4</w:t>
            </w:r>
          </w:p>
        </w:tc>
        <w:tc>
          <w:tcPr>
            <w:tcW w:w="1360" w:type="dxa"/>
            <w:shd w:val="clear" w:color="auto" w:fill="auto"/>
            <w:vAlign w:val="center"/>
            <w:hideMark/>
          </w:tcPr>
          <w:p w14:paraId="1A89AD53" w14:textId="77777777" w:rsidR="0035582A" w:rsidRPr="00847CC2" w:rsidRDefault="0035582A" w:rsidP="00B51440">
            <w:pPr>
              <w:rPr>
                <w:rFonts w:cs="Arial"/>
                <w:color w:val="000000"/>
                <w:sz w:val="20"/>
                <w:lang w:eastAsia="pl-PL"/>
              </w:rPr>
            </w:pPr>
            <w:r w:rsidRPr="00847CC2">
              <w:rPr>
                <w:rFonts w:cs="Arial"/>
                <w:color w:val="000000"/>
                <w:sz w:val="20"/>
                <w:lang w:eastAsia="pl-PL"/>
              </w:rPr>
              <w:t>BESM</w:t>
            </w:r>
          </w:p>
        </w:tc>
        <w:tc>
          <w:tcPr>
            <w:tcW w:w="1820" w:type="dxa"/>
            <w:shd w:val="clear" w:color="auto" w:fill="auto"/>
            <w:vAlign w:val="center"/>
            <w:hideMark/>
          </w:tcPr>
          <w:p w14:paraId="2ECB14D5"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Spraw Wewnętrznych i Administracji , Ministerstwie Sprawiedliwości, Ministerstwie Obrony Narodowej</w:t>
            </w:r>
          </w:p>
        </w:tc>
        <w:tc>
          <w:tcPr>
            <w:tcW w:w="3082" w:type="dxa"/>
            <w:shd w:val="clear" w:color="auto" w:fill="auto"/>
            <w:vAlign w:val="center"/>
            <w:hideMark/>
          </w:tcPr>
          <w:p w14:paraId="3FEAF463" w14:textId="77777777" w:rsidR="0035582A" w:rsidRPr="00847CC2" w:rsidRDefault="0035582A" w:rsidP="00B51440">
            <w:pPr>
              <w:rPr>
                <w:rFonts w:cs="Arial"/>
                <w:color w:val="000000"/>
                <w:sz w:val="20"/>
                <w:lang w:eastAsia="pl-PL"/>
              </w:rPr>
            </w:pPr>
            <w:r w:rsidRPr="00847CC2">
              <w:rPr>
                <w:rFonts w:cs="Arial"/>
                <w:color w:val="000000"/>
                <w:sz w:val="20"/>
                <w:lang w:eastAsia="pl-PL"/>
              </w:rPr>
              <w:t>Systemy obsługujace Biura Emerytalne Służb Mundurowych (BESM), tj. organy emerytalne powołane przy:</w:t>
            </w:r>
            <w:r w:rsidRPr="00847CC2">
              <w:rPr>
                <w:rFonts w:cs="Arial"/>
                <w:color w:val="000000"/>
                <w:sz w:val="20"/>
                <w:lang w:eastAsia="pl-PL"/>
              </w:rPr>
              <w:br/>
              <w:t xml:space="preserve">-   Ministerstwie Spraw Wewnętrznych i Administracji (1 biuro), </w:t>
            </w:r>
            <w:r w:rsidRPr="00847CC2">
              <w:rPr>
                <w:rFonts w:cs="Arial"/>
                <w:color w:val="000000"/>
                <w:sz w:val="20"/>
                <w:lang w:eastAsia="pl-PL"/>
              </w:rPr>
              <w:br/>
              <w:t>-   Ministerstwie Sprawiedliwości (1 biuro),</w:t>
            </w:r>
            <w:r w:rsidRPr="00847CC2">
              <w:rPr>
                <w:rFonts w:cs="Arial"/>
                <w:color w:val="000000"/>
                <w:sz w:val="20"/>
                <w:lang w:eastAsia="pl-PL"/>
              </w:rPr>
              <w:br/>
              <w:t>-   Ministerstwie Obrony Narodowej (16 biur),</w:t>
            </w:r>
            <w:r w:rsidRPr="00847CC2">
              <w:rPr>
                <w:rFonts w:cs="Arial"/>
                <w:color w:val="000000"/>
                <w:sz w:val="20"/>
                <w:lang w:eastAsia="pl-PL"/>
              </w:rPr>
              <w:br/>
              <w:t>zajmujące się przyznawaniem i wypłatą świadczeń emerytalnych dla funkcjonariuszy Policji, Urzędu Ochrony Państwa, Straży Granicznej, Biura Ochrony Rządu i Państwowej Straży Pożarnej, Służby Więziennej, żołnierzy zawodowych oraz członków rodzin wszystkich tych grup.</w:t>
            </w:r>
          </w:p>
        </w:tc>
        <w:tc>
          <w:tcPr>
            <w:tcW w:w="1360" w:type="dxa"/>
            <w:shd w:val="clear" w:color="auto" w:fill="auto"/>
            <w:vAlign w:val="center"/>
            <w:hideMark/>
          </w:tcPr>
          <w:p w14:paraId="33AE5EF8"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437E243D"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r>
      <w:tr w:rsidR="0035582A" w:rsidRPr="00066CC8" w14:paraId="5BB88F9B" w14:textId="77777777" w:rsidTr="00657B25">
        <w:trPr>
          <w:trHeight w:val="5123"/>
        </w:trPr>
        <w:tc>
          <w:tcPr>
            <w:tcW w:w="266" w:type="dxa"/>
            <w:shd w:val="clear" w:color="auto" w:fill="auto"/>
            <w:vAlign w:val="center"/>
            <w:hideMark/>
          </w:tcPr>
          <w:p w14:paraId="30427CD6" w14:textId="77777777" w:rsidR="0035582A" w:rsidRPr="00847CC2" w:rsidRDefault="0035582A" w:rsidP="00B51440">
            <w:pPr>
              <w:rPr>
                <w:rFonts w:cs="Arial"/>
                <w:color w:val="000000"/>
                <w:sz w:val="20"/>
                <w:lang w:eastAsia="pl-PL"/>
              </w:rPr>
            </w:pPr>
            <w:r w:rsidRPr="00847CC2">
              <w:rPr>
                <w:rFonts w:cs="Arial"/>
                <w:color w:val="000000"/>
                <w:sz w:val="20"/>
                <w:lang w:eastAsia="pl-PL"/>
              </w:rPr>
              <w:t>5</w:t>
            </w:r>
          </w:p>
        </w:tc>
        <w:tc>
          <w:tcPr>
            <w:tcW w:w="1360" w:type="dxa"/>
            <w:shd w:val="clear" w:color="auto" w:fill="auto"/>
            <w:vAlign w:val="center"/>
            <w:hideMark/>
          </w:tcPr>
          <w:p w14:paraId="01BBF5DD" w14:textId="77777777" w:rsidR="0035582A" w:rsidRPr="00847CC2" w:rsidRDefault="0035582A" w:rsidP="00B51440">
            <w:pPr>
              <w:rPr>
                <w:rFonts w:cs="Arial"/>
                <w:color w:val="000000"/>
                <w:sz w:val="20"/>
                <w:lang w:eastAsia="pl-PL"/>
              </w:rPr>
            </w:pPr>
            <w:r w:rsidRPr="00847CC2">
              <w:rPr>
                <w:rFonts w:cs="Arial"/>
                <w:color w:val="000000"/>
                <w:sz w:val="20"/>
                <w:lang w:eastAsia="pl-PL"/>
              </w:rPr>
              <w:t>biznes.gov.pl</w:t>
            </w:r>
          </w:p>
        </w:tc>
        <w:tc>
          <w:tcPr>
            <w:tcW w:w="1820" w:type="dxa"/>
            <w:shd w:val="clear" w:color="auto" w:fill="auto"/>
            <w:vAlign w:val="center"/>
            <w:hideMark/>
          </w:tcPr>
          <w:p w14:paraId="22D3C3C7"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Rozwoju i Technologii</w:t>
            </w:r>
          </w:p>
        </w:tc>
        <w:tc>
          <w:tcPr>
            <w:tcW w:w="3082" w:type="dxa"/>
            <w:shd w:val="clear" w:color="auto" w:fill="auto"/>
            <w:vAlign w:val="center"/>
            <w:hideMark/>
          </w:tcPr>
          <w:p w14:paraId="310A6E61" w14:textId="77777777" w:rsidR="0035582A" w:rsidRPr="00847CC2" w:rsidRDefault="0035582A" w:rsidP="00B51440">
            <w:pPr>
              <w:rPr>
                <w:rFonts w:cs="Arial"/>
                <w:color w:val="000000"/>
                <w:sz w:val="20"/>
                <w:lang w:eastAsia="pl-PL"/>
              </w:rPr>
            </w:pPr>
            <w:r w:rsidRPr="00847CC2">
              <w:rPr>
                <w:rFonts w:cs="Arial"/>
                <w:color w:val="000000"/>
                <w:sz w:val="20"/>
                <w:lang w:eastAsia="pl-PL"/>
              </w:rPr>
              <w:t>Biznes.gov.pl to serwis przeznaczony dla osób zamierzających rozpocząć</w:t>
            </w:r>
            <w:r w:rsidRPr="00847CC2">
              <w:rPr>
                <w:rFonts w:cs="Arial"/>
                <w:color w:val="000000"/>
                <w:sz w:val="20"/>
                <w:lang w:eastAsia="pl-PL"/>
              </w:rPr>
              <w:br/>
              <w:t>i prowadzących działalność gospodarczą. Celem portalu jest pomoc w realizacji spraw związanych z zakładaniem i prowadzeniem i zamykaniem działalności oraz udostępnienie narzędzi upraszczających formalny proces  założenia i prowadzenia firmy.</w:t>
            </w:r>
            <w:r w:rsidRPr="00847CC2">
              <w:rPr>
                <w:rFonts w:cs="Arial"/>
                <w:color w:val="000000"/>
                <w:sz w:val="20"/>
                <w:lang w:eastAsia="pl-PL"/>
              </w:rPr>
              <w:br/>
              <w:t xml:space="preserve">W serwisie dostępne są opisy usług publicznych oraz formularze pozwalające na ich realizacje w sposób zdalny. Za pomocą serwisu, osoby prowadzące firmę mogą składać wnioski do instytucji państwowych drogą elektroniczną, a także załatwiać swoje biznesowe sprawy przez internet. Serwis łączy w sobie wiele usług i funkcji nie tylko dla przedsiębiorców, ale także dla administracji państwowej. </w:t>
            </w:r>
            <w:r w:rsidRPr="00847CC2">
              <w:rPr>
                <w:rFonts w:cs="Arial"/>
                <w:color w:val="000000"/>
                <w:sz w:val="20"/>
                <w:lang w:eastAsia="pl-PL"/>
              </w:rPr>
              <w:lastRenderedPageBreak/>
              <w:t xml:space="preserve">Przedsiębiorcy znajdą tutaj szczegółowe informacje o obowiązujących przepisach prawa, wymaganych procedurach i formalnościach związanych z zakładaniem i prowadzeniem działalności gospodarczej w Polsce oraz odniesienie do analogicznych informacji dotyczących pozostałych krajów Unii Europejskiej. </w:t>
            </w:r>
            <w:r w:rsidRPr="00847CC2">
              <w:rPr>
                <w:rFonts w:cs="Arial"/>
                <w:color w:val="000000"/>
                <w:sz w:val="20"/>
                <w:lang w:eastAsia="pl-PL"/>
              </w:rPr>
              <w:br/>
              <w:t>Serwis spełnia też rolę wyszukiwarki danych kontaktowych wszystkich instytucji obsługujących przedsiębiorców. Daje praktyczne instrukcje, jak sobie radzić w biznesie, i umożliwia realizację spraw administracyjnych drogą elektroniczną.</w:t>
            </w:r>
          </w:p>
        </w:tc>
        <w:tc>
          <w:tcPr>
            <w:tcW w:w="1360" w:type="dxa"/>
            <w:shd w:val="clear" w:color="auto" w:fill="auto"/>
            <w:vAlign w:val="center"/>
            <w:hideMark/>
          </w:tcPr>
          <w:p w14:paraId="78395BD9"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Modyfikowany</w:t>
            </w:r>
          </w:p>
        </w:tc>
        <w:tc>
          <w:tcPr>
            <w:tcW w:w="1620" w:type="dxa"/>
            <w:shd w:val="clear" w:color="auto" w:fill="auto"/>
            <w:noWrap/>
            <w:vAlign w:val="bottom"/>
            <w:hideMark/>
          </w:tcPr>
          <w:p w14:paraId="4B858127"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r>
      <w:tr w:rsidR="0035582A" w:rsidRPr="00066CC8" w14:paraId="7FB2EDF3" w14:textId="77777777" w:rsidTr="00713239">
        <w:trPr>
          <w:trHeight w:val="1452"/>
        </w:trPr>
        <w:tc>
          <w:tcPr>
            <w:tcW w:w="266" w:type="dxa"/>
            <w:shd w:val="clear" w:color="auto" w:fill="auto"/>
            <w:vAlign w:val="center"/>
            <w:hideMark/>
          </w:tcPr>
          <w:p w14:paraId="526A105D" w14:textId="77777777" w:rsidR="0035582A" w:rsidRPr="00847CC2" w:rsidRDefault="0035582A" w:rsidP="00B51440">
            <w:pPr>
              <w:rPr>
                <w:rFonts w:cs="Arial"/>
                <w:color w:val="000000"/>
                <w:sz w:val="20"/>
                <w:lang w:eastAsia="pl-PL"/>
              </w:rPr>
            </w:pPr>
            <w:r w:rsidRPr="00847CC2">
              <w:rPr>
                <w:rFonts w:cs="Arial"/>
                <w:color w:val="000000"/>
                <w:sz w:val="20"/>
                <w:lang w:eastAsia="pl-PL"/>
              </w:rPr>
              <w:t>6</w:t>
            </w:r>
          </w:p>
        </w:tc>
        <w:tc>
          <w:tcPr>
            <w:tcW w:w="1360" w:type="dxa"/>
            <w:shd w:val="clear" w:color="auto" w:fill="auto"/>
            <w:vAlign w:val="center"/>
            <w:hideMark/>
          </w:tcPr>
          <w:p w14:paraId="4A029E92" w14:textId="77777777" w:rsidR="0035582A" w:rsidRPr="00847CC2" w:rsidRDefault="0035582A" w:rsidP="00B51440">
            <w:pPr>
              <w:rPr>
                <w:rFonts w:cs="Arial"/>
                <w:color w:val="000000"/>
                <w:sz w:val="20"/>
                <w:lang w:eastAsia="pl-PL"/>
              </w:rPr>
            </w:pPr>
            <w:r w:rsidRPr="00847CC2">
              <w:rPr>
                <w:rFonts w:cs="Arial"/>
                <w:color w:val="000000"/>
                <w:sz w:val="20"/>
                <w:lang w:eastAsia="pl-PL"/>
              </w:rPr>
              <w:t>CAS MRPIPS</w:t>
            </w:r>
          </w:p>
        </w:tc>
        <w:tc>
          <w:tcPr>
            <w:tcW w:w="1820" w:type="dxa"/>
            <w:shd w:val="clear" w:color="auto" w:fill="auto"/>
            <w:vAlign w:val="center"/>
            <w:hideMark/>
          </w:tcPr>
          <w:p w14:paraId="618A1842"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Rodziny, Pracy i Polityki Społecznej</w:t>
            </w:r>
          </w:p>
        </w:tc>
        <w:tc>
          <w:tcPr>
            <w:tcW w:w="3082" w:type="dxa"/>
            <w:shd w:val="clear" w:color="auto" w:fill="auto"/>
            <w:vAlign w:val="center"/>
            <w:hideMark/>
          </w:tcPr>
          <w:p w14:paraId="09D19849" w14:textId="77777777" w:rsidR="0035582A" w:rsidRPr="00847CC2" w:rsidRDefault="0035582A" w:rsidP="00B51440">
            <w:pPr>
              <w:rPr>
                <w:rFonts w:cs="Arial"/>
                <w:color w:val="000000"/>
                <w:sz w:val="20"/>
                <w:lang w:eastAsia="pl-PL"/>
              </w:rPr>
            </w:pPr>
            <w:r w:rsidRPr="00847CC2">
              <w:rPr>
                <w:rFonts w:cs="Arial"/>
                <w:color w:val="000000"/>
                <w:sz w:val="20"/>
                <w:lang w:eastAsia="pl-PL"/>
              </w:rPr>
              <w:t xml:space="preserve">Centralna Aplikacja Statystyczna (CAS) jest oprogramowaniem przeznaczonym dla Jednostek Organizacyjnych Pomocy Społecznej, Jednostek samorządu terytorialnego oraz Ministerstwa Rodziny, Pracy i Polityki Społecznej. Podstawową funkcją oprogramowania jest wspieranie procesu zbierania sprawozdań w zakresie obszaru pomocy społecznej (PS), wspierania rodziny i systemu pieczy zastępczej (WRiSPZ), świadczeń rodzinnych (SR), funduszu alimentacyjnego (FA), opieki nad dzieckiem do lat 3 (OP-3), karty dużej rodziny (KDR), zasiłku dla opiekuna (ZDO) oraz sprawozdań z realizacji ustawy o pomocy państwa w wychowywaniu dzieci w obszarze świadczenia wychowawczego (SW), wykonanych w oparciu o przygotowane i rozdystrybuowane formularze. W wybranych obszarach za pośrednictwem Centralnej Aplikacji Statystycznej (CAS) zbieranie są także zbiory </w:t>
            </w:r>
            <w:r w:rsidRPr="00847CC2">
              <w:rPr>
                <w:rFonts w:cs="Arial"/>
                <w:color w:val="000000"/>
                <w:sz w:val="20"/>
                <w:lang w:eastAsia="pl-PL"/>
              </w:rPr>
              <w:lastRenderedPageBreak/>
              <w:t>centralne zawierające dane jednostkowe osób ubiegających się lub otrzymujących świadczenia.</w:t>
            </w:r>
          </w:p>
        </w:tc>
        <w:tc>
          <w:tcPr>
            <w:tcW w:w="1360" w:type="dxa"/>
            <w:shd w:val="clear" w:color="auto" w:fill="auto"/>
            <w:vAlign w:val="center"/>
            <w:hideMark/>
          </w:tcPr>
          <w:p w14:paraId="48CBE91C"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Istniejący</w:t>
            </w:r>
          </w:p>
        </w:tc>
        <w:tc>
          <w:tcPr>
            <w:tcW w:w="1620" w:type="dxa"/>
            <w:shd w:val="clear" w:color="auto" w:fill="auto"/>
            <w:noWrap/>
            <w:vAlign w:val="bottom"/>
            <w:hideMark/>
          </w:tcPr>
          <w:p w14:paraId="51BAA0AD"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r>
      <w:tr w:rsidR="0035582A" w:rsidRPr="00066CC8" w14:paraId="4A24324A" w14:textId="77777777" w:rsidTr="00304A8B">
        <w:trPr>
          <w:trHeight w:val="3550"/>
        </w:trPr>
        <w:tc>
          <w:tcPr>
            <w:tcW w:w="266" w:type="dxa"/>
            <w:shd w:val="clear" w:color="auto" w:fill="auto"/>
            <w:vAlign w:val="center"/>
            <w:hideMark/>
          </w:tcPr>
          <w:p w14:paraId="0E5F9311" w14:textId="77777777" w:rsidR="0035582A" w:rsidRPr="00847CC2" w:rsidRDefault="0035582A" w:rsidP="00B51440">
            <w:pPr>
              <w:rPr>
                <w:rFonts w:cs="Arial"/>
                <w:color w:val="000000"/>
                <w:sz w:val="20"/>
                <w:lang w:eastAsia="pl-PL"/>
              </w:rPr>
            </w:pPr>
            <w:r w:rsidRPr="00847CC2">
              <w:rPr>
                <w:rFonts w:cs="Arial"/>
                <w:color w:val="000000"/>
                <w:sz w:val="20"/>
                <w:lang w:eastAsia="pl-PL"/>
              </w:rPr>
              <w:t>7</w:t>
            </w:r>
          </w:p>
        </w:tc>
        <w:tc>
          <w:tcPr>
            <w:tcW w:w="1360" w:type="dxa"/>
            <w:shd w:val="clear" w:color="auto" w:fill="auto"/>
            <w:vAlign w:val="center"/>
            <w:hideMark/>
          </w:tcPr>
          <w:p w14:paraId="0399BC89" w14:textId="77777777" w:rsidR="0035582A" w:rsidRPr="00847CC2" w:rsidRDefault="0035582A" w:rsidP="00B51440">
            <w:pPr>
              <w:rPr>
                <w:rFonts w:cs="Arial"/>
                <w:color w:val="000000"/>
                <w:sz w:val="20"/>
                <w:lang w:eastAsia="pl-PL"/>
              </w:rPr>
            </w:pPr>
            <w:r w:rsidRPr="00847CC2">
              <w:rPr>
                <w:rFonts w:cs="Arial"/>
                <w:color w:val="000000"/>
                <w:sz w:val="20"/>
                <w:lang w:eastAsia="pl-PL"/>
              </w:rPr>
              <w:t>CEIDG</w:t>
            </w:r>
          </w:p>
        </w:tc>
        <w:tc>
          <w:tcPr>
            <w:tcW w:w="1820" w:type="dxa"/>
            <w:shd w:val="clear" w:color="auto" w:fill="auto"/>
            <w:vAlign w:val="center"/>
            <w:hideMark/>
          </w:tcPr>
          <w:p w14:paraId="3BE28094"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Rozwoju i Technologii</w:t>
            </w:r>
          </w:p>
        </w:tc>
        <w:tc>
          <w:tcPr>
            <w:tcW w:w="3082" w:type="dxa"/>
            <w:shd w:val="clear" w:color="auto" w:fill="auto"/>
            <w:vAlign w:val="center"/>
            <w:hideMark/>
          </w:tcPr>
          <w:p w14:paraId="7B6B7911" w14:textId="77777777" w:rsidR="0035582A" w:rsidRPr="00847CC2" w:rsidRDefault="0035582A" w:rsidP="00B51440">
            <w:pPr>
              <w:rPr>
                <w:rFonts w:cs="Arial"/>
                <w:color w:val="000000"/>
                <w:sz w:val="20"/>
                <w:lang w:eastAsia="pl-PL"/>
              </w:rPr>
            </w:pPr>
            <w:r w:rsidRPr="00847CC2">
              <w:rPr>
                <w:rFonts w:cs="Arial"/>
                <w:color w:val="000000"/>
                <w:sz w:val="20"/>
                <w:lang w:eastAsia="pl-PL"/>
              </w:rPr>
              <w:t>System CEIDG to system wspierający prowadzenie Centralnej Ewidencji i Informacji o Działalności Gospodarczej. Celem systemu jest umożliwienie rejestracji jednoosobowej działalności gospodarczej drogą elektroniczną oraz obsługa zgłoszeń dotyczących zmian danych, zawieszenia, wznowienia i zakończenia działalności. System prowadzi rejestr publiczny przedsiębiorców oraz udostępnia informacje o uzyskanych przez nich licencjach, koncesjach i zezwoleniach.</w:t>
            </w:r>
            <w:r w:rsidRPr="00847CC2">
              <w:rPr>
                <w:rFonts w:cs="Arial"/>
                <w:color w:val="000000"/>
                <w:sz w:val="20"/>
                <w:lang w:eastAsia="pl-PL"/>
              </w:rPr>
              <w:br/>
              <w:t>System CEIDG obejmuje następujące grupy funkcjonalności:</w:t>
            </w:r>
            <w:r w:rsidRPr="00847CC2">
              <w:rPr>
                <w:rFonts w:cs="Arial"/>
                <w:color w:val="000000"/>
                <w:sz w:val="20"/>
                <w:lang w:eastAsia="pl-PL"/>
              </w:rPr>
              <w:br/>
              <w:t xml:space="preserve"> * Rejestracja działalności – składanie wniosków o wpis do CEIDG.</w:t>
            </w:r>
            <w:r w:rsidRPr="00847CC2">
              <w:rPr>
                <w:rFonts w:cs="Arial"/>
                <w:color w:val="000000"/>
                <w:sz w:val="20"/>
                <w:lang w:eastAsia="pl-PL"/>
              </w:rPr>
              <w:br/>
              <w:t xml:space="preserve"> * Aktualizacja danych – zgłaszanie zmian, zawieszeń, wznowień i zakończeń działalności.</w:t>
            </w:r>
            <w:r w:rsidRPr="00847CC2">
              <w:rPr>
                <w:rFonts w:cs="Arial"/>
                <w:color w:val="000000"/>
                <w:sz w:val="20"/>
                <w:lang w:eastAsia="pl-PL"/>
              </w:rPr>
              <w:br/>
              <w:t xml:space="preserve"> * Integracja z urzędami – przekazywanie danych do Urzędów Skarbowych, ZUS/KRUS oraz GUS.</w:t>
            </w:r>
            <w:r w:rsidRPr="00847CC2">
              <w:rPr>
                <w:rFonts w:cs="Arial"/>
                <w:color w:val="000000"/>
                <w:sz w:val="20"/>
                <w:lang w:eastAsia="pl-PL"/>
              </w:rPr>
              <w:br/>
              <w:t xml:space="preserve"> * Udostępnianie danych – wyszukiwarka przedsiębiorców oraz dostęp do informacji o uprawnieniach.</w:t>
            </w:r>
            <w:r w:rsidRPr="00847CC2">
              <w:rPr>
                <w:rFonts w:cs="Arial"/>
                <w:color w:val="000000"/>
                <w:sz w:val="20"/>
                <w:lang w:eastAsia="pl-PL"/>
              </w:rPr>
              <w:br/>
              <w:t>System jest zintegrowany z krajowymi systemami teleinformatycznymi.</w:t>
            </w:r>
          </w:p>
        </w:tc>
        <w:tc>
          <w:tcPr>
            <w:tcW w:w="1360" w:type="dxa"/>
            <w:shd w:val="clear" w:color="auto" w:fill="auto"/>
            <w:vAlign w:val="center"/>
            <w:hideMark/>
          </w:tcPr>
          <w:p w14:paraId="65107011"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42A835C9"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r>
      <w:tr w:rsidR="0035582A" w:rsidRPr="00066CC8" w14:paraId="29949739" w14:textId="77777777" w:rsidTr="008B5423">
        <w:trPr>
          <w:trHeight w:val="1266"/>
        </w:trPr>
        <w:tc>
          <w:tcPr>
            <w:tcW w:w="266" w:type="dxa"/>
            <w:shd w:val="clear" w:color="auto" w:fill="auto"/>
            <w:vAlign w:val="center"/>
            <w:hideMark/>
          </w:tcPr>
          <w:p w14:paraId="69AA2BA7" w14:textId="77777777" w:rsidR="0035582A" w:rsidRPr="00847CC2" w:rsidRDefault="0035582A" w:rsidP="00B51440">
            <w:pPr>
              <w:rPr>
                <w:rFonts w:cs="Arial"/>
                <w:color w:val="000000"/>
                <w:sz w:val="20"/>
                <w:lang w:eastAsia="pl-PL"/>
              </w:rPr>
            </w:pPr>
            <w:r w:rsidRPr="00847CC2">
              <w:rPr>
                <w:rFonts w:cs="Arial"/>
                <w:color w:val="000000"/>
                <w:sz w:val="20"/>
                <w:lang w:eastAsia="pl-PL"/>
              </w:rPr>
              <w:t>8</w:t>
            </w:r>
          </w:p>
        </w:tc>
        <w:tc>
          <w:tcPr>
            <w:tcW w:w="1360" w:type="dxa"/>
            <w:shd w:val="clear" w:color="auto" w:fill="auto"/>
            <w:vAlign w:val="center"/>
            <w:hideMark/>
          </w:tcPr>
          <w:p w14:paraId="40599FA7" w14:textId="77777777" w:rsidR="0035582A" w:rsidRPr="00847CC2" w:rsidRDefault="0035582A" w:rsidP="00B51440">
            <w:pPr>
              <w:rPr>
                <w:rFonts w:cs="Arial"/>
                <w:color w:val="000000"/>
                <w:sz w:val="20"/>
                <w:lang w:eastAsia="pl-PL"/>
              </w:rPr>
            </w:pPr>
            <w:r w:rsidRPr="00847CC2">
              <w:rPr>
                <w:rFonts w:cs="Arial"/>
                <w:color w:val="000000"/>
                <w:sz w:val="20"/>
                <w:lang w:eastAsia="pl-PL"/>
              </w:rPr>
              <w:t>CEPIK 2.0</w:t>
            </w:r>
          </w:p>
        </w:tc>
        <w:tc>
          <w:tcPr>
            <w:tcW w:w="1820" w:type="dxa"/>
            <w:shd w:val="clear" w:color="auto" w:fill="auto"/>
            <w:vAlign w:val="center"/>
            <w:hideMark/>
          </w:tcPr>
          <w:p w14:paraId="494E986B"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Cyfryzacji</w:t>
            </w:r>
          </w:p>
        </w:tc>
        <w:tc>
          <w:tcPr>
            <w:tcW w:w="3082" w:type="dxa"/>
            <w:shd w:val="clear" w:color="auto" w:fill="auto"/>
            <w:vAlign w:val="center"/>
            <w:hideMark/>
          </w:tcPr>
          <w:p w14:paraId="673A1709" w14:textId="0CEB86D9" w:rsidR="0035582A" w:rsidRPr="00847CC2" w:rsidRDefault="0035582A" w:rsidP="00B51440">
            <w:pPr>
              <w:rPr>
                <w:rFonts w:cs="Arial"/>
                <w:color w:val="000000"/>
                <w:sz w:val="20"/>
                <w:lang w:eastAsia="pl-PL"/>
              </w:rPr>
            </w:pPr>
            <w:r w:rsidRPr="00847CC2">
              <w:rPr>
                <w:rFonts w:cs="Arial"/>
                <w:color w:val="000000"/>
                <w:sz w:val="20"/>
                <w:lang w:eastAsia="pl-PL"/>
              </w:rPr>
              <w:t xml:space="preserve">System Centralnej Ewidencji Pojazdów i Kierowców to system wspierający realizację procesu zapewnienia bezpieczeństwa ruchu drogowego oraz bezpieczeństwa pojazdów i ich właścicieli, a w szczególności poprawa bezpieczeństwa </w:t>
            </w:r>
            <w:r w:rsidRPr="00847CC2">
              <w:rPr>
                <w:rFonts w:cs="Arial"/>
                <w:color w:val="000000"/>
                <w:sz w:val="20"/>
                <w:lang w:eastAsia="pl-PL"/>
              </w:rPr>
              <w:lastRenderedPageBreak/>
              <w:t>cywilnoprawnego obrotu pojazdami oraz ograniczenie i eliminacja kradzieży pojazdów, dokumentów oraz różnego rodzaju oszustw celnych czy ubezpieczeniowych (wyłudzenie).</w:t>
            </w:r>
            <w:r w:rsidRPr="00847CC2">
              <w:rPr>
                <w:rFonts w:cs="Arial"/>
                <w:color w:val="000000"/>
                <w:sz w:val="20"/>
                <w:lang w:eastAsia="pl-PL"/>
              </w:rPr>
              <w:br/>
              <w:t>W systemie prowadzona jest Centralna Ewidencja Pojazdów i Kierowców, która obejmuje centralną ewidencję kierowców (CEK) oraz centralną ewidencję pojazdów (CEP).</w:t>
            </w:r>
            <w:r w:rsidRPr="00847CC2">
              <w:rPr>
                <w:rFonts w:cs="Arial"/>
                <w:color w:val="000000"/>
                <w:sz w:val="20"/>
                <w:lang w:eastAsia="pl-PL"/>
              </w:rPr>
              <w:br/>
              <w:t>System wspiera obsługę procesów rejestracji pojazdów i ich właścicieli oraz wydawania dokumentów stwierdzających uprawnienia. Gromadzi też dane, które przekazują obowiązane podmioty, w tym o rejestracji pojazdu, badaniach technicznych pojazdów, polisach OC, zatrzymaniach dokumentów pojazdów, wydaniu prawa jazdy, uzyskaniu uprawnień do kierowania, cofnięciu uprawnień, orzeczeniu zakazu.</w:t>
            </w:r>
            <w:r w:rsidRPr="00847CC2">
              <w:rPr>
                <w:rFonts w:cs="Arial"/>
                <w:color w:val="000000"/>
                <w:sz w:val="20"/>
                <w:lang w:eastAsia="pl-PL"/>
              </w:rPr>
              <w:br/>
              <w:t>Integruje się z krajowymi i europejskimi systemami teleinfromatycznymi.</w:t>
            </w:r>
          </w:p>
        </w:tc>
        <w:tc>
          <w:tcPr>
            <w:tcW w:w="1360" w:type="dxa"/>
            <w:shd w:val="clear" w:color="auto" w:fill="auto"/>
            <w:vAlign w:val="center"/>
            <w:hideMark/>
          </w:tcPr>
          <w:p w14:paraId="3A92B020"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Modyfikowany</w:t>
            </w:r>
          </w:p>
        </w:tc>
        <w:tc>
          <w:tcPr>
            <w:tcW w:w="1620" w:type="dxa"/>
            <w:shd w:val="clear" w:color="auto" w:fill="auto"/>
            <w:noWrap/>
            <w:vAlign w:val="bottom"/>
            <w:hideMark/>
          </w:tcPr>
          <w:p w14:paraId="287B9F22"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r>
      <w:tr w:rsidR="0035582A" w:rsidRPr="00066CC8" w14:paraId="500EF82F" w14:textId="77777777" w:rsidTr="00201A00">
        <w:trPr>
          <w:trHeight w:val="3251"/>
        </w:trPr>
        <w:tc>
          <w:tcPr>
            <w:tcW w:w="266" w:type="dxa"/>
            <w:shd w:val="clear" w:color="auto" w:fill="auto"/>
            <w:vAlign w:val="center"/>
            <w:hideMark/>
          </w:tcPr>
          <w:p w14:paraId="447A1E34" w14:textId="77777777" w:rsidR="0035582A" w:rsidRPr="00847CC2" w:rsidRDefault="0035582A" w:rsidP="00B51440">
            <w:pPr>
              <w:rPr>
                <w:rFonts w:cs="Arial"/>
                <w:color w:val="000000"/>
                <w:sz w:val="20"/>
                <w:lang w:eastAsia="pl-PL"/>
              </w:rPr>
            </w:pPr>
            <w:r w:rsidRPr="00847CC2">
              <w:rPr>
                <w:rFonts w:cs="Arial"/>
                <w:color w:val="000000"/>
                <w:sz w:val="20"/>
                <w:lang w:eastAsia="pl-PL"/>
              </w:rPr>
              <w:t>9</w:t>
            </w:r>
          </w:p>
        </w:tc>
        <w:tc>
          <w:tcPr>
            <w:tcW w:w="1360" w:type="dxa"/>
            <w:shd w:val="clear" w:color="auto" w:fill="auto"/>
            <w:vAlign w:val="center"/>
            <w:hideMark/>
          </w:tcPr>
          <w:p w14:paraId="1BE58915" w14:textId="77777777" w:rsidR="0035582A" w:rsidRPr="00847CC2" w:rsidRDefault="0035582A" w:rsidP="00B51440">
            <w:pPr>
              <w:rPr>
                <w:rFonts w:cs="Arial"/>
                <w:color w:val="000000"/>
                <w:sz w:val="20"/>
                <w:lang w:eastAsia="pl-PL"/>
              </w:rPr>
            </w:pPr>
            <w:r w:rsidRPr="00847CC2">
              <w:rPr>
                <w:rFonts w:cs="Arial"/>
                <w:color w:val="000000"/>
                <w:sz w:val="20"/>
                <w:lang w:eastAsia="pl-PL"/>
              </w:rPr>
              <w:t>CKK ZUS</w:t>
            </w:r>
          </w:p>
        </w:tc>
        <w:tc>
          <w:tcPr>
            <w:tcW w:w="1820" w:type="dxa"/>
            <w:shd w:val="clear" w:color="auto" w:fill="auto"/>
            <w:vAlign w:val="center"/>
            <w:hideMark/>
          </w:tcPr>
          <w:p w14:paraId="4FC8BC73" w14:textId="77777777" w:rsidR="0035582A" w:rsidRPr="00847CC2" w:rsidRDefault="0035582A" w:rsidP="00B51440">
            <w:pPr>
              <w:rPr>
                <w:rFonts w:cs="Arial"/>
                <w:color w:val="000000"/>
                <w:sz w:val="20"/>
                <w:lang w:eastAsia="pl-PL"/>
              </w:rPr>
            </w:pPr>
            <w:r w:rsidRPr="00847CC2">
              <w:rPr>
                <w:rFonts w:cs="Arial"/>
                <w:color w:val="000000"/>
                <w:sz w:val="20"/>
                <w:lang w:eastAsia="pl-PL"/>
              </w:rPr>
              <w:t>Zakład Ubezpieczeń Społecznych</w:t>
            </w:r>
          </w:p>
        </w:tc>
        <w:tc>
          <w:tcPr>
            <w:tcW w:w="3082" w:type="dxa"/>
            <w:shd w:val="clear" w:color="auto" w:fill="auto"/>
            <w:vAlign w:val="center"/>
            <w:hideMark/>
          </w:tcPr>
          <w:p w14:paraId="62F26F1A" w14:textId="77777777" w:rsidR="0035582A" w:rsidRPr="00847CC2" w:rsidRDefault="0035582A" w:rsidP="00B51440">
            <w:pPr>
              <w:rPr>
                <w:rFonts w:cs="Arial"/>
                <w:color w:val="000000"/>
                <w:sz w:val="20"/>
                <w:lang w:eastAsia="pl-PL"/>
              </w:rPr>
            </w:pPr>
            <w:r w:rsidRPr="00847CC2">
              <w:rPr>
                <w:rFonts w:cs="Arial"/>
                <w:color w:val="000000"/>
                <w:sz w:val="20"/>
                <w:lang w:eastAsia="pl-PL"/>
              </w:rPr>
              <w:t xml:space="preserve">Ogólnopolskie Centrum Kontaktu Klientów (CKK) to zestaw systemów umożliwiających kompleksową obsługę Klienta w Call albo Contact Center, wspierających wielokanałową i dwustronną komunikację z Klientem. Komunikacja z konsultantami w Centrum jest możliwa za pośrednictwem telefonu i maila. Obsługa klientów odbywa się zgodnie z tematyką określonych linii biznesowych (informacje dla ubezpieczonego, informacje dla płatnika składek, pomoc techniczna, informacje dla świadczeniobiorców - emerytury/renty, zasiłki, prewencja, rehabilitacja, orzecznictwo lekarskie, świadczenia dla rodzin). Konsultanci udzielają informacji ogólnych i indywidualnych. </w:t>
            </w:r>
            <w:r w:rsidRPr="00847CC2">
              <w:rPr>
                <w:rFonts w:cs="Arial"/>
                <w:color w:val="000000"/>
                <w:sz w:val="20"/>
                <w:lang w:eastAsia="pl-PL"/>
              </w:rPr>
              <w:lastRenderedPageBreak/>
              <w:t>Przekazanie jakichkolwiek indywidualnych informacji poprzedzone jest uwierzytelnieniem dzwoniącego. Można uwierzytelnić się za pomocą identyfikatora, który jest także loginem do portalu PUE/eZUS, oraz PIN-u do usługi telefonicznej. Możliwe jest też tzw. uwierzytelnienie zastępcze, polegające na podaniu konsultantowi określonych danych. Stopień szczegółowości odpowiedzi udzielanych przez konsultantów CKK jest ściśle uzależniony od stopnia uwierzytelnienia osoby dzwoniącej. Uzupełnieniem bezpośredniej obsługi telefonicznej jest automatyczny system informacyjny, dostępny 7/24. Można dzięki niemu uzyskać ogólne informacje na temat każdego obszaru działalności ZUS.</w:t>
            </w:r>
          </w:p>
        </w:tc>
        <w:tc>
          <w:tcPr>
            <w:tcW w:w="1360" w:type="dxa"/>
            <w:shd w:val="clear" w:color="auto" w:fill="auto"/>
            <w:vAlign w:val="center"/>
            <w:hideMark/>
          </w:tcPr>
          <w:p w14:paraId="099D24CC"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Istniejący</w:t>
            </w:r>
          </w:p>
        </w:tc>
        <w:tc>
          <w:tcPr>
            <w:tcW w:w="1620" w:type="dxa"/>
            <w:shd w:val="clear" w:color="auto" w:fill="auto"/>
            <w:noWrap/>
            <w:vAlign w:val="bottom"/>
            <w:hideMark/>
          </w:tcPr>
          <w:p w14:paraId="6C994C3F"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r>
      <w:tr w:rsidR="0035582A" w:rsidRPr="00066CC8" w14:paraId="7CA0E3BE" w14:textId="77777777" w:rsidTr="0035582A">
        <w:trPr>
          <w:trHeight w:val="6240"/>
        </w:trPr>
        <w:tc>
          <w:tcPr>
            <w:tcW w:w="266" w:type="dxa"/>
            <w:shd w:val="clear" w:color="auto" w:fill="auto"/>
            <w:vAlign w:val="center"/>
            <w:hideMark/>
          </w:tcPr>
          <w:p w14:paraId="6954011B" w14:textId="77777777" w:rsidR="0035582A" w:rsidRPr="00847CC2" w:rsidRDefault="0035582A" w:rsidP="00B51440">
            <w:pPr>
              <w:rPr>
                <w:rFonts w:cs="Arial"/>
                <w:color w:val="000000"/>
                <w:sz w:val="20"/>
                <w:lang w:eastAsia="pl-PL"/>
              </w:rPr>
            </w:pPr>
            <w:r w:rsidRPr="00847CC2">
              <w:rPr>
                <w:rFonts w:cs="Arial"/>
                <w:color w:val="000000"/>
                <w:sz w:val="20"/>
                <w:lang w:eastAsia="pl-PL"/>
              </w:rPr>
              <w:t>10</w:t>
            </w:r>
          </w:p>
        </w:tc>
        <w:tc>
          <w:tcPr>
            <w:tcW w:w="1360" w:type="dxa"/>
            <w:shd w:val="clear" w:color="auto" w:fill="auto"/>
            <w:vAlign w:val="center"/>
            <w:hideMark/>
          </w:tcPr>
          <w:p w14:paraId="56BB6770" w14:textId="77777777" w:rsidR="0035582A" w:rsidRPr="00847CC2" w:rsidRDefault="0035582A" w:rsidP="00B51440">
            <w:pPr>
              <w:rPr>
                <w:rFonts w:cs="Arial"/>
                <w:color w:val="000000"/>
                <w:sz w:val="20"/>
                <w:lang w:eastAsia="pl-PL"/>
              </w:rPr>
            </w:pPr>
            <w:r w:rsidRPr="00847CC2">
              <w:rPr>
                <w:rFonts w:cs="Arial"/>
                <w:color w:val="000000"/>
                <w:sz w:val="20"/>
                <w:lang w:eastAsia="pl-PL"/>
              </w:rPr>
              <w:t>CRP KEP</w:t>
            </w:r>
          </w:p>
        </w:tc>
        <w:tc>
          <w:tcPr>
            <w:tcW w:w="1820" w:type="dxa"/>
            <w:shd w:val="clear" w:color="auto" w:fill="auto"/>
            <w:vAlign w:val="center"/>
            <w:hideMark/>
          </w:tcPr>
          <w:p w14:paraId="6E7C0C7A"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Finansów - Krajowa Administracja Skarbowa</w:t>
            </w:r>
          </w:p>
        </w:tc>
        <w:tc>
          <w:tcPr>
            <w:tcW w:w="3082" w:type="dxa"/>
            <w:shd w:val="clear" w:color="auto" w:fill="auto"/>
            <w:vAlign w:val="center"/>
            <w:hideMark/>
          </w:tcPr>
          <w:p w14:paraId="27F78787" w14:textId="77777777" w:rsidR="0035582A" w:rsidRPr="00847CC2" w:rsidRDefault="0035582A" w:rsidP="00B51440">
            <w:pPr>
              <w:rPr>
                <w:rFonts w:cs="Arial"/>
                <w:color w:val="000000"/>
                <w:sz w:val="20"/>
                <w:lang w:eastAsia="pl-PL"/>
              </w:rPr>
            </w:pPr>
            <w:r w:rsidRPr="00847CC2">
              <w:rPr>
                <w:rFonts w:cs="Arial"/>
                <w:color w:val="000000"/>
                <w:sz w:val="20"/>
                <w:lang w:eastAsia="pl-PL"/>
              </w:rPr>
              <w:t>System CRP KEP – Centralny Rejestr Podmiotów – Krajowa Ewidencja Podatników zwany również System Rejestracji Centralnej (SeRCe)to system wspierający ewidencję i identyfikację podatników oraz płatników podatków i składek na ubezpieczenia społeczne i zdrowotne. System realizuje zadania wynikające z ustawy z dnia 13 października 1995 r. o zasadach ewidencji i identyfikacji podatników i płatników.</w:t>
            </w:r>
            <w:r w:rsidRPr="00847CC2">
              <w:rPr>
                <w:rFonts w:cs="Arial"/>
                <w:color w:val="000000"/>
                <w:sz w:val="20"/>
                <w:lang w:eastAsia="pl-PL"/>
              </w:rPr>
              <w:br/>
              <w:t>Celem systemu jest gromadzenie, weryfikacja i wymiana danych identyfikacyjnych podmiotów oraz nadawanie identyfikatora podatkowego NIP.</w:t>
            </w:r>
            <w:r w:rsidRPr="00847CC2">
              <w:rPr>
                <w:rFonts w:cs="Arial"/>
                <w:color w:val="000000"/>
                <w:sz w:val="20"/>
                <w:lang w:eastAsia="pl-PL"/>
              </w:rPr>
              <w:br/>
              <w:t>System prowadzi rejestr publiczny:</w:t>
            </w:r>
            <w:r w:rsidRPr="00847CC2">
              <w:rPr>
                <w:rFonts w:cs="Arial"/>
                <w:color w:val="000000"/>
                <w:sz w:val="20"/>
                <w:lang w:eastAsia="pl-PL"/>
              </w:rPr>
              <w:br/>
              <w:t>– Centralny Rejestr Podmiotów – Krajowa Ewidencja Podatników (CRP KEP)</w:t>
            </w:r>
            <w:r w:rsidRPr="00847CC2">
              <w:rPr>
                <w:rFonts w:cs="Arial"/>
                <w:color w:val="000000"/>
                <w:sz w:val="20"/>
                <w:lang w:eastAsia="pl-PL"/>
              </w:rPr>
              <w:br/>
              <w:t>Zakres danych obejmuje:</w:t>
            </w:r>
            <w:r w:rsidRPr="00847CC2">
              <w:rPr>
                <w:rFonts w:cs="Arial"/>
                <w:color w:val="000000"/>
                <w:sz w:val="20"/>
                <w:lang w:eastAsia="pl-PL"/>
              </w:rPr>
              <w:br/>
              <w:t>– Dane ewidencyjne osób fizycznych z rejestru PESEL</w:t>
            </w:r>
            <w:r w:rsidRPr="00847CC2">
              <w:rPr>
                <w:rFonts w:cs="Arial"/>
                <w:color w:val="000000"/>
                <w:sz w:val="20"/>
                <w:lang w:eastAsia="pl-PL"/>
              </w:rPr>
              <w:br/>
              <w:t xml:space="preserve">– Dane ze zgłoszeń </w:t>
            </w:r>
            <w:r w:rsidRPr="00847CC2">
              <w:rPr>
                <w:rFonts w:cs="Arial"/>
                <w:color w:val="000000"/>
                <w:sz w:val="20"/>
                <w:lang w:eastAsia="pl-PL"/>
              </w:rPr>
              <w:lastRenderedPageBreak/>
              <w:t>identyfikacyjnych i aktualizacyjnych podmiotów</w:t>
            </w:r>
            <w:r w:rsidRPr="00847CC2">
              <w:rPr>
                <w:rFonts w:cs="Arial"/>
                <w:color w:val="000000"/>
                <w:sz w:val="20"/>
                <w:lang w:eastAsia="pl-PL"/>
              </w:rPr>
              <w:br/>
              <w:t>– Dane z dokumentów związanych z obowiązkami podatkowymi</w:t>
            </w:r>
            <w:r w:rsidRPr="00847CC2">
              <w:rPr>
                <w:rFonts w:cs="Arial"/>
                <w:color w:val="000000"/>
                <w:sz w:val="20"/>
                <w:lang w:eastAsia="pl-PL"/>
              </w:rPr>
              <w:br/>
              <w:t>Główne grupy funkcjonalności:</w:t>
            </w:r>
            <w:r w:rsidRPr="00847CC2">
              <w:rPr>
                <w:rFonts w:cs="Arial"/>
                <w:color w:val="000000"/>
                <w:sz w:val="20"/>
                <w:lang w:eastAsia="pl-PL"/>
              </w:rPr>
              <w:br/>
              <w:t>–Ewidencjonowanie podatników i płatników składek</w:t>
            </w:r>
            <w:r w:rsidRPr="00847CC2">
              <w:rPr>
                <w:rFonts w:cs="Arial"/>
                <w:color w:val="000000"/>
                <w:sz w:val="20"/>
                <w:lang w:eastAsia="pl-PL"/>
              </w:rPr>
              <w:br/>
              <w:t>– Nadawanie identyfikatora podatkowego NIP</w:t>
            </w:r>
            <w:r w:rsidRPr="00847CC2">
              <w:rPr>
                <w:rFonts w:cs="Arial"/>
                <w:color w:val="000000"/>
                <w:sz w:val="20"/>
                <w:lang w:eastAsia="pl-PL"/>
              </w:rPr>
              <w:br/>
              <w:t>– Weryfikacja danych i porównanie z rejestrami urzędowymi</w:t>
            </w:r>
            <w:r w:rsidRPr="00847CC2">
              <w:rPr>
                <w:rFonts w:cs="Arial"/>
                <w:color w:val="000000"/>
                <w:sz w:val="20"/>
                <w:lang w:eastAsia="pl-PL"/>
              </w:rPr>
              <w:br/>
              <w:t>– Wymiana danych z rejestrem PESEL, CEIDG, REGON, KRS, Centralnym Rejestrem Płatników Składek</w:t>
            </w:r>
            <w:r w:rsidRPr="00847CC2">
              <w:rPr>
                <w:rFonts w:cs="Arial"/>
                <w:color w:val="000000"/>
                <w:sz w:val="20"/>
                <w:lang w:eastAsia="pl-PL"/>
              </w:rPr>
              <w:br/>
              <w:t>System jest zintegrowany z krajowymi systemami teleinformatycznymi.</w:t>
            </w:r>
          </w:p>
        </w:tc>
        <w:tc>
          <w:tcPr>
            <w:tcW w:w="1360" w:type="dxa"/>
            <w:shd w:val="clear" w:color="auto" w:fill="auto"/>
            <w:vAlign w:val="center"/>
            <w:hideMark/>
          </w:tcPr>
          <w:p w14:paraId="5E170C66"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Do wycofania</w:t>
            </w:r>
          </w:p>
        </w:tc>
        <w:tc>
          <w:tcPr>
            <w:tcW w:w="1620" w:type="dxa"/>
            <w:shd w:val="clear" w:color="auto" w:fill="auto"/>
            <w:noWrap/>
            <w:vAlign w:val="bottom"/>
            <w:hideMark/>
          </w:tcPr>
          <w:p w14:paraId="35439466"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r>
      <w:tr w:rsidR="0035582A" w:rsidRPr="00066CC8" w14:paraId="7797D44F" w14:textId="77777777" w:rsidTr="0035582A">
        <w:trPr>
          <w:trHeight w:val="7920"/>
        </w:trPr>
        <w:tc>
          <w:tcPr>
            <w:tcW w:w="266" w:type="dxa"/>
            <w:shd w:val="clear" w:color="auto" w:fill="auto"/>
            <w:vAlign w:val="center"/>
            <w:hideMark/>
          </w:tcPr>
          <w:p w14:paraId="434DF64C"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11</w:t>
            </w:r>
          </w:p>
        </w:tc>
        <w:tc>
          <w:tcPr>
            <w:tcW w:w="1360" w:type="dxa"/>
            <w:shd w:val="clear" w:color="auto" w:fill="auto"/>
            <w:vAlign w:val="center"/>
            <w:hideMark/>
          </w:tcPr>
          <w:p w14:paraId="20EE8845" w14:textId="77777777" w:rsidR="0035582A" w:rsidRPr="00847CC2" w:rsidRDefault="0035582A" w:rsidP="00B51440">
            <w:pPr>
              <w:rPr>
                <w:rFonts w:cs="Arial"/>
                <w:color w:val="000000"/>
                <w:sz w:val="20"/>
                <w:lang w:eastAsia="pl-PL"/>
              </w:rPr>
            </w:pPr>
            <w:r w:rsidRPr="00847CC2">
              <w:rPr>
                <w:rFonts w:cs="Arial"/>
                <w:color w:val="000000"/>
                <w:sz w:val="20"/>
                <w:lang w:eastAsia="pl-PL"/>
              </w:rPr>
              <w:t>CSI SG</w:t>
            </w:r>
          </w:p>
        </w:tc>
        <w:tc>
          <w:tcPr>
            <w:tcW w:w="1820" w:type="dxa"/>
            <w:shd w:val="clear" w:color="auto" w:fill="auto"/>
            <w:vAlign w:val="center"/>
            <w:hideMark/>
          </w:tcPr>
          <w:p w14:paraId="79EE7D8E" w14:textId="77777777" w:rsidR="0035582A" w:rsidRPr="00847CC2" w:rsidRDefault="0035582A" w:rsidP="00B51440">
            <w:pPr>
              <w:rPr>
                <w:rFonts w:cs="Arial"/>
                <w:color w:val="000000"/>
                <w:sz w:val="20"/>
                <w:lang w:eastAsia="pl-PL"/>
              </w:rPr>
            </w:pPr>
            <w:r w:rsidRPr="00847CC2">
              <w:rPr>
                <w:rFonts w:cs="Arial"/>
                <w:color w:val="000000"/>
                <w:sz w:val="20"/>
                <w:lang w:eastAsia="pl-PL"/>
              </w:rPr>
              <w:t>Komenda Główna Straży Granicznej</w:t>
            </w:r>
          </w:p>
        </w:tc>
        <w:tc>
          <w:tcPr>
            <w:tcW w:w="3082" w:type="dxa"/>
            <w:shd w:val="clear" w:color="auto" w:fill="auto"/>
            <w:vAlign w:val="center"/>
            <w:hideMark/>
          </w:tcPr>
          <w:p w14:paraId="4D539D28" w14:textId="20949549" w:rsidR="0035582A" w:rsidRPr="00B377AF" w:rsidRDefault="0035582A" w:rsidP="00B51440">
            <w:pPr>
              <w:rPr>
                <w:rFonts w:cs="Arial"/>
                <w:color w:val="000000"/>
                <w:sz w:val="19"/>
                <w:szCs w:val="19"/>
                <w:lang w:eastAsia="pl-PL"/>
              </w:rPr>
            </w:pPr>
            <w:r w:rsidRPr="00B377AF">
              <w:rPr>
                <w:rFonts w:cs="Arial"/>
                <w:color w:val="000000"/>
                <w:sz w:val="19"/>
                <w:szCs w:val="19"/>
                <w:lang w:eastAsia="pl-PL"/>
              </w:rPr>
              <w:t>Centralne Systemy Informatyczne Straży Granicznej (CSI SG) to nazwa jednej centralnej platformy informatycznej utrzymywanej przez Straż Graniczną, z której uruchamiane są poszczególne systemy i moduły. Zasadniczym celem funkcjonowania systemów informatycznych Straży Granicznej jest umożliwienie realizacji zadań Straży Granicznej, które wynikają z ochrony granicy państwowej, kontroli ruchu granicznego oraz zapobiegania i przeciwdziałania nielegalnej migracji.</w:t>
            </w:r>
            <w:r w:rsidRPr="00B377AF">
              <w:rPr>
                <w:rFonts w:cs="Arial"/>
                <w:color w:val="000000"/>
                <w:sz w:val="19"/>
                <w:szCs w:val="19"/>
                <w:lang w:eastAsia="pl-PL"/>
              </w:rPr>
              <w:br/>
              <w:t>Każdy Zarząd/Biuro KG ma na platformie swój obszar. Znajdują się na niej między innymi dwa obszary:</w:t>
            </w:r>
            <w:r w:rsidRPr="00B377AF">
              <w:rPr>
                <w:rFonts w:cs="Arial"/>
                <w:color w:val="000000"/>
                <w:sz w:val="19"/>
                <w:szCs w:val="19"/>
                <w:lang w:eastAsia="pl-PL"/>
              </w:rPr>
              <w:br/>
              <w:t>1.   graniczny – obsługiwany przez system ZSE6 (Zintegrowany System Ewidencji 6), za który odpowiedzialny jest Zarząd Graniczny,</w:t>
            </w:r>
            <w:r w:rsidRPr="00B377AF">
              <w:rPr>
                <w:rFonts w:cs="Arial"/>
                <w:color w:val="000000"/>
                <w:sz w:val="19"/>
                <w:szCs w:val="19"/>
                <w:lang w:eastAsia="pl-PL"/>
              </w:rPr>
              <w:br/>
              <w:t>2.   cudzoziemski (migracje) – obsługiwany przez system SOC (System Obsługi Cudzoziemców), za który odpowiedzialny jest Zarząd ds. Cudzoziemców KG SG.</w:t>
            </w:r>
            <w:r w:rsidRPr="00B377AF">
              <w:rPr>
                <w:rFonts w:cs="Arial"/>
                <w:color w:val="000000"/>
                <w:sz w:val="19"/>
                <w:szCs w:val="19"/>
                <w:lang w:eastAsia="pl-PL"/>
              </w:rPr>
              <w:br/>
            </w:r>
            <w:r w:rsidRPr="00B377AF">
              <w:rPr>
                <w:rFonts w:cs="Arial"/>
                <w:color w:val="000000"/>
                <w:sz w:val="18"/>
                <w:szCs w:val="18"/>
                <w:lang w:eastAsia="pl-PL"/>
              </w:rPr>
              <w:t>Każdy z systemów podzielony jest na odrębne moduły, w których rejestrowane są poszczególne zdarzenia i które obsługują poszczególne rejestry (ewidencje). Każdy z systemów utrzymuje odrębne bazy danych. Są więc odrębne bazy danych: CBDSG SOC i CBDSG ZSE6. W nich utrzymywane są poszczególne ewidencje. Każde zdarzenie ma osobne rejestry.</w:t>
            </w:r>
            <w:r w:rsidRPr="00B377AF">
              <w:rPr>
                <w:rFonts w:cs="Arial"/>
                <w:color w:val="000000"/>
                <w:sz w:val="18"/>
                <w:szCs w:val="18"/>
                <w:lang w:eastAsia="pl-PL"/>
              </w:rPr>
              <w:br/>
              <w:t>W CSI SG utrzymywane są ponadto inne systemy SG:</w:t>
            </w:r>
            <w:r w:rsidRPr="00B377AF">
              <w:rPr>
                <w:rFonts w:cs="Arial"/>
                <w:color w:val="000000"/>
                <w:sz w:val="18"/>
                <w:szCs w:val="18"/>
                <w:lang w:eastAsia="pl-PL"/>
              </w:rPr>
              <w:br/>
              <w:t>- SOL  - system obsługi logistycznej SG,</w:t>
            </w:r>
            <w:r w:rsidRPr="00B377AF">
              <w:rPr>
                <w:rFonts w:cs="Arial"/>
                <w:color w:val="000000"/>
                <w:sz w:val="18"/>
                <w:szCs w:val="18"/>
                <w:lang w:eastAsia="pl-PL"/>
              </w:rPr>
              <w:br/>
              <w:t>- SIO  – obszar operacyjno-śledczy,</w:t>
            </w:r>
            <w:r w:rsidRPr="00B377AF">
              <w:rPr>
                <w:rFonts w:cs="Arial"/>
                <w:color w:val="000000"/>
                <w:sz w:val="18"/>
                <w:szCs w:val="18"/>
                <w:lang w:eastAsia="pl-PL"/>
              </w:rPr>
              <w:br/>
              <w:t>- BAS-Biuro Analityczno-Sytuacyjne.</w:t>
            </w:r>
            <w:r w:rsidRPr="00B377AF">
              <w:rPr>
                <w:rFonts w:cs="Arial"/>
                <w:color w:val="000000"/>
                <w:sz w:val="18"/>
                <w:szCs w:val="18"/>
                <w:lang w:eastAsia="pl-PL"/>
              </w:rPr>
              <w:br/>
              <w:t>Część modułów może być wspólna dla różnych obszarów – np. Centralny Moduł Administracyjny zawierający dane i uprawnienia funkcjonariuszy do poszczególnych obszarów/modułów oraz słowniki wszystkich systemów SG.</w:t>
            </w:r>
            <w:r w:rsidRPr="00B377AF">
              <w:rPr>
                <w:rFonts w:cs="Arial"/>
                <w:color w:val="000000"/>
                <w:sz w:val="19"/>
                <w:szCs w:val="19"/>
                <w:lang w:eastAsia="pl-PL"/>
              </w:rPr>
              <w:br/>
              <w:t xml:space="preserve"> </w:t>
            </w:r>
          </w:p>
        </w:tc>
        <w:tc>
          <w:tcPr>
            <w:tcW w:w="1360" w:type="dxa"/>
            <w:shd w:val="clear" w:color="auto" w:fill="auto"/>
            <w:vAlign w:val="center"/>
            <w:hideMark/>
          </w:tcPr>
          <w:p w14:paraId="1BC0E904"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52B7FDFE" w14:textId="77777777" w:rsidR="0035582A" w:rsidRPr="00847CC2" w:rsidRDefault="0035582A" w:rsidP="00B51440">
            <w:pPr>
              <w:rPr>
                <w:rFonts w:cs="Arial"/>
                <w:color w:val="000000"/>
                <w:sz w:val="20"/>
                <w:lang w:eastAsia="pl-PL"/>
              </w:rPr>
            </w:pPr>
          </w:p>
        </w:tc>
      </w:tr>
      <w:tr w:rsidR="0035582A" w:rsidRPr="00066CC8" w14:paraId="78D1C670" w14:textId="77777777" w:rsidTr="0035582A">
        <w:trPr>
          <w:trHeight w:val="5040"/>
        </w:trPr>
        <w:tc>
          <w:tcPr>
            <w:tcW w:w="266" w:type="dxa"/>
            <w:shd w:val="clear" w:color="auto" w:fill="auto"/>
            <w:vAlign w:val="center"/>
            <w:hideMark/>
          </w:tcPr>
          <w:p w14:paraId="16B8CF24"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12</w:t>
            </w:r>
          </w:p>
        </w:tc>
        <w:tc>
          <w:tcPr>
            <w:tcW w:w="1360" w:type="dxa"/>
            <w:shd w:val="clear" w:color="auto" w:fill="auto"/>
            <w:vAlign w:val="center"/>
            <w:hideMark/>
          </w:tcPr>
          <w:p w14:paraId="4AEF560B" w14:textId="77777777" w:rsidR="0035582A" w:rsidRPr="00847CC2" w:rsidRDefault="0035582A" w:rsidP="00B51440">
            <w:pPr>
              <w:rPr>
                <w:rFonts w:cs="Arial"/>
                <w:color w:val="000000"/>
                <w:sz w:val="20"/>
                <w:lang w:eastAsia="pl-PL"/>
              </w:rPr>
            </w:pPr>
            <w:r w:rsidRPr="00847CC2">
              <w:rPr>
                <w:rFonts w:cs="Arial"/>
                <w:color w:val="000000"/>
                <w:sz w:val="20"/>
                <w:lang w:eastAsia="pl-PL"/>
              </w:rPr>
              <w:t>CSIZS</w:t>
            </w:r>
          </w:p>
        </w:tc>
        <w:tc>
          <w:tcPr>
            <w:tcW w:w="1820" w:type="dxa"/>
            <w:shd w:val="clear" w:color="auto" w:fill="auto"/>
            <w:vAlign w:val="center"/>
            <w:hideMark/>
          </w:tcPr>
          <w:p w14:paraId="5AC4C627"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Rodziny, Pracy i Polityki Społecznej</w:t>
            </w:r>
          </w:p>
        </w:tc>
        <w:tc>
          <w:tcPr>
            <w:tcW w:w="3082" w:type="dxa"/>
            <w:shd w:val="clear" w:color="auto" w:fill="auto"/>
            <w:vAlign w:val="center"/>
            <w:hideMark/>
          </w:tcPr>
          <w:p w14:paraId="49F29E0F" w14:textId="77777777" w:rsidR="0035582A" w:rsidRPr="00847CC2" w:rsidRDefault="0035582A" w:rsidP="00B51440">
            <w:pPr>
              <w:rPr>
                <w:rFonts w:cs="Arial"/>
                <w:color w:val="000000"/>
                <w:sz w:val="20"/>
                <w:lang w:eastAsia="pl-PL"/>
              </w:rPr>
            </w:pPr>
            <w:r w:rsidRPr="00847CC2">
              <w:rPr>
                <w:rFonts w:cs="Arial"/>
                <w:color w:val="000000"/>
                <w:sz w:val="20"/>
                <w:lang w:eastAsia="pl-PL"/>
              </w:rPr>
              <w:t>Centralny System Informatyczny Zabezpieczenia Społecznego (CSIZS) jest platformą komunikacyjną w obszarze zabezpieczenia społecznego i rodziny, umożliwiającą udostępnianie oraz świadczenie usług kompleksowej wymiany informacji, za pośrednictwem internetu, zarówno dla beneficjentów pomocy społecznej, świadczeń rodzinnych, funduszu alimentacyjnego, obszaru spraw osób niepełnosprawnych, jak również dla systemów teleinformatycznych wewnętrznych i zewnętrznych (systemy dziedzinowe, systemy innych ministerstw oraz instytucji). CSIZS integruje systemy dziedzinowe działające na poziomie gminy, powiatu lub marszałka województwa, realizujące między innymi zadania związane z obsługą spraw dotyczących pomocy społecznej, świadczeń rodzinnych, funduszu alimentacyjnego.</w:t>
            </w:r>
            <w:r w:rsidRPr="00847CC2">
              <w:rPr>
                <w:rFonts w:cs="Arial"/>
                <w:color w:val="000000"/>
                <w:sz w:val="20"/>
                <w:lang w:eastAsia="pl-PL"/>
              </w:rPr>
              <w:br/>
              <w:t>W ramach CSIZS funkcjonuje Centralna Baza Beneficjentów (CBB), w której gromadzone informacje o beneficjentach pomocy społecznej, świadczeń rodzinnych, funduszu alimentacyjnego i świadczenia wychowawczego. Baza pozwala na weryfikację danych przekazanych przez jednostki wszystkich szczebli z danymi już zarejestrowanymi w CBB oraz udostępnianie tych danych innych systemom informatycznym.</w:t>
            </w:r>
          </w:p>
        </w:tc>
        <w:tc>
          <w:tcPr>
            <w:tcW w:w="1360" w:type="dxa"/>
            <w:shd w:val="clear" w:color="auto" w:fill="auto"/>
            <w:vAlign w:val="center"/>
            <w:hideMark/>
          </w:tcPr>
          <w:p w14:paraId="7BA681C2"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3DCCE74A" w14:textId="77777777" w:rsidR="0035582A" w:rsidRPr="00847CC2" w:rsidRDefault="0035582A" w:rsidP="00B51440">
            <w:pPr>
              <w:rPr>
                <w:rFonts w:cs="Arial"/>
                <w:color w:val="000000"/>
                <w:sz w:val="20"/>
                <w:lang w:eastAsia="pl-PL"/>
              </w:rPr>
            </w:pPr>
          </w:p>
        </w:tc>
      </w:tr>
      <w:tr w:rsidR="0035582A" w:rsidRPr="00066CC8" w14:paraId="4EDDFA3C" w14:textId="77777777" w:rsidTr="0035582A">
        <w:trPr>
          <w:trHeight w:val="720"/>
        </w:trPr>
        <w:tc>
          <w:tcPr>
            <w:tcW w:w="266" w:type="dxa"/>
            <w:shd w:val="clear" w:color="auto" w:fill="auto"/>
            <w:vAlign w:val="center"/>
            <w:hideMark/>
          </w:tcPr>
          <w:p w14:paraId="22B6BE9C" w14:textId="77777777" w:rsidR="0035582A" w:rsidRPr="00847CC2" w:rsidRDefault="0035582A" w:rsidP="00B51440">
            <w:pPr>
              <w:rPr>
                <w:rFonts w:cs="Arial"/>
                <w:color w:val="000000"/>
                <w:sz w:val="20"/>
                <w:lang w:eastAsia="pl-PL"/>
              </w:rPr>
            </w:pPr>
            <w:r w:rsidRPr="00847CC2">
              <w:rPr>
                <w:rFonts w:cs="Arial"/>
                <w:color w:val="000000"/>
                <w:sz w:val="20"/>
                <w:lang w:eastAsia="pl-PL"/>
              </w:rPr>
              <w:t>13</w:t>
            </w:r>
          </w:p>
        </w:tc>
        <w:tc>
          <w:tcPr>
            <w:tcW w:w="1360" w:type="dxa"/>
            <w:shd w:val="clear" w:color="auto" w:fill="auto"/>
            <w:vAlign w:val="center"/>
            <w:hideMark/>
          </w:tcPr>
          <w:p w14:paraId="57BB2D54" w14:textId="77777777" w:rsidR="0035582A" w:rsidRPr="00847CC2" w:rsidRDefault="0035582A" w:rsidP="00B51440">
            <w:pPr>
              <w:rPr>
                <w:rFonts w:cs="Arial"/>
                <w:color w:val="000000"/>
                <w:sz w:val="20"/>
                <w:lang w:eastAsia="pl-PL"/>
              </w:rPr>
            </w:pPr>
            <w:r w:rsidRPr="00847CC2">
              <w:rPr>
                <w:rFonts w:cs="Arial"/>
                <w:color w:val="000000"/>
                <w:sz w:val="20"/>
                <w:lang w:eastAsia="pl-PL"/>
              </w:rPr>
              <w:t>e-Deklaracje</w:t>
            </w:r>
          </w:p>
        </w:tc>
        <w:tc>
          <w:tcPr>
            <w:tcW w:w="1820" w:type="dxa"/>
            <w:shd w:val="clear" w:color="auto" w:fill="auto"/>
            <w:vAlign w:val="center"/>
            <w:hideMark/>
          </w:tcPr>
          <w:p w14:paraId="42C6D45F"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Finansów</w:t>
            </w:r>
          </w:p>
        </w:tc>
        <w:tc>
          <w:tcPr>
            <w:tcW w:w="3082" w:type="dxa"/>
            <w:shd w:val="clear" w:color="auto" w:fill="auto"/>
            <w:vAlign w:val="center"/>
            <w:hideMark/>
          </w:tcPr>
          <w:p w14:paraId="60CE06B8" w14:textId="77777777" w:rsidR="0035582A" w:rsidRPr="00847CC2" w:rsidRDefault="0035582A" w:rsidP="00B51440">
            <w:pPr>
              <w:rPr>
                <w:rFonts w:cs="Arial"/>
                <w:color w:val="000000"/>
                <w:sz w:val="20"/>
                <w:lang w:eastAsia="pl-PL"/>
              </w:rPr>
            </w:pPr>
            <w:r w:rsidRPr="00847CC2">
              <w:rPr>
                <w:rFonts w:cs="Arial"/>
                <w:color w:val="000000"/>
                <w:sz w:val="20"/>
                <w:lang w:eastAsia="pl-PL"/>
              </w:rPr>
              <w:t>E-Deklaracje to platforma internetowa i aplikacja desktop umożliwiające podatnikom składanie deklaracji podatkowych i innych dokumentów do urzędu skarbowego drogą internetową.</w:t>
            </w:r>
          </w:p>
        </w:tc>
        <w:tc>
          <w:tcPr>
            <w:tcW w:w="1360" w:type="dxa"/>
            <w:shd w:val="clear" w:color="auto" w:fill="auto"/>
            <w:vAlign w:val="center"/>
            <w:hideMark/>
          </w:tcPr>
          <w:p w14:paraId="5AE4A240"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10315030" w14:textId="77777777" w:rsidR="0035582A" w:rsidRPr="00847CC2" w:rsidRDefault="0035582A" w:rsidP="00B51440">
            <w:pPr>
              <w:rPr>
                <w:rFonts w:cs="Arial"/>
                <w:color w:val="000000"/>
                <w:sz w:val="20"/>
                <w:lang w:eastAsia="pl-PL"/>
              </w:rPr>
            </w:pPr>
          </w:p>
        </w:tc>
      </w:tr>
      <w:tr w:rsidR="0035582A" w:rsidRPr="00066CC8" w14:paraId="41BAFB49" w14:textId="77777777" w:rsidTr="0035582A">
        <w:trPr>
          <w:trHeight w:val="4320"/>
        </w:trPr>
        <w:tc>
          <w:tcPr>
            <w:tcW w:w="266" w:type="dxa"/>
            <w:shd w:val="clear" w:color="auto" w:fill="auto"/>
            <w:vAlign w:val="center"/>
            <w:hideMark/>
          </w:tcPr>
          <w:p w14:paraId="34D59D80"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14</w:t>
            </w:r>
          </w:p>
        </w:tc>
        <w:tc>
          <w:tcPr>
            <w:tcW w:w="1360" w:type="dxa"/>
            <w:shd w:val="clear" w:color="auto" w:fill="auto"/>
            <w:vAlign w:val="center"/>
            <w:hideMark/>
          </w:tcPr>
          <w:p w14:paraId="0207F8D7" w14:textId="77777777" w:rsidR="0035582A" w:rsidRPr="00847CC2" w:rsidRDefault="0035582A" w:rsidP="00B51440">
            <w:pPr>
              <w:rPr>
                <w:rFonts w:cs="Arial"/>
                <w:color w:val="000000"/>
                <w:sz w:val="20"/>
                <w:lang w:eastAsia="pl-PL"/>
              </w:rPr>
            </w:pPr>
            <w:r w:rsidRPr="00847CC2">
              <w:rPr>
                <w:rFonts w:cs="Arial"/>
                <w:color w:val="000000"/>
                <w:sz w:val="20"/>
                <w:lang w:eastAsia="pl-PL"/>
              </w:rPr>
              <w:t>e-Doręczenia</w:t>
            </w:r>
          </w:p>
        </w:tc>
        <w:tc>
          <w:tcPr>
            <w:tcW w:w="1820" w:type="dxa"/>
            <w:shd w:val="clear" w:color="auto" w:fill="auto"/>
            <w:vAlign w:val="center"/>
            <w:hideMark/>
          </w:tcPr>
          <w:p w14:paraId="06E21292"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Cyfryzacji</w:t>
            </w:r>
          </w:p>
        </w:tc>
        <w:tc>
          <w:tcPr>
            <w:tcW w:w="3082" w:type="dxa"/>
            <w:shd w:val="clear" w:color="auto" w:fill="auto"/>
            <w:vAlign w:val="center"/>
            <w:hideMark/>
          </w:tcPr>
          <w:p w14:paraId="29EF22F1" w14:textId="77777777" w:rsidR="0035582A" w:rsidRPr="00847CC2" w:rsidRDefault="0035582A" w:rsidP="00B51440">
            <w:pPr>
              <w:rPr>
                <w:rFonts w:cs="Arial"/>
                <w:color w:val="000000"/>
                <w:sz w:val="20"/>
                <w:lang w:eastAsia="pl-PL"/>
              </w:rPr>
            </w:pPr>
            <w:r w:rsidRPr="00847CC2">
              <w:rPr>
                <w:rFonts w:cs="Arial"/>
                <w:color w:val="000000"/>
                <w:sz w:val="20"/>
                <w:lang w:eastAsia="pl-PL"/>
              </w:rPr>
              <w:t>Krajowy System Doręczeń Elektronicznych (e-Doręczenia) to system wspierający bezpieczne doręczanie dokumentów elektronicznych pomiędzy podmiotami sektora publicznego, obywatelami i przedsiębiorcami. System zapewnia doręczenie elektroniczne o skutku prawnym równoważnym przesyłce poleconej za potwierdzeniem odbioru, zgodnie z obowiązującymi przepisami krajowymi oraz dyrektywami Unii Europejskiej.</w:t>
            </w:r>
            <w:r w:rsidRPr="00847CC2">
              <w:rPr>
                <w:rFonts w:cs="Arial"/>
                <w:color w:val="000000"/>
                <w:sz w:val="20"/>
                <w:lang w:eastAsia="pl-PL"/>
              </w:rPr>
              <w:br/>
              <w:t>W systemie prowadzony jest rejestr publiczny Baza adresów elektronicznych, zawierający dane umożliwiające realizację doręczeń.</w:t>
            </w:r>
            <w:r w:rsidRPr="00847CC2">
              <w:rPr>
                <w:rFonts w:cs="Arial"/>
                <w:color w:val="000000"/>
                <w:sz w:val="20"/>
                <w:lang w:eastAsia="pl-PL"/>
              </w:rPr>
              <w:br/>
              <w:t>Główne funkcjonalności systemu obejmują:</w:t>
            </w:r>
            <w:r w:rsidRPr="00847CC2">
              <w:rPr>
                <w:rFonts w:cs="Arial"/>
                <w:color w:val="000000"/>
                <w:sz w:val="20"/>
                <w:lang w:eastAsia="pl-PL"/>
              </w:rPr>
              <w:br/>
              <w:t>• Wysyłanie dokumentów elektronicznych z potwierdzeniem doręczenia</w:t>
            </w:r>
            <w:r w:rsidRPr="00847CC2">
              <w:rPr>
                <w:rFonts w:cs="Arial"/>
                <w:color w:val="000000"/>
                <w:sz w:val="20"/>
                <w:lang w:eastAsia="pl-PL"/>
              </w:rPr>
              <w:br/>
              <w:t>• Odbieranie dokumentów przez adresatów</w:t>
            </w:r>
            <w:r w:rsidRPr="00847CC2">
              <w:rPr>
                <w:rFonts w:cs="Arial"/>
                <w:color w:val="000000"/>
                <w:sz w:val="20"/>
                <w:lang w:eastAsia="pl-PL"/>
              </w:rPr>
              <w:br/>
              <w:t>• Bezpieczne przechowywanie dokumentów w dedykowanej skrzynce doręczeń</w:t>
            </w:r>
            <w:r w:rsidRPr="00847CC2">
              <w:rPr>
                <w:rFonts w:cs="Arial"/>
                <w:color w:val="000000"/>
                <w:sz w:val="20"/>
                <w:lang w:eastAsia="pl-PL"/>
              </w:rPr>
              <w:br/>
              <w:t>System jest zintegrowany z krajowymi systemami teleinformatycznymi</w:t>
            </w:r>
          </w:p>
        </w:tc>
        <w:tc>
          <w:tcPr>
            <w:tcW w:w="1360" w:type="dxa"/>
            <w:shd w:val="clear" w:color="auto" w:fill="auto"/>
            <w:vAlign w:val="center"/>
            <w:hideMark/>
          </w:tcPr>
          <w:p w14:paraId="561C2EFD"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12437A64" w14:textId="77777777" w:rsidR="0035582A" w:rsidRPr="00847CC2" w:rsidRDefault="0035582A" w:rsidP="00B51440">
            <w:pPr>
              <w:rPr>
                <w:rFonts w:cs="Arial"/>
                <w:color w:val="000000"/>
                <w:sz w:val="20"/>
                <w:lang w:eastAsia="pl-PL"/>
              </w:rPr>
            </w:pPr>
          </w:p>
        </w:tc>
      </w:tr>
      <w:tr w:rsidR="0035582A" w:rsidRPr="00066CC8" w14:paraId="56822125" w14:textId="77777777" w:rsidTr="0035582A">
        <w:trPr>
          <w:trHeight w:val="1680"/>
        </w:trPr>
        <w:tc>
          <w:tcPr>
            <w:tcW w:w="266" w:type="dxa"/>
            <w:shd w:val="clear" w:color="auto" w:fill="auto"/>
            <w:vAlign w:val="center"/>
            <w:hideMark/>
          </w:tcPr>
          <w:p w14:paraId="3D46F8C2" w14:textId="77777777" w:rsidR="0035582A" w:rsidRPr="00847CC2" w:rsidRDefault="0035582A" w:rsidP="00B51440">
            <w:pPr>
              <w:rPr>
                <w:rFonts w:cs="Arial"/>
                <w:color w:val="000000"/>
                <w:sz w:val="20"/>
                <w:lang w:eastAsia="pl-PL"/>
              </w:rPr>
            </w:pPr>
            <w:r w:rsidRPr="00847CC2">
              <w:rPr>
                <w:rFonts w:cs="Arial"/>
                <w:color w:val="000000"/>
                <w:sz w:val="20"/>
                <w:lang w:eastAsia="pl-PL"/>
              </w:rPr>
              <w:t>15</w:t>
            </w:r>
          </w:p>
        </w:tc>
        <w:tc>
          <w:tcPr>
            <w:tcW w:w="1360" w:type="dxa"/>
            <w:shd w:val="clear" w:color="auto" w:fill="auto"/>
            <w:vAlign w:val="center"/>
            <w:hideMark/>
          </w:tcPr>
          <w:p w14:paraId="66C21120" w14:textId="77777777" w:rsidR="0035582A" w:rsidRPr="00847CC2" w:rsidRDefault="0035582A" w:rsidP="00B51440">
            <w:pPr>
              <w:rPr>
                <w:rFonts w:cs="Arial"/>
                <w:color w:val="000000"/>
                <w:sz w:val="20"/>
                <w:lang w:eastAsia="pl-PL"/>
              </w:rPr>
            </w:pPr>
            <w:r w:rsidRPr="00847CC2">
              <w:rPr>
                <w:rFonts w:cs="Arial"/>
                <w:color w:val="000000"/>
                <w:sz w:val="20"/>
                <w:lang w:eastAsia="pl-PL"/>
              </w:rPr>
              <w:t>EESSI</w:t>
            </w:r>
          </w:p>
        </w:tc>
        <w:tc>
          <w:tcPr>
            <w:tcW w:w="1820" w:type="dxa"/>
            <w:shd w:val="clear" w:color="auto" w:fill="auto"/>
            <w:vAlign w:val="center"/>
            <w:hideMark/>
          </w:tcPr>
          <w:p w14:paraId="3E17F2FC" w14:textId="77777777" w:rsidR="0035582A" w:rsidRPr="00847CC2" w:rsidRDefault="0035582A" w:rsidP="00B51440">
            <w:pPr>
              <w:rPr>
                <w:rFonts w:cs="Arial"/>
                <w:color w:val="000000"/>
                <w:sz w:val="20"/>
                <w:lang w:eastAsia="pl-PL"/>
              </w:rPr>
            </w:pPr>
            <w:r w:rsidRPr="00847CC2">
              <w:rPr>
                <w:rFonts w:cs="Arial"/>
                <w:color w:val="000000"/>
                <w:sz w:val="20"/>
                <w:lang w:eastAsia="pl-PL"/>
              </w:rPr>
              <w:t>Komisja Europejska</w:t>
            </w:r>
          </w:p>
        </w:tc>
        <w:tc>
          <w:tcPr>
            <w:tcW w:w="3082" w:type="dxa"/>
            <w:shd w:val="clear" w:color="auto" w:fill="auto"/>
            <w:vAlign w:val="center"/>
            <w:hideMark/>
          </w:tcPr>
          <w:p w14:paraId="37D178C7" w14:textId="77777777" w:rsidR="0035582A" w:rsidRPr="00847CC2" w:rsidRDefault="0035582A" w:rsidP="00B51440">
            <w:pPr>
              <w:rPr>
                <w:rFonts w:cs="Arial"/>
                <w:color w:val="000000"/>
                <w:sz w:val="20"/>
                <w:lang w:eastAsia="pl-PL"/>
              </w:rPr>
            </w:pPr>
            <w:r w:rsidRPr="00847CC2">
              <w:rPr>
                <w:rFonts w:cs="Arial"/>
                <w:color w:val="000000"/>
                <w:sz w:val="20"/>
                <w:lang w:eastAsia="pl-PL"/>
              </w:rPr>
              <w:t>EESSI (ang. Electronic Exchange of Social Security Information) to informatyczny system elektronicznej wymiany między instytucjami krajów członkowskich UE i EFTA informacji i dokumentów potrzebnych dla obsługi indywidualnych spraw z zakresu zabezpieczenia społecznego (tj. spraw ubezpieczonych, emerytów, rencistów, pracowników, którzy skorzystali z prawa do migracji i wykonywali lub wykonują pracę za granicą).</w:t>
            </w:r>
          </w:p>
        </w:tc>
        <w:tc>
          <w:tcPr>
            <w:tcW w:w="1360" w:type="dxa"/>
            <w:shd w:val="clear" w:color="auto" w:fill="auto"/>
            <w:vAlign w:val="center"/>
            <w:hideMark/>
          </w:tcPr>
          <w:p w14:paraId="7A132BDA"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4C8647ED" w14:textId="77777777" w:rsidR="0035582A" w:rsidRPr="00847CC2" w:rsidRDefault="0035582A" w:rsidP="00B51440">
            <w:pPr>
              <w:rPr>
                <w:rFonts w:cs="Arial"/>
                <w:color w:val="000000"/>
                <w:sz w:val="20"/>
                <w:lang w:eastAsia="pl-PL"/>
              </w:rPr>
            </w:pPr>
          </w:p>
        </w:tc>
      </w:tr>
      <w:tr w:rsidR="0035582A" w:rsidRPr="00066CC8" w14:paraId="06E15918" w14:textId="77777777" w:rsidTr="0035582A">
        <w:trPr>
          <w:trHeight w:val="5520"/>
        </w:trPr>
        <w:tc>
          <w:tcPr>
            <w:tcW w:w="266" w:type="dxa"/>
            <w:shd w:val="clear" w:color="auto" w:fill="auto"/>
            <w:vAlign w:val="center"/>
            <w:hideMark/>
          </w:tcPr>
          <w:p w14:paraId="593E5E4F"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16</w:t>
            </w:r>
          </w:p>
        </w:tc>
        <w:tc>
          <w:tcPr>
            <w:tcW w:w="1360" w:type="dxa"/>
            <w:shd w:val="clear" w:color="auto" w:fill="auto"/>
            <w:vAlign w:val="center"/>
            <w:hideMark/>
          </w:tcPr>
          <w:p w14:paraId="48B4DCAF" w14:textId="77777777" w:rsidR="0035582A" w:rsidRPr="00847CC2" w:rsidRDefault="0035582A" w:rsidP="00B51440">
            <w:pPr>
              <w:rPr>
                <w:rFonts w:cs="Arial"/>
                <w:color w:val="000000"/>
                <w:sz w:val="20"/>
                <w:lang w:eastAsia="pl-PL"/>
              </w:rPr>
            </w:pPr>
            <w:r w:rsidRPr="00847CC2">
              <w:rPr>
                <w:rFonts w:cs="Arial"/>
                <w:color w:val="000000"/>
                <w:sz w:val="20"/>
                <w:lang w:eastAsia="pl-PL"/>
              </w:rPr>
              <w:t>ELA</w:t>
            </w:r>
          </w:p>
        </w:tc>
        <w:tc>
          <w:tcPr>
            <w:tcW w:w="1820" w:type="dxa"/>
            <w:shd w:val="clear" w:color="auto" w:fill="auto"/>
            <w:vAlign w:val="center"/>
            <w:hideMark/>
          </w:tcPr>
          <w:p w14:paraId="5D82F333" w14:textId="77777777" w:rsidR="0035582A" w:rsidRPr="00847CC2" w:rsidRDefault="0035582A" w:rsidP="00B51440">
            <w:pPr>
              <w:rPr>
                <w:rFonts w:cs="Arial"/>
                <w:color w:val="000000"/>
                <w:sz w:val="20"/>
                <w:lang w:eastAsia="pl-PL"/>
              </w:rPr>
            </w:pPr>
            <w:r w:rsidRPr="00847CC2">
              <w:rPr>
                <w:rFonts w:cs="Arial"/>
                <w:color w:val="000000"/>
                <w:sz w:val="20"/>
                <w:lang w:eastAsia="pl-PL"/>
              </w:rPr>
              <w:t>Ośrodek Przetwarzania Informacji - Państwowy Instytut Badawczy</w:t>
            </w:r>
          </w:p>
        </w:tc>
        <w:tc>
          <w:tcPr>
            <w:tcW w:w="3082" w:type="dxa"/>
            <w:shd w:val="clear" w:color="auto" w:fill="auto"/>
            <w:vAlign w:val="center"/>
            <w:hideMark/>
          </w:tcPr>
          <w:p w14:paraId="03B8CC44" w14:textId="77777777" w:rsidR="0035582A" w:rsidRPr="00847CC2" w:rsidRDefault="0035582A" w:rsidP="00B51440">
            <w:pPr>
              <w:rPr>
                <w:rFonts w:cs="Arial"/>
                <w:color w:val="000000"/>
                <w:sz w:val="20"/>
                <w:lang w:eastAsia="pl-PL"/>
              </w:rPr>
            </w:pPr>
            <w:r w:rsidRPr="00847CC2">
              <w:rPr>
                <w:rFonts w:cs="Arial"/>
                <w:color w:val="000000"/>
                <w:sz w:val="20"/>
                <w:lang w:eastAsia="pl-PL"/>
              </w:rPr>
              <w:t>Ogólnopolski system monitorowania Ekonomicznych Losów Absolwentów szkół wyższych pokazuje zarobki absolwentów po poszczególnych kierunkach i uczelniach. Umożliwia absolwentom bardziej świadomy wybór studiów. Głównym źródłem informacji systemowych są dane administracyjne pochodzące z rzetelnych źródeł - systemu Zakładu Ubezpieczeń Społecznych oraz z systemu POL-on.</w:t>
            </w:r>
            <w:r w:rsidRPr="00847CC2">
              <w:rPr>
                <w:rFonts w:cs="Arial"/>
                <w:color w:val="000000"/>
                <w:sz w:val="20"/>
                <w:lang w:eastAsia="pl-PL"/>
              </w:rPr>
              <w:br/>
              <w:t>Generowanie raportów dot. zarobków absolwentów uczelni:</w:t>
            </w:r>
            <w:r w:rsidRPr="00847CC2">
              <w:rPr>
                <w:rFonts w:cs="Arial"/>
                <w:color w:val="000000"/>
                <w:sz w:val="20"/>
                <w:lang w:eastAsia="pl-PL"/>
              </w:rPr>
              <w:br/>
              <w:t>Informacje dotyczące zarobków, bezrobocia, czasu poszukiwania pracy, czasu spędzonego na różnych aktywnościach zawodowych lub nauce itp. Wyniki dostępne są w ramach tego serwisu w postaci interaktywnych infografik oraz rankingów. w raportach i zestawieniach statystycznych opatrzonych napisanymi przystępnym językiem interpretacjami, znajdują się wyniki precyzyjnie opisujące m.in.zmianywynagrodzeń oraz ryzyka bezrobociawśród absolwentów, czas poszukiwania przez nich różnych form pracy czy częstość zmian pracy. Można w tym serwisie uzyskać również informacje,jak sytuująsię pod względem zarobków i bezrobocia absolwenci poszczególnychdziedzinstudiówna tleabsolwentówinnych dziedzin kształcenia. Ponadto osoby zainteresowane wnioskami zpogłębionych analiz znajdą poszukiwane informacje w osobnej sekcji „Opracowania naukowe”.</w:t>
            </w:r>
          </w:p>
        </w:tc>
        <w:tc>
          <w:tcPr>
            <w:tcW w:w="1360" w:type="dxa"/>
            <w:shd w:val="clear" w:color="auto" w:fill="auto"/>
            <w:vAlign w:val="center"/>
            <w:hideMark/>
          </w:tcPr>
          <w:p w14:paraId="6380ECEC"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640DF79E" w14:textId="77777777" w:rsidR="0035582A" w:rsidRPr="00847CC2" w:rsidRDefault="0035582A" w:rsidP="00B51440">
            <w:pPr>
              <w:rPr>
                <w:rFonts w:cs="Arial"/>
                <w:color w:val="000000"/>
                <w:sz w:val="20"/>
                <w:lang w:eastAsia="pl-PL"/>
              </w:rPr>
            </w:pPr>
          </w:p>
        </w:tc>
      </w:tr>
      <w:tr w:rsidR="00066CC8" w:rsidRPr="00066CC8" w14:paraId="3F08751B" w14:textId="77777777" w:rsidTr="00472945">
        <w:trPr>
          <w:trHeight w:val="3676"/>
        </w:trPr>
        <w:tc>
          <w:tcPr>
            <w:tcW w:w="266" w:type="dxa"/>
            <w:shd w:val="clear" w:color="auto" w:fill="auto"/>
            <w:vAlign w:val="center"/>
            <w:hideMark/>
          </w:tcPr>
          <w:p w14:paraId="0E23A864"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17</w:t>
            </w:r>
          </w:p>
        </w:tc>
        <w:tc>
          <w:tcPr>
            <w:tcW w:w="1360" w:type="dxa"/>
            <w:shd w:val="clear" w:color="auto" w:fill="auto"/>
            <w:vAlign w:val="center"/>
            <w:hideMark/>
          </w:tcPr>
          <w:p w14:paraId="08FFC06D" w14:textId="77777777" w:rsidR="0035582A" w:rsidRPr="00847CC2" w:rsidRDefault="0035582A" w:rsidP="00B51440">
            <w:pPr>
              <w:rPr>
                <w:rFonts w:cs="Arial"/>
                <w:color w:val="000000"/>
                <w:sz w:val="20"/>
                <w:lang w:eastAsia="pl-PL"/>
              </w:rPr>
            </w:pPr>
            <w:r w:rsidRPr="00847CC2">
              <w:rPr>
                <w:rFonts w:cs="Arial"/>
                <w:color w:val="000000"/>
                <w:sz w:val="20"/>
                <w:lang w:eastAsia="pl-PL"/>
              </w:rPr>
              <w:t>eZUS</w:t>
            </w:r>
          </w:p>
        </w:tc>
        <w:tc>
          <w:tcPr>
            <w:tcW w:w="1820" w:type="dxa"/>
            <w:shd w:val="clear" w:color="auto" w:fill="auto"/>
            <w:vAlign w:val="center"/>
            <w:hideMark/>
          </w:tcPr>
          <w:p w14:paraId="5685BCA2" w14:textId="77777777" w:rsidR="0035582A" w:rsidRPr="00847CC2" w:rsidRDefault="0035582A" w:rsidP="00B51440">
            <w:pPr>
              <w:rPr>
                <w:rFonts w:cs="Arial"/>
                <w:color w:val="000000"/>
                <w:sz w:val="20"/>
                <w:lang w:eastAsia="pl-PL"/>
              </w:rPr>
            </w:pPr>
            <w:r w:rsidRPr="00847CC2">
              <w:rPr>
                <w:rFonts w:cs="Arial"/>
                <w:color w:val="000000"/>
                <w:sz w:val="20"/>
                <w:lang w:eastAsia="pl-PL"/>
              </w:rPr>
              <w:t>Zakład Ubezpieczeń Społecznych</w:t>
            </w:r>
          </w:p>
        </w:tc>
        <w:tc>
          <w:tcPr>
            <w:tcW w:w="3082" w:type="dxa"/>
            <w:shd w:val="clear" w:color="auto" w:fill="auto"/>
            <w:vAlign w:val="center"/>
            <w:hideMark/>
          </w:tcPr>
          <w:p w14:paraId="63A2850A" w14:textId="77777777" w:rsidR="0035582A" w:rsidRPr="00847CC2" w:rsidRDefault="0035582A" w:rsidP="00B51440">
            <w:pPr>
              <w:rPr>
                <w:rFonts w:cs="Arial"/>
                <w:color w:val="000000"/>
                <w:sz w:val="20"/>
                <w:lang w:eastAsia="pl-PL"/>
              </w:rPr>
            </w:pPr>
            <w:r w:rsidRPr="00847CC2">
              <w:rPr>
                <w:rFonts w:cs="Arial"/>
                <w:color w:val="000000"/>
                <w:sz w:val="20"/>
                <w:lang w:eastAsia="pl-PL"/>
              </w:rPr>
              <w:t>PUE ZUS (docelowo eZUS) to system, w którym obywatele i przedsiębiorcy mogą korzystać z e-usług ZUS. Na PUE ZUS/eZUS klienci mogą uzyskać informacje i realizować swoje sprawy z obszaru ubezpieczeń społecznych oraz obszaru świadczeń dla rodzin. Dostęp do danych na portalu jest możliwy po uwierzytelnieniu użytkownika a usługi transakcyjne (np. złożenie wniosku) wymagają autoryzacji.</w:t>
            </w:r>
            <w:r w:rsidRPr="00847CC2">
              <w:rPr>
                <w:rFonts w:cs="Arial"/>
                <w:color w:val="000000"/>
                <w:sz w:val="20"/>
                <w:lang w:eastAsia="pl-PL"/>
              </w:rPr>
              <w:br/>
              <w:t>Obywatele kontaktują się z ZUS zwykle w określonej roli – jako klient indywidualny, tj. ubezpieczony, świadczeniobiorca albo jako płatnik składek, komornik lub lekarz.</w:t>
            </w:r>
            <w:r w:rsidRPr="00847CC2">
              <w:rPr>
                <w:rFonts w:cs="Arial"/>
                <w:color w:val="000000"/>
                <w:sz w:val="20"/>
                <w:lang w:eastAsia="pl-PL"/>
              </w:rPr>
              <w:br/>
              <w:t>Każdy użytkownik PUE ZUS/eZUS może na bieżąco monitorować stan swoich spraw i otrzymywać powiadomienia z ZUS za pośrednictwem e-mail lub SMS. Ponadto każdy klient posiadający profil na portalu może zarezerwować i umówić wizytę w terenowej jednostce ZUS.</w:t>
            </w:r>
            <w:r w:rsidRPr="00847CC2">
              <w:rPr>
                <w:rFonts w:cs="Arial"/>
                <w:color w:val="000000"/>
                <w:sz w:val="20"/>
                <w:lang w:eastAsia="pl-PL"/>
              </w:rPr>
              <w:br/>
              <w:t>Logowanie do portalu możliwe jest za pośrednictwem login.gov (Profil Zaufany, bankowość elektroniczna) , kwalifikowanego podpisu elektronicznego, certyfikatu osobistego oraz loginu i hasła. Ta ostatnia metoda wymaga dodatkowego potwierdzenia tożsamości za pomocą kodu wysyłanego na zdefiniowany kanał kontaktu – jako sms lub wiadomość e-mail.</w:t>
            </w:r>
            <w:r w:rsidRPr="00847CC2">
              <w:rPr>
                <w:rFonts w:cs="Arial"/>
                <w:color w:val="000000"/>
                <w:sz w:val="20"/>
                <w:lang w:eastAsia="pl-PL"/>
              </w:rPr>
              <w:br/>
              <w:t xml:space="preserve">PUE ZUS/eZUS posiada wewnętrzną szynę ESB, przez którą przepływają komunikaty z systemów informatycznych Zakładu oraz wydzieloną szynę przeznaczoną do komunikacji z podmiotami współpracującymi z Zakładem. Komunikacja pomiędzy poszczególnymi częściami PUE/eZUS następuje za pośrednictwem szyny ESB. W skład PUE ZUS/eZUS </w:t>
            </w:r>
            <w:r w:rsidRPr="00847CC2">
              <w:rPr>
                <w:rFonts w:cs="Arial"/>
                <w:color w:val="000000"/>
                <w:sz w:val="20"/>
                <w:lang w:eastAsia="pl-PL"/>
              </w:rPr>
              <w:lastRenderedPageBreak/>
              <w:t>wchodzi również aplikacja e-płatnik ( internetowy odpowiednik programu Płatnik, przeznaczona dla małych i średnich przedsiębiorstw), aplikacja odpowiadająca za uwierzytelniania w PUE/eZUS klientów portalu www.biznes.gov.pl, konsole pracownika (KPSZUP) oraz administratora (KASZUP) - oprogramowanie towarzyszące, umożliwiające zarządzanie i administrowanie portalem. Wszystkie usługi SZUP udostępnione są na szynie usług ESB.</w:t>
            </w:r>
          </w:p>
        </w:tc>
        <w:tc>
          <w:tcPr>
            <w:tcW w:w="1360" w:type="dxa"/>
            <w:shd w:val="clear" w:color="auto" w:fill="auto"/>
            <w:vAlign w:val="center"/>
            <w:hideMark/>
          </w:tcPr>
          <w:p w14:paraId="6CD6C9F0"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Modyfikowany</w:t>
            </w:r>
          </w:p>
        </w:tc>
        <w:tc>
          <w:tcPr>
            <w:tcW w:w="1620" w:type="dxa"/>
            <w:shd w:val="clear" w:color="auto" w:fill="auto"/>
            <w:vAlign w:val="center"/>
            <w:hideMark/>
          </w:tcPr>
          <w:p w14:paraId="070DFF51" w14:textId="07F79ABD" w:rsidR="0035582A" w:rsidRPr="00847CC2" w:rsidRDefault="0035582A" w:rsidP="00B51440">
            <w:pPr>
              <w:rPr>
                <w:rFonts w:cs="Arial"/>
                <w:color w:val="000000"/>
                <w:sz w:val="20"/>
                <w:lang w:eastAsia="pl-PL"/>
              </w:rPr>
            </w:pPr>
            <w:r w:rsidRPr="00847CC2">
              <w:rPr>
                <w:rFonts w:cs="Arial"/>
                <w:color w:val="000000"/>
                <w:sz w:val="20"/>
                <w:lang w:eastAsia="pl-PL"/>
              </w:rPr>
              <w:t>Dostosowanie istniej</w:t>
            </w:r>
            <w:r w:rsidR="0035790C">
              <w:rPr>
                <w:rFonts w:cs="Arial"/>
                <w:color w:val="000000"/>
                <w:sz w:val="20"/>
                <w:lang w:eastAsia="pl-PL"/>
              </w:rPr>
              <w:t>ą</w:t>
            </w:r>
            <w:r w:rsidRPr="00847CC2">
              <w:rPr>
                <w:rFonts w:cs="Arial"/>
                <w:color w:val="000000"/>
                <w:sz w:val="20"/>
                <w:lang w:eastAsia="pl-PL"/>
              </w:rPr>
              <w:t>cych formularzy w zakresie obsługi umów zawartych i dodanie możliwości wymiany dokumentacji medycznej przekazywanej z poziomu ośrod</w:t>
            </w:r>
            <w:r w:rsidR="0035790C">
              <w:rPr>
                <w:rFonts w:cs="Arial"/>
                <w:color w:val="000000"/>
                <w:sz w:val="20"/>
                <w:lang w:eastAsia="pl-PL"/>
              </w:rPr>
              <w:t>k</w:t>
            </w:r>
            <w:r w:rsidRPr="00847CC2">
              <w:rPr>
                <w:rFonts w:cs="Arial"/>
                <w:color w:val="000000"/>
                <w:sz w:val="20"/>
                <w:lang w:eastAsia="pl-PL"/>
              </w:rPr>
              <w:t>ów rehabilitacji</w:t>
            </w:r>
          </w:p>
        </w:tc>
      </w:tr>
      <w:tr w:rsidR="0035582A" w:rsidRPr="00066CC8" w14:paraId="51D53B47" w14:textId="77777777" w:rsidTr="0035582A">
        <w:trPr>
          <w:trHeight w:val="1680"/>
        </w:trPr>
        <w:tc>
          <w:tcPr>
            <w:tcW w:w="266" w:type="dxa"/>
            <w:shd w:val="clear" w:color="auto" w:fill="auto"/>
            <w:vAlign w:val="center"/>
            <w:hideMark/>
          </w:tcPr>
          <w:p w14:paraId="42816CDE" w14:textId="77777777" w:rsidR="0035582A" w:rsidRPr="00847CC2" w:rsidRDefault="0035582A" w:rsidP="00B51440">
            <w:pPr>
              <w:rPr>
                <w:rFonts w:cs="Arial"/>
                <w:color w:val="000000"/>
                <w:sz w:val="20"/>
                <w:lang w:eastAsia="pl-PL"/>
              </w:rPr>
            </w:pPr>
            <w:r w:rsidRPr="00847CC2">
              <w:rPr>
                <w:rFonts w:cs="Arial"/>
                <w:color w:val="000000"/>
                <w:sz w:val="20"/>
                <w:lang w:eastAsia="pl-PL"/>
              </w:rPr>
              <w:t>18</w:t>
            </w:r>
          </w:p>
        </w:tc>
        <w:tc>
          <w:tcPr>
            <w:tcW w:w="1360" w:type="dxa"/>
            <w:shd w:val="clear" w:color="auto" w:fill="auto"/>
            <w:vAlign w:val="center"/>
            <w:hideMark/>
          </w:tcPr>
          <w:p w14:paraId="7A3A553D" w14:textId="77777777" w:rsidR="0035582A" w:rsidRPr="00847CC2" w:rsidRDefault="0035582A" w:rsidP="00B51440">
            <w:pPr>
              <w:rPr>
                <w:rFonts w:cs="Arial"/>
                <w:color w:val="000000"/>
                <w:sz w:val="20"/>
                <w:lang w:eastAsia="pl-PL"/>
              </w:rPr>
            </w:pPr>
            <w:r w:rsidRPr="00847CC2">
              <w:rPr>
                <w:rFonts w:cs="Arial"/>
                <w:color w:val="000000"/>
                <w:sz w:val="20"/>
                <w:lang w:eastAsia="pl-PL"/>
              </w:rPr>
              <w:t>IKP</w:t>
            </w:r>
          </w:p>
        </w:tc>
        <w:tc>
          <w:tcPr>
            <w:tcW w:w="1820" w:type="dxa"/>
            <w:shd w:val="clear" w:color="auto" w:fill="auto"/>
            <w:vAlign w:val="center"/>
            <w:hideMark/>
          </w:tcPr>
          <w:p w14:paraId="2AE50823"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Zdrowia</w:t>
            </w:r>
          </w:p>
        </w:tc>
        <w:tc>
          <w:tcPr>
            <w:tcW w:w="3082" w:type="dxa"/>
            <w:shd w:val="clear" w:color="auto" w:fill="auto"/>
            <w:vAlign w:val="center"/>
            <w:hideMark/>
          </w:tcPr>
          <w:p w14:paraId="2F75EDAC" w14:textId="77777777" w:rsidR="0035582A" w:rsidRPr="00847CC2" w:rsidRDefault="0035582A" w:rsidP="00B51440">
            <w:pPr>
              <w:rPr>
                <w:rFonts w:cs="Arial"/>
                <w:color w:val="000000"/>
                <w:sz w:val="20"/>
                <w:lang w:eastAsia="pl-PL"/>
              </w:rPr>
            </w:pPr>
            <w:r w:rsidRPr="00847CC2">
              <w:rPr>
                <w:rFonts w:cs="Arial"/>
                <w:color w:val="000000"/>
                <w:sz w:val="20"/>
                <w:lang w:eastAsia="pl-PL"/>
              </w:rPr>
              <w:t>Internetowe Konto Pacjenta to aplikacja internetowa zapewniająca użytkownikom dostęp do swoich danych medycznych, w tym: informacje o receptach i skierowaniach wystawionych dla użytkownika lub jego bliskich; informacje o wysokości kwot podlegających refundacji dla poszczególnych produktów leczniczych oraz udzielonych użytkownikowi świadczeń w ramach NFZ.</w:t>
            </w:r>
          </w:p>
        </w:tc>
        <w:tc>
          <w:tcPr>
            <w:tcW w:w="1360" w:type="dxa"/>
            <w:shd w:val="clear" w:color="auto" w:fill="auto"/>
            <w:vAlign w:val="center"/>
            <w:hideMark/>
          </w:tcPr>
          <w:p w14:paraId="5A2BB9D9"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5A8595EB" w14:textId="77777777" w:rsidR="0035582A" w:rsidRPr="00847CC2" w:rsidRDefault="0035582A" w:rsidP="00B51440">
            <w:pPr>
              <w:rPr>
                <w:rFonts w:cs="Arial"/>
                <w:color w:val="000000"/>
                <w:sz w:val="20"/>
                <w:lang w:eastAsia="pl-PL"/>
              </w:rPr>
            </w:pPr>
          </w:p>
        </w:tc>
      </w:tr>
      <w:tr w:rsidR="0035582A" w:rsidRPr="00066CC8" w14:paraId="0023340E" w14:textId="77777777" w:rsidTr="00472945">
        <w:trPr>
          <w:trHeight w:val="1833"/>
        </w:trPr>
        <w:tc>
          <w:tcPr>
            <w:tcW w:w="266" w:type="dxa"/>
            <w:shd w:val="clear" w:color="auto" w:fill="auto"/>
            <w:vAlign w:val="center"/>
            <w:hideMark/>
          </w:tcPr>
          <w:p w14:paraId="7C4FE3A3" w14:textId="77777777" w:rsidR="0035582A" w:rsidRPr="00847CC2" w:rsidRDefault="0035582A" w:rsidP="00B51440">
            <w:pPr>
              <w:rPr>
                <w:rFonts w:cs="Arial"/>
                <w:color w:val="000000"/>
                <w:sz w:val="20"/>
                <w:lang w:eastAsia="pl-PL"/>
              </w:rPr>
            </w:pPr>
            <w:r w:rsidRPr="00847CC2">
              <w:rPr>
                <w:rFonts w:cs="Arial"/>
                <w:color w:val="000000"/>
                <w:sz w:val="20"/>
                <w:lang w:eastAsia="pl-PL"/>
              </w:rPr>
              <w:t>19</w:t>
            </w:r>
          </w:p>
        </w:tc>
        <w:tc>
          <w:tcPr>
            <w:tcW w:w="1360" w:type="dxa"/>
            <w:shd w:val="clear" w:color="auto" w:fill="auto"/>
            <w:vAlign w:val="center"/>
            <w:hideMark/>
          </w:tcPr>
          <w:p w14:paraId="1FDCE40B" w14:textId="77777777" w:rsidR="0035582A" w:rsidRPr="00847CC2" w:rsidRDefault="0035582A" w:rsidP="00B51440">
            <w:pPr>
              <w:rPr>
                <w:rFonts w:cs="Arial"/>
                <w:color w:val="000000"/>
                <w:sz w:val="20"/>
                <w:lang w:eastAsia="pl-PL"/>
              </w:rPr>
            </w:pPr>
            <w:r w:rsidRPr="00847CC2">
              <w:rPr>
                <w:rFonts w:cs="Arial"/>
                <w:color w:val="000000"/>
                <w:sz w:val="20"/>
                <w:lang w:eastAsia="pl-PL"/>
              </w:rPr>
              <w:t>iPFRON+</w:t>
            </w:r>
          </w:p>
        </w:tc>
        <w:tc>
          <w:tcPr>
            <w:tcW w:w="1820" w:type="dxa"/>
            <w:shd w:val="clear" w:color="auto" w:fill="auto"/>
            <w:vAlign w:val="center"/>
            <w:hideMark/>
          </w:tcPr>
          <w:p w14:paraId="78254F56" w14:textId="77777777" w:rsidR="0035582A" w:rsidRPr="00847CC2" w:rsidRDefault="0035582A" w:rsidP="00B51440">
            <w:pPr>
              <w:rPr>
                <w:rFonts w:cs="Arial"/>
                <w:color w:val="000000"/>
                <w:sz w:val="20"/>
                <w:lang w:eastAsia="pl-PL"/>
              </w:rPr>
            </w:pPr>
            <w:r w:rsidRPr="00847CC2">
              <w:rPr>
                <w:rFonts w:cs="Arial"/>
                <w:color w:val="000000"/>
                <w:sz w:val="20"/>
                <w:lang w:eastAsia="pl-PL"/>
              </w:rPr>
              <w:t>Państwowy Fundusz Rehabilitacji Osób Niepełnosprawnych</w:t>
            </w:r>
          </w:p>
        </w:tc>
        <w:tc>
          <w:tcPr>
            <w:tcW w:w="3082" w:type="dxa"/>
            <w:shd w:val="clear" w:color="auto" w:fill="auto"/>
            <w:vAlign w:val="center"/>
            <w:hideMark/>
          </w:tcPr>
          <w:p w14:paraId="4A61922C" w14:textId="77777777" w:rsidR="0035582A" w:rsidRPr="00847CC2" w:rsidRDefault="0035582A" w:rsidP="00B51440">
            <w:pPr>
              <w:rPr>
                <w:rFonts w:cs="Arial"/>
                <w:color w:val="000000"/>
                <w:sz w:val="20"/>
                <w:lang w:eastAsia="pl-PL"/>
              </w:rPr>
            </w:pPr>
            <w:r w:rsidRPr="00847CC2">
              <w:rPr>
                <w:rFonts w:cs="Arial"/>
                <w:color w:val="000000"/>
                <w:sz w:val="20"/>
                <w:lang w:eastAsia="pl-PL"/>
              </w:rPr>
              <w:t>Uniwersalna platforma do projektowania i realizacji Programów Wsparcia ON wraz ze zintegrowanym modułem analitycznym.</w:t>
            </w:r>
            <w:r w:rsidRPr="00847CC2">
              <w:rPr>
                <w:rFonts w:cs="Arial"/>
                <w:color w:val="000000"/>
                <w:sz w:val="20"/>
                <w:lang w:eastAsia="pl-PL"/>
              </w:rPr>
              <w:br/>
              <w:t>System iPFRON+ umożliwia wnioskowanie o wsparcie, weryfikację i akceptację wniosków o dofinansowanie ze środków PFRON dystrybuowanych bezpośrednio przez PFRON.</w:t>
            </w:r>
            <w:r w:rsidRPr="00847CC2">
              <w:rPr>
                <w:rFonts w:cs="Arial"/>
                <w:color w:val="000000"/>
                <w:sz w:val="20"/>
                <w:lang w:eastAsia="pl-PL"/>
              </w:rPr>
              <w:br/>
              <w:t>System zapewnia:</w:t>
            </w:r>
            <w:r w:rsidRPr="00847CC2">
              <w:rPr>
                <w:rFonts w:cs="Arial"/>
                <w:color w:val="000000"/>
                <w:sz w:val="20"/>
                <w:lang w:eastAsia="pl-PL"/>
              </w:rPr>
              <w:br/>
              <w:t>- dostarczenie kompleksowej informacji nt. form i rodzajów oferowanej pomocy w przystępny sposób;</w:t>
            </w:r>
            <w:r w:rsidRPr="00847CC2">
              <w:rPr>
                <w:rFonts w:cs="Arial"/>
                <w:color w:val="000000"/>
                <w:sz w:val="20"/>
                <w:lang w:eastAsia="pl-PL"/>
              </w:rPr>
              <w:br/>
              <w:t xml:space="preserve">- uproszczenie procedur i dostarczenie ON i podmiotom działającym na rzecz ON oczekiwanych, kompleksowych e-usług oraz aktywne uczestnictwo w procesie aplikowania o pomoc przekładające się na </w:t>
            </w:r>
            <w:r w:rsidRPr="00847CC2">
              <w:rPr>
                <w:rFonts w:cs="Arial"/>
                <w:color w:val="000000"/>
                <w:sz w:val="20"/>
                <w:lang w:eastAsia="pl-PL"/>
              </w:rPr>
              <w:lastRenderedPageBreak/>
              <w:t>zwiększenie efektywności udzielanej pomocy i lepsze jej dopasowanie do potrzeb;</w:t>
            </w:r>
            <w:r w:rsidRPr="00847CC2">
              <w:rPr>
                <w:rFonts w:cs="Arial"/>
                <w:color w:val="000000"/>
                <w:sz w:val="20"/>
                <w:lang w:eastAsia="pl-PL"/>
              </w:rPr>
              <w:br/>
              <w:t>- automatyzację rozliczenia przyznanych środków oraz kontrolę wydatkowania środków dzięki wykorzystaniu zaawansowanych narzędzi analitycznych wbudowanych w system.</w:t>
            </w:r>
          </w:p>
        </w:tc>
        <w:tc>
          <w:tcPr>
            <w:tcW w:w="1360" w:type="dxa"/>
            <w:shd w:val="clear" w:color="auto" w:fill="auto"/>
            <w:vAlign w:val="center"/>
            <w:hideMark/>
          </w:tcPr>
          <w:p w14:paraId="1C318C9C"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Modyfikowany</w:t>
            </w:r>
          </w:p>
        </w:tc>
        <w:tc>
          <w:tcPr>
            <w:tcW w:w="1620" w:type="dxa"/>
            <w:shd w:val="clear" w:color="auto" w:fill="auto"/>
            <w:noWrap/>
            <w:vAlign w:val="bottom"/>
            <w:hideMark/>
          </w:tcPr>
          <w:p w14:paraId="33EC025B" w14:textId="77777777" w:rsidR="0035582A" w:rsidRPr="00847CC2" w:rsidRDefault="0035582A" w:rsidP="00B51440">
            <w:pPr>
              <w:rPr>
                <w:rFonts w:cs="Arial"/>
                <w:color w:val="000000"/>
                <w:sz w:val="20"/>
                <w:lang w:eastAsia="pl-PL"/>
              </w:rPr>
            </w:pPr>
          </w:p>
        </w:tc>
      </w:tr>
      <w:tr w:rsidR="0035582A" w:rsidRPr="00066CC8" w14:paraId="5812840B" w14:textId="77777777" w:rsidTr="0035582A">
        <w:trPr>
          <w:trHeight w:val="1200"/>
        </w:trPr>
        <w:tc>
          <w:tcPr>
            <w:tcW w:w="266" w:type="dxa"/>
            <w:shd w:val="clear" w:color="auto" w:fill="auto"/>
            <w:vAlign w:val="center"/>
            <w:hideMark/>
          </w:tcPr>
          <w:p w14:paraId="6190AC24" w14:textId="77777777" w:rsidR="0035582A" w:rsidRPr="00847CC2" w:rsidRDefault="0035582A" w:rsidP="00B51440">
            <w:pPr>
              <w:rPr>
                <w:rFonts w:cs="Arial"/>
                <w:color w:val="000000"/>
                <w:sz w:val="20"/>
                <w:lang w:eastAsia="pl-PL"/>
              </w:rPr>
            </w:pPr>
            <w:r w:rsidRPr="00847CC2">
              <w:rPr>
                <w:rFonts w:cs="Arial"/>
                <w:color w:val="000000"/>
                <w:sz w:val="20"/>
                <w:lang w:eastAsia="pl-PL"/>
              </w:rPr>
              <w:t>20</w:t>
            </w:r>
          </w:p>
        </w:tc>
        <w:tc>
          <w:tcPr>
            <w:tcW w:w="1360" w:type="dxa"/>
            <w:shd w:val="clear" w:color="auto" w:fill="auto"/>
            <w:vAlign w:val="center"/>
            <w:hideMark/>
          </w:tcPr>
          <w:p w14:paraId="0628BD9F" w14:textId="77777777" w:rsidR="0035582A" w:rsidRPr="00847CC2" w:rsidRDefault="0035582A" w:rsidP="00B51440">
            <w:pPr>
              <w:rPr>
                <w:rFonts w:cs="Arial"/>
                <w:color w:val="000000"/>
                <w:sz w:val="20"/>
                <w:lang w:eastAsia="pl-PL"/>
              </w:rPr>
            </w:pPr>
            <w:r w:rsidRPr="00847CC2">
              <w:rPr>
                <w:rFonts w:cs="Arial"/>
                <w:color w:val="000000"/>
                <w:sz w:val="20"/>
                <w:lang w:eastAsia="pl-PL"/>
              </w:rPr>
              <w:t>JSP Egzekucja</w:t>
            </w:r>
          </w:p>
        </w:tc>
        <w:tc>
          <w:tcPr>
            <w:tcW w:w="1820" w:type="dxa"/>
            <w:shd w:val="clear" w:color="auto" w:fill="auto"/>
            <w:vAlign w:val="center"/>
            <w:hideMark/>
          </w:tcPr>
          <w:p w14:paraId="63FF24C6"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Finansów</w:t>
            </w:r>
          </w:p>
        </w:tc>
        <w:tc>
          <w:tcPr>
            <w:tcW w:w="3082" w:type="dxa"/>
            <w:shd w:val="clear" w:color="auto" w:fill="auto"/>
            <w:vAlign w:val="center"/>
            <w:hideMark/>
          </w:tcPr>
          <w:p w14:paraId="4E32999E" w14:textId="77777777" w:rsidR="0035582A" w:rsidRPr="00847CC2" w:rsidRDefault="0035582A" w:rsidP="00B51440">
            <w:pPr>
              <w:rPr>
                <w:rFonts w:cs="Arial"/>
                <w:color w:val="000000"/>
                <w:sz w:val="20"/>
                <w:lang w:eastAsia="pl-PL"/>
              </w:rPr>
            </w:pPr>
            <w:r w:rsidRPr="00847CC2">
              <w:rPr>
                <w:rFonts w:cs="Arial"/>
                <w:color w:val="000000"/>
                <w:sz w:val="20"/>
                <w:lang w:eastAsia="pl-PL"/>
              </w:rPr>
              <w:t>System JSP Egzekucja będzie służył do prowadzenia procesów egzekucyjnych w ramach założeń ustawy o postępowaniu egzekucyjnym w administracji. Kluczowe funkcje i cechy systemu to m.in. kompleksowa obsługa postępowań egzekucyjnych i zabezpieczających.</w:t>
            </w:r>
          </w:p>
        </w:tc>
        <w:tc>
          <w:tcPr>
            <w:tcW w:w="1360" w:type="dxa"/>
            <w:shd w:val="clear" w:color="auto" w:fill="auto"/>
            <w:vAlign w:val="center"/>
            <w:hideMark/>
          </w:tcPr>
          <w:p w14:paraId="063C2C80" w14:textId="77777777" w:rsidR="0035582A" w:rsidRPr="00847CC2" w:rsidRDefault="0035582A" w:rsidP="00B51440">
            <w:pPr>
              <w:rPr>
                <w:rFonts w:cs="Arial"/>
                <w:color w:val="000000"/>
                <w:sz w:val="20"/>
                <w:lang w:eastAsia="pl-PL"/>
              </w:rPr>
            </w:pPr>
            <w:r w:rsidRPr="00847CC2">
              <w:rPr>
                <w:rFonts w:cs="Arial"/>
                <w:color w:val="000000"/>
                <w:sz w:val="20"/>
                <w:lang w:eastAsia="pl-PL"/>
              </w:rPr>
              <w:t>Planowany</w:t>
            </w:r>
          </w:p>
        </w:tc>
        <w:tc>
          <w:tcPr>
            <w:tcW w:w="1620" w:type="dxa"/>
            <w:shd w:val="clear" w:color="auto" w:fill="auto"/>
            <w:noWrap/>
            <w:vAlign w:val="bottom"/>
            <w:hideMark/>
          </w:tcPr>
          <w:p w14:paraId="4D83E5C5" w14:textId="77777777" w:rsidR="0035582A" w:rsidRPr="00847CC2" w:rsidRDefault="0035582A" w:rsidP="00B51440">
            <w:pPr>
              <w:rPr>
                <w:rFonts w:cs="Arial"/>
                <w:color w:val="000000"/>
                <w:sz w:val="20"/>
                <w:lang w:eastAsia="pl-PL"/>
              </w:rPr>
            </w:pPr>
          </w:p>
        </w:tc>
      </w:tr>
      <w:tr w:rsidR="0035582A" w:rsidRPr="00066CC8" w14:paraId="48EBA9A0" w14:textId="77777777" w:rsidTr="00472945">
        <w:trPr>
          <w:trHeight w:val="416"/>
        </w:trPr>
        <w:tc>
          <w:tcPr>
            <w:tcW w:w="266" w:type="dxa"/>
            <w:shd w:val="clear" w:color="auto" w:fill="auto"/>
            <w:vAlign w:val="center"/>
            <w:hideMark/>
          </w:tcPr>
          <w:p w14:paraId="59606CCA" w14:textId="77777777" w:rsidR="0035582A" w:rsidRPr="00847CC2" w:rsidRDefault="0035582A" w:rsidP="00B51440">
            <w:pPr>
              <w:rPr>
                <w:rFonts w:cs="Arial"/>
                <w:color w:val="000000"/>
                <w:sz w:val="20"/>
                <w:lang w:eastAsia="pl-PL"/>
              </w:rPr>
            </w:pPr>
            <w:r w:rsidRPr="00847CC2">
              <w:rPr>
                <w:rFonts w:cs="Arial"/>
                <w:color w:val="000000"/>
                <w:sz w:val="20"/>
                <w:lang w:eastAsia="pl-PL"/>
              </w:rPr>
              <w:t>21</w:t>
            </w:r>
          </w:p>
        </w:tc>
        <w:tc>
          <w:tcPr>
            <w:tcW w:w="1360" w:type="dxa"/>
            <w:shd w:val="clear" w:color="auto" w:fill="auto"/>
            <w:vAlign w:val="center"/>
            <w:hideMark/>
          </w:tcPr>
          <w:p w14:paraId="633A7692" w14:textId="77777777" w:rsidR="0035582A" w:rsidRPr="00847CC2" w:rsidRDefault="0035582A" w:rsidP="00B51440">
            <w:pPr>
              <w:rPr>
                <w:rFonts w:cs="Arial"/>
                <w:color w:val="000000"/>
                <w:sz w:val="20"/>
                <w:lang w:eastAsia="pl-PL"/>
              </w:rPr>
            </w:pPr>
            <w:r w:rsidRPr="00847CC2">
              <w:rPr>
                <w:rFonts w:cs="Arial"/>
                <w:color w:val="000000"/>
                <w:sz w:val="20"/>
                <w:lang w:eastAsia="pl-PL"/>
              </w:rPr>
              <w:t>JSP Rejestracja Podmiotów</w:t>
            </w:r>
          </w:p>
        </w:tc>
        <w:tc>
          <w:tcPr>
            <w:tcW w:w="1820" w:type="dxa"/>
            <w:shd w:val="clear" w:color="auto" w:fill="auto"/>
            <w:vAlign w:val="center"/>
            <w:hideMark/>
          </w:tcPr>
          <w:p w14:paraId="54E39C2D"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Finansów</w:t>
            </w:r>
          </w:p>
        </w:tc>
        <w:tc>
          <w:tcPr>
            <w:tcW w:w="3082" w:type="dxa"/>
            <w:shd w:val="clear" w:color="auto" w:fill="auto"/>
            <w:vAlign w:val="center"/>
            <w:hideMark/>
          </w:tcPr>
          <w:p w14:paraId="3AEB3BB8" w14:textId="77777777" w:rsidR="0035582A" w:rsidRPr="00847CC2" w:rsidRDefault="0035582A" w:rsidP="00B51440">
            <w:pPr>
              <w:rPr>
                <w:rFonts w:cs="Arial"/>
                <w:color w:val="000000"/>
                <w:sz w:val="20"/>
                <w:lang w:eastAsia="pl-PL"/>
              </w:rPr>
            </w:pPr>
            <w:r w:rsidRPr="00847CC2">
              <w:rPr>
                <w:rFonts w:cs="Arial"/>
                <w:color w:val="000000"/>
                <w:sz w:val="20"/>
                <w:lang w:eastAsia="pl-PL"/>
              </w:rPr>
              <w:t>System JSP – Rejestracja Podmiotów to system wspierający kompleksową rejestrację, obsługę oraz aktualizację informacji dotyczących podmiotów (podatników i płatników). System jest oparty m.in. na Centralnym Rejestrze Podmiotów – Krajowej Ewidencji Podatników (CRP KEP), co umożliwia realizację zadań wynikających z ustawy z dnia 13 października 1995 r. o zasadach ewidencji i identyfikacji podatników i płatników.</w:t>
            </w:r>
            <w:r w:rsidRPr="00847CC2">
              <w:rPr>
                <w:rFonts w:cs="Arial"/>
                <w:color w:val="000000"/>
                <w:sz w:val="20"/>
                <w:lang w:eastAsia="pl-PL"/>
              </w:rPr>
              <w:br/>
              <w:t>Celem systemu jest zapewnienie jednolitego procesu ewidencjonowania i identyfikacji podmiotów oraz obsługi zgłoszeń identyfikacyjnych i aktualizacyjnych.</w:t>
            </w:r>
            <w:r w:rsidRPr="00847CC2">
              <w:rPr>
                <w:rFonts w:cs="Arial"/>
                <w:color w:val="000000"/>
                <w:sz w:val="20"/>
                <w:lang w:eastAsia="pl-PL"/>
              </w:rPr>
              <w:br/>
              <w:t>System prowadzi rejestr publiczny:</w:t>
            </w:r>
            <w:r w:rsidRPr="00847CC2">
              <w:rPr>
                <w:rFonts w:cs="Arial"/>
                <w:color w:val="000000"/>
                <w:sz w:val="20"/>
                <w:lang w:eastAsia="pl-PL"/>
              </w:rPr>
              <w:br/>
              <w:t>– Centralny Rejestr Podmiotów – Krajowa Ewidencja Podatników (CRP KEP)</w:t>
            </w:r>
            <w:r w:rsidRPr="00847CC2">
              <w:rPr>
                <w:rFonts w:cs="Arial"/>
                <w:color w:val="000000"/>
                <w:sz w:val="20"/>
                <w:lang w:eastAsia="pl-PL"/>
              </w:rPr>
              <w:br/>
              <w:t>Główne grupy funkcjonalności:</w:t>
            </w:r>
            <w:r w:rsidRPr="00847CC2">
              <w:rPr>
                <w:rFonts w:cs="Arial"/>
                <w:color w:val="000000"/>
                <w:sz w:val="20"/>
                <w:lang w:eastAsia="pl-PL"/>
              </w:rPr>
              <w:br/>
              <w:t>– Rejestracja podmiotów (podatników i płatników)</w:t>
            </w:r>
            <w:r w:rsidRPr="00847CC2">
              <w:rPr>
                <w:rFonts w:cs="Arial"/>
                <w:color w:val="000000"/>
                <w:sz w:val="20"/>
                <w:lang w:eastAsia="pl-PL"/>
              </w:rPr>
              <w:br/>
              <w:t>– Obsługa zgłoszeń identyfikacyjnych i aktualizacyjnych</w:t>
            </w:r>
            <w:r w:rsidRPr="00847CC2">
              <w:rPr>
                <w:rFonts w:cs="Arial"/>
                <w:color w:val="000000"/>
                <w:sz w:val="20"/>
                <w:lang w:eastAsia="pl-PL"/>
              </w:rPr>
              <w:br/>
              <w:t xml:space="preserve">– Aktualizacja danych w </w:t>
            </w:r>
            <w:r w:rsidRPr="00847CC2">
              <w:rPr>
                <w:rFonts w:cs="Arial"/>
                <w:color w:val="000000"/>
                <w:sz w:val="20"/>
                <w:lang w:eastAsia="pl-PL"/>
              </w:rPr>
              <w:lastRenderedPageBreak/>
              <w:t>rejestrze CRP KEP</w:t>
            </w:r>
            <w:r w:rsidRPr="00847CC2">
              <w:rPr>
                <w:rFonts w:cs="Arial"/>
                <w:color w:val="000000"/>
                <w:sz w:val="20"/>
                <w:lang w:eastAsia="pl-PL"/>
              </w:rPr>
              <w:br/>
              <w:t>– Weryfikacja danych z innymi rejestrami urzędowymi</w:t>
            </w:r>
            <w:r w:rsidRPr="00847CC2">
              <w:rPr>
                <w:rFonts w:cs="Arial"/>
                <w:color w:val="000000"/>
                <w:sz w:val="20"/>
                <w:lang w:eastAsia="pl-PL"/>
              </w:rPr>
              <w:br/>
              <w:t>System jest zintegrowany z:</w:t>
            </w:r>
            <w:r w:rsidRPr="00847CC2">
              <w:rPr>
                <w:rFonts w:cs="Arial"/>
                <w:color w:val="000000"/>
                <w:sz w:val="20"/>
                <w:lang w:eastAsia="pl-PL"/>
              </w:rPr>
              <w:br/>
              <w:t>– Krajowymi systemami teleinformatycznymi</w:t>
            </w:r>
          </w:p>
        </w:tc>
        <w:tc>
          <w:tcPr>
            <w:tcW w:w="1360" w:type="dxa"/>
            <w:shd w:val="clear" w:color="auto" w:fill="auto"/>
            <w:vAlign w:val="center"/>
            <w:hideMark/>
          </w:tcPr>
          <w:p w14:paraId="6D5EE5B9"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Planowany</w:t>
            </w:r>
          </w:p>
        </w:tc>
        <w:tc>
          <w:tcPr>
            <w:tcW w:w="1620" w:type="dxa"/>
            <w:shd w:val="clear" w:color="auto" w:fill="auto"/>
            <w:noWrap/>
            <w:vAlign w:val="bottom"/>
            <w:hideMark/>
          </w:tcPr>
          <w:p w14:paraId="6C9FC8EA" w14:textId="77777777" w:rsidR="0035582A" w:rsidRPr="00847CC2" w:rsidRDefault="0035582A" w:rsidP="00B51440">
            <w:pPr>
              <w:rPr>
                <w:rFonts w:cs="Arial"/>
                <w:color w:val="000000"/>
                <w:sz w:val="20"/>
                <w:lang w:eastAsia="pl-PL"/>
              </w:rPr>
            </w:pPr>
          </w:p>
        </w:tc>
      </w:tr>
      <w:tr w:rsidR="0035582A" w:rsidRPr="00066CC8" w14:paraId="52C928DB" w14:textId="77777777" w:rsidTr="0035582A">
        <w:trPr>
          <w:trHeight w:val="4800"/>
        </w:trPr>
        <w:tc>
          <w:tcPr>
            <w:tcW w:w="266" w:type="dxa"/>
            <w:shd w:val="clear" w:color="auto" w:fill="auto"/>
            <w:vAlign w:val="center"/>
            <w:hideMark/>
          </w:tcPr>
          <w:p w14:paraId="13D73944" w14:textId="77777777" w:rsidR="0035582A" w:rsidRPr="00847CC2" w:rsidRDefault="0035582A" w:rsidP="00B51440">
            <w:pPr>
              <w:rPr>
                <w:rFonts w:cs="Arial"/>
                <w:color w:val="000000"/>
                <w:sz w:val="20"/>
                <w:lang w:eastAsia="pl-PL"/>
              </w:rPr>
            </w:pPr>
            <w:r w:rsidRPr="00847CC2">
              <w:rPr>
                <w:rFonts w:cs="Arial"/>
                <w:color w:val="000000"/>
                <w:sz w:val="20"/>
                <w:lang w:eastAsia="pl-PL"/>
              </w:rPr>
              <w:t>22</w:t>
            </w:r>
          </w:p>
        </w:tc>
        <w:tc>
          <w:tcPr>
            <w:tcW w:w="1360" w:type="dxa"/>
            <w:shd w:val="clear" w:color="auto" w:fill="auto"/>
            <w:vAlign w:val="center"/>
            <w:hideMark/>
          </w:tcPr>
          <w:p w14:paraId="42BCACE3" w14:textId="77777777" w:rsidR="0035582A" w:rsidRPr="00847CC2" w:rsidRDefault="0035582A" w:rsidP="00B51440">
            <w:pPr>
              <w:rPr>
                <w:rFonts w:cs="Arial"/>
                <w:color w:val="000000"/>
                <w:sz w:val="20"/>
                <w:lang w:eastAsia="pl-PL"/>
              </w:rPr>
            </w:pPr>
            <w:r w:rsidRPr="00847CC2">
              <w:rPr>
                <w:rFonts w:cs="Arial"/>
                <w:color w:val="000000"/>
                <w:sz w:val="20"/>
                <w:lang w:eastAsia="pl-PL"/>
              </w:rPr>
              <w:t>KRS</w:t>
            </w:r>
          </w:p>
        </w:tc>
        <w:tc>
          <w:tcPr>
            <w:tcW w:w="1820" w:type="dxa"/>
            <w:shd w:val="clear" w:color="auto" w:fill="auto"/>
            <w:vAlign w:val="center"/>
            <w:hideMark/>
          </w:tcPr>
          <w:p w14:paraId="5B41495E"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Sprawiedliwości</w:t>
            </w:r>
          </w:p>
        </w:tc>
        <w:tc>
          <w:tcPr>
            <w:tcW w:w="3082" w:type="dxa"/>
            <w:shd w:val="clear" w:color="auto" w:fill="auto"/>
            <w:vAlign w:val="center"/>
            <w:hideMark/>
          </w:tcPr>
          <w:p w14:paraId="72A8913C" w14:textId="77777777" w:rsidR="0035582A" w:rsidRPr="00847CC2" w:rsidRDefault="0035582A" w:rsidP="00B51440">
            <w:pPr>
              <w:rPr>
                <w:rFonts w:cs="Arial"/>
                <w:color w:val="000000"/>
                <w:sz w:val="20"/>
                <w:lang w:eastAsia="pl-PL"/>
              </w:rPr>
            </w:pPr>
            <w:r w:rsidRPr="00847CC2">
              <w:rPr>
                <w:rFonts w:cs="Arial"/>
                <w:color w:val="000000"/>
                <w:sz w:val="20"/>
                <w:lang w:eastAsia="pl-PL"/>
              </w:rPr>
              <w:t>Krajowy Rejestr Sądowy (KRS) to system utworzony w celu obsługi postępowania rejestrowego prowadzonego przez wybrane sądy i Ministerstwo Sprawiedliwości.</w:t>
            </w:r>
            <w:r w:rsidRPr="00847CC2">
              <w:rPr>
                <w:rFonts w:cs="Arial"/>
                <w:color w:val="000000"/>
                <w:sz w:val="20"/>
                <w:lang w:eastAsia="pl-PL"/>
              </w:rPr>
              <w:br/>
              <w:t>System prowadzi Krajowy Rejestr Sądowy składający się z:</w:t>
            </w:r>
            <w:r w:rsidRPr="00847CC2">
              <w:rPr>
                <w:rFonts w:cs="Arial"/>
                <w:color w:val="000000"/>
                <w:sz w:val="20"/>
                <w:lang w:eastAsia="pl-PL"/>
              </w:rPr>
              <w:br/>
              <w:t>- Rejestru przedsiębiorców,</w:t>
            </w:r>
            <w:r w:rsidRPr="00847CC2">
              <w:rPr>
                <w:rFonts w:cs="Arial"/>
                <w:color w:val="000000"/>
                <w:sz w:val="20"/>
                <w:lang w:eastAsia="pl-PL"/>
              </w:rPr>
              <w:br/>
              <w:t>- Rejestru stowarzyszeń, innych organizacji społecznych i zawodowych, fundacji oraz publicznych zakładów opieki zdrowotnej,</w:t>
            </w:r>
            <w:r w:rsidRPr="00847CC2">
              <w:rPr>
                <w:rFonts w:cs="Arial"/>
                <w:color w:val="000000"/>
                <w:sz w:val="20"/>
                <w:lang w:eastAsia="pl-PL"/>
              </w:rPr>
              <w:br/>
              <w:t>- Rejestru dłużników niewypłacalnych.</w:t>
            </w:r>
            <w:r w:rsidRPr="00847CC2">
              <w:rPr>
                <w:rFonts w:cs="Arial"/>
                <w:color w:val="000000"/>
                <w:sz w:val="20"/>
                <w:lang w:eastAsia="pl-PL"/>
              </w:rPr>
              <w:br/>
              <w:t>Funkcjonalności:</w:t>
            </w:r>
            <w:r w:rsidRPr="00847CC2">
              <w:rPr>
                <w:rFonts w:cs="Arial"/>
                <w:color w:val="000000"/>
                <w:sz w:val="20"/>
                <w:lang w:eastAsia="pl-PL"/>
              </w:rPr>
              <w:br/>
              <w:t>- składanie elektronicznych wniosków o wpis w KRS,</w:t>
            </w:r>
            <w:r w:rsidRPr="00847CC2">
              <w:rPr>
                <w:rFonts w:cs="Arial"/>
                <w:color w:val="000000"/>
                <w:sz w:val="20"/>
                <w:lang w:eastAsia="pl-PL"/>
              </w:rPr>
              <w:br/>
              <w:t>- korespondencja z sądem rejestrowym,</w:t>
            </w:r>
            <w:r w:rsidRPr="00847CC2">
              <w:rPr>
                <w:rFonts w:cs="Arial"/>
                <w:color w:val="000000"/>
                <w:sz w:val="20"/>
                <w:lang w:eastAsia="pl-PL"/>
              </w:rPr>
              <w:br/>
              <w:t>- prowadzenie i udostępnianie akt elektronicznych KRS,</w:t>
            </w:r>
            <w:r w:rsidRPr="00847CC2">
              <w:rPr>
                <w:rFonts w:cs="Arial"/>
                <w:color w:val="000000"/>
                <w:sz w:val="20"/>
                <w:lang w:eastAsia="pl-PL"/>
              </w:rPr>
              <w:br/>
              <w:t>- obsługa postępowań rejestrowych,</w:t>
            </w:r>
            <w:r w:rsidRPr="00847CC2">
              <w:rPr>
                <w:rFonts w:cs="Arial"/>
                <w:color w:val="000000"/>
                <w:sz w:val="20"/>
                <w:lang w:eastAsia="pl-PL"/>
              </w:rPr>
              <w:br/>
              <w:t>- udostępnianie informacji o zarejestrowanych podmiotach,</w:t>
            </w:r>
            <w:r w:rsidRPr="00847CC2">
              <w:rPr>
                <w:rFonts w:cs="Arial"/>
                <w:color w:val="000000"/>
                <w:sz w:val="20"/>
                <w:lang w:eastAsia="pl-PL"/>
              </w:rPr>
              <w:br/>
              <w:t>- wymiana informacji o spółkach (BRIS),</w:t>
            </w:r>
            <w:r w:rsidRPr="00847CC2">
              <w:rPr>
                <w:rFonts w:cs="Arial"/>
                <w:color w:val="000000"/>
                <w:sz w:val="20"/>
                <w:lang w:eastAsia="pl-PL"/>
              </w:rPr>
              <w:br/>
              <w:t>- składanie dokumentów finansowych,</w:t>
            </w:r>
            <w:r w:rsidRPr="00847CC2">
              <w:rPr>
                <w:rFonts w:cs="Arial"/>
                <w:color w:val="000000"/>
                <w:sz w:val="20"/>
                <w:lang w:eastAsia="pl-PL"/>
              </w:rPr>
              <w:br/>
              <w:t>-zakładanie spółek drogą elektroniczną.</w:t>
            </w:r>
            <w:r w:rsidRPr="00847CC2">
              <w:rPr>
                <w:rFonts w:cs="Arial"/>
                <w:color w:val="000000"/>
                <w:sz w:val="20"/>
                <w:lang w:eastAsia="pl-PL"/>
              </w:rPr>
              <w:br/>
              <w:t>System jest zintegrowany z krajowymi systemami teleinformatycznymi.</w:t>
            </w:r>
          </w:p>
        </w:tc>
        <w:tc>
          <w:tcPr>
            <w:tcW w:w="1360" w:type="dxa"/>
            <w:shd w:val="clear" w:color="auto" w:fill="auto"/>
            <w:vAlign w:val="center"/>
            <w:hideMark/>
          </w:tcPr>
          <w:p w14:paraId="47D88ED3"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59EC215F" w14:textId="77777777" w:rsidR="0035582A" w:rsidRPr="00847CC2" w:rsidRDefault="0035582A" w:rsidP="00B51440">
            <w:pPr>
              <w:rPr>
                <w:rFonts w:cs="Arial"/>
                <w:color w:val="000000"/>
                <w:sz w:val="20"/>
                <w:lang w:eastAsia="pl-PL"/>
              </w:rPr>
            </w:pPr>
          </w:p>
        </w:tc>
      </w:tr>
      <w:tr w:rsidR="00066CC8" w:rsidRPr="00066CC8" w14:paraId="6EFA66B7" w14:textId="77777777" w:rsidTr="00735F50">
        <w:trPr>
          <w:trHeight w:val="5661"/>
        </w:trPr>
        <w:tc>
          <w:tcPr>
            <w:tcW w:w="266" w:type="dxa"/>
            <w:shd w:val="clear" w:color="auto" w:fill="auto"/>
            <w:vAlign w:val="center"/>
            <w:hideMark/>
          </w:tcPr>
          <w:p w14:paraId="0A313041"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23</w:t>
            </w:r>
          </w:p>
        </w:tc>
        <w:tc>
          <w:tcPr>
            <w:tcW w:w="1360" w:type="dxa"/>
            <w:shd w:val="clear" w:color="auto" w:fill="auto"/>
            <w:vAlign w:val="center"/>
            <w:hideMark/>
          </w:tcPr>
          <w:p w14:paraId="1C14E729" w14:textId="77777777" w:rsidR="0035582A" w:rsidRPr="00847CC2" w:rsidRDefault="0035582A" w:rsidP="00B51440">
            <w:pPr>
              <w:rPr>
                <w:rFonts w:cs="Arial"/>
                <w:color w:val="000000"/>
                <w:sz w:val="20"/>
                <w:lang w:eastAsia="pl-PL"/>
              </w:rPr>
            </w:pPr>
            <w:r w:rsidRPr="00847CC2">
              <w:rPr>
                <w:rFonts w:cs="Arial"/>
                <w:color w:val="000000"/>
                <w:sz w:val="20"/>
                <w:lang w:eastAsia="pl-PL"/>
              </w:rPr>
              <w:t>KSI ZUS</w:t>
            </w:r>
          </w:p>
        </w:tc>
        <w:tc>
          <w:tcPr>
            <w:tcW w:w="1820" w:type="dxa"/>
            <w:shd w:val="clear" w:color="auto" w:fill="auto"/>
            <w:vAlign w:val="center"/>
            <w:hideMark/>
          </w:tcPr>
          <w:p w14:paraId="68F4D68D" w14:textId="77777777" w:rsidR="0035582A" w:rsidRPr="00847CC2" w:rsidRDefault="0035582A" w:rsidP="00B51440">
            <w:pPr>
              <w:rPr>
                <w:rFonts w:cs="Arial"/>
                <w:color w:val="000000"/>
                <w:sz w:val="20"/>
                <w:lang w:eastAsia="pl-PL"/>
              </w:rPr>
            </w:pPr>
            <w:r w:rsidRPr="00847CC2">
              <w:rPr>
                <w:rFonts w:cs="Arial"/>
                <w:color w:val="000000"/>
                <w:sz w:val="20"/>
                <w:lang w:eastAsia="pl-PL"/>
              </w:rPr>
              <w:t>Zakład Ubezpieczeń Społecznych</w:t>
            </w:r>
          </w:p>
        </w:tc>
        <w:tc>
          <w:tcPr>
            <w:tcW w:w="3082" w:type="dxa"/>
            <w:shd w:val="clear" w:color="auto" w:fill="auto"/>
            <w:vAlign w:val="center"/>
            <w:hideMark/>
          </w:tcPr>
          <w:p w14:paraId="13D7C414" w14:textId="77777777" w:rsidR="0035582A" w:rsidRPr="00847CC2" w:rsidRDefault="0035582A" w:rsidP="00B51440">
            <w:pPr>
              <w:rPr>
                <w:rFonts w:cs="Arial"/>
                <w:color w:val="000000"/>
                <w:sz w:val="20"/>
                <w:lang w:eastAsia="pl-PL"/>
              </w:rPr>
            </w:pPr>
            <w:r w:rsidRPr="00847CC2">
              <w:rPr>
                <w:rFonts w:cs="Arial"/>
                <w:color w:val="000000"/>
                <w:sz w:val="20"/>
                <w:lang w:eastAsia="pl-PL"/>
              </w:rPr>
              <w:t>Kompleksowy System Informatyczny ZUS (KSI ZUS) to system utworzony w celu wspomagania realizacji głównych zadań statutowych Zakładu Ubezpieczeń Społecznych, dotyczących zabezpieczenia społecznego: zadań z zakresu ubezpieczeń społecznych i zdrowotnych, zadań związanych z prewencją rentową, informowania o stanie danych dotyczących ubezpieczeń społecznych i zdrowotnych, realizacji umów i porozumień międzynarodowych, wykonywania zadań zleconych w zakresie ubezpieczeń społecznych (pobierania składek na ubezpieczenie zdrowotne i odprowadzania ich do NFZ, pobierania i dystrybucji części składek na ubezpieczenie społeczne do OFE, ustalania i wypłaty okresowych emerytur kapitałowych z II filaru, zgłaszania do ubezpieczenia zdrowotnego osób pobierających emerytury i renty oraz pobieranie składek na ubezpieczenie zdrowotne tych osób, przyznawania i wypłaty zasiłków rodzinnych i pielęgnacyjnych, ewidencji i analizy zaświadczeń lekarskich ZUS ZLA, pobierania i rozliczania podatku od wypłacanych przez ZUS świadczeń), opracowywania analiz i prognoz w zakresie ubezpieczeń społecznych.</w:t>
            </w:r>
            <w:r w:rsidRPr="00847CC2">
              <w:rPr>
                <w:rFonts w:cs="Arial"/>
                <w:color w:val="000000"/>
                <w:sz w:val="20"/>
                <w:lang w:eastAsia="pl-PL"/>
              </w:rPr>
              <w:br/>
              <w:t>System prowadzi rejestry, m.in.:</w:t>
            </w:r>
            <w:r w:rsidRPr="00847CC2">
              <w:rPr>
                <w:rFonts w:cs="Arial"/>
                <w:color w:val="000000"/>
                <w:sz w:val="20"/>
                <w:lang w:eastAsia="pl-PL"/>
              </w:rPr>
              <w:br/>
              <w:t xml:space="preserve">Centralny Rejestr Ubezpieczonych, Centralny Rejestr Płatników Składek, Centralny Rejestr Członków Otwartych Funduszy Emerytalnych, Centralny Rejestr Członków Rodziny Ubezpieczonych Uprawnionych do Ubezpieczenia Zdrowotnego, Centralny Rejestr Świadczeniobiorców, Rejestr Członków NFZ, Rejestr lekarzy, lekarzy dentystów, felczerów i </w:t>
            </w:r>
            <w:r w:rsidRPr="00847CC2">
              <w:rPr>
                <w:rFonts w:cs="Arial"/>
                <w:color w:val="000000"/>
                <w:sz w:val="20"/>
                <w:lang w:eastAsia="pl-PL"/>
              </w:rPr>
              <w:lastRenderedPageBreak/>
              <w:t>starszych felczerów, którzy zgłosili wniosek w sprawie upoważnienia ich do wystawiania zaświadczeń lekarskich, Rejestr zaświadczeń lekarskich.</w:t>
            </w:r>
            <w:r w:rsidRPr="00847CC2">
              <w:rPr>
                <w:rFonts w:cs="Arial"/>
                <w:color w:val="000000"/>
                <w:sz w:val="20"/>
                <w:lang w:eastAsia="pl-PL"/>
              </w:rPr>
              <w:br/>
              <w:t>Główne grupy funkcjonalności, m.in.:</w:t>
            </w:r>
            <w:r w:rsidRPr="00847CC2">
              <w:rPr>
                <w:rFonts w:cs="Arial"/>
                <w:color w:val="000000"/>
                <w:sz w:val="20"/>
                <w:lang w:eastAsia="pl-PL"/>
              </w:rPr>
              <w:br/>
              <w:t>Zasilanie</w:t>
            </w:r>
            <w:r w:rsidRPr="00847CC2">
              <w:rPr>
                <w:rFonts w:cs="Arial"/>
                <w:color w:val="000000"/>
                <w:sz w:val="20"/>
                <w:lang w:eastAsia="pl-PL"/>
              </w:rPr>
              <w:br/>
              <w:t>Komputer Centralny</w:t>
            </w:r>
            <w:r w:rsidRPr="00847CC2">
              <w:rPr>
                <w:rFonts w:cs="Arial"/>
                <w:color w:val="000000"/>
                <w:sz w:val="20"/>
                <w:lang w:eastAsia="pl-PL"/>
              </w:rPr>
              <w:br/>
              <w:t>Wspomaganie obiegu informacji</w:t>
            </w:r>
            <w:r w:rsidRPr="00847CC2">
              <w:rPr>
                <w:rFonts w:cs="Arial"/>
                <w:color w:val="000000"/>
                <w:sz w:val="20"/>
                <w:lang w:eastAsia="pl-PL"/>
              </w:rPr>
              <w:br/>
              <w:t>Postępowania wyjaśniające</w:t>
            </w:r>
            <w:r w:rsidRPr="00847CC2">
              <w:rPr>
                <w:rFonts w:cs="Arial"/>
                <w:color w:val="000000"/>
                <w:sz w:val="20"/>
                <w:lang w:eastAsia="pl-PL"/>
              </w:rPr>
              <w:br/>
              <w:t>Obsługa pozostałej działalności statutowej</w:t>
            </w:r>
            <w:r w:rsidRPr="00847CC2">
              <w:rPr>
                <w:rFonts w:cs="Arial"/>
                <w:color w:val="000000"/>
                <w:sz w:val="20"/>
                <w:lang w:eastAsia="pl-PL"/>
              </w:rPr>
              <w:br/>
              <w:t>Obsługa świadczeń dla rodziny/ obsługi świadczeń społecznych</w:t>
            </w:r>
            <w:r w:rsidRPr="00847CC2">
              <w:rPr>
                <w:rFonts w:cs="Arial"/>
                <w:color w:val="000000"/>
                <w:sz w:val="20"/>
                <w:lang w:eastAsia="pl-PL"/>
              </w:rPr>
              <w:br/>
              <w:t>Obsługa świadczeń krótko- i długoterminowych,</w:t>
            </w:r>
            <w:r w:rsidRPr="00847CC2">
              <w:rPr>
                <w:rFonts w:cs="Arial"/>
                <w:color w:val="000000"/>
                <w:sz w:val="20"/>
                <w:lang w:eastAsia="pl-PL"/>
              </w:rPr>
              <w:br/>
              <w:t>Komunikacja B2B ZUS z podmiotami zewnętrznymi,</w:t>
            </w:r>
            <w:r w:rsidRPr="00847CC2">
              <w:rPr>
                <w:rFonts w:cs="Arial"/>
                <w:color w:val="000000"/>
                <w:sz w:val="20"/>
                <w:lang w:eastAsia="pl-PL"/>
              </w:rPr>
              <w:br/>
              <w:t>Wspomaganie analiz statystycznych.</w:t>
            </w:r>
            <w:r w:rsidRPr="00847CC2">
              <w:rPr>
                <w:rFonts w:cs="Arial"/>
                <w:color w:val="000000"/>
                <w:sz w:val="20"/>
                <w:lang w:eastAsia="pl-PL"/>
              </w:rPr>
              <w:br/>
              <w:t>System jest zintegrowany z krajowymi i zagranicznymi systemami teleinformatycznymi.</w:t>
            </w:r>
          </w:p>
        </w:tc>
        <w:tc>
          <w:tcPr>
            <w:tcW w:w="1360" w:type="dxa"/>
            <w:shd w:val="clear" w:color="auto" w:fill="auto"/>
            <w:vAlign w:val="center"/>
            <w:hideMark/>
          </w:tcPr>
          <w:p w14:paraId="5789F979"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Modyfikowany</w:t>
            </w:r>
          </w:p>
        </w:tc>
        <w:tc>
          <w:tcPr>
            <w:tcW w:w="1620" w:type="dxa"/>
            <w:shd w:val="clear" w:color="auto" w:fill="auto"/>
            <w:vAlign w:val="center"/>
            <w:hideMark/>
          </w:tcPr>
          <w:p w14:paraId="6334785D" w14:textId="77777777" w:rsidR="0035582A" w:rsidRPr="00847CC2" w:rsidRDefault="0035582A" w:rsidP="00B51440">
            <w:pPr>
              <w:rPr>
                <w:rFonts w:cs="Arial"/>
                <w:color w:val="000000"/>
                <w:sz w:val="20"/>
                <w:lang w:eastAsia="pl-PL"/>
              </w:rPr>
            </w:pPr>
            <w:r w:rsidRPr="00847CC2">
              <w:rPr>
                <w:rFonts w:cs="Arial"/>
                <w:color w:val="000000"/>
                <w:sz w:val="20"/>
                <w:lang w:eastAsia="pl-PL"/>
              </w:rPr>
              <w:t xml:space="preserve">Dostosowanie KSI ZUS w zakresie automatyzacji procesu składania wniosków o rehabilitację, komunikacji z obywatelem związanej z obsługa tego wniosku oraz elektronizacji kontaktu z ośrodkiem rehabilitacyjnym </w:t>
            </w:r>
          </w:p>
        </w:tc>
      </w:tr>
      <w:tr w:rsidR="0035582A" w:rsidRPr="00066CC8" w14:paraId="17D76E02" w14:textId="77777777" w:rsidTr="0035582A">
        <w:trPr>
          <w:trHeight w:val="1200"/>
        </w:trPr>
        <w:tc>
          <w:tcPr>
            <w:tcW w:w="266" w:type="dxa"/>
            <w:shd w:val="clear" w:color="auto" w:fill="auto"/>
            <w:vAlign w:val="center"/>
            <w:hideMark/>
          </w:tcPr>
          <w:p w14:paraId="17438001" w14:textId="77777777" w:rsidR="0035582A" w:rsidRPr="00847CC2" w:rsidRDefault="0035582A" w:rsidP="00B51440">
            <w:pPr>
              <w:rPr>
                <w:rFonts w:cs="Arial"/>
                <w:color w:val="000000"/>
                <w:sz w:val="20"/>
                <w:lang w:eastAsia="pl-PL"/>
              </w:rPr>
            </w:pPr>
            <w:r w:rsidRPr="00847CC2">
              <w:rPr>
                <w:rFonts w:cs="Arial"/>
                <w:color w:val="000000"/>
                <w:sz w:val="20"/>
                <w:lang w:eastAsia="pl-PL"/>
              </w:rPr>
              <w:t>24</w:t>
            </w:r>
          </w:p>
        </w:tc>
        <w:tc>
          <w:tcPr>
            <w:tcW w:w="1360" w:type="dxa"/>
            <w:shd w:val="clear" w:color="auto" w:fill="auto"/>
            <w:vAlign w:val="center"/>
            <w:hideMark/>
          </w:tcPr>
          <w:p w14:paraId="13927438" w14:textId="77777777" w:rsidR="0035582A" w:rsidRPr="00847CC2" w:rsidRDefault="0035582A" w:rsidP="00B51440">
            <w:pPr>
              <w:rPr>
                <w:rFonts w:cs="Arial"/>
                <w:color w:val="000000"/>
                <w:sz w:val="20"/>
                <w:lang w:eastAsia="pl-PL"/>
              </w:rPr>
            </w:pPr>
            <w:r w:rsidRPr="00847CC2">
              <w:rPr>
                <w:rFonts w:cs="Arial"/>
                <w:color w:val="000000"/>
                <w:sz w:val="20"/>
                <w:lang w:eastAsia="pl-PL"/>
              </w:rPr>
              <w:t>NBE</w:t>
            </w:r>
          </w:p>
        </w:tc>
        <w:tc>
          <w:tcPr>
            <w:tcW w:w="1820" w:type="dxa"/>
            <w:shd w:val="clear" w:color="auto" w:fill="auto"/>
            <w:vAlign w:val="center"/>
            <w:hideMark/>
          </w:tcPr>
          <w:p w14:paraId="74813140" w14:textId="77777777" w:rsidR="0035582A" w:rsidRPr="00847CC2" w:rsidRDefault="0035582A" w:rsidP="00B51440">
            <w:pPr>
              <w:rPr>
                <w:rFonts w:cs="Arial"/>
                <w:color w:val="000000"/>
                <w:sz w:val="20"/>
                <w:lang w:eastAsia="pl-PL"/>
              </w:rPr>
            </w:pPr>
            <w:r w:rsidRPr="00847CC2">
              <w:rPr>
                <w:rFonts w:cs="Arial"/>
                <w:color w:val="000000"/>
                <w:sz w:val="20"/>
                <w:lang w:eastAsia="pl-PL"/>
              </w:rPr>
              <w:t>NBP</w:t>
            </w:r>
          </w:p>
        </w:tc>
        <w:tc>
          <w:tcPr>
            <w:tcW w:w="3082" w:type="dxa"/>
            <w:shd w:val="clear" w:color="auto" w:fill="auto"/>
            <w:vAlign w:val="center"/>
            <w:hideMark/>
          </w:tcPr>
          <w:p w14:paraId="1B4B6B33" w14:textId="77777777" w:rsidR="0035582A" w:rsidRPr="00847CC2" w:rsidRDefault="0035582A" w:rsidP="00B51440">
            <w:pPr>
              <w:rPr>
                <w:rFonts w:cs="Arial"/>
                <w:color w:val="000000"/>
                <w:sz w:val="20"/>
                <w:lang w:eastAsia="pl-PL"/>
              </w:rPr>
            </w:pPr>
            <w:r w:rsidRPr="00847CC2">
              <w:rPr>
                <w:rFonts w:cs="Arial"/>
                <w:color w:val="000000"/>
                <w:sz w:val="20"/>
                <w:lang w:eastAsia="pl-PL"/>
              </w:rPr>
              <w:t>System Bankowości Elektronicznej NBP (NBE) wspomaga obsługę rachunków bankowych, wykonywaną przez NBP na podstawie ustawy o Narodowym Banku Polskim oraz ustawy o finansach publicznych. Udostępnienie funkcjonalności systemu NBE odbywa się w kanale www przez przeglądarkę internetową.</w:t>
            </w:r>
          </w:p>
        </w:tc>
        <w:tc>
          <w:tcPr>
            <w:tcW w:w="1360" w:type="dxa"/>
            <w:shd w:val="clear" w:color="auto" w:fill="auto"/>
            <w:vAlign w:val="center"/>
            <w:hideMark/>
          </w:tcPr>
          <w:p w14:paraId="375C3C40"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688029FB" w14:textId="77777777" w:rsidR="0035582A" w:rsidRPr="00847CC2" w:rsidRDefault="0035582A" w:rsidP="00B51440">
            <w:pPr>
              <w:rPr>
                <w:rFonts w:cs="Arial"/>
                <w:color w:val="000000"/>
                <w:sz w:val="20"/>
                <w:lang w:eastAsia="pl-PL"/>
              </w:rPr>
            </w:pPr>
          </w:p>
        </w:tc>
      </w:tr>
      <w:tr w:rsidR="0035582A" w:rsidRPr="00066CC8" w14:paraId="1BB2B172" w14:textId="77777777" w:rsidTr="00B377AF">
        <w:trPr>
          <w:trHeight w:val="459"/>
        </w:trPr>
        <w:tc>
          <w:tcPr>
            <w:tcW w:w="266" w:type="dxa"/>
            <w:shd w:val="clear" w:color="auto" w:fill="auto"/>
            <w:vAlign w:val="center"/>
            <w:hideMark/>
          </w:tcPr>
          <w:p w14:paraId="3EA404D0" w14:textId="77777777" w:rsidR="0035582A" w:rsidRPr="00847CC2" w:rsidRDefault="0035582A" w:rsidP="00B51440">
            <w:pPr>
              <w:rPr>
                <w:rFonts w:cs="Arial"/>
                <w:color w:val="000000"/>
                <w:sz w:val="20"/>
                <w:lang w:eastAsia="pl-PL"/>
              </w:rPr>
            </w:pPr>
            <w:r w:rsidRPr="00847CC2">
              <w:rPr>
                <w:rFonts w:cs="Arial"/>
                <w:color w:val="000000"/>
                <w:sz w:val="20"/>
                <w:lang w:eastAsia="pl-PL"/>
              </w:rPr>
              <w:t>25</w:t>
            </w:r>
          </w:p>
        </w:tc>
        <w:tc>
          <w:tcPr>
            <w:tcW w:w="1360" w:type="dxa"/>
            <w:shd w:val="clear" w:color="auto" w:fill="auto"/>
            <w:vAlign w:val="center"/>
            <w:hideMark/>
          </w:tcPr>
          <w:p w14:paraId="35598158" w14:textId="77777777" w:rsidR="0035582A" w:rsidRPr="00847CC2" w:rsidRDefault="0035582A" w:rsidP="00B51440">
            <w:pPr>
              <w:rPr>
                <w:rFonts w:cs="Arial"/>
                <w:color w:val="000000"/>
                <w:sz w:val="20"/>
                <w:lang w:eastAsia="pl-PL"/>
              </w:rPr>
            </w:pPr>
            <w:r w:rsidRPr="00847CC2">
              <w:rPr>
                <w:rFonts w:cs="Arial"/>
                <w:color w:val="000000"/>
                <w:sz w:val="20"/>
                <w:lang w:eastAsia="pl-PL"/>
              </w:rPr>
              <w:t>NFZ/CWU</w:t>
            </w:r>
          </w:p>
        </w:tc>
        <w:tc>
          <w:tcPr>
            <w:tcW w:w="1820" w:type="dxa"/>
            <w:shd w:val="clear" w:color="auto" w:fill="auto"/>
            <w:vAlign w:val="center"/>
            <w:hideMark/>
          </w:tcPr>
          <w:p w14:paraId="45C3E862" w14:textId="77777777" w:rsidR="0035582A" w:rsidRPr="00847CC2" w:rsidRDefault="0035582A" w:rsidP="00B51440">
            <w:pPr>
              <w:rPr>
                <w:rFonts w:cs="Arial"/>
                <w:color w:val="000000"/>
                <w:sz w:val="20"/>
                <w:lang w:eastAsia="pl-PL"/>
              </w:rPr>
            </w:pPr>
            <w:r w:rsidRPr="00847CC2">
              <w:rPr>
                <w:rFonts w:cs="Arial"/>
                <w:color w:val="000000"/>
                <w:sz w:val="20"/>
                <w:lang w:eastAsia="pl-PL"/>
              </w:rPr>
              <w:t>Narodowy Fundusz Zdrowia</w:t>
            </w:r>
          </w:p>
        </w:tc>
        <w:tc>
          <w:tcPr>
            <w:tcW w:w="3082" w:type="dxa"/>
            <w:shd w:val="clear" w:color="auto" w:fill="auto"/>
            <w:vAlign w:val="center"/>
            <w:hideMark/>
          </w:tcPr>
          <w:p w14:paraId="07B6C229" w14:textId="77777777" w:rsidR="0035582A" w:rsidRPr="00847CC2" w:rsidRDefault="0035582A" w:rsidP="00B51440">
            <w:pPr>
              <w:rPr>
                <w:rFonts w:cs="Arial"/>
                <w:color w:val="000000"/>
                <w:sz w:val="20"/>
                <w:lang w:eastAsia="pl-PL"/>
              </w:rPr>
            </w:pPr>
            <w:r w:rsidRPr="00847CC2">
              <w:rPr>
                <w:rFonts w:cs="Arial"/>
                <w:color w:val="000000"/>
                <w:sz w:val="20"/>
                <w:lang w:eastAsia="pl-PL"/>
              </w:rPr>
              <w:t>System wspierający prowadzenie rejestru publicznego pn. Centralny Wykaz Ubezpieczonych, obejmującego osoby fizyczne uprawnione do świadczeń opieki zdrowotnej finansowanych ze środków publicznych.</w:t>
            </w:r>
            <w:r w:rsidRPr="00847CC2">
              <w:rPr>
                <w:rFonts w:cs="Arial"/>
                <w:color w:val="000000"/>
                <w:sz w:val="20"/>
                <w:lang w:eastAsia="pl-PL"/>
              </w:rPr>
              <w:br/>
              <w:t>Rejestr jest aktualizowany codziennie wg danych otrzymywanych m.in. z ZUS i KRUS.</w:t>
            </w:r>
            <w:r w:rsidRPr="00847CC2">
              <w:rPr>
                <w:rFonts w:cs="Arial"/>
                <w:color w:val="000000"/>
                <w:sz w:val="20"/>
                <w:lang w:eastAsia="pl-PL"/>
              </w:rPr>
              <w:br/>
              <w:t xml:space="preserve">Usługa eWUŚ (Elektroniczna Weryfikacja Uprawnień Świadczeniobiorców) umożliwia natychmiastową weryfikację prawa pacjenta do świadczeń opieki zdrowotnej </w:t>
            </w:r>
            <w:r w:rsidRPr="00847CC2">
              <w:rPr>
                <w:rFonts w:cs="Arial"/>
                <w:color w:val="000000"/>
                <w:sz w:val="20"/>
                <w:lang w:eastAsia="pl-PL"/>
              </w:rPr>
              <w:lastRenderedPageBreak/>
              <w:t>finansowanych ze środków publicznych.</w:t>
            </w:r>
          </w:p>
        </w:tc>
        <w:tc>
          <w:tcPr>
            <w:tcW w:w="1360" w:type="dxa"/>
            <w:shd w:val="clear" w:color="auto" w:fill="auto"/>
            <w:vAlign w:val="center"/>
            <w:hideMark/>
          </w:tcPr>
          <w:p w14:paraId="0943481C"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Istniejący</w:t>
            </w:r>
          </w:p>
        </w:tc>
        <w:tc>
          <w:tcPr>
            <w:tcW w:w="1620" w:type="dxa"/>
            <w:shd w:val="clear" w:color="auto" w:fill="auto"/>
            <w:noWrap/>
            <w:vAlign w:val="bottom"/>
            <w:hideMark/>
          </w:tcPr>
          <w:p w14:paraId="753209E6" w14:textId="77777777" w:rsidR="0035582A" w:rsidRPr="00847CC2" w:rsidRDefault="0035582A" w:rsidP="00B51440">
            <w:pPr>
              <w:rPr>
                <w:rFonts w:cs="Arial"/>
                <w:color w:val="000000"/>
                <w:sz w:val="20"/>
                <w:lang w:eastAsia="pl-PL"/>
              </w:rPr>
            </w:pPr>
          </w:p>
        </w:tc>
      </w:tr>
      <w:tr w:rsidR="0035582A" w:rsidRPr="00066CC8" w14:paraId="749A87EE" w14:textId="77777777" w:rsidTr="0035582A">
        <w:trPr>
          <w:trHeight w:val="8192"/>
        </w:trPr>
        <w:tc>
          <w:tcPr>
            <w:tcW w:w="266" w:type="dxa"/>
            <w:shd w:val="clear" w:color="auto" w:fill="auto"/>
            <w:vAlign w:val="center"/>
            <w:hideMark/>
          </w:tcPr>
          <w:p w14:paraId="314E23AE" w14:textId="77777777" w:rsidR="0035582A" w:rsidRPr="00847CC2" w:rsidRDefault="0035582A" w:rsidP="00B51440">
            <w:pPr>
              <w:rPr>
                <w:rFonts w:cs="Arial"/>
                <w:color w:val="000000"/>
                <w:sz w:val="20"/>
                <w:lang w:eastAsia="pl-PL"/>
              </w:rPr>
            </w:pPr>
            <w:r w:rsidRPr="00847CC2">
              <w:rPr>
                <w:rFonts w:cs="Arial"/>
                <w:color w:val="000000"/>
                <w:sz w:val="20"/>
                <w:lang w:eastAsia="pl-PL"/>
              </w:rPr>
              <w:t>26</w:t>
            </w:r>
          </w:p>
        </w:tc>
        <w:tc>
          <w:tcPr>
            <w:tcW w:w="1360" w:type="dxa"/>
            <w:shd w:val="clear" w:color="auto" w:fill="auto"/>
            <w:vAlign w:val="center"/>
            <w:hideMark/>
          </w:tcPr>
          <w:p w14:paraId="1DBB85B5" w14:textId="77777777" w:rsidR="0035582A" w:rsidRPr="00847CC2" w:rsidRDefault="0035582A" w:rsidP="00B51440">
            <w:pPr>
              <w:rPr>
                <w:rFonts w:cs="Arial"/>
                <w:color w:val="000000"/>
                <w:sz w:val="20"/>
                <w:lang w:eastAsia="pl-PL"/>
              </w:rPr>
            </w:pPr>
            <w:r w:rsidRPr="00847CC2">
              <w:rPr>
                <w:rFonts w:cs="Arial"/>
                <w:color w:val="000000"/>
                <w:sz w:val="20"/>
                <w:lang w:eastAsia="pl-PL"/>
              </w:rPr>
              <w:t>nSIU KRUS</w:t>
            </w:r>
          </w:p>
        </w:tc>
        <w:tc>
          <w:tcPr>
            <w:tcW w:w="1820" w:type="dxa"/>
            <w:shd w:val="clear" w:color="auto" w:fill="auto"/>
            <w:vAlign w:val="center"/>
            <w:hideMark/>
          </w:tcPr>
          <w:p w14:paraId="3E052CC6" w14:textId="77777777" w:rsidR="0035582A" w:rsidRPr="00847CC2" w:rsidRDefault="0035582A" w:rsidP="00B51440">
            <w:pPr>
              <w:rPr>
                <w:rFonts w:cs="Arial"/>
                <w:color w:val="000000"/>
                <w:sz w:val="20"/>
                <w:lang w:eastAsia="pl-PL"/>
              </w:rPr>
            </w:pPr>
            <w:r w:rsidRPr="00847CC2">
              <w:rPr>
                <w:rFonts w:cs="Arial"/>
                <w:color w:val="000000"/>
                <w:sz w:val="20"/>
                <w:lang w:eastAsia="pl-PL"/>
              </w:rPr>
              <w:t>Kasa Rolniczego Ubezpieczenia Społecznego</w:t>
            </w:r>
          </w:p>
        </w:tc>
        <w:tc>
          <w:tcPr>
            <w:tcW w:w="3082" w:type="dxa"/>
            <w:shd w:val="clear" w:color="auto" w:fill="auto"/>
            <w:vAlign w:val="center"/>
            <w:hideMark/>
          </w:tcPr>
          <w:p w14:paraId="67936E5C" w14:textId="77777777" w:rsidR="0035582A" w:rsidRPr="00847CC2" w:rsidRDefault="0035582A" w:rsidP="00B51440">
            <w:pPr>
              <w:rPr>
                <w:rFonts w:cs="Arial"/>
                <w:color w:val="000000"/>
                <w:sz w:val="20"/>
                <w:lang w:eastAsia="pl-PL"/>
              </w:rPr>
            </w:pPr>
            <w:r w:rsidRPr="00847CC2">
              <w:rPr>
                <w:rFonts w:cs="Arial"/>
                <w:color w:val="000000"/>
                <w:sz w:val="20"/>
                <w:lang w:eastAsia="pl-PL"/>
              </w:rPr>
              <w:t>Nowy System Informatyczny Ubezpieczeń (nSIU) służy do ewidencjonowania osób objętych ubezpieczeniem społecznym rolników, okresów podlegania ubezpieczeniu, informacji o opłaconych za te osoby składkach, spraw związanych z udzieleniem ulg w spłacie należności, ich umorzeniem, dochodzeniem oraz do przyznawania i wypłaty świadczeń z ubezpieczenia wypadkowego, chorobowego, macierzyńskiego oraz rejestracji, przyznawania i wypłaty zasiłków pogrzebowych.</w:t>
            </w:r>
            <w:r w:rsidRPr="00847CC2">
              <w:rPr>
                <w:rFonts w:cs="Arial"/>
                <w:color w:val="000000"/>
                <w:sz w:val="20"/>
                <w:lang w:eastAsia="pl-PL"/>
              </w:rPr>
              <w:br/>
              <w:t>Obsługa spraw z obszaru świadczeń krótkoterminowych:</w:t>
            </w:r>
            <w:r w:rsidRPr="00847CC2">
              <w:rPr>
                <w:rFonts w:cs="Arial"/>
                <w:color w:val="000000"/>
                <w:sz w:val="20"/>
                <w:lang w:eastAsia="pl-PL"/>
              </w:rPr>
              <w:br/>
              <w:t>Zakładanie i obsługa spraw świadczeń o zasiłek rodzinny, pielęgnacyjny, chorobowy,</w:t>
            </w:r>
            <w:r w:rsidRPr="00847CC2">
              <w:rPr>
                <w:rFonts w:cs="Arial"/>
                <w:color w:val="000000"/>
                <w:sz w:val="20"/>
                <w:lang w:eastAsia="pl-PL"/>
              </w:rPr>
              <w:br/>
              <w:t>macierzyński z tytułu urodzenia dziecka, pogrzebowy i jednorazowe odszkodowanie</w:t>
            </w:r>
            <w:r w:rsidRPr="00847CC2">
              <w:rPr>
                <w:rFonts w:cs="Arial"/>
                <w:color w:val="000000"/>
                <w:sz w:val="20"/>
                <w:lang w:eastAsia="pl-PL"/>
              </w:rPr>
              <w:br/>
              <w:t>oraz spraw wyrównania, prowadzenie ewidencji osób biorących udział w sprawie zasiłkowej (wraz z prowadzeniem historii zmian)</w:t>
            </w:r>
            <w:r w:rsidRPr="00847CC2">
              <w:rPr>
                <w:rFonts w:cs="Arial"/>
                <w:color w:val="000000"/>
                <w:sz w:val="20"/>
                <w:lang w:eastAsia="pl-PL"/>
              </w:rPr>
              <w:br/>
              <w:t>Obsługa ewidencji ubezpieczonych, poboru składek na ubezpieczenie zdrowotne rolników:</w:t>
            </w:r>
            <w:r w:rsidRPr="00847CC2">
              <w:rPr>
                <w:rFonts w:cs="Arial"/>
                <w:color w:val="000000"/>
                <w:sz w:val="20"/>
                <w:lang w:eastAsia="pl-PL"/>
              </w:rPr>
              <w:br/>
              <w:t>Ewidencja ubezpieczonych oraz utrzymanie jej w aktualnym stanie, naliczanie składek na ubezpieczenie zdrowotne rolników wraz z wydrukiem przekazów na opłacenie składek, księgowanie wpłacanych składek na ubezpieczenie zdrowotne rolników, sporządzanie zestawień dotyczących ubezpieczonych i opłacanych składek, uzyskiwanie informacji niezbędnych do określenia uprawnień do ubezpieczenia zdrowotnego ubezpieczonych</w:t>
            </w:r>
            <w:r w:rsidRPr="00847CC2">
              <w:rPr>
                <w:rFonts w:cs="Arial"/>
                <w:color w:val="000000"/>
                <w:sz w:val="20"/>
                <w:lang w:eastAsia="pl-PL"/>
              </w:rPr>
              <w:br/>
              <w:t xml:space="preserve">Obsługa ewidencji ubezpieczonych, poboru składek na ubezpieczenie </w:t>
            </w:r>
            <w:r w:rsidRPr="00847CC2">
              <w:rPr>
                <w:rFonts w:cs="Arial"/>
                <w:color w:val="000000"/>
                <w:sz w:val="20"/>
                <w:lang w:eastAsia="pl-PL"/>
              </w:rPr>
              <w:lastRenderedPageBreak/>
              <w:t>społeczne rolników:</w:t>
            </w:r>
            <w:r w:rsidRPr="00847CC2">
              <w:rPr>
                <w:rFonts w:cs="Arial"/>
                <w:color w:val="000000"/>
                <w:sz w:val="20"/>
                <w:lang w:eastAsia="pl-PL"/>
              </w:rPr>
              <w:br/>
              <w:t>Ewidencja ubezpieczonych oraz utrzymanie jej w aktualnym stanie, naliczanie składek na ubezpieczenie społeczne rolników wraz z wydrukiem przekazów na opłacenie składek, zakładanie i obsługę spraw związanych z obejmowaniem ubezpieczeniem oraz ściąganiem należności (przymusowe dochodzenie należności, udzielanie ulg i umorzeń) połączone z możliwością wydruku dokumentów (np. pism, decyzji) dotyczących spraw, księgowanie wpłacanych składek na ubezpieczenie społeczne rolników z uwzględnieniem ulg, sporządzanie zestawień dotyczących ubezpieczonych i opłacanych składek, uzyskiwanie informacji niezbędnych do określenia uprawnień emerytalno-rentowych ubezpieczonych</w:t>
            </w:r>
            <w:r w:rsidRPr="00847CC2">
              <w:rPr>
                <w:rFonts w:cs="Arial"/>
                <w:color w:val="000000"/>
                <w:sz w:val="20"/>
                <w:lang w:eastAsia="pl-PL"/>
              </w:rPr>
              <w:br/>
              <w:t>Obsługa ewidencji wypadków i analiz wypadkowości rolników:</w:t>
            </w:r>
            <w:r w:rsidRPr="00847CC2">
              <w:rPr>
                <w:rFonts w:cs="Arial"/>
                <w:color w:val="000000"/>
                <w:sz w:val="20"/>
                <w:lang w:eastAsia="pl-PL"/>
              </w:rPr>
              <w:br/>
              <w:t>Ewidencjonowanie wypadków przy pracy rolniczej oraz chorób zawodowych rolników, a także prowadzenie postępowań powypadkowych, których efektem jest przyznanie lub odmowa świadczenia jednorazowego z tytułu wypadku przy rolnictwie i choroby zawodowej rolników</w:t>
            </w:r>
            <w:r w:rsidRPr="00847CC2">
              <w:rPr>
                <w:rFonts w:cs="Arial"/>
                <w:color w:val="000000"/>
                <w:sz w:val="20"/>
                <w:lang w:eastAsia="pl-PL"/>
              </w:rPr>
              <w:br/>
              <w:t>Ewidencja elektronicznych zaświadczeń i anulacji zaświadczeń lekarskich przesłanych przez ZUS:</w:t>
            </w:r>
            <w:r w:rsidRPr="00847CC2">
              <w:rPr>
                <w:rFonts w:cs="Arial"/>
                <w:color w:val="000000"/>
                <w:sz w:val="20"/>
                <w:lang w:eastAsia="pl-PL"/>
              </w:rPr>
              <w:br/>
              <w:t>Obsługa elektronicznych zaświadczeń lekarskich przesłanych przez ZUS umożliwia wyszukiwanie elektronicznych zaświadczeń lekarskich po różnych kryteriach, przeglądanie i wydruk otrzymanego elektronicznego zaświadczenia lekarskiego przesłanego przez ZUS.</w:t>
            </w:r>
          </w:p>
        </w:tc>
        <w:tc>
          <w:tcPr>
            <w:tcW w:w="1360" w:type="dxa"/>
            <w:shd w:val="clear" w:color="auto" w:fill="auto"/>
            <w:vAlign w:val="center"/>
            <w:hideMark/>
          </w:tcPr>
          <w:p w14:paraId="1DFDB5BC"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Istniejący</w:t>
            </w:r>
          </w:p>
        </w:tc>
        <w:tc>
          <w:tcPr>
            <w:tcW w:w="1620" w:type="dxa"/>
            <w:shd w:val="clear" w:color="auto" w:fill="auto"/>
            <w:noWrap/>
            <w:vAlign w:val="bottom"/>
            <w:hideMark/>
          </w:tcPr>
          <w:p w14:paraId="2931BFDF" w14:textId="77777777" w:rsidR="0035582A" w:rsidRPr="00847CC2" w:rsidRDefault="0035582A" w:rsidP="00B51440">
            <w:pPr>
              <w:rPr>
                <w:rFonts w:cs="Arial"/>
                <w:color w:val="000000"/>
                <w:sz w:val="20"/>
                <w:lang w:eastAsia="pl-PL"/>
              </w:rPr>
            </w:pPr>
          </w:p>
        </w:tc>
      </w:tr>
      <w:tr w:rsidR="0035582A" w:rsidRPr="00066CC8" w14:paraId="1356770D" w14:textId="77777777" w:rsidTr="0035582A">
        <w:trPr>
          <w:trHeight w:val="4800"/>
        </w:trPr>
        <w:tc>
          <w:tcPr>
            <w:tcW w:w="266" w:type="dxa"/>
            <w:shd w:val="clear" w:color="auto" w:fill="auto"/>
            <w:vAlign w:val="center"/>
            <w:hideMark/>
          </w:tcPr>
          <w:p w14:paraId="675D9EF5"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27</w:t>
            </w:r>
          </w:p>
        </w:tc>
        <w:tc>
          <w:tcPr>
            <w:tcW w:w="1360" w:type="dxa"/>
            <w:shd w:val="clear" w:color="auto" w:fill="auto"/>
            <w:vAlign w:val="center"/>
            <w:hideMark/>
          </w:tcPr>
          <w:p w14:paraId="0DA8139E" w14:textId="77777777" w:rsidR="0035582A" w:rsidRPr="00847CC2" w:rsidRDefault="0035582A" w:rsidP="00B51440">
            <w:pPr>
              <w:rPr>
                <w:rFonts w:cs="Arial"/>
                <w:color w:val="000000"/>
                <w:sz w:val="20"/>
                <w:lang w:eastAsia="pl-PL"/>
              </w:rPr>
            </w:pPr>
            <w:r w:rsidRPr="00847CC2">
              <w:rPr>
                <w:rFonts w:cs="Arial"/>
                <w:color w:val="000000"/>
                <w:sz w:val="20"/>
                <w:lang w:eastAsia="pl-PL"/>
              </w:rPr>
              <w:t>PESEL</w:t>
            </w:r>
          </w:p>
        </w:tc>
        <w:tc>
          <w:tcPr>
            <w:tcW w:w="1820" w:type="dxa"/>
            <w:shd w:val="clear" w:color="auto" w:fill="auto"/>
            <w:vAlign w:val="center"/>
            <w:hideMark/>
          </w:tcPr>
          <w:p w14:paraId="04055C7C"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Cyfryzacji</w:t>
            </w:r>
          </w:p>
        </w:tc>
        <w:tc>
          <w:tcPr>
            <w:tcW w:w="3082" w:type="dxa"/>
            <w:shd w:val="clear" w:color="auto" w:fill="auto"/>
            <w:vAlign w:val="center"/>
            <w:hideMark/>
          </w:tcPr>
          <w:p w14:paraId="5CB9AA7B" w14:textId="77777777" w:rsidR="0035582A" w:rsidRPr="00847CC2" w:rsidRDefault="0035582A" w:rsidP="00B51440">
            <w:pPr>
              <w:rPr>
                <w:rFonts w:cs="Arial"/>
                <w:color w:val="000000"/>
                <w:sz w:val="20"/>
                <w:lang w:eastAsia="pl-PL"/>
              </w:rPr>
            </w:pPr>
            <w:r w:rsidRPr="00847CC2">
              <w:rPr>
                <w:rFonts w:cs="Arial"/>
                <w:color w:val="000000"/>
                <w:sz w:val="20"/>
                <w:lang w:eastAsia="pl-PL"/>
              </w:rPr>
              <w:t>Powszechny Elektroniczny System Ewidencji Ludności (PESEL) to system wspierający gromadzenie, aktualizację i udostępnianie danych identyfikujących osoby fizyczne w Polsce.</w:t>
            </w:r>
            <w:r w:rsidRPr="00847CC2">
              <w:rPr>
                <w:rFonts w:cs="Arial"/>
                <w:color w:val="000000"/>
                <w:sz w:val="20"/>
                <w:lang w:eastAsia="pl-PL"/>
              </w:rPr>
              <w:br/>
              <w:t>Celem systemu jest prowadzenie centralnego referencyjnego zbioru danych umożliwiającego jednoznaczną identyfikację osób oraz określenie ich statusu administracyjno-prawnego.</w:t>
            </w:r>
            <w:r w:rsidRPr="00847CC2">
              <w:rPr>
                <w:rFonts w:cs="Arial"/>
                <w:color w:val="000000"/>
                <w:sz w:val="20"/>
                <w:lang w:eastAsia="pl-PL"/>
              </w:rPr>
              <w:br/>
              <w:t>W systemie gromadzone są dane: • obywateli polskich zamieszkujących na terytorium Rzeczypospolitej Polskiej</w:t>
            </w:r>
            <w:r w:rsidRPr="00847CC2">
              <w:rPr>
                <w:rFonts w:cs="Arial"/>
                <w:color w:val="000000"/>
                <w:sz w:val="20"/>
                <w:lang w:eastAsia="pl-PL"/>
              </w:rPr>
              <w:br/>
              <w:t>• obywateli polskich przebywających za granicą w związku z ubieganiem się o polski dokument tożsamości</w:t>
            </w:r>
            <w:r w:rsidRPr="00847CC2">
              <w:rPr>
                <w:rFonts w:cs="Arial"/>
                <w:color w:val="000000"/>
                <w:sz w:val="20"/>
                <w:lang w:eastAsia="pl-PL"/>
              </w:rPr>
              <w:br/>
              <w:t>• cudzoziemców zamieszkujących w Polsce</w:t>
            </w:r>
            <w:r w:rsidRPr="00847CC2">
              <w:rPr>
                <w:rFonts w:cs="Arial"/>
                <w:color w:val="000000"/>
                <w:sz w:val="20"/>
                <w:lang w:eastAsia="pl-PL"/>
              </w:rPr>
              <w:br/>
              <w:t>• osób zobowiązanych do posiadania numeru PESEL na podstawie odrębnych przepisów</w:t>
            </w:r>
            <w:r w:rsidRPr="00847CC2">
              <w:rPr>
                <w:rFonts w:cs="Arial"/>
                <w:color w:val="000000"/>
                <w:sz w:val="20"/>
                <w:lang w:eastAsia="pl-PL"/>
              </w:rPr>
              <w:br/>
              <w:t>Główne funkcjonalności systemu obejmują:</w:t>
            </w:r>
            <w:r w:rsidRPr="00847CC2">
              <w:rPr>
                <w:rFonts w:cs="Arial"/>
                <w:color w:val="000000"/>
                <w:sz w:val="20"/>
                <w:lang w:eastAsia="pl-PL"/>
              </w:rPr>
              <w:br/>
              <w:t>• Rejestrację i aktualizację danych osobowych</w:t>
            </w:r>
            <w:r w:rsidRPr="00847CC2">
              <w:rPr>
                <w:rFonts w:cs="Arial"/>
                <w:color w:val="000000"/>
                <w:sz w:val="20"/>
                <w:lang w:eastAsia="pl-PL"/>
              </w:rPr>
              <w:br/>
              <w:t>• Udostępnianie danych uprawnionym podmiotom</w:t>
            </w:r>
            <w:r w:rsidRPr="00847CC2">
              <w:rPr>
                <w:rFonts w:cs="Arial"/>
                <w:color w:val="000000"/>
                <w:sz w:val="20"/>
                <w:lang w:eastAsia="pl-PL"/>
              </w:rPr>
              <w:br/>
              <w:t>• Weryfikację tożsamości i statusu administracyjnego</w:t>
            </w:r>
            <w:r w:rsidRPr="00847CC2">
              <w:rPr>
                <w:rFonts w:cs="Arial"/>
                <w:color w:val="000000"/>
                <w:sz w:val="20"/>
                <w:lang w:eastAsia="pl-PL"/>
              </w:rPr>
              <w:br/>
              <w:t>• Obsługę zapytań i integrację z innymi rejestrami państwowymi</w:t>
            </w:r>
            <w:r w:rsidRPr="00847CC2">
              <w:rPr>
                <w:rFonts w:cs="Arial"/>
                <w:color w:val="000000"/>
                <w:sz w:val="20"/>
                <w:lang w:eastAsia="pl-PL"/>
              </w:rPr>
              <w:br/>
              <w:t>System jest zintegrowany z krajowymi systemami teleinformatycznymi.</w:t>
            </w:r>
          </w:p>
        </w:tc>
        <w:tc>
          <w:tcPr>
            <w:tcW w:w="1360" w:type="dxa"/>
            <w:shd w:val="clear" w:color="auto" w:fill="auto"/>
            <w:vAlign w:val="center"/>
            <w:hideMark/>
          </w:tcPr>
          <w:p w14:paraId="59CE1BAE"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5308CABC" w14:textId="77777777" w:rsidR="0035582A" w:rsidRPr="00847CC2" w:rsidRDefault="0035582A" w:rsidP="00B51440">
            <w:pPr>
              <w:rPr>
                <w:rFonts w:cs="Arial"/>
                <w:color w:val="000000"/>
                <w:sz w:val="20"/>
                <w:lang w:eastAsia="pl-PL"/>
              </w:rPr>
            </w:pPr>
          </w:p>
        </w:tc>
      </w:tr>
      <w:tr w:rsidR="0035582A" w:rsidRPr="00066CC8" w14:paraId="1FD8F0FA" w14:textId="77777777" w:rsidTr="0035582A">
        <w:trPr>
          <w:trHeight w:val="8192"/>
        </w:trPr>
        <w:tc>
          <w:tcPr>
            <w:tcW w:w="266" w:type="dxa"/>
            <w:shd w:val="clear" w:color="auto" w:fill="auto"/>
            <w:vAlign w:val="center"/>
            <w:hideMark/>
          </w:tcPr>
          <w:p w14:paraId="7721DEA6"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28</w:t>
            </w:r>
          </w:p>
        </w:tc>
        <w:tc>
          <w:tcPr>
            <w:tcW w:w="1360" w:type="dxa"/>
            <w:shd w:val="clear" w:color="auto" w:fill="auto"/>
            <w:vAlign w:val="center"/>
            <w:hideMark/>
          </w:tcPr>
          <w:p w14:paraId="69677798" w14:textId="77777777" w:rsidR="0035582A" w:rsidRPr="00847CC2" w:rsidRDefault="0035582A" w:rsidP="00B51440">
            <w:pPr>
              <w:rPr>
                <w:rFonts w:cs="Arial"/>
                <w:color w:val="000000"/>
                <w:sz w:val="20"/>
                <w:lang w:eastAsia="pl-PL"/>
              </w:rPr>
            </w:pPr>
            <w:r w:rsidRPr="00847CC2">
              <w:rPr>
                <w:rFonts w:cs="Arial"/>
                <w:color w:val="000000"/>
                <w:sz w:val="20"/>
                <w:lang w:eastAsia="pl-PL"/>
              </w:rPr>
              <w:t>POBYT</w:t>
            </w:r>
          </w:p>
        </w:tc>
        <w:tc>
          <w:tcPr>
            <w:tcW w:w="1820" w:type="dxa"/>
            <w:shd w:val="clear" w:color="auto" w:fill="auto"/>
            <w:vAlign w:val="center"/>
            <w:hideMark/>
          </w:tcPr>
          <w:p w14:paraId="4163F4A2" w14:textId="77777777" w:rsidR="0035582A" w:rsidRPr="00847CC2" w:rsidRDefault="0035582A" w:rsidP="00B51440">
            <w:pPr>
              <w:rPr>
                <w:rFonts w:cs="Arial"/>
                <w:color w:val="000000"/>
                <w:sz w:val="20"/>
                <w:lang w:eastAsia="pl-PL"/>
              </w:rPr>
            </w:pPr>
            <w:r w:rsidRPr="00847CC2">
              <w:rPr>
                <w:rFonts w:cs="Arial"/>
                <w:color w:val="000000"/>
                <w:sz w:val="20"/>
                <w:lang w:eastAsia="pl-PL"/>
              </w:rPr>
              <w:t>Urząd do Spraw Cudzoziemców</w:t>
            </w:r>
          </w:p>
        </w:tc>
        <w:tc>
          <w:tcPr>
            <w:tcW w:w="3082" w:type="dxa"/>
            <w:shd w:val="clear" w:color="auto" w:fill="auto"/>
            <w:vAlign w:val="center"/>
            <w:hideMark/>
          </w:tcPr>
          <w:p w14:paraId="32ACD2B4" w14:textId="77777777" w:rsidR="0035582A" w:rsidRPr="00B377AF" w:rsidRDefault="0035582A" w:rsidP="00B51440">
            <w:pPr>
              <w:rPr>
                <w:rFonts w:cs="Arial"/>
                <w:color w:val="000000"/>
                <w:sz w:val="20"/>
                <w:lang w:eastAsia="pl-PL"/>
              </w:rPr>
            </w:pPr>
            <w:r w:rsidRPr="00B377AF">
              <w:rPr>
                <w:rFonts w:cs="Arial"/>
                <w:color w:val="000000"/>
                <w:sz w:val="20"/>
                <w:lang w:eastAsia="pl-PL"/>
              </w:rPr>
              <w:t>POBYT – System Obsługi Spraw Cudzoziemców to system wspierający obsługę Krajowego zbioru rejestrów, ewidencji i wykazu w sprawach cudzoziemców, zgodnie z ustawą z dnia 12 grudnia 2013 r. o cudzoziemcach. System umożliwia prowadzenie konsultacji wizowych (podsystem KSK), obsługę Modułu Obsługi Spraw do składania wniosków dotyczących legalizacji pobytu online oraz realizację zadań organów migracyjnych.</w:t>
            </w:r>
            <w:r w:rsidRPr="00B377AF">
              <w:rPr>
                <w:rFonts w:cs="Arial"/>
                <w:color w:val="000000"/>
                <w:sz w:val="20"/>
                <w:lang w:eastAsia="pl-PL"/>
              </w:rPr>
              <w:br/>
              <w:t>Celem systemu jest zapewnienie kompleksowej obsługi procesów związanych z legalizacją pobytu cudzoziemców, wymianą informacji między organami państwa oraz obsługą procedur wizowych i pobytowych.</w:t>
            </w:r>
            <w:r w:rsidRPr="00B377AF">
              <w:rPr>
                <w:rFonts w:cs="Arial"/>
                <w:color w:val="000000"/>
                <w:sz w:val="20"/>
                <w:lang w:eastAsia="pl-PL"/>
              </w:rPr>
              <w:br/>
              <w:t>System prowadzi rejestry publiczne:</w:t>
            </w:r>
            <w:r w:rsidRPr="00B377AF">
              <w:rPr>
                <w:rFonts w:cs="Arial"/>
                <w:color w:val="000000"/>
                <w:sz w:val="20"/>
                <w:lang w:eastAsia="pl-PL"/>
              </w:rPr>
              <w:br/>
              <w:t>Zgodnie z ustawą o cudzoziemcach, system prowadzi m.in.:</w:t>
            </w:r>
            <w:r w:rsidRPr="00B377AF">
              <w:rPr>
                <w:rFonts w:cs="Arial"/>
                <w:color w:val="000000"/>
                <w:sz w:val="20"/>
                <w:lang w:eastAsia="pl-PL"/>
              </w:rPr>
              <w:br/>
              <w:t>– Krajowy Zbiór Rejestrów, Ewidencji i Wykazu w Sprawach Cudzoziemców</w:t>
            </w:r>
            <w:r w:rsidRPr="00B377AF">
              <w:rPr>
                <w:rFonts w:cs="Arial"/>
                <w:color w:val="000000"/>
                <w:sz w:val="20"/>
                <w:lang w:eastAsia="pl-PL"/>
              </w:rPr>
              <w:br/>
              <w:t>Główne grupy funkcjonalności:</w:t>
            </w:r>
            <w:r w:rsidRPr="00B377AF">
              <w:rPr>
                <w:rFonts w:cs="Arial"/>
                <w:color w:val="000000"/>
                <w:sz w:val="20"/>
                <w:lang w:eastAsia="pl-PL"/>
              </w:rPr>
              <w:br/>
              <w:t>– Obsługa wniosków i procesów dotyczących legalizacji pobytu cudzoziemców</w:t>
            </w:r>
            <w:r w:rsidRPr="00B377AF">
              <w:rPr>
                <w:rFonts w:cs="Arial"/>
                <w:color w:val="000000"/>
                <w:sz w:val="20"/>
                <w:lang w:eastAsia="pl-PL"/>
              </w:rPr>
              <w:br/>
              <w:t>– Konsultacje wizowe (podsystem KSK)</w:t>
            </w:r>
            <w:r w:rsidRPr="00B377AF">
              <w:rPr>
                <w:rFonts w:cs="Arial"/>
                <w:color w:val="000000"/>
                <w:sz w:val="20"/>
                <w:lang w:eastAsia="pl-PL"/>
              </w:rPr>
              <w:br/>
              <w:t>– Przesyłanie danych do Systemu Informacyjnego Schengen (SIS)</w:t>
            </w:r>
            <w:r w:rsidRPr="00B377AF">
              <w:rPr>
                <w:rFonts w:cs="Arial"/>
                <w:color w:val="000000"/>
                <w:sz w:val="20"/>
                <w:lang w:eastAsia="pl-PL"/>
              </w:rPr>
              <w:br/>
              <w:t>– Obsługa Wizowego Systemu Informacyjnego (VIS)</w:t>
            </w:r>
            <w:r w:rsidRPr="00B377AF">
              <w:rPr>
                <w:rFonts w:cs="Arial"/>
                <w:color w:val="000000"/>
                <w:sz w:val="20"/>
                <w:lang w:eastAsia="pl-PL"/>
              </w:rPr>
              <w:br/>
              <w:t>– Przekazywanie danych do podmiotów publicznych wskazanych w ustawie o cudzoziemcach (m.in. Straż Graniczna, ABW, AW, Policja, CEIDG i inne)</w:t>
            </w:r>
            <w:r w:rsidRPr="00B377AF">
              <w:rPr>
                <w:rFonts w:cs="Arial"/>
                <w:color w:val="000000"/>
                <w:sz w:val="20"/>
                <w:lang w:eastAsia="pl-PL"/>
              </w:rPr>
              <w:br/>
              <w:t>– Obsługa procesu personalizacji dokumentów poprzez komunikację z systemem Centrum Personalizacji Cudzoziemców MSWiA</w:t>
            </w:r>
            <w:r w:rsidRPr="00B377AF">
              <w:rPr>
                <w:rFonts w:cs="Arial"/>
                <w:color w:val="000000"/>
                <w:sz w:val="20"/>
                <w:lang w:eastAsia="pl-PL"/>
              </w:rPr>
              <w:br/>
            </w:r>
            <w:r w:rsidRPr="00B377AF">
              <w:rPr>
                <w:rFonts w:cs="Arial"/>
                <w:color w:val="000000"/>
                <w:sz w:val="20"/>
                <w:lang w:eastAsia="pl-PL"/>
              </w:rPr>
              <w:lastRenderedPageBreak/>
              <w:t>– Moduły wspierające zadania organów migracyjnych, m.in.:</w:t>
            </w:r>
            <w:r w:rsidRPr="00B377AF">
              <w:rPr>
                <w:rFonts w:cs="Arial"/>
                <w:color w:val="000000"/>
                <w:sz w:val="20"/>
                <w:lang w:eastAsia="pl-PL"/>
              </w:rPr>
              <w:br/>
              <w:t>• SERCe – obsługa świadczeń dla cudzoziemców w procedurze uchodźczej</w:t>
            </w:r>
            <w:r w:rsidRPr="00B377AF">
              <w:rPr>
                <w:rFonts w:cs="Arial"/>
                <w:color w:val="000000"/>
                <w:sz w:val="20"/>
                <w:lang w:eastAsia="pl-PL"/>
              </w:rPr>
              <w:br/>
              <w:t>• Moduł Opiniowania Zagrożeń – analiza wniosków pod kątem zagrożenia dla obronności, bezpieczeństwa państwa lub porządku publicznego</w:t>
            </w:r>
            <w:r w:rsidRPr="00B377AF">
              <w:rPr>
                <w:rFonts w:cs="Arial"/>
                <w:color w:val="000000"/>
                <w:sz w:val="20"/>
                <w:lang w:eastAsia="pl-PL"/>
              </w:rPr>
              <w:br/>
              <w:t>– Wyszukiwanie danych w zbiorach zewnętrznych (np. PESEL)</w:t>
            </w:r>
            <w:r w:rsidRPr="00B377AF">
              <w:rPr>
                <w:rFonts w:cs="Arial"/>
                <w:color w:val="000000"/>
                <w:sz w:val="20"/>
                <w:lang w:eastAsia="pl-PL"/>
              </w:rPr>
              <w:br/>
              <w:t>System jest zintegrowany z krajowymi i zagraniczymi systemami teleinformatycznymi</w:t>
            </w:r>
          </w:p>
        </w:tc>
        <w:tc>
          <w:tcPr>
            <w:tcW w:w="1360" w:type="dxa"/>
            <w:shd w:val="clear" w:color="auto" w:fill="auto"/>
            <w:vAlign w:val="center"/>
            <w:hideMark/>
          </w:tcPr>
          <w:p w14:paraId="2B1C13CA"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Modyfikowany</w:t>
            </w:r>
          </w:p>
        </w:tc>
        <w:tc>
          <w:tcPr>
            <w:tcW w:w="1620" w:type="dxa"/>
            <w:shd w:val="clear" w:color="auto" w:fill="auto"/>
            <w:noWrap/>
            <w:vAlign w:val="bottom"/>
            <w:hideMark/>
          </w:tcPr>
          <w:p w14:paraId="6F300266" w14:textId="77777777" w:rsidR="0035582A" w:rsidRPr="00847CC2" w:rsidRDefault="0035582A" w:rsidP="00B51440">
            <w:pPr>
              <w:rPr>
                <w:rFonts w:cs="Arial"/>
                <w:color w:val="000000"/>
                <w:sz w:val="20"/>
                <w:lang w:eastAsia="pl-PL"/>
              </w:rPr>
            </w:pPr>
          </w:p>
        </w:tc>
      </w:tr>
      <w:tr w:rsidR="0035582A" w:rsidRPr="00066CC8" w14:paraId="11E2BEBE" w14:textId="77777777" w:rsidTr="0035582A">
        <w:trPr>
          <w:trHeight w:val="6480"/>
        </w:trPr>
        <w:tc>
          <w:tcPr>
            <w:tcW w:w="266" w:type="dxa"/>
            <w:shd w:val="clear" w:color="auto" w:fill="auto"/>
            <w:vAlign w:val="center"/>
            <w:hideMark/>
          </w:tcPr>
          <w:p w14:paraId="60A16C47"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29</w:t>
            </w:r>
          </w:p>
        </w:tc>
        <w:tc>
          <w:tcPr>
            <w:tcW w:w="1360" w:type="dxa"/>
            <w:shd w:val="clear" w:color="auto" w:fill="auto"/>
            <w:vAlign w:val="center"/>
            <w:hideMark/>
          </w:tcPr>
          <w:p w14:paraId="2BC3C83F" w14:textId="77777777" w:rsidR="0035582A" w:rsidRPr="00847CC2" w:rsidRDefault="0035582A" w:rsidP="00B51440">
            <w:pPr>
              <w:rPr>
                <w:rFonts w:cs="Arial"/>
                <w:color w:val="000000"/>
                <w:sz w:val="20"/>
                <w:lang w:eastAsia="pl-PL"/>
              </w:rPr>
            </w:pPr>
            <w:r w:rsidRPr="00847CC2">
              <w:rPr>
                <w:rFonts w:cs="Arial"/>
                <w:color w:val="000000"/>
                <w:sz w:val="20"/>
                <w:lang w:eastAsia="pl-PL"/>
              </w:rPr>
              <w:t>POLTAX PLUS</w:t>
            </w:r>
          </w:p>
        </w:tc>
        <w:tc>
          <w:tcPr>
            <w:tcW w:w="1820" w:type="dxa"/>
            <w:shd w:val="clear" w:color="auto" w:fill="auto"/>
            <w:vAlign w:val="center"/>
            <w:hideMark/>
          </w:tcPr>
          <w:p w14:paraId="10E5D44F"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Finansów</w:t>
            </w:r>
          </w:p>
        </w:tc>
        <w:tc>
          <w:tcPr>
            <w:tcW w:w="3082" w:type="dxa"/>
            <w:shd w:val="clear" w:color="auto" w:fill="auto"/>
            <w:vAlign w:val="center"/>
            <w:hideMark/>
          </w:tcPr>
          <w:p w14:paraId="5C0E8FBF" w14:textId="77777777" w:rsidR="0035582A" w:rsidRPr="00847CC2" w:rsidRDefault="0035582A" w:rsidP="00B51440">
            <w:pPr>
              <w:rPr>
                <w:rFonts w:cs="Arial"/>
                <w:color w:val="000000"/>
                <w:sz w:val="20"/>
                <w:lang w:eastAsia="pl-PL"/>
              </w:rPr>
            </w:pPr>
            <w:r w:rsidRPr="00847CC2">
              <w:rPr>
                <w:rFonts w:cs="Arial"/>
                <w:color w:val="000000"/>
                <w:sz w:val="20"/>
                <w:lang w:eastAsia="pl-PL"/>
              </w:rPr>
              <w:t>POLTAX to system wspierający realizację zadań urzędów skarbowych w zakresie rejestracji, wymiaru i poboru podatków. System umożliwia ewidencjonowanie danych podmiotów, obsługę deklaracji podatkowych, prowadzenie spraw podatkowych oraz obsługę decyzji. POLTAX działa na wspólnej bazie danych z systemami Poltax2BPlus, Egzekucja, Kontrola oraz Mandaty skarbowe.</w:t>
            </w:r>
            <w:r w:rsidRPr="00847CC2">
              <w:rPr>
                <w:rFonts w:cs="Arial"/>
                <w:color w:val="000000"/>
                <w:sz w:val="20"/>
                <w:lang w:eastAsia="pl-PL"/>
              </w:rPr>
              <w:br/>
              <w:t>Celem systemu jest zapewnienie obsługi procesów podatkowych w obszarach PIT, CIT i VAT oraz centralne wsparcie administracji skarbowej w zakresie poboru, dystrybucji i kontroli należności publicznoprawnych, a także umożliwienie prowadzenia komunikacji z podatnikami i obsługi uprawnień w systemach informatycznych KAS.</w:t>
            </w:r>
            <w:r w:rsidRPr="00847CC2">
              <w:rPr>
                <w:rFonts w:cs="Arial"/>
                <w:color w:val="000000"/>
                <w:sz w:val="20"/>
                <w:lang w:eastAsia="pl-PL"/>
              </w:rPr>
              <w:br/>
              <w:t>Główne grupy funkcjonalności:</w:t>
            </w:r>
            <w:r w:rsidRPr="00847CC2">
              <w:rPr>
                <w:rFonts w:cs="Arial"/>
                <w:color w:val="000000"/>
                <w:sz w:val="20"/>
                <w:lang w:eastAsia="pl-PL"/>
              </w:rPr>
              <w:br/>
              <w:t>– Obsługa rejestracji i ewidencji danych podmiotów podatkowych</w:t>
            </w:r>
            <w:r w:rsidRPr="00847CC2">
              <w:rPr>
                <w:rFonts w:cs="Arial"/>
                <w:color w:val="000000"/>
                <w:sz w:val="20"/>
                <w:lang w:eastAsia="pl-PL"/>
              </w:rPr>
              <w:br/>
              <w:t>– Obsługa deklaracji podatkowych oraz decyzji podatkowych</w:t>
            </w:r>
            <w:r w:rsidRPr="00847CC2">
              <w:rPr>
                <w:rFonts w:cs="Arial"/>
                <w:color w:val="000000"/>
                <w:sz w:val="20"/>
                <w:lang w:eastAsia="pl-PL"/>
              </w:rPr>
              <w:br/>
              <w:t>– Pobór podatków PIT, CIT i VAT w urzędach skarbowych</w:t>
            </w:r>
            <w:r w:rsidRPr="00847CC2">
              <w:rPr>
                <w:rFonts w:cs="Arial"/>
                <w:color w:val="000000"/>
                <w:sz w:val="20"/>
                <w:lang w:eastAsia="pl-PL"/>
              </w:rPr>
              <w:br/>
              <w:t>– Pobór i dystrybucja należności publicznoprawnych</w:t>
            </w:r>
            <w:r w:rsidRPr="00847CC2">
              <w:rPr>
                <w:rFonts w:cs="Arial"/>
                <w:color w:val="000000"/>
                <w:sz w:val="20"/>
                <w:lang w:eastAsia="pl-PL"/>
              </w:rPr>
              <w:br/>
              <w:t>– Wsparcie dla egzekucji administracyjnej</w:t>
            </w:r>
            <w:r w:rsidRPr="00847CC2">
              <w:rPr>
                <w:rFonts w:cs="Arial"/>
                <w:color w:val="000000"/>
                <w:sz w:val="20"/>
                <w:lang w:eastAsia="pl-PL"/>
              </w:rPr>
              <w:br/>
              <w:t>– Udostępnianie informacji podatkowej i celnej uprawnionym podmiotom</w:t>
            </w:r>
            <w:r w:rsidRPr="00847CC2">
              <w:rPr>
                <w:rFonts w:cs="Arial"/>
                <w:color w:val="000000"/>
                <w:sz w:val="20"/>
                <w:lang w:eastAsia="pl-PL"/>
              </w:rPr>
              <w:br/>
              <w:t>– Prowadzenie interpretacji podatkowych</w:t>
            </w:r>
            <w:r w:rsidRPr="00847CC2">
              <w:rPr>
                <w:rFonts w:cs="Arial"/>
                <w:color w:val="000000"/>
                <w:sz w:val="20"/>
                <w:lang w:eastAsia="pl-PL"/>
              </w:rPr>
              <w:br/>
              <w:t>– Zarządzanie daninami publicznymi</w:t>
            </w:r>
            <w:r w:rsidRPr="00847CC2">
              <w:rPr>
                <w:rFonts w:cs="Arial"/>
                <w:color w:val="000000"/>
                <w:sz w:val="20"/>
                <w:lang w:eastAsia="pl-PL"/>
              </w:rPr>
              <w:br/>
              <w:t>– Obsługa uprawnień użytkowników do systemów informatycznych</w:t>
            </w:r>
            <w:r w:rsidRPr="00847CC2">
              <w:rPr>
                <w:rFonts w:cs="Arial"/>
                <w:color w:val="000000"/>
                <w:sz w:val="20"/>
                <w:lang w:eastAsia="pl-PL"/>
              </w:rPr>
              <w:br/>
              <w:t>System jest zintegrowany z krajowymi systemami teleinformatycznymi</w:t>
            </w:r>
          </w:p>
        </w:tc>
        <w:tc>
          <w:tcPr>
            <w:tcW w:w="1360" w:type="dxa"/>
            <w:shd w:val="clear" w:color="auto" w:fill="auto"/>
            <w:vAlign w:val="center"/>
            <w:hideMark/>
          </w:tcPr>
          <w:p w14:paraId="35AD834E"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5C9316E9" w14:textId="77777777" w:rsidR="0035582A" w:rsidRPr="00847CC2" w:rsidRDefault="0035582A" w:rsidP="00B51440">
            <w:pPr>
              <w:rPr>
                <w:rFonts w:cs="Arial"/>
                <w:color w:val="000000"/>
                <w:sz w:val="20"/>
                <w:lang w:eastAsia="pl-PL"/>
              </w:rPr>
            </w:pPr>
          </w:p>
        </w:tc>
      </w:tr>
      <w:tr w:rsidR="0035582A" w:rsidRPr="00066CC8" w14:paraId="3C7E9F7F" w14:textId="77777777" w:rsidTr="00472945">
        <w:trPr>
          <w:trHeight w:val="557"/>
        </w:trPr>
        <w:tc>
          <w:tcPr>
            <w:tcW w:w="266" w:type="dxa"/>
            <w:shd w:val="clear" w:color="auto" w:fill="auto"/>
            <w:vAlign w:val="center"/>
            <w:hideMark/>
          </w:tcPr>
          <w:p w14:paraId="42BC272F" w14:textId="77777777" w:rsidR="0035582A" w:rsidRPr="00847CC2" w:rsidRDefault="0035582A" w:rsidP="00B51440">
            <w:pPr>
              <w:rPr>
                <w:rFonts w:cs="Arial"/>
                <w:color w:val="000000"/>
                <w:sz w:val="20"/>
                <w:lang w:eastAsia="pl-PL"/>
              </w:rPr>
            </w:pPr>
            <w:r w:rsidRPr="00847CC2">
              <w:rPr>
                <w:rFonts w:cs="Arial"/>
                <w:color w:val="000000"/>
                <w:sz w:val="20"/>
                <w:lang w:eastAsia="pl-PL"/>
              </w:rPr>
              <w:t>30</w:t>
            </w:r>
          </w:p>
        </w:tc>
        <w:tc>
          <w:tcPr>
            <w:tcW w:w="1360" w:type="dxa"/>
            <w:shd w:val="clear" w:color="auto" w:fill="auto"/>
            <w:vAlign w:val="center"/>
            <w:hideMark/>
          </w:tcPr>
          <w:p w14:paraId="47381DB3" w14:textId="77777777" w:rsidR="0035582A" w:rsidRPr="00847CC2" w:rsidRDefault="0035582A" w:rsidP="00B51440">
            <w:pPr>
              <w:rPr>
                <w:rFonts w:cs="Arial"/>
                <w:color w:val="000000"/>
                <w:sz w:val="20"/>
                <w:lang w:eastAsia="pl-PL"/>
              </w:rPr>
            </w:pPr>
            <w:r w:rsidRPr="00847CC2">
              <w:rPr>
                <w:rFonts w:cs="Arial"/>
                <w:color w:val="000000"/>
                <w:sz w:val="20"/>
                <w:lang w:eastAsia="pl-PL"/>
              </w:rPr>
              <w:t>Portal KNF</w:t>
            </w:r>
          </w:p>
        </w:tc>
        <w:tc>
          <w:tcPr>
            <w:tcW w:w="1820" w:type="dxa"/>
            <w:shd w:val="clear" w:color="auto" w:fill="auto"/>
            <w:vAlign w:val="center"/>
            <w:hideMark/>
          </w:tcPr>
          <w:p w14:paraId="4ED83DE2" w14:textId="77777777" w:rsidR="0035582A" w:rsidRPr="00847CC2" w:rsidRDefault="0035582A" w:rsidP="00B51440">
            <w:pPr>
              <w:rPr>
                <w:rFonts w:cs="Arial"/>
                <w:color w:val="000000"/>
                <w:sz w:val="20"/>
                <w:lang w:eastAsia="pl-PL"/>
              </w:rPr>
            </w:pPr>
            <w:r w:rsidRPr="00847CC2">
              <w:rPr>
                <w:rFonts w:cs="Arial"/>
                <w:color w:val="000000"/>
                <w:sz w:val="20"/>
                <w:lang w:eastAsia="pl-PL"/>
              </w:rPr>
              <w:t>Komisja Nadzoru Finansowego</w:t>
            </w:r>
          </w:p>
        </w:tc>
        <w:tc>
          <w:tcPr>
            <w:tcW w:w="3082" w:type="dxa"/>
            <w:shd w:val="clear" w:color="auto" w:fill="auto"/>
            <w:vAlign w:val="center"/>
            <w:hideMark/>
          </w:tcPr>
          <w:p w14:paraId="58CAE97B" w14:textId="77777777" w:rsidR="0035582A" w:rsidRPr="00847CC2" w:rsidRDefault="0035582A" w:rsidP="00B51440">
            <w:pPr>
              <w:rPr>
                <w:rFonts w:cs="Arial"/>
                <w:color w:val="000000"/>
                <w:sz w:val="20"/>
                <w:lang w:eastAsia="pl-PL"/>
              </w:rPr>
            </w:pPr>
            <w:r w:rsidRPr="00847CC2">
              <w:rPr>
                <w:rFonts w:cs="Arial"/>
                <w:color w:val="000000"/>
                <w:sz w:val="20"/>
                <w:lang w:eastAsia="pl-PL"/>
              </w:rPr>
              <w:t xml:space="preserve">Portal KNF jest systemem do bezpiecznej i szybkiej komunikacji z Podmiotami nadzorowanymi, w zakresie </w:t>
            </w:r>
            <w:r w:rsidRPr="00847CC2">
              <w:rPr>
                <w:rFonts w:cs="Arial"/>
                <w:color w:val="000000"/>
                <w:sz w:val="20"/>
                <w:lang w:eastAsia="pl-PL"/>
              </w:rPr>
              <w:lastRenderedPageBreak/>
              <w:t xml:space="preserve">wymiany informacji związanych z realizowaniem przez Komisję obowiązków nadzorczych. </w:t>
            </w:r>
          </w:p>
        </w:tc>
        <w:tc>
          <w:tcPr>
            <w:tcW w:w="1360" w:type="dxa"/>
            <w:shd w:val="clear" w:color="auto" w:fill="auto"/>
            <w:vAlign w:val="center"/>
            <w:hideMark/>
          </w:tcPr>
          <w:p w14:paraId="7B6C007A"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Istniejący</w:t>
            </w:r>
          </w:p>
        </w:tc>
        <w:tc>
          <w:tcPr>
            <w:tcW w:w="1620" w:type="dxa"/>
            <w:shd w:val="clear" w:color="auto" w:fill="auto"/>
            <w:noWrap/>
            <w:vAlign w:val="bottom"/>
            <w:hideMark/>
          </w:tcPr>
          <w:p w14:paraId="795B3EA1" w14:textId="77777777" w:rsidR="0035582A" w:rsidRPr="00847CC2" w:rsidRDefault="0035582A" w:rsidP="00B51440">
            <w:pPr>
              <w:rPr>
                <w:rFonts w:cs="Arial"/>
                <w:color w:val="000000"/>
                <w:sz w:val="20"/>
                <w:lang w:eastAsia="pl-PL"/>
              </w:rPr>
            </w:pPr>
          </w:p>
        </w:tc>
      </w:tr>
      <w:tr w:rsidR="0035582A" w:rsidRPr="00066CC8" w14:paraId="6C78609C" w14:textId="77777777" w:rsidTr="0035582A">
        <w:trPr>
          <w:trHeight w:val="1680"/>
        </w:trPr>
        <w:tc>
          <w:tcPr>
            <w:tcW w:w="266" w:type="dxa"/>
            <w:shd w:val="clear" w:color="auto" w:fill="auto"/>
            <w:vAlign w:val="center"/>
            <w:hideMark/>
          </w:tcPr>
          <w:p w14:paraId="60B9B276" w14:textId="77777777" w:rsidR="0035582A" w:rsidRPr="00847CC2" w:rsidRDefault="0035582A" w:rsidP="00B51440">
            <w:pPr>
              <w:rPr>
                <w:rFonts w:cs="Arial"/>
                <w:color w:val="000000"/>
                <w:sz w:val="20"/>
                <w:lang w:eastAsia="pl-PL"/>
              </w:rPr>
            </w:pPr>
            <w:r w:rsidRPr="00847CC2">
              <w:rPr>
                <w:rFonts w:cs="Arial"/>
                <w:color w:val="000000"/>
                <w:sz w:val="20"/>
                <w:lang w:eastAsia="pl-PL"/>
              </w:rPr>
              <w:t>31</w:t>
            </w:r>
          </w:p>
        </w:tc>
        <w:tc>
          <w:tcPr>
            <w:tcW w:w="1360" w:type="dxa"/>
            <w:shd w:val="clear" w:color="auto" w:fill="auto"/>
            <w:vAlign w:val="center"/>
            <w:hideMark/>
          </w:tcPr>
          <w:p w14:paraId="4F004537" w14:textId="77777777" w:rsidR="0035582A" w:rsidRPr="00847CC2" w:rsidRDefault="0035582A" w:rsidP="00B51440">
            <w:pPr>
              <w:rPr>
                <w:rFonts w:cs="Arial"/>
                <w:color w:val="000000"/>
                <w:sz w:val="20"/>
                <w:lang w:eastAsia="pl-PL"/>
              </w:rPr>
            </w:pPr>
            <w:r w:rsidRPr="00847CC2">
              <w:rPr>
                <w:rFonts w:cs="Arial"/>
                <w:color w:val="000000"/>
                <w:sz w:val="20"/>
                <w:lang w:eastAsia="pl-PL"/>
              </w:rPr>
              <w:t>PUI Emp@tia</w:t>
            </w:r>
          </w:p>
        </w:tc>
        <w:tc>
          <w:tcPr>
            <w:tcW w:w="1820" w:type="dxa"/>
            <w:shd w:val="clear" w:color="auto" w:fill="auto"/>
            <w:vAlign w:val="center"/>
            <w:hideMark/>
          </w:tcPr>
          <w:p w14:paraId="586C1B7B"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Rodziny, Pracy i Polityki Społecznej</w:t>
            </w:r>
          </w:p>
        </w:tc>
        <w:tc>
          <w:tcPr>
            <w:tcW w:w="3082" w:type="dxa"/>
            <w:shd w:val="clear" w:color="auto" w:fill="auto"/>
            <w:vAlign w:val="center"/>
            <w:hideMark/>
          </w:tcPr>
          <w:p w14:paraId="466728FB" w14:textId="77777777" w:rsidR="0035582A" w:rsidRPr="00847CC2" w:rsidRDefault="0035582A" w:rsidP="00B51440">
            <w:pPr>
              <w:rPr>
                <w:rFonts w:cs="Arial"/>
                <w:color w:val="000000"/>
                <w:sz w:val="20"/>
                <w:lang w:eastAsia="pl-PL"/>
              </w:rPr>
            </w:pPr>
            <w:r w:rsidRPr="00847CC2">
              <w:rPr>
                <w:rFonts w:cs="Arial"/>
                <w:color w:val="000000"/>
                <w:sz w:val="20"/>
                <w:lang w:eastAsia="pl-PL"/>
              </w:rPr>
              <w:t>Portal Informacyjno-Usługowy Emp@tia (PIU Emp@tia) jest systemem teleinformatycznym, który wspiera realizowanie przez obywateli i przedsiębiorców spraw administracyjnych w formie elektronicznej w zakresie: świadczeń wychowawczych, świadczeń rodzinnych, funduszu alimentacyjnego, pomocy społecznej, spraw osób niepełnosprawnych, karty dużej rodziny, opieki nad dziećmi do lat 3 (e-wnioskowanie).</w:t>
            </w:r>
          </w:p>
        </w:tc>
        <w:tc>
          <w:tcPr>
            <w:tcW w:w="1360" w:type="dxa"/>
            <w:shd w:val="clear" w:color="auto" w:fill="auto"/>
            <w:vAlign w:val="center"/>
            <w:hideMark/>
          </w:tcPr>
          <w:p w14:paraId="7E9C0337"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4234539C" w14:textId="77777777" w:rsidR="0035582A" w:rsidRPr="00847CC2" w:rsidRDefault="0035582A" w:rsidP="00B51440">
            <w:pPr>
              <w:rPr>
                <w:rFonts w:cs="Arial"/>
                <w:color w:val="000000"/>
                <w:sz w:val="20"/>
                <w:lang w:eastAsia="pl-PL"/>
              </w:rPr>
            </w:pPr>
          </w:p>
        </w:tc>
      </w:tr>
      <w:tr w:rsidR="0035582A" w:rsidRPr="00066CC8" w14:paraId="2E7804E4" w14:textId="77777777" w:rsidTr="0035582A">
        <w:trPr>
          <w:trHeight w:val="7920"/>
        </w:trPr>
        <w:tc>
          <w:tcPr>
            <w:tcW w:w="266" w:type="dxa"/>
            <w:shd w:val="clear" w:color="auto" w:fill="auto"/>
            <w:vAlign w:val="center"/>
            <w:hideMark/>
          </w:tcPr>
          <w:p w14:paraId="611F31D0" w14:textId="77777777" w:rsidR="0035582A" w:rsidRPr="00847CC2" w:rsidRDefault="0035582A" w:rsidP="00B51440">
            <w:pPr>
              <w:rPr>
                <w:rFonts w:cs="Arial"/>
                <w:color w:val="000000"/>
                <w:sz w:val="20"/>
                <w:lang w:eastAsia="pl-PL"/>
              </w:rPr>
            </w:pPr>
            <w:r w:rsidRPr="00847CC2">
              <w:rPr>
                <w:rFonts w:cs="Arial"/>
                <w:color w:val="000000"/>
                <w:sz w:val="20"/>
                <w:lang w:eastAsia="pl-PL"/>
              </w:rPr>
              <w:t>32</w:t>
            </w:r>
          </w:p>
        </w:tc>
        <w:tc>
          <w:tcPr>
            <w:tcW w:w="1360" w:type="dxa"/>
            <w:shd w:val="clear" w:color="auto" w:fill="auto"/>
            <w:vAlign w:val="center"/>
            <w:hideMark/>
          </w:tcPr>
          <w:p w14:paraId="04C6DD32" w14:textId="77777777" w:rsidR="0035582A" w:rsidRPr="00847CC2" w:rsidRDefault="0035582A" w:rsidP="00B51440">
            <w:pPr>
              <w:rPr>
                <w:rFonts w:cs="Arial"/>
                <w:color w:val="000000"/>
                <w:sz w:val="20"/>
                <w:lang w:eastAsia="pl-PL"/>
              </w:rPr>
            </w:pPr>
            <w:r w:rsidRPr="00847CC2">
              <w:rPr>
                <w:rFonts w:cs="Arial"/>
                <w:color w:val="000000"/>
                <w:sz w:val="20"/>
                <w:lang w:eastAsia="pl-PL"/>
              </w:rPr>
              <w:t>REGON</w:t>
            </w:r>
          </w:p>
        </w:tc>
        <w:tc>
          <w:tcPr>
            <w:tcW w:w="1820" w:type="dxa"/>
            <w:shd w:val="clear" w:color="auto" w:fill="auto"/>
            <w:vAlign w:val="center"/>
            <w:hideMark/>
          </w:tcPr>
          <w:p w14:paraId="5C207877" w14:textId="77777777" w:rsidR="0035582A" w:rsidRPr="00847CC2" w:rsidRDefault="0035582A" w:rsidP="00B51440">
            <w:pPr>
              <w:rPr>
                <w:rFonts w:cs="Arial"/>
                <w:color w:val="000000"/>
                <w:sz w:val="20"/>
                <w:lang w:eastAsia="pl-PL"/>
              </w:rPr>
            </w:pPr>
            <w:r w:rsidRPr="00847CC2">
              <w:rPr>
                <w:rFonts w:cs="Arial"/>
                <w:color w:val="000000"/>
                <w:sz w:val="20"/>
                <w:lang w:eastAsia="pl-PL"/>
              </w:rPr>
              <w:t>Główny Urząd Statystyczny</w:t>
            </w:r>
          </w:p>
        </w:tc>
        <w:tc>
          <w:tcPr>
            <w:tcW w:w="3082" w:type="dxa"/>
            <w:shd w:val="clear" w:color="auto" w:fill="auto"/>
            <w:vAlign w:val="center"/>
            <w:hideMark/>
          </w:tcPr>
          <w:p w14:paraId="64BA5B00" w14:textId="77777777" w:rsidR="0035582A" w:rsidRPr="00847CC2" w:rsidRDefault="0035582A" w:rsidP="00B51440">
            <w:pPr>
              <w:rPr>
                <w:rFonts w:cs="Arial"/>
                <w:color w:val="000000"/>
                <w:sz w:val="20"/>
                <w:lang w:eastAsia="pl-PL"/>
              </w:rPr>
            </w:pPr>
            <w:r w:rsidRPr="00847CC2">
              <w:rPr>
                <w:rFonts w:cs="Arial"/>
                <w:color w:val="000000"/>
                <w:sz w:val="20"/>
                <w:lang w:eastAsia="pl-PL"/>
              </w:rPr>
              <w:t xml:space="preserve">System Krajowego rejestru urzędowego podmiotów gospodarki narodowej REGON służy do prowadzenia rejestru REGON, w tym do rejestracji podmiotów gospodarki narodowej, tj. osób prawnych, jednostek organizacyjnych niemających osobowości prawnej, osób fizycznych prowadzących działalność gospodarczą (w tym osób prowadzących indywidualne gospodarstwa rolne) skutkującej nadaniem numeru identyfikacyjnego REGON oraz udostępniania danych rejestru, w tym za pośrednictwem usługi sieciowej. System REGON składa się z modułów: * CRR (Centralny Rejestr Regon) - centralny komponent systemu - zawiera bazę danych przechowującą dane o podmiotach gospodarki narodowej oraz informacje o ich zmianach, * BPR (Baza Publikacyjna REGON) - realizuje takie funkcje jak: tworzenie wyciągów z rejestru REGON dla uprawnionych instytucji w zakresie zmian danych, jakie miały miejsce w ciągu ostatniego miesiąca, zasilanie danymi systemu Bazy Jednostek Statystycznych (BJS), opracowywanie sprawozdań i raportów, </w:t>
            </w:r>
            <w:r w:rsidRPr="00847CC2">
              <w:rPr>
                <w:rFonts w:cs="Arial"/>
                <w:color w:val="000000"/>
                <w:sz w:val="20"/>
                <w:lang w:eastAsia="pl-PL"/>
              </w:rPr>
              <w:lastRenderedPageBreak/>
              <w:t>udostępnianie danych rejestru podmiotom trzecim na podstawie wniosków o udostępnienie danych. * BIR (Baza Internetowa REGON) - przechowuje tworzoną na bieżąco replikę danych z modułu CRR (zakres replikowanych danych nie obejmuje danych objętych tajemnicą statystyczną) w celu ich bieżącego przeglądania i wyszukiwania na podstawie zadanych kryteriów przez sieć INTERNET. Zakres funkcji wyszukiwania jest zależny od typu użytkownika. * Bazy Systemowej – przechowuje informacje wspólne, pomocnicze dla pozostałych modułów, w tym logi z aktywności użytkowników w systemie. REGON pobiera dane z systemów: CRP KEP Ministerstwa Finansów, SIO Ministerstwa Edukacji Narodowej, KRS Ministerstwa Sprawiedliwości, CEIDG Ministerstwa Rozwoju i Technologii w zakresie niezbędnym do dokonywania wpisów w rejestrze określonych podmiotów / cech, oraz zwraca numery identyfikacyjne REGON do tych systemów. Integruje się z krajowymi systemami teleinformatycznymi.</w:t>
            </w:r>
          </w:p>
        </w:tc>
        <w:tc>
          <w:tcPr>
            <w:tcW w:w="1360" w:type="dxa"/>
            <w:shd w:val="clear" w:color="auto" w:fill="auto"/>
            <w:vAlign w:val="center"/>
            <w:hideMark/>
          </w:tcPr>
          <w:p w14:paraId="5C41ECCF"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Istniejący</w:t>
            </w:r>
          </w:p>
        </w:tc>
        <w:tc>
          <w:tcPr>
            <w:tcW w:w="1620" w:type="dxa"/>
            <w:shd w:val="clear" w:color="auto" w:fill="auto"/>
            <w:noWrap/>
            <w:vAlign w:val="bottom"/>
            <w:hideMark/>
          </w:tcPr>
          <w:p w14:paraId="6826AAEC" w14:textId="77777777" w:rsidR="0035582A" w:rsidRPr="00847CC2" w:rsidRDefault="0035582A" w:rsidP="00B51440">
            <w:pPr>
              <w:rPr>
                <w:rFonts w:cs="Arial"/>
                <w:color w:val="000000"/>
                <w:sz w:val="20"/>
                <w:lang w:eastAsia="pl-PL"/>
              </w:rPr>
            </w:pPr>
          </w:p>
        </w:tc>
      </w:tr>
      <w:tr w:rsidR="0035582A" w:rsidRPr="00066CC8" w14:paraId="4A8B19DB" w14:textId="77777777" w:rsidTr="00472945">
        <w:trPr>
          <w:trHeight w:val="2684"/>
        </w:trPr>
        <w:tc>
          <w:tcPr>
            <w:tcW w:w="266" w:type="dxa"/>
            <w:shd w:val="clear" w:color="auto" w:fill="auto"/>
            <w:vAlign w:val="center"/>
            <w:hideMark/>
          </w:tcPr>
          <w:p w14:paraId="4D605A8C" w14:textId="77777777" w:rsidR="0035582A" w:rsidRPr="00847CC2" w:rsidRDefault="0035582A" w:rsidP="00B51440">
            <w:pPr>
              <w:rPr>
                <w:rFonts w:cs="Arial"/>
                <w:color w:val="000000"/>
                <w:sz w:val="20"/>
                <w:lang w:eastAsia="pl-PL"/>
              </w:rPr>
            </w:pPr>
            <w:r w:rsidRPr="00847CC2">
              <w:rPr>
                <w:rFonts w:cs="Arial"/>
                <w:color w:val="000000"/>
                <w:sz w:val="20"/>
                <w:lang w:eastAsia="pl-PL"/>
              </w:rPr>
              <w:t>33</w:t>
            </w:r>
          </w:p>
        </w:tc>
        <w:tc>
          <w:tcPr>
            <w:tcW w:w="1360" w:type="dxa"/>
            <w:shd w:val="clear" w:color="auto" w:fill="auto"/>
            <w:vAlign w:val="center"/>
            <w:hideMark/>
          </w:tcPr>
          <w:p w14:paraId="047E7DC9" w14:textId="77777777" w:rsidR="0035582A" w:rsidRPr="00847CC2" w:rsidRDefault="0035582A" w:rsidP="00B51440">
            <w:pPr>
              <w:rPr>
                <w:rFonts w:cs="Arial"/>
                <w:color w:val="000000"/>
                <w:sz w:val="20"/>
                <w:lang w:eastAsia="pl-PL"/>
              </w:rPr>
            </w:pPr>
            <w:r w:rsidRPr="00847CC2">
              <w:rPr>
                <w:rFonts w:cs="Arial"/>
                <w:color w:val="000000"/>
                <w:sz w:val="20"/>
                <w:lang w:eastAsia="pl-PL"/>
              </w:rPr>
              <w:t>RSC SRP</w:t>
            </w:r>
          </w:p>
        </w:tc>
        <w:tc>
          <w:tcPr>
            <w:tcW w:w="1820" w:type="dxa"/>
            <w:shd w:val="clear" w:color="auto" w:fill="auto"/>
            <w:vAlign w:val="center"/>
            <w:hideMark/>
          </w:tcPr>
          <w:p w14:paraId="03AC4218"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Cyfryzacji</w:t>
            </w:r>
          </w:p>
        </w:tc>
        <w:tc>
          <w:tcPr>
            <w:tcW w:w="3082" w:type="dxa"/>
            <w:shd w:val="clear" w:color="auto" w:fill="auto"/>
            <w:vAlign w:val="center"/>
            <w:hideMark/>
          </w:tcPr>
          <w:p w14:paraId="02703D6F" w14:textId="77777777" w:rsidR="0035582A" w:rsidRPr="00847CC2" w:rsidRDefault="0035582A" w:rsidP="00B51440">
            <w:pPr>
              <w:rPr>
                <w:rFonts w:cs="Arial"/>
                <w:color w:val="000000"/>
                <w:sz w:val="20"/>
                <w:lang w:eastAsia="pl-PL"/>
              </w:rPr>
            </w:pPr>
            <w:r w:rsidRPr="00847CC2">
              <w:rPr>
                <w:rFonts w:cs="Arial"/>
                <w:color w:val="000000"/>
                <w:sz w:val="20"/>
                <w:lang w:eastAsia="pl-PL"/>
              </w:rPr>
              <w:t xml:space="preserve">System obsługujący Rejestru Stanu Cywilnego (RSC) zwany równiez Bazą Usług Stanu Cywilnego (BUSC) to system wspierający prowadzenie Rejestru Stanu Cywilnego oraz obsługę spraw z zakresu stanu cywilnego. BUSC składa się z bazy danych, graficznego interfejsu użytkownika oraz interfejsu usług sieciowych. System umożliwia m.in. rejestrację aktów urodzenia, małżeństwa, zgonu, uznań ojcostwa, wprowadzanie wzmianek i przypisków, cyfrowe podpisywanie aktów, tworzenie zleceń, zestawień i raportów, wydawanie odpisów i </w:t>
            </w:r>
            <w:r w:rsidRPr="00847CC2">
              <w:rPr>
                <w:rFonts w:cs="Arial"/>
                <w:color w:val="000000"/>
                <w:sz w:val="20"/>
                <w:lang w:eastAsia="pl-PL"/>
              </w:rPr>
              <w:lastRenderedPageBreak/>
              <w:t>zaświadczeń, dodawanie/modyfikowanie numeru PESEL, zarządzanie rocznikami i księgami stanu cywilnego oraz archiwizację aktów. BUSC jest komponentem Systemu Rejestrów Państwowych (SRP). System integruje się z innymi komponentami SRP i udostępnia dane między innymi systemom administracji publicznej.</w:t>
            </w:r>
          </w:p>
        </w:tc>
        <w:tc>
          <w:tcPr>
            <w:tcW w:w="1360" w:type="dxa"/>
            <w:shd w:val="clear" w:color="auto" w:fill="auto"/>
            <w:vAlign w:val="center"/>
            <w:hideMark/>
          </w:tcPr>
          <w:p w14:paraId="26F16CF8"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Modyfikowany</w:t>
            </w:r>
          </w:p>
        </w:tc>
        <w:tc>
          <w:tcPr>
            <w:tcW w:w="1620" w:type="dxa"/>
            <w:shd w:val="clear" w:color="auto" w:fill="auto"/>
            <w:noWrap/>
            <w:vAlign w:val="bottom"/>
            <w:hideMark/>
          </w:tcPr>
          <w:p w14:paraId="16EE2EEE" w14:textId="77777777" w:rsidR="0035582A" w:rsidRPr="00847CC2" w:rsidRDefault="0035582A" w:rsidP="00B51440">
            <w:pPr>
              <w:rPr>
                <w:rFonts w:cs="Arial"/>
                <w:color w:val="000000"/>
                <w:sz w:val="20"/>
                <w:lang w:eastAsia="pl-PL"/>
              </w:rPr>
            </w:pPr>
          </w:p>
        </w:tc>
      </w:tr>
      <w:tr w:rsidR="0035582A" w:rsidRPr="00066CC8" w14:paraId="74591CE3" w14:textId="77777777" w:rsidTr="0035582A">
        <w:trPr>
          <w:trHeight w:val="1440"/>
        </w:trPr>
        <w:tc>
          <w:tcPr>
            <w:tcW w:w="266" w:type="dxa"/>
            <w:shd w:val="clear" w:color="auto" w:fill="auto"/>
            <w:vAlign w:val="center"/>
            <w:hideMark/>
          </w:tcPr>
          <w:p w14:paraId="556BC5A4" w14:textId="77777777" w:rsidR="0035582A" w:rsidRPr="00847CC2" w:rsidRDefault="0035582A" w:rsidP="00B51440">
            <w:pPr>
              <w:rPr>
                <w:rFonts w:cs="Arial"/>
                <w:color w:val="000000"/>
                <w:sz w:val="20"/>
                <w:lang w:eastAsia="pl-PL"/>
              </w:rPr>
            </w:pPr>
            <w:r w:rsidRPr="00847CC2">
              <w:rPr>
                <w:rFonts w:cs="Arial"/>
                <w:color w:val="000000"/>
                <w:sz w:val="20"/>
                <w:lang w:eastAsia="pl-PL"/>
              </w:rPr>
              <w:t>34</w:t>
            </w:r>
          </w:p>
        </w:tc>
        <w:tc>
          <w:tcPr>
            <w:tcW w:w="1360" w:type="dxa"/>
            <w:shd w:val="clear" w:color="auto" w:fill="auto"/>
            <w:vAlign w:val="center"/>
            <w:hideMark/>
          </w:tcPr>
          <w:p w14:paraId="228A11AD" w14:textId="77777777" w:rsidR="0035582A" w:rsidRPr="00847CC2" w:rsidRDefault="0035582A" w:rsidP="00B51440">
            <w:pPr>
              <w:rPr>
                <w:rFonts w:cs="Arial"/>
                <w:color w:val="000000"/>
                <w:sz w:val="20"/>
                <w:lang w:eastAsia="pl-PL"/>
              </w:rPr>
            </w:pPr>
            <w:r w:rsidRPr="00847CC2">
              <w:rPr>
                <w:rFonts w:cs="Arial"/>
                <w:color w:val="000000"/>
                <w:sz w:val="20"/>
                <w:lang w:eastAsia="pl-PL"/>
              </w:rPr>
              <w:t>RUM NFZ</w:t>
            </w:r>
          </w:p>
        </w:tc>
        <w:tc>
          <w:tcPr>
            <w:tcW w:w="1820" w:type="dxa"/>
            <w:shd w:val="clear" w:color="auto" w:fill="auto"/>
            <w:vAlign w:val="center"/>
            <w:hideMark/>
          </w:tcPr>
          <w:p w14:paraId="25D4DF4F" w14:textId="77777777" w:rsidR="0035582A" w:rsidRPr="00847CC2" w:rsidRDefault="0035582A" w:rsidP="00B51440">
            <w:pPr>
              <w:rPr>
                <w:rFonts w:cs="Arial"/>
                <w:color w:val="000000"/>
                <w:sz w:val="20"/>
                <w:lang w:eastAsia="pl-PL"/>
              </w:rPr>
            </w:pPr>
            <w:r w:rsidRPr="00847CC2">
              <w:rPr>
                <w:rFonts w:cs="Arial"/>
                <w:color w:val="000000"/>
                <w:sz w:val="20"/>
                <w:lang w:eastAsia="pl-PL"/>
              </w:rPr>
              <w:t>NFZ/Ministerstwo Zdrowia</w:t>
            </w:r>
          </w:p>
        </w:tc>
        <w:tc>
          <w:tcPr>
            <w:tcW w:w="3082" w:type="dxa"/>
            <w:shd w:val="clear" w:color="auto" w:fill="auto"/>
            <w:vAlign w:val="center"/>
            <w:hideMark/>
          </w:tcPr>
          <w:p w14:paraId="72879BC9" w14:textId="77777777" w:rsidR="0035582A" w:rsidRPr="00847CC2" w:rsidRDefault="0035582A" w:rsidP="00B51440">
            <w:pPr>
              <w:rPr>
                <w:rFonts w:cs="Arial"/>
                <w:color w:val="000000"/>
                <w:sz w:val="20"/>
                <w:lang w:eastAsia="pl-PL"/>
              </w:rPr>
            </w:pPr>
            <w:r w:rsidRPr="00847CC2">
              <w:rPr>
                <w:rFonts w:cs="Arial"/>
                <w:color w:val="000000"/>
                <w:sz w:val="20"/>
                <w:lang w:eastAsia="pl-PL"/>
              </w:rPr>
              <w:t>Rejestr Usług Medycznych NFZ to system teleinformatyczny, który służy do przetwarzania i rozliczania danych o świadczeniach opieki zdrowotnej finansowanych ze środków publicznych. System ten zawiera m.in. dane dotyczące planowanych i udzielonych świadczeń, a także realizacji recept na leki refundowane.</w:t>
            </w:r>
          </w:p>
        </w:tc>
        <w:tc>
          <w:tcPr>
            <w:tcW w:w="1360" w:type="dxa"/>
            <w:shd w:val="clear" w:color="auto" w:fill="auto"/>
            <w:vAlign w:val="center"/>
            <w:hideMark/>
          </w:tcPr>
          <w:p w14:paraId="57704FCD"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0AB246F7" w14:textId="77777777" w:rsidR="0035582A" w:rsidRPr="00847CC2" w:rsidRDefault="0035582A" w:rsidP="00B51440">
            <w:pPr>
              <w:rPr>
                <w:rFonts w:cs="Arial"/>
                <w:color w:val="000000"/>
                <w:sz w:val="20"/>
                <w:lang w:eastAsia="pl-PL"/>
              </w:rPr>
            </w:pPr>
          </w:p>
        </w:tc>
      </w:tr>
      <w:tr w:rsidR="0035582A" w:rsidRPr="00066CC8" w14:paraId="30B4E87E" w14:textId="77777777" w:rsidTr="0035582A">
        <w:trPr>
          <w:trHeight w:val="2880"/>
        </w:trPr>
        <w:tc>
          <w:tcPr>
            <w:tcW w:w="266" w:type="dxa"/>
            <w:shd w:val="clear" w:color="auto" w:fill="auto"/>
            <w:vAlign w:val="center"/>
            <w:hideMark/>
          </w:tcPr>
          <w:p w14:paraId="19B62249" w14:textId="77777777" w:rsidR="0035582A" w:rsidRPr="00847CC2" w:rsidRDefault="0035582A" w:rsidP="00B51440">
            <w:pPr>
              <w:rPr>
                <w:rFonts w:cs="Arial"/>
                <w:color w:val="000000"/>
                <w:sz w:val="20"/>
                <w:lang w:eastAsia="pl-PL"/>
              </w:rPr>
            </w:pPr>
            <w:r w:rsidRPr="00847CC2">
              <w:rPr>
                <w:rFonts w:cs="Arial"/>
                <w:color w:val="000000"/>
                <w:sz w:val="20"/>
                <w:lang w:eastAsia="pl-PL"/>
              </w:rPr>
              <w:t>35</w:t>
            </w:r>
          </w:p>
        </w:tc>
        <w:tc>
          <w:tcPr>
            <w:tcW w:w="1360" w:type="dxa"/>
            <w:shd w:val="clear" w:color="auto" w:fill="auto"/>
            <w:vAlign w:val="center"/>
            <w:hideMark/>
          </w:tcPr>
          <w:p w14:paraId="7B4DFAB2" w14:textId="77777777" w:rsidR="0035582A" w:rsidRPr="00847CC2" w:rsidRDefault="0035582A" w:rsidP="00B51440">
            <w:pPr>
              <w:rPr>
                <w:rFonts w:cs="Arial"/>
                <w:color w:val="000000"/>
                <w:sz w:val="20"/>
                <w:lang w:eastAsia="pl-PL"/>
              </w:rPr>
            </w:pPr>
            <w:r w:rsidRPr="00847CC2">
              <w:rPr>
                <w:rFonts w:cs="Arial"/>
                <w:color w:val="000000"/>
                <w:sz w:val="20"/>
                <w:lang w:eastAsia="pl-PL"/>
              </w:rPr>
              <w:t>RŻ</w:t>
            </w:r>
          </w:p>
        </w:tc>
        <w:tc>
          <w:tcPr>
            <w:tcW w:w="1820" w:type="dxa"/>
            <w:shd w:val="clear" w:color="auto" w:fill="auto"/>
            <w:vAlign w:val="center"/>
            <w:hideMark/>
          </w:tcPr>
          <w:p w14:paraId="799776FF"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Rodziny, Pracy i Polityki Społecznej</w:t>
            </w:r>
          </w:p>
        </w:tc>
        <w:tc>
          <w:tcPr>
            <w:tcW w:w="3082" w:type="dxa"/>
            <w:shd w:val="clear" w:color="auto" w:fill="auto"/>
            <w:vAlign w:val="center"/>
            <w:hideMark/>
          </w:tcPr>
          <w:p w14:paraId="11A6E93E" w14:textId="77777777" w:rsidR="00472945" w:rsidRPr="00066CC8" w:rsidRDefault="0035582A" w:rsidP="00B51440">
            <w:pPr>
              <w:rPr>
                <w:rFonts w:cs="Arial"/>
                <w:color w:val="000000"/>
                <w:sz w:val="20"/>
                <w:lang w:eastAsia="pl-PL"/>
              </w:rPr>
            </w:pPr>
            <w:r w:rsidRPr="00847CC2">
              <w:rPr>
                <w:rFonts w:cs="Arial"/>
                <w:color w:val="000000"/>
                <w:sz w:val="20"/>
                <w:lang w:eastAsia="pl-PL"/>
              </w:rPr>
              <w:t xml:space="preserve">Aplikacja „Rejestr Żłobków” jest przeznaczona dla urzędów administracji publicznej w zakresie obsługi zadań określonych ustawą z dnia 4 lutego 2011 r. o opiece nad dziećmi w wieku do lat 3 (j.t. Dz. U. z 2016 r., poz. 157). </w:t>
            </w:r>
          </w:p>
          <w:p w14:paraId="42BD0A0D" w14:textId="39610510" w:rsidR="0035582A" w:rsidRPr="00847CC2" w:rsidRDefault="0035582A" w:rsidP="00B51440">
            <w:pPr>
              <w:rPr>
                <w:rFonts w:cs="Arial"/>
                <w:color w:val="000000"/>
                <w:sz w:val="20"/>
                <w:lang w:eastAsia="pl-PL"/>
              </w:rPr>
            </w:pPr>
            <w:r w:rsidRPr="00847CC2">
              <w:rPr>
                <w:rFonts w:cs="Arial"/>
                <w:color w:val="000000"/>
                <w:sz w:val="20"/>
                <w:lang w:eastAsia="pl-PL"/>
              </w:rPr>
              <w:t>Główną funkcją aplikacji jest wspieranie ww. instytucji w:</w:t>
            </w:r>
            <w:r w:rsidRPr="00847CC2">
              <w:rPr>
                <w:rFonts w:cs="Arial"/>
                <w:color w:val="000000"/>
                <w:sz w:val="20"/>
                <w:lang w:eastAsia="pl-PL"/>
              </w:rPr>
              <w:br/>
            </w:r>
            <w:r w:rsidR="00472945" w:rsidRPr="00066CC8">
              <w:rPr>
                <w:rFonts w:cs="Arial"/>
                <w:color w:val="000000"/>
                <w:sz w:val="20"/>
                <w:lang w:eastAsia="pl-PL"/>
              </w:rPr>
              <w:t>-</w:t>
            </w:r>
            <w:r w:rsidRPr="00847CC2">
              <w:rPr>
                <w:rFonts w:cs="Arial"/>
                <w:color w:val="000000"/>
                <w:sz w:val="20"/>
                <w:lang w:eastAsia="pl-PL"/>
              </w:rPr>
              <w:t xml:space="preserve"> prowadzeniu rejestru żłobków/klubów dziecięcych,</w:t>
            </w:r>
            <w:r w:rsidRPr="00847CC2">
              <w:rPr>
                <w:rFonts w:cs="Arial"/>
                <w:color w:val="000000"/>
                <w:sz w:val="20"/>
                <w:lang w:eastAsia="pl-PL"/>
              </w:rPr>
              <w:br/>
            </w:r>
            <w:r w:rsidR="00472945" w:rsidRPr="00066CC8">
              <w:rPr>
                <w:rFonts w:cs="Arial"/>
                <w:color w:val="000000"/>
                <w:sz w:val="20"/>
                <w:lang w:eastAsia="pl-PL"/>
              </w:rPr>
              <w:t>-</w:t>
            </w:r>
            <w:r w:rsidRPr="00847CC2">
              <w:rPr>
                <w:rFonts w:cs="Arial"/>
                <w:color w:val="000000"/>
                <w:sz w:val="20"/>
                <w:lang w:eastAsia="pl-PL"/>
              </w:rPr>
              <w:t xml:space="preserve"> prowadzeniu rejestru dziennych opiekunów.</w:t>
            </w:r>
            <w:r w:rsidRPr="00847CC2">
              <w:rPr>
                <w:rFonts w:cs="Arial"/>
                <w:color w:val="000000"/>
                <w:sz w:val="20"/>
                <w:lang w:eastAsia="pl-PL"/>
              </w:rPr>
              <w:br/>
              <w:t>System prowadzi rejestr publiczny: Rejestr żłobków i klubów dziecięcych oraz dziennych opiekunów</w:t>
            </w:r>
            <w:r w:rsidRPr="00847CC2">
              <w:rPr>
                <w:rFonts w:cs="Arial"/>
                <w:color w:val="000000"/>
                <w:sz w:val="20"/>
                <w:lang w:eastAsia="pl-PL"/>
              </w:rPr>
              <w:br/>
              <w:t>Wspomaganie procesu rejestracji zmiany danych oraz sprawozdawczości żłobków, klubów dziecięcych oraz dziennych opiekunów w Rejestrze.</w:t>
            </w:r>
          </w:p>
        </w:tc>
        <w:tc>
          <w:tcPr>
            <w:tcW w:w="1360" w:type="dxa"/>
            <w:shd w:val="clear" w:color="auto" w:fill="auto"/>
            <w:vAlign w:val="center"/>
            <w:hideMark/>
          </w:tcPr>
          <w:p w14:paraId="69376079"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0C7CF44D" w14:textId="77777777" w:rsidR="0035582A" w:rsidRPr="00847CC2" w:rsidRDefault="0035582A" w:rsidP="00B51440">
            <w:pPr>
              <w:rPr>
                <w:rFonts w:cs="Arial"/>
                <w:color w:val="000000"/>
                <w:sz w:val="20"/>
                <w:lang w:eastAsia="pl-PL"/>
              </w:rPr>
            </w:pPr>
          </w:p>
        </w:tc>
      </w:tr>
      <w:tr w:rsidR="0035582A" w:rsidRPr="00066CC8" w14:paraId="5E9AA79C" w14:textId="77777777" w:rsidTr="0035582A">
        <w:trPr>
          <w:trHeight w:val="2640"/>
        </w:trPr>
        <w:tc>
          <w:tcPr>
            <w:tcW w:w="266" w:type="dxa"/>
            <w:shd w:val="clear" w:color="auto" w:fill="auto"/>
            <w:vAlign w:val="center"/>
            <w:hideMark/>
          </w:tcPr>
          <w:p w14:paraId="2747FE4B"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36</w:t>
            </w:r>
          </w:p>
        </w:tc>
        <w:tc>
          <w:tcPr>
            <w:tcW w:w="1360" w:type="dxa"/>
            <w:shd w:val="clear" w:color="auto" w:fill="auto"/>
            <w:vAlign w:val="center"/>
            <w:hideMark/>
          </w:tcPr>
          <w:p w14:paraId="0FF358E4" w14:textId="77777777" w:rsidR="0035582A" w:rsidRPr="00847CC2" w:rsidRDefault="0035582A" w:rsidP="00B51440">
            <w:pPr>
              <w:rPr>
                <w:rFonts w:cs="Arial"/>
                <w:color w:val="000000"/>
                <w:sz w:val="20"/>
                <w:lang w:eastAsia="pl-PL"/>
              </w:rPr>
            </w:pPr>
            <w:r w:rsidRPr="00847CC2">
              <w:rPr>
                <w:rFonts w:cs="Arial"/>
                <w:color w:val="000000"/>
                <w:sz w:val="20"/>
                <w:lang w:eastAsia="pl-PL"/>
              </w:rPr>
              <w:t>SEDB</w:t>
            </w:r>
          </w:p>
        </w:tc>
        <w:tc>
          <w:tcPr>
            <w:tcW w:w="1820" w:type="dxa"/>
            <w:shd w:val="clear" w:color="auto" w:fill="auto"/>
            <w:vAlign w:val="center"/>
            <w:hideMark/>
          </w:tcPr>
          <w:p w14:paraId="05A5EDE9" w14:textId="77777777" w:rsidR="0035582A" w:rsidRPr="00847CC2" w:rsidRDefault="0035582A" w:rsidP="00B51440">
            <w:pPr>
              <w:rPr>
                <w:rFonts w:cs="Arial"/>
                <w:color w:val="000000"/>
                <w:sz w:val="20"/>
                <w:lang w:eastAsia="pl-PL"/>
              </w:rPr>
            </w:pPr>
            <w:r w:rsidRPr="00847CC2">
              <w:rPr>
                <w:rFonts w:cs="Arial"/>
                <w:color w:val="000000"/>
                <w:sz w:val="20"/>
                <w:lang w:eastAsia="pl-PL"/>
              </w:rPr>
              <w:t>Zakład Ubezpieczeń Społecznych</w:t>
            </w:r>
          </w:p>
        </w:tc>
        <w:tc>
          <w:tcPr>
            <w:tcW w:w="3082" w:type="dxa"/>
            <w:shd w:val="clear" w:color="auto" w:fill="auto"/>
            <w:vAlign w:val="center"/>
            <w:hideMark/>
          </w:tcPr>
          <w:p w14:paraId="49A4B745" w14:textId="77777777" w:rsidR="0035582A" w:rsidRPr="00847CC2" w:rsidRDefault="0035582A" w:rsidP="00B51440">
            <w:pPr>
              <w:rPr>
                <w:rFonts w:cs="Arial"/>
                <w:color w:val="000000"/>
                <w:sz w:val="20"/>
                <w:lang w:eastAsia="pl-PL"/>
              </w:rPr>
            </w:pPr>
            <w:r w:rsidRPr="00847CC2">
              <w:rPr>
                <w:rFonts w:cs="Arial"/>
                <w:color w:val="000000"/>
                <w:sz w:val="20"/>
                <w:lang w:eastAsia="pl-PL"/>
              </w:rPr>
              <w:t>System Eksploracji Danych Biznesowych (SEDB) Celem systemu jest zapewnienie spójności informacji wykorzystywanej w organizacji (tzw. „jedno źródło prawdy”) oraz umożliwienie jej dostarczania szybko i efektywnie pod względem finansowym. Zapewnienie możliwości budowania analiz i raportowania w formie przekrojowej, obejmując w ramach jednej analizy lub raportu całość danych przetwarzanych w organizacji.</w:t>
            </w:r>
            <w:r w:rsidRPr="00847CC2">
              <w:rPr>
                <w:rFonts w:cs="Arial"/>
                <w:color w:val="000000"/>
                <w:sz w:val="20"/>
                <w:lang w:eastAsia="pl-PL"/>
              </w:rPr>
              <w:br/>
              <w:t>System nie prowadzi rejestrów publicznych.</w:t>
            </w:r>
            <w:r w:rsidRPr="00847CC2">
              <w:rPr>
                <w:rFonts w:cs="Arial"/>
                <w:color w:val="000000"/>
                <w:sz w:val="20"/>
                <w:lang w:eastAsia="pl-PL"/>
              </w:rPr>
              <w:br/>
              <w:t>Główne grupy funkcjonalności:</w:t>
            </w:r>
            <w:r w:rsidRPr="00847CC2">
              <w:rPr>
                <w:rFonts w:cs="Arial"/>
                <w:color w:val="000000"/>
                <w:sz w:val="20"/>
                <w:lang w:eastAsia="pl-PL"/>
              </w:rPr>
              <w:br/>
              <w:t>Zarządzanie jakością danych przetwarzanych w systemie: Budowanie analiz i raportów</w:t>
            </w:r>
          </w:p>
        </w:tc>
        <w:tc>
          <w:tcPr>
            <w:tcW w:w="1360" w:type="dxa"/>
            <w:shd w:val="clear" w:color="auto" w:fill="auto"/>
            <w:vAlign w:val="center"/>
            <w:hideMark/>
          </w:tcPr>
          <w:p w14:paraId="4F17B1AD" w14:textId="77777777" w:rsidR="0035582A" w:rsidRPr="00847CC2" w:rsidRDefault="0035582A" w:rsidP="00B51440">
            <w:pPr>
              <w:rPr>
                <w:rFonts w:cs="Arial"/>
                <w:color w:val="000000"/>
                <w:sz w:val="20"/>
                <w:lang w:eastAsia="pl-PL"/>
              </w:rPr>
            </w:pPr>
            <w:r w:rsidRPr="00847CC2">
              <w:rPr>
                <w:rFonts w:cs="Arial"/>
                <w:color w:val="000000"/>
                <w:sz w:val="20"/>
                <w:lang w:eastAsia="pl-PL"/>
              </w:rPr>
              <w:t>Planowany</w:t>
            </w:r>
          </w:p>
        </w:tc>
        <w:tc>
          <w:tcPr>
            <w:tcW w:w="1620" w:type="dxa"/>
            <w:shd w:val="clear" w:color="auto" w:fill="auto"/>
            <w:noWrap/>
            <w:vAlign w:val="bottom"/>
            <w:hideMark/>
          </w:tcPr>
          <w:p w14:paraId="5B080AFE" w14:textId="77777777" w:rsidR="0035582A" w:rsidRPr="00847CC2" w:rsidRDefault="0035582A" w:rsidP="00B51440">
            <w:pPr>
              <w:rPr>
                <w:rFonts w:cs="Arial"/>
                <w:color w:val="000000"/>
                <w:sz w:val="20"/>
                <w:lang w:eastAsia="pl-PL"/>
              </w:rPr>
            </w:pPr>
          </w:p>
        </w:tc>
      </w:tr>
      <w:tr w:rsidR="0035582A" w:rsidRPr="00066CC8" w14:paraId="79605958" w14:textId="77777777" w:rsidTr="0035582A">
        <w:trPr>
          <w:trHeight w:val="8192"/>
        </w:trPr>
        <w:tc>
          <w:tcPr>
            <w:tcW w:w="266" w:type="dxa"/>
            <w:shd w:val="clear" w:color="auto" w:fill="auto"/>
            <w:vAlign w:val="center"/>
            <w:hideMark/>
          </w:tcPr>
          <w:p w14:paraId="6E1CF6BE"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37</w:t>
            </w:r>
          </w:p>
        </w:tc>
        <w:tc>
          <w:tcPr>
            <w:tcW w:w="1360" w:type="dxa"/>
            <w:shd w:val="clear" w:color="auto" w:fill="auto"/>
            <w:vAlign w:val="center"/>
            <w:hideMark/>
          </w:tcPr>
          <w:p w14:paraId="6832C684" w14:textId="77777777" w:rsidR="0035582A" w:rsidRPr="00847CC2" w:rsidRDefault="0035582A" w:rsidP="00B51440">
            <w:pPr>
              <w:rPr>
                <w:rFonts w:cs="Arial"/>
                <w:color w:val="000000"/>
                <w:sz w:val="20"/>
                <w:lang w:eastAsia="pl-PL"/>
              </w:rPr>
            </w:pPr>
            <w:r w:rsidRPr="00847CC2">
              <w:rPr>
                <w:rFonts w:cs="Arial"/>
                <w:color w:val="000000"/>
                <w:sz w:val="20"/>
                <w:lang w:eastAsia="pl-PL"/>
              </w:rPr>
              <w:t>SHRIMP2</w:t>
            </w:r>
          </w:p>
        </w:tc>
        <w:tc>
          <w:tcPr>
            <w:tcW w:w="1820" w:type="dxa"/>
            <w:shd w:val="clear" w:color="auto" w:fill="auto"/>
            <w:vAlign w:val="center"/>
            <w:hideMark/>
          </w:tcPr>
          <w:p w14:paraId="7EF69A94" w14:textId="77777777" w:rsidR="0035582A" w:rsidRPr="00847CC2" w:rsidRDefault="0035582A" w:rsidP="00B51440">
            <w:pPr>
              <w:rPr>
                <w:rFonts w:cs="Arial"/>
                <w:color w:val="000000"/>
                <w:sz w:val="20"/>
                <w:lang w:eastAsia="pl-PL"/>
              </w:rPr>
            </w:pPr>
            <w:r w:rsidRPr="00847CC2">
              <w:rPr>
                <w:rFonts w:cs="Arial"/>
                <w:color w:val="000000"/>
                <w:sz w:val="20"/>
                <w:lang w:eastAsia="pl-PL"/>
              </w:rPr>
              <w:t>Urząd Ochrony Konkurencji i Konsumentów</w:t>
            </w:r>
          </w:p>
        </w:tc>
        <w:tc>
          <w:tcPr>
            <w:tcW w:w="3082" w:type="dxa"/>
            <w:shd w:val="clear" w:color="auto" w:fill="auto"/>
            <w:vAlign w:val="center"/>
            <w:hideMark/>
          </w:tcPr>
          <w:p w14:paraId="55951DCB" w14:textId="569300D9" w:rsidR="0035582A" w:rsidRPr="007A3C62" w:rsidRDefault="0035582A" w:rsidP="00B51440">
            <w:pPr>
              <w:rPr>
                <w:rFonts w:cs="Arial"/>
                <w:color w:val="000000"/>
                <w:sz w:val="19"/>
                <w:szCs w:val="19"/>
                <w:lang w:eastAsia="pl-PL"/>
              </w:rPr>
            </w:pPr>
            <w:r w:rsidRPr="007A3C62">
              <w:rPr>
                <w:rFonts w:cs="Arial"/>
                <w:color w:val="000000"/>
                <w:sz w:val="19"/>
                <w:szCs w:val="19"/>
                <w:lang w:eastAsia="pl-PL"/>
              </w:rPr>
              <w:t>System Sprawozdawczości Pomocy Publicznej i Pomocy de Minimis to system wspierający przekazywanie sprawozdań o udzielonej pomocy publicznej i pomocy de minimis przez podmioty udzielające pomocy, w tym organy publiczne i prywatne, zgodnie z art. 32 ustawy z dnia 30 kwietnia 2004 r. o postępowaniu w sprawach dotyczących pomocy publicznej.</w:t>
            </w:r>
            <w:r w:rsidRPr="007A3C62">
              <w:rPr>
                <w:rFonts w:cs="Arial"/>
                <w:color w:val="000000"/>
                <w:sz w:val="19"/>
                <w:szCs w:val="19"/>
                <w:lang w:eastAsia="pl-PL"/>
              </w:rPr>
              <w:br/>
              <w:t>Cel utworzenia systemu:</w:t>
            </w:r>
            <w:r w:rsidRPr="007A3C62">
              <w:rPr>
                <w:rFonts w:cs="Arial"/>
                <w:color w:val="000000"/>
                <w:sz w:val="19"/>
                <w:szCs w:val="19"/>
                <w:lang w:eastAsia="pl-PL"/>
              </w:rPr>
              <w:br/>
              <w:t>Celem systemu jest gromadzenie, przetwarzanie i przekazywanie informacji o udzielonej pomocy publicznej i pomocy de minimis, w tym sporządzanie raportów dla Rady Ministrów, Sejmu oraz Komisji Europejskiej. System pełni również rolę centralnego rejestru pomocy de minimis.</w:t>
            </w:r>
            <w:r w:rsidRPr="007A3C62">
              <w:rPr>
                <w:rFonts w:cs="Arial"/>
                <w:color w:val="000000"/>
                <w:sz w:val="19"/>
                <w:szCs w:val="19"/>
                <w:lang w:eastAsia="pl-PL"/>
              </w:rPr>
              <w:br/>
              <w:t>Rejestry publiczne prowadzone w systemie:</w:t>
            </w:r>
            <w:r w:rsidRPr="007A3C62">
              <w:rPr>
                <w:rFonts w:cs="Arial"/>
                <w:color w:val="000000"/>
                <w:sz w:val="19"/>
                <w:szCs w:val="19"/>
                <w:lang w:eastAsia="pl-PL"/>
              </w:rPr>
              <w:br/>
              <w:t>Centralny Rejestr Pomocy de Minimis</w:t>
            </w:r>
            <w:r w:rsidRPr="007A3C62">
              <w:rPr>
                <w:rFonts w:cs="Arial"/>
                <w:color w:val="000000"/>
                <w:sz w:val="19"/>
                <w:szCs w:val="19"/>
                <w:lang w:eastAsia="pl-PL"/>
              </w:rPr>
              <w:br/>
              <w:t>Główne grupy funkcjonalności:</w:t>
            </w:r>
            <w:r w:rsidRPr="007A3C62">
              <w:rPr>
                <w:rFonts w:cs="Arial"/>
                <w:color w:val="000000"/>
                <w:sz w:val="19"/>
                <w:szCs w:val="19"/>
                <w:lang w:eastAsia="pl-PL"/>
              </w:rPr>
              <w:br/>
              <w:t>Sporządzanie i przesyłanie sprawozdań o udzielonej pomocy</w:t>
            </w:r>
            <w:r w:rsidRPr="007A3C62">
              <w:rPr>
                <w:rFonts w:cs="Arial"/>
                <w:color w:val="000000"/>
                <w:sz w:val="19"/>
                <w:szCs w:val="19"/>
                <w:lang w:eastAsia="pl-PL"/>
              </w:rPr>
              <w:br/>
              <w:t>Weryfikacja merytoryczna sprawozdań</w:t>
            </w:r>
            <w:r w:rsidRPr="007A3C62">
              <w:rPr>
                <w:rFonts w:cs="Arial"/>
                <w:color w:val="000000"/>
                <w:sz w:val="19"/>
                <w:szCs w:val="19"/>
                <w:lang w:eastAsia="pl-PL"/>
              </w:rPr>
              <w:br/>
              <w:t>Wczytywanie danych z pliku tekstowego</w:t>
            </w:r>
            <w:r w:rsidRPr="007A3C62">
              <w:rPr>
                <w:rFonts w:cs="Arial"/>
                <w:color w:val="000000"/>
                <w:sz w:val="19"/>
                <w:szCs w:val="19"/>
                <w:lang w:eastAsia="pl-PL"/>
              </w:rPr>
              <w:br/>
              <w:t>Wyszukiwanie danych według kryteriów</w:t>
            </w:r>
            <w:r w:rsidRPr="007A3C62">
              <w:rPr>
                <w:rFonts w:cs="Arial"/>
                <w:color w:val="000000"/>
                <w:sz w:val="19"/>
                <w:szCs w:val="19"/>
                <w:lang w:eastAsia="pl-PL"/>
              </w:rPr>
              <w:br/>
              <w:t>Automatyczne przeliczanie wartości pomocy z PLN na EUR</w:t>
            </w:r>
            <w:r w:rsidRPr="007A3C62">
              <w:rPr>
                <w:rFonts w:cs="Arial"/>
                <w:color w:val="000000"/>
                <w:sz w:val="19"/>
                <w:szCs w:val="19"/>
                <w:lang w:eastAsia="pl-PL"/>
              </w:rPr>
              <w:br/>
              <w:t>Korekta danych</w:t>
            </w:r>
            <w:r w:rsidRPr="007A3C62">
              <w:rPr>
                <w:rFonts w:cs="Arial"/>
                <w:color w:val="000000"/>
                <w:sz w:val="19"/>
                <w:szCs w:val="19"/>
                <w:lang w:eastAsia="pl-PL"/>
              </w:rPr>
              <w:br/>
              <w:t>Generowanie raportów o otrzymanej pomocy według NIP przedsiębiorcy</w:t>
            </w:r>
            <w:r w:rsidRPr="007A3C62">
              <w:rPr>
                <w:rFonts w:cs="Arial"/>
                <w:color w:val="000000"/>
                <w:sz w:val="19"/>
                <w:szCs w:val="19"/>
                <w:lang w:eastAsia="pl-PL"/>
              </w:rPr>
              <w:br/>
              <w:t>Ograniczenie zapytania według daty lub rodzaju pomocy</w:t>
            </w:r>
            <w:r w:rsidRPr="007A3C62">
              <w:rPr>
                <w:rFonts w:cs="Arial"/>
                <w:color w:val="000000"/>
                <w:sz w:val="19"/>
                <w:szCs w:val="19"/>
                <w:lang w:eastAsia="pl-PL"/>
              </w:rPr>
              <w:br/>
              <w:t>Wynik w formacie PDF lub TXT</w:t>
            </w:r>
            <w:r w:rsidRPr="007A3C62">
              <w:rPr>
                <w:rFonts w:cs="Arial"/>
                <w:color w:val="000000"/>
                <w:sz w:val="19"/>
                <w:szCs w:val="19"/>
                <w:lang w:eastAsia="pl-PL"/>
              </w:rPr>
              <w:br/>
              <w:t>Generowanie zaświadczeń o udzielonej pomocy de minimis</w:t>
            </w:r>
            <w:r w:rsidRPr="007A3C62">
              <w:rPr>
                <w:rFonts w:cs="Arial"/>
                <w:color w:val="000000"/>
                <w:sz w:val="19"/>
                <w:szCs w:val="19"/>
                <w:lang w:eastAsia="pl-PL"/>
              </w:rPr>
              <w:br/>
              <w:t>Automatyczne wypełnienie zaświadczenia zgodnie z wzorem z rozporządzenia Rady Ministrów z dnia 20 marca 2007 r.</w:t>
            </w:r>
            <w:r w:rsidRPr="007A3C62">
              <w:rPr>
                <w:rFonts w:cs="Arial"/>
                <w:color w:val="000000"/>
                <w:sz w:val="19"/>
                <w:szCs w:val="19"/>
                <w:lang w:eastAsia="pl-PL"/>
              </w:rPr>
              <w:br/>
              <w:t>System jest zintegrowany z:</w:t>
            </w:r>
            <w:r w:rsidRPr="007A3C62">
              <w:rPr>
                <w:rFonts w:cs="Arial"/>
                <w:color w:val="000000"/>
                <w:sz w:val="19"/>
                <w:szCs w:val="19"/>
                <w:lang w:eastAsia="pl-PL"/>
              </w:rPr>
              <w:br/>
              <w:t>KSI ZUS (KSI ZUS)</w:t>
            </w:r>
            <w:r w:rsidRPr="007A3C62">
              <w:rPr>
                <w:rFonts w:cs="Arial"/>
                <w:color w:val="000000"/>
                <w:sz w:val="19"/>
                <w:szCs w:val="19"/>
                <w:lang w:eastAsia="pl-PL"/>
              </w:rPr>
              <w:br/>
              <w:t xml:space="preserve">SUDOP – System Udostępniania Danych o Pomocy </w:t>
            </w:r>
          </w:p>
        </w:tc>
        <w:tc>
          <w:tcPr>
            <w:tcW w:w="1360" w:type="dxa"/>
            <w:shd w:val="clear" w:color="auto" w:fill="auto"/>
            <w:vAlign w:val="center"/>
            <w:hideMark/>
          </w:tcPr>
          <w:p w14:paraId="54A4E2AA"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54987F81" w14:textId="77777777" w:rsidR="0035582A" w:rsidRPr="00847CC2" w:rsidRDefault="0035582A" w:rsidP="00B51440">
            <w:pPr>
              <w:rPr>
                <w:rFonts w:cs="Arial"/>
                <w:color w:val="000000"/>
                <w:sz w:val="20"/>
                <w:lang w:eastAsia="pl-PL"/>
              </w:rPr>
            </w:pPr>
          </w:p>
        </w:tc>
      </w:tr>
      <w:tr w:rsidR="0035582A" w:rsidRPr="00066CC8" w14:paraId="17887A43" w14:textId="77777777" w:rsidTr="0035582A">
        <w:trPr>
          <w:trHeight w:val="5520"/>
        </w:trPr>
        <w:tc>
          <w:tcPr>
            <w:tcW w:w="266" w:type="dxa"/>
            <w:shd w:val="clear" w:color="auto" w:fill="auto"/>
            <w:vAlign w:val="center"/>
            <w:hideMark/>
          </w:tcPr>
          <w:p w14:paraId="00506AE0"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38</w:t>
            </w:r>
          </w:p>
        </w:tc>
        <w:tc>
          <w:tcPr>
            <w:tcW w:w="1360" w:type="dxa"/>
            <w:shd w:val="clear" w:color="auto" w:fill="auto"/>
            <w:vAlign w:val="center"/>
            <w:hideMark/>
          </w:tcPr>
          <w:p w14:paraId="2820C80D" w14:textId="77777777" w:rsidR="0035582A" w:rsidRPr="00847CC2" w:rsidRDefault="0035582A" w:rsidP="00B51440">
            <w:pPr>
              <w:rPr>
                <w:rFonts w:cs="Arial"/>
                <w:color w:val="000000"/>
                <w:sz w:val="20"/>
                <w:lang w:eastAsia="pl-PL"/>
              </w:rPr>
            </w:pPr>
            <w:r w:rsidRPr="00847CC2">
              <w:rPr>
                <w:rFonts w:cs="Arial"/>
                <w:color w:val="000000"/>
                <w:sz w:val="20"/>
                <w:lang w:eastAsia="pl-PL"/>
              </w:rPr>
              <w:t>SI EKSMOoN</w:t>
            </w:r>
          </w:p>
        </w:tc>
        <w:tc>
          <w:tcPr>
            <w:tcW w:w="1820" w:type="dxa"/>
            <w:shd w:val="clear" w:color="auto" w:fill="auto"/>
            <w:vAlign w:val="center"/>
            <w:hideMark/>
          </w:tcPr>
          <w:p w14:paraId="0CA768CE"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Rodziny, Pracy i Polityki Społecznej</w:t>
            </w:r>
          </w:p>
        </w:tc>
        <w:tc>
          <w:tcPr>
            <w:tcW w:w="3082" w:type="dxa"/>
            <w:shd w:val="clear" w:color="auto" w:fill="auto"/>
            <w:vAlign w:val="center"/>
            <w:hideMark/>
          </w:tcPr>
          <w:p w14:paraId="0D6C4CAE" w14:textId="77777777" w:rsidR="0035582A" w:rsidRPr="00847CC2" w:rsidRDefault="0035582A" w:rsidP="00B51440">
            <w:pPr>
              <w:rPr>
                <w:rFonts w:cs="Arial"/>
                <w:color w:val="000000"/>
                <w:sz w:val="20"/>
                <w:lang w:eastAsia="pl-PL"/>
              </w:rPr>
            </w:pPr>
            <w:r w:rsidRPr="00847CC2">
              <w:rPr>
                <w:rFonts w:cs="Arial"/>
                <w:color w:val="000000"/>
                <w:sz w:val="20"/>
                <w:lang w:eastAsia="pl-PL"/>
              </w:rPr>
              <w:t>System wspomaga prowadzenie diagnozy społecznej osób niepełnosprawnych jako zbiorowości w celu ukierunkowywania i programowania działań na rzecz osób niepełnosprawnych. System służy do bieżącej analizy danych przez Pełnomocnika Rządu ds. Osób Niepełnosprawnych, wspomagania rejestrację i ewidencję wniosków, orzeczeń i odwołań, wspomagania wydawanie orzeczeń, służy do kontroli wprowadzanych wniosków i odwołań oraz orzeczeń wydawanych na obszarze całego kraju.</w:t>
            </w:r>
            <w:r w:rsidRPr="00847CC2">
              <w:rPr>
                <w:rFonts w:cs="Arial"/>
                <w:color w:val="000000"/>
                <w:sz w:val="20"/>
                <w:lang w:eastAsia="pl-PL"/>
              </w:rPr>
              <w:br/>
              <w:t>SI EKSMOoN składa się z trzech podstawowych modułów:</w:t>
            </w:r>
            <w:r w:rsidRPr="00847CC2">
              <w:rPr>
                <w:rFonts w:cs="Arial"/>
                <w:color w:val="000000"/>
                <w:sz w:val="20"/>
                <w:lang w:eastAsia="pl-PL"/>
              </w:rPr>
              <w:br/>
              <w:t>• Moduł powiatowy do obsługi powiatowych zespołów orzekających,</w:t>
            </w:r>
            <w:r w:rsidRPr="00847CC2">
              <w:rPr>
                <w:rFonts w:cs="Arial"/>
                <w:color w:val="000000"/>
                <w:sz w:val="20"/>
                <w:lang w:eastAsia="pl-PL"/>
              </w:rPr>
              <w:br/>
              <w:t>• Moduł wojewódzki do obsługi wojewódzkich zespołów orzekających,</w:t>
            </w:r>
            <w:r w:rsidRPr="00847CC2">
              <w:rPr>
                <w:rFonts w:cs="Arial"/>
                <w:color w:val="000000"/>
                <w:sz w:val="20"/>
                <w:lang w:eastAsia="pl-PL"/>
              </w:rPr>
              <w:br/>
              <w:t xml:space="preserve">• Moduł centralny do obsługi Biura Pełnomocnika Rządu ds. Osób Niepełnosprawnych. Wspomaganie procesu rejestracji i procesu wydawania orzeczeń o niepełnosprawności przez wojewódzkie i powiatowe zespoły do spraw orzekania o niepełnosprawności - ewidencja orzeczeń o niepełnosprawności.: </w:t>
            </w:r>
            <w:r w:rsidRPr="00847CC2">
              <w:rPr>
                <w:rFonts w:cs="Arial"/>
                <w:color w:val="000000"/>
                <w:sz w:val="20"/>
                <w:lang w:eastAsia="pl-PL"/>
              </w:rPr>
              <w:br/>
              <w:t xml:space="preserve">Wspomaganie procesu rejestracji i procesu wydawania orzeczeń o niepełnosprawności przez wojewódzkie i powiatowe zespoły do spraw orzekania o niepełnosprawności - ewidencja orzeczeń o niepełnosprawności. </w:t>
            </w:r>
          </w:p>
        </w:tc>
        <w:tc>
          <w:tcPr>
            <w:tcW w:w="1360" w:type="dxa"/>
            <w:shd w:val="clear" w:color="auto" w:fill="auto"/>
            <w:vAlign w:val="center"/>
            <w:hideMark/>
          </w:tcPr>
          <w:p w14:paraId="0EC65846"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6A353D95" w14:textId="77777777" w:rsidR="0035582A" w:rsidRPr="00847CC2" w:rsidRDefault="0035582A" w:rsidP="00B51440">
            <w:pPr>
              <w:rPr>
                <w:rFonts w:cs="Arial"/>
                <w:color w:val="000000"/>
                <w:sz w:val="20"/>
                <w:lang w:eastAsia="pl-PL"/>
              </w:rPr>
            </w:pPr>
          </w:p>
        </w:tc>
      </w:tr>
      <w:tr w:rsidR="0035582A" w:rsidRPr="00066CC8" w14:paraId="28CFDE67" w14:textId="77777777" w:rsidTr="00B377AF">
        <w:trPr>
          <w:trHeight w:val="460"/>
        </w:trPr>
        <w:tc>
          <w:tcPr>
            <w:tcW w:w="266" w:type="dxa"/>
            <w:shd w:val="clear" w:color="auto" w:fill="auto"/>
            <w:vAlign w:val="center"/>
            <w:hideMark/>
          </w:tcPr>
          <w:p w14:paraId="69C71CDA" w14:textId="77777777" w:rsidR="0035582A" w:rsidRPr="00847CC2" w:rsidRDefault="0035582A" w:rsidP="00B51440">
            <w:pPr>
              <w:rPr>
                <w:rFonts w:cs="Arial"/>
                <w:color w:val="000000"/>
                <w:sz w:val="20"/>
                <w:lang w:eastAsia="pl-PL"/>
              </w:rPr>
            </w:pPr>
            <w:r w:rsidRPr="00847CC2">
              <w:rPr>
                <w:rFonts w:cs="Arial"/>
                <w:color w:val="000000"/>
                <w:sz w:val="20"/>
                <w:lang w:eastAsia="pl-PL"/>
              </w:rPr>
              <w:t>39</w:t>
            </w:r>
          </w:p>
        </w:tc>
        <w:tc>
          <w:tcPr>
            <w:tcW w:w="1360" w:type="dxa"/>
            <w:shd w:val="clear" w:color="auto" w:fill="auto"/>
            <w:vAlign w:val="center"/>
            <w:hideMark/>
          </w:tcPr>
          <w:p w14:paraId="16AAC019" w14:textId="77777777" w:rsidR="0035582A" w:rsidRPr="00847CC2" w:rsidRDefault="0035582A" w:rsidP="00B51440">
            <w:pPr>
              <w:rPr>
                <w:rFonts w:cs="Arial"/>
                <w:color w:val="000000"/>
                <w:sz w:val="20"/>
                <w:lang w:eastAsia="pl-PL"/>
              </w:rPr>
            </w:pPr>
            <w:r w:rsidRPr="00847CC2">
              <w:rPr>
                <w:rFonts w:cs="Arial"/>
                <w:color w:val="000000"/>
                <w:sz w:val="20"/>
                <w:lang w:eastAsia="pl-PL"/>
              </w:rPr>
              <w:t>SIO</w:t>
            </w:r>
          </w:p>
        </w:tc>
        <w:tc>
          <w:tcPr>
            <w:tcW w:w="1820" w:type="dxa"/>
            <w:shd w:val="clear" w:color="auto" w:fill="auto"/>
            <w:vAlign w:val="center"/>
            <w:hideMark/>
          </w:tcPr>
          <w:p w14:paraId="2F983DF3"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Edukacji Narodowej</w:t>
            </w:r>
          </w:p>
        </w:tc>
        <w:tc>
          <w:tcPr>
            <w:tcW w:w="3082" w:type="dxa"/>
            <w:shd w:val="clear" w:color="auto" w:fill="auto"/>
            <w:vAlign w:val="center"/>
            <w:hideMark/>
          </w:tcPr>
          <w:p w14:paraId="7E8D55F6" w14:textId="77777777" w:rsidR="0035582A" w:rsidRPr="00847CC2" w:rsidRDefault="0035582A" w:rsidP="00B51440">
            <w:pPr>
              <w:rPr>
                <w:rFonts w:cs="Arial"/>
                <w:color w:val="000000"/>
                <w:sz w:val="20"/>
                <w:lang w:eastAsia="pl-PL"/>
              </w:rPr>
            </w:pPr>
            <w:r w:rsidRPr="00847CC2">
              <w:rPr>
                <w:rFonts w:cs="Arial"/>
                <w:color w:val="000000"/>
                <w:sz w:val="20"/>
                <w:lang w:eastAsia="pl-PL"/>
              </w:rPr>
              <w:t>System Informacji Oświatowej służy do prowadzenia polityki edukacyjnej państwa, podnoszenia jakości i upowszechniania edukacji oraz do usprawniania finansowania zadań oświatowych.</w:t>
            </w:r>
            <w:r w:rsidRPr="00847CC2">
              <w:rPr>
                <w:rFonts w:cs="Arial"/>
                <w:color w:val="000000"/>
                <w:sz w:val="20"/>
                <w:lang w:eastAsia="pl-PL"/>
              </w:rPr>
              <w:br/>
              <w:t xml:space="preserve">System zawiera dane Szkół i Placówek systemu światy, </w:t>
            </w:r>
            <w:r w:rsidRPr="00847CC2">
              <w:rPr>
                <w:rFonts w:cs="Arial"/>
                <w:color w:val="000000"/>
                <w:sz w:val="20"/>
                <w:lang w:eastAsia="pl-PL"/>
              </w:rPr>
              <w:lastRenderedPageBreak/>
              <w:t xml:space="preserve">uwierzytelnianie dyrektorów placówek systemu oświaty </w:t>
            </w:r>
          </w:p>
        </w:tc>
        <w:tc>
          <w:tcPr>
            <w:tcW w:w="1360" w:type="dxa"/>
            <w:shd w:val="clear" w:color="auto" w:fill="auto"/>
            <w:vAlign w:val="center"/>
            <w:hideMark/>
          </w:tcPr>
          <w:p w14:paraId="0F27B189"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Modyfikowany</w:t>
            </w:r>
          </w:p>
        </w:tc>
        <w:tc>
          <w:tcPr>
            <w:tcW w:w="1620" w:type="dxa"/>
            <w:shd w:val="clear" w:color="auto" w:fill="auto"/>
            <w:noWrap/>
            <w:vAlign w:val="bottom"/>
            <w:hideMark/>
          </w:tcPr>
          <w:p w14:paraId="00D28F4B" w14:textId="77777777" w:rsidR="0035582A" w:rsidRPr="00847CC2" w:rsidRDefault="0035582A" w:rsidP="00B51440">
            <w:pPr>
              <w:rPr>
                <w:rFonts w:cs="Arial"/>
                <w:color w:val="000000"/>
                <w:sz w:val="20"/>
                <w:lang w:eastAsia="pl-PL"/>
              </w:rPr>
            </w:pPr>
          </w:p>
        </w:tc>
      </w:tr>
      <w:tr w:rsidR="0035582A" w:rsidRPr="00066CC8" w14:paraId="6E24EBA5" w14:textId="77777777" w:rsidTr="0035582A">
        <w:trPr>
          <w:trHeight w:val="2880"/>
        </w:trPr>
        <w:tc>
          <w:tcPr>
            <w:tcW w:w="266" w:type="dxa"/>
            <w:shd w:val="clear" w:color="auto" w:fill="auto"/>
            <w:vAlign w:val="center"/>
            <w:hideMark/>
          </w:tcPr>
          <w:p w14:paraId="4993EB10" w14:textId="77777777" w:rsidR="0035582A" w:rsidRPr="00847CC2" w:rsidRDefault="0035582A" w:rsidP="00B51440">
            <w:pPr>
              <w:rPr>
                <w:rFonts w:cs="Arial"/>
                <w:color w:val="000000"/>
                <w:sz w:val="20"/>
                <w:lang w:eastAsia="pl-PL"/>
              </w:rPr>
            </w:pPr>
            <w:r w:rsidRPr="00847CC2">
              <w:rPr>
                <w:rFonts w:cs="Arial"/>
                <w:color w:val="000000"/>
                <w:sz w:val="20"/>
                <w:lang w:eastAsia="pl-PL"/>
              </w:rPr>
              <w:t>40</w:t>
            </w:r>
          </w:p>
        </w:tc>
        <w:tc>
          <w:tcPr>
            <w:tcW w:w="1360" w:type="dxa"/>
            <w:shd w:val="clear" w:color="auto" w:fill="auto"/>
            <w:vAlign w:val="center"/>
            <w:hideMark/>
          </w:tcPr>
          <w:p w14:paraId="4AAD9B64" w14:textId="77777777" w:rsidR="0035582A" w:rsidRPr="00847CC2" w:rsidRDefault="0035582A" w:rsidP="00B51440">
            <w:pPr>
              <w:rPr>
                <w:rFonts w:cs="Arial"/>
                <w:color w:val="000000"/>
                <w:sz w:val="20"/>
                <w:lang w:eastAsia="pl-PL"/>
              </w:rPr>
            </w:pPr>
            <w:r w:rsidRPr="00847CC2">
              <w:rPr>
                <w:rFonts w:cs="Arial"/>
                <w:color w:val="000000"/>
                <w:sz w:val="20"/>
                <w:lang w:eastAsia="pl-PL"/>
              </w:rPr>
              <w:t>SMU ZUS</w:t>
            </w:r>
          </w:p>
        </w:tc>
        <w:tc>
          <w:tcPr>
            <w:tcW w:w="1820" w:type="dxa"/>
            <w:shd w:val="clear" w:color="auto" w:fill="auto"/>
            <w:vAlign w:val="center"/>
            <w:hideMark/>
          </w:tcPr>
          <w:p w14:paraId="012F33EF" w14:textId="77777777" w:rsidR="0035582A" w:rsidRPr="00847CC2" w:rsidRDefault="0035582A" w:rsidP="00B51440">
            <w:pPr>
              <w:rPr>
                <w:rFonts w:cs="Arial"/>
                <w:color w:val="000000"/>
                <w:sz w:val="20"/>
                <w:lang w:eastAsia="pl-PL"/>
              </w:rPr>
            </w:pPr>
            <w:r w:rsidRPr="00847CC2">
              <w:rPr>
                <w:rFonts w:cs="Arial"/>
                <w:color w:val="000000"/>
                <w:sz w:val="20"/>
                <w:lang w:eastAsia="pl-PL"/>
              </w:rPr>
              <w:t>Zakład Ubezpieczeń Społecznych</w:t>
            </w:r>
          </w:p>
        </w:tc>
        <w:tc>
          <w:tcPr>
            <w:tcW w:w="3082" w:type="dxa"/>
            <w:shd w:val="clear" w:color="auto" w:fill="auto"/>
            <w:vAlign w:val="center"/>
            <w:hideMark/>
          </w:tcPr>
          <w:p w14:paraId="0AE7FAD2" w14:textId="77777777" w:rsidR="0035582A" w:rsidRPr="00847CC2" w:rsidRDefault="0035582A" w:rsidP="00B51440">
            <w:pPr>
              <w:rPr>
                <w:rFonts w:cs="Arial"/>
                <w:color w:val="000000"/>
                <w:sz w:val="20"/>
                <w:lang w:eastAsia="pl-PL"/>
              </w:rPr>
            </w:pPr>
            <w:r w:rsidRPr="00847CC2">
              <w:rPr>
                <w:rFonts w:cs="Arial"/>
                <w:color w:val="000000"/>
                <w:sz w:val="20"/>
                <w:lang w:eastAsia="pl-PL"/>
              </w:rPr>
              <w:t>System Monitorowania Usług umożliwia monitorowanie stanu systemów informatycznych Zakładu i usług oraz rozliczanie poziomów świadczonych przez firmy zewnętrzne usług poprzez parametry dostępności, wydajności, niezawodności i ciągłości. SMU obejmuje wszystkie platformy systemowe, we wszystkich jednostkach ZUS, a także urządzenia sieciowe, systemy operacyjne, motory baz danych, oprogramowanie w warstwie middleware oraz aplikacje. SMU służy do monitorowania usług IT (w tym m.in.: systemów KSI ZUS, PUE ZUS, SWEZ, apliakcje autorskie, usług bezpieczeństwa i infrastrukturalnych) swiadczonych zarówno przez wewnetrznych, jak i zewnętrznych dostawców.</w:t>
            </w:r>
          </w:p>
        </w:tc>
        <w:tc>
          <w:tcPr>
            <w:tcW w:w="1360" w:type="dxa"/>
            <w:shd w:val="clear" w:color="auto" w:fill="auto"/>
            <w:vAlign w:val="center"/>
            <w:hideMark/>
          </w:tcPr>
          <w:p w14:paraId="008DF71A"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614D50E2" w14:textId="77777777" w:rsidR="0035582A" w:rsidRPr="00847CC2" w:rsidRDefault="0035582A" w:rsidP="00B51440">
            <w:pPr>
              <w:rPr>
                <w:rFonts w:cs="Arial"/>
                <w:color w:val="000000"/>
                <w:sz w:val="20"/>
                <w:lang w:eastAsia="pl-PL"/>
              </w:rPr>
            </w:pPr>
          </w:p>
        </w:tc>
      </w:tr>
      <w:tr w:rsidR="0035582A" w:rsidRPr="00066CC8" w14:paraId="22930E8F" w14:textId="77777777" w:rsidTr="0035582A">
        <w:trPr>
          <w:trHeight w:val="720"/>
        </w:trPr>
        <w:tc>
          <w:tcPr>
            <w:tcW w:w="266" w:type="dxa"/>
            <w:shd w:val="clear" w:color="auto" w:fill="auto"/>
            <w:vAlign w:val="center"/>
            <w:hideMark/>
          </w:tcPr>
          <w:p w14:paraId="1970F81A" w14:textId="77777777" w:rsidR="0035582A" w:rsidRPr="00847CC2" w:rsidRDefault="0035582A" w:rsidP="00B51440">
            <w:pPr>
              <w:rPr>
                <w:rFonts w:cs="Arial"/>
                <w:color w:val="000000"/>
                <w:sz w:val="20"/>
                <w:lang w:eastAsia="pl-PL"/>
              </w:rPr>
            </w:pPr>
            <w:r w:rsidRPr="00847CC2">
              <w:rPr>
                <w:rFonts w:cs="Arial"/>
                <w:color w:val="000000"/>
                <w:sz w:val="20"/>
                <w:lang w:eastAsia="pl-PL"/>
              </w:rPr>
              <w:t>41</w:t>
            </w:r>
          </w:p>
        </w:tc>
        <w:tc>
          <w:tcPr>
            <w:tcW w:w="1360" w:type="dxa"/>
            <w:shd w:val="clear" w:color="auto" w:fill="auto"/>
            <w:vAlign w:val="center"/>
            <w:hideMark/>
          </w:tcPr>
          <w:p w14:paraId="1DEACB4C" w14:textId="77777777" w:rsidR="0035582A" w:rsidRPr="00847CC2" w:rsidRDefault="0035582A" w:rsidP="00B51440">
            <w:pPr>
              <w:rPr>
                <w:rFonts w:cs="Arial"/>
                <w:color w:val="000000"/>
                <w:sz w:val="20"/>
                <w:lang w:eastAsia="pl-PL"/>
              </w:rPr>
            </w:pPr>
            <w:r w:rsidRPr="00847CC2">
              <w:rPr>
                <w:rFonts w:cs="Arial"/>
                <w:color w:val="000000"/>
                <w:sz w:val="20"/>
                <w:lang w:eastAsia="pl-PL"/>
              </w:rPr>
              <w:t>SODiR 3.0</w:t>
            </w:r>
          </w:p>
        </w:tc>
        <w:tc>
          <w:tcPr>
            <w:tcW w:w="1820" w:type="dxa"/>
            <w:shd w:val="clear" w:color="auto" w:fill="auto"/>
            <w:vAlign w:val="center"/>
            <w:hideMark/>
          </w:tcPr>
          <w:p w14:paraId="5385F1E2" w14:textId="77777777" w:rsidR="0035582A" w:rsidRPr="00847CC2" w:rsidRDefault="0035582A" w:rsidP="00B51440">
            <w:pPr>
              <w:rPr>
                <w:rFonts w:cs="Arial"/>
                <w:color w:val="000000"/>
                <w:sz w:val="20"/>
                <w:lang w:eastAsia="pl-PL"/>
              </w:rPr>
            </w:pPr>
            <w:r w:rsidRPr="00847CC2">
              <w:rPr>
                <w:rFonts w:cs="Arial"/>
                <w:color w:val="000000"/>
                <w:sz w:val="20"/>
                <w:lang w:eastAsia="pl-PL"/>
              </w:rPr>
              <w:t>Państwowy Fundusz Rehabilitacji Osób Niepełnosprawnych</w:t>
            </w:r>
          </w:p>
        </w:tc>
        <w:tc>
          <w:tcPr>
            <w:tcW w:w="3082" w:type="dxa"/>
            <w:shd w:val="clear" w:color="auto" w:fill="auto"/>
            <w:vAlign w:val="center"/>
            <w:hideMark/>
          </w:tcPr>
          <w:p w14:paraId="549D4BAF" w14:textId="77777777" w:rsidR="0035582A" w:rsidRPr="00847CC2" w:rsidRDefault="0035582A" w:rsidP="00B51440">
            <w:pPr>
              <w:rPr>
                <w:rFonts w:cs="Arial"/>
                <w:color w:val="000000"/>
                <w:sz w:val="20"/>
                <w:lang w:eastAsia="pl-PL"/>
              </w:rPr>
            </w:pPr>
            <w:r w:rsidRPr="00847CC2">
              <w:rPr>
                <w:rFonts w:cs="Arial"/>
                <w:color w:val="000000"/>
                <w:sz w:val="20"/>
                <w:lang w:eastAsia="pl-PL"/>
              </w:rPr>
              <w:t>Obsługa dofinansowań do wynagrodzeń pracowników niepełnosprawnych i refundacji składek na ubezpieczenie społeczne dla ON wykonujących działalność gospodarczą.</w:t>
            </w:r>
          </w:p>
        </w:tc>
        <w:tc>
          <w:tcPr>
            <w:tcW w:w="1360" w:type="dxa"/>
            <w:shd w:val="clear" w:color="auto" w:fill="auto"/>
            <w:vAlign w:val="center"/>
            <w:hideMark/>
          </w:tcPr>
          <w:p w14:paraId="316D5796" w14:textId="77777777" w:rsidR="0035582A" w:rsidRPr="00847CC2" w:rsidRDefault="0035582A" w:rsidP="00B51440">
            <w:pPr>
              <w:rPr>
                <w:rFonts w:cs="Arial"/>
                <w:color w:val="000000"/>
                <w:sz w:val="20"/>
                <w:lang w:eastAsia="pl-PL"/>
              </w:rPr>
            </w:pPr>
            <w:r w:rsidRPr="00847CC2">
              <w:rPr>
                <w:rFonts w:cs="Arial"/>
                <w:color w:val="000000"/>
                <w:sz w:val="20"/>
                <w:lang w:eastAsia="pl-PL"/>
              </w:rPr>
              <w:t>Planowany</w:t>
            </w:r>
          </w:p>
        </w:tc>
        <w:tc>
          <w:tcPr>
            <w:tcW w:w="1620" w:type="dxa"/>
            <w:shd w:val="clear" w:color="auto" w:fill="auto"/>
            <w:noWrap/>
            <w:vAlign w:val="bottom"/>
            <w:hideMark/>
          </w:tcPr>
          <w:p w14:paraId="4AC5D541" w14:textId="77777777" w:rsidR="0035582A" w:rsidRPr="00847CC2" w:rsidRDefault="0035582A" w:rsidP="00B51440">
            <w:pPr>
              <w:rPr>
                <w:rFonts w:cs="Arial"/>
                <w:color w:val="000000"/>
                <w:sz w:val="20"/>
                <w:lang w:eastAsia="pl-PL"/>
              </w:rPr>
            </w:pPr>
          </w:p>
        </w:tc>
      </w:tr>
      <w:tr w:rsidR="0035582A" w:rsidRPr="00066CC8" w14:paraId="57BA9F3C" w14:textId="77777777" w:rsidTr="00472945">
        <w:trPr>
          <w:trHeight w:val="2400"/>
        </w:trPr>
        <w:tc>
          <w:tcPr>
            <w:tcW w:w="266" w:type="dxa"/>
            <w:shd w:val="clear" w:color="auto" w:fill="auto"/>
            <w:vAlign w:val="center"/>
            <w:hideMark/>
          </w:tcPr>
          <w:p w14:paraId="7EA245A8" w14:textId="77777777" w:rsidR="0035582A" w:rsidRPr="00847CC2" w:rsidRDefault="0035582A" w:rsidP="00B51440">
            <w:pPr>
              <w:rPr>
                <w:rFonts w:cs="Arial"/>
                <w:color w:val="000000"/>
                <w:sz w:val="20"/>
                <w:lang w:eastAsia="pl-PL"/>
              </w:rPr>
            </w:pPr>
            <w:r w:rsidRPr="00847CC2">
              <w:rPr>
                <w:rFonts w:cs="Arial"/>
                <w:color w:val="000000"/>
                <w:sz w:val="20"/>
                <w:lang w:eastAsia="pl-PL"/>
              </w:rPr>
              <w:t>42</w:t>
            </w:r>
          </w:p>
        </w:tc>
        <w:tc>
          <w:tcPr>
            <w:tcW w:w="1360" w:type="dxa"/>
            <w:shd w:val="clear" w:color="auto" w:fill="auto"/>
            <w:vAlign w:val="center"/>
            <w:hideMark/>
          </w:tcPr>
          <w:p w14:paraId="325749B3" w14:textId="77777777" w:rsidR="0035582A" w:rsidRPr="00847CC2" w:rsidRDefault="0035582A" w:rsidP="00B51440">
            <w:pPr>
              <w:rPr>
                <w:rFonts w:cs="Arial"/>
                <w:color w:val="000000"/>
                <w:sz w:val="20"/>
                <w:lang w:eastAsia="pl-PL"/>
              </w:rPr>
            </w:pPr>
            <w:r w:rsidRPr="00847CC2">
              <w:rPr>
                <w:rFonts w:cs="Arial"/>
                <w:color w:val="000000"/>
                <w:sz w:val="20"/>
                <w:lang w:eastAsia="pl-PL"/>
              </w:rPr>
              <w:t>SWEZ</w:t>
            </w:r>
          </w:p>
        </w:tc>
        <w:tc>
          <w:tcPr>
            <w:tcW w:w="1820" w:type="dxa"/>
            <w:shd w:val="clear" w:color="auto" w:fill="auto"/>
            <w:vAlign w:val="center"/>
            <w:hideMark/>
          </w:tcPr>
          <w:p w14:paraId="59B321AE" w14:textId="77777777" w:rsidR="0035582A" w:rsidRPr="00847CC2" w:rsidRDefault="0035582A" w:rsidP="00B51440">
            <w:pPr>
              <w:rPr>
                <w:rFonts w:cs="Arial"/>
                <w:color w:val="000000"/>
                <w:sz w:val="20"/>
                <w:lang w:eastAsia="pl-PL"/>
              </w:rPr>
            </w:pPr>
            <w:r w:rsidRPr="00847CC2">
              <w:rPr>
                <w:rFonts w:cs="Arial"/>
                <w:color w:val="000000"/>
                <w:sz w:val="20"/>
                <w:lang w:eastAsia="pl-PL"/>
              </w:rPr>
              <w:t>Zakład Ubezpieczeń Społecznych</w:t>
            </w:r>
          </w:p>
        </w:tc>
        <w:tc>
          <w:tcPr>
            <w:tcW w:w="3082" w:type="dxa"/>
            <w:shd w:val="clear" w:color="auto" w:fill="auto"/>
            <w:vAlign w:val="center"/>
            <w:hideMark/>
          </w:tcPr>
          <w:p w14:paraId="481FFF41" w14:textId="77777777" w:rsidR="0035582A" w:rsidRPr="00847CC2" w:rsidRDefault="0035582A" w:rsidP="00B51440">
            <w:pPr>
              <w:rPr>
                <w:rFonts w:cs="Arial"/>
                <w:color w:val="000000"/>
                <w:sz w:val="20"/>
                <w:lang w:eastAsia="pl-PL"/>
              </w:rPr>
            </w:pPr>
            <w:r w:rsidRPr="00847CC2">
              <w:rPr>
                <w:rFonts w:cs="Arial"/>
                <w:color w:val="000000"/>
                <w:sz w:val="20"/>
                <w:lang w:eastAsia="pl-PL"/>
              </w:rPr>
              <w:t>System Wspomagania Ekonomiki Zakładu (SWEZ) to zintegrowana platforma wielu systemów i modułów, która została zbudowana w oparciu o komponenty systemu SAP. Kluczowym zadaniem SWEZ jest wspomaganie działalności Oddziałów oraz Centrali Zakładu Ubezpieczeń Społecznych w zakresie obsługi finansowo-księgowej, zarządzania majątkiem trwałym, gospodarką materiałową, inwestycjami i obszarami powiązanymi oraz zarządzania zasobami ludzkimi Zakładu.</w:t>
            </w:r>
            <w:r w:rsidRPr="00847CC2">
              <w:rPr>
                <w:rFonts w:cs="Arial"/>
                <w:color w:val="000000"/>
                <w:sz w:val="20"/>
                <w:lang w:eastAsia="pl-PL"/>
              </w:rPr>
              <w:br/>
            </w:r>
            <w:r w:rsidRPr="0061058B">
              <w:rPr>
                <w:rFonts w:cs="Arial"/>
                <w:color w:val="000000"/>
                <w:sz w:val="20"/>
                <w:lang w:val="en-US" w:eastAsia="pl-PL"/>
              </w:rPr>
              <w:t>System SWEZ składa się z następujących komponentów aplikacyjnych SAP:</w:t>
            </w:r>
            <w:r w:rsidRPr="0061058B">
              <w:rPr>
                <w:rFonts w:cs="Arial"/>
                <w:color w:val="000000"/>
                <w:sz w:val="20"/>
                <w:lang w:val="en-US" w:eastAsia="pl-PL"/>
              </w:rPr>
              <w:br/>
              <w:t xml:space="preserve"> ●   ERP – Enterprise Resource Planning;</w:t>
            </w:r>
            <w:r w:rsidRPr="0061058B">
              <w:rPr>
                <w:rFonts w:cs="Arial"/>
                <w:color w:val="000000"/>
                <w:sz w:val="20"/>
                <w:lang w:val="en-US" w:eastAsia="pl-PL"/>
              </w:rPr>
              <w:br/>
            </w:r>
            <w:r w:rsidRPr="0061058B">
              <w:rPr>
                <w:rFonts w:cs="Arial"/>
                <w:color w:val="000000"/>
                <w:sz w:val="20"/>
                <w:lang w:val="en-US" w:eastAsia="pl-PL"/>
              </w:rPr>
              <w:lastRenderedPageBreak/>
              <w:t xml:space="preserve"> ●   HCM – Human Capital Management;</w:t>
            </w:r>
            <w:r w:rsidRPr="0061058B">
              <w:rPr>
                <w:rFonts w:cs="Arial"/>
                <w:color w:val="000000"/>
                <w:sz w:val="20"/>
                <w:lang w:val="en-US" w:eastAsia="pl-PL"/>
              </w:rPr>
              <w:br/>
              <w:t xml:space="preserve"> ●   BW – Business Warehouse;</w:t>
            </w:r>
            <w:r w:rsidRPr="0061058B">
              <w:rPr>
                <w:rFonts w:cs="Arial"/>
                <w:color w:val="000000"/>
                <w:sz w:val="20"/>
                <w:lang w:val="en-US" w:eastAsia="pl-PL"/>
              </w:rPr>
              <w:br/>
              <w:t xml:space="preserve"> ●   NetWeaver Portal;</w:t>
            </w:r>
            <w:r w:rsidRPr="0061058B">
              <w:rPr>
                <w:rFonts w:cs="Arial"/>
                <w:color w:val="000000"/>
                <w:sz w:val="20"/>
                <w:lang w:val="en-US" w:eastAsia="pl-PL"/>
              </w:rPr>
              <w:br/>
              <w:t xml:space="preserve"> ●   SRM – Supplier Relationship Management;</w:t>
            </w:r>
            <w:r w:rsidRPr="0061058B">
              <w:rPr>
                <w:rFonts w:cs="Arial"/>
                <w:color w:val="000000"/>
                <w:sz w:val="20"/>
                <w:lang w:val="en-US" w:eastAsia="pl-PL"/>
              </w:rPr>
              <w:br/>
              <w:t xml:space="preserve"> ●   CRM – Customer Relationship Management;</w:t>
            </w:r>
            <w:r w:rsidRPr="0061058B">
              <w:rPr>
                <w:rFonts w:cs="Arial"/>
                <w:color w:val="000000"/>
                <w:sz w:val="20"/>
                <w:lang w:val="en-US" w:eastAsia="pl-PL"/>
              </w:rPr>
              <w:br/>
              <w:t xml:space="preserve"> ●   NetWeaver Process Integration i Solution Manager.</w:t>
            </w:r>
            <w:r w:rsidRPr="0061058B">
              <w:rPr>
                <w:rFonts w:cs="Arial"/>
                <w:color w:val="000000"/>
                <w:sz w:val="20"/>
                <w:lang w:val="en-US" w:eastAsia="pl-PL"/>
              </w:rPr>
              <w:br/>
            </w:r>
            <w:r w:rsidRPr="00847CC2">
              <w:rPr>
                <w:rFonts w:cs="Arial"/>
                <w:color w:val="000000"/>
                <w:sz w:val="20"/>
                <w:lang w:eastAsia="pl-PL"/>
              </w:rPr>
              <w:t>SWEZ wymienia informacje za pośrednictwem interfejsów z innymi systemami ZUS, m.in. KSI ZUS.</w:t>
            </w:r>
          </w:p>
        </w:tc>
        <w:tc>
          <w:tcPr>
            <w:tcW w:w="1360" w:type="dxa"/>
            <w:shd w:val="clear" w:color="auto" w:fill="auto"/>
            <w:vAlign w:val="center"/>
            <w:hideMark/>
          </w:tcPr>
          <w:p w14:paraId="0E9041CC"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Istniejący</w:t>
            </w:r>
          </w:p>
        </w:tc>
        <w:tc>
          <w:tcPr>
            <w:tcW w:w="1620" w:type="dxa"/>
            <w:shd w:val="clear" w:color="auto" w:fill="auto"/>
            <w:noWrap/>
            <w:vAlign w:val="bottom"/>
            <w:hideMark/>
          </w:tcPr>
          <w:p w14:paraId="4F38F923" w14:textId="77777777" w:rsidR="0035582A" w:rsidRPr="00847CC2" w:rsidRDefault="0035582A" w:rsidP="00B51440">
            <w:pPr>
              <w:rPr>
                <w:rFonts w:cs="Arial"/>
                <w:color w:val="000000"/>
                <w:sz w:val="20"/>
                <w:lang w:eastAsia="pl-PL"/>
              </w:rPr>
            </w:pPr>
          </w:p>
        </w:tc>
      </w:tr>
      <w:tr w:rsidR="0035582A" w:rsidRPr="00066CC8" w14:paraId="556005E8" w14:textId="77777777" w:rsidTr="0035582A">
        <w:trPr>
          <w:trHeight w:val="720"/>
        </w:trPr>
        <w:tc>
          <w:tcPr>
            <w:tcW w:w="266" w:type="dxa"/>
            <w:shd w:val="clear" w:color="auto" w:fill="auto"/>
            <w:vAlign w:val="center"/>
            <w:hideMark/>
          </w:tcPr>
          <w:p w14:paraId="2D7BB3BD" w14:textId="77777777" w:rsidR="0035582A" w:rsidRPr="00847CC2" w:rsidRDefault="0035582A" w:rsidP="00B51440">
            <w:pPr>
              <w:rPr>
                <w:rFonts w:cs="Arial"/>
                <w:color w:val="000000"/>
                <w:sz w:val="20"/>
                <w:lang w:eastAsia="pl-PL"/>
              </w:rPr>
            </w:pPr>
            <w:r w:rsidRPr="00847CC2">
              <w:rPr>
                <w:rFonts w:cs="Arial"/>
                <w:color w:val="000000"/>
                <w:sz w:val="20"/>
                <w:lang w:eastAsia="pl-PL"/>
              </w:rPr>
              <w:t>43</w:t>
            </w:r>
          </w:p>
        </w:tc>
        <w:tc>
          <w:tcPr>
            <w:tcW w:w="1360" w:type="dxa"/>
            <w:shd w:val="clear" w:color="auto" w:fill="auto"/>
            <w:vAlign w:val="center"/>
            <w:hideMark/>
          </w:tcPr>
          <w:p w14:paraId="7DAB258F" w14:textId="77777777" w:rsidR="0035582A" w:rsidRPr="00847CC2" w:rsidRDefault="0035582A" w:rsidP="00B51440">
            <w:pPr>
              <w:rPr>
                <w:rFonts w:cs="Arial"/>
                <w:color w:val="000000"/>
                <w:sz w:val="20"/>
                <w:lang w:eastAsia="pl-PL"/>
              </w:rPr>
            </w:pPr>
            <w:r w:rsidRPr="00847CC2">
              <w:rPr>
                <w:rFonts w:cs="Arial"/>
                <w:color w:val="000000"/>
                <w:sz w:val="20"/>
                <w:lang w:eastAsia="pl-PL"/>
              </w:rPr>
              <w:t xml:space="preserve">System bankowy PKO BP </w:t>
            </w:r>
          </w:p>
        </w:tc>
        <w:tc>
          <w:tcPr>
            <w:tcW w:w="1820" w:type="dxa"/>
            <w:shd w:val="clear" w:color="auto" w:fill="auto"/>
            <w:vAlign w:val="center"/>
            <w:hideMark/>
          </w:tcPr>
          <w:p w14:paraId="29CCDF3A" w14:textId="77777777" w:rsidR="0035582A" w:rsidRPr="00847CC2" w:rsidRDefault="0035582A" w:rsidP="00B51440">
            <w:pPr>
              <w:rPr>
                <w:rFonts w:cs="Arial"/>
                <w:color w:val="000000"/>
                <w:sz w:val="20"/>
                <w:lang w:eastAsia="pl-PL"/>
              </w:rPr>
            </w:pPr>
            <w:r w:rsidRPr="00847CC2">
              <w:rPr>
                <w:rFonts w:cs="Arial"/>
                <w:color w:val="000000"/>
                <w:sz w:val="20"/>
                <w:lang w:eastAsia="pl-PL"/>
              </w:rPr>
              <w:t> </w:t>
            </w:r>
          </w:p>
        </w:tc>
        <w:tc>
          <w:tcPr>
            <w:tcW w:w="3082" w:type="dxa"/>
            <w:shd w:val="clear" w:color="auto" w:fill="auto"/>
            <w:vAlign w:val="center"/>
            <w:hideMark/>
          </w:tcPr>
          <w:p w14:paraId="339C8CB6" w14:textId="77777777" w:rsidR="0035582A" w:rsidRPr="00847CC2" w:rsidRDefault="0035582A" w:rsidP="00B51440">
            <w:pPr>
              <w:rPr>
                <w:rFonts w:cs="Arial"/>
                <w:color w:val="000000"/>
                <w:sz w:val="20"/>
                <w:lang w:eastAsia="pl-PL"/>
              </w:rPr>
            </w:pPr>
            <w:r w:rsidRPr="00847CC2">
              <w:rPr>
                <w:rFonts w:cs="Arial"/>
                <w:color w:val="000000"/>
                <w:sz w:val="20"/>
                <w:lang w:eastAsia="pl-PL"/>
              </w:rPr>
              <w:t>System Banku, z którym Zakład zawarł umowę na realizację przelewów dla świadczeniobiorców do banków polskich i zagranicznych,</w:t>
            </w:r>
          </w:p>
        </w:tc>
        <w:tc>
          <w:tcPr>
            <w:tcW w:w="1360" w:type="dxa"/>
            <w:shd w:val="clear" w:color="auto" w:fill="auto"/>
            <w:vAlign w:val="center"/>
            <w:hideMark/>
          </w:tcPr>
          <w:p w14:paraId="17CEF763"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79F55F90" w14:textId="77777777" w:rsidR="0035582A" w:rsidRPr="00847CC2" w:rsidRDefault="0035582A" w:rsidP="00B51440">
            <w:pPr>
              <w:rPr>
                <w:rFonts w:cs="Arial"/>
                <w:color w:val="000000"/>
                <w:sz w:val="20"/>
                <w:lang w:eastAsia="pl-PL"/>
              </w:rPr>
            </w:pPr>
          </w:p>
        </w:tc>
      </w:tr>
      <w:tr w:rsidR="0035582A" w:rsidRPr="00066CC8" w14:paraId="00B2FA2F" w14:textId="77777777" w:rsidTr="0035582A">
        <w:trPr>
          <w:trHeight w:val="960"/>
        </w:trPr>
        <w:tc>
          <w:tcPr>
            <w:tcW w:w="266" w:type="dxa"/>
            <w:shd w:val="clear" w:color="auto" w:fill="auto"/>
            <w:vAlign w:val="center"/>
            <w:hideMark/>
          </w:tcPr>
          <w:p w14:paraId="5FCF7304" w14:textId="77777777" w:rsidR="0035582A" w:rsidRPr="00847CC2" w:rsidRDefault="0035582A" w:rsidP="00B51440">
            <w:pPr>
              <w:rPr>
                <w:rFonts w:cs="Arial"/>
                <w:color w:val="000000"/>
                <w:sz w:val="20"/>
                <w:lang w:eastAsia="pl-PL"/>
              </w:rPr>
            </w:pPr>
            <w:r w:rsidRPr="00847CC2">
              <w:rPr>
                <w:rFonts w:cs="Arial"/>
                <w:color w:val="000000"/>
                <w:sz w:val="20"/>
                <w:lang w:eastAsia="pl-PL"/>
              </w:rPr>
              <w:t>44</w:t>
            </w:r>
          </w:p>
        </w:tc>
        <w:tc>
          <w:tcPr>
            <w:tcW w:w="1360" w:type="dxa"/>
            <w:shd w:val="clear" w:color="auto" w:fill="auto"/>
            <w:vAlign w:val="center"/>
            <w:hideMark/>
          </w:tcPr>
          <w:p w14:paraId="347C4336" w14:textId="77777777" w:rsidR="0035582A" w:rsidRPr="00847CC2" w:rsidRDefault="0035582A" w:rsidP="00B51440">
            <w:pPr>
              <w:rPr>
                <w:rFonts w:cs="Arial"/>
                <w:color w:val="000000"/>
                <w:sz w:val="20"/>
                <w:lang w:eastAsia="pl-PL"/>
              </w:rPr>
            </w:pPr>
            <w:r w:rsidRPr="00847CC2">
              <w:rPr>
                <w:rFonts w:cs="Arial"/>
                <w:color w:val="000000"/>
                <w:sz w:val="20"/>
                <w:lang w:eastAsia="pl-PL"/>
              </w:rPr>
              <w:t>System Europejskiego Banku Centralnego</w:t>
            </w:r>
          </w:p>
        </w:tc>
        <w:tc>
          <w:tcPr>
            <w:tcW w:w="1820" w:type="dxa"/>
            <w:shd w:val="clear" w:color="auto" w:fill="auto"/>
            <w:vAlign w:val="center"/>
            <w:hideMark/>
          </w:tcPr>
          <w:p w14:paraId="1E2B3188" w14:textId="77777777" w:rsidR="0035582A" w:rsidRPr="00847CC2" w:rsidRDefault="0035582A" w:rsidP="00B51440">
            <w:pPr>
              <w:rPr>
                <w:rFonts w:cs="Arial"/>
                <w:color w:val="000000"/>
                <w:sz w:val="20"/>
                <w:lang w:eastAsia="pl-PL"/>
              </w:rPr>
            </w:pPr>
            <w:r w:rsidRPr="00847CC2">
              <w:rPr>
                <w:rFonts w:cs="Arial"/>
                <w:color w:val="000000"/>
                <w:sz w:val="20"/>
                <w:lang w:eastAsia="pl-PL"/>
              </w:rPr>
              <w:t>Europejski Bank Centralny</w:t>
            </w:r>
          </w:p>
        </w:tc>
        <w:tc>
          <w:tcPr>
            <w:tcW w:w="3082" w:type="dxa"/>
            <w:shd w:val="clear" w:color="auto" w:fill="auto"/>
            <w:vAlign w:val="center"/>
            <w:hideMark/>
          </w:tcPr>
          <w:p w14:paraId="7A17E9BF" w14:textId="77777777" w:rsidR="0035582A" w:rsidRPr="00847CC2" w:rsidRDefault="0035582A" w:rsidP="00B51440">
            <w:pPr>
              <w:rPr>
                <w:rFonts w:cs="Arial"/>
                <w:color w:val="000000"/>
                <w:sz w:val="20"/>
                <w:lang w:eastAsia="pl-PL"/>
              </w:rPr>
            </w:pPr>
            <w:r w:rsidRPr="00847CC2">
              <w:rPr>
                <w:rFonts w:cs="Arial"/>
                <w:color w:val="000000"/>
                <w:sz w:val="20"/>
                <w:lang w:eastAsia="pl-PL"/>
              </w:rPr>
              <w:t>Pełni funkcję banku centralnego dla 19 państw członkowskich Unii Europejskiej, które wprowadziły euro. Jedną z funkcji systemu jest udostępnianie kursów wymiany euro na waluty państw członkowskich i krajów trzecich.</w:t>
            </w:r>
          </w:p>
        </w:tc>
        <w:tc>
          <w:tcPr>
            <w:tcW w:w="1360" w:type="dxa"/>
            <w:shd w:val="clear" w:color="auto" w:fill="auto"/>
            <w:vAlign w:val="center"/>
            <w:hideMark/>
          </w:tcPr>
          <w:p w14:paraId="026F3F33"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00D82FEB" w14:textId="77777777" w:rsidR="0035582A" w:rsidRPr="00847CC2" w:rsidRDefault="0035582A" w:rsidP="00B51440">
            <w:pPr>
              <w:rPr>
                <w:rFonts w:cs="Arial"/>
                <w:color w:val="000000"/>
                <w:sz w:val="20"/>
                <w:lang w:eastAsia="pl-PL"/>
              </w:rPr>
            </w:pPr>
          </w:p>
        </w:tc>
      </w:tr>
      <w:tr w:rsidR="0035582A" w:rsidRPr="00066CC8" w14:paraId="1A2454A4" w14:textId="77777777" w:rsidTr="0035582A">
        <w:trPr>
          <w:trHeight w:val="1920"/>
        </w:trPr>
        <w:tc>
          <w:tcPr>
            <w:tcW w:w="266" w:type="dxa"/>
            <w:shd w:val="clear" w:color="auto" w:fill="auto"/>
            <w:vAlign w:val="center"/>
            <w:hideMark/>
          </w:tcPr>
          <w:p w14:paraId="6D347CD6" w14:textId="77777777" w:rsidR="0035582A" w:rsidRPr="00847CC2" w:rsidRDefault="0035582A" w:rsidP="00B51440">
            <w:pPr>
              <w:rPr>
                <w:rFonts w:cs="Arial"/>
                <w:color w:val="000000"/>
                <w:sz w:val="20"/>
                <w:lang w:eastAsia="pl-PL"/>
              </w:rPr>
            </w:pPr>
            <w:r w:rsidRPr="00847CC2">
              <w:rPr>
                <w:rFonts w:cs="Arial"/>
                <w:color w:val="000000"/>
                <w:sz w:val="20"/>
                <w:lang w:eastAsia="pl-PL"/>
              </w:rPr>
              <w:t>45</w:t>
            </w:r>
          </w:p>
        </w:tc>
        <w:tc>
          <w:tcPr>
            <w:tcW w:w="1360" w:type="dxa"/>
            <w:shd w:val="clear" w:color="auto" w:fill="auto"/>
            <w:vAlign w:val="center"/>
            <w:hideMark/>
          </w:tcPr>
          <w:p w14:paraId="11A60B6C" w14:textId="77777777" w:rsidR="0035582A" w:rsidRPr="00847CC2" w:rsidRDefault="0035582A" w:rsidP="00B51440">
            <w:pPr>
              <w:rPr>
                <w:rFonts w:cs="Arial"/>
                <w:color w:val="000000"/>
                <w:sz w:val="20"/>
                <w:lang w:eastAsia="pl-PL"/>
              </w:rPr>
            </w:pPr>
            <w:r w:rsidRPr="00847CC2">
              <w:rPr>
                <w:rFonts w:cs="Arial"/>
                <w:color w:val="000000"/>
                <w:sz w:val="20"/>
                <w:lang w:eastAsia="pl-PL"/>
              </w:rPr>
              <w:t>System KDPW</w:t>
            </w:r>
          </w:p>
        </w:tc>
        <w:tc>
          <w:tcPr>
            <w:tcW w:w="1820" w:type="dxa"/>
            <w:shd w:val="clear" w:color="auto" w:fill="auto"/>
            <w:vAlign w:val="center"/>
            <w:hideMark/>
          </w:tcPr>
          <w:p w14:paraId="2A10E6A8" w14:textId="77777777" w:rsidR="0035582A" w:rsidRPr="00847CC2" w:rsidRDefault="0035582A" w:rsidP="00B51440">
            <w:pPr>
              <w:rPr>
                <w:rFonts w:cs="Arial"/>
                <w:color w:val="000000"/>
                <w:sz w:val="20"/>
                <w:lang w:eastAsia="pl-PL"/>
              </w:rPr>
            </w:pPr>
            <w:r w:rsidRPr="00847CC2">
              <w:rPr>
                <w:rFonts w:cs="Arial"/>
                <w:color w:val="000000"/>
                <w:sz w:val="20"/>
                <w:lang w:eastAsia="pl-PL"/>
              </w:rPr>
              <w:t>Krajowy Depozyt Papierów Wartościowych</w:t>
            </w:r>
          </w:p>
        </w:tc>
        <w:tc>
          <w:tcPr>
            <w:tcW w:w="3082" w:type="dxa"/>
            <w:shd w:val="clear" w:color="auto" w:fill="auto"/>
            <w:vAlign w:val="center"/>
            <w:hideMark/>
          </w:tcPr>
          <w:p w14:paraId="656D8C40" w14:textId="77777777" w:rsidR="0035582A" w:rsidRPr="00847CC2" w:rsidRDefault="0035582A" w:rsidP="00B51440">
            <w:pPr>
              <w:rPr>
                <w:rFonts w:cs="Arial"/>
                <w:color w:val="000000"/>
                <w:sz w:val="20"/>
                <w:lang w:eastAsia="pl-PL"/>
              </w:rPr>
            </w:pPr>
            <w:r w:rsidRPr="00847CC2">
              <w:rPr>
                <w:rFonts w:cs="Arial"/>
                <w:color w:val="000000"/>
                <w:sz w:val="20"/>
                <w:lang w:eastAsia="pl-PL"/>
              </w:rPr>
              <w:t>System Krajowego Depozytu Papierów Wartościowych (KDPW) to system wspierający prowadzenie i nadzorowanie systemu depozytowo-rozliczeniowego w zakresie obrotu instrumentami finansowymi w Polsce. System realizuje rozliczenia między otwartymi funduszami emerytalnymi (OFE), m.in. w przypadku zmiany OFE przez członka lub w przypadku jego śmierci (wypłaty transferowe), na podstawie informacji otrzymywanych drogą elektroniczną z Zakładu Ubezpieczeń Społecznych (ZUS).</w:t>
            </w:r>
          </w:p>
        </w:tc>
        <w:tc>
          <w:tcPr>
            <w:tcW w:w="1360" w:type="dxa"/>
            <w:shd w:val="clear" w:color="auto" w:fill="auto"/>
            <w:vAlign w:val="center"/>
            <w:hideMark/>
          </w:tcPr>
          <w:p w14:paraId="36AA6F8F"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4386818A" w14:textId="77777777" w:rsidR="0035582A" w:rsidRPr="00847CC2" w:rsidRDefault="0035582A" w:rsidP="00B51440">
            <w:pPr>
              <w:rPr>
                <w:rFonts w:cs="Arial"/>
                <w:color w:val="000000"/>
                <w:sz w:val="20"/>
                <w:lang w:eastAsia="pl-PL"/>
              </w:rPr>
            </w:pPr>
          </w:p>
        </w:tc>
      </w:tr>
      <w:tr w:rsidR="0035582A" w:rsidRPr="00066CC8" w14:paraId="32DFC2E9" w14:textId="77777777" w:rsidTr="0035582A">
        <w:trPr>
          <w:trHeight w:val="6240"/>
        </w:trPr>
        <w:tc>
          <w:tcPr>
            <w:tcW w:w="266" w:type="dxa"/>
            <w:shd w:val="clear" w:color="auto" w:fill="auto"/>
            <w:vAlign w:val="center"/>
            <w:hideMark/>
          </w:tcPr>
          <w:p w14:paraId="7ECFD252"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46</w:t>
            </w:r>
          </w:p>
        </w:tc>
        <w:tc>
          <w:tcPr>
            <w:tcW w:w="1360" w:type="dxa"/>
            <w:shd w:val="clear" w:color="auto" w:fill="auto"/>
            <w:vAlign w:val="center"/>
            <w:hideMark/>
          </w:tcPr>
          <w:p w14:paraId="05C47D38" w14:textId="77777777" w:rsidR="0035582A" w:rsidRPr="00847CC2" w:rsidRDefault="0035582A" w:rsidP="00B51440">
            <w:pPr>
              <w:rPr>
                <w:rFonts w:cs="Arial"/>
                <w:color w:val="000000"/>
                <w:sz w:val="20"/>
                <w:lang w:eastAsia="pl-PL"/>
              </w:rPr>
            </w:pPr>
            <w:r w:rsidRPr="00847CC2">
              <w:rPr>
                <w:rFonts w:cs="Arial"/>
                <w:color w:val="000000"/>
                <w:sz w:val="20"/>
                <w:lang w:eastAsia="pl-PL"/>
              </w:rPr>
              <w:t>System mObywatel</w:t>
            </w:r>
          </w:p>
        </w:tc>
        <w:tc>
          <w:tcPr>
            <w:tcW w:w="1820" w:type="dxa"/>
            <w:shd w:val="clear" w:color="auto" w:fill="auto"/>
            <w:vAlign w:val="center"/>
            <w:hideMark/>
          </w:tcPr>
          <w:p w14:paraId="5E047055"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Cyfryzacji</w:t>
            </w:r>
          </w:p>
        </w:tc>
        <w:tc>
          <w:tcPr>
            <w:tcW w:w="3082" w:type="dxa"/>
            <w:shd w:val="clear" w:color="auto" w:fill="auto"/>
            <w:vAlign w:val="center"/>
            <w:hideMark/>
          </w:tcPr>
          <w:p w14:paraId="6B566669" w14:textId="77777777" w:rsidR="0035582A" w:rsidRPr="00847CC2" w:rsidRDefault="0035582A" w:rsidP="00B51440">
            <w:pPr>
              <w:rPr>
                <w:rFonts w:cs="Arial"/>
                <w:color w:val="000000"/>
                <w:sz w:val="20"/>
                <w:lang w:eastAsia="pl-PL"/>
              </w:rPr>
            </w:pPr>
            <w:r w:rsidRPr="00847CC2">
              <w:rPr>
                <w:rFonts w:cs="Arial"/>
                <w:color w:val="000000"/>
                <w:sz w:val="20"/>
                <w:lang w:eastAsia="pl-PL"/>
              </w:rPr>
              <w:t>mObywatel to system teleinformatyczny utworzony w celu umożliwienia obywatelom pobierania i prezentowania dokumentów elektronicznych oraz korzystania z usług cyfrowych przy użyciu aplikacji mobilnej mObywatel. Rozwiązanie to zapewnia wygodny dostęp do danych pochodzących z rejestrów publicznych oraz innych systemów teleinformatycznych podmiotów współpracujących, wspierając cyfrową obsługę spraw urzędowych.</w:t>
            </w:r>
            <w:r w:rsidRPr="00847CC2">
              <w:rPr>
                <w:rFonts w:cs="Arial"/>
                <w:color w:val="000000"/>
                <w:sz w:val="20"/>
                <w:lang w:eastAsia="pl-PL"/>
              </w:rPr>
              <w:br/>
              <w:t>W systemie mObywatel prowadzone są rejestry i mechanizmy udostępniania danych obejmujące m.in.:</w:t>
            </w:r>
            <w:r w:rsidRPr="00847CC2">
              <w:rPr>
                <w:rFonts w:cs="Arial"/>
                <w:color w:val="000000"/>
                <w:sz w:val="20"/>
                <w:lang w:eastAsia="pl-PL"/>
              </w:rPr>
              <w:br/>
              <w:t>-dokumenty elektroniczne zawierające dane osobowe użytkownika,</w:t>
            </w:r>
            <w:r w:rsidRPr="00847CC2">
              <w:rPr>
                <w:rFonts w:cs="Arial"/>
                <w:color w:val="000000"/>
                <w:sz w:val="20"/>
                <w:lang w:eastAsia="pl-PL"/>
              </w:rPr>
              <w:br/>
              <w:t>-dokumenty potwierdzające sytuację prawną lub prawa użytkownika,</w:t>
            </w:r>
            <w:r w:rsidRPr="00847CC2">
              <w:rPr>
                <w:rFonts w:cs="Arial"/>
                <w:color w:val="000000"/>
                <w:sz w:val="20"/>
                <w:lang w:eastAsia="pl-PL"/>
              </w:rPr>
              <w:br/>
              <w:t>-dokumenty umożliwiające identyfikację rzeczy powiązanych z użytkownikiem,</w:t>
            </w:r>
            <w:r w:rsidRPr="00847CC2">
              <w:rPr>
                <w:rFonts w:cs="Arial"/>
                <w:color w:val="000000"/>
                <w:sz w:val="20"/>
                <w:lang w:eastAsia="pl-PL"/>
              </w:rPr>
              <w:br/>
              <w:t>-elektroniczne odpowiedniki dokumentów urzędowych wydawanych pierwotnie w postaci papierowej.</w:t>
            </w:r>
            <w:r w:rsidRPr="00847CC2">
              <w:rPr>
                <w:rFonts w:cs="Arial"/>
                <w:color w:val="000000"/>
                <w:sz w:val="20"/>
                <w:lang w:eastAsia="pl-PL"/>
              </w:rPr>
              <w:br/>
              <w:t>Do głównych funkcjonalności systemu należą:</w:t>
            </w:r>
            <w:r w:rsidRPr="00847CC2">
              <w:rPr>
                <w:rFonts w:cs="Arial"/>
                <w:color w:val="000000"/>
                <w:sz w:val="20"/>
                <w:lang w:eastAsia="pl-PL"/>
              </w:rPr>
              <w:br/>
              <w:t>-obsługa aplikacji mobilnej mObywatel, Portalu dla Szkół i Uczelni oraz Portalu Administracyjnego i back endu,</w:t>
            </w:r>
            <w:r w:rsidRPr="00847CC2">
              <w:rPr>
                <w:rFonts w:cs="Arial"/>
                <w:color w:val="000000"/>
                <w:sz w:val="20"/>
                <w:lang w:eastAsia="pl-PL"/>
              </w:rPr>
              <w:br/>
              <w:t>zarządzanie dokumentami i usługami dostępnymi w aplikacji,</w:t>
            </w:r>
            <w:r w:rsidRPr="00847CC2">
              <w:rPr>
                <w:rFonts w:cs="Arial"/>
                <w:color w:val="000000"/>
                <w:sz w:val="20"/>
                <w:lang w:eastAsia="pl-PL"/>
              </w:rPr>
              <w:br/>
              <w:t>-prezentacja powiadomień PUSH,</w:t>
            </w:r>
            <w:r w:rsidRPr="00847CC2">
              <w:rPr>
                <w:rFonts w:cs="Arial"/>
                <w:color w:val="000000"/>
                <w:sz w:val="20"/>
                <w:lang w:eastAsia="pl-PL"/>
              </w:rPr>
              <w:br/>
              <w:t>-obsługa środka identyfikacji elektronicznej Profil mObywatel,</w:t>
            </w:r>
            <w:r w:rsidRPr="00847CC2">
              <w:rPr>
                <w:rFonts w:cs="Arial"/>
                <w:color w:val="000000"/>
                <w:sz w:val="20"/>
                <w:lang w:eastAsia="pl-PL"/>
              </w:rPr>
              <w:br/>
              <w:t>System jest zintegrowany z krajowymi systemami teleinformatycznymi.</w:t>
            </w:r>
          </w:p>
        </w:tc>
        <w:tc>
          <w:tcPr>
            <w:tcW w:w="1360" w:type="dxa"/>
            <w:shd w:val="clear" w:color="auto" w:fill="auto"/>
            <w:vAlign w:val="center"/>
            <w:hideMark/>
          </w:tcPr>
          <w:p w14:paraId="6CA3BBCF" w14:textId="77777777" w:rsidR="0035582A" w:rsidRPr="00847CC2" w:rsidRDefault="0035582A" w:rsidP="00B51440">
            <w:pPr>
              <w:rPr>
                <w:rFonts w:cs="Arial"/>
                <w:color w:val="000000"/>
                <w:sz w:val="20"/>
                <w:lang w:eastAsia="pl-PL"/>
              </w:rPr>
            </w:pPr>
            <w:r w:rsidRPr="00847CC2">
              <w:rPr>
                <w:rFonts w:cs="Arial"/>
                <w:color w:val="000000"/>
                <w:sz w:val="20"/>
                <w:lang w:eastAsia="pl-PL"/>
              </w:rPr>
              <w:t>Modyfikowany</w:t>
            </w:r>
          </w:p>
        </w:tc>
        <w:tc>
          <w:tcPr>
            <w:tcW w:w="1620" w:type="dxa"/>
            <w:shd w:val="clear" w:color="auto" w:fill="auto"/>
            <w:noWrap/>
            <w:vAlign w:val="bottom"/>
            <w:hideMark/>
          </w:tcPr>
          <w:p w14:paraId="6068E32B" w14:textId="77777777" w:rsidR="0035582A" w:rsidRPr="00847CC2" w:rsidRDefault="0035582A" w:rsidP="00B51440">
            <w:pPr>
              <w:rPr>
                <w:rFonts w:cs="Arial"/>
                <w:color w:val="000000"/>
                <w:sz w:val="20"/>
                <w:lang w:eastAsia="pl-PL"/>
              </w:rPr>
            </w:pPr>
          </w:p>
        </w:tc>
      </w:tr>
      <w:tr w:rsidR="0035582A" w:rsidRPr="00066CC8" w14:paraId="7D49F8C5" w14:textId="77777777" w:rsidTr="0035582A">
        <w:trPr>
          <w:trHeight w:val="2160"/>
        </w:trPr>
        <w:tc>
          <w:tcPr>
            <w:tcW w:w="266" w:type="dxa"/>
            <w:shd w:val="clear" w:color="auto" w:fill="auto"/>
            <w:vAlign w:val="center"/>
            <w:hideMark/>
          </w:tcPr>
          <w:p w14:paraId="4D4539C3"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47</w:t>
            </w:r>
          </w:p>
        </w:tc>
        <w:tc>
          <w:tcPr>
            <w:tcW w:w="1360" w:type="dxa"/>
            <w:shd w:val="clear" w:color="auto" w:fill="auto"/>
            <w:vAlign w:val="center"/>
            <w:hideMark/>
          </w:tcPr>
          <w:p w14:paraId="73C5D4DD" w14:textId="77777777" w:rsidR="0035582A" w:rsidRPr="00847CC2" w:rsidRDefault="0035582A" w:rsidP="00B51440">
            <w:pPr>
              <w:rPr>
                <w:rFonts w:cs="Arial"/>
                <w:color w:val="000000"/>
                <w:sz w:val="20"/>
                <w:lang w:eastAsia="pl-PL"/>
              </w:rPr>
            </w:pPr>
            <w:r w:rsidRPr="00847CC2">
              <w:rPr>
                <w:rFonts w:cs="Arial"/>
                <w:color w:val="000000"/>
                <w:sz w:val="20"/>
                <w:lang w:eastAsia="pl-PL"/>
              </w:rPr>
              <w:t>System SR i SW</w:t>
            </w:r>
          </w:p>
        </w:tc>
        <w:tc>
          <w:tcPr>
            <w:tcW w:w="1820" w:type="dxa"/>
            <w:shd w:val="clear" w:color="auto" w:fill="auto"/>
            <w:vAlign w:val="center"/>
            <w:hideMark/>
          </w:tcPr>
          <w:p w14:paraId="07841920" w14:textId="77777777" w:rsidR="0035582A" w:rsidRPr="00847CC2" w:rsidRDefault="0035582A" w:rsidP="00B51440">
            <w:pPr>
              <w:rPr>
                <w:rFonts w:cs="Arial"/>
                <w:color w:val="000000"/>
                <w:sz w:val="20"/>
                <w:lang w:eastAsia="pl-PL"/>
              </w:rPr>
            </w:pPr>
            <w:r w:rsidRPr="00847CC2">
              <w:rPr>
                <w:rFonts w:cs="Arial"/>
                <w:color w:val="000000"/>
                <w:sz w:val="20"/>
                <w:lang w:eastAsia="pl-PL"/>
              </w:rPr>
              <w:t>Urzędy wojewódzkie</w:t>
            </w:r>
          </w:p>
        </w:tc>
        <w:tc>
          <w:tcPr>
            <w:tcW w:w="3082" w:type="dxa"/>
            <w:shd w:val="clear" w:color="auto" w:fill="auto"/>
            <w:vAlign w:val="center"/>
            <w:hideMark/>
          </w:tcPr>
          <w:p w14:paraId="71C49765" w14:textId="77777777" w:rsidR="0035582A" w:rsidRPr="00847CC2" w:rsidRDefault="0035582A" w:rsidP="00B51440">
            <w:pPr>
              <w:rPr>
                <w:rFonts w:cs="Arial"/>
                <w:color w:val="000000"/>
                <w:sz w:val="20"/>
                <w:lang w:eastAsia="pl-PL"/>
              </w:rPr>
            </w:pPr>
            <w:r w:rsidRPr="00847CC2">
              <w:rPr>
                <w:rFonts w:cs="Arial"/>
                <w:color w:val="000000"/>
                <w:sz w:val="20"/>
                <w:lang w:eastAsia="pl-PL"/>
              </w:rPr>
              <w:t>System wielokrotny. System świadczeń rodzinnych (SR) i świadczeń wychowawczych (SW) dziedzinowy system wspierający urzędy wojewódzkie i Ministerstwo Rodziny, Pracy i Polityki Społecznej w realizacji zadań podlegających koordynacji systemu zabezpieczenia społecznego.</w:t>
            </w:r>
            <w:r w:rsidRPr="00847CC2">
              <w:rPr>
                <w:rFonts w:cs="Arial"/>
                <w:color w:val="000000"/>
                <w:sz w:val="20"/>
                <w:lang w:eastAsia="pl-PL"/>
              </w:rPr>
              <w:br/>
              <w:t>Aplikacja wspiera realizację zadań wojewodów w obszarze świadczeń rodzinnych, w szczególności jest zintegrowana z europejskim systemem EESSI i tym samym zapewnia obsługę w zakresie koordynacji świadczeń na poziomie UE.</w:t>
            </w:r>
          </w:p>
        </w:tc>
        <w:tc>
          <w:tcPr>
            <w:tcW w:w="1360" w:type="dxa"/>
            <w:shd w:val="clear" w:color="auto" w:fill="auto"/>
            <w:vAlign w:val="center"/>
            <w:hideMark/>
          </w:tcPr>
          <w:p w14:paraId="1DF0F56E"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40043AA1" w14:textId="77777777" w:rsidR="0035582A" w:rsidRPr="00847CC2" w:rsidRDefault="0035582A" w:rsidP="00B51440">
            <w:pPr>
              <w:rPr>
                <w:rFonts w:cs="Arial"/>
                <w:color w:val="000000"/>
                <w:sz w:val="20"/>
                <w:lang w:eastAsia="pl-PL"/>
              </w:rPr>
            </w:pPr>
          </w:p>
        </w:tc>
      </w:tr>
      <w:tr w:rsidR="0035582A" w:rsidRPr="00066CC8" w14:paraId="5A41D203" w14:textId="77777777" w:rsidTr="0035582A">
        <w:trPr>
          <w:trHeight w:val="1200"/>
        </w:trPr>
        <w:tc>
          <w:tcPr>
            <w:tcW w:w="266" w:type="dxa"/>
            <w:shd w:val="clear" w:color="auto" w:fill="auto"/>
            <w:vAlign w:val="center"/>
            <w:hideMark/>
          </w:tcPr>
          <w:p w14:paraId="19D985F2" w14:textId="77777777" w:rsidR="0035582A" w:rsidRPr="00847CC2" w:rsidRDefault="0035582A" w:rsidP="00B51440">
            <w:pPr>
              <w:rPr>
                <w:rFonts w:cs="Arial"/>
                <w:color w:val="000000"/>
                <w:sz w:val="20"/>
                <w:lang w:eastAsia="pl-PL"/>
              </w:rPr>
            </w:pPr>
            <w:r w:rsidRPr="00847CC2">
              <w:rPr>
                <w:rFonts w:cs="Arial"/>
                <w:color w:val="000000"/>
                <w:sz w:val="20"/>
                <w:lang w:eastAsia="pl-PL"/>
              </w:rPr>
              <w:t>48</w:t>
            </w:r>
          </w:p>
        </w:tc>
        <w:tc>
          <w:tcPr>
            <w:tcW w:w="1360" w:type="dxa"/>
            <w:shd w:val="clear" w:color="auto" w:fill="auto"/>
            <w:vAlign w:val="center"/>
            <w:hideMark/>
          </w:tcPr>
          <w:p w14:paraId="48F44970" w14:textId="77777777" w:rsidR="0035582A" w:rsidRPr="00847CC2" w:rsidRDefault="0035582A" w:rsidP="00B51440">
            <w:pPr>
              <w:rPr>
                <w:rFonts w:cs="Arial"/>
                <w:color w:val="000000"/>
                <w:sz w:val="20"/>
                <w:lang w:eastAsia="pl-PL"/>
              </w:rPr>
            </w:pPr>
            <w:r w:rsidRPr="00847CC2">
              <w:rPr>
                <w:rFonts w:cs="Arial"/>
                <w:color w:val="000000"/>
                <w:sz w:val="20"/>
                <w:lang w:eastAsia="pl-PL"/>
              </w:rPr>
              <w:t>Systemy banków komercyjnych i SKOK-ów</w:t>
            </w:r>
          </w:p>
        </w:tc>
        <w:tc>
          <w:tcPr>
            <w:tcW w:w="1820" w:type="dxa"/>
            <w:shd w:val="clear" w:color="auto" w:fill="auto"/>
            <w:vAlign w:val="center"/>
            <w:hideMark/>
          </w:tcPr>
          <w:p w14:paraId="5EB23430" w14:textId="77777777" w:rsidR="0035582A" w:rsidRPr="00847CC2" w:rsidRDefault="0035582A" w:rsidP="00B51440">
            <w:pPr>
              <w:rPr>
                <w:rFonts w:cs="Arial"/>
                <w:color w:val="000000"/>
                <w:sz w:val="20"/>
                <w:lang w:eastAsia="pl-PL"/>
              </w:rPr>
            </w:pPr>
            <w:r w:rsidRPr="00847CC2">
              <w:rPr>
                <w:rFonts w:cs="Arial"/>
                <w:color w:val="000000"/>
                <w:sz w:val="20"/>
                <w:lang w:eastAsia="pl-PL"/>
              </w:rPr>
              <w:t>Banki komercyjne i SKOK-i</w:t>
            </w:r>
          </w:p>
        </w:tc>
        <w:tc>
          <w:tcPr>
            <w:tcW w:w="3082" w:type="dxa"/>
            <w:shd w:val="clear" w:color="auto" w:fill="auto"/>
            <w:vAlign w:val="center"/>
            <w:hideMark/>
          </w:tcPr>
          <w:p w14:paraId="758901DB" w14:textId="77777777" w:rsidR="0035582A" w:rsidRPr="00847CC2" w:rsidRDefault="0035582A" w:rsidP="00B51440">
            <w:pPr>
              <w:rPr>
                <w:rFonts w:cs="Arial"/>
                <w:color w:val="000000"/>
                <w:sz w:val="20"/>
                <w:lang w:eastAsia="pl-PL"/>
              </w:rPr>
            </w:pPr>
            <w:r w:rsidRPr="00847CC2">
              <w:rPr>
                <w:rFonts w:cs="Arial"/>
                <w:color w:val="000000"/>
                <w:sz w:val="20"/>
                <w:lang w:eastAsia="pl-PL"/>
              </w:rPr>
              <w:t>System wielokrotny. Systemy banków komercyjnych i spółdzielczych kas oszczędnościowo-kredytowych to rozwiązanie wspierające działania banków i SKOK-ów korzystajce z funkcjonalności przyjmowania wniosków o świadczenia udzielane w ramach programu Aktywny rodzic.</w:t>
            </w:r>
          </w:p>
        </w:tc>
        <w:tc>
          <w:tcPr>
            <w:tcW w:w="1360" w:type="dxa"/>
            <w:shd w:val="clear" w:color="auto" w:fill="auto"/>
            <w:vAlign w:val="center"/>
            <w:hideMark/>
          </w:tcPr>
          <w:p w14:paraId="24192865"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742F6BA7" w14:textId="77777777" w:rsidR="0035582A" w:rsidRPr="00847CC2" w:rsidRDefault="0035582A" w:rsidP="00B51440">
            <w:pPr>
              <w:rPr>
                <w:rFonts w:cs="Arial"/>
                <w:color w:val="000000"/>
                <w:sz w:val="20"/>
                <w:lang w:eastAsia="pl-PL"/>
              </w:rPr>
            </w:pPr>
          </w:p>
        </w:tc>
      </w:tr>
      <w:tr w:rsidR="0035582A" w:rsidRPr="00066CC8" w14:paraId="00B75964" w14:textId="77777777" w:rsidTr="0035582A">
        <w:trPr>
          <w:trHeight w:val="1440"/>
        </w:trPr>
        <w:tc>
          <w:tcPr>
            <w:tcW w:w="266" w:type="dxa"/>
            <w:shd w:val="clear" w:color="auto" w:fill="auto"/>
            <w:vAlign w:val="center"/>
            <w:hideMark/>
          </w:tcPr>
          <w:p w14:paraId="2A22B01B" w14:textId="77777777" w:rsidR="0035582A" w:rsidRPr="00847CC2" w:rsidRDefault="0035582A" w:rsidP="00B51440">
            <w:pPr>
              <w:rPr>
                <w:rFonts w:cs="Arial"/>
                <w:color w:val="000000"/>
                <w:sz w:val="20"/>
                <w:lang w:eastAsia="pl-PL"/>
              </w:rPr>
            </w:pPr>
            <w:r w:rsidRPr="00847CC2">
              <w:rPr>
                <w:rFonts w:cs="Arial"/>
                <w:color w:val="000000"/>
                <w:sz w:val="20"/>
                <w:lang w:eastAsia="pl-PL"/>
              </w:rPr>
              <w:t>49</w:t>
            </w:r>
          </w:p>
        </w:tc>
        <w:tc>
          <w:tcPr>
            <w:tcW w:w="1360" w:type="dxa"/>
            <w:shd w:val="clear" w:color="auto" w:fill="auto"/>
            <w:vAlign w:val="center"/>
            <w:hideMark/>
          </w:tcPr>
          <w:p w14:paraId="0FCACEAF" w14:textId="77777777" w:rsidR="0035582A" w:rsidRPr="00847CC2" w:rsidRDefault="0035582A" w:rsidP="00B51440">
            <w:pPr>
              <w:rPr>
                <w:rFonts w:cs="Arial"/>
                <w:color w:val="000000"/>
                <w:sz w:val="20"/>
                <w:lang w:eastAsia="pl-PL"/>
              </w:rPr>
            </w:pPr>
            <w:r w:rsidRPr="00847CC2">
              <w:rPr>
                <w:rFonts w:cs="Arial"/>
                <w:color w:val="000000"/>
                <w:sz w:val="20"/>
                <w:lang w:eastAsia="pl-PL"/>
              </w:rPr>
              <w:t>Systemy kancelarii komorniczych</w:t>
            </w:r>
          </w:p>
        </w:tc>
        <w:tc>
          <w:tcPr>
            <w:tcW w:w="1820" w:type="dxa"/>
            <w:shd w:val="clear" w:color="auto" w:fill="auto"/>
            <w:vAlign w:val="center"/>
            <w:hideMark/>
          </w:tcPr>
          <w:p w14:paraId="7267BF00" w14:textId="77777777" w:rsidR="0035582A" w:rsidRPr="00847CC2" w:rsidRDefault="0035582A" w:rsidP="00B51440">
            <w:pPr>
              <w:rPr>
                <w:rFonts w:cs="Arial"/>
                <w:color w:val="000000"/>
                <w:sz w:val="20"/>
                <w:lang w:eastAsia="pl-PL"/>
              </w:rPr>
            </w:pPr>
            <w:r w:rsidRPr="00847CC2">
              <w:rPr>
                <w:rFonts w:cs="Arial"/>
                <w:color w:val="000000"/>
                <w:sz w:val="20"/>
                <w:lang w:eastAsia="pl-PL"/>
              </w:rPr>
              <w:t>Kancelaria komornicza</w:t>
            </w:r>
          </w:p>
        </w:tc>
        <w:tc>
          <w:tcPr>
            <w:tcW w:w="3082" w:type="dxa"/>
            <w:shd w:val="clear" w:color="auto" w:fill="auto"/>
            <w:vAlign w:val="center"/>
            <w:hideMark/>
          </w:tcPr>
          <w:p w14:paraId="11176262" w14:textId="77777777" w:rsidR="0035582A" w:rsidRPr="00847CC2" w:rsidRDefault="0035582A" w:rsidP="00B51440">
            <w:pPr>
              <w:rPr>
                <w:rFonts w:cs="Arial"/>
                <w:color w:val="000000"/>
                <w:sz w:val="20"/>
                <w:lang w:eastAsia="pl-PL"/>
              </w:rPr>
            </w:pPr>
            <w:r w:rsidRPr="00847CC2">
              <w:rPr>
                <w:rFonts w:cs="Arial"/>
                <w:color w:val="000000"/>
                <w:sz w:val="20"/>
                <w:lang w:eastAsia="pl-PL"/>
              </w:rPr>
              <w:t>Systemy informatyczne kancelarii komorniczych. Na wniosek komornika złożony drogą elektroniczną ZUS udziela mu informacji o świadczeniach otrzymywanych przez dłużnika, a w razie dokonania zajęcia komorniczego Zakład nalicza kwoty zajęcia i przekazuje je na rachunek komornika. Obecnie w Polsce funkcjonuje ok. 2450 kancelarii komorniczych.</w:t>
            </w:r>
          </w:p>
        </w:tc>
        <w:tc>
          <w:tcPr>
            <w:tcW w:w="1360" w:type="dxa"/>
            <w:shd w:val="clear" w:color="auto" w:fill="auto"/>
            <w:vAlign w:val="center"/>
            <w:hideMark/>
          </w:tcPr>
          <w:p w14:paraId="4925F4FC"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503447E7" w14:textId="77777777" w:rsidR="0035582A" w:rsidRPr="00847CC2" w:rsidRDefault="0035582A" w:rsidP="00B51440">
            <w:pPr>
              <w:rPr>
                <w:rFonts w:cs="Arial"/>
                <w:color w:val="000000"/>
                <w:sz w:val="20"/>
                <w:lang w:eastAsia="pl-PL"/>
              </w:rPr>
            </w:pPr>
          </w:p>
        </w:tc>
      </w:tr>
      <w:tr w:rsidR="0035582A" w:rsidRPr="00066CC8" w14:paraId="2DDB7F23" w14:textId="77777777" w:rsidTr="0035582A">
        <w:trPr>
          <w:trHeight w:val="960"/>
        </w:trPr>
        <w:tc>
          <w:tcPr>
            <w:tcW w:w="266" w:type="dxa"/>
            <w:shd w:val="clear" w:color="auto" w:fill="auto"/>
            <w:vAlign w:val="center"/>
            <w:hideMark/>
          </w:tcPr>
          <w:p w14:paraId="14ECF718" w14:textId="77777777" w:rsidR="0035582A" w:rsidRPr="00847CC2" w:rsidRDefault="0035582A" w:rsidP="00B51440">
            <w:pPr>
              <w:rPr>
                <w:rFonts w:cs="Arial"/>
                <w:color w:val="000000"/>
                <w:sz w:val="20"/>
                <w:lang w:eastAsia="pl-PL"/>
              </w:rPr>
            </w:pPr>
            <w:r w:rsidRPr="00847CC2">
              <w:rPr>
                <w:rFonts w:cs="Arial"/>
                <w:color w:val="000000"/>
                <w:sz w:val="20"/>
                <w:lang w:eastAsia="pl-PL"/>
              </w:rPr>
              <w:t>50</w:t>
            </w:r>
          </w:p>
        </w:tc>
        <w:tc>
          <w:tcPr>
            <w:tcW w:w="1360" w:type="dxa"/>
            <w:shd w:val="clear" w:color="auto" w:fill="auto"/>
            <w:vAlign w:val="center"/>
            <w:hideMark/>
          </w:tcPr>
          <w:p w14:paraId="61D01C2D" w14:textId="77777777" w:rsidR="0035582A" w:rsidRPr="00847CC2" w:rsidRDefault="0035582A" w:rsidP="00B51440">
            <w:pPr>
              <w:rPr>
                <w:rFonts w:cs="Arial"/>
                <w:color w:val="000000"/>
                <w:sz w:val="20"/>
                <w:lang w:eastAsia="pl-PL"/>
              </w:rPr>
            </w:pPr>
            <w:r w:rsidRPr="00847CC2">
              <w:rPr>
                <w:rFonts w:cs="Arial"/>
                <w:color w:val="000000"/>
                <w:sz w:val="20"/>
                <w:lang w:eastAsia="pl-PL"/>
              </w:rPr>
              <w:t>Systemy OFE</w:t>
            </w:r>
          </w:p>
        </w:tc>
        <w:tc>
          <w:tcPr>
            <w:tcW w:w="1820" w:type="dxa"/>
            <w:shd w:val="clear" w:color="auto" w:fill="auto"/>
            <w:vAlign w:val="center"/>
            <w:hideMark/>
          </w:tcPr>
          <w:p w14:paraId="07D5C221" w14:textId="77777777" w:rsidR="0035582A" w:rsidRPr="00847CC2" w:rsidRDefault="0035582A" w:rsidP="00B51440">
            <w:pPr>
              <w:rPr>
                <w:rFonts w:cs="Arial"/>
                <w:color w:val="000000"/>
                <w:sz w:val="20"/>
                <w:lang w:eastAsia="pl-PL"/>
              </w:rPr>
            </w:pPr>
            <w:r w:rsidRPr="00847CC2">
              <w:rPr>
                <w:rFonts w:cs="Arial"/>
                <w:color w:val="000000"/>
                <w:sz w:val="20"/>
                <w:lang w:eastAsia="pl-PL"/>
              </w:rPr>
              <w:t>Powszechne Towarzystwa Emerytalne (PTE)</w:t>
            </w:r>
          </w:p>
        </w:tc>
        <w:tc>
          <w:tcPr>
            <w:tcW w:w="3082" w:type="dxa"/>
            <w:shd w:val="clear" w:color="auto" w:fill="auto"/>
            <w:vAlign w:val="center"/>
            <w:hideMark/>
          </w:tcPr>
          <w:p w14:paraId="2E852AA1" w14:textId="77777777" w:rsidR="0035582A" w:rsidRPr="00847CC2" w:rsidRDefault="0035582A" w:rsidP="00B51440">
            <w:pPr>
              <w:rPr>
                <w:rFonts w:cs="Arial"/>
                <w:color w:val="000000"/>
                <w:sz w:val="20"/>
                <w:lang w:eastAsia="pl-PL"/>
              </w:rPr>
            </w:pPr>
            <w:r w:rsidRPr="00847CC2">
              <w:rPr>
                <w:rFonts w:cs="Arial"/>
                <w:color w:val="000000"/>
                <w:sz w:val="20"/>
                <w:lang w:eastAsia="pl-PL"/>
              </w:rPr>
              <w:t xml:space="preserve">Systemy  Powszechnych Towarzystw Emerytalnych (PTE), działający na podstawie ustawy z dnia 28 sierpnia 1997 r. o organizacji i funkcjonowaniu funduszy emerytalnych (Dz.U. z 2018 r. poz. 1906). </w:t>
            </w:r>
          </w:p>
        </w:tc>
        <w:tc>
          <w:tcPr>
            <w:tcW w:w="1360" w:type="dxa"/>
            <w:shd w:val="clear" w:color="auto" w:fill="auto"/>
            <w:vAlign w:val="center"/>
            <w:hideMark/>
          </w:tcPr>
          <w:p w14:paraId="45C136A2"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2059BE05" w14:textId="77777777" w:rsidR="0035582A" w:rsidRPr="00847CC2" w:rsidRDefault="0035582A" w:rsidP="00B51440">
            <w:pPr>
              <w:rPr>
                <w:rFonts w:cs="Arial"/>
                <w:color w:val="000000"/>
                <w:sz w:val="20"/>
                <w:lang w:eastAsia="pl-PL"/>
              </w:rPr>
            </w:pPr>
          </w:p>
        </w:tc>
      </w:tr>
      <w:tr w:rsidR="0035582A" w:rsidRPr="00066CC8" w14:paraId="653E95F7" w14:textId="77777777" w:rsidTr="0035582A">
        <w:trPr>
          <w:trHeight w:val="4560"/>
        </w:trPr>
        <w:tc>
          <w:tcPr>
            <w:tcW w:w="266" w:type="dxa"/>
            <w:shd w:val="clear" w:color="auto" w:fill="auto"/>
            <w:vAlign w:val="center"/>
            <w:hideMark/>
          </w:tcPr>
          <w:p w14:paraId="58A939D4"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51</w:t>
            </w:r>
          </w:p>
        </w:tc>
        <w:tc>
          <w:tcPr>
            <w:tcW w:w="1360" w:type="dxa"/>
            <w:shd w:val="clear" w:color="auto" w:fill="auto"/>
            <w:vAlign w:val="center"/>
            <w:hideMark/>
          </w:tcPr>
          <w:p w14:paraId="6F1C6B3B" w14:textId="77777777" w:rsidR="0035582A" w:rsidRPr="00847CC2" w:rsidRDefault="0035582A" w:rsidP="00B51440">
            <w:pPr>
              <w:rPr>
                <w:rFonts w:cs="Arial"/>
                <w:color w:val="000000"/>
                <w:sz w:val="20"/>
                <w:lang w:eastAsia="pl-PL"/>
              </w:rPr>
            </w:pPr>
            <w:r w:rsidRPr="00847CC2">
              <w:rPr>
                <w:rFonts w:cs="Arial"/>
                <w:color w:val="000000"/>
                <w:sz w:val="20"/>
                <w:lang w:eastAsia="pl-PL"/>
              </w:rPr>
              <w:t>SZT</w:t>
            </w:r>
          </w:p>
        </w:tc>
        <w:tc>
          <w:tcPr>
            <w:tcW w:w="1820" w:type="dxa"/>
            <w:shd w:val="clear" w:color="auto" w:fill="auto"/>
            <w:vAlign w:val="center"/>
            <w:hideMark/>
          </w:tcPr>
          <w:p w14:paraId="304AA1E2" w14:textId="77777777" w:rsidR="0035582A" w:rsidRPr="00847CC2" w:rsidRDefault="0035582A" w:rsidP="00B51440">
            <w:pPr>
              <w:rPr>
                <w:rFonts w:cs="Arial"/>
                <w:color w:val="000000"/>
                <w:sz w:val="20"/>
                <w:lang w:eastAsia="pl-PL"/>
              </w:rPr>
            </w:pPr>
            <w:r w:rsidRPr="00847CC2">
              <w:rPr>
                <w:rFonts w:cs="Arial"/>
                <w:color w:val="000000"/>
                <w:sz w:val="20"/>
                <w:lang w:eastAsia="pl-PL"/>
              </w:rPr>
              <w:t>Zakład Ubezpieczeń Społecznych</w:t>
            </w:r>
          </w:p>
        </w:tc>
        <w:tc>
          <w:tcPr>
            <w:tcW w:w="3082" w:type="dxa"/>
            <w:shd w:val="clear" w:color="auto" w:fill="auto"/>
            <w:vAlign w:val="center"/>
            <w:hideMark/>
          </w:tcPr>
          <w:p w14:paraId="3A3120DC" w14:textId="77777777" w:rsidR="0035582A" w:rsidRPr="00847CC2" w:rsidRDefault="0035582A" w:rsidP="00B51440">
            <w:pPr>
              <w:rPr>
                <w:rFonts w:cs="Arial"/>
                <w:color w:val="000000"/>
                <w:sz w:val="20"/>
                <w:lang w:eastAsia="pl-PL"/>
              </w:rPr>
            </w:pPr>
            <w:r w:rsidRPr="00847CC2">
              <w:rPr>
                <w:rFonts w:cs="Arial"/>
                <w:color w:val="000000"/>
                <w:sz w:val="20"/>
                <w:lang w:eastAsia="pl-PL"/>
              </w:rPr>
              <w:t>System Zarządzania Tożsamością (SZT) to system wspierający zarządzanie tożsamościami użytkowników w Zakładzie Ubezpieczeń Społecznych. System stanowi bazę tożsamości, która w zakresie pracowników Zakładu jest zasilana danymi z modułu kadrowego SWEZ – SAP HR, natomiast dane dotyczące pracowników zewnętrznych wprowadzane są na podstawie zawartych umów. Celem systemu jest zapewnienie obsługi kont użytkowników w aplikacjach i systemach informatycznych ZUS, nadawanie uprawnień zgodnie z przepływami pracy oraz umożliwienie użytkownikom samodzielnego zarządzania wybranymi elementami tożsamości. System nie prowadzi rejestrów publicznych. Główne grupy funkcjonalności: – Zasilanie aplikacji i systemów informatycznych kontami użytkowników – Nadawanie uprawnień w systemach informatycznych – Wgląd we własne dane i sprawdzenie uprawnień – Odnowienie certyfikatów niezbędnych do pracy w systemach Zakładu – Odblokowanie karty elektronicznej bez udziału administratora – Samodzielna zmiana hasła do domeny ZUS.AD z wykorzystaniem pytań kontrolnychh</w:t>
            </w:r>
          </w:p>
        </w:tc>
        <w:tc>
          <w:tcPr>
            <w:tcW w:w="1360" w:type="dxa"/>
            <w:shd w:val="clear" w:color="auto" w:fill="auto"/>
            <w:vAlign w:val="center"/>
            <w:hideMark/>
          </w:tcPr>
          <w:p w14:paraId="09C675E3"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1DA53067" w14:textId="77777777" w:rsidR="0035582A" w:rsidRPr="00847CC2" w:rsidRDefault="0035582A" w:rsidP="00B51440">
            <w:pPr>
              <w:rPr>
                <w:rFonts w:cs="Arial"/>
                <w:color w:val="000000"/>
                <w:sz w:val="20"/>
                <w:lang w:eastAsia="pl-PL"/>
              </w:rPr>
            </w:pPr>
          </w:p>
        </w:tc>
      </w:tr>
      <w:tr w:rsidR="0035582A" w:rsidRPr="00066CC8" w14:paraId="1C69970A" w14:textId="77777777" w:rsidTr="0035582A">
        <w:trPr>
          <w:trHeight w:val="6720"/>
        </w:trPr>
        <w:tc>
          <w:tcPr>
            <w:tcW w:w="266" w:type="dxa"/>
            <w:shd w:val="clear" w:color="auto" w:fill="auto"/>
            <w:vAlign w:val="center"/>
            <w:hideMark/>
          </w:tcPr>
          <w:p w14:paraId="2D0C0790"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52</w:t>
            </w:r>
          </w:p>
        </w:tc>
        <w:tc>
          <w:tcPr>
            <w:tcW w:w="1360" w:type="dxa"/>
            <w:shd w:val="clear" w:color="auto" w:fill="auto"/>
            <w:vAlign w:val="center"/>
            <w:hideMark/>
          </w:tcPr>
          <w:p w14:paraId="418AE931" w14:textId="77777777" w:rsidR="0035582A" w:rsidRPr="00847CC2" w:rsidRDefault="0035582A" w:rsidP="00B51440">
            <w:pPr>
              <w:rPr>
                <w:rFonts w:cs="Arial"/>
                <w:color w:val="000000"/>
                <w:sz w:val="20"/>
                <w:lang w:eastAsia="pl-PL"/>
              </w:rPr>
            </w:pPr>
            <w:r w:rsidRPr="00847CC2">
              <w:rPr>
                <w:rFonts w:cs="Arial"/>
                <w:color w:val="000000"/>
                <w:sz w:val="20"/>
                <w:lang w:eastAsia="pl-PL"/>
              </w:rPr>
              <w:t>TERYT</w:t>
            </w:r>
          </w:p>
        </w:tc>
        <w:tc>
          <w:tcPr>
            <w:tcW w:w="1820" w:type="dxa"/>
            <w:shd w:val="clear" w:color="auto" w:fill="auto"/>
            <w:vAlign w:val="center"/>
            <w:hideMark/>
          </w:tcPr>
          <w:p w14:paraId="0920DA64" w14:textId="77777777" w:rsidR="0035582A" w:rsidRPr="00847CC2" w:rsidRDefault="0035582A" w:rsidP="00B51440">
            <w:pPr>
              <w:rPr>
                <w:rFonts w:cs="Arial"/>
                <w:color w:val="000000"/>
                <w:sz w:val="20"/>
                <w:lang w:eastAsia="pl-PL"/>
              </w:rPr>
            </w:pPr>
            <w:r w:rsidRPr="00847CC2">
              <w:rPr>
                <w:rFonts w:cs="Arial"/>
                <w:color w:val="000000"/>
                <w:sz w:val="20"/>
                <w:lang w:eastAsia="pl-PL"/>
              </w:rPr>
              <w:t>Główny Urząd Statystyczny</w:t>
            </w:r>
          </w:p>
        </w:tc>
        <w:tc>
          <w:tcPr>
            <w:tcW w:w="3082" w:type="dxa"/>
            <w:shd w:val="clear" w:color="auto" w:fill="auto"/>
            <w:vAlign w:val="center"/>
            <w:hideMark/>
          </w:tcPr>
          <w:p w14:paraId="4C66DCC9" w14:textId="77777777" w:rsidR="0035582A" w:rsidRPr="00847CC2" w:rsidRDefault="0035582A" w:rsidP="00B51440">
            <w:pPr>
              <w:rPr>
                <w:rFonts w:cs="Arial"/>
                <w:color w:val="000000"/>
                <w:sz w:val="20"/>
                <w:lang w:eastAsia="pl-PL"/>
              </w:rPr>
            </w:pPr>
            <w:r w:rsidRPr="00847CC2">
              <w:rPr>
                <w:rFonts w:cs="Arial"/>
                <w:color w:val="000000"/>
                <w:sz w:val="20"/>
                <w:lang w:eastAsia="pl-PL"/>
              </w:rPr>
              <w:t>System TERYT to system teleinformatyczny wspierający obsługę Krajowego Rejestru Urzędowego Podziału Terytorialnego Kraju. System umożliwia dostęp do danych o jednostkach podziału terytorialnego, miejscowościach i ulicach oraz realizuje funkcje związane z ich weryfikacją i aktualizacją.</w:t>
            </w:r>
            <w:r w:rsidRPr="00847CC2">
              <w:rPr>
                <w:rFonts w:cs="Arial"/>
                <w:color w:val="000000"/>
                <w:sz w:val="20"/>
                <w:lang w:eastAsia="pl-PL"/>
              </w:rPr>
              <w:br/>
              <w:t>Celem systemu jest zapewnienie jednolitego i aktualnego źródła informacji o strukturze terytorialnej kraju, wykorzystywanego m.in. w statystyce publicznej, administracji oraz systemach informatycznych instytucji publicznych.</w:t>
            </w:r>
            <w:r w:rsidRPr="00847CC2">
              <w:rPr>
                <w:rFonts w:cs="Arial"/>
                <w:color w:val="000000"/>
                <w:sz w:val="20"/>
                <w:lang w:eastAsia="pl-PL"/>
              </w:rPr>
              <w:br/>
              <w:t>W systemie prowadzony jest rejestr publiczny obejmujący:</w:t>
            </w:r>
            <w:r w:rsidRPr="00847CC2">
              <w:rPr>
                <w:rFonts w:cs="Arial"/>
                <w:color w:val="000000"/>
                <w:sz w:val="20"/>
                <w:lang w:eastAsia="pl-PL"/>
              </w:rPr>
              <w:br/>
              <w:t xml:space="preserve"> * jednostki podziału terytorialnego (województwa, powiaty, gminy),</w:t>
            </w:r>
            <w:r w:rsidRPr="00847CC2">
              <w:rPr>
                <w:rFonts w:cs="Arial"/>
                <w:color w:val="000000"/>
                <w:sz w:val="20"/>
                <w:lang w:eastAsia="pl-PL"/>
              </w:rPr>
              <w:br/>
              <w:t xml:space="preserve"> * miejscowości,</w:t>
            </w:r>
            <w:r w:rsidRPr="00847CC2">
              <w:rPr>
                <w:rFonts w:cs="Arial"/>
                <w:color w:val="000000"/>
                <w:sz w:val="20"/>
                <w:lang w:eastAsia="pl-PL"/>
              </w:rPr>
              <w:br/>
              <w:t xml:space="preserve"> * ulice.</w:t>
            </w:r>
            <w:r w:rsidRPr="00847CC2">
              <w:rPr>
                <w:rFonts w:cs="Arial"/>
                <w:color w:val="000000"/>
                <w:sz w:val="20"/>
                <w:lang w:eastAsia="pl-PL"/>
              </w:rPr>
              <w:br/>
              <w:t>Główne grupy funkcjonalności systemu obejmują:</w:t>
            </w:r>
            <w:r w:rsidRPr="00847CC2">
              <w:rPr>
                <w:rFonts w:cs="Arial"/>
                <w:color w:val="000000"/>
                <w:sz w:val="20"/>
                <w:lang w:eastAsia="pl-PL"/>
              </w:rPr>
              <w:br/>
              <w:t xml:space="preserve"> * Pobieranie danych pełnych – dostęp do kompletnych plików zawierających jednostki podziału terytorialnego, miejscowości i ulice,</w:t>
            </w:r>
            <w:r w:rsidRPr="00847CC2">
              <w:rPr>
                <w:rFonts w:cs="Arial"/>
                <w:color w:val="000000"/>
                <w:sz w:val="20"/>
                <w:lang w:eastAsia="pl-PL"/>
              </w:rPr>
              <w:br/>
              <w:t xml:space="preserve"> * Pobieranie danych aktualizacyjnych – dostęp do informacji o zmianach w rejestrze w zadanym okresie,</w:t>
            </w:r>
            <w:r w:rsidRPr="00847CC2">
              <w:rPr>
                <w:rFonts w:cs="Arial"/>
                <w:color w:val="000000"/>
                <w:sz w:val="20"/>
                <w:lang w:eastAsia="pl-PL"/>
              </w:rPr>
              <w:br/>
              <w:t xml:space="preserve"> * Wyszukiwanie obiektów – możliwość wyszukiwania jednostek, miejscowości i ulic na podstawie nazw lub identyfikatorów,</w:t>
            </w:r>
            <w:r w:rsidRPr="00847CC2">
              <w:rPr>
                <w:rFonts w:cs="Arial"/>
                <w:color w:val="000000"/>
                <w:sz w:val="20"/>
                <w:lang w:eastAsia="pl-PL"/>
              </w:rPr>
              <w:br/>
              <w:t xml:space="preserve"> * Weryfikacja danych adresowych – sprawdzanie poprawności danych adresowych do poziomu ulicy, wyłącznie w oparciu o aktualny stan bazy TERYT.</w:t>
            </w:r>
            <w:r w:rsidRPr="00847CC2">
              <w:rPr>
                <w:rFonts w:cs="Arial"/>
                <w:color w:val="000000"/>
                <w:sz w:val="20"/>
                <w:lang w:eastAsia="pl-PL"/>
              </w:rPr>
              <w:br/>
              <w:t>System TERYT integruje się z krajowymi systemami administracji publicznej, umożliwiając automatyczne pobieranie i synchronizację danych terytorialnych.</w:t>
            </w:r>
          </w:p>
        </w:tc>
        <w:tc>
          <w:tcPr>
            <w:tcW w:w="1360" w:type="dxa"/>
            <w:shd w:val="clear" w:color="auto" w:fill="auto"/>
            <w:vAlign w:val="center"/>
            <w:hideMark/>
          </w:tcPr>
          <w:p w14:paraId="2130D62D"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699536F0" w14:textId="77777777" w:rsidR="0035582A" w:rsidRPr="00847CC2" w:rsidRDefault="0035582A" w:rsidP="00B51440">
            <w:pPr>
              <w:rPr>
                <w:rFonts w:cs="Arial"/>
                <w:color w:val="000000"/>
                <w:sz w:val="20"/>
                <w:lang w:eastAsia="pl-PL"/>
              </w:rPr>
            </w:pPr>
          </w:p>
        </w:tc>
      </w:tr>
      <w:tr w:rsidR="0035582A" w:rsidRPr="00066CC8" w14:paraId="61EB3136" w14:textId="77777777" w:rsidTr="0035582A">
        <w:trPr>
          <w:trHeight w:val="4800"/>
        </w:trPr>
        <w:tc>
          <w:tcPr>
            <w:tcW w:w="266" w:type="dxa"/>
            <w:shd w:val="clear" w:color="auto" w:fill="auto"/>
            <w:vAlign w:val="center"/>
            <w:hideMark/>
          </w:tcPr>
          <w:p w14:paraId="19D42C28"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53</w:t>
            </w:r>
          </w:p>
        </w:tc>
        <w:tc>
          <w:tcPr>
            <w:tcW w:w="1360" w:type="dxa"/>
            <w:shd w:val="clear" w:color="auto" w:fill="auto"/>
            <w:vAlign w:val="center"/>
            <w:hideMark/>
          </w:tcPr>
          <w:p w14:paraId="7BAEC5FB" w14:textId="77777777" w:rsidR="0035582A" w:rsidRPr="00847CC2" w:rsidRDefault="0035582A" w:rsidP="00B51440">
            <w:pPr>
              <w:rPr>
                <w:rFonts w:cs="Arial"/>
                <w:color w:val="000000"/>
                <w:sz w:val="20"/>
                <w:lang w:eastAsia="pl-PL"/>
              </w:rPr>
            </w:pPr>
            <w:r w:rsidRPr="00847CC2">
              <w:rPr>
                <w:rFonts w:cs="Arial"/>
                <w:color w:val="000000"/>
                <w:sz w:val="20"/>
                <w:lang w:eastAsia="pl-PL"/>
              </w:rPr>
              <w:t>Węzeł Krajowy</w:t>
            </w:r>
          </w:p>
        </w:tc>
        <w:tc>
          <w:tcPr>
            <w:tcW w:w="1820" w:type="dxa"/>
            <w:shd w:val="clear" w:color="auto" w:fill="auto"/>
            <w:vAlign w:val="center"/>
            <w:hideMark/>
          </w:tcPr>
          <w:p w14:paraId="7AEE2B03"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Cyfryzacji</w:t>
            </w:r>
          </w:p>
        </w:tc>
        <w:tc>
          <w:tcPr>
            <w:tcW w:w="3082" w:type="dxa"/>
            <w:shd w:val="clear" w:color="auto" w:fill="auto"/>
            <w:vAlign w:val="center"/>
            <w:hideMark/>
          </w:tcPr>
          <w:p w14:paraId="1DF5039C" w14:textId="77777777" w:rsidR="0035582A" w:rsidRPr="00847CC2" w:rsidRDefault="0035582A" w:rsidP="00B51440">
            <w:pPr>
              <w:rPr>
                <w:rFonts w:cs="Arial"/>
                <w:color w:val="000000"/>
                <w:sz w:val="20"/>
                <w:lang w:eastAsia="pl-PL"/>
              </w:rPr>
            </w:pPr>
            <w:r w:rsidRPr="00847CC2">
              <w:rPr>
                <w:rFonts w:cs="Arial"/>
                <w:color w:val="000000"/>
                <w:sz w:val="20"/>
                <w:lang w:eastAsia="pl-PL"/>
              </w:rPr>
              <w:t>Węzeł Krajowy to system wspierający proces uwierzytelniania użytkowników korzystających z usług online świadczonych przez podmioty publiczne. System pełni rolę pośrednika pomiędzy systemami identyfikacji elektronicznej a systemami udostępniającymi usługi elektroniczne, umożliwiając bezpieczne przekazywanie potwierdzeń tożsamości.</w:t>
            </w:r>
            <w:r w:rsidRPr="00847CC2">
              <w:rPr>
                <w:rFonts w:cs="Arial"/>
                <w:color w:val="000000"/>
                <w:sz w:val="20"/>
                <w:lang w:eastAsia="pl-PL"/>
              </w:rPr>
              <w:br/>
              <w:t>Celem systemu jest zapewnienie jednolitego, bezpiecznego i interoperacyjnego mechanizmu uwierzytelniania użytkowników usług online administracji publicznej poprzez wykorzystanie różnych środków identyfikacji elektronicznej.</w:t>
            </w:r>
            <w:r w:rsidRPr="00847CC2">
              <w:rPr>
                <w:rFonts w:cs="Arial"/>
                <w:color w:val="000000"/>
                <w:sz w:val="20"/>
                <w:lang w:eastAsia="pl-PL"/>
              </w:rPr>
              <w:br/>
              <w:t>Główne grupy funkcjonalności</w:t>
            </w:r>
            <w:r w:rsidRPr="00847CC2">
              <w:rPr>
                <w:rFonts w:cs="Arial"/>
                <w:color w:val="000000"/>
                <w:sz w:val="20"/>
                <w:lang w:eastAsia="pl-PL"/>
              </w:rPr>
              <w:br/>
              <w:t>– Pośredniczenie w procesie uwierzytelniania użytkowników usług online</w:t>
            </w:r>
            <w:r w:rsidRPr="00847CC2">
              <w:rPr>
                <w:rFonts w:cs="Arial"/>
                <w:color w:val="000000"/>
                <w:sz w:val="20"/>
                <w:lang w:eastAsia="pl-PL"/>
              </w:rPr>
              <w:br/>
              <w:t>– Integracja z systemami identyfikacji elektronicznej</w:t>
            </w:r>
            <w:r w:rsidRPr="00847CC2">
              <w:rPr>
                <w:rFonts w:cs="Arial"/>
                <w:color w:val="000000"/>
                <w:sz w:val="20"/>
                <w:lang w:eastAsia="pl-PL"/>
              </w:rPr>
              <w:br/>
              <w:t>– Przekazywanie potwierdzeń tożsamości do systemów świadczących usługi elektroniczne</w:t>
            </w:r>
            <w:r w:rsidRPr="00847CC2">
              <w:rPr>
                <w:rFonts w:cs="Arial"/>
                <w:color w:val="000000"/>
                <w:sz w:val="20"/>
                <w:lang w:eastAsia="pl-PL"/>
              </w:rPr>
              <w:br/>
              <w:t>– Zapewnienie bezpiecznej wymiany danych identyfikacyjnych</w:t>
            </w:r>
            <w:r w:rsidRPr="00847CC2">
              <w:rPr>
                <w:rFonts w:cs="Arial"/>
                <w:color w:val="000000"/>
                <w:sz w:val="20"/>
                <w:lang w:eastAsia="pl-PL"/>
              </w:rPr>
              <w:br/>
              <w:t>Integracje</w:t>
            </w:r>
            <w:r w:rsidRPr="00847CC2">
              <w:rPr>
                <w:rFonts w:cs="Arial"/>
                <w:color w:val="000000"/>
                <w:sz w:val="20"/>
                <w:lang w:eastAsia="pl-PL"/>
              </w:rPr>
              <w:br/>
              <w:t>System jest zintegrowany z krajowymi systemami teleinformatycznymi</w:t>
            </w:r>
          </w:p>
        </w:tc>
        <w:tc>
          <w:tcPr>
            <w:tcW w:w="1360" w:type="dxa"/>
            <w:shd w:val="clear" w:color="auto" w:fill="auto"/>
            <w:vAlign w:val="center"/>
            <w:hideMark/>
          </w:tcPr>
          <w:p w14:paraId="5B983257"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78D0160F" w14:textId="77777777" w:rsidR="0035582A" w:rsidRPr="00847CC2" w:rsidRDefault="0035582A" w:rsidP="00B51440">
            <w:pPr>
              <w:rPr>
                <w:rFonts w:cs="Arial"/>
                <w:color w:val="000000"/>
                <w:sz w:val="20"/>
                <w:lang w:eastAsia="pl-PL"/>
              </w:rPr>
            </w:pPr>
          </w:p>
        </w:tc>
      </w:tr>
      <w:tr w:rsidR="0035582A" w:rsidRPr="00066CC8" w14:paraId="383A37CE" w14:textId="77777777" w:rsidTr="00472945">
        <w:trPr>
          <w:trHeight w:val="2542"/>
        </w:trPr>
        <w:tc>
          <w:tcPr>
            <w:tcW w:w="266" w:type="dxa"/>
            <w:shd w:val="clear" w:color="auto" w:fill="auto"/>
            <w:vAlign w:val="center"/>
            <w:hideMark/>
          </w:tcPr>
          <w:p w14:paraId="16CBD6E3" w14:textId="77777777" w:rsidR="0035582A" w:rsidRPr="00847CC2" w:rsidRDefault="0035582A" w:rsidP="00B51440">
            <w:pPr>
              <w:rPr>
                <w:rFonts w:cs="Arial"/>
                <w:color w:val="000000"/>
                <w:sz w:val="20"/>
                <w:lang w:eastAsia="pl-PL"/>
              </w:rPr>
            </w:pPr>
            <w:r w:rsidRPr="00847CC2">
              <w:rPr>
                <w:rFonts w:cs="Arial"/>
                <w:color w:val="000000"/>
                <w:sz w:val="20"/>
                <w:lang w:eastAsia="pl-PL"/>
              </w:rPr>
              <w:t>54</w:t>
            </w:r>
          </w:p>
        </w:tc>
        <w:tc>
          <w:tcPr>
            <w:tcW w:w="1360" w:type="dxa"/>
            <w:shd w:val="clear" w:color="auto" w:fill="auto"/>
            <w:vAlign w:val="center"/>
            <w:hideMark/>
          </w:tcPr>
          <w:p w14:paraId="24FF7604" w14:textId="77777777" w:rsidR="0035582A" w:rsidRPr="00847CC2" w:rsidRDefault="0035582A" w:rsidP="00B51440">
            <w:pPr>
              <w:rPr>
                <w:rFonts w:cs="Arial"/>
                <w:color w:val="000000"/>
                <w:sz w:val="20"/>
                <w:lang w:eastAsia="pl-PL"/>
              </w:rPr>
            </w:pPr>
            <w:r w:rsidRPr="00847CC2">
              <w:rPr>
                <w:rFonts w:cs="Arial"/>
                <w:color w:val="000000"/>
                <w:sz w:val="20"/>
                <w:lang w:eastAsia="pl-PL"/>
              </w:rPr>
              <w:t>WORKFLOW</w:t>
            </w:r>
          </w:p>
        </w:tc>
        <w:tc>
          <w:tcPr>
            <w:tcW w:w="1820" w:type="dxa"/>
            <w:shd w:val="clear" w:color="auto" w:fill="auto"/>
            <w:vAlign w:val="center"/>
            <w:hideMark/>
          </w:tcPr>
          <w:p w14:paraId="775F5017" w14:textId="77777777" w:rsidR="0035582A" w:rsidRPr="00847CC2" w:rsidRDefault="0035582A" w:rsidP="00B51440">
            <w:pPr>
              <w:rPr>
                <w:rFonts w:cs="Arial"/>
                <w:color w:val="000000"/>
                <w:sz w:val="20"/>
                <w:lang w:eastAsia="pl-PL"/>
              </w:rPr>
            </w:pPr>
            <w:r w:rsidRPr="00847CC2">
              <w:rPr>
                <w:rFonts w:cs="Arial"/>
                <w:color w:val="000000"/>
                <w:sz w:val="20"/>
                <w:lang w:eastAsia="pl-PL"/>
              </w:rPr>
              <w:t>Kasa Rolniczego Ubezpieczenia Społecznego</w:t>
            </w:r>
          </w:p>
        </w:tc>
        <w:tc>
          <w:tcPr>
            <w:tcW w:w="3082" w:type="dxa"/>
            <w:shd w:val="clear" w:color="auto" w:fill="auto"/>
            <w:vAlign w:val="center"/>
            <w:hideMark/>
          </w:tcPr>
          <w:p w14:paraId="1E907DFD" w14:textId="77777777" w:rsidR="0035582A" w:rsidRPr="00847CC2" w:rsidRDefault="0035582A" w:rsidP="00B51440">
            <w:pPr>
              <w:rPr>
                <w:rFonts w:cs="Arial"/>
                <w:color w:val="000000"/>
                <w:sz w:val="20"/>
                <w:lang w:eastAsia="pl-PL"/>
              </w:rPr>
            </w:pPr>
            <w:r w:rsidRPr="00847CC2">
              <w:rPr>
                <w:rFonts w:cs="Arial"/>
                <w:color w:val="000000"/>
                <w:sz w:val="20"/>
                <w:lang w:eastAsia="pl-PL"/>
              </w:rPr>
              <w:t>WORKFLOW to system który wspiera Integrację kluczowych zasobów i systemów informatycznych KRUS w zakresie: wymiany danych (ESB), procesów (BPRM), zarządzania tożsamością (IDM), zredukowanym logowanie (SSO) oraz wymiana danych z podmiotami zewnętrznymi (web-services) oraz e-usługi (Portal eKRUS oraz eCRR KRUS).</w:t>
            </w:r>
            <w:r w:rsidRPr="00847CC2">
              <w:rPr>
                <w:rFonts w:cs="Arial"/>
                <w:color w:val="000000"/>
                <w:sz w:val="20"/>
                <w:lang w:eastAsia="pl-PL"/>
              </w:rPr>
              <w:br/>
              <w:t xml:space="preserve">System wspiera spełnienie wymagań w zakresie Rozporządzenie Rady Ministrów z dnia 12 kwietnia 2012 r. w </w:t>
            </w:r>
            <w:r w:rsidRPr="00847CC2">
              <w:rPr>
                <w:rFonts w:cs="Arial"/>
                <w:color w:val="000000"/>
                <w:sz w:val="20"/>
                <w:lang w:eastAsia="pl-PL"/>
              </w:rPr>
              <w:lastRenderedPageBreak/>
              <w:t>sprawie Krajowych Ram Interoperacyjności, minimalnych wymagań dla rejestrów publicznych i wymiany informacji w postaci elektronicznej oraz minimalnych wymagań dla systemów teleinformatycznych.</w:t>
            </w:r>
            <w:r w:rsidRPr="00847CC2">
              <w:rPr>
                <w:rFonts w:cs="Arial"/>
                <w:color w:val="000000"/>
                <w:sz w:val="20"/>
                <w:lang w:eastAsia="pl-PL"/>
              </w:rPr>
              <w:br/>
              <w:t>Zarządzanie tożsamością użytkowników:</w:t>
            </w:r>
            <w:r w:rsidRPr="00847CC2">
              <w:rPr>
                <w:rFonts w:cs="Arial"/>
                <w:color w:val="000000"/>
                <w:sz w:val="20"/>
                <w:lang w:eastAsia="pl-PL"/>
              </w:rPr>
              <w:br/>
              <w:t>Powiązanie danych kadrowych, umiejscowienia w strukturze organizacyjnej z katalogiem ról w systemach informatycznych i uprawnień do zasobów w domenie krus.gov.pl</w:t>
            </w:r>
            <w:r w:rsidRPr="00847CC2">
              <w:rPr>
                <w:rFonts w:cs="Arial"/>
                <w:color w:val="000000"/>
                <w:sz w:val="20"/>
                <w:lang w:eastAsia="pl-PL"/>
              </w:rPr>
              <w:br/>
              <w:t>Wymiana danych z podmiotami zewnętrznymi:</w:t>
            </w:r>
            <w:r w:rsidRPr="00847CC2">
              <w:rPr>
                <w:rFonts w:cs="Arial"/>
                <w:color w:val="000000"/>
                <w:sz w:val="20"/>
                <w:lang w:eastAsia="pl-PL"/>
              </w:rPr>
              <w:br/>
              <w:t>Usługi sieciowe realizowane między systemami dziedzinowymi KRUS a systemami informatycznymi podmiotów zewnętrznych: PFRON, SRP MSW, NFZ, ePUAP, eZLA ZUS, MRPiPS, eTW, OGNIVO.</w:t>
            </w:r>
            <w:r w:rsidRPr="00847CC2">
              <w:rPr>
                <w:rFonts w:cs="Arial"/>
                <w:color w:val="000000"/>
                <w:sz w:val="20"/>
                <w:lang w:eastAsia="pl-PL"/>
              </w:rPr>
              <w:br/>
              <w:t>Obsługa w zakresie realizacji świadczeń rzeczowych:</w:t>
            </w:r>
            <w:r w:rsidRPr="00847CC2">
              <w:rPr>
                <w:rFonts w:cs="Arial"/>
                <w:color w:val="000000"/>
                <w:sz w:val="20"/>
                <w:lang w:eastAsia="pl-PL"/>
              </w:rPr>
              <w:br/>
              <w:t>Realizacja procesów biznesowych dotyczących kierowania rolników na rehabilitację leczniczą oraz komunikacja elektroniczna z zakładami rehabilitacji (CRR) w tym zakresie</w:t>
            </w:r>
            <w:r w:rsidRPr="00847CC2">
              <w:rPr>
                <w:rFonts w:cs="Arial"/>
                <w:color w:val="000000"/>
                <w:sz w:val="20"/>
                <w:lang w:eastAsia="pl-PL"/>
              </w:rPr>
              <w:br/>
              <w:t>Obsługa wydarzeń prewencyjnych w ramach Kalendarza Wydarzeń Prewencyjnych:</w:t>
            </w:r>
            <w:r w:rsidRPr="00847CC2">
              <w:rPr>
                <w:rFonts w:cs="Arial"/>
                <w:color w:val="000000"/>
                <w:sz w:val="20"/>
                <w:lang w:eastAsia="pl-PL"/>
              </w:rPr>
              <w:br/>
              <w:t>Obsługa procesów biznesowych obsługi wydarzeń prewencyjnych wraz z publikacją na Portalu Kalendarz Wydarzeń Prewencyjnych.</w:t>
            </w:r>
            <w:r w:rsidRPr="00847CC2">
              <w:rPr>
                <w:rFonts w:cs="Arial"/>
                <w:color w:val="000000"/>
                <w:sz w:val="20"/>
                <w:lang w:eastAsia="pl-PL"/>
              </w:rPr>
              <w:br/>
              <w:t>Zarządzanie procesami:</w:t>
            </w:r>
            <w:r w:rsidRPr="00847CC2">
              <w:rPr>
                <w:rFonts w:cs="Arial"/>
                <w:color w:val="000000"/>
                <w:sz w:val="20"/>
                <w:lang w:eastAsia="pl-PL"/>
              </w:rPr>
              <w:br/>
              <w:t>Obsługa procesów biznesowych obsługujących przyznawanie i wypłatę świadczeń emerytalno-rentowych rolników wraz z należnymi dodatkami.</w:t>
            </w:r>
          </w:p>
        </w:tc>
        <w:tc>
          <w:tcPr>
            <w:tcW w:w="1360" w:type="dxa"/>
            <w:shd w:val="clear" w:color="auto" w:fill="auto"/>
            <w:vAlign w:val="center"/>
            <w:hideMark/>
          </w:tcPr>
          <w:p w14:paraId="283E21A9"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Istniejący</w:t>
            </w:r>
          </w:p>
        </w:tc>
        <w:tc>
          <w:tcPr>
            <w:tcW w:w="1620" w:type="dxa"/>
            <w:shd w:val="clear" w:color="auto" w:fill="auto"/>
            <w:noWrap/>
            <w:vAlign w:val="bottom"/>
            <w:hideMark/>
          </w:tcPr>
          <w:p w14:paraId="729E268F" w14:textId="77777777" w:rsidR="0035582A" w:rsidRPr="00847CC2" w:rsidRDefault="0035582A" w:rsidP="00B51440">
            <w:pPr>
              <w:rPr>
                <w:rFonts w:cs="Arial"/>
                <w:color w:val="000000"/>
                <w:sz w:val="20"/>
                <w:lang w:eastAsia="pl-PL"/>
              </w:rPr>
            </w:pPr>
          </w:p>
        </w:tc>
      </w:tr>
      <w:tr w:rsidR="0035582A" w:rsidRPr="00066CC8" w14:paraId="3B4EB838" w14:textId="77777777" w:rsidTr="0035582A">
        <w:trPr>
          <w:trHeight w:val="1680"/>
        </w:trPr>
        <w:tc>
          <w:tcPr>
            <w:tcW w:w="266" w:type="dxa"/>
            <w:shd w:val="clear" w:color="auto" w:fill="auto"/>
            <w:vAlign w:val="center"/>
            <w:hideMark/>
          </w:tcPr>
          <w:p w14:paraId="2C7BBD6B" w14:textId="77777777" w:rsidR="0035582A" w:rsidRPr="00847CC2" w:rsidRDefault="0035582A" w:rsidP="00B51440">
            <w:pPr>
              <w:rPr>
                <w:rFonts w:cs="Arial"/>
                <w:color w:val="000000"/>
                <w:sz w:val="20"/>
                <w:lang w:eastAsia="pl-PL"/>
              </w:rPr>
            </w:pPr>
            <w:r w:rsidRPr="00847CC2">
              <w:rPr>
                <w:rFonts w:cs="Arial"/>
                <w:color w:val="000000"/>
                <w:sz w:val="20"/>
                <w:lang w:eastAsia="pl-PL"/>
              </w:rPr>
              <w:lastRenderedPageBreak/>
              <w:t>55</w:t>
            </w:r>
          </w:p>
        </w:tc>
        <w:tc>
          <w:tcPr>
            <w:tcW w:w="1360" w:type="dxa"/>
            <w:shd w:val="clear" w:color="auto" w:fill="auto"/>
            <w:vAlign w:val="center"/>
            <w:hideMark/>
          </w:tcPr>
          <w:p w14:paraId="221E74B6" w14:textId="77777777" w:rsidR="0035582A" w:rsidRPr="00847CC2" w:rsidRDefault="0035582A" w:rsidP="00B51440">
            <w:pPr>
              <w:rPr>
                <w:rFonts w:cs="Arial"/>
                <w:color w:val="000000"/>
                <w:sz w:val="20"/>
                <w:lang w:eastAsia="pl-PL"/>
              </w:rPr>
            </w:pPr>
            <w:r w:rsidRPr="00847CC2">
              <w:rPr>
                <w:rFonts w:cs="Arial"/>
                <w:color w:val="000000"/>
                <w:sz w:val="20"/>
                <w:lang w:eastAsia="pl-PL"/>
              </w:rPr>
              <w:t>ZPA</w:t>
            </w:r>
          </w:p>
        </w:tc>
        <w:tc>
          <w:tcPr>
            <w:tcW w:w="1820" w:type="dxa"/>
            <w:shd w:val="clear" w:color="auto" w:fill="auto"/>
            <w:vAlign w:val="center"/>
            <w:hideMark/>
          </w:tcPr>
          <w:p w14:paraId="05701E7F" w14:textId="77777777" w:rsidR="0035582A" w:rsidRPr="00847CC2" w:rsidRDefault="0035582A" w:rsidP="00B51440">
            <w:pPr>
              <w:rPr>
                <w:rFonts w:cs="Arial"/>
                <w:color w:val="000000"/>
                <w:sz w:val="20"/>
                <w:lang w:eastAsia="pl-PL"/>
              </w:rPr>
            </w:pPr>
            <w:r w:rsidRPr="00847CC2">
              <w:rPr>
                <w:rFonts w:cs="Arial"/>
                <w:color w:val="000000"/>
                <w:sz w:val="20"/>
                <w:lang w:eastAsia="pl-PL"/>
              </w:rPr>
              <w:t>Ministerstwo Cyfryzacji</w:t>
            </w:r>
          </w:p>
        </w:tc>
        <w:tc>
          <w:tcPr>
            <w:tcW w:w="3082" w:type="dxa"/>
            <w:shd w:val="clear" w:color="auto" w:fill="auto"/>
            <w:vAlign w:val="center"/>
            <w:hideMark/>
          </w:tcPr>
          <w:p w14:paraId="394EA057" w14:textId="77777777" w:rsidR="0035582A" w:rsidRPr="00847CC2" w:rsidRDefault="0035582A" w:rsidP="00B51440">
            <w:pPr>
              <w:rPr>
                <w:rFonts w:cs="Arial"/>
                <w:color w:val="000000"/>
                <w:sz w:val="20"/>
                <w:lang w:eastAsia="pl-PL"/>
              </w:rPr>
            </w:pPr>
            <w:r w:rsidRPr="00847CC2">
              <w:rPr>
                <w:rFonts w:cs="Arial"/>
                <w:color w:val="000000"/>
                <w:sz w:val="20"/>
                <w:lang w:eastAsia="pl-PL"/>
              </w:rPr>
              <w:t>Zintegrowana Platforma Analityczna ZPA - Celem systemu jest podniesienie jakości zarządzania i efektywności administracji oraz realizacji społecznie użytecznych celów w zakresie diagnozy problemów i monitoringu postępów ich rozwiązywania. Pozwala na prowadzenie istotnych badań naukowych w powiązaniu ze wsparciem rozwiązywania realnych problemów państwa i obywateli.</w:t>
            </w:r>
          </w:p>
        </w:tc>
        <w:tc>
          <w:tcPr>
            <w:tcW w:w="1360" w:type="dxa"/>
            <w:shd w:val="clear" w:color="auto" w:fill="auto"/>
            <w:vAlign w:val="center"/>
            <w:hideMark/>
          </w:tcPr>
          <w:p w14:paraId="1869F7E9"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34585201" w14:textId="77777777" w:rsidR="0035582A" w:rsidRPr="00847CC2" w:rsidRDefault="0035582A" w:rsidP="00B51440">
            <w:pPr>
              <w:rPr>
                <w:rFonts w:cs="Arial"/>
                <w:color w:val="000000"/>
                <w:sz w:val="20"/>
                <w:lang w:eastAsia="pl-PL"/>
              </w:rPr>
            </w:pPr>
          </w:p>
        </w:tc>
      </w:tr>
      <w:tr w:rsidR="0035582A" w:rsidRPr="00066CC8" w14:paraId="171AB221" w14:textId="77777777" w:rsidTr="0035582A">
        <w:trPr>
          <w:trHeight w:val="4080"/>
        </w:trPr>
        <w:tc>
          <w:tcPr>
            <w:tcW w:w="266" w:type="dxa"/>
            <w:shd w:val="clear" w:color="auto" w:fill="auto"/>
            <w:vAlign w:val="center"/>
            <w:hideMark/>
          </w:tcPr>
          <w:p w14:paraId="55FE1D9A" w14:textId="77777777" w:rsidR="0035582A" w:rsidRPr="00847CC2" w:rsidRDefault="0035582A" w:rsidP="00B51440">
            <w:pPr>
              <w:rPr>
                <w:rFonts w:cs="Arial"/>
                <w:color w:val="000000"/>
                <w:sz w:val="20"/>
                <w:lang w:eastAsia="pl-PL"/>
              </w:rPr>
            </w:pPr>
            <w:r w:rsidRPr="00847CC2">
              <w:rPr>
                <w:rFonts w:cs="Arial"/>
                <w:color w:val="000000"/>
                <w:sz w:val="20"/>
                <w:lang w:eastAsia="pl-PL"/>
              </w:rPr>
              <w:t>56</w:t>
            </w:r>
          </w:p>
        </w:tc>
        <w:tc>
          <w:tcPr>
            <w:tcW w:w="1360" w:type="dxa"/>
            <w:shd w:val="clear" w:color="auto" w:fill="auto"/>
            <w:vAlign w:val="center"/>
            <w:hideMark/>
          </w:tcPr>
          <w:p w14:paraId="10C26DF2" w14:textId="77777777" w:rsidR="0035582A" w:rsidRPr="00847CC2" w:rsidRDefault="0035582A" w:rsidP="00B51440">
            <w:pPr>
              <w:rPr>
                <w:rFonts w:cs="Arial"/>
                <w:color w:val="000000"/>
                <w:sz w:val="20"/>
                <w:lang w:eastAsia="pl-PL"/>
              </w:rPr>
            </w:pPr>
            <w:r w:rsidRPr="00847CC2">
              <w:rPr>
                <w:rFonts w:cs="Arial"/>
                <w:color w:val="000000"/>
                <w:sz w:val="20"/>
                <w:lang w:eastAsia="pl-PL"/>
              </w:rPr>
              <w:t>ZST</w:t>
            </w:r>
          </w:p>
        </w:tc>
        <w:tc>
          <w:tcPr>
            <w:tcW w:w="1820" w:type="dxa"/>
            <w:shd w:val="clear" w:color="auto" w:fill="auto"/>
            <w:vAlign w:val="center"/>
            <w:hideMark/>
          </w:tcPr>
          <w:p w14:paraId="0E009DF5" w14:textId="77777777" w:rsidR="0035582A" w:rsidRPr="00847CC2" w:rsidRDefault="0035582A" w:rsidP="00B51440">
            <w:pPr>
              <w:rPr>
                <w:rFonts w:cs="Arial"/>
                <w:color w:val="000000"/>
                <w:sz w:val="20"/>
                <w:lang w:eastAsia="pl-PL"/>
              </w:rPr>
            </w:pPr>
            <w:r w:rsidRPr="00847CC2">
              <w:rPr>
                <w:rFonts w:cs="Arial"/>
                <w:color w:val="000000"/>
                <w:sz w:val="20"/>
                <w:lang w:eastAsia="pl-PL"/>
              </w:rPr>
              <w:t>Poczta Polska S.A.</w:t>
            </w:r>
          </w:p>
        </w:tc>
        <w:tc>
          <w:tcPr>
            <w:tcW w:w="3082" w:type="dxa"/>
            <w:shd w:val="clear" w:color="auto" w:fill="auto"/>
            <w:vAlign w:val="center"/>
            <w:hideMark/>
          </w:tcPr>
          <w:p w14:paraId="48B86697" w14:textId="77777777" w:rsidR="0035582A" w:rsidRPr="00847CC2" w:rsidRDefault="0035582A" w:rsidP="00B51440">
            <w:pPr>
              <w:rPr>
                <w:rFonts w:cs="Arial"/>
                <w:color w:val="000000"/>
                <w:sz w:val="20"/>
                <w:lang w:eastAsia="pl-PL"/>
              </w:rPr>
            </w:pPr>
            <w:r w:rsidRPr="00847CC2">
              <w:rPr>
                <w:rFonts w:cs="Arial"/>
                <w:color w:val="000000"/>
                <w:sz w:val="20"/>
                <w:lang w:eastAsia="pl-PL"/>
              </w:rPr>
              <w:t>Zintegrowany System Teleinformatyczny (ZST) Poczty Polskiej to system wspierający zarządzanie procesami pocztowymi i świadczeniem usług logistycznych. System umożliwia obsługę przesyłek, monitorowanie ich statusu, zarządzanie danymi klientów oraz integrację z systemami płatności i narzędziami do monitorowania przepływu informacji w ramach Poczty Polskiej.</w:t>
            </w:r>
            <w:r w:rsidRPr="00847CC2">
              <w:rPr>
                <w:rFonts w:cs="Arial"/>
                <w:color w:val="000000"/>
                <w:sz w:val="20"/>
                <w:lang w:eastAsia="pl-PL"/>
              </w:rPr>
              <w:br/>
              <w:t>Celem systemu jest zapewnienie efektywnej realizacji usług pocztowych i logistycznych, w tym śledzenia przesyłek oraz obsługi procesów finansowych związanych z usługami pocztowymi.</w:t>
            </w:r>
            <w:r w:rsidRPr="00847CC2">
              <w:rPr>
                <w:rFonts w:cs="Arial"/>
                <w:color w:val="000000"/>
                <w:sz w:val="20"/>
                <w:lang w:eastAsia="pl-PL"/>
              </w:rPr>
              <w:br/>
              <w:t>System nie prowadzi rejestrów publicznych.</w:t>
            </w:r>
            <w:r w:rsidRPr="00847CC2">
              <w:rPr>
                <w:rFonts w:cs="Arial"/>
                <w:color w:val="000000"/>
                <w:sz w:val="20"/>
                <w:lang w:eastAsia="pl-PL"/>
              </w:rPr>
              <w:br/>
              <w:t>Główne grupy funkcjonalności:</w:t>
            </w:r>
            <w:r w:rsidRPr="00847CC2">
              <w:rPr>
                <w:rFonts w:cs="Arial"/>
                <w:color w:val="000000"/>
                <w:sz w:val="20"/>
                <w:lang w:eastAsia="pl-PL"/>
              </w:rPr>
              <w:br/>
              <w:t>– Śledzenie przesyłek w czasie rzeczywistym</w:t>
            </w:r>
            <w:r w:rsidRPr="00847CC2">
              <w:rPr>
                <w:rFonts w:cs="Arial"/>
                <w:color w:val="000000"/>
                <w:sz w:val="20"/>
                <w:lang w:eastAsia="pl-PL"/>
              </w:rPr>
              <w:br/>
              <w:t>– Obsługa systemów płatności</w:t>
            </w:r>
            <w:r w:rsidRPr="00847CC2">
              <w:rPr>
                <w:rFonts w:cs="Arial"/>
                <w:color w:val="000000"/>
                <w:sz w:val="20"/>
                <w:lang w:eastAsia="pl-PL"/>
              </w:rPr>
              <w:br/>
              <w:t>– Zarządzanie danymi klientów</w:t>
            </w:r>
            <w:r w:rsidRPr="00847CC2">
              <w:rPr>
                <w:rFonts w:cs="Arial"/>
                <w:color w:val="000000"/>
                <w:sz w:val="20"/>
                <w:lang w:eastAsia="pl-PL"/>
              </w:rPr>
              <w:br/>
              <w:t>– Monitorowanie przepływu informacji w ramach firmy</w:t>
            </w:r>
            <w:r w:rsidRPr="00847CC2">
              <w:rPr>
                <w:rFonts w:cs="Arial"/>
                <w:color w:val="000000"/>
                <w:sz w:val="20"/>
                <w:lang w:eastAsia="pl-PL"/>
              </w:rPr>
              <w:br/>
              <w:t>– Wsparcie procesów logistycznych i pocztowych</w:t>
            </w:r>
          </w:p>
        </w:tc>
        <w:tc>
          <w:tcPr>
            <w:tcW w:w="1360" w:type="dxa"/>
            <w:shd w:val="clear" w:color="auto" w:fill="auto"/>
            <w:vAlign w:val="center"/>
            <w:hideMark/>
          </w:tcPr>
          <w:p w14:paraId="65449D99" w14:textId="77777777" w:rsidR="0035582A" w:rsidRPr="00847CC2" w:rsidRDefault="0035582A" w:rsidP="00B51440">
            <w:pPr>
              <w:rPr>
                <w:rFonts w:cs="Arial"/>
                <w:color w:val="000000"/>
                <w:sz w:val="20"/>
                <w:lang w:eastAsia="pl-PL"/>
              </w:rPr>
            </w:pPr>
            <w:r w:rsidRPr="00847CC2">
              <w:rPr>
                <w:rFonts w:cs="Arial"/>
                <w:color w:val="000000"/>
                <w:sz w:val="20"/>
                <w:lang w:eastAsia="pl-PL"/>
              </w:rPr>
              <w:t>Istniejący</w:t>
            </w:r>
          </w:p>
        </w:tc>
        <w:tc>
          <w:tcPr>
            <w:tcW w:w="1620" w:type="dxa"/>
            <w:shd w:val="clear" w:color="auto" w:fill="auto"/>
            <w:noWrap/>
            <w:vAlign w:val="bottom"/>
            <w:hideMark/>
          </w:tcPr>
          <w:p w14:paraId="145EE242" w14:textId="77777777" w:rsidR="0035582A" w:rsidRPr="00847CC2" w:rsidRDefault="0035582A" w:rsidP="00B51440">
            <w:pPr>
              <w:rPr>
                <w:rFonts w:cs="Arial"/>
                <w:color w:val="000000"/>
                <w:sz w:val="20"/>
                <w:lang w:eastAsia="pl-PL"/>
              </w:rPr>
            </w:pPr>
          </w:p>
        </w:tc>
      </w:tr>
    </w:tbl>
    <w:p w14:paraId="6D7F968A" w14:textId="77777777" w:rsidR="00065D8B" w:rsidRDefault="00065D8B" w:rsidP="007A3C62">
      <w:pPr>
        <w:spacing w:before="120" w:after="120"/>
        <w:jc w:val="both"/>
      </w:pPr>
    </w:p>
    <w:p w14:paraId="29EEFAD3" w14:textId="77777777" w:rsidR="00B377AF" w:rsidRDefault="00B377AF" w:rsidP="007A3C62">
      <w:pPr>
        <w:spacing w:before="120" w:after="120"/>
        <w:jc w:val="both"/>
      </w:pPr>
    </w:p>
    <w:p w14:paraId="739F48B6" w14:textId="77777777" w:rsidR="00B377AF" w:rsidRDefault="00B377AF" w:rsidP="007A3C62">
      <w:pPr>
        <w:spacing w:before="120" w:after="120"/>
        <w:jc w:val="both"/>
      </w:pPr>
    </w:p>
    <w:p w14:paraId="0B4D71DA" w14:textId="77777777" w:rsidR="00B377AF" w:rsidRDefault="00B377AF" w:rsidP="007A3C62">
      <w:pPr>
        <w:spacing w:before="120" w:after="120"/>
        <w:jc w:val="both"/>
      </w:pPr>
    </w:p>
    <w:p w14:paraId="13998299" w14:textId="77777777" w:rsidR="00B377AF" w:rsidRDefault="00B377AF" w:rsidP="007A3C62">
      <w:pPr>
        <w:spacing w:before="120" w:after="120"/>
        <w:jc w:val="both"/>
      </w:pPr>
    </w:p>
    <w:p w14:paraId="675609D8" w14:textId="034E013C" w:rsidR="007573B2" w:rsidRPr="007A3C62" w:rsidRDefault="007573B2" w:rsidP="007A3C62">
      <w:pPr>
        <w:spacing w:before="120" w:after="120"/>
        <w:ind w:left="851" w:firstLine="68"/>
        <w:jc w:val="both"/>
        <w:rPr>
          <w:color w:val="0070C0"/>
          <w:szCs w:val="24"/>
          <w:lang w:eastAsia="pl-PL"/>
        </w:rPr>
      </w:pPr>
      <w:r>
        <w:lastRenderedPageBreak/>
        <w:t>Lista przepływów</w:t>
      </w:r>
      <w:r w:rsidR="00E01872">
        <w:t xml:space="preserve"> </w:t>
      </w:r>
    </w:p>
    <w:tbl>
      <w:tblPr>
        <w:tblW w:w="0" w:type="auto"/>
        <w:tblInd w:w="421" w:type="dxa"/>
        <w:tblCellMar>
          <w:left w:w="70" w:type="dxa"/>
          <w:right w:w="70" w:type="dxa"/>
        </w:tblCellMar>
        <w:tblLook w:val="04A0" w:firstRow="1" w:lastRow="0" w:firstColumn="1" w:lastColumn="0" w:noHBand="0" w:noVBand="1"/>
      </w:tblPr>
      <w:tblGrid>
        <w:gridCol w:w="406"/>
        <w:gridCol w:w="1270"/>
        <w:gridCol w:w="1230"/>
        <w:gridCol w:w="1715"/>
        <w:gridCol w:w="1299"/>
        <w:gridCol w:w="1190"/>
        <w:gridCol w:w="1269"/>
        <w:gridCol w:w="1270"/>
      </w:tblGrid>
      <w:tr w:rsidR="008B5423" w:rsidRPr="00201A00" w14:paraId="5BC7952E" w14:textId="77777777" w:rsidTr="008B5423">
        <w:trPr>
          <w:trHeight w:val="480"/>
        </w:trPr>
        <w:tc>
          <w:tcPr>
            <w:tcW w:w="4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FF1FB7" w14:textId="77777777" w:rsidR="00201A00" w:rsidRPr="00080C8A" w:rsidRDefault="00201A00" w:rsidP="00B51440">
            <w:pPr>
              <w:rPr>
                <w:rFonts w:cs="Arial"/>
                <w:b/>
                <w:bCs/>
                <w:color w:val="000000"/>
                <w:sz w:val="20"/>
                <w:lang w:eastAsia="pl-PL"/>
              </w:rPr>
            </w:pPr>
            <w:r w:rsidRPr="00080C8A">
              <w:rPr>
                <w:rFonts w:cs="Arial"/>
                <w:b/>
                <w:bCs/>
                <w:color w:val="000000"/>
                <w:sz w:val="20"/>
                <w:lang w:eastAsia="pl-PL"/>
              </w:rPr>
              <w:t>Lp.</w:t>
            </w:r>
          </w:p>
        </w:tc>
        <w:tc>
          <w:tcPr>
            <w:tcW w:w="0" w:type="auto"/>
            <w:tcBorders>
              <w:top w:val="single" w:sz="4" w:space="0" w:color="000000"/>
              <w:left w:val="nil"/>
              <w:bottom w:val="single" w:sz="4" w:space="0" w:color="000000"/>
              <w:right w:val="single" w:sz="4" w:space="0" w:color="000000"/>
            </w:tcBorders>
            <w:shd w:val="clear" w:color="auto" w:fill="F2F2F2" w:themeFill="background1" w:themeFillShade="F2"/>
            <w:vAlign w:val="center"/>
            <w:hideMark/>
          </w:tcPr>
          <w:p w14:paraId="6D7071DD" w14:textId="77777777" w:rsidR="00201A00" w:rsidRPr="00080C8A" w:rsidRDefault="00201A00" w:rsidP="00B51440">
            <w:pPr>
              <w:rPr>
                <w:rFonts w:cs="Arial"/>
                <w:b/>
                <w:bCs/>
                <w:color w:val="000000"/>
                <w:sz w:val="20"/>
                <w:lang w:eastAsia="pl-PL"/>
              </w:rPr>
            </w:pPr>
            <w:r w:rsidRPr="00080C8A">
              <w:rPr>
                <w:rFonts w:cs="Arial"/>
                <w:b/>
                <w:bCs/>
                <w:color w:val="000000"/>
                <w:sz w:val="20"/>
                <w:lang w:eastAsia="pl-PL"/>
              </w:rPr>
              <w:t>System źródłowy</w:t>
            </w:r>
          </w:p>
        </w:tc>
        <w:tc>
          <w:tcPr>
            <w:tcW w:w="0" w:type="auto"/>
            <w:tcBorders>
              <w:top w:val="single" w:sz="4" w:space="0" w:color="000000"/>
              <w:left w:val="nil"/>
              <w:bottom w:val="single" w:sz="4" w:space="0" w:color="000000"/>
              <w:right w:val="single" w:sz="4" w:space="0" w:color="000000"/>
            </w:tcBorders>
            <w:shd w:val="clear" w:color="auto" w:fill="F2F2F2" w:themeFill="background1" w:themeFillShade="F2"/>
            <w:vAlign w:val="center"/>
            <w:hideMark/>
          </w:tcPr>
          <w:p w14:paraId="0DCD28F1" w14:textId="77777777" w:rsidR="00201A00" w:rsidRPr="00080C8A" w:rsidRDefault="00201A00" w:rsidP="00B51440">
            <w:pPr>
              <w:rPr>
                <w:rFonts w:cs="Arial"/>
                <w:b/>
                <w:bCs/>
                <w:color w:val="000000"/>
                <w:sz w:val="20"/>
                <w:lang w:eastAsia="pl-PL"/>
              </w:rPr>
            </w:pPr>
            <w:r w:rsidRPr="00080C8A">
              <w:rPr>
                <w:rFonts w:cs="Arial"/>
                <w:b/>
                <w:bCs/>
                <w:color w:val="000000"/>
                <w:sz w:val="20"/>
                <w:lang w:eastAsia="pl-PL"/>
              </w:rPr>
              <w:t>System docelowy</w:t>
            </w:r>
          </w:p>
        </w:tc>
        <w:tc>
          <w:tcPr>
            <w:tcW w:w="1346" w:type="dxa"/>
            <w:tcBorders>
              <w:top w:val="single" w:sz="4" w:space="0" w:color="000000"/>
              <w:left w:val="nil"/>
              <w:bottom w:val="single" w:sz="4" w:space="0" w:color="000000"/>
              <w:right w:val="single" w:sz="4" w:space="0" w:color="000000"/>
            </w:tcBorders>
            <w:shd w:val="clear" w:color="auto" w:fill="F2F2F2" w:themeFill="background1" w:themeFillShade="F2"/>
            <w:vAlign w:val="center"/>
            <w:hideMark/>
          </w:tcPr>
          <w:p w14:paraId="12A8708F" w14:textId="77777777" w:rsidR="00201A00" w:rsidRPr="00080C8A" w:rsidRDefault="00201A00" w:rsidP="00B51440">
            <w:pPr>
              <w:rPr>
                <w:rFonts w:cs="Arial"/>
                <w:b/>
                <w:bCs/>
                <w:color w:val="000000"/>
                <w:sz w:val="20"/>
                <w:lang w:eastAsia="pl-PL"/>
              </w:rPr>
            </w:pPr>
            <w:r w:rsidRPr="00080C8A">
              <w:rPr>
                <w:rFonts w:cs="Arial"/>
                <w:b/>
                <w:bCs/>
                <w:color w:val="000000"/>
                <w:sz w:val="20"/>
                <w:lang w:eastAsia="pl-PL"/>
              </w:rPr>
              <w:t>Zakres wymienianych danych</w:t>
            </w:r>
          </w:p>
        </w:tc>
        <w:tc>
          <w:tcPr>
            <w:tcW w:w="1668" w:type="dxa"/>
            <w:tcBorders>
              <w:top w:val="single" w:sz="4" w:space="0" w:color="000000"/>
              <w:left w:val="nil"/>
              <w:bottom w:val="single" w:sz="4" w:space="0" w:color="000000"/>
              <w:right w:val="single" w:sz="4" w:space="0" w:color="000000"/>
            </w:tcBorders>
            <w:shd w:val="clear" w:color="auto" w:fill="F2F2F2" w:themeFill="background1" w:themeFillShade="F2"/>
            <w:vAlign w:val="center"/>
            <w:hideMark/>
          </w:tcPr>
          <w:p w14:paraId="62F2CA9B" w14:textId="77777777" w:rsidR="00201A00" w:rsidRPr="00080C8A" w:rsidRDefault="00201A00" w:rsidP="00B51440">
            <w:pPr>
              <w:rPr>
                <w:rFonts w:cs="Arial"/>
                <w:b/>
                <w:bCs/>
                <w:color w:val="000000"/>
                <w:sz w:val="20"/>
                <w:lang w:eastAsia="pl-PL"/>
              </w:rPr>
            </w:pPr>
            <w:r w:rsidRPr="00080C8A">
              <w:rPr>
                <w:rFonts w:cs="Arial"/>
                <w:b/>
                <w:bCs/>
                <w:color w:val="000000"/>
                <w:sz w:val="20"/>
                <w:lang w:eastAsia="pl-PL"/>
              </w:rPr>
              <w:t>Sposób wymiany danych</w:t>
            </w:r>
          </w:p>
        </w:tc>
        <w:tc>
          <w:tcPr>
            <w:tcW w:w="0" w:type="auto"/>
            <w:tcBorders>
              <w:top w:val="single" w:sz="4" w:space="0" w:color="000000"/>
              <w:left w:val="nil"/>
              <w:bottom w:val="single" w:sz="4" w:space="0" w:color="000000"/>
              <w:right w:val="single" w:sz="4" w:space="0" w:color="000000"/>
            </w:tcBorders>
            <w:shd w:val="clear" w:color="auto" w:fill="F2F2F2" w:themeFill="background1" w:themeFillShade="F2"/>
            <w:vAlign w:val="center"/>
            <w:hideMark/>
          </w:tcPr>
          <w:p w14:paraId="1753800A" w14:textId="77777777" w:rsidR="00201A00" w:rsidRPr="00080C8A" w:rsidRDefault="00201A00" w:rsidP="00B51440">
            <w:pPr>
              <w:rPr>
                <w:rFonts w:cs="Arial"/>
                <w:b/>
                <w:bCs/>
                <w:color w:val="000000"/>
                <w:sz w:val="20"/>
                <w:lang w:eastAsia="pl-PL"/>
              </w:rPr>
            </w:pPr>
            <w:r w:rsidRPr="00080C8A">
              <w:rPr>
                <w:rFonts w:cs="Arial"/>
                <w:b/>
                <w:bCs/>
                <w:color w:val="000000"/>
                <w:sz w:val="20"/>
                <w:lang w:eastAsia="pl-PL"/>
              </w:rPr>
              <w:t>Typ modyfikacji</w:t>
            </w:r>
          </w:p>
        </w:tc>
        <w:tc>
          <w:tcPr>
            <w:tcW w:w="0" w:type="auto"/>
            <w:tcBorders>
              <w:top w:val="single" w:sz="4" w:space="0" w:color="000000"/>
              <w:left w:val="nil"/>
              <w:bottom w:val="single" w:sz="4" w:space="0" w:color="000000"/>
              <w:right w:val="single" w:sz="4" w:space="0" w:color="000000"/>
            </w:tcBorders>
            <w:shd w:val="clear" w:color="auto" w:fill="F2F2F2" w:themeFill="background1" w:themeFillShade="F2"/>
            <w:vAlign w:val="center"/>
            <w:hideMark/>
          </w:tcPr>
          <w:p w14:paraId="7963D067" w14:textId="77777777" w:rsidR="00201A00" w:rsidRPr="00080C8A" w:rsidRDefault="00201A00" w:rsidP="00B51440">
            <w:pPr>
              <w:rPr>
                <w:rFonts w:cs="Arial"/>
                <w:b/>
                <w:bCs/>
                <w:color w:val="000000"/>
                <w:sz w:val="20"/>
                <w:lang w:eastAsia="pl-PL"/>
              </w:rPr>
            </w:pPr>
            <w:r w:rsidRPr="00080C8A">
              <w:rPr>
                <w:rFonts w:cs="Arial"/>
                <w:b/>
                <w:bCs/>
                <w:color w:val="000000"/>
                <w:sz w:val="20"/>
                <w:lang w:eastAsia="pl-PL"/>
              </w:rPr>
              <w:t>Typ Interfejsu</w:t>
            </w:r>
          </w:p>
        </w:tc>
        <w:tc>
          <w:tcPr>
            <w:tcW w:w="0" w:type="auto"/>
            <w:tcBorders>
              <w:top w:val="single" w:sz="4" w:space="0" w:color="000000"/>
              <w:left w:val="nil"/>
              <w:bottom w:val="single" w:sz="4" w:space="0" w:color="000000"/>
              <w:right w:val="single" w:sz="4" w:space="0" w:color="000000"/>
            </w:tcBorders>
            <w:shd w:val="clear" w:color="auto" w:fill="F2F2F2" w:themeFill="background1" w:themeFillShade="F2"/>
            <w:vAlign w:val="center"/>
            <w:hideMark/>
          </w:tcPr>
          <w:p w14:paraId="053EF848" w14:textId="77777777" w:rsidR="00201A00" w:rsidRPr="00080C8A" w:rsidRDefault="00201A00" w:rsidP="00B51440">
            <w:pPr>
              <w:rPr>
                <w:rFonts w:cs="Arial"/>
                <w:b/>
                <w:bCs/>
                <w:color w:val="000000"/>
                <w:sz w:val="20"/>
                <w:lang w:eastAsia="pl-PL"/>
              </w:rPr>
            </w:pPr>
            <w:r w:rsidRPr="00080C8A">
              <w:rPr>
                <w:rFonts w:cs="Arial"/>
                <w:b/>
                <w:bCs/>
                <w:color w:val="000000"/>
                <w:sz w:val="20"/>
                <w:lang w:eastAsia="pl-PL"/>
              </w:rPr>
              <w:t>Status relacji</w:t>
            </w:r>
          </w:p>
        </w:tc>
      </w:tr>
      <w:tr w:rsidR="00201A00" w:rsidRPr="00201A00" w14:paraId="72864FCF"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2B2FA4D" w14:textId="77777777" w:rsidR="00201A00" w:rsidRPr="00080C8A" w:rsidRDefault="00201A00" w:rsidP="00B51440">
            <w:pPr>
              <w:rPr>
                <w:rFonts w:cs="Arial"/>
                <w:color w:val="000000"/>
                <w:sz w:val="20"/>
                <w:lang w:eastAsia="pl-PL"/>
              </w:rPr>
            </w:pPr>
            <w:r w:rsidRPr="00080C8A">
              <w:rPr>
                <w:rFonts w:cs="Arial"/>
                <w:color w:val="000000"/>
                <w:sz w:val="20"/>
                <w:lang w:eastAsia="pl-PL"/>
              </w:rPr>
              <w:t>1</w:t>
            </w:r>
          </w:p>
        </w:tc>
        <w:tc>
          <w:tcPr>
            <w:tcW w:w="0" w:type="auto"/>
            <w:tcBorders>
              <w:top w:val="nil"/>
              <w:left w:val="nil"/>
              <w:bottom w:val="single" w:sz="4" w:space="0" w:color="000000"/>
              <w:right w:val="single" w:sz="4" w:space="0" w:color="000000"/>
            </w:tcBorders>
            <w:shd w:val="clear" w:color="auto" w:fill="auto"/>
            <w:vAlign w:val="center"/>
            <w:hideMark/>
          </w:tcPr>
          <w:p w14:paraId="773927B9"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66B5D68C" w14:textId="77777777" w:rsidR="00201A00" w:rsidRPr="00080C8A" w:rsidRDefault="00201A00" w:rsidP="00B51440">
            <w:pPr>
              <w:rPr>
                <w:rFonts w:cs="Arial"/>
                <w:color w:val="000000"/>
                <w:sz w:val="20"/>
                <w:lang w:eastAsia="pl-PL"/>
              </w:rPr>
            </w:pPr>
            <w:r w:rsidRPr="00080C8A">
              <w:rPr>
                <w:rFonts w:cs="Arial"/>
                <w:color w:val="000000"/>
                <w:sz w:val="20"/>
                <w:lang w:eastAsia="pl-PL"/>
              </w:rPr>
              <w:t>Adopcja</w:t>
            </w:r>
          </w:p>
        </w:tc>
        <w:tc>
          <w:tcPr>
            <w:tcW w:w="1346" w:type="dxa"/>
            <w:tcBorders>
              <w:top w:val="nil"/>
              <w:left w:val="nil"/>
              <w:bottom w:val="single" w:sz="4" w:space="0" w:color="000000"/>
              <w:right w:val="single" w:sz="4" w:space="0" w:color="000000"/>
            </w:tcBorders>
            <w:shd w:val="clear" w:color="auto" w:fill="auto"/>
            <w:vAlign w:val="center"/>
            <w:hideMark/>
          </w:tcPr>
          <w:p w14:paraId="68F499E4" w14:textId="77777777" w:rsidR="00201A00" w:rsidRPr="00080C8A" w:rsidRDefault="00201A00" w:rsidP="00B51440">
            <w:pPr>
              <w:rPr>
                <w:rFonts w:cs="Arial"/>
                <w:color w:val="000000"/>
                <w:sz w:val="20"/>
                <w:lang w:eastAsia="pl-PL"/>
              </w:rPr>
            </w:pPr>
            <w:r w:rsidRPr="00080C8A">
              <w:rPr>
                <w:rFonts w:cs="Arial"/>
                <w:color w:val="000000"/>
                <w:sz w:val="20"/>
                <w:lang w:eastAsia="pl-PL"/>
              </w:rPr>
              <w:t>Pobieranie informacji o opiekunach prawnych uchodźców w rejestrze MRPiPS - Rejestr dzieci w pieczy.</w:t>
            </w:r>
          </w:p>
        </w:tc>
        <w:tc>
          <w:tcPr>
            <w:tcW w:w="1668" w:type="dxa"/>
            <w:tcBorders>
              <w:top w:val="nil"/>
              <w:left w:val="nil"/>
              <w:bottom w:val="single" w:sz="4" w:space="0" w:color="000000"/>
              <w:right w:val="single" w:sz="4" w:space="0" w:color="000000"/>
            </w:tcBorders>
            <w:shd w:val="clear" w:color="auto" w:fill="auto"/>
            <w:vAlign w:val="center"/>
            <w:hideMark/>
          </w:tcPr>
          <w:p w14:paraId="0AC0A24A"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B1E97EC"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FB7048F"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2B36DB42"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A803B96"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5B0BA6D" w14:textId="77777777" w:rsidR="00201A00" w:rsidRPr="00080C8A" w:rsidRDefault="00201A00" w:rsidP="00B51440">
            <w:pPr>
              <w:rPr>
                <w:rFonts w:cs="Arial"/>
                <w:color w:val="000000"/>
                <w:sz w:val="20"/>
                <w:lang w:eastAsia="pl-PL"/>
              </w:rPr>
            </w:pPr>
            <w:r w:rsidRPr="00080C8A">
              <w:rPr>
                <w:rFonts w:cs="Arial"/>
                <w:color w:val="000000"/>
                <w:sz w:val="20"/>
                <w:lang w:eastAsia="pl-PL"/>
              </w:rPr>
              <w:t>2</w:t>
            </w:r>
          </w:p>
        </w:tc>
        <w:tc>
          <w:tcPr>
            <w:tcW w:w="0" w:type="auto"/>
            <w:tcBorders>
              <w:top w:val="nil"/>
              <w:left w:val="nil"/>
              <w:bottom w:val="single" w:sz="4" w:space="0" w:color="000000"/>
              <w:right w:val="single" w:sz="4" w:space="0" w:color="000000"/>
            </w:tcBorders>
            <w:shd w:val="clear" w:color="auto" w:fill="auto"/>
            <w:vAlign w:val="center"/>
            <w:hideMark/>
          </w:tcPr>
          <w:p w14:paraId="07ECB5C0" w14:textId="77777777" w:rsidR="00201A00" w:rsidRPr="00080C8A" w:rsidRDefault="00201A00" w:rsidP="00B51440">
            <w:pPr>
              <w:rPr>
                <w:rFonts w:cs="Arial"/>
                <w:color w:val="000000"/>
                <w:sz w:val="20"/>
                <w:lang w:eastAsia="pl-PL"/>
              </w:rPr>
            </w:pPr>
            <w:r w:rsidRPr="00080C8A">
              <w:rPr>
                <w:rFonts w:cs="Arial"/>
                <w:color w:val="000000"/>
                <w:sz w:val="20"/>
                <w:lang w:eastAsia="pl-PL"/>
              </w:rPr>
              <w:t>Aplikacje Autorskie ZUS</w:t>
            </w:r>
          </w:p>
        </w:tc>
        <w:tc>
          <w:tcPr>
            <w:tcW w:w="0" w:type="auto"/>
            <w:tcBorders>
              <w:top w:val="nil"/>
              <w:left w:val="nil"/>
              <w:bottom w:val="single" w:sz="4" w:space="0" w:color="000000"/>
              <w:right w:val="single" w:sz="4" w:space="0" w:color="000000"/>
            </w:tcBorders>
            <w:shd w:val="clear" w:color="auto" w:fill="auto"/>
            <w:vAlign w:val="center"/>
            <w:hideMark/>
          </w:tcPr>
          <w:p w14:paraId="1F054B89" w14:textId="77777777" w:rsidR="00201A00" w:rsidRPr="00080C8A" w:rsidRDefault="00201A00" w:rsidP="00B51440">
            <w:pPr>
              <w:rPr>
                <w:rFonts w:cs="Arial"/>
                <w:color w:val="000000"/>
                <w:sz w:val="20"/>
                <w:lang w:eastAsia="pl-PL"/>
              </w:rPr>
            </w:pPr>
            <w:r w:rsidRPr="00080C8A">
              <w:rPr>
                <w:rFonts w:cs="Arial"/>
                <w:color w:val="000000"/>
                <w:sz w:val="20"/>
                <w:lang w:eastAsia="pl-PL"/>
              </w:rPr>
              <w:t>SMU ZUS</w:t>
            </w:r>
          </w:p>
        </w:tc>
        <w:tc>
          <w:tcPr>
            <w:tcW w:w="1346" w:type="dxa"/>
            <w:tcBorders>
              <w:top w:val="nil"/>
              <w:left w:val="nil"/>
              <w:bottom w:val="single" w:sz="4" w:space="0" w:color="000000"/>
              <w:right w:val="single" w:sz="4" w:space="0" w:color="000000"/>
            </w:tcBorders>
            <w:shd w:val="clear" w:color="auto" w:fill="auto"/>
            <w:vAlign w:val="center"/>
            <w:hideMark/>
          </w:tcPr>
          <w:p w14:paraId="292F96DF" w14:textId="77777777" w:rsidR="00201A00" w:rsidRPr="00080C8A" w:rsidRDefault="00201A00" w:rsidP="00B51440">
            <w:pPr>
              <w:rPr>
                <w:rFonts w:cs="Arial"/>
                <w:color w:val="000000"/>
                <w:sz w:val="20"/>
                <w:lang w:eastAsia="pl-PL"/>
              </w:rPr>
            </w:pPr>
            <w:r w:rsidRPr="00080C8A">
              <w:rPr>
                <w:rFonts w:cs="Arial"/>
                <w:color w:val="000000"/>
                <w:sz w:val="20"/>
                <w:lang w:eastAsia="pl-PL"/>
              </w:rPr>
              <w:t>Dane dotyczące stanu systemu na potrzeby weryfikacji świadczenia usług IT przez dostawców</w:t>
            </w:r>
          </w:p>
        </w:tc>
        <w:tc>
          <w:tcPr>
            <w:tcW w:w="1668" w:type="dxa"/>
            <w:tcBorders>
              <w:top w:val="nil"/>
              <w:left w:val="nil"/>
              <w:bottom w:val="single" w:sz="4" w:space="0" w:color="000000"/>
              <w:right w:val="single" w:sz="4" w:space="0" w:color="000000"/>
            </w:tcBorders>
            <w:shd w:val="clear" w:color="auto" w:fill="auto"/>
            <w:vAlign w:val="center"/>
            <w:hideMark/>
          </w:tcPr>
          <w:p w14:paraId="21BBA329"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66F0D93"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5D688449"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0DA7D417"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1C429D2B"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47AE367" w14:textId="77777777" w:rsidR="00201A00" w:rsidRPr="00080C8A" w:rsidRDefault="00201A00" w:rsidP="00B51440">
            <w:pPr>
              <w:rPr>
                <w:rFonts w:cs="Arial"/>
                <w:color w:val="000000"/>
                <w:sz w:val="20"/>
                <w:lang w:eastAsia="pl-PL"/>
              </w:rPr>
            </w:pPr>
            <w:r w:rsidRPr="00080C8A">
              <w:rPr>
                <w:rFonts w:cs="Arial"/>
                <w:color w:val="000000"/>
                <w:sz w:val="20"/>
                <w:lang w:eastAsia="pl-PL"/>
              </w:rPr>
              <w:t>3</w:t>
            </w:r>
          </w:p>
        </w:tc>
        <w:tc>
          <w:tcPr>
            <w:tcW w:w="0" w:type="auto"/>
            <w:tcBorders>
              <w:top w:val="nil"/>
              <w:left w:val="nil"/>
              <w:bottom w:val="single" w:sz="4" w:space="0" w:color="000000"/>
              <w:right w:val="single" w:sz="4" w:space="0" w:color="000000"/>
            </w:tcBorders>
            <w:shd w:val="clear" w:color="auto" w:fill="auto"/>
            <w:vAlign w:val="center"/>
            <w:hideMark/>
          </w:tcPr>
          <w:p w14:paraId="1972AE47"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5F9494AF" w14:textId="77777777" w:rsidR="00201A00" w:rsidRPr="00080C8A" w:rsidRDefault="00201A00" w:rsidP="00B51440">
            <w:pPr>
              <w:rPr>
                <w:rFonts w:cs="Arial"/>
                <w:color w:val="000000"/>
                <w:sz w:val="20"/>
                <w:lang w:eastAsia="pl-PL"/>
              </w:rPr>
            </w:pPr>
            <w:r w:rsidRPr="00080C8A">
              <w:rPr>
                <w:rFonts w:cs="Arial"/>
                <w:color w:val="000000"/>
                <w:sz w:val="20"/>
                <w:lang w:eastAsia="pl-PL"/>
              </w:rPr>
              <w:t>Aplikacje Autorskie ZUS</w:t>
            </w:r>
          </w:p>
        </w:tc>
        <w:tc>
          <w:tcPr>
            <w:tcW w:w="1346" w:type="dxa"/>
            <w:tcBorders>
              <w:top w:val="nil"/>
              <w:left w:val="nil"/>
              <w:bottom w:val="single" w:sz="4" w:space="0" w:color="000000"/>
              <w:right w:val="single" w:sz="4" w:space="0" w:color="000000"/>
            </w:tcBorders>
            <w:shd w:val="clear" w:color="auto" w:fill="auto"/>
            <w:vAlign w:val="center"/>
            <w:hideMark/>
          </w:tcPr>
          <w:p w14:paraId="6218F4EF" w14:textId="77777777" w:rsidR="00201A00" w:rsidRPr="00080C8A" w:rsidRDefault="00201A00" w:rsidP="00B51440">
            <w:pPr>
              <w:rPr>
                <w:rFonts w:cs="Arial"/>
                <w:color w:val="000000"/>
                <w:sz w:val="20"/>
                <w:lang w:eastAsia="pl-PL"/>
              </w:rPr>
            </w:pPr>
            <w:r w:rsidRPr="00080C8A">
              <w:rPr>
                <w:rFonts w:cs="Arial"/>
                <w:color w:val="000000"/>
                <w:sz w:val="20"/>
                <w:lang w:eastAsia="pl-PL"/>
              </w:rPr>
              <w:t>Przekazywanie danych na potrzeby działania aplikacji wytworzonych przez zespół Aplikacji Autorskich ZUS</w:t>
            </w:r>
          </w:p>
        </w:tc>
        <w:tc>
          <w:tcPr>
            <w:tcW w:w="1668" w:type="dxa"/>
            <w:tcBorders>
              <w:top w:val="nil"/>
              <w:left w:val="nil"/>
              <w:bottom w:val="single" w:sz="4" w:space="0" w:color="000000"/>
              <w:right w:val="single" w:sz="4" w:space="0" w:color="000000"/>
            </w:tcBorders>
            <w:shd w:val="clear" w:color="auto" w:fill="auto"/>
            <w:vAlign w:val="center"/>
            <w:hideMark/>
          </w:tcPr>
          <w:p w14:paraId="72795C39"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4D3EA06" w14:textId="77777777" w:rsidR="00201A00" w:rsidRPr="00080C8A" w:rsidRDefault="00201A00" w:rsidP="00B51440">
            <w:pPr>
              <w:rPr>
                <w:rFonts w:cs="Arial"/>
                <w:color w:val="000000"/>
                <w:sz w:val="20"/>
                <w:lang w:eastAsia="pl-PL"/>
              </w:rPr>
            </w:pPr>
            <w:r w:rsidRPr="00080C8A">
              <w:rPr>
                <w:rFonts w:cs="Arial"/>
                <w:color w:val="000000"/>
                <w:sz w:val="20"/>
                <w:lang w:eastAsia="pl-PL"/>
              </w:rPr>
              <w:t>Krytyczny dla sukcesu projektu</w:t>
            </w:r>
          </w:p>
        </w:tc>
        <w:tc>
          <w:tcPr>
            <w:tcW w:w="0" w:type="auto"/>
            <w:tcBorders>
              <w:top w:val="nil"/>
              <w:left w:val="nil"/>
              <w:bottom w:val="single" w:sz="4" w:space="0" w:color="000000"/>
              <w:right w:val="single" w:sz="4" w:space="0" w:color="000000"/>
            </w:tcBorders>
            <w:shd w:val="clear" w:color="auto" w:fill="auto"/>
            <w:vAlign w:val="center"/>
            <w:hideMark/>
          </w:tcPr>
          <w:p w14:paraId="40C5B0A3"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7B16297D" w14:textId="77777777" w:rsidR="00201A00" w:rsidRPr="00080C8A" w:rsidRDefault="00201A00" w:rsidP="00B51440">
            <w:pPr>
              <w:rPr>
                <w:rFonts w:cs="Arial"/>
                <w:color w:val="000000"/>
                <w:sz w:val="20"/>
                <w:lang w:eastAsia="pl-PL"/>
              </w:rPr>
            </w:pPr>
            <w:r w:rsidRPr="00080C8A">
              <w:rPr>
                <w:rFonts w:cs="Arial"/>
                <w:color w:val="000000"/>
                <w:sz w:val="20"/>
                <w:lang w:eastAsia="pl-PL"/>
              </w:rPr>
              <w:t>Modyfikowany</w:t>
            </w:r>
          </w:p>
        </w:tc>
      </w:tr>
      <w:tr w:rsidR="00201A00" w:rsidRPr="00201A00" w14:paraId="07653DAF"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000000" w:fill="FFFFFF"/>
            <w:vAlign w:val="center"/>
            <w:hideMark/>
          </w:tcPr>
          <w:p w14:paraId="42943EBB" w14:textId="77777777" w:rsidR="00201A00" w:rsidRPr="00080C8A" w:rsidRDefault="00201A00" w:rsidP="00B51440">
            <w:pPr>
              <w:rPr>
                <w:rFonts w:cs="Arial"/>
                <w:color w:val="000000"/>
                <w:sz w:val="20"/>
                <w:lang w:eastAsia="pl-PL"/>
              </w:rPr>
            </w:pPr>
            <w:r w:rsidRPr="00080C8A">
              <w:rPr>
                <w:rFonts w:cs="Arial"/>
                <w:color w:val="000000"/>
                <w:sz w:val="20"/>
                <w:lang w:eastAsia="pl-PL"/>
              </w:rPr>
              <w:t>4</w:t>
            </w:r>
          </w:p>
        </w:tc>
        <w:tc>
          <w:tcPr>
            <w:tcW w:w="0" w:type="auto"/>
            <w:tcBorders>
              <w:top w:val="nil"/>
              <w:left w:val="nil"/>
              <w:bottom w:val="single" w:sz="4" w:space="0" w:color="000000"/>
              <w:right w:val="single" w:sz="4" w:space="0" w:color="000000"/>
            </w:tcBorders>
            <w:shd w:val="clear" w:color="000000" w:fill="FFFFFF"/>
            <w:vAlign w:val="center"/>
            <w:hideMark/>
          </w:tcPr>
          <w:p w14:paraId="4C376A0B" w14:textId="77777777" w:rsidR="00201A00" w:rsidRPr="00080C8A" w:rsidRDefault="00201A00" w:rsidP="00B51440">
            <w:pPr>
              <w:rPr>
                <w:rFonts w:cs="Arial"/>
                <w:color w:val="000000"/>
                <w:sz w:val="20"/>
                <w:lang w:eastAsia="pl-PL"/>
              </w:rPr>
            </w:pPr>
            <w:r w:rsidRPr="00080C8A">
              <w:rPr>
                <w:rFonts w:cs="Arial"/>
                <w:color w:val="000000"/>
                <w:sz w:val="20"/>
                <w:lang w:eastAsia="pl-PL"/>
              </w:rPr>
              <w:t>Aplikacje Autorskie ZUS</w:t>
            </w:r>
          </w:p>
        </w:tc>
        <w:tc>
          <w:tcPr>
            <w:tcW w:w="0" w:type="auto"/>
            <w:tcBorders>
              <w:top w:val="nil"/>
              <w:left w:val="nil"/>
              <w:bottom w:val="single" w:sz="4" w:space="0" w:color="000000"/>
              <w:right w:val="single" w:sz="4" w:space="0" w:color="000000"/>
            </w:tcBorders>
            <w:shd w:val="clear" w:color="000000" w:fill="FFFFFF"/>
            <w:vAlign w:val="center"/>
            <w:hideMark/>
          </w:tcPr>
          <w:p w14:paraId="04EC073C"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000000" w:fill="FFFFFF"/>
            <w:vAlign w:val="center"/>
            <w:hideMark/>
          </w:tcPr>
          <w:p w14:paraId="6DDE371A" w14:textId="77777777" w:rsidR="00201A00" w:rsidRPr="00080C8A" w:rsidRDefault="00201A00" w:rsidP="00B51440">
            <w:pPr>
              <w:rPr>
                <w:rFonts w:cs="Arial"/>
                <w:color w:val="000000"/>
                <w:sz w:val="20"/>
                <w:lang w:eastAsia="pl-PL"/>
              </w:rPr>
            </w:pPr>
            <w:r w:rsidRPr="00080C8A">
              <w:rPr>
                <w:rFonts w:cs="Arial"/>
                <w:color w:val="000000"/>
                <w:sz w:val="20"/>
                <w:lang w:eastAsia="pl-PL"/>
              </w:rPr>
              <w:t>Udostępnianie informacji dotyczących dokumentacji spraw o rehabilitację leczniczą</w:t>
            </w:r>
          </w:p>
        </w:tc>
        <w:tc>
          <w:tcPr>
            <w:tcW w:w="1668" w:type="dxa"/>
            <w:tcBorders>
              <w:top w:val="nil"/>
              <w:left w:val="nil"/>
              <w:bottom w:val="single" w:sz="4" w:space="0" w:color="000000"/>
              <w:right w:val="single" w:sz="4" w:space="0" w:color="000000"/>
            </w:tcBorders>
            <w:shd w:val="clear" w:color="auto" w:fill="auto"/>
            <w:vAlign w:val="center"/>
            <w:hideMark/>
          </w:tcPr>
          <w:p w14:paraId="00F4C407"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9110374" w14:textId="77777777" w:rsidR="00201A00" w:rsidRPr="00080C8A" w:rsidRDefault="00201A00" w:rsidP="00B51440">
            <w:pPr>
              <w:rPr>
                <w:rFonts w:cs="Arial"/>
                <w:color w:val="000000"/>
                <w:sz w:val="20"/>
                <w:lang w:eastAsia="pl-PL"/>
              </w:rPr>
            </w:pPr>
            <w:r w:rsidRPr="00080C8A">
              <w:rPr>
                <w:rFonts w:cs="Arial"/>
                <w:color w:val="000000"/>
                <w:sz w:val="20"/>
                <w:lang w:eastAsia="pl-PL"/>
              </w:rPr>
              <w:t>Krytyczny dla sukcesu projektu</w:t>
            </w:r>
          </w:p>
        </w:tc>
        <w:tc>
          <w:tcPr>
            <w:tcW w:w="0" w:type="auto"/>
            <w:tcBorders>
              <w:top w:val="nil"/>
              <w:left w:val="nil"/>
              <w:bottom w:val="single" w:sz="4" w:space="0" w:color="000000"/>
              <w:right w:val="single" w:sz="4" w:space="0" w:color="000000"/>
            </w:tcBorders>
            <w:shd w:val="clear" w:color="auto" w:fill="auto"/>
            <w:vAlign w:val="center"/>
            <w:hideMark/>
          </w:tcPr>
          <w:p w14:paraId="2CBE5ADA"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000000" w:fill="FFFFFF"/>
            <w:vAlign w:val="center"/>
            <w:hideMark/>
          </w:tcPr>
          <w:p w14:paraId="1DB016BE" w14:textId="77777777" w:rsidR="00201A00" w:rsidRPr="00080C8A" w:rsidRDefault="00201A00" w:rsidP="00B51440">
            <w:pPr>
              <w:rPr>
                <w:rFonts w:cs="Arial"/>
                <w:color w:val="000000"/>
                <w:sz w:val="20"/>
                <w:lang w:eastAsia="pl-PL"/>
              </w:rPr>
            </w:pPr>
            <w:r w:rsidRPr="00080C8A">
              <w:rPr>
                <w:rFonts w:cs="Arial"/>
                <w:color w:val="000000"/>
                <w:sz w:val="20"/>
                <w:lang w:eastAsia="pl-PL"/>
              </w:rPr>
              <w:t>Modyfikowany</w:t>
            </w:r>
          </w:p>
        </w:tc>
      </w:tr>
      <w:tr w:rsidR="00201A00" w:rsidRPr="00201A00" w14:paraId="6B0C8EF4" w14:textId="77777777" w:rsidTr="008B5423">
        <w:trPr>
          <w:trHeight w:val="19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1FC2110" w14:textId="77777777" w:rsidR="00201A00" w:rsidRPr="00080C8A" w:rsidRDefault="00201A00" w:rsidP="00B51440">
            <w:pPr>
              <w:rPr>
                <w:rFonts w:cs="Arial"/>
                <w:color w:val="000000"/>
                <w:sz w:val="20"/>
                <w:lang w:eastAsia="pl-PL"/>
              </w:rPr>
            </w:pPr>
            <w:r w:rsidRPr="00080C8A">
              <w:rPr>
                <w:rFonts w:cs="Arial"/>
                <w:color w:val="000000"/>
                <w:sz w:val="20"/>
                <w:lang w:eastAsia="pl-PL"/>
              </w:rPr>
              <w:t>5</w:t>
            </w:r>
          </w:p>
        </w:tc>
        <w:tc>
          <w:tcPr>
            <w:tcW w:w="0" w:type="auto"/>
            <w:tcBorders>
              <w:top w:val="nil"/>
              <w:left w:val="nil"/>
              <w:bottom w:val="single" w:sz="4" w:space="0" w:color="000000"/>
              <w:right w:val="single" w:sz="4" w:space="0" w:color="000000"/>
            </w:tcBorders>
            <w:shd w:val="clear" w:color="auto" w:fill="auto"/>
            <w:vAlign w:val="center"/>
            <w:hideMark/>
          </w:tcPr>
          <w:p w14:paraId="508D4F62" w14:textId="77777777" w:rsidR="00201A00" w:rsidRPr="00080C8A" w:rsidRDefault="00201A00" w:rsidP="00B51440">
            <w:pPr>
              <w:rPr>
                <w:rFonts w:cs="Arial"/>
                <w:color w:val="000000"/>
                <w:sz w:val="20"/>
                <w:lang w:eastAsia="pl-PL"/>
              </w:rPr>
            </w:pPr>
            <w:r w:rsidRPr="00080C8A">
              <w:rPr>
                <w:rFonts w:cs="Arial"/>
                <w:color w:val="000000"/>
                <w:sz w:val="20"/>
                <w:lang w:eastAsia="pl-PL"/>
              </w:rPr>
              <w:t>ARS</w:t>
            </w:r>
          </w:p>
        </w:tc>
        <w:tc>
          <w:tcPr>
            <w:tcW w:w="0" w:type="auto"/>
            <w:tcBorders>
              <w:top w:val="nil"/>
              <w:left w:val="nil"/>
              <w:bottom w:val="single" w:sz="4" w:space="0" w:color="000000"/>
              <w:right w:val="single" w:sz="4" w:space="0" w:color="000000"/>
            </w:tcBorders>
            <w:shd w:val="clear" w:color="auto" w:fill="auto"/>
            <w:vAlign w:val="center"/>
            <w:hideMark/>
          </w:tcPr>
          <w:p w14:paraId="582B4402"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0EDCDFAA" w14:textId="77777777" w:rsidR="00201A00" w:rsidRPr="00080C8A" w:rsidRDefault="00201A00" w:rsidP="00B51440">
            <w:pPr>
              <w:rPr>
                <w:rFonts w:cs="Arial"/>
                <w:color w:val="000000"/>
                <w:sz w:val="20"/>
                <w:lang w:eastAsia="pl-PL"/>
              </w:rPr>
            </w:pPr>
            <w:r w:rsidRPr="00080C8A">
              <w:rPr>
                <w:rFonts w:cs="Arial"/>
                <w:color w:val="000000"/>
                <w:sz w:val="20"/>
                <w:lang w:eastAsia="pl-PL"/>
              </w:rPr>
              <w:t>Wyprowadzenie danych not egzekucyjnych i not układów ratalnych z systemu ARS do struktur ewidencyjnych KSI w celu uwzględniania prowadzonych egzekucji oraz udzielonych ulg na kontach płatników i ubezpieczonych w KSI.</w:t>
            </w:r>
          </w:p>
        </w:tc>
        <w:tc>
          <w:tcPr>
            <w:tcW w:w="1668" w:type="dxa"/>
            <w:tcBorders>
              <w:top w:val="nil"/>
              <w:left w:val="nil"/>
              <w:bottom w:val="single" w:sz="4" w:space="0" w:color="000000"/>
              <w:right w:val="single" w:sz="4" w:space="0" w:color="000000"/>
            </w:tcBorders>
            <w:shd w:val="clear" w:color="auto" w:fill="auto"/>
            <w:vAlign w:val="center"/>
            <w:hideMark/>
          </w:tcPr>
          <w:p w14:paraId="4A7D358E"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07C5649"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D071638" w14:textId="77777777" w:rsidR="00201A00" w:rsidRPr="00080C8A" w:rsidRDefault="00201A00" w:rsidP="00B51440">
            <w:pPr>
              <w:rPr>
                <w:rFonts w:cs="Arial"/>
                <w:color w:val="000000"/>
                <w:sz w:val="20"/>
                <w:lang w:eastAsia="pl-PL"/>
              </w:rPr>
            </w:pPr>
            <w:r w:rsidRPr="00080C8A">
              <w:rPr>
                <w:rFonts w:cs="Arial"/>
                <w:color w:val="000000"/>
                <w:sz w:val="20"/>
                <w:lang w:eastAsia="pl-PL"/>
              </w:rPr>
              <w:t>Zapytania bazodanowe</w:t>
            </w:r>
          </w:p>
        </w:tc>
        <w:tc>
          <w:tcPr>
            <w:tcW w:w="0" w:type="auto"/>
            <w:tcBorders>
              <w:top w:val="nil"/>
              <w:left w:val="nil"/>
              <w:bottom w:val="single" w:sz="4" w:space="0" w:color="000000"/>
              <w:right w:val="single" w:sz="4" w:space="0" w:color="000000"/>
            </w:tcBorders>
            <w:shd w:val="clear" w:color="auto" w:fill="auto"/>
            <w:vAlign w:val="center"/>
            <w:hideMark/>
          </w:tcPr>
          <w:p w14:paraId="13EC4B2C" w14:textId="77777777" w:rsidR="00201A00" w:rsidRPr="00080C8A" w:rsidRDefault="00201A00" w:rsidP="00B51440">
            <w:pPr>
              <w:rPr>
                <w:rFonts w:cs="Arial"/>
                <w:color w:val="000000"/>
                <w:sz w:val="20"/>
                <w:lang w:eastAsia="pl-PL"/>
              </w:rPr>
            </w:pPr>
            <w:r w:rsidRPr="00080C8A">
              <w:rPr>
                <w:rFonts w:cs="Arial"/>
                <w:color w:val="000000"/>
                <w:sz w:val="20"/>
                <w:lang w:eastAsia="pl-PL"/>
              </w:rPr>
              <w:t>Do wycofania</w:t>
            </w:r>
          </w:p>
        </w:tc>
      </w:tr>
      <w:tr w:rsidR="00201A00" w:rsidRPr="00201A00" w14:paraId="74A946A9"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BD51AC7" w14:textId="77777777" w:rsidR="00201A00" w:rsidRPr="00080C8A" w:rsidRDefault="00201A00" w:rsidP="00B51440">
            <w:pPr>
              <w:rPr>
                <w:rFonts w:cs="Arial"/>
                <w:color w:val="000000"/>
                <w:sz w:val="20"/>
                <w:lang w:eastAsia="pl-PL"/>
              </w:rPr>
            </w:pPr>
            <w:r w:rsidRPr="00080C8A">
              <w:rPr>
                <w:rFonts w:cs="Arial"/>
                <w:color w:val="000000"/>
                <w:sz w:val="20"/>
                <w:lang w:eastAsia="pl-PL"/>
              </w:rPr>
              <w:t>6</w:t>
            </w:r>
          </w:p>
        </w:tc>
        <w:tc>
          <w:tcPr>
            <w:tcW w:w="0" w:type="auto"/>
            <w:tcBorders>
              <w:top w:val="nil"/>
              <w:left w:val="nil"/>
              <w:bottom w:val="single" w:sz="4" w:space="0" w:color="000000"/>
              <w:right w:val="single" w:sz="4" w:space="0" w:color="000000"/>
            </w:tcBorders>
            <w:shd w:val="clear" w:color="auto" w:fill="auto"/>
            <w:vAlign w:val="center"/>
            <w:hideMark/>
          </w:tcPr>
          <w:p w14:paraId="1971331D"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26C2ABD0" w14:textId="77777777" w:rsidR="00201A00" w:rsidRPr="00080C8A" w:rsidRDefault="00201A00" w:rsidP="00B51440">
            <w:pPr>
              <w:rPr>
                <w:rFonts w:cs="Arial"/>
                <w:color w:val="000000"/>
                <w:sz w:val="20"/>
                <w:lang w:eastAsia="pl-PL"/>
              </w:rPr>
            </w:pPr>
            <w:r w:rsidRPr="00080C8A">
              <w:rPr>
                <w:rFonts w:cs="Arial"/>
                <w:color w:val="000000"/>
                <w:sz w:val="20"/>
                <w:lang w:eastAsia="pl-PL"/>
              </w:rPr>
              <w:t>BESM</w:t>
            </w:r>
          </w:p>
        </w:tc>
        <w:tc>
          <w:tcPr>
            <w:tcW w:w="1346" w:type="dxa"/>
            <w:tcBorders>
              <w:top w:val="nil"/>
              <w:left w:val="nil"/>
              <w:bottom w:val="single" w:sz="4" w:space="0" w:color="000000"/>
              <w:right w:val="single" w:sz="4" w:space="0" w:color="000000"/>
            </w:tcBorders>
            <w:shd w:val="clear" w:color="auto" w:fill="auto"/>
            <w:vAlign w:val="center"/>
            <w:hideMark/>
          </w:tcPr>
          <w:p w14:paraId="154620F5"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Komunikaty błędów w </w:t>
            </w:r>
            <w:r w:rsidRPr="00080C8A">
              <w:rPr>
                <w:rFonts w:cs="Arial"/>
                <w:color w:val="000000"/>
                <w:sz w:val="20"/>
                <w:lang w:eastAsia="pl-PL"/>
              </w:rPr>
              <w:lastRenderedPageBreak/>
              <w:t>odpowiedzi na dane z BESM.</w:t>
            </w:r>
          </w:p>
        </w:tc>
        <w:tc>
          <w:tcPr>
            <w:tcW w:w="1668" w:type="dxa"/>
            <w:tcBorders>
              <w:top w:val="nil"/>
              <w:left w:val="nil"/>
              <w:bottom w:val="single" w:sz="4" w:space="0" w:color="000000"/>
              <w:right w:val="single" w:sz="4" w:space="0" w:color="000000"/>
            </w:tcBorders>
            <w:shd w:val="clear" w:color="auto" w:fill="auto"/>
            <w:vAlign w:val="center"/>
            <w:hideMark/>
          </w:tcPr>
          <w:p w14:paraId="3E6B1B0A"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 xml:space="preserve">Tryb odwołań </w:t>
            </w:r>
            <w:r w:rsidRPr="00080C8A">
              <w:rPr>
                <w:rFonts w:cs="Arial"/>
                <w:color w:val="000000"/>
                <w:sz w:val="20"/>
                <w:lang w:eastAsia="pl-PL"/>
              </w:rPr>
              <w:lastRenderedPageBreak/>
              <w:t>bezpośrednich</w:t>
            </w:r>
          </w:p>
        </w:tc>
        <w:tc>
          <w:tcPr>
            <w:tcW w:w="0" w:type="auto"/>
            <w:tcBorders>
              <w:top w:val="nil"/>
              <w:left w:val="nil"/>
              <w:bottom w:val="single" w:sz="4" w:space="0" w:color="000000"/>
              <w:right w:val="single" w:sz="4" w:space="0" w:color="000000"/>
            </w:tcBorders>
            <w:shd w:val="clear" w:color="auto" w:fill="auto"/>
            <w:vAlign w:val="center"/>
            <w:hideMark/>
          </w:tcPr>
          <w:p w14:paraId="2DF925C7"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A2B0049"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6EB6C4D0"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216E3FFF"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D08BF34" w14:textId="77777777" w:rsidR="00201A00" w:rsidRPr="00080C8A" w:rsidRDefault="00201A00" w:rsidP="00B51440">
            <w:pPr>
              <w:rPr>
                <w:rFonts w:cs="Arial"/>
                <w:color w:val="000000"/>
                <w:sz w:val="20"/>
                <w:lang w:eastAsia="pl-PL"/>
              </w:rPr>
            </w:pPr>
            <w:r w:rsidRPr="00080C8A">
              <w:rPr>
                <w:rFonts w:cs="Arial"/>
                <w:color w:val="000000"/>
                <w:sz w:val="20"/>
                <w:lang w:eastAsia="pl-PL"/>
              </w:rPr>
              <w:t>7</w:t>
            </w:r>
          </w:p>
        </w:tc>
        <w:tc>
          <w:tcPr>
            <w:tcW w:w="0" w:type="auto"/>
            <w:tcBorders>
              <w:top w:val="nil"/>
              <w:left w:val="nil"/>
              <w:bottom w:val="single" w:sz="4" w:space="0" w:color="000000"/>
              <w:right w:val="single" w:sz="4" w:space="0" w:color="000000"/>
            </w:tcBorders>
            <w:shd w:val="clear" w:color="auto" w:fill="auto"/>
            <w:vAlign w:val="center"/>
            <w:hideMark/>
          </w:tcPr>
          <w:p w14:paraId="739BE077" w14:textId="77777777" w:rsidR="00201A00" w:rsidRPr="00080C8A" w:rsidRDefault="00201A00" w:rsidP="00B51440">
            <w:pPr>
              <w:rPr>
                <w:rFonts w:cs="Arial"/>
                <w:color w:val="000000"/>
                <w:sz w:val="20"/>
                <w:lang w:eastAsia="pl-PL"/>
              </w:rPr>
            </w:pPr>
            <w:r w:rsidRPr="00080C8A">
              <w:rPr>
                <w:rFonts w:cs="Arial"/>
                <w:color w:val="000000"/>
                <w:sz w:val="20"/>
                <w:lang w:eastAsia="pl-PL"/>
              </w:rPr>
              <w:t>BESM</w:t>
            </w:r>
          </w:p>
        </w:tc>
        <w:tc>
          <w:tcPr>
            <w:tcW w:w="0" w:type="auto"/>
            <w:tcBorders>
              <w:top w:val="nil"/>
              <w:left w:val="nil"/>
              <w:bottom w:val="single" w:sz="4" w:space="0" w:color="000000"/>
              <w:right w:val="single" w:sz="4" w:space="0" w:color="000000"/>
            </w:tcBorders>
            <w:shd w:val="clear" w:color="auto" w:fill="auto"/>
            <w:vAlign w:val="center"/>
            <w:hideMark/>
          </w:tcPr>
          <w:p w14:paraId="3DFF265F"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006FEF25" w14:textId="77777777" w:rsidR="00201A00" w:rsidRPr="00080C8A" w:rsidRDefault="00201A00" w:rsidP="00B51440">
            <w:pPr>
              <w:rPr>
                <w:rFonts w:cs="Arial"/>
                <w:color w:val="000000"/>
                <w:sz w:val="20"/>
                <w:lang w:eastAsia="pl-PL"/>
              </w:rPr>
            </w:pPr>
            <w:r w:rsidRPr="00080C8A">
              <w:rPr>
                <w:rFonts w:cs="Arial"/>
                <w:color w:val="000000"/>
                <w:sz w:val="20"/>
                <w:lang w:eastAsia="pl-PL"/>
              </w:rPr>
              <w:t>Dane dotyczące  osób otrzymujących świadczenia emerytalno-rentowe</w:t>
            </w:r>
          </w:p>
        </w:tc>
        <w:tc>
          <w:tcPr>
            <w:tcW w:w="1668" w:type="dxa"/>
            <w:tcBorders>
              <w:top w:val="nil"/>
              <w:left w:val="nil"/>
              <w:bottom w:val="single" w:sz="4" w:space="0" w:color="000000"/>
              <w:right w:val="single" w:sz="4" w:space="0" w:color="000000"/>
            </w:tcBorders>
            <w:shd w:val="clear" w:color="auto" w:fill="auto"/>
            <w:vAlign w:val="center"/>
            <w:hideMark/>
          </w:tcPr>
          <w:p w14:paraId="61360FBE"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7206D9CB"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BDE2A06"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64FEE399"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5FB0598" w14:textId="77777777" w:rsidTr="008B5423">
        <w:trPr>
          <w:trHeight w:val="144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D99E431" w14:textId="77777777" w:rsidR="00201A00" w:rsidRPr="00080C8A" w:rsidRDefault="00201A00" w:rsidP="00B51440">
            <w:pPr>
              <w:rPr>
                <w:rFonts w:cs="Arial"/>
                <w:color w:val="000000"/>
                <w:sz w:val="20"/>
                <w:lang w:eastAsia="pl-PL"/>
              </w:rPr>
            </w:pPr>
            <w:r w:rsidRPr="00080C8A">
              <w:rPr>
                <w:rFonts w:cs="Arial"/>
                <w:color w:val="000000"/>
                <w:sz w:val="20"/>
                <w:lang w:eastAsia="pl-PL"/>
              </w:rPr>
              <w:t>8</w:t>
            </w:r>
          </w:p>
        </w:tc>
        <w:tc>
          <w:tcPr>
            <w:tcW w:w="0" w:type="auto"/>
            <w:tcBorders>
              <w:top w:val="nil"/>
              <w:left w:val="nil"/>
              <w:bottom w:val="single" w:sz="4" w:space="0" w:color="000000"/>
              <w:right w:val="single" w:sz="4" w:space="0" w:color="000000"/>
            </w:tcBorders>
            <w:shd w:val="clear" w:color="auto" w:fill="auto"/>
            <w:vAlign w:val="center"/>
            <w:hideMark/>
          </w:tcPr>
          <w:p w14:paraId="33D3FB60" w14:textId="77777777" w:rsidR="00201A00" w:rsidRPr="00080C8A" w:rsidRDefault="00201A00" w:rsidP="00B51440">
            <w:pPr>
              <w:rPr>
                <w:rFonts w:cs="Arial"/>
                <w:color w:val="000000"/>
                <w:sz w:val="20"/>
                <w:lang w:eastAsia="pl-PL"/>
              </w:rPr>
            </w:pPr>
            <w:r w:rsidRPr="00080C8A">
              <w:rPr>
                <w:rFonts w:cs="Arial"/>
                <w:color w:val="000000"/>
                <w:sz w:val="20"/>
                <w:lang w:eastAsia="pl-PL"/>
              </w:rPr>
              <w:t>biznes.gov.pl</w:t>
            </w:r>
          </w:p>
        </w:tc>
        <w:tc>
          <w:tcPr>
            <w:tcW w:w="0" w:type="auto"/>
            <w:tcBorders>
              <w:top w:val="nil"/>
              <w:left w:val="nil"/>
              <w:bottom w:val="single" w:sz="4" w:space="0" w:color="000000"/>
              <w:right w:val="single" w:sz="4" w:space="0" w:color="000000"/>
            </w:tcBorders>
            <w:shd w:val="clear" w:color="auto" w:fill="auto"/>
            <w:vAlign w:val="center"/>
            <w:hideMark/>
          </w:tcPr>
          <w:p w14:paraId="665F67F7" w14:textId="77777777" w:rsidR="00201A00" w:rsidRPr="00080C8A" w:rsidRDefault="00201A00" w:rsidP="00B51440">
            <w:pPr>
              <w:rPr>
                <w:rFonts w:cs="Arial"/>
                <w:color w:val="000000"/>
                <w:sz w:val="20"/>
                <w:lang w:eastAsia="pl-PL"/>
              </w:rPr>
            </w:pPr>
            <w:r w:rsidRPr="00080C8A">
              <w:rPr>
                <w:rFonts w:cs="Arial"/>
                <w:color w:val="000000"/>
                <w:sz w:val="20"/>
                <w:lang w:eastAsia="pl-PL"/>
              </w:rPr>
              <w:t>eZUS</w:t>
            </w:r>
          </w:p>
        </w:tc>
        <w:tc>
          <w:tcPr>
            <w:tcW w:w="1346" w:type="dxa"/>
            <w:tcBorders>
              <w:top w:val="nil"/>
              <w:left w:val="nil"/>
              <w:bottom w:val="single" w:sz="4" w:space="0" w:color="000000"/>
              <w:right w:val="single" w:sz="4" w:space="0" w:color="000000"/>
            </w:tcBorders>
            <w:shd w:val="clear" w:color="auto" w:fill="auto"/>
            <w:vAlign w:val="center"/>
            <w:hideMark/>
          </w:tcPr>
          <w:p w14:paraId="7524639E" w14:textId="77777777" w:rsidR="00201A00" w:rsidRPr="00080C8A" w:rsidRDefault="00201A00" w:rsidP="00B51440">
            <w:pPr>
              <w:rPr>
                <w:rFonts w:cs="Arial"/>
                <w:color w:val="000000"/>
                <w:sz w:val="20"/>
                <w:lang w:eastAsia="pl-PL"/>
              </w:rPr>
            </w:pPr>
            <w:r w:rsidRPr="00080C8A">
              <w:rPr>
                <w:rFonts w:cs="Arial"/>
                <w:color w:val="000000"/>
                <w:sz w:val="20"/>
                <w:lang w:eastAsia="pl-PL"/>
              </w:rPr>
              <w:t>Obsługa żądania identyfikacji i uwierzytelnienia osoby fizycznej, która się loguje do systemu biznes.gov.pl za pośrednictwem węzła krajowego wraz z identyfikacją.</w:t>
            </w:r>
          </w:p>
        </w:tc>
        <w:tc>
          <w:tcPr>
            <w:tcW w:w="1668" w:type="dxa"/>
            <w:tcBorders>
              <w:top w:val="nil"/>
              <w:left w:val="nil"/>
              <w:bottom w:val="single" w:sz="4" w:space="0" w:color="000000"/>
              <w:right w:val="single" w:sz="4" w:space="0" w:color="000000"/>
            </w:tcBorders>
            <w:shd w:val="clear" w:color="auto" w:fill="auto"/>
            <w:vAlign w:val="center"/>
            <w:hideMark/>
          </w:tcPr>
          <w:p w14:paraId="100E8C07"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91EA41D"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78AAF85"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2E7C69FE"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6422676F"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A128DA2" w14:textId="77777777" w:rsidR="00201A00" w:rsidRPr="00080C8A" w:rsidRDefault="00201A00" w:rsidP="00B51440">
            <w:pPr>
              <w:rPr>
                <w:rFonts w:cs="Arial"/>
                <w:color w:val="000000"/>
                <w:sz w:val="20"/>
                <w:lang w:eastAsia="pl-PL"/>
              </w:rPr>
            </w:pPr>
            <w:r w:rsidRPr="00080C8A">
              <w:rPr>
                <w:rFonts w:cs="Arial"/>
                <w:color w:val="000000"/>
                <w:sz w:val="20"/>
                <w:lang w:eastAsia="pl-PL"/>
              </w:rPr>
              <w:t>9</w:t>
            </w:r>
          </w:p>
        </w:tc>
        <w:tc>
          <w:tcPr>
            <w:tcW w:w="0" w:type="auto"/>
            <w:tcBorders>
              <w:top w:val="nil"/>
              <w:left w:val="nil"/>
              <w:bottom w:val="single" w:sz="4" w:space="0" w:color="000000"/>
              <w:right w:val="single" w:sz="4" w:space="0" w:color="000000"/>
            </w:tcBorders>
            <w:shd w:val="clear" w:color="auto" w:fill="auto"/>
            <w:vAlign w:val="center"/>
            <w:hideMark/>
          </w:tcPr>
          <w:p w14:paraId="74D04B9A" w14:textId="77777777" w:rsidR="00201A00" w:rsidRPr="00080C8A" w:rsidRDefault="00201A00" w:rsidP="00B51440">
            <w:pPr>
              <w:rPr>
                <w:rFonts w:cs="Arial"/>
                <w:color w:val="000000"/>
                <w:sz w:val="20"/>
                <w:lang w:eastAsia="pl-PL"/>
              </w:rPr>
            </w:pPr>
            <w:r w:rsidRPr="00080C8A">
              <w:rPr>
                <w:rFonts w:cs="Arial"/>
                <w:color w:val="000000"/>
                <w:sz w:val="20"/>
                <w:lang w:eastAsia="pl-PL"/>
              </w:rPr>
              <w:t>eZUS</w:t>
            </w:r>
          </w:p>
        </w:tc>
        <w:tc>
          <w:tcPr>
            <w:tcW w:w="0" w:type="auto"/>
            <w:tcBorders>
              <w:top w:val="nil"/>
              <w:left w:val="nil"/>
              <w:bottom w:val="single" w:sz="4" w:space="0" w:color="000000"/>
              <w:right w:val="single" w:sz="4" w:space="0" w:color="000000"/>
            </w:tcBorders>
            <w:shd w:val="clear" w:color="auto" w:fill="auto"/>
            <w:vAlign w:val="center"/>
            <w:hideMark/>
          </w:tcPr>
          <w:p w14:paraId="75F14548" w14:textId="77777777" w:rsidR="00201A00" w:rsidRPr="00080C8A" w:rsidRDefault="00201A00" w:rsidP="00B51440">
            <w:pPr>
              <w:rPr>
                <w:rFonts w:cs="Arial"/>
                <w:color w:val="000000"/>
                <w:sz w:val="20"/>
                <w:lang w:eastAsia="pl-PL"/>
              </w:rPr>
            </w:pPr>
            <w:r w:rsidRPr="00080C8A">
              <w:rPr>
                <w:rFonts w:cs="Arial"/>
                <w:color w:val="000000"/>
                <w:sz w:val="20"/>
                <w:lang w:eastAsia="pl-PL"/>
              </w:rPr>
              <w:t>biznes.gov.pl</w:t>
            </w:r>
          </w:p>
        </w:tc>
        <w:tc>
          <w:tcPr>
            <w:tcW w:w="1346" w:type="dxa"/>
            <w:tcBorders>
              <w:top w:val="nil"/>
              <w:left w:val="nil"/>
              <w:bottom w:val="single" w:sz="4" w:space="0" w:color="000000"/>
              <w:right w:val="single" w:sz="4" w:space="0" w:color="000000"/>
            </w:tcBorders>
            <w:shd w:val="clear" w:color="auto" w:fill="auto"/>
            <w:vAlign w:val="center"/>
            <w:hideMark/>
          </w:tcPr>
          <w:p w14:paraId="43FBE28D" w14:textId="77777777" w:rsidR="00201A00" w:rsidRPr="00080C8A" w:rsidRDefault="00201A00" w:rsidP="00B51440">
            <w:pPr>
              <w:rPr>
                <w:rFonts w:cs="Arial"/>
                <w:color w:val="000000"/>
                <w:sz w:val="20"/>
                <w:lang w:eastAsia="pl-PL"/>
              </w:rPr>
            </w:pPr>
            <w:r w:rsidRPr="00080C8A">
              <w:rPr>
                <w:rFonts w:cs="Arial"/>
                <w:color w:val="000000"/>
                <w:sz w:val="20"/>
                <w:lang w:eastAsia="pl-PL"/>
              </w:rPr>
              <w:t>Informacje dotyczące obsługi wniosku o zaświadczenie o niezaleganiu ze składkami ZUS.</w:t>
            </w:r>
          </w:p>
        </w:tc>
        <w:tc>
          <w:tcPr>
            <w:tcW w:w="1668" w:type="dxa"/>
            <w:tcBorders>
              <w:top w:val="nil"/>
              <w:left w:val="nil"/>
              <w:bottom w:val="single" w:sz="4" w:space="0" w:color="000000"/>
              <w:right w:val="single" w:sz="4" w:space="0" w:color="000000"/>
            </w:tcBorders>
            <w:shd w:val="clear" w:color="auto" w:fill="auto"/>
            <w:vAlign w:val="center"/>
            <w:hideMark/>
          </w:tcPr>
          <w:p w14:paraId="312F1DC1"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7795497B"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3530E1C1"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2F517C83"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25FFB663"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6E6EFDC" w14:textId="77777777" w:rsidR="00201A00" w:rsidRPr="00080C8A" w:rsidRDefault="00201A00" w:rsidP="00B51440">
            <w:pPr>
              <w:rPr>
                <w:rFonts w:cs="Arial"/>
                <w:color w:val="000000"/>
                <w:sz w:val="20"/>
                <w:lang w:eastAsia="pl-PL"/>
              </w:rPr>
            </w:pPr>
            <w:r w:rsidRPr="00080C8A">
              <w:rPr>
                <w:rFonts w:cs="Arial"/>
                <w:color w:val="000000"/>
                <w:sz w:val="20"/>
                <w:lang w:eastAsia="pl-PL"/>
              </w:rPr>
              <w:t>10</w:t>
            </w:r>
          </w:p>
        </w:tc>
        <w:tc>
          <w:tcPr>
            <w:tcW w:w="0" w:type="auto"/>
            <w:tcBorders>
              <w:top w:val="nil"/>
              <w:left w:val="nil"/>
              <w:bottom w:val="single" w:sz="4" w:space="0" w:color="000000"/>
              <w:right w:val="single" w:sz="4" w:space="0" w:color="000000"/>
            </w:tcBorders>
            <w:shd w:val="clear" w:color="auto" w:fill="auto"/>
            <w:vAlign w:val="center"/>
            <w:hideMark/>
          </w:tcPr>
          <w:p w14:paraId="348C78EE"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0C080A2C" w14:textId="77777777" w:rsidR="00201A00" w:rsidRPr="00080C8A" w:rsidRDefault="00201A00" w:rsidP="00B51440">
            <w:pPr>
              <w:rPr>
                <w:rFonts w:cs="Arial"/>
                <w:color w:val="000000"/>
                <w:sz w:val="20"/>
                <w:lang w:eastAsia="pl-PL"/>
              </w:rPr>
            </w:pPr>
            <w:r w:rsidRPr="00080C8A">
              <w:rPr>
                <w:rFonts w:cs="Arial"/>
                <w:color w:val="000000"/>
                <w:sz w:val="20"/>
                <w:lang w:eastAsia="pl-PL"/>
              </w:rPr>
              <w:t>CAS MRPIPS</w:t>
            </w:r>
          </w:p>
        </w:tc>
        <w:tc>
          <w:tcPr>
            <w:tcW w:w="1346" w:type="dxa"/>
            <w:tcBorders>
              <w:top w:val="nil"/>
              <w:left w:val="nil"/>
              <w:bottom w:val="single" w:sz="4" w:space="0" w:color="000000"/>
              <w:right w:val="single" w:sz="4" w:space="0" w:color="000000"/>
            </w:tcBorders>
            <w:shd w:val="clear" w:color="auto" w:fill="auto"/>
            <w:vAlign w:val="center"/>
            <w:hideMark/>
          </w:tcPr>
          <w:p w14:paraId="2B7AE6F1"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Raporty statystyczne dot. wniosków o świadczenie SW, RKO, DS., DZ, Aktywny Rodzic </w:t>
            </w:r>
          </w:p>
        </w:tc>
        <w:tc>
          <w:tcPr>
            <w:tcW w:w="1668" w:type="dxa"/>
            <w:tcBorders>
              <w:top w:val="nil"/>
              <w:left w:val="nil"/>
              <w:bottom w:val="single" w:sz="4" w:space="0" w:color="000000"/>
              <w:right w:val="single" w:sz="4" w:space="0" w:color="000000"/>
            </w:tcBorders>
            <w:shd w:val="clear" w:color="auto" w:fill="auto"/>
            <w:vAlign w:val="center"/>
            <w:hideMark/>
          </w:tcPr>
          <w:p w14:paraId="24FA84CB"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9C52009"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5A6ACD43" w14:textId="77777777" w:rsidR="00201A00" w:rsidRPr="00080C8A" w:rsidRDefault="00201A00" w:rsidP="00B51440">
            <w:pPr>
              <w:rPr>
                <w:rFonts w:cs="Arial"/>
                <w:color w:val="000000"/>
                <w:sz w:val="20"/>
                <w:lang w:eastAsia="pl-PL"/>
              </w:rPr>
            </w:pPr>
            <w:r w:rsidRPr="00080C8A">
              <w:rPr>
                <w:rFonts w:cs="Arial"/>
                <w:color w:val="000000"/>
                <w:sz w:val="20"/>
                <w:lang w:eastAsia="pl-PL"/>
              </w:rPr>
              <w:t>SOAP/WSDL</w:t>
            </w:r>
          </w:p>
        </w:tc>
        <w:tc>
          <w:tcPr>
            <w:tcW w:w="0" w:type="auto"/>
            <w:tcBorders>
              <w:top w:val="nil"/>
              <w:left w:val="nil"/>
              <w:bottom w:val="single" w:sz="4" w:space="0" w:color="000000"/>
              <w:right w:val="single" w:sz="4" w:space="0" w:color="000000"/>
            </w:tcBorders>
            <w:shd w:val="clear" w:color="auto" w:fill="auto"/>
            <w:vAlign w:val="center"/>
            <w:hideMark/>
          </w:tcPr>
          <w:p w14:paraId="4E5174EE"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75A63B9" w14:textId="77777777" w:rsidTr="008B5423">
        <w:trPr>
          <w:trHeight w:val="16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E04CB54" w14:textId="77777777" w:rsidR="00201A00" w:rsidRPr="00080C8A" w:rsidRDefault="00201A00" w:rsidP="00B51440">
            <w:pPr>
              <w:rPr>
                <w:rFonts w:cs="Arial"/>
                <w:color w:val="000000"/>
                <w:sz w:val="20"/>
                <w:lang w:eastAsia="pl-PL"/>
              </w:rPr>
            </w:pPr>
            <w:r w:rsidRPr="00080C8A">
              <w:rPr>
                <w:rFonts w:cs="Arial"/>
                <w:color w:val="000000"/>
                <w:sz w:val="20"/>
                <w:lang w:eastAsia="pl-PL"/>
              </w:rPr>
              <w:t>11</w:t>
            </w:r>
          </w:p>
        </w:tc>
        <w:tc>
          <w:tcPr>
            <w:tcW w:w="0" w:type="auto"/>
            <w:tcBorders>
              <w:top w:val="nil"/>
              <w:left w:val="nil"/>
              <w:bottom w:val="single" w:sz="4" w:space="0" w:color="000000"/>
              <w:right w:val="single" w:sz="4" w:space="0" w:color="000000"/>
            </w:tcBorders>
            <w:shd w:val="clear" w:color="auto" w:fill="auto"/>
            <w:vAlign w:val="center"/>
            <w:hideMark/>
          </w:tcPr>
          <w:p w14:paraId="78F94DC6" w14:textId="77777777" w:rsidR="00201A00" w:rsidRPr="00080C8A" w:rsidRDefault="00201A00" w:rsidP="00B51440">
            <w:pPr>
              <w:rPr>
                <w:rFonts w:cs="Arial"/>
                <w:color w:val="000000"/>
                <w:sz w:val="20"/>
                <w:lang w:eastAsia="pl-PL"/>
              </w:rPr>
            </w:pPr>
            <w:r w:rsidRPr="00080C8A">
              <w:rPr>
                <w:rFonts w:cs="Arial"/>
                <w:color w:val="000000"/>
                <w:sz w:val="20"/>
                <w:lang w:eastAsia="pl-PL"/>
              </w:rPr>
              <w:t>CEIDG</w:t>
            </w:r>
          </w:p>
        </w:tc>
        <w:tc>
          <w:tcPr>
            <w:tcW w:w="0" w:type="auto"/>
            <w:tcBorders>
              <w:top w:val="nil"/>
              <w:left w:val="nil"/>
              <w:bottom w:val="single" w:sz="4" w:space="0" w:color="000000"/>
              <w:right w:val="single" w:sz="4" w:space="0" w:color="000000"/>
            </w:tcBorders>
            <w:shd w:val="clear" w:color="auto" w:fill="auto"/>
            <w:vAlign w:val="center"/>
            <w:hideMark/>
          </w:tcPr>
          <w:p w14:paraId="0F29933A"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4901D9EF" w14:textId="77777777" w:rsidR="00201A00" w:rsidRPr="00080C8A" w:rsidRDefault="00201A00" w:rsidP="00B51440">
            <w:pPr>
              <w:rPr>
                <w:rFonts w:cs="Arial"/>
                <w:color w:val="000000"/>
                <w:sz w:val="20"/>
                <w:lang w:eastAsia="pl-PL"/>
              </w:rPr>
            </w:pPr>
            <w:r w:rsidRPr="00080C8A">
              <w:rPr>
                <w:rFonts w:cs="Arial"/>
                <w:color w:val="000000"/>
                <w:sz w:val="20"/>
                <w:lang w:eastAsia="pl-PL"/>
              </w:rPr>
              <w:t>Dane z rejestru przedsiębiorców - osób fizycznych: imię i nazwisko, adres prowadzenia działalności, NIP, REGON, pełnomocnicy, prokurenci, stan aktualny działalności (wpis, zawieszenie, wykreślenie)</w:t>
            </w:r>
          </w:p>
        </w:tc>
        <w:tc>
          <w:tcPr>
            <w:tcW w:w="1668" w:type="dxa"/>
            <w:tcBorders>
              <w:top w:val="nil"/>
              <w:left w:val="nil"/>
              <w:bottom w:val="single" w:sz="4" w:space="0" w:color="000000"/>
              <w:right w:val="single" w:sz="4" w:space="0" w:color="000000"/>
            </w:tcBorders>
            <w:shd w:val="clear" w:color="auto" w:fill="auto"/>
            <w:vAlign w:val="center"/>
            <w:hideMark/>
          </w:tcPr>
          <w:p w14:paraId="671272B3"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9C724CE"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7DBBC43"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43D256D8" w14:textId="77777777" w:rsidR="00201A00" w:rsidRPr="00080C8A" w:rsidRDefault="00201A00" w:rsidP="00B51440">
            <w:pPr>
              <w:rPr>
                <w:rFonts w:cs="Arial"/>
                <w:color w:val="000000"/>
                <w:sz w:val="20"/>
                <w:lang w:eastAsia="pl-PL"/>
              </w:rPr>
            </w:pPr>
            <w:r w:rsidRPr="00080C8A">
              <w:rPr>
                <w:rFonts w:cs="Arial"/>
                <w:color w:val="000000"/>
                <w:sz w:val="20"/>
                <w:lang w:eastAsia="pl-PL"/>
              </w:rPr>
              <w:t>Modyfikowany</w:t>
            </w:r>
          </w:p>
        </w:tc>
      </w:tr>
      <w:tr w:rsidR="00201A00" w:rsidRPr="00201A00" w14:paraId="6C5F4531"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61B0A671" w14:textId="77777777" w:rsidR="00201A00" w:rsidRPr="00080C8A" w:rsidRDefault="00201A00" w:rsidP="00B51440">
            <w:pPr>
              <w:rPr>
                <w:rFonts w:cs="Arial"/>
                <w:color w:val="000000"/>
                <w:sz w:val="20"/>
                <w:lang w:eastAsia="pl-PL"/>
              </w:rPr>
            </w:pPr>
            <w:r w:rsidRPr="00080C8A">
              <w:rPr>
                <w:rFonts w:cs="Arial"/>
                <w:color w:val="000000"/>
                <w:sz w:val="20"/>
                <w:lang w:eastAsia="pl-PL"/>
              </w:rPr>
              <w:t>12</w:t>
            </w:r>
          </w:p>
        </w:tc>
        <w:tc>
          <w:tcPr>
            <w:tcW w:w="0" w:type="auto"/>
            <w:tcBorders>
              <w:top w:val="nil"/>
              <w:left w:val="nil"/>
              <w:bottom w:val="single" w:sz="4" w:space="0" w:color="000000"/>
              <w:right w:val="single" w:sz="4" w:space="0" w:color="000000"/>
            </w:tcBorders>
            <w:shd w:val="clear" w:color="auto" w:fill="auto"/>
            <w:vAlign w:val="center"/>
            <w:hideMark/>
          </w:tcPr>
          <w:p w14:paraId="50EE2F2A"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5C945099" w14:textId="77777777" w:rsidR="00201A00" w:rsidRPr="00080C8A" w:rsidRDefault="00201A00" w:rsidP="00B51440">
            <w:pPr>
              <w:rPr>
                <w:rFonts w:cs="Arial"/>
                <w:color w:val="000000"/>
                <w:sz w:val="20"/>
                <w:lang w:eastAsia="pl-PL"/>
              </w:rPr>
            </w:pPr>
            <w:r w:rsidRPr="00080C8A">
              <w:rPr>
                <w:rFonts w:cs="Arial"/>
                <w:color w:val="000000"/>
                <w:sz w:val="20"/>
                <w:lang w:eastAsia="pl-PL"/>
              </w:rPr>
              <w:t>CEIDG</w:t>
            </w:r>
          </w:p>
        </w:tc>
        <w:tc>
          <w:tcPr>
            <w:tcW w:w="1346" w:type="dxa"/>
            <w:tcBorders>
              <w:top w:val="nil"/>
              <w:left w:val="nil"/>
              <w:bottom w:val="single" w:sz="4" w:space="0" w:color="000000"/>
              <w:right w:val="single" w:sz="4" w:space="0" w:color="000000"/>
            </w:tcBorders>
            <w:shd w:val="clear" w:color="auto" w:fill="auto"/>
            <w:vAlign w:val="center"/>
            <w:hideMark/>
          </w:tcPr>
          <w:p w14:paraId="40E4DE77"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 Status procesowania wniosku z CEIDG</w:t>
            </w:r>
          </w:p>
        </w:tc>
        <w:tc>
          <w:tcPr>
            <w:tcW w:w="1668" w:type="dxa"/>
            <w:tcBorders>
              <w:top w:val="nil"/>
              <w:left w:val="nil"/>
              <w:bottom w:val="single" w:sz="4" w:space="0" w:color="000000"/>
              <w:right w:val="single" w:sz="4" w:space="0" w:color="000000"/>
            </w:tcBorders>
            <w:shd w:val="clear" w:color="auto" w:fill="auto"/>
            <w:vAlign w:val="center"/>
            <w:hideMark/>
          </w:tcPr>
          <w:p w14:paraId="27374FC0"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FFB4E65"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36FB43C5"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6063B68E" w14:textId="77777777" w:rsidR="00201A00" w:rsidRPr="00080C8A" w:rsidRDefault="00201A00" w:rsidP="00B51440">
            <w:pPr>
              <w:rPr>
                <w:rFonts w:cs="Arial"/>
                <w:color w:val="000000"/>
                <w:sz w:val="20"/>
                <w:lang w:eastAsia="pl-PL"/>
              </w:rPr>
            </w:pPr>
            <w:r w:rsidRPr="00080C8A">
              <w:rPr>
                <w:rFonts w:cs="Arial"/>
                <w:color w:val="000000"/>
                <w:sz w:val="20"/>
                <w:lang w:eastAsia="pl-PL"/>
              </w:rPr>
              <w:t>Modyfikowany</w:t>
            </w:r>
          </w:p>
        </w:tc>
      </w:tr>
      <w:tr w:rsidR="00201A00" w:rsidRPr="00201A00" w14:paraId="4AE440D0"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DEE6050" w14:textId="77777777" w:rsidR="00201A00" w:rsidRPr="00080C8A" w:rsidRDefault="00201A00" w:rsidP="00B51440">
            <w:pPr>
              <w:rPr>
                <w:rFonts w:cs="Arial"/>
                <w:color w:val="000000"/>
                <w:sz w:val="20"/>
                <w:lang w:eastAsia="pl-PL"/>
              </w:rPr>
            </w:pPr>
            <w:r w:rsidRPr="00080C8A">
              <w:rPr>
                <w:rFonts w:cs="Arial"/>
                <w:color w:val="000000"/>
                <w:sz w:val="20"/>
                <w:lang w:eastAsia="pl-PL"/>
              </w:rPr>
              <w:t>13</w:t>
            </w:r>
          </w:p>
        </w:tc>
        <w:tc>
          <w:tcPr>
            <w:tcW w:w="0" w:type="auto"/>
            <w:tcBorders>
              <w:top w:val="nil"/>
              <w:left w:val="nil"/>
              <w:bottom w:val="single" w:sz="4" w:space="0" w:color="000000"/>
              <w:right w:val="single" w:sz="4" w:space="0" w:color="000000"/>
            </w:tcBorders>
            <w:shd w:val="clear" w:color="auto" w:fill="auto"/>
            <w:vAlign w:val="center"/>
            <w:hideMark/>
          </w:tcPr>
          <w:p w14:paraId="5CF1AC1C" w14:textId="77777777" w:rsidR="00201A00" w:rsidRPr="00080C8A" w:rsidRDefault="00201A00" w:rsidP="00B51440">
            <w:pPr>
              <w:rPr>
                <w:rFonts w:cs="Arial"/>
                <w:color w:val="000000"/>
                <w:sz w:val="20"/>
                <w:lang w:eastAsia="pl-PL"/>
              </w:rPr>
            </w:pPr>
            <w:r w:rsidRPr="00080C8A">
              <w:rPr>
                <w:rFonts w:cs="Arial"/>
                <w:color w:val="000000"/>
                <w:sz w:val="20"/>
                <w:lang w:eastAsia="pl-PL"/>
              </w:rPr>
              <w:t>CEPIK 2.0</w:t>
            </w:r>
          </w:p>
        </w:tc>
        <w:tc>
          <w:tcPr>
            <w:tcW w:w="0" w:type="auto"/>
            <w:tcBorders>
              <w:top w:val="nil"/>
              <w:left w:val="nil"/>
              <w:bottom w:val="single" w:sz="4" w:space="0" w:color="000000"/>
              <w:right w:val="single" w:sz="4" w:space="0" w:color="000000"/>
            </w:tcBorders>
            <w:shd w:val="clear" w:color="auto" w:fill="auto"/>
            <w:vAlign w:val="center"/>
            <w:hideMark/>
          </w:tcPr>
          <w:p w14:paraId="3E64A037"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356322FE" w14:textId="77777777" w:rsidR="00201A00" w:rsidRPr="00080C8A" w:rsidRDefault="00201A00" w:rsidP="00B51440">
            <w:pPr>
              <w:rPr>
                <w:rFonts w:cs="Arial"/>
                <w:color w:val="000000"/>
                <w:sz w:val="20"/>
                <w:lang w:eastAsia="pl-PL"/>
              </w:rPr>
            </w:pPr>
            <w:r w:rsidRPr="00080C8A">
              <w:rPr>
                <w:rFonts w:cs="Arial"/>
                <w:color w:val="000000"/>
                <w:sz w:val="20"/>
                <w:lang w:eastAsia="pl-PL"/>
              </w:rPr>
              <w:t>Pojazd, osoba, dokument</w:t>
            </w:r>
          </w:p>
        </w:tc>
        <w:tc>
          <w:tcPr>
            <w:tcW w:w="1668" w:type="dxa"/>
            <w:tcBorders>
              <w:top w:val="nil"/>
              <w:left w:val="nil"/>
              <w:bottom w:val="single" w:sz="4" w:space="0" w:color="000000"/>
              <w:right w:val="single" w:sz="4" w:space="0" w:color="000000"/>
            </w:tcBorders>
            <w:shd w:val="clear" w:color="auto" w:fill="auto"/>
            <w:vAlign w:val="center"/>
            <w:hideMark/>
          </w:tcPr>
          <w:p w14:paraId="374228EA"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0286D2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9F04A56"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02607E91"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EEEEFDC"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19757FD"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14</w:t>
            </w:r>
          </w:p>
        </w:tc>
        <w:tc>
          <w:tcPr>
            <w:tcW w:w="0" w:type="auto"/>
            <w:tcBorders>
              <w:top w:val="nil"/>
              <w:left w:val="nil"/>
              <w:bottom w:val="single" w:sz="4" w:space="0" w:color="000000"/>
              <w:right w:val="single" w:sz="4" w:space="0" w:color="000000"/>
            </w:tcBorders>
            <w:shd w:val="clear" w:color="auto" w:fill="auto"/>
            <w:vAlign w:val="center"/>
            <w:hideMark/>
          </w:tcPr>
          <w:p w14:paraId="16174906" w14:textId="77777777" w:rsidR="00201A00" w:rsidRPr="00080C8A" w:rsidRDefault="00201A00" w:rsidP="00B51440">
            <w:pPr>
              <w:rPr>
                <w:rFonts w:cs="Arial"/>
                <w:color w:val="000000"/>
                <w:sz w:val="20"/>
                <w:lang w:eastAsia="pl-PL"/>
              </w:rPr>
            </w:pPr>
            <w:r w:rsidRPr="00080C8A">
              <w:rPr>
                <w:rFonts w:cs="Arial"/>
                <w:color w:val="000000"/>
                <w:sz w:val="20"/>
                <w:lang w:eastAsia="pl-PL"/>
              </w:rPr>
              <w:t>eZUS</w:t>
            </w:r>
          </w:p>
        </w:tc>
        <w:tc>
          <w:tcPr>
            <w:tcW w:w="0" w:type="auto"/>
            <w:tcBorders>
              <w:top w:val="nil"/>
              <w:left w:val="nil"/>
              <w:bottom w:val="single" w:sz="4" w:space="0" w:color="000000"/>
              <w:right w:val="single" w:sz="4" w:space="0" w:color="000000"/>
            </w:tcBorders>
            <w:shd w:val="clear" w:color="auto" w:fill="auto"/>
            <w:vAlign w:val="center"/>
            <w:hideMark/>
          </w:tcPr>
          <w:p w14:paraId="165922EE" w14:textId="77777777" w:rsidR="00201A00" w:rsidRPr="00080C8A" w:rsidRDefault="00201A00" w:rsidP="00B51440">
            <w:pPr>
              <w:rPr>
                <w:rFonts w:cs="Arial"/>
                <w:color w:val="000000"/>
                <w:sz w:val="20"/>
                <w:lang w:eastAsia="pl-PL"/>
              </w:rPr>
            </w:pPr>
            <w:r w:rsidRPr="00080C8A">
              <w:rPr>
                <w:rFonts w:cs="Arial"/>
                <w:color w:val="000000"/>
                <w:sz w:val="20"/>
                <w:lang w:eastAsia="pl-PL"/>
              </w:rPr>
              <w:t>CKK ZUS</w:t>
            </w:r>
          </w:p>
        </w:tc>
        <w:tc>
          <w:tcPr>
            <w:tcW w:w="1346" w:type="dxa"/>
            <w:tcBorders>
              <w:top w:val="nil"/>
              <w:left w:val="nil"/>
              <w:bottom w:val="single" w:sz="4" w:space="0" w:color="000000"/>
              <w:right w:val="single" w:sz="4" w:space="0" w:color="000000"/>
            </w:tcBorders>
            <w:shd w:val="clear" w:color="auto" w:fill="auto"/>
            <w:vAlign w:val="center"/>
            <w:hideMark/>
          </w:tcPr>
          <w:p w14:paraId="749DBD54" w14:textId="77777777" w:rsidR="00201A00" w:rsidRPr="00080C8A" w:rsidRDefault="00201A00" w:rsidP="00B51440">
            <w:pPr>
              <w:rPr>
                <w:rFonts w:cs="Arial"/>
                <w:color w:val="000000"/>
                <w:sz w:val="20"/>
                <w:lang w:eastAsia="pl-PL"/>
              </w:rPr>
            </w:pPr>
            <w:r w:rsidRPr="00080C8A">
              <w:rPr>
                <w:rFonts w:cs="Arial"/>
                <w:color w:val="000000"/>
                <w:sz w:val="20"/>
                <w:lang w:eastAsia="pl-PL"/>
              </w:rPr>
              <w:t>Rezerwacja, anulowanie wizyt, modyfikacja danych kontaktowych, modyfikacja dostępu do kanału CKK</w:t>
            </w:r>
          </w:p>
        </w:tc>
        <w:tc>
          <w:tcPr>
            <w:tcW w:w="1668" w:type="dxa"/>
            <w:tcBorders>
              <w:top w:val="nil"/>
              <w:left w:val="nil"/>
              <w:bottom w:val="single" w:sz="4" w:space="0" w:color="000000"/>
              <w:right w:val="single" w:sz="4" w:space="0" w:color="000000"/>
            </w:tcBorders>
            <w:shd w:val="clear" w:color="auto" w:fill="auto"/>
            <w:vAlign w:val="center"/>
            <w:hideMark/>
          </w:tcPr>
          <w:p w14:paraId="62753A8C"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653F097"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1D41A1A1"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79E26FFB"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112929D"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F74B88B" w14:textId="77777777" w:rsidR="00201A00" w:rsidRPr="00080C8A" w:rsidRDefault="00201A00" w:rsidP="00B51440">
            <w:pPr>
              <w:rPr>
                <w:rFonts w:cs="Arial"/>
                <w:color w:val="000000"/>
                <w:sz w:val="20"/>
                <w:lang w:eastAsia="pl-PL"/>
              </w:rPr>
            </w:pPr>
            <w:r w:rsidRPr="00080C8A">
              <w:rPr>
                <w:rFonts w:cs="Arial"/>
                <w:color w:val="000000"/>
                <w:sz w:val="20"/>
                <w:lang w:eastAsia="pl-PL"/>
              </w:rPr>
              <w:t>15</w:t>
            </w:r>
          </w:p>
        </w:tc>
        <w:tc>
          <w:tcPr>
            <w:tcW w:w="0" w:type="auto"/>
            <w:tcBorders>
              <w:top w:val="nil"/>
              <w:left w:val="nil"/>
              <w:bottom w:val="single" w:sz="4" w:space="0" w:color="000000"/>
              <w:right w:val="single" w:sz="4" w:space="0" w:color="000000"/>
            </w:tcBorders>
            <w:shd w:val="clear" w:color="auto" w:fill="auto"/>
            <w:vAlign w:val="center"/>
            <w:hideMark/>
          </w:tcPr>
          <w:p w14:paraId="2BD87C72"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2B2AF3FD" w14:textId="77777777" w:rsidR="00201A00" w:rsidRPr="00080C8A" w:rsidRDefault="00201A00" w:rsidP="00B51440">
            <w:pPr>
              <w:rPr>
                <w:rFonts w:cs="Arial"/>
                <w:color w:val="000000"/>
                <w:sz w:val="20"/>
                <w:lang w:eastAsia="pl-PL"/>
              </w:rPr>
            </w:pPr>
            <w:r w:rsidRPr="00080C8A">
              <w:rPr>
                <w:rFonts w:cs="Arial"/>
                <w:color w:val="000000"/>
                <w:sz w:val="20"/>
                <w:lang w:eastAsia="pl-PL"/>
              </w:rPr>
              <w:t>CKK ZUS</w:t>
            </w:r>
          </w:p>
        </w:tc>
        <w:tc>
          <w:tcPr>
            <w:tcW w:w="1346" w:type="dxa"/>
            <w:tcBorders>
              <w:top w:val="nil"/>
              <w:left w:val="nil"/>
              <w:bottom w:val="single" w:sz="4" w:space="0" w:color="000000"/>
              <w:right w:val="single" w:sz="4" w:space="0" w:color="000000"/>
            </w:tcBorders>
            <w:shd w:val="clear" w:color="auto" w:fill="auto"/>
            <w:vAlign w:val="center"/>
            <w:hideMark/>
          </w:tcPr>
          <w:p w14:paraId="29DEEAD5" w14:textId="77777777" w:rsidR="00201A00" w:rsidRPr="00080C8A" w:rsidRDefault="00201A00" w:rsidP="00B51440">
            <w:pPr>
              <w:rPr>
                <w:rFonts w:cs="Arial"/>
                <w:color w:val="000000"/>
                <w:sz w:val="20"/>
                <w:lang w:eastAsia="pl-PL"/>
              </w:rPr>
            </w:pPr>
            <w:r w:rsidRPr="00080C8A">
              <w:rPr>
                <w:rFonts w:cs="Arial"/>
                <w:color w:val="000000"/>
                <w:sz w:val="20"/>
                <w:lang w:eastAsia="pl-PL"/>
              </w:rPr>
              <w:t>Dostęp do aplikacji dziedzinowych</w:t>
            </w:r>
          </w:p>
        </w:tc>
        <w:tc>
          <w:tcPr>
            <w:tcW w:w="1668" w:type="dxa"/>
            <w:tcBorders>
              <w:top w:val="nil"/>
              <w:left w:val="nil"/>
              <w:bottom w:val="single" w:sz="4" w:space="0" w:color="000000"/>
              <w:right w:val="single" w:sz="4" w:space="0" w:color="000000"/>
            </w:tcBorders>
            <w:shd w:val="clear" w:color="auto" w:fill="auto"/>
            <w:vAlign w:val="center"/>
            <w:hideMark/>
          </w:tcPr>
          <w:p w14:paraId="67E3B083"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24F78834"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730FAF9"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3D18F242"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F052AD1"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408F5332" w14:textId="77777777" w:rsidR="00201A00" w:rsidRPr="00080C8A" w:rsidRDefault="00201A00" w:rsidP="00B51440">
            <w:pPr>
              <w:rPr>
                <w:rFonts w:cs="Arial"/>
                <w:color w:val="000000"/>
                <w:sz w:val="20"/>
                <w:lang w:eastAsia="pl-PL"/>
              </w:rPr>
            </w:pPr>
            <w:r w:rsidRPr="00080C8A">
              <w:rPr>
                <w:rFonts w:cs="Arial"/>
                <w:color w:val="000000"/>
                <w:sz w:val="20"/>
                <w:lang w:eastAsia="pl-PL"/>
              </w:rPr>
              <w:t>16</w:t>
            </w:r>
          </w:p>
        </w:tc>
        <w:tc>
          <w:tcPr>
            <w:tcW w:w="0" w:type="auto"/>
            <w:tcBorders>
              <w:top w:val="nil"/>
              <w:left w:val="nil"/>
              <w:bottom w:val="single" w:sz="4" w:space="0" w:color="000000"/>
              <w:right w:val="single" w:sz="4" w:space="0" w:color="000000"/>
            </w:tcBorders>
            <w:shd w:val="clear" w:color="auto" w:fill="auto"/>
            <w:vAlign w:val="center"/>
            <w:hideMark/>
          </w:tcPr>
          <w:p w14:paraId="55778DEA" w14:textId="77777777" w:rsidR="00201A00" w:rsidRPr="00080C8A" w:rsidRDefault="00201A00" w:rsidP="00B51440">
            <w:pPr>
              <w:rPr>
                <w:rFonts w:cs="Arial"/>
                <w:color w:val="000000"/>
                <w:sz w:val="20"/>
                <w:lang w:eastAsia="pl-PL"/>
              </w:rPr>
            </w:pPr>
            <w:r w:rsidRPr="00080C8A">
              <w:rPr>
                <w:rFonts w:cs="Arial"/>
                <w:color w:val="000000"/>
                <w:sz w:val="20"/>
                <w:lang w:eastAsia="pl-PL"/>
              </w:rPr>
              <w:t>CKK ZUS</w:t>
            </w:r>
          </w:p>
        </w:tc>
        <w:tc>
          <w:tcPr>
            <w:tcW w:w="0" w:type="auto"/>
            <w:tcBorders>
              <w:top w:val="nil"/>
              <w:left w:val="nil"/>
              <w:bottom w:val="single" w:sz="4" w:space="0" w:color="000000"/>
              <w:right w:val="single" w:sz="4" w:space="0" w:color="000000"/>
            </w:tcBorders>
            <w:shd w:val="clear" w:color="auto" w:fill="auto"/>
            <w:vAlign w:val="center"/>
            <w:hideMark/>
          </w:tcPr>
          <w:p w14:paraId="668C2CC3"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2A9E1E1E" w14:textId="77777777" w:rsidR="00201A00" w:rsidRPr="00080C8A" w:rsidRDefault="00201A00" w:rsidP="00B51440">
            <w:pPr>
              <w:rPr>
                <w:rFonts w:cs="Arial"/>
                <w:color w:val="000000"/>
                <w:sz w:val="20"/>
                <w:lang w:eastAsia="pl-PL"/>
              </w:rPr>
            </w:pPr>
            <w:r w:rsidRPr="00080C8A">
              <w:rPr>
                <w:rFonts w:cs="Arial"/>
                <w:color w:val="000000"/>
                <w:sz w:val="20"/>
                <w:lang w:eastAsia="pl-PL"/>
              </w:rPr>
              <w:t>Integracja z aplikacjami mobilnymi ZUS</w:t>
            </w:r>
          </w:p>
        </w:tc>
        <w:tc>
          <w:tcPr>
            <w:tcW w:w="1668" w:type="dxa"/>
            <w:tcBorders>
              <w:top w:val="nil"/>
              <w:left w:val="nil"/>
              <w:bottom w:val="single" w:sz="4" w:space="0" w:color="000000"/>
              <w:right w:val="single" w:sz="4" w:space="0" w:color="000000"/>
            </w:tcBorders>
            <w:shd w:val="clear" w:color="auto" w:fill="auto"/>
            <w:vAlign w:val="center"/>
            <w:hideMark/>
          </w:tcPr>
          <w:p w14:paraId="0EF6203F"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33FBEF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F8DFEC6"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55739AC4"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E587B9E" w14:textId="77777777" w:rsidTr="008B5423">
        <w:trPr>
          <w:trHeight w:val="21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448770F" w14:textId="77777777" w:rsidR="00201A00" w:rsidRPr="00080C8A" w:rsidRDefault="00201A00" w:rsidP="00B51440">
            <w:pPr>
              <w:rPr>
                <w:rFonts w:cs="Arial"/>
                <w:color w:val="000000"/>
                <w:sz w:val="20"/>
                <w:lang w:eastAsia="pl-PL"/>
              </w:rPr>
            </w:pPr>
            <w:r w:rsidRPr="00080C8A">
              <w:rPr>
                <w:rFonts w:cs="Arial"/>
                <w:color w:val="000000"/>
                <w:sz w:val="20"/>
                <w:lang w:eastAsia="pl-PL"/>
              </w:rPr>
              <w:t>17</w:t>
            </w:r>
          </w:p>
        </w:tc>
        <w:tc>
          <w:tcPr>
            <w:tcW w:w="0" w:type="auto"/>
            <w:tcBorders>
              <w:top w:val="nil"/>
              <w:left w:val="nil"/>
              <w:bottom w:val="single" w:sz="4" w:space="0" w:color="000000"/>
              <w:right w:val="single" w:sz="4" w:space="0" w:color="000000"/>
            </w:tcBorders>
            <w:shd w:val="clear" w:color="auto" w:fill="auto"/>
            <w:vAlign w:val="center"/>
            <w:hideMark/>
          </w:tcPr>
          <w:p w14:paraId="3B0C39D7"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5F13BA35" w14:textId="77777777" w:rsidR="00201A00" w:rsidRPr="00080C8A" w:rsidRDefault="00201A00" w:rsidP="00B51440">
            <w:pPr>
              <w:rPr>
                <w:rFonts w:cs="Arial"/>
                <w:color w:val="000000"/>
                <w:sz w:val="20"/>
                <w:lang w:eastAsia="pl-PL"/>
              </w:rPr>
            </w:pPr>
            <w:r w:rsidRPr="00080C8A">
              <w:rPr>
                <w:rFonts w:cs="Arial"/>
                <w:color w:val="000000"/>
                <w:sz w:val="20"/>
                <w:lang w:eastAsia="pl-PL"/>
              </w:rPr>
              <w:t>CRP KEP</w:t>
            </w:r>
          </w:p>
        </w:tc>
        <w:tc>
          <w:tcPr>
            <w:tcW w:w="1346" w:type="dxa"/>
            <w:tcBorders>
              <w:top w:val="nil"/>
              <w:left w:val="nil"/>
              <w:bottom w:val="single" w:sz="4" w:space="0" w:color="000000"/>
              <w:right w:val="single" w:sz="4" w:space="0" w:color="000000"/>
            </w:tcBorders>
            <w:shd w:val="clear" w:color="auto" w:fill="auto"/>
            <w:vAlign w:val="center"/>
            <w:hideMark/>
          </w:tcPr>
          <w:p w14:paraId="12DB5993" w14:textId="77777777" w:rsidR="00201A00" w:rsidRPr="00080C8A" w:rsidRDefault="00201A00" w:rsidP="00B51440">
            <w:pPr>
              <w:rPr>
                <w:rFonts w:cs="Arial"/>
                <w:color w:val="000000"/>
                <w:sz w:val="20"/>
                <w:lang w:eastAsia="pl-PL"/>
              </w:rPr>
            </w:pPr>
            <w:r w:rsidRPr="00080C8A">
              <w:rPr>
                <w:rFonts w:cs="Arial"/>
                <w:color w:val="000000"/>
                <w:sz w:val="20"/>
                <w:lang w:eastAsia="pl-PL"/>
              </w:rPr>
              <w:t>Adres, dokument potwierdzający tożsamość i obywatelstwo, działalność gospodarcza osoby fizycznej, klient ZUS, obywatelstwo, osoba fizyczna, składka członków NFZ, spółka cywilna osoby fizycznej, środki, świadczenie, tytuł wykonawczy, ubezpieczony, zlecenie przelewu.</w:t>
            </w:r>
          </w:p>
        </w:tc>
        <w:tc>
          <w:tcPr>
            <w:tcW w:w="1668" w:type="dxa"/>
            <w:tcBorders>
              <w:top w:val="nil"/>
              <w:left w:val="nil"/>
              <w:bottom w:val="single" w:sz="4" w:space="0" w:color="000000"/>
              <w:right w:val="single" w:sz="4" w:space="0" w:color="000000"/>
            </w:tcBorders>
            <w:shd w:val="clear" w:color="auto" w:fill="auto"/>
            <w:vAlign w:val="center"/>
            <w:hideMark/>
          </w:tcPr>
          <w:p w14:paraId="04081979"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5C5EBDB"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54F6138A" w14:textId="77777777" w:rsidR="00201A00" w:rsidRPr="00080C8A" w:rsidRDefault="00201A00" w:rsidP="00B51440">
            <w:pPr>
              <w:rPr>
                <w:rFonts w:cs="Arial"/>
                <w:color w:val="000000"/>
                <w:sz w:val="20"/>
                <w:lang w:eastAsia="pl-PL"/>
              </w:rPr>
            </w:pPr>
            <w:r w:rsidRPr="00080C8A">
              <w:rPr>
                <w:rFonts w:cs="Arial"/>
                <w:color w:val="000000"/>
                <w:sz w:val="20"/>
                <w:lang w:eastAsia="pl-PL"/>
              </w:rPr>
              <w:t>SFTP</w:t>
            </w:r>
          </w:p>
        </w:tc>
        <w:tc>
          <w:tcPr>
            <w:tcW w:w="0" w:type="auto"/>
            <w:tcBorders>
              <w:top w:val="nil"/>
              <w:left w:val="nil"/>
              <w:bottom w:val="single" w:sz="4" w:space="0" w:color="000000"/>
              <w:right w:val="single" w:sz="4" w:space="0" w:color="000000"/>
            </w:tcBorders>
            <w:shd w:val="clear" w:color="auto" w:fill="auto"/>
            <w:vAlign w:val="center"/>
            <w:hideMark/>
          </w:tcPr>
          <w:p w14:paraId="7F586CF2"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2D195986" w14:textId="77777777" w:rsidTr="00B377AF">
        <w:trPr>
          <w:trHeight w:val="601"/>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38B5868" w14:textId="77777777" w:rsidR="00201A00" w:rsidRPr="00080C8A" w:rsidRDefault="00201A00" w:rsidP="00B51440">
            <w:pPr>
              <w:rPr>
                <w:rFonts w:cs="Arial"/>
                <w:color w:val="000000"/>
                <w:sz w:val="20"/>
                <w:lang w:eastAsia="pl-PL"/>
              </w:rPr>
            </w:pPr>
            <w:r w:rsidRPr="00080C8A">
              <w:rPr>
                <w:rFonts w:cs="Arial"/>
                <w:color w:val="000000"/>
                <w:sz w:val="20"/>
                <w:lang w:eastAsia="pl-PL"/>
              </w:rPr>
              <w:t>18</w:t>
            </w:r>
          </w:p>
        </w:tc>
        <w:tc>
          <w:tcPr>
            <w:tcW w:w="0" w:type="auto"/>
            <w:tcBorders>
              <w:top w:val="nil"/>
              <w:left w:val="nil"/>
              <w:bottom w:val="single" w:sz="4" w:space="0" w:color="000000"/>
              <w:right w:val="single" w:sz="4" w:space="0" w:color="000000"/>
            </w:tcBorders>
            <w:shd w:val="clear" w:color="auto" w:fill="auto"/>
            <w:vAlign w:val="center"/>
            <w:hideMark/>
          </w:tcPr>
          <w:p w14:paraId="33CB58EF" w14:textId="77777777" w:rsidR="00201A00" w:rsidRPr="00080C8A" w:rsidRDefault="00201A00" w:rsidP="00B51440">
            <w:pPr>
              <w:rPr>
                <w:rFonts w:cs="Arial"/>
                <w:color w:val="000000"/>
                <w:sz w:val="20"/>
                <w:lang w:eastAsia="pl-PL"/>
              </w:rPr>
            </w:pPr>
            <w:r w:rsidRPr="00080C8A">
              <w:rPr>
                <w:rFonts w:cs="Arial"/>
                <w:color w:val="000000"/>
                <w:sz w:val="20"/>
                <w:lang w:eastAsia="pl-PL"/>
              </w:rPr>
              <w:t>CRP KEP</w:t>
            </w:r>
          </w:p>
        </w:tc>
        <w:tc>
          <w:tcPr>
            <w:tcW w:w="0" w:type="auto"/>
            <w:tcBorders>
              <w:top w:val="nil"/>
              <w:left w:val="nil"/>
              <w:bottom w:val="single" w:sz="4" w:space="0" w:color="000000"/>
              <w:right w:val="single" w:sz="4" w:space="0" w:color="000000"/>
            </w:tcBorders>
            <w:shd w:val="clear" w:color="auto" w:fill="auto"/>
            <w:vAlign w:val="center"/>
            <w:hideMark/>
          </w:tcPr>
          <w:p w14:paraId="1B1FA9C9"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28C13925"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Dane objęte treścią wpisu w Krajowym Rejestrze Sądowym oraz dane uzupełniające: nazwa skrócona płatnika, data powstania obowiązku opłacania składek na ubezpieczenia społeczne, wykaz rachunków bankowych, adres do korespondencji, adres </w:t>
            </w:r>
            <w:r w:rsidRPr="00080C8A">
              <w:rPr>
                <w:rFonts w:cs="Arial"/>
                <w:color w:val="000000"/>
                <w:sz w:val="20"/>
                <w:lang w:eastAsia="pl-PL"/>
              </w:rPr>
              <w:lastRenderedPageBreak/>
              <w:t>prowadzenia działalności.</w:t>
            </w:r>
          </w:p>
        </w:tc>
        <w:tc>
          <w:tcPr>
            <w:tcW w:w="1668" w:type="dxa"/>
            <w:tcBorders>
              <w:top w:val="nil"/>
              <w:left w:val="nil"/>
              <w:bottom w:val="single" w:sz="4" w:space="0" w:color="000000"/>
              <w:right w:val="single" w:sz="4" w:space="0" w:color="000000"/>
            </w:tcBorders>
            <w:shd w:val="clear" w:color="auto" w:fill="auto"/>
            <w:vAlign w:val="center"/>
            <w:hideMark/>
          </w:tcPr>
          <w:p w14:paraId="17BA11F7"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84FFC2F"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F8A6D8B" w14:textId="77777777" w:rsidR="00201A00" w:rsidRPr="00080C8A" w:rsidRDefault="00201A00" w:rsidP="00B51440">
            <w:pPr>
              <w:rPr>
                <w:rFonts w:cs="Arial"/>
                <w:color w:val="000000"/>
                <w:sz w:val="20"/>
                <w:lang w:eastAsia="pl-PL"/>
              </w:rPr>
            </w:pPr>
            <w:r w:rsidRPr="00080C8A">
              <w:rPr>
                <w:rFonts w:cs="Arial"/>
                <w:color w:val="000000"/>
                <w:sz w:val="20"/>
                <w:lang w:eastAsia="pl-PL"/>
              </w:rPr>
              <w:t>SFTP</w:t>
            </w:r>
          </w:p>
        </w:tc>
        <w:tc>
          <w:tcPr>
            <w:tcW w:w="0" w:type="auto"/>
            <w:tcBorders>
              <w:top w:val="nil"/>
              <w:left w:val="nil"/>
              <w:bottom w:val="single" w:sz="4" w:space="0" w:color="000000"/>
              <w:right w:val="single" w:sz="4" w:space="0" w:color="000000"/>
            </w:tcBorders>
            <w:shd w:val="clear" w:color="auto" w:fill="auto"/>
            <w:vAlign w:val="center"/>
            <w:hideMark/>
          </w:tcPr>
          <w:p w14:paraId="4C993880"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99157E5"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408C270C" w14:textId="77777777" w:rsidR="00201A00" w:rsidRPr="00080C8A" w:rsidRDefault="00201A00" w:rsidP="00B51440">
            <w:pPr>
              <w:rPr>
                <w:rFonts w:cs="Arial"/>
                <w:color w:val="000000"/>
                <w:sz w:val="20"/>
                <w:lang w:eastAsia="pl-PL"/>
              </w:rPr>
            </w:pPr>
            <w:r w:rsidRPr="00080C8A">
              <w:rPr>
                <w:rFonts w:cs="Arial"/>
                <w:color w:val="000000"/>
                <w:sz w:val="20"/>
                <w:lang w:eastAsia="pl-PL"/>
              </w:rPr>
              <w:t>19</w:t>
            </w:r>
          </w:p>
        </w:tc>
        <w:tc>
          <w:tcPr>
            <w:tcW w:w="0" w:type="auto"/>
            <w:tcBorders>
              <w:top w:val="nil"/>
              <w:left w:val="nil"/>
              <w:bottom w:val="single" w:sz="4" w:space="0" w:color="000000"/>
              <w:right w:val="single" w:sz="4" w:space="0" w:color="000000"/>
            </w:tcBorders>
            <w:shd w:val="clear" w:color="auto" w:fill="auto"/>
            <w:vAlign w:val="center"/>
            <w:hideMark/>
          </w:tcPr>
          <w:p w14:paraId="5BC2C821" w14:textId="77777777" w:rsidR="00201A00" w:rsidRPr="00080C8A" w:rsidRDefault="00201A00" w:rsidP="00B51440">
            <w:pPr>
              <w:rPr>
                <w:rFonts w:cs="Arial"/>
                <w:color w:val="000000"/>
                <w:sz w:val="20"/>
                <w:lang w:eastAsia="pl-PL"/>
              </w:rPr>
            </w:pPr>
            <w:r w:rsidRPr="00080C8A">
              <w:rPr>
                <w:rFonts w:cs="Arial"/>
                <w:color w:val="000000"/>
                <w:sz w:val="20"/>
                <w:lang w:eastAsia="pl-PL"/>
              </w:rPr>
              <w:t>CSI SG</w:t>
            </w:r>
          </w:p>
        </w:tc>
        <w:tc>
          <w:tcPr>
            <w:tcW w:w="0" w:type="auto"/>
            <w:tcBorders>
              <w:top w:val="nil"/>
              <w:left w:val="nil"/>
              <w:bottom w:val="single" w:sz="4" w:space="0" w:color="000000"/>
              <w:right w:val="single" w:sz="4" w:space="0" w:color="000000"/>
            </w:tcBorders>
            <w:shd w:val="clear" w:color="auto" w:fill="auto"/>
            <w:vAlign w:val="center"/>
            <w:hideMark/>
          </w:tcPr>
          <w:p w14:paraId="5A8492D9"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2B026826" w14:textId="77777777" w:rsidR="00201A00" w:rsidRPr="00080C8A" w:rsidRDefault="00201A00" w:rsidP="00B51440">
            <w:pPr>
              <w:rPr>
                <w:rFonts w:cs="Arial"/>
                <w:color w:val="000000"/>
                <w:sz w:val="20"/>
                <w:lang w:eastAsia="pl-PL"/>
              </w:rPr>
            </w:pPr>
            <w:r w:rsidRPr="00080C8A">
              <w:rPr>
                <w:rFonts w:cs="Arial"/>
                <w:color w:val="000000"/>
                <w:sz w:val="20"/>
                <w:lang w:eastAsia="pl-PL"/>
              </w:rPr>
              <w:t>Informacje o uchodźcy w Rejestrze Wjazdów i Złożonych Wniosków (RWiZW).</w:t>
            </w:r>
          </w:p>
        </w:tc>
        <w:tc>
          <w:tcPr>
            <w:tcW w:w="1668" w:type="dxa"/>
            <w:tcBorders>
              <w:top w:val="nil"/>
              <w:left w:val="nil"/>
              <w:bottom w:val="single" w:sz="4" w:space="0" w:color="000000"/>
              <w:right w:val="single" w:sz="4" w:space="0" w:color="000000"/>
            </w:tcBorders>
            <w:shd w:val="clear" w:color="auto" w:fill="auto"/>
            <w:vAlign w:val="center"/>
            <w:hideMark/>
          </w:tcPr>
          <w:p w14:paraId="16624110"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266D2AF"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DAD758A"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1283138A"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69EFA3D" w14:textId="77777777" w:rsidTr="008B5423">
        <w:trPr>
          <w:trHeight w:val="264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67E5BFF6" w14:textId="77777777" w:rsidR="00201A00" w:rsidRPr="00080C8A" w:rsidRDefault="00201A00" w:rsidP="00B51440">
            <w:pPr>
              <w:rPr>
                <w:rFonts w:cs="Arial"/>
                <w:color w:val="000000"/>
                <w:sz w:val="20"/>
                <w:lang w:eastAsia="pl-PL"/>
              </w:rPr>
            </w:pPr>
            <w:r w:rsidRPr="00080C8A">
              <w:rPr>
                <w:rFonts w:cs="Arial"/>
                <w:color w:val="000000"/>
                <w:sz w:val="20"/>
                <w:lang w:eastAsia="pl-PL"/>
              </w:rPr>
              <w:t>20</w:t>
            </w:r>
          </w:p>
        </w:tc>
        <w:tc>
          <w:tcPr>
            <w:tcW w:w="0" w:type="auto"/>
            <w:tcBorders>
              <w:top w:val="nil"/>
              <w:left w:val="nil"/>
              <w:bottom w:val="single" w:sz="4" w:space="0" w:color="000000"/>
              <w:right w:val="single" w:sz="4" w:space="0" w:color="000000"/>
            </w:tcBorders>
            <w:shd w:val="clear" w:color="auto" w:fill="auto"/>
            <w:vAlign w:val="center"/>
            <w:hideMark/>
          </w:tcPr>
          <w:p w14:paraId="74021D0D"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10217004" w14:textId="77777777" w:rsidR="00201A00" w:rsidRPr="00080C8A" w:rsidRDefault="00201A00" w:rsidP="00B51440">
            <w:pPr>
              <w:rPr>
                <w:rFonts w:cs="Arial"/>
                <w:color w:val="000000"/>
                <w:sz w:val="20"/>
                <w:lang w:eastAsia="pl-PL"/>
              </w:rPr>
            </w:pPr>
            <w:r w:rsidRPr="00080C8A">
              <w:rPr>
                <w:rFonts w:cs="Arial"/>
                <w:color w:val="000000"/>
                <w:sz w:val="20"/>
                <w:lang w:eastAsia="pl-PL"/>
              </w:rPr>
              <w:t>CSI SG</w:t>
            </w:r>
          </w:p>
        </w:tc>
        <w:tc>
          <w:tcPr>
            <w:tcW w:w="1346" w:type="dxa"/>
            <w:tcBorders>
              <w:top w:val="nil"/>
              <w:left w:val="nil"/>
              <w:bottom w:val="single" w:sz="4" w:space="0" w:color="000000"/>
              <w:right w:val="single" w:sz="4" w:space="0" w:color="000000"/>
            </w:tcBorders>
            <w:shd w:val="clear" w:color="auto" w:fill="auto"/>
            <w:vAlign w:val="center"/>
            <w:hideMark/>
          </w:tcPr>
          <w:p w14:paraId="6DD2F954" w14:textId="77777777" w:rsidR="00201A00" w:rsidRPr="00080C8A" w:rsidRDefault="00201A00" w:rsidP="00B51440">
            <w:pPr>
              <w:rPr>
                <w:rFonts w:cs="Arial"/>
                <w:color w:val="000000"/>
                <w:sz w:val="20"/>
                <w:lang w:eastAsia="pl-PL"/>
              </w:rPr>
            </w:pPr>
            <w:r w:rsidRPr="00080C8A">
              <w:rPr>
                <w:rFonts w:cs="Arial"/>
                <w:color w:val="000000"/>
                <w:sz w:val="20"/>
                <w:lang w:eastAsia="pl-PL"/>
              </w:rPr>
              <w:t>Wyciąg z bazy KSI ZUS, m.in. adresy oraz nazwy firm, które zgłosiły do ubezpieczenia społecznego cudzoziemców. Straż Graniczna ma własny moduł PRAZUS, który zawiera dane z wyciągu z bazy KSI ZUS.</w:t>
            </w:r>
            <w:r w:rsidRPr="00080C8A">
              <w:rPr>
                <w:rFonts w:cs="Arial"/>
                <w:color w:val="000000"/>
                <w:sz w:val="20"/>
                <w:lang w:eastAsia="pl-PL"/>
              </w:rPr>
              <w:br/>
              <w:t>Zlecenia na weryfikację informacji o uchodźcy w Rejestrze Wjazdów i Złożonych Wniosków (RWiZW) Komendy Głównej Straży Granicznej</w:t>
            </w:r>
          </w:p>
        </w:tc>
        <w:tc>
          <w:tcPr>
            <w:tcW w:w="1668" w:type="dxa"/>
            <w:tcBorders>
              <w:top w:val="nil"/>
              <w:left w:val="nil"/>
              <w:bottom w:val="single" w:sz="4" w:space="0" w:color="000000"/>
              <w:right w:val="single" w:sz="4" w:space="0" w:color="000000"/>
            </w:tcBorders>
            <w:shd w:val="clear" w:color="auto" w:fill="auto"/>
            <w:vAlign w:val="center"/>
            <w:hideMark/>
          </w:tcPr>
          <w:p w14:paraId="51B40E57"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396FF25"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52C6D242" w14:textId="77777777" w:rsidR="00201A00" w:rsidRPr="00080C8A" w:rsidRDefault="00201A00" w:rsidP="00B51440">
            <w:pPr>
              <w:rPr>
                <w:rFonts w:cs="Arial"/>
                <w:color w:val="000000"/>
                <w:sz w:val="20"/>
                <w:lang w:eastAsia="pl-PL"/>
              </w:rPr>
            </w:pPr>
            <w:r w:rsidRPr="00080C8A">
              <w:rPr>
                <w:rFonts w:cs="Arial"/>
                <w:color w:val="000000"/>
                <w:sz w:val="20"/>
                <w:lang w:eastAsia="pl-PL"/>
              </w:rPr>
              <w:t>Ekstranet</w:t>
            </w:r>
          </w:p>
        </w:tc>
        <w:tc>
          <w:tcPr>
            <w:tcW w:w="0" w:type="auto"/>
            <w:tcBorders>
              <w:top w:val="nil"/>
              <w:left w:val="nil"/>
              <w:bottom w:val="single" w:sz="4" w:space="0" w:color="000000"/>
              <w:right w:val="single" w:sz="4" w:space="0" w:color="000000"/>
            </w:tcBorders>
            <w:shd w:val="clear" w:color="auto" w:fill="auto"/>
            <w:vAlign w:val="center"/>
            <w:hideMark/>
          </w:tcPr>
          <w:p w14:paraId="307D0113"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4ADE836" w14:textId="77777777" w:rsidTr="008B5423">
        <w:trPr>
          <w:trHeight w:val="5519"/>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BF2C2CF"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21</w:t>
            </w:r>
          </w:p>
        </w:tc>
        <w:tc>
          <w:tcPr>
            <w:tcW w:w="0" w:type="auto"/>
            <w:tcBorders>
              <w:top w:val="nil"/>
              <w:left w:val="nil"/>
              <w:bottom w:val="single" w:sz="4" w:space="0" w:color="000000"/>
              <w:right w:val="single" w:sz="4" w:space="0" w:color="000000"/>
            </w:tcBorders>
            <w:shd w:val="clear" w:color="auto" w:fill="auto"/>
            <w:vAlign w:val="center"/>
            <w:hideMark/>
          </w:tcPr>
          <w:p w14:paraId="0B287870" w14:textId="77777777" w:rsidR="00201A00" w:rsidRPr="00080C8A" w:rsidRDefault="00201A00" w:rsidP="00B51440">
            <w:pPr>
              <w:rPr>
                <w:rFonts w:cs="Arial"/>
                <w:color w:val="000000"/>
                <w:sz w:val="20"/>
                <w:lang w:eastAsia="pl-PL"/>
              </w:rPr>
            </w:pPr>
            <w:r w:rsidRPr="00080C8A">
              <w:rPr>
                <w:rFonts w:cs="Arial"/>
                <w:color w:val="000000"/>
                <w:sz w:val="20"/>
                <w:lang w:eastAsia="pl-PL"/>
              </w:rPr>
              <w:t>eZUS</w:t>
            </w:r>
          </w:p>
        </w:tc>
        <w:tc>
          <w:tcPr>
            <w:tcW w:w="0" w:type="auto"/>
            <w:tcBorders>
              <w:top w:val="nil"/>
              <w:left w:val="nil"/>
              <w:bottom w:val="single" w:sz="4" w:space="0" w:color="000000"/>
              <w:right w:val="single" w:sz="4" w:space="0" w:color="000000"/>
            </w:tcBorders>
            <w:shd w:val="clear" w:color="auto" w:fill="auto"/>
            <w:vAlign w:val="center"/>
            <w:hideMark/>
          </w:tcPr>
          <w:p w14:paraId="2AA1101E" w14:textId="77777777" w:rsidR="00201A00" w:rsidRPr="00080C8A" w:rsidRDefault="00201A00" w:rsidP="00B51440">
            <w:pPr>
              <w:rPr>
                <w:rFonts w:cs="Arial"/>
                <w:color w:val="000000"/>
                <w:sz w:val="20"/>
                <w:lang w:eastAsia="pl-PL"/>
              </w:rPr>
            </w:pPr>
            <w:r w:rsidRPr="00080C8A">
              <w:rPr>
                <w:rFonts w:cs="Arial"/>
                <w:color w:val="000000"/>
                <w:sz w:val="20"/>
                <w:lang w:eastAsia="pl-PL"/>
              </w:rPr>
              <w:t>CSIZS</w:t>
            </w:r>
          </w:p>
        </w:tc>
        <w:tc>
          <w:tcPr>
            <w:tcW w:w="1346" w:type="dxa"/>
            <w:tcBorders>
              <w:top w:val="nil"/>
              <w:left w:val="nil"/>
              <w:bottom w:val="single" w:sz="4" w:space="0" w:color="000000"/>
              <w:right w:val="single" w:sz="4" w:space="0" w:color="000000"/>
            </w:tcBorders>
            <w:shd w:val="clear" w:color="auto" w:fill="auto"/>
            <w:vAlign w:val="center"/>
            <w:hideMark/>
          </w:tcPr>
          <w:p w14:paraId="7FF427E9" w14:textId="77777777" w:rsidR="00201A00" w:rsidRPr="00080C8A" w:rsidRDefault="00201A00" w:rsidP="00B51440">
            <w:pPr>
              <w:rPr>
                <w:rFonts w:cs="Arial"/>
                <w:color w:val="000000"/>
                <w:sz w:val="20"/>
                <w:lang w:eastAsia="pl-PL"/>
              </w:rPr>
            </w:pPr>
            <w:r w:rsidRPr="00080C8A">
              <w:rPr>
                <w:rFonts w:cs="Arial"/>
                <w:color w:val="000000"/>
                <w:sz w:val="20"/>
                <w:lang w:eastAsia="pl-PL"/>
              </w:rPr>
              <w:t>Dane dotyczące ubezpieczeń. Zapytania o zaświadczenie /informację w danej usłudze:</w:t>
            </w:r>
            <w:r w:rsidRPr="00080C8A">
              <w:rPr>
                <w:rFonts w:cs="Arial"/>
                <w:color w:val="000000"/>
                <w:sz w:val="20"/>
                <w:lang w:eastAsia="pl-PL"/>
              </w:rPr>
              <w:br/>
              <w:t>- o wysokości składki na ubezpieczenie zdrowotne [Z1, Z1p]</w:t>
            </w:r>
            <w:r w:rsidRPr="00080C8A">
              <w:rPr>
                <w:rFonts w:cs="Arial"/>
                <w:color w:val="000000"/>
                <w:sz w:val="20"/>
                <w:lang w:eastAsia="pl-PL"/>
              </w:rPr>
              <w:br/>
              <w:t>- o okresie podlegania ubezpieczeniom społecznym osoby przebywającej na urlopie wychowawczym [Z2]</w:t>
            </w:r>
            <w:r w:rsidRPr="00080C8A">
              <w:rPr>
                <w:rFonts w:cs="Arial"/>
                <w:color w:val="000000"/>
                <w:sz w:val="20"/>
                <w:lang w:eastAsia="pl-PL"/>
              </w:rPr>
              <w:br/>
              <w:t>- o okresach podlegania ubezpieczeniom osoby [Z3]</w:t>
            </w:r>
            <w:r w:rsidRPr="00080C8A">
              <w:rPr>
                <w:rFonts w:cs="Arial"/>
                <w:color w:val="000000"/>
                <w:sz w:val="20"/>
                <w:lang w:eastAsia="pl-PL"/>
              </w:rPr>
              <w:br/>
              <w:t>- o aktualnie wypłacanych emeryturach i rentach oraz zasiłkach i świadczeniach ZUS [Z4]</w:t>
            </w:r>
            <w:r w:rsidRPr="00080C8A">
              <w:rPr>
                <w:rFonts w:cs="Arial"/>
                <w:color w:val="000000"/>
                <w:sz w:val="20"/>
                <w:lang w:eastAsia="pl-PL"/>
              </w:rPr>
              <w:br/>
              <w:t>- o dane ubezpieczonego/ świadczeniobiorcy</w:t>
            </w:r>
            <w:r w:rsidRPr="00080C8A">
              <w:rPr>
                <w:rFonts w:cs="Arial"/>
                <w:color w:val="000000"/>
                <w:sz w:val="20"/>
                <w:lang w:eastAsia="pl-PL"/>
              </w:rPr>
              <w:br/>
              <w:t>- o dane ubezpieczonego/ świadczeniobiorcy</w:t>
            </w:r>
            <w:r w:rsidRPr="00080C8A">
              <w:rPr>
                <w:rFonts w:cs="Arial"/>
                <w:color w:val="000000"/>
                <w:sz w:val="20"/>
                <w:lang w:eastAsia="pl-PL"/>
              </w:rPr>
              <w:br/>
              <w:t>- o raport zawierający informacje o zbiegach tytułów do ubezpieczeń [U3].</w:t>
            </w:r>
            <w:r w:rsidRPr="00080C8A">
              <w:rPr>
                <w:rFonts w:cs="Arial"/>
                <w:color w:val="000000"/>
                <w:sz w:val="20"/>
                <w:lang w:eastAsia="pl-PL"/>
              </w:rPr>
              <w:br/>
              <w:t>- o informacje potrzebne dla określenia efektywności zatrudnieniowe j urzędów pracy [U4].</w:t>
            </w:r>
            <w:r w:rsidRPr="00080C8A">
              <w:rPr>
                <w:rFonts w:cs="Arial"/>
                <w:color w:val="000000"/>
                <w:sz w:val="20"/>
                <w:lang w:eastAsia="pl-PL"/>
              </w:rPr>
              <w:br/>
              <w:t xml:space="preserve">- o osoby, pobierające świadczenia z </w:t>
            </w:r>
            <w:r w:rsidRPr="00080C8A">
              <w:rPr>
                <w:rFonts w:cs="Arial"/>
                <w:color w:val="000000"/>
                <w:sz w:val="20"/>
                <w:lang w:eastAsia="pl-PL"/>
              </w:rPr>
              <w:lastRenderedPageBreak/>
              <w:t>pomocy społecznej, świadczenia rodzinne, świadczenia z funduszu alimentacyjnego oraz świadczenia wychowawcze, a także o członków ich rodzin, którzy zostali zgłoszeni do ubezpieczeń społecznych lub ubezpieczenia zdrowotnego we wskazanym okresie</w:t>
            </w:r>
            <w:r w:rsidRPr="00080C8A">
              <w:rPr>
                <w:rFonts w:cs="Arial"/>
                <w:color w:val="000000"/>
                <w:sz w:val="20"/>
                <w:lang w:eastAsia="pl-PL"/>
              </w:rPr>
              <w:br/>
              <w:t>- o stan rozliczeń płatników składek (dla kolekcji danych płatników)</w:t>
            </w:r>
          </w:p>
        </w:tc>
        <w:tc>
          <w:tcPr>
            <w:tcW w:w="1668" w:type="dxa"/>
            <w:tcBorders>
              <w:top w:val="nil"/>
              <w:left w:val="nil"/>
              <w:bottom w:val="single" w:sz="4" w:space="0" w:color="000000"/>
              <w:right w:val="single" w:sz="4" w:space="0" w:color="000000"/>
            </w:tcBorders>
            <w:shd w:val="clear" w:color="auto" w:fill="auto"/>
            <w:vAlign w:val="center"/>
            <w:hideMark/>
          </w:tcPr>
          <w:p w14:paraId="54AC0DC1"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6798858B"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1481CEE"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268AC4D5"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E8BF519"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EB22860" w14:textId="77777777" w:rsidR="00201A00" w:rsidRPr="00080C8A" w:rsidRDefault="00201A00" w:rsidP="00B51440">
            <w:pPr>
              <w:rPr>
                <w:rFonts w:cs="Arial"/>
                <w:color w:val="000000"/>
                <w:sz w:val="20"/>
                <w:lang w:eastAsia="pl-PL"/>
              </w:rPr>
            </w:pPr>
            <w:r w:rsidRPr="00080C8A">
              <w:rPr>
                <w:rFonts w:cs="Arial"/>
                <w:color w:val="000000"/>
                <w:sz w:val="20"/>
                <w:lang w:eastAsia="pl-PL"/>
              </w:rPr>
              <w:t>22</w:t>
            </w:r>
          </w:p>
        </w:tc>
        <w:tc>
          <w:tcPr>
            <w:tcW w:w="0" w:type="auto"/>
            <w:tcBorders>
              <w:top w:val="nil"/>
              <w:left w:val="nil"/>
              <w:bottom w:val="single" w:sz="4" w:space="0" w:color="000000"/>
              <w:right w:val="single" w:sz="4" w:space="0" w:color="000000"/>
            </w:tcBorders>
            <w:shd w:val="clear" w:color="auto" w:fill="auto"/>
            <w:vAlign w:val="center"/>
            <w:hideMark/>
          </w:tcPr>
          <w:p w14:paraId="63C3ACA9"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64C3BBAA" w14:textId="77777777" w:rsidR="00201A00" w:rsidRPr="00080C8A" w:rsidRDefault="00201A00" w:rsidP="00B51440">
            <w:pPr>
              <w:rPr>
                <w:rFonts w:cs="Arial"/>
                <w:color w:val="000000"/>
                <w:sz w:val="20"/>
                <w:lang w:eastAsia="pl-PL"/>
              </w:rPr>
            </w:pPr>
            <w:r w:rsidRPr="00080C8A">
              <w:rPr>
                <w:rFonts w:cs="Arial"/>
                <w:color w:val="000000"/>
                <w:sz w:val="20"/>
                <w:lang w:eastAsia="pl-PL"/>
              </w:rPr>
              <w:t>e-Deklaracje</w:t>
            </w:r>
          </w:p>
        </w:tc>
        <w:tc>
          <w:tcPr>
            <w:tcW w:w="1346" w:type="dxa"/>
            <w:tcBorders>
              <w:top w:val="nil"/>
              <w:left w:val="nil"/>
              <w:bottom w:val="single" w:sz="4" w:space="0" w:color="000000"/>
              <w:right w:val="single" w:sz="4" w:space="0" w:color="000000"/>
            </w:tcBorders>
            <w:shd w:val="clear" w:color="auto" w:fill="auto"/>
            <w:vAlign w:val="center"/>
            <w:hideMark/>
          </w:tcPr>
          <w:p w14:paraId="440354A8" w14:textId="77777777" w:rsidR="00201A00" w:rsidRPr="00080C8A" w:rsidRDefault="00201A00" w:rsidP="00B51440">
            <w:pPr>
              <w:rPr>
                <w:rFonts w:cs="Arial"/>
                <w:color w:val="000000"/>
                <w:sz w:val="20"/>
                <w:lang w:eastAsia="pl-PL"/>
              </w:rPr>
            </w:pPr>
            <w:r w:rsidRPr="00080C8A">
              <w:rPr>
                <w:rFonts w:cs="Arial"/>
                <w:color w:val="000000"/>
                <w:sz w:val="20"/>
                <w:lang w:eastAsia="pl-PL"/>
              </w:rPr>
              <w:t>Plik XML z danymi PIT od Ministerstw Finansów przesyłany za pośrednictwem aplikacji eDokumenty</w:t>
            </w:r>
          </w:p>
        </w:tc>
        <w:tc>
          <w:tcPr>
            <w:tcW w:w="1668" w:type="dxa"/>
            <w:tcBorders>
              <w:top w:val="nil"/>
              <w:left w:val="nil"/>
              <w:bottom w:val="single" w:sz="4" w:space="0" w:color="000000"/>
              <w:right w:val="single" w:sz="4" w:space="0" w:color="000000"/>
            </w:tcBorders>
            <w:shd w:val="clear" w:color="auto" w:fill="auto"/>
            <w:vAlign w:val="center"/>
            <w:hideMark/>
          </w:tcPr>
          <w:p w14:paraId="4ED37A16"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21FF7BA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1379174" w14:textId="77777777" w:rsidR="00201A00" w:rsidRPr="00080C8A" w:rsidRDefault="00201A00" w:rsidP="00B51440">
            <w:pPr>
              <w:rPr>
                <w:rFonts w:cs="Arial"/>
                <w:color w:val="000000"/>
                <w:sz w:val="20"/>
                <w:lang w:eastAsia="pl-PL"/>
              </w:rPr>
            </w:pPr>
            <w:r w:rsidRPr="00080C8A">
              <w:rPr>
                <w:rFonts w:cs="Arial"/>
                <w:color w:val="000000"/>
                <w:sz w:val="20"/>
                <w:lang w:eastAsia="pl-PL"/>
              </w:rPr>
              <w:t>SFTP</w:t>
            </w:r>
          </w:p>
        </w:tc>
        <w:tc>
          <w:tcPr>
            <w:tcW w:w="0" w:type="auto"/>
            <w:tcBorders>
              <w:top w:val="nil"/>
              <w:left w:val="nil"/>
              <w:bottom w:val="single" w:sz="4" w:space="0" w:color="000000"/>
              <w:right w:val="single" w:sz="4" w:space="0" w:color="000000"/>
            </w:tcBorders>
            <w:shd w:val="clear" w:color="auto" w:fill="auto"/>
            <w:vAlign w:val="center"/>
            <w:hideMark/>
          </w:tcPr>
          <w:p w14:paraId="2BD3FC8A"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C35333C"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A46BE69" w14:textId="77777777" w:rsidR="00201A00" w:rsidRPr="00080C8A" w:rsidRDefault="00201A00" w:rsidP="00B51440">
            <w:pPr>
              <w:rPr>
                <w:rFonts w:cs="Arial"/>
                <w:color w:val="000000"/>
                <w:sz w:val="20"/>
                <w:lang w:eastAsia="pl-PL"/>
              </w:rPr>
            </w:pPr>
            <w:r w:rsidRPr="00080C8A">
              <w:rPr>
                <w:rFonts w:cs="Arial"/>
                <w:color w:val="000000"/>
                <w:sz w:val="20"/>
                <w:lang w:eastAsia="pl-PL"/>
              </w:rPr>
              <w:t>23</w:t>
            </w:r>
          </w:p>
        </w:tc>
        <w:tc>
          <w:tcPr>
            <w:tcW w:w="0" w:type="auto"/>
            <w:tcBorders>
              <w:top w:val="nil"/>
              <w:left w:val="nil"/>
              <w:bottom w:val="single" w:sz="4" w:space="0" w:color="000000"/>
              <w:right w:val="single" w:sz="4" w:space="0" w:color="000000"/>
            </w:tcBorders>
            <w:shd w:val="clear" w:color="auto" w:fill="auto"/>
            <w:vAlign w:val="center"/>
            <w:hideMark/>
          </w:tcPr>
          <w:p w14:paraId="6703A593" w14:textId="77777777" w:rsidR="00201A00" w:rsidRPr="00080C8A" w:rsidRDefault="00201A00" w:rsidP="00B51440">
            <w:pPr>
              <w:rPr>
                <w:rFonts w:cs="Arial"/>
                <w:color w:val="000000"/>
                <w:sz w:val="20"/>
                <w:lang w:eastAsia="pl-PL"/>
              </w:rPr>
            </w:pPr>
            <w:r w:rsidRPr="00080C8A">
              <w:rPr>
                <w:rFonts w:cs="Arial"/>
                <w:color w:val="000000"/>
                <w:sz w:val="20"/>
                <w:lang w:eastAsia="pl-PL"/>
              </w:rPr>
              <w:t>e-Deklaracje</w:t>
            </w:r>
          </w:p>
        </w:tc>
        <w:tc>
          <w:tcPr>
            <w:tcW w:w="0" w:type="auto"/>
            <w:tcBorders>
              <w:top w:val="nil"/>
              <w:left w:val="nil"/>
              <w:bottom w:val="single" w:sz="4" w:space="0" w:color="000000"/>
              <w:right w:val="single" w:sz="4" w:space="0" w:color="000000"/>
            </w:tcBorders>
            <w:shd w:val="clear" w:color="auto" w:fill="auto"/>
            <w:vAlign w:val="center"/>
            <w:hideMark/>
          </w:tcPr>
          <w:p w14:paraId="11F3D3AB"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520C03BD" w14:textId="77777777" w:rsidR="00201A00" w:rsidRPr="00080C8A" w:rsidRDefault="00201A00" w:rsidP="00B51440">
            <w:pPr>
              <w:rPr>
                <w:rFonts w:cs="Arial"/>
                <w:color w:val="000000"/>
                <w:sz w:val="20"/>
                <w:lang w:eastAsia="pl-PL"/>
              </w:rPr>
            </w:pPr>
            <w:r w:rsidRPr="00080C8A">
              <w:rPr>
                <w:rFonts w:cs="Arial"/>
                <w:color w:val="000000"/>
                <w:sz w:val="20"/>
                <w:lang w:eastAsia="pl-PL"/>
              </w:rPr>
              <w:t>Plik XML z danymi PIT od Ministerstwa Finansów przesyłany za pośrednictwem aplikacji e-Deklaracje</w:t>
            </w:r>
          </w:p>
        </w:tc>
        <w:tc>
          <w:tcPr>
            <w:tcW w:w="1668" w:type="dxa"/>
            <w:tcBorders>
              <w:top w:val="nil"/>
              <w:left w:val="nil"/>
              <w:bottom w:val="single" w:sz="4" w:space="0" w:color="000000"/>
              <w:right w:val="single" w:sz="4" w:space="0" w:color="000000"/>
            </w:tcBorders>
            <w:shd w:val="clear" w:color="auto" w:fill="auto"/>
            <w:vAlign w:val="center"/>
            <w:hideMark/>
          </w:tcPr>
          <w:p w14:paraId="31F8417A"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BF4BAAB"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16A9E154" w14:textId="77777777" w:rsidR="00201A00" w:rsidRPr="00080C8A" w:rsidRDefault="00201A00" w:rsidP="00B51440">
            <w:pPr>
              <w:rPr>
                <w:rFonts w:cs="Arial"/>
                <w:color w:val="000000"/>
                <w:sz w:val="20"/>
                <w:lang w:eastAsia="pl-PL"/>
              </w:rPr>
            </w:pPr>
            <w:r w:rsidRPr="00080C8A">
              <w:rPr>
                <w:rFonts w:cs="Arial"/>
                <w:color w:val="000000"/>
                <w:sz w:val="20"/>
                <w:lang w:eastAsia="pl-PL"/>
              </w:rPr>
              <w:t>SFTP</w:t>
            </w:r>
          </w:p>
        </w:tc>
        <w:tc>
          <w:tcPr>
            <w:tcW w:w="0" w:type="auto"/>
            <w:tcBorders>
              <w:top w:val="nil"/>
              <w:left w:val="nil"/>
              <w:bottom w:val="single" w:sz="4" w:space="0" w:color="000000"/>
              <w:right w:val="single" w:sz="4" w:space="0" w:color="000000"/>
            </w:tcBorders>
            <w:shd w:val="clear" w:color="auto" w:fill="auto"/>
            <w:vAlign w:val="center"/>
            <w:hideMark/>
          </w:tcPr>
          <w:p w14:paraId="0E3617A1"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0C95240"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FFB6408" w14:textId="77777777" w:rsidR="00201A00" w:rsidRPr="00080C8A" w:rsidRDefault="00201A00" w:rsidP="00B51440">
            <w:pPr>
              <w:rPr>
                <w:rFonts w:cs="Arial"/>
                <w:color w:val="000000"/>
                <w:sz w:val="20"/>
                <w:lang w:eastAsia="pl-PL"/>
              </w:rPr>
            </w:pPr>
            <w:r w:rsidRPr="00080C8A">
              <w:rPr>
                <w:rFonts w:cs="Arial"/>
                <w:color w:val="000000"/>
                <w:sz w:val="20"/>
                <w:lang w:eastAsia="pl-PL"/>
              </w:rPr>
              <w:t>24</w:t>
            </w:r>
          </w:p>
        </w:tc>
        <w:tc>
          <w:tcPr>
            <w:tcW w:w="0" w:type="auto"/>
            <w:tcBorders>
              <w:top w:val="nil"/>
              <w:left w:val="nil"/>
              <w:bottom w:val="single" w:sz="4" w:space="0" w:color="000000"/>
              <w:right w:val="single" w:sz="4" w:space="0" w:color="000000"/>
            </w:tcBorders>
            <w:shd w:val="clear" w:color="auto" w:fill="auto"/>
            <w:vAlign w:val="center"/>
            <w:hideMark/>
          </w:tcPr>
          <w:p w14:paraId="5A395B93" w14:textId="77777777" w:rsidR="00201A00" w:rsidRPr="00080C8A" w:rsidRDefault="00201A00" w:rsidP="00B51440">
            <w:pPr>
              <w:rPr>
                <w:rFonts w:cs="Arial"/>
                <w:color w:val="000000"/>
                <w:sz w:val="20"/>
                <w:lang w:eastAsia="pl-PL"/>
              </w:rPr>
            </w:pPr>
            <w:r w:rsidRPr="00080C8A">
              <w:rPr>
                <w:rFonts w:cs="Arial"/>
                <w:color w:val="000000"/>
                <w:sz w:val="20"/>
                <w:lang w:eastAsia="pl-PL"/>
              </w:rPr>
              <w:t>e-Doręczenia</w:t>
            </w:r>
          </w:p>
        </w:tc>
        <w:tc>
          <w:tcPr>
            <w:tcW w:w="0" w:type="auto"/>
            <w:tcBorders>
              <w:top w:val="nil"/>
              <w:left w:val="nil"/>
              <w:bottom w:val="single" w:sz="4" w:space="0" w:color="000000"/>
              <w:right w:val="single" w:sz="4" w:space="0" w:color="000000"/>
            </w:tcBorders>
            <w:shd w:val="clear" w:color="auto" w:fill="auto"/>
            <w:vAlign w:val="center"/>
            <w:hideMark/>
          </w:tcPr>
          <w:p w14:paraId="657AF9FB"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39D4FB62" w14:textId="77777777" w:rsidR="00201A00" w:rsidRPr="00080C8A" w:rsidRDefault="00201A00" w:rsidP="00B51440">
            <w:pPr>
              <w:rPr>
                <w:rFonts w:cs="Arial"/>
                <w:color w:val="000000"/>
                <w:sz w:val="20"/>
                <w:lang w:eastAsia="pl-PL"/>
              </w:rPr>
            </w:pPr>
            <w:r w:rsidRPr="00080C8A">
              <w:rPr>
                <w:rFonts w:cs="Arial"/>
                <w:color w:val="000000"/>
                <w:sz w:val="20"/>
                <w:lang w:eastAsia="pl-PL"/>
              </w:rPr>
              <w:t>Usługi na potrzeby komunikacji e-Doręczeń</w:t>
            </w:r>
          </w:p>
        </w:tc>
        <w:tc>
          <w:tcPr>
            <w:tcW w:w="1668" w:type="dxa"/>
            <w:tcBorders>
              <w:top w:val="nil"/>
              <w:left w:val="nil"/>
              <w:bottom w:val="single" w:sz="4" w:space="0" w:color="000000"/>
              <w:right w:val="single" w:sz="4" w:space="0" w:color="000000"/>
            </w:tcBorders>
            <w:shd w:val="clear" w:color="auto" w:fill="auto"/>
            <w:vAlign w:val="center"/>
            <w:hideMark/>
          </w:tcPr>
          <w:p w14:paraId="3ABCB957"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751F172B"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4C8C149"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64ABE050"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6E13BFC7"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6653E63" w14:textId="77777777" w:rsidR="00201A00" w:rsidRPr="00080C8A" w:rsidRDefault="00201A00" w:rsidP="00B51440">
            <w:pPr>
              <w:rPr>
                <w:rFonts w:cs="Arial"/>
                <w:color w:val="000000"/>
                <w:sz w:val="20"/>
                <w:lang w:eastAsia="pl-PL"/>
              </w:rPr>
            </w:pPr>
            <w:r w:rsidRPr="00080C8A">
              <w:rPr>
                <w:rFonts w:cs="Arial"/>
                <w:color w:val="000000"/>
                <w:sz w:val="20"/>
                <w:lang w:eastAsia="pl-PL"/>
              </w:rPr>
              <w:t>25</w:t>
            </w:r>
          </w:p>
        </w:tc>
        <w:tc>
          <w:tcPr>
            <w:tcW w:w="0" w:type="auto"/>
            <w:tcBorders>
              <w:top w:val="nil"/>
              <w:left w:val="nil"/>
              <w:bottom w:val="single" w:sz="4" w:space="0" w:color="000000"/>
              <w:right w:val="single" w:sz="4" w:space="0" w:color="000000"/>
            </w:tcBorders>
            <w:shd w:val="clear" w:color="auto" w:fill="auto"/>
            <w:vAlign w:val="center"/>
            <w:hideMark/>
          </w:tcPr>
          <w:p w14:paraId="65172D56"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4533201F" w14:textId="77777777" w:rsidR="00201A00" w:rsidRPr="00080C8A" w:rsidRDefault="00201A00" w:rsidP="00B51440">
            <w:pPr>
              <w:rPr>
                <w:rFonts w:cs="Arial"/>
                <w:color w:val="000000"/>
                <w:sz w:val="20"/>
                <w:lang w:eastAsia="pl-PL"/>
              </w:rPr>
            </w:pPr>
            <w:r w:rsidRPr="00080C8A">
              <w:rPr>
                <w:rFonts w:cs="Arial"/>
                <w:color w:val="000000"/>
                <w:sz w:val="20"/>
                <w:lang w:eastAsia="pl-PL"/>
              </w:rPr>
              <w:t>e-Doręczenia</w:t>
            </w:r>
          </w:p>
        </w:tc>
        <w:tc>
          <w:tcPr>
            <w:tcW w:w="1346" w:type="dxa"/>
            <w:tcBorders>
              <w:top w:val="nil"/>
              <w:left w:val="nil"/>
              <w:bottom w:val="single" w:sz="4" w:space="0" w:color="000000"/>
              <w:right w:val="single" w:sz="4" w:space="0" w:color="000000"/>
            </w:tcBorders>
            <w:shd w:val="clear" w:color="auto" w:fill="auto"/>
            <w:vAlign w:val="center"/>
            <w:hideMark/>
          </w:tcPr>
          <w:p w14:paraId="556423F8" w14:textId="77777777" w:rsidR="00201A00" w:rsidRPr="00080C8A" w:rsidRDefault="00201A00" w:rsidP="00B51440">
            <w:pPr>
              <w:rPr>
                <w:rFonts w:cs="Arial"/>
                <w:color w:val="000000"/>
                <w:sz w:val="20"/>
                <w:lang w:eastAsia="pl-PL"/>
              </w:rPr>
            </w:pPr>
            <w:r w:rsidRPr="00080C8A">
              <w:rPr>
                <w:rFonts w:cs="Arial"/>
                <w:color w:val="000000"/>
                <w:sz w:val="20"/>
                <w:lang w:eastAsia="pl-PL"/>
              </w:rPr>
              <w:t>Usługi na potrzeby komunikacji eDoręczeń</w:t>
            </w:r>
          </w:p>
        </w:tc>
        <w:tc>
          <w:tcPr>
            <w:tcW w:w="1668" w:type="dxa"/>
            <w:tcBorders>
              <w:top w:val="nil"/>
              <w:left w:val="nil"/>
              <w:bottom w:val="single" w:sz="4" w:space="0" w:color="000000"/>
              <w:right w:val="single" w:sz="4" w:space="0" w:color="000000"/>
            </w:tcBorders>
            <w:shd w:val="clear" w:color="auto" w:fill="auto"/>
            <w:vAlign w:val="center"/>
            <w:hideMark/>
          </w:tcPr>
          <w:p w14:paraId="7DC4D1B5"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2AE0D2F"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A3C846F"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2EB197A7"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E2C472D"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6B11488" w14:textId="77777777" w:rsidR="00201A00" w:rsidRPr="00080C8A" w:rsidRDefault="00201A00" w:rsidP="00B51440">
            <w:pPr>
              <w:rPr>
                <w:rFonts w:cs="Arial"/>
                <w:color w:val="000000"/>
                <w:sz w:val="20"/>
                <w:lang w:eastAsia="pl-PL"/>
              </w:rPr>
            </w:pPr>
            <w:r w:rsidRPr="00080C8A">
              <w:rPr>
                <w:rFonts w:cs="Arial"/>
                <w:color w:val="000000"/>
                <w:sz w:val="20"/>
                <w:lang w:eastAsia="pl-PL"/>
              </w:rPr>
              <w:t>26</w:t>
            </w:r>
          </w:p>
        </w:tc>
        <w:tc>
          <w:tcPr>
            <w:tcW w:w="0" w:type="auto"/>
            <w:tcBorders>
              <w:top w:val="nil"/>
              <w:left w:val="nil"/>
              <w:bottom w:val="single" w:sz="4" w:space="0" w:color="000000"/>
              <w:right w:val="single" w:sz="4" w:space="0" w:color="000000"/>
            </w:tcBorders>
            <w:shd w:val="clear" w:color="auto" w:fill="auto"/>
            <w:vAlign w:val="center"/>
            <w:hideMark/>
          </w:tcPr>
          <w:p w14:paraId="526D53C9"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47343091" w14:textId="77777777" w:rsidR="00201A00" w:rsidRPr="00080C8A" w:rsidRDefault="00201A00" w:rsidP="00B51440">
            <w:pPr>
              <w:rPr>
                <w:rFonts w:cs="Arial"/>
                <w:color w:val="000000"/>
                <w:sz w:val="20"/>
                <w:lang w:eastAsia="pl-PL"/>
              </w:rPr>
            </w:pPr>
            <w:r w:rsidRPr="00080C8A">
              <w:rPr>
                <w:rFonts w:cs="Arial"/>
                <w:color w:val="000000"/>
                <w:sz w:val="20"/>
                <w:lang w:eastAsia="pl-PL"/>
              </w:rPr>
              <w:t>EESSI</w:t>
            </w:r>
          </w:p>
        </w:tc>
        <w:tc>
          <w:tcPr>
            <w:tcW w:w="1346" w:type="dxa"/>
            <w:tcBorders>
              <w:top w:val="nil"/>
              <w:left w:val="nil"/>
              <w:bottom w:val="single" w:sz="4" w:space="0" w:color="000000"/>
              <w:right w:val="single" w:sz="4" w:space="0" w:color="000000"/>
            </w:tcBorders>
            <w:shd w:val="clear" w:color="auto" w:fill="auto"/>
            <w:vAlign w:val="center"/>
            <w:hideMark/>
          </w:tcPr>
          <w:p w14:paraId="38380FC1" w14:textId="77777777" w:rsidR="00201A00" w:rsidRPr="00080C8A" w:rsidRDefault="00201A00" w:rsidP="00B51440">
            <w:pPr>
              <w:rPr>
                <w:rFonts w:cs="Arial"/>
                <w:color w:val="000000"/>
                <w:sz w:val="20"/>
                <w:lang w:eastAsia="pl-PL"/>
              </w:rPr>
            </w:pPr>
            <w:r w:rsidRPr="00080C8A">
              <w:rPr>
                <w:rFonts w:cs="Arial"/>
                <w:color w:val="000000"/>
                <w:sz w:val="20"/>
                <w:lang w:eastAsia="pl-PL"/>
              </w:rPr>
              <w:t>Przekazywanie dokumentów SED</w:t>
            </w:r>
          </w:p>
        </w:tc>
        <w:tc>
          <w:tcPr>
            <w:tcW w:w="1668" w:type="dxa"/>
            <w:tcBorders>
              <w:top w:val="nil"/>
              <w:left w:val="nil"/>
              <w:bottom w:val="single" w:sz="4" w:space="0" w:color="000000"/>
              <w:right w:val="single" w:sz="4" w:space="0" w:color="000000"/>
            </w:tcBorders>
            <w:shd w:val="clear" w:color="auto" w:fill="auto"/>
            <w:vAlign w:val="center"/>
            <w:hideMark/>
          </w:tcPr>
          <w:p w14:paraId="59C13A3A"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64E3981D"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A4F7099"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249F4BD1"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DCD506E"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3B3504E" w14:textId="77777777" w:rsidR="00201A00" w:rsidRPr="00080C8A" w:rsidRDefault="00201A00" w:rsidP="00B51440">
            <w:pPr>
              <w:rPr>
                <w:rFonts w:cs="Arial"/>
                <w:color w:val="000000"/>
                <w:sz w:val="20"/>
                <w:lang w:eastAsia="pl-PL"/>
              </w:rPr>
            </w:pPr>
            <w:r w:rsidRPr="00080C8A">
              <w:rPr>
                <w:rFonts w:cs="Arial"/>
                <w:color w:val="000000"/>
                <w:sz w:val="20"/>
                <w:lang w:eastAsia="pl-PL"/>
              </w:rPr>
              <w:t>27</w:t>
            </w:r>
          </w:p>
        </w:tc>
        <w:tc>
          <w:tcPr>
            <w:tcW w:w="0" w:type="auto"/>
            <w:tcBorders>
              <w:top w:val="nil"/>
              <w:left w:val="nil"/>
              <w:bottom w:val="single" w:sz="4" w:space="0" w:color="000000"/>
              <w:right w:val="single" w:sz="4" w:space="0" w:color="000000"/>
            </w:tcBorders>
            <w:shd w:val="clear" w:color="auto" w:fill="auto"/>
            <w:vAlign w:val="center"/>
            <w:hideMark/>
          </w:tcPr>
          <w:p w14:paraId="211C9AB4" w14:textId="77777777" w:rsidR="00201A00" w:rsidRPr="00080C8A" w:rsidRDefault="00201A00" w:rsidP="00B51440">
            <w:pPr>
              <w:rPr>
                <w:rFonts w:cs="Arial"/>
                <w:color w:val="000000"/>
                <w:sz w:val="20"/>
                <w:lang w:eastAsia="pl-PL"/>
              </w:rPr>
            </w:pPr>
            <w:r w:rsidRPr="00080C8A">
              <w:rPr>
                <w:rFonts w:cs="Arial"/>
                <w:color w:val="000000"/>
                <w:sz w:val="20"/>
                <w:lang w:eastAsia="pl-PL"/>
              </w:rPr>
              <w:t>EESSI</w:t>
            </w:r>
          </w:p>
        </w:tc>
        <w:tc>
          <w:tcPr>
            <w:tcW w:w="0" w:type="auto"/>
            <w:tcBorders>
              <w:top w:val="nil"/>
              <w:left w:val="nil"/>
              <w:bottom w:val="single" w:sz="4" w:space="0" w:color="000000"/>
              <w:right w:val="single" w:sz="4" w:space="0" w:color="000000"/>
            </w:tcBorders>
            <w:shd w:val="clear" w:color="auto" w:fill="auto"/>
            <w:vAlign w:val="center"/>
            <w:hideMark/>
          </w:tcPr>
          <w:p w14:paraId="6167A11D"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5F9CB870" w14:textId="77777777" w:rsidR="00201A00" w:rsidRPr="00080C8A" w:rsidRDefault="00201A00" w:rsidP="00B51440">
            <w:pPr>
              <w:rPr>
                <w:rFonts w:cs="Arial"/>
                <w:color w:val="000000"/>
                <w:sz w:val="20"/>
                <w:lang w:eastAsia="pl-PL"/>
              </w:rPr>
            </w:pPr>
            <w:r w:rsidRPr="00080C8A">
              <w:rPr>
                <w:rFonts w:cs="Arial"/>
                <w:color w:val="000000"/>
                <w:sz w:val="20"/>
                <w:lang w:eastAsia="pl-PL"/>
              </w:rPr>
              <w:t>Przekazywanie dokumentów SED</w:t>
            </w:r>
          </w:p>
        </w:tc>
        <w:tc>
          <w:tcPr>
            <w:tcW w:w="1668" w:type="dxa"/>
            <w:tcBorders>
              <w:top w:val="nil"/>
              <w:left w:val="nil"/>
              <w:bottom w:val="single" w:sz="4" w:space="0" w:color="000000"/>
              <w:right w:val="single" w:sz="4" w:space="0" w:color="000000"/>
            </w:tcBorders>
            <w:shd w:val="clear" w:color="auto" w:fill="auto"/>
            <w:vAlign w:val="center"/>
            <w:hideMark/>
          </w:tcPr>
          <w:p w14:paraId="1A5C97E7"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Tryb odwołań </w:t>
            </w:r>
            <w:r w:rsidRPr="00080C8A">
              <w:rPr>
                <w:rFonts w:cs="Arial"/>
                <w:color w:val="000000"/>
                <w:sz w:val="20"/>
                <w:lang w:eastAsia="pl-PL"/>
              </w:rPr>
              <w:lastRenderedPageBreak/>
              <w:t>bezpośrednich</w:t>
            </w:r>
          </w:p>
        </w:tc>
        <w:tc>
          <w:tcPr>
            <w:tcW w:w="0" w:type="auto"/>
            <w:tcBorders>
              <w:top w:val="nil"/>
              <w:left w:val="nil"/>
              <w:bottom w:val="single" w:sz="4" w:space="0" w:color="000000"/>
              <w:right w:val="single" w:sz="4" w:space="0" w:color="000000"/>
            </w:tcBorders>
            <w:shd w:val="clear" w:color="auto" w:fill="auto"/>
            <w:vAlign w:val="center"/>
            <w:hideMark/>
          </w:tcPr>
          <w:p w14:paraId="6D3C2C04"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38719103"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77D4E7CB"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250093F8" w14:textId="77777777" w:rsidTr="008B5423">
        <w:trPr>
          <w:trHeight w:val="264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8936534" w14:textId="77777777" w:rsidR="00201A00" w:rsidRPr="00080C8A" w:rsidRDefault="00201A00" w:rsidP="00B51440">
            <w:pPr>
              <w:rPr>
                <w:rFonts w:cs="Arial"/>
                <w:color w:val="000000"/>
                <w:sz w:val="20"/>
                <w:lang w:eastAsia="pl-PL"/>
              </w:rPr>
            </w:pPr>
            <w:r w:rsidRPr="00080C8A">
              <w:rPr>
                <w:rFonts w:cs="Arial"/>
                <w:color w:val="000000"/>
                <w:sz w:val="20"/>
                <w:lang w:eastAsia="pl-PL"/>
              </w:rPr>
              <w:t>28</w:t>
            </w:r>
          </w:p>
        </w:tc>
        <w:tc>
          <w:tcPr>
            <w:tcW w:w="0" w:type="auto"/>
            <w:tcBorders>
              <w:top w:val="nil"/>
              <w:left w:val="nil"/>
              <w:bottom w:val="single" w:sz="4" w:space="0" w:color="000000"/>
              <w:right w:val="single" w:sz="4" w:space="0" w:color="000000"/>
            </w:tcBorders>
            <w:shd w:val="clear" w:color="auto" w:fill="auto"/>
            <w:vAlign w:val="center"/>
            <w:hideMark/>
          </w:tcPr>
          <w:p w14:paraId="199E3C2F"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667784B4" w14:textId="77777777" w:rsidR="00201A00" w:rsidRPr="00080C8A" w:rsidRDefault="00201A00" w:rsidP="00B51440">
            <w:pPr>
              <w:rPr>
                <w:rFonts w:cs="Arial"/>
                <w:color w:val="000000"/>
                <w:sz w:val="20"/>
                <w:lang w:eastAsia="pl-PL"/>
              </w:rPr>
            </w:pPr>
            <w:r w:rsidRPr="00080C8A">
              <w:rPr>
                <w:rFonts w:cs="Arial"/>
                <w:color w:val="000000"/>
                <w:sz w:val="20"/>
                <w:lang w:eastAsia="pl-PL"/>
              </w:rPr>
              <w:t>ELA</w:t>
            </w:r>
          </w:p>
        </w:tc>
        <w:tc>
          <w:tcPr>
            <w:tcW w:w="1346" w:type="dxa"/>
            <w:tcBorders>
              <w:top w:val="nil"/>
              <w:left w:val="nil"/>
              <w:bottom w:val="single" w:sz="4" w:space="0" w:color="000000"/>
              <w:right w:val="single" w:sz="4" w:space="0" w:color="000000"/>
            </w:tcBorders>
            <w:shd w:val="clear" w:color="auto" w:fill="auto"/>
            <w:vAlign w:val="center"/>
            <w:hideMark/>
          </w:tcPr>
          <w:p w14:paraId="122ADEFC" w14:textId="77777777" w:rsidR="00201A00" w:rsidRPr="00080C8A" w:rsidRDefault="00201A00" w:rsidP="00B51440">
            <w:pPr>
              <w:rPr>
                <w:rFonts w:cs="Arial"/>
                <w:color w:val="000000"/>
                <w:sz w:val="20"/>
                <w:lang w:eastAsia="pl-PL"/>
              </w:rPr>
            </w:pPr>
            <w:r w:rsidRPr="00080C8A">
              <w:rPr>
                <w:rFonts w:cs="Arial"/>
                <w:color w:val="000000"/>
                <w:sz w:val="20"/>
                <w:lang w:eastAsia="pl-PL"/>
              </w:rPr>
              <w:t>Informacje o kodzie i wysokości podstawy wymiaru składek ubezpieczeniowych osób przedwcześnie przerywających edukację odprowadzanych do ZUS oraz informacje na temat wymiaru zatrudnienia, liczby przepracowanych dni w miesiącu, kodu zawodu wykonywanego absolwentów/ osób przedwcześnie przerywających edukację.</w:t>
            </w:r>
          </w:p>
        </w:tc>
        <w:tc>
          <w:tcPr>
            <w:tcW w:w="1668" w:type="dxa"/>
            <w:tcBorders>
              <w:top w:val="nil"/>
              <w:left w:val="nil"/>
              <w:bottom w:val="single" w:sz="4" w:space="0" w:color="000000"/>
              <w:right w:val="single" w:sz="4" w:space="0" w:color="000000"/>
            </w:tcBorders>
            <w:shd w:val="clear" w:color="auto" w:fill="auto"/>
            <w:vAlign w:val="center"/>
            <w:hideMark/>
          </w:tcPr>
          <w:p w14:paraId="11B92B1D"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7B7A88B"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BC98808"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6D7462D6"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17A2E18C"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2395E0C" w14:textId="77777777" w:rsidR="00201A00" w:rsidRPr="00080C8A" w:rsidRDefault="00201A00" w:rsidP="00B51440">
            <w:pPr>
              <w:rPr>
                <w:rFonts w:cs="Arial"/>
                <w:color w:val="000000"/>
                <w:sz w:val="20"/>
                <w:lang w:eastAsia="pl-PL"/>
              </w:rPr>
            </w:pPr>
            <w:r w:rsidRPr="00080C8A">
              <w:rPr>
                <w:rFonts w:cs="Arial"/>
                <w:color w:val="000000"/>
                <w:sz w:val="20"/>
                <w:lang w:eastAsia="pl-PL"/>
              </w:rPr>
              <w:t>29</w:t>
            </w:r>
          </w:p>
        </w:tc>
        <w:tc>
          <w:tcPr>
            <w:tcW w:w="0" w:type="auto"/>
            <w:tcBorders>
              <w:top w:val="nil"/>
              <w:left w:val="nil"/>
              <w:bottom w:val="single" w:sz="4" w:space="0" w:color="000000"/>
              <w:right w:val="single" w:sz="4" w:space="0" w:color="000000"/>
            </w:tcBorders>
            <w:shd w:val="clear" w:color="auto" w:fill="auto"/>
            <w:vAlign w:val="center"/>
            <w:hideMark/>
          </w:tcPr>
          <w:p w14:paraId="0DD9BABE" w14:textId="77777777" w:rsidR="00201A00" w:rsidRPr="00080C8A" w:rsidRDefault="00201A00" w:rsidP="00B51440">
            <w:pPr>
              <w:rPr>
                <w:rFonts w:cs="Arial"/>
                <w:color w:val="000000"/>
                <w:sz w:val="20"/>
                <w:lang w:eastAsia="pl-PL"/>
              </w:rPr>
            </w:pPr>
            <w:r w:rsidRPr="00080C8A">
              <w:rPr>
                <w:rFonts w:cs="Arial"/>
                <w:color w:val="000000"/>
                <w:sz w:val="20"/>
                <w:lang w:eastAsia="pl-PL"/>
              </w:rPr>
              <w:t>eZUS</w:t>
            </w:r>
          </w:p>
        </w:tc>
        <w:tc>
          <w:tcPr>
            <w:tcW w:w="0" w:type="auto"/>
            <w:tcBorders>
              <w:top w:val="nil"/>
              <w:left w:val="nil"/>
              <w:bottom w:val="single" w:sz="4" w:space="0" w:color="000000"/>
              <w:right w:val="single" w:sz="4" w:space="0" w:color="000000"/>
            </w:tcBorders>
            <w:shd w:val="clear" w:color="auto" w:fill="auto"/>
            <w:vAlign w:val="center"/>
            <w:hideMark/>
          </w:tcPr>
          <w:p w14:paraId="74DDD054" w14:textId="77777777" w:rsidR="00201A00" w:rsidRPr="00080C8A" w:rsidRDefault="00201A00" w:rsidP="00B51440">
            <w:pPr>
              <w:rPr>
                <w:rFonts w:cs="Arial"/>
                <w:color w:val="000000"/>
                <w:sz w:val="20"/>
                <w:lang w:eastAsia="pl-PL"/>
              </w:rPr>
            </w:pPr>
            <w:r w:rsidRPr="00080C8A">
              <w:rPr>
                <w:rFonts w:cs="Arial"/>
                <w:color w:val="000000"/>
                <w:sz w:val="20"/>
                <w:lang w:eastAsia="pl-PL"/>
              </w:rPr>
              <w:t>IKP</w:t>
            </w:r>
          </w:p>
        </w:tc>
        <w:tc>
          <w:tcPr>
            <w:tcW w:w="1346" w:type="dxa"/>
            <w:tcBorders>
              <w:top w:val="nil"/>
              <w:left w:val="nil"/>
              <w:bottom w:val="single" w:sz="4" w:space="0" w:color="000000"/>
              <w:right w:val="single" w:sz="4" w:space="0" w:color="000000"/>
            </w:tcBorders>
            <w:shd w:val="clear" w:color="auto" w:fill="auto"/>
            <w:vAlign w:val="center"/>
            <w:hideMark/>
          </w:tcPr>
          <w:p w14:paraId="7C8E2764" w14:textId="77777777" w:rsidR="00201A00" w:rsidRPr="00080C8A" w:rsidRDefault="00201A00" w:rsidP="00B51440">
            <w:pPr>
              <w:rPr>
                <w:rFonts w:cs="Arial"/>
                <w:color w:val="000000"/>
                <w:sz w:val="20"/>
                <w:lang w:eastAsia="pl-PL"/>
              </w:rPr>
            </w:pPr>
            <w:r w:rsidRPr="00080C8A">
              <w:rPr>
                <w:rFonts w:cs="Arial"/>
                <w:color w:val="000000"/>
                <w:sz w:val="20"/>
                <w:lang w:eastAsia="pl-PL"/>
              </w:rPr>
              <w:t>Przekazywanie eZLA</w:t>
            </w:r>
          </w:p>
        </w:tc>
        <w:tc>
          <w:tcPr>
            <w:tcW w:w="1668" w:type="dxa"/>
            <w:tcBorders>
              <w:top w:val="nil"/>
              <w:left w:val="nil"/>
              <w:bottom w:val="single" w:sz="4" w:space="0" w:color="000000"/>
              <w:right w:val="single" w:sz="4" w:space="0" w:color="000000"/>
            </w:tcBorders>
            <w:shd w:val="clear" w:color="auto" w:fill="auto"/>
            <w:vAlign w:val="center"/>
            <w:hideMark/>
          </w:tcPr>
          <w:p w14:paraId="748A1159"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6FC8846E"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A8D6EF6"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1EE6CF13"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2ED01B9" w14:textId="77777777" w:rsidTr="008B5423">
        <w:trPr>
          <w:trHeight w:val="19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EB382F0" w14:textId="77777777" w:rsidR="00201A00" w:rsidRPr="00080C8A" w:rsidRDefault="00201A00" w:rsidP="00B51440">
            <w:pPr>
              <w:rPr>
                <w:rFonts w:cs="Arial"/>
                <w:color w:val="000000"/>
                <w:sz w:val="20"/>
                <w:lang w:eastAsia="pl-PL"/>
              </w:rPr>
            </w:pPr>
            <w:r w:rsidRPr="00080C8A">
              <w:rPr>
                <w:rFonts w:cs="Arial"/>
                <w:color w:val="000000"/>
                <w:sz w:val="20"/>
                <w:lang w:eastAsia="pl-PL"/>
              </w:rPr>
              <w:t>30</w:t>
            </w:r>
          </w:p>
        </w:tc>
        <w:tc>
          <w:tcPr>
            <w:tcW w:w="0" w:type="auto"/>
            <w:tcBorders>
              <w:top w:val="nil"/>
              <w:left w:val="nil"/>
              <w:bottom w:val="single" w:sz="4" w:space="0" w:color="000000"/>
              <w:right w:val="single" w:sz="4" w:space="0" w:color="000000"/>
            </w:tcBorders>
            <w:shd w:val="clear" w:color="auto" w:fill="auto"/>
            <w:vAlign w:val="center"/>
            <w:hideMark/>
          </w:tcPr>
          <w:p w14:paraId="27B30B2E" w14:textId="77777777" w:rsidR="00201A00" w:rsidRPr="00080C8A" w:rsidRDefault="00201A00" w:rsidP="00B51440">
            <w:pPr>
              <w:rPr>
                <w:rFonts w:cs="Arial"/>
                <w:color w:val="000000"/>
                <w:sz w:val="20"/>
                <w:lang w:eastAsia="pl-PL"/>
              </w:rPr>
            </w:pPr>
            <w:r w:rsidRPr="00080C8A">
              <w:rPr>
                <w:rFonts w:cs="Arial"/>
                <w:color w:val="000000"/>
                <w:sz w:val="20"/>
                <w:lang w:eastAsia="pl-PL"/>
              </w:rPr>
              <w:t>Węzeł Krajowy</w:t>
            </w:r>
          </w:p>
        </w:tc>
        <w:tc>
          <w:tcPr>
            <w:tcW w:w="0" w:type="auto"/>
            <w:tcBorders>
              <w:top w:val="nil"/>
              <w:left w:val="nil"/>
              <w:bottom w:val="single" w:sz="4" w:space="0" w:color="000000"/>
              <w:right w:val="single" w:sz="4" w:space="0" w:color="000000"/>
            </w:tcBorders>
            <w:shd w:val="clear" w:color="auto" w:fill="auto"/>
            <w:vAlign w:val="center"/>
            <w:hideMark/>
          </w:tcPr>
          <w:p w14:paraId="1AC09CF5" w14:textId="77777777" w:rsidR="00201A00" w:rsidRPr="00080C8A" w:rsidRDefault="00201A00" w:rsidP="00B51440">
            <w:pPr>
              <w:rPr>
                <w:rFonts w:cs="Arial"/>
                <w:color w:val="000000"/>
                <w:sz w:val="20"/>
                <w:lang w:eastAsia="pl-PL"/>
              </w:rPr>
            </w:pPr>
            <w:r w:rsidRPr="00080C8A">
              <w:rPr>
                <w:rFonts w:cs="Arial"/>
                <w:color w:val="000000"/>
                <w:sz w:val="20"/>
                <w:lang w:eastAsia="pl-PL"/>
              </w:rPr>
              <w:t>eZUS</w:t>
            </w:r>
          </w:p>
        </w:tc>
        <w:tc>
          <w:tcPr>
            <w:tcW w:w="1346" w:type="dxa"/>
            <w:tcBorders>
              <w:top w:val="nil"/>
              <w:left w:val="nil"/>
              <w:bottom w:val="single" w:sz="4" w:space="0" w:color="000000"/>
              <w:right w:val="single" w:sz="4" w:space="0" w:color="000000"/>
            </w:tcBorders>
            <w:shd w:val="clear" w:color="auto" w:fill="auto"/>
            <w:vAlign w:val="center"/>
            <w:hideMark/>
          </w:tcPr>
          <w:p w14:paraId="6A523426" w14:textId="77777777" w:rsidR="00201A00" w:rsidRPr="00080C8A" w:rsidRDefault="00201A00" w:rsidP="00B51440">
            <w:pPr>
              <w:rPr>
                <w:rFonts w:cs="Arial"/>
                <w:color w:val="000000"/>
                <w:sz w:val="20"/>
                <w:lang w:eastAsia="pl-PL"/>
              </w:rPr>
            </w:pPr>
            <w:r w:rsidRPr="00080C8A">
              <w:rPr>
                <w:rFonts w:cs="Arial"/>
                <w:color w:val="000000"/>
                <w:sz w:val="20"/>
                <w:lang w:eastAsia="pl-PL"/>
              </w:rPr>
              <w:t>Obsługa żądania identyfikacji i uwierzytelnienia  osoby fizycznej, która się loguje do systemu za pośrednictwem węzła krajowego - dane osoby fizycznej, zawarte w środku identyfikacji elektronicznej.</w:t>
            </w:r>
            <w:r w:rsidRPr="00080C8A">
              <w:rPr>
                <w:rFonts w:cs="Arial"/>
                <w:color w:val="000000"/>
                <w:sz w:val="20"/>
                <w:lang w:eastAsia="pl-PL"/>
              </w:rPr>
              <w:br/>
              <w:t>Dane mogą być wykorzystane biznesowo przez system.</w:t>
            </w:r>
          </w:p>
        </w:tc>
        <w:tc>
          <w:tcPr>
            <w:tcW w:w="1668" w:type="dxa"/>
            <w:tcBorders>
              <w:top w:val="nil"/>
              <w:left w:val="nil"/>
              <w:bottom w:val="single" w:sz="4" w:space="0" w:color="000000"/>
              <w:right w:val="single" w:sz="4" w:space="0" w:color="000000"/>
            </w:tcBorders>
            <w:shd w:val="clear" w:color="auto" w:fill="auto"/>
            <w:vAlign w:val="center"/>
            <w:hideMark/>
          </w:tcPr>
          <w:p w14:paraId="6EA78B24"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2C91CF27"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0C4D45F"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4A142C1C"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A989CF7" w14:textId="77777777" w:rsidTr="008B5423">
        <w:trPr>
          <w:trHeight w:val="264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967B7A0"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31</w:t>
            </w:r>
          </w:p>
        </w:tc>
        <w:tc>
          <w:tcPr>
            <w:tcW w:w="0" w:type="auto"/>
            <w:tcBorders>
              <w:top w:val="nil"/>
              <w:left w:val="nil"/>
              <w:bottom w:val="single" w:sz="4" w:space="0" w:color="000000"/>
              <w:right w:val="single" w:sz="4" w:space="0" w:color="000000"/>
            </w:tcBorders>
            <w:shd w:val="clear" w:color="auto" w:fill="auto"/>
            <w:vAlign w:val="center"/>
            <w:hideMark/>
          </w:tcPr>
          <w:p w14:paraId="7AFC4F6A"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3C7F81A1" w14:textId="77777777" w:rsidR="00201A00" w:rsidRPr="00080C8A" w:rsidRDefault="00201A00" w:rsidP="00B51440">
            <w:pPr>
              <w:rPr>
                <w:rFonts w:cs="Arial"/>
                <w:color w:val="000000"/>
                <w:sz w:val="20"/>
                <w:lang w:eastAsia="pl-PL"/>
              </w:rPr>
            </w:pPr>
            <w:r w:rsidRPr="00080C8A">
              <w:rPr>
                <w:rFonts w:cs="Arial"/>
                <w:color w:val="000000"/>
                <w:sz w:val="20"/>
                <w:lang w:eastAsia="pl-PL"/>
              </w:rPr>
              <w:t>eZUS</w:t>
            </w:r>
          </w:p>
        </w:tc>
        <w:tc>
          <w:tcPr>
            <w:tcW w:w="1346" w:type="dxa"/>
            <w:tcBorders>
              <w:top w:val="nil"/>
              <w:left w:val="nil"/>
              <w:bottom w:val="single" w:sz="4" w:space="0" w:color="000000"/>
              <w:right w:val="single" w:sz="4" w:space="0" w:color="000000"/>
            </w:tcBorders>
            <w:shd w:val="clear" w:color="auto" w:fill="auto"/>
            <w:vAlign w:val="center"/>
            <w:hideMark/>
          </w:tcPr>
          <w:p w14:paraId="029CDB87" w14:textId="77777777" w:rsidR="00201A00" w:rsidRPr="00080C8A" w:rsidRDefault="00201A00" w:rsidP="00B51440">
            <w:pPr>
              <w:rPr>
                <w:rFonts w:cs="Arial"/>
                <w:color w:val="000000"/>
                <w:sz w:val="20"/>
                <w:lang w:eastAsia="pl-PL"/>
              </w:rPr>
            </w:pPr>
            <w:r w:rsidRPr="00080C8A">
              <w:rPr>
                <w:rFonts w:cs="Arial"/>
                <w:color w:val="000000"/>
                <w:sz w:val="20"/>
                <w:lang w:eastAsia="pl-PL"/>
              </w:rPr>
              <w:t>Usługi udostępniane w zakresie przyjmowania dokumentów z ePłatnik, dokumentów zgłoszeniowych płatników podlegających wpisowi do KRS, danych przyrostowych z RU PESEL i REGON, ZUS ZLA, usługi weryfikacji i wyliczeń Kolekcji Elektronicznych Dokumentów Ubezpieczeniowych dla PUE; przekazywanie pism i decyzji na profile klientów</w:t>
            </w:r>
          </w:p>
        </w:tc>
        <w:tc>
          <w:tcPr>
            <w:tcW w:w="1668" w:type="dxa"/>
            <w:tcBorders>
              <w:top w:val="nil"/>
              <w:left w:val="nil"/>
              <w:bottom w:val="single" w:sz="4" w:space="0" w:color="000000"/>
              <w:right w:val="single" w:sz="4" w:space="0" w:color="000000"/>
            </w:tcBorders>
            <w:shd w:val="clear" w:color="auto" w:fill="auto"/>
            <w:vAlign w:val="center"/>
            <w:hideMark/>
          </w:tcPr>
          <w:p w14:paraId="569E7BF2"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905CBB6" w14:textId="77777777" w:rsidR="00201A00" w:rsidRPr="00080C8A" w:rsidRDefault="00201A00" w:rsidP="00B51440">
            <w:pPr>
              <w:rPr>
                <w:rFonts w:cs="Arial"/>
                <w:color w:val="000000"/>
                <w:sz w:val="20"/>
                <w:lang w:eastAsia="pl-PL"/>
              </w:rPr>
            </w:pPr>
            <w:r w:rsidRPr="00080C8A">
              <w:rPr>
                <w:rFonts w:cs="Arial"/>
                <w:color w:val="000000"/>
                <w:sz w:val="20"/>
                <w:lang w:eastAsia="pl-PL"/>
              </w:rPr>
              <w:t>Krytyczny dla sukcesu projektu</w:t>
            </w:r>
          </w:p>
        </w:tc>
        <w:tc>
          <w:tcPr>
            <w:tcW w:w="0" w:type="auto"/>
            <w:tcBorders>
              <w:top w:val="nil"/>
              <w:left w:val="nil"/>
              <w:bottom w:val="single" w:sz="4" w:space="0" w:color="000000"/>
              <w:right w:val="single" w:sz="4" w:space="0" w:color="000000"/>
            </w:tcBorders>
            <w:shd w:val="clear" w:color="auto" w:fill="auto"/>
            <w:vAlign w:val="center"/>
            <w:hideMark/>
          </w:tcPr>
          <w:p w14:paraId="0E64B29A"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48247B3D" w14:textId="77777777" w:rsidR="00201A00" w:rsidRPr="00080C8A" w:rsidRDefault="00201A00" w:rsidP="00B51440">
            <w:pPr>
              <w:rPr>
                <w:rFonts w:cs="Arial"/>
                <w:color w:val="000000"/>
                <w:sz w:val="20"/>
                <w:lang w:eastAsia="pl-PL"/>
              </w:rPr>
            </w:pPr>
            <w:r w:rsidRPr="00080C8A">
              <w:rPr>
                <w:rFonts w:cs="Arial"/>
                <w:color w:val="000000"/>
                <w:sz w:val="20"/>
                <w:lang w:eastAsia="pl-PL"/>
              </w:rPr>
              <w:t>Modyfikowany</w:t>
            </w:r>
          </w:p>
        </w:tc>
      </w:tr>
      <w:tr w:rsidR="00201A00" w:rsidRPr="00201A00" w14:paraId="3E0B0628"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BCA865A" w14:textId="77777777" w:rsidR="00201A00" w:rsidRPr="00080C8A" w:rsidRDefault="00201A00" w:rsidP="00B51440">
            <w:pPr>
              <w:rPr>
                <w:rFonts w:cs="Arial"/>
                <w:color w:val="000000"/>
                <w:sz w:val="20"/>
                <w:lang w:eastAsia="pl-PL"/>
              </w:rPr>
            </w:pPr>
            <w:r w:rsidRPr="00080C8A">
              <w:rPr>
                <w:rFonts w:cs="Arial"/>
                <w:color w:val="000000"/>
                <w:sz w:val="20"/>
                <w:lang w:eastAsia="pl-PL"/>
              </w:rPr>
              <w:t>32</w:t>
            </w:r>
          </w:p>
        </w:tc>
        <w:tc>
          <w:tcPr>
            <w:tcW w:w="0" w:type="auto"/>
            <w:tcBorders>
              <w:top w:val="nil"/>
              <w:left w:val="nil"/>
              <w:bottom w:val="single" w:sz="4" w:space="0" w:color="000000"/>
              <w:right w:val="single" w:sz="4" w:space="0" w:color="000000"/>
            </w:tcBorders>
            <w:shd w:val="clear" w:color="auto" w:fill="auto"/>
            <w:vAlign w:val="center"/>
            <w:hideMark/>
          </w:tcPr>
          <w:p w14:paraId="7390DD45" w14:textId="77777777" w:rsidR="00201A00" w:rsidRPr="00080C8A" w:rsidRDefault="00201A00" w:rsidP="00B51440">
            <w:pPr>
              <w:rPr>
                <w:rFonts w:cs="Arial"/>
                <w:color w:val="000000"/>
                <w:sz w:val="20"/>
                <w:lang w:eastAsia="pl-PL"/>
              </w:rPr>
            </w:pPr>
            <w:r w:rsidRPr="00080C8A">
              <w:rPr>
                <w:rFonts w:cs="Arial"/>
                <w:color w:val="000000"/>
                <w:sz w:val="20"/>
                <w:lang w:eastAsia="pl-PL"/>
              </w:rPr>
              <w:t>eZUS</w:t>
            </w:r>
          </w:p>
        </w:tc>
        <w:tc>
          <w:tcPr>
            <w:tcW w:w="0" w:type="auto"/>
            <w:tcBorders>
              <w:top w:val="nil"/>
              <w:left w:val="nil"/>
              <w:bottom w:val="single" w:sz="4" w:space="0" w:color="000000"/>
              <w:right w:val="single" w:sz="4" w:space="0" w:color="000000"/>
            </w:tcBorders>
            <w:shd w:val="clear" w:color="auto" w:fill="auto"/>
            <w:vAlign w:val="center"/>
            <w:hideMark/>
          </w:tcPr>
          <w:p w14:paraId="17859136"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7A2082E1"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Dokumenty z ePłatnik, dokumenty ubezpieczeniowe płatników, wnioski </w:t>
            </w:r>
          </w:p>
        </w:tc>
        <w:tc>
          <w:tcPr>
            <w:tcW w:w="1668" w:type="dxa"/>
            <w:tcBorders>
              <w:top w:val="nil"/>
              <w:left w:val="nil"/>
              <w:bottom w:val="single" w:sz="4" w:space="0" w:color="000000"/>
              <w:right w:val="single" w:sz="4" w:space="0" w:color="000000"/>
            </w:tcBorders>
            <w:shd w:val="clear" w:color="auto" w:fill="auto"/>
            <w:vAlign w:val="center"/>
            <w:hideMark/>
          </w:tcPr>
          <w:p w14:paraId="4C49EFC4"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B80201F" w14:textId="77777777" w:rsidR="00201A00" w:rsidRPr="00080C8A" w:rsidRDefault="00201A00" w:rsidP="00B51440">
            <w:pPr>
              <w:rPr>
                <w:rFonts w:cs="Arial"/>
                <w:color w:val="000000"/>
                <w:sz w:val="20"/>
                <w:lang w:eastAsia="pl-PL"/>
              </w:rPr>
            </w:pPr>
            <w:r w:rsidRPr="00080C8A">
              <w:rPr>
                <w:rFonts w:cs="Arial"/>
                <w:color w:val="000000"/>
                <w:sz w:val="20"/>
                <w:lang w:eastAsia="pl-PL"/>
              </w:rPr>
              <w:t>Krytyczny dla sukcesu projektu</w:t>
            </w:r>
          </w:p>
        </w:tc>
        <w:tc>
          <w:tcPr>
            <w:tcW w:w="0" w:type="auto"/>
            <w:tcBorders>
              <w:top w:val="nil"/>
              <w:left w:val="nil"/>
              <w:bottom w:val="single" w:sz="4" w:space="0" w:color="000000"/>
              <w:right w:val="single" w:sz="4" w:space="0" w:color="000000"/>
            </w:tcBorders>
            <w:shd w:val="clear" w:color="auto" w:fill="auto"/>
            <w:vAlign w:val="center"/>
            <w:hideMark/>
          </w:tcPr>
          <w:p w14:paraId="0D5D3103"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4B2DFB35" w14:textId="77777777" w:rsidR="00201A00" w:rsidRPr="00080C8A" w:rsidRDefault="00201A00" w:rsidP="00B51440">
            <w:pPr>
              <w:rPr>
                <w:rFonts w:cs="Arial"/>
                <w:color w:val="000000"/>
                <w:sz w:val="20"/>
                <w:lang w:eastAsia="pl-PL"/>
              </w:rPr>
            </w:pPr>
            <w:r w:rsidRPr="00080C8A">
              <w:rPr>
                <w:rFonts w:cs="Arial"/>
                <w:color w:val="000000"/>
                <w:sz w:val="20"/>
                <w:lang w:eastAsia="pl-PL"/>
              </w:rPr>
              <w:t>Modyfikowany</w:t>
            </w:r>
          </w:p>
        </w:tc>
      </w:tr>
      <w:tr w:rsidR="00201A00" w:rsidRPr="00201A00" w14:paraId="25CF052E" w14:textId="77777777" w:rsidTr="008B5423">
        <w:trPr>
          <w:trHeight w:val="240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47F80792" w14:textId="77777777" w:rsidR="00201A00" w:rsidRPr="00080C8A" w:rsidRDefault="00201A00" w:rsidP="00B51440">
            <w:pPr>
              <w:rPr>
                <w:rFonts w:cs="Arial"/>
                <w:color w:val="000000"/>
                <w:sz w:val="20"/>
                <w:lang w:eastAsia="pl-PL"/>
              </w:rPr>
            </w:pPr>
            <w:r w:rsidRPr="00080C8A">
              <w:rPr>
                <w:rFonts w:cs="Arial"/>
                <w:color w:val="000000"/>
                <w:sz w:val="20"/>
                <w:lang w:eastAsia="pl-PL"/>
              </w:rPr>
              <w:t>33</w:t>
            </w:r>
          </w:p>
        </w:tc>
        <w:tc>
          <w:tcPr>
            <w:tcW w:w="0" w:type="auto"/>
            <w:tcBorders>
              <w:top w:val="nil"/>
              <w:left w:val="nil"/>
              <w:bottom w:val="single" w:sz="4" w:space="0" w:color="000000"/>
              <w:right w:val="single" w:sz="4" w:space="0" w:color="000000"/>
            </w:tcBorders>
            <w:shd w:val="clear" w:color="auto" w:fill="auto"/>
            <w:vAlign w:val="center"/>
            <w:hideMark/>
          </w:tcPr>
          <w:p w14:paraId="11473A1E" w14:textId="77777777" w:rsidR="00201A00" w:rsidRPr="00080C8A" w:rsidRDefault="00201A00" w:rsidP="00B51440">
            <w:pPr>
              <w:rPr>
                <w:rFonts w:cs="Arial"/>
                <w:color w:val="000000"/>
                <w:sz w:val="20"/>
                <w:lang w:eastAsia="pl-PL"/>
              </w:rPr>
            </w:pPr>
            <w:r w:rsidRPr="00080C8A">
              <w:rPr>
                <w:rFonts w:cs="Arial"/>
                <w:color w:val="000000"/>
                <w:sz w:val="20"/>
                <w:lang w:eastAsia="pl-PL"/>
              </w:rPr>
              <w:t>iPFRON+</w:t>
            </w:r>
          </w:p>
        </w:tc>
        <w:tc>
          <w:tcPr>
            <w:tcW w:w="0" w:type="auto"/>
            <w:tcBorders>
              <w:top w:val="nil"/>
              <w:left w:val="nil"/>
              <w:bottom w:val="single" w:sz="4" w:space="0" w:color="000000"/>
              <w:right w:val="single" w:sz="4" w:space="0" w:color="000000"/>
            </w:tcBorders>
            <w:shd w:val="clear" w:color="auto" w:fill="auto"/>
            <w:vAlign w:val="center"/>
            <w:hideMark/>
          </w:tcPr>
          <w:p w14:paraId="748D4EB6"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6C1196B3"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Zapytanie o dane nt. osób niepełnosprawnych (ON) oraz podmiotów działających na ich rzecz; </w:t>
            </w:r>
            <w:r w:rsidRPr="00080C8A">
              <w:rPr>
                <w:rFonts w:cs="Arial"/>
                <w:color w:val="000000"/>
                <w:sz w:val="20"/>
                <w:lang w:eastAsia="pl-PL"/>
              </w:rPr>
              <w:br/>
              <w:t>Zapytanie o rozliczenie płatnika składek/dane dotyczace ubezpieczonego w kontekście zwolnienia z opłacenia składek na ubezpieczenia społeczne z tytułu wakacji składkowych</w:t>
            </w:r>
          </w:p>
        </w:tc>
        <w:tc>
          <w:tcPr>
            <w:tcW w:w="1668" w:type="dxa"/>
            <w:tcBorders>
              <w:top w:val="nil"/>
              <w:left w:val="nil"/>
              <w:bottom w:val="single" w:sz="4" w:space="0" w:color="000000"/>
              <w:right w:val="single" w:sz="4" w:space="0" w:color="000000"/>
            </w:tcBorders>
            <w:shd w:val="clear" w:color="auto" w:fill="auto"/>
            <w:vAlign w:val="center"/>
            <w:hideMark/>
          </w:tcPr>
          <w:p w14:paraId="79CF3128"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C9DCD89"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CE2B9F0"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51041CBB"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240FAED" w14:textId="77777777" w:rsidTr="008B5423">
        <w:trPr>
          <w:trHeight w:val="16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20687FC"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34</w:t>
            </w:r>
          </w:p>
        </w:tc>
        <w:tc>
          <w:tcPr>
            <w:tcW w:w="0" w:type="auto"/>
            <w:tcBorders>
              <w:top w:val="nil"/>
              <w:left w:val="nil"/>
              <w:bottom w:val="single" w:sz="4" w:space="0" w:color="000000"/>
              <w:right w:val="single" w:sz="4" w:space="0" w:color="000000"/>
            </w:tcBorders>
            <w:shd w:val="clear" w:color="auto" w:fill="auto"/>
            <w:vAlign w:val="center"/>
            <w:hideMark/>
          </w:tcPr>
          <w:p w14:paraId="1F9B92F5"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2E6194A0" w14:textId="77777777" w:rsidR="00201A00" w:rsidRPr="00080C8A" w:rsidRDefault="00201A00" w:rsidP="00B51440">
            <w:pPr>
              <w:rPr>
                <w:rFonts w:cs="Arial"/>
                <w:color w:val="000000"/>
                <w:sz w:val="20"/>
                <w:lang w:eastAsia="pl-PL"/>
              </w:rPr>
            </w:pPr>
            <w:r w:rsidRPr="00080C8A">
              <w:rPr>
                <w:rFonts w:cs="Arial"/>
                <w:color w:val="000000"/>
                <w:sz w:val="20"/>
                <w:lang w:eastAsia="pl-PL"/>
              </w:rPr>
              <w:t>iPFRON+</w:t>
            </w:r>
          </w:p>
        </w:tc>
        <w:tc>
          <w:tcPr>
            <w:tcW w:w="1346" w:type="dxa"/>
            <w:tcBorders>
              <w:top w:val="nil"/>
              <w:left w:val="nil"/>
              <w:bottom w:val="single" w:sz="4" w:space="0" w:color="000000"/>
              <w:right w:val="single" w:sz="4" w:space="0" w:color="000000"/>
            </w:tcBorders>
            <w:shd w:val="clear" w:color="auto" w:fill="auto"/>
            <w:vAlign w:val="center"/>
            <w:hideMark/>
          </w:tcPr>
          <w:p w14:paraId="708F8CDF"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Udostępnienie danych nt. ON i podmiotów działających na rzecz ON; </w:t>
            </w:r>
            <w:r w:rsidRPr="00080C8A">
              <w:rPr>
                <w:rFonts w:cs="Arial"/>
                <w:color w:val="000000"/>
                <w:sz w:val="20"/>
                <w:lang w:eastAsia="pl-PL"/>
              </w:rPr>
              <w:br/>
              <w:t>przekazywanie informacji o kwotach zwolnienia z opłacenia składek na ubezpieczenia społeczne z tytułu wakacji składkowych</w:t>
            </w:r>
          </w:p>
        </w:tc>
        <w:tc>
          <w:tcPr>
            <w:tcW w:w="1668" w:type="dxa"/>
            <w:tcBorders>
              <w:top w:val="nil"/>
              <w:left w:val="nil"/>
              <w:bottom w:val="single" w:sz="4" w:space="0" w:color="000000"/>
              <w:right w:val="single" w:sz="4" w:space="0" w:color="000000"/>
            </w:tcBorders>
            <w:shd w:val="clear" w:color="auto" w:fill="auto"/>
            <w:vAlign w:val="center"/>
            <w:hideMark/>
          </w:tcPr>
          <w:p w14:paraId="4E1C438B"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2D580124"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4308D29"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75A41184"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A7D5D76" w14:textId="77777777" w:rsidTr="008B5423">
        <w:trPr>
          <w:trHeight w:val="120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1E72740" w14:textId="77777777" w:rsidR="00201A00" w:rsidRPr="00080C8A" w:rsidRDefault="00201A00" w:rsidP="00B51440">
            <w:pPr>
              <w:rPr>
                <w:rFonts w:cs="Arial"/>
                <w:color w:val="000000"/>
                <w:sz w:val="20"/>
                <w:lang w:eastAsia="pl-PL"/>
              </w:rPr>
            </w:pPr>
            <w:r w:rsidRPr="00080C8A">
              <w:rPr>
                <w:rFonts w:cs="Arial"/>
                <w:color w:val="000000"/>
                <w:sz w:val="20"/>
                <w:lang w:eastAsia="pl-PL"/>
              </w:rPr>
              <w:t>35</w:t>
            </w:r>
          </w:p>
        </w:tc>
        <w:tc>
          <w:tcPr>
            <w:tcW w:w="0" w:type="auto"/>
            <w:tcBorders>
              <w:top w:val="nil"/>
              <w:left w:val="nil"/>
              <w:bottom w:val="single" w:sz="4" w:space="0" w:color="000000"/>
              <w:right w:val="single" w:sz="4" w:space="0" w:color="000000"/>
            </w:tcBorders>
            <w:shd w:val="clear" w:color="auto" w:fill="auto"/>
            <w:vAlign w:val="center"/>
            <w:hideMark/>
          </w:tcPr>
          <w:p w14:paraId="1BD96ADD" w14:textId="77777777" w:rsidR="00201A00" w:rsidRPr="00080C8A" w:rsidRDefault="00201A00" w:rsidP="00B51440">
            <w:pPr>
              <w:rPr>
                <w:rFonts w:cs="Arial"/>
                <w:color w:val="000000"/>
                <w:sz w:val="20"/>
                <w:lang w:eastAsia="pl-PL"/>
              </w:rPr>
            </w:pPr>
            <w:r w:rsidRPr="00080C8A">
              <w:rPr>
                <w:rFonts w:cs="Arial"/>
                <w:color w:val="000000"/>
                <w:sz w:val="20"/>
                <w:lang w:eastAsia="pl-PL"/>
              </w:rPr>
              <w:t>JSP Egzekucja</w:t>
            </w:r>
          </w:p>
        </w:tc>
        <w:tc>
          <w:tcPr>
            <w:tcW w:w="0" w:type="auto"/>
            <w:tcBorders>
              <w:top w:val="nil"/>
              <w:left w:val="nil"/>
              <w:bottom w:val="single" w:sz="4" w:space="0" w:color="000000"/>
              <w:right w:val="single" w:sz="4" w:space="0" w:color="000000"/>
            </w:tcBorders>
            <w:shd w:val="clear" w:color="auto" w:fill="auto"/>
            <w:vAlign w:val="center"/>
            <w:hideMark/>
          </w:tcPr>
          <w:p w14:paraId="7EE564FE"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41606AC5" w14:textId="77777777" w:rsidR="00201A00" w:rsidRPr="00080C8A" w:rsidRDefault="00201A00" w:rsidP="00B51440">
            <w:pPr>
              <w:rPr>
                <w:rFonts w:cs="Arial"/>
                <w:color w:val="000000"/>
                <w:sz w:val="20"/>
                <w:lang w:eastAsia="pl-PL"/>
              </w:rPr>
            </w:pPr>
            <w:r w:rsidRPr="00080C8A">
              <w:rPr>
                <w:rFonts w:cs="Arial"/>
                <w:color w:val="000000"/>
                <w:sz w:val="20"/>
                <w:lang w:eastAsia="pl-PL"/>
              </w:rPr>
              <w:t>- informacje dotyczące postępowania (ZUS jako Wierzyciel lub Dłużnik zajętej wierzytelności)</w:t>
            </w:r>
            <w:r w:rsidRPr="00080C8A">
              <w:rPr>
                <w:rFonts w:cs="Arial"/>
                <w:color w:val="000000"/>
                <w:sz w:val="20"/>
                <w:lang w:eastAsia="pl-PL"/>
              </w:rPr>
              <w:br/>
              <w:t>- zawiadomienie o zajęciu ("polecenie wykonania zajęcia")</w:t>
            </w:r>
          </w:p>
        </w:tc>
        <w:tc>
          <w:tcPr>
            <w:tcW w:w="1668" w:type="dxa"/>
            <w:tcBorders>
              <w:top w:val="nil"/>
              <w:left w:val="nil"/>
              <w:bottom w:val="single" w:sz="4" w:space="0" w:color="000000"/>
              <w:right w:val="single" w:sz="4" w:space="0" w:color="000000"/>
            </w:tcBorders>
            <w:shd w:val="clear" w:color="auto" w:fill="auto"/>
            <w:vAlign w:val="center"/>
            <w:hideMark/>
          </w:tcPr>
          <w:p w14:paraId="2AECE335"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CD52159"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76D3CE7" w14:textId="77777777" w:rsidR="00201A00" w:rsidRPr="00080C8A" w:rsidRDefault="00201A00" w:rsidP="00B51440">
            <w:pPr>
              <w:rPr>
                <w:rFonts w:cs="Arial"/>
                <w:color w:val="000000"/>
                <w:sz w:val="20"/>
                <w:lang w:eastAsia="pl-PL"/>
              </w:rPr>
            </w:pPr>
            <w:r w:rsidRPr="00080C8A">
              <w:rPr>
                <w:rFonts w:cs="Arial"/>
                <w:color w:val="000000"/>
                <w:sz w:val="20"/>
                <w:lang w:eastAsia="pl-PL"/>
              </w:rPr>
              <w:t>SFTP</w:t>
            </w:r>
          </w:p>
        </w:tc>
        <w:tc>
          <w:tcPr>
            <w:tcW w:w="0" w:type="auto"/>
            <w:tcBorders>
              <w:top w:val="nil"/>
              <w:left w:val="nil"/>
              <w:bottom w:val="single" w:sz="4" w:space="0" w:color="000000"/>
              <w:right w:val="single" w:sz="4" w:space="0" w:color="000000"/>
            </w:tcBorders>
            <w:shd w:val="clear" w:color="auto" w:fill="auto"/>
            <w:vAlign w:val="center"/>
            <w:hideMark/>
          </w:tcPr>
          <w:p w14:paraId="34C66780" w14:textId="77777777" w:rsidR="00201A00" w:rsidRPr="00080C8A" w:rsidRDefault="00201A00" w:rsidP="00B51440">
            <w:pPr>
              <w:rPr>
                <w:rFonts w:cs="Arial"/>
                <w:color w:val="000000"/>
                <w:sz w:val="20"/>
                <w:lang w:eastAsia="pl-PL"/>
              </w:rPr>
            </w:pPr>
            <w:r w:rsidRPr="00080C8A">
              <w:rPr>
                <w:rFonts w:cs="Arial"/>
                <w:color w:val="000000"/>
                <w:sz w:val="20"/>
                <w:lang w:eastAsia="pl-PL"/>
              </w:rPr>
              <w:t>Planowany</w:t>
            </w:r>
          </w:p>
        </w:tc>
      </w:tr>
      <w:tr w:rsidR="00201A00" w:rsidRPr="00201A00" w14:paraId="7FC4A745" w14:textId="77777777" w:rsidTr="008B5423">
        <w:trPr>
          <w:trHeight w:val="28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7677480A" w14:textId="77777777" w:rsidR="00201A00" w:rsidRPr="00080C8A" w:rsidRDefault="00201A00" w:rsidP="00B51440">
            <w:pPr>
              <w:rPr>
                <w:rFonts w:cs="Arial"/>
                <w:color w:val="000000"/>
                <w:sz w:val="20"/>
                <w:lang w:eastAsia="pl-PL"/>
              </w:rPr>
            </w:pPr>
            <w:r w:rsidRPr="00080C8A">
              <w:rPr>
                <w:rFonts w:cs="Arial"/>
                <w:color w:val="000000"/>
                <w:sz w:val="20"/>
                <w:lang w:eastAsia="pl-PL"/>
              </w:rPr>
              <w:t>36</w:t>
            </w:r>
          </w:p>
        </w:tc>
        <w:tc>
          <w:tcPr>
            <w:tcW w:w="0" w:type="auto"/>
            <w:tcBorders>
              <w:top w:val="nil"/>
              <w:left w:val="nil"/>
              <w:bottom w:val="single" w:sz="4" w:space="0" w:color="000000"/>
              <w:right w:val="single" w:sz="4" w:space="0" w:color="000000"/>
            </w:tcBorders>
            <w:shd w:val="clear" w:color="auto" w:fill="auto"/>
            <w:vAlign w:val="center"/>
            <w:hideMark/>
          </w:tcPr>
          <w:p w14:paraId="59138F1C"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5E65F92A" w14:textId="77777777" w:rsidR="00201A00" w:rsidRPr="00080C8A" w:rsidRDefault="00201A00" w:rsidP="00B51440">
            <w:pPr>
              <w:rPr>
                <w:rFonts w:cs="Arial"/>
                <w:color w:val="000000"/>
                <w:sz w:val="20"/>
                <w:lang w:eastAsia="pl-PL"/>
              </w:rPr>
            </w:pPr>
            <w:r w:rsidRPr="00080C8A">
              <w:rPr>
                <w:rFonts w:cs="Arial"/>
                <w:color w:val="000000"/>
                <w:sz w:val="20"/>
                <w:lang w:eastAsia="pl-PL"/>
              </w:rPr>
              <w:t>JSP Egzekucja</w:t>
            </w:r>
          </w:p>
        </w:tc>
        <w:tc>
          <w:tcPr>
            <w:tcW w:w="1346" w:type="dxa"/>
            <w:tcBorders>
              <w:top w:val="nil"/>
              <w:left w:val="nil"/>
              <w:bottom w:val="single" w:sz="4" w:space="0" w:color="000000"/>
              <w:right w:val="single" w:sz="4" w:space="0" w:color="000000"/>
            </w:tcBorders>
            <w:shd w:val="clear" w:color="auto" w:fill="auto"/>
            <w:vAlign w:val="center"/>
            <w:hideMark/>
          </w:tcPr>
          <w:p w14:paraId="0914B1DA" w14:textId="77777777" w:rsidR="00201A00" w:rsidRPr="00080C8A" w:rsidRDefault="00201A00" w:rsidP="00B51440">
            <w:pPr>
              <w:rPr>
                <w:rFonts w:cs="Arial"/>
                <w:color w:val="000000"/>
                <w:sz w:val="20"/>
                <w:lang w:eastAsia="pl-PL"/>
              </w:rPr>
            </w:pPr>
            <w:r w:rsidRPr="00080C8A">
              <w:rPr>
                <w:rFonts w:cs="Arial"/>
                <w:color w:val="000000"/>
                <w:sz w:val="20"/>
                <w:lang w:eastAsia="pl-PL"/>
              </w:rPr>
              <w:t>- dane zlecenia rekwizycyjnego</w:t>
            </w:r>
            <w:r w:rsidRPr="00080C8A">
              <w:rPr>
                <w:rFonts w:cs="Arial"/>
                <w:color w:val="000000"/>
                <w:sz w:val="20"/>
                <w:lang w:eastAsia="pl-PL"/>
              </w:rPr>
              <w:br/>
              <w:t>- dane dotyczące majątku zobowiązanego (emerytura, renta)</w:t>
            </w:r>
            <w:r w:rsidRPr="00080C8A">
              <w:rPr>
                <w:rFonts w:cs="Arial"/>
                <w:color w:val="000000"/>
                <w:sz w:val="20"/>
                <w:lang w:eastAsia="pl-PL"/>
              </w:rPr>
              <w:br/>
              <w:t>- informacje o płatnikach, odpowiedzi na zajęcia, dalsze tytuły wykonawcze, adnotacje, pozostałe pisma</w:t>
            </w:r>
            <w:r w:rsidRPr="00080C8A">
              <w:rPr>
                <w:rFonts w:cs="Arial"/>
                <w:color w:val="000000"/>
                <w:sz w:val="20"/>
                <w:lang w:eastAsia="pl-PL"/>
              </w:rPr>
              <w:br/>
              <w:t>- zawiadomienia o zajęciu świadczeń, postanowienia o umorzeniu, odpowiedzi na pisma, adnotacje</w:t>
            </w:r>
            <w:r w:rsidRPr="00080C8A">
              <w:rPr>
                <w:rFonts w:cs="Arial"/>
                <w:color w:val="000000"/>
                <w:sz w:val="20"/>
                <w:lang w:eastAsia="pl-PL"/>
              </w:rPr>
              <w:br/>
              <w:t>- obsługa zbiegu</w:t>
            </w:r>
          </w:p>
        </w:tc>
        <w:tc>
          <w:tcPr>
            <w:tcW w:w="1668" w:type="dxa"/>
            <w:tcBorders>
              <w:top w:val="nil"/>
              <w:left w:val="nil"/>
              <w:bottom w:val="single" w:sz="4" w:space="0" w:color="000000"/>
              <w:right w:val="single" w:sz="4" w:space="0" w:color="000000"/>
            </w:tcBorders>
            <w:shd w:val="clear" w:color="auto" w:fill="auto"/>
            <w:vAlign w:val="center"/>
            <w:hideMark/>
          </w:tcPr>
          <w:p w14:paraId="79F7B9C1"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2F9E1ED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0121683" w14:textId="77777777" w:rsidR="00201A00" w:rsidRPr="00080C8A" w:rsidRDefault="00201A00" w:rsidP="00B51440">
            <w:pPr>
              <w:rPr>
                <w:rFonts w:cs="Arial"/>
                <w:color w:val="000000"/>
                <w:sz w:val="20"/>
                <w:lang w:eastAsia="pl-PL"/>
              </w:rPr>
            </w:pPr>
            <w:r w:rsidRPr="00080C8A">
              <w:rPr>
                <w:rFonts w:cs="Arial"/>
                <w:color w:val="000000"/>
                <w:sz w:val="20"/>
                <w:lang w:eastAsia="pl-PL"/>
              </w:rPr>
              <w:t>SFTP</w:t>
            </w:r>
          </w:p>
        </w:tc>
        <w:tc>
          <w:tcPr>
            <w:tcW w:w="0" w:type="auto"/>
            <w:tcBorders>
              <w:top w:val="nil"/>
              <w:left w:val="nil"/>
              <w:bottom w:val="single" w:sz="4" w:space="0" w:color="000000"/>
              <w:right w:val="single" w:sz="4" w:space="0" w:color="000000"/>
            </w:tcBorders>
            <w:shd w:val="clear" w:color="auto" w:fill="auto"/>
            <w:vAlign w:val="center"/>
            <w:hideMark/>
          </w:tcPr>
          <w:p w14:paraId="30F69BD2" w14:textId="77777777" w:rsidR="00201A00" w:rsidRPr="00080C8A" w:rsidRDefault="00201A00" w:rsidP="00B51440">
            <w:pPr>
              <w:rPr>
                <w:rFonts w:cs="Arial"/>
                <w:color w:val="000000"/>
                <w:sz w:val="20"/>
                <w:lang w:eastAsia="pl-PL"/>
              </w:rPr>
            </w:pPr>
            <w:r w:rsidRPr="00080C8A">
              <w:rPr>
                <w:rFonts w:cs="Arial"/>
                <w:color w:val="000000"/>
                <w:sz w:val="20"/>
                <w:lang w:eastAsia="pl-PL"/>
              </w:rPr>
              <w:t>Planowany</w:t>
            </w:r>
          </w:p>
        </w:tc>
      </w:tr>
      <w:tr w:rsidR="00201A00" w:rsidRPr="00201A00" w14:paraId="64CC206E"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651F60E" w14:textId="77777777" w:rsidR="00201A00" w:rsidRPr="00080C8A" w:rsidRDefault="00201A00" w:rsidP="00B51440">
            <w:pPr>
              <w:rPr>
                <w:rFonts w:cs="Arial"/>
                <w:color w:val="000000"/>
                <w:sz w:val="20"/>
                <w:lang w:eastAsia="pl-PL"/>
              </w:rPr>
            </w:pPr>
            <w:r w:rsidRPr="00080C8A">
              <w:rPr>
                <w:rFonts w:cs="Arial"/>
                <w:color w:val="000000"/>
                <w:sz w:val="20"/>
                <w:lang w:eastAsia="pl-PL"/>
              </w:rPr>
              <w:t>37</w:t>
            </w:r>
          </w:p>
        </w:tc>
        <w:tc>
          <w:tcPr>
            <w:tcW w:w="0" w:type="auto"/>
            <w:tcBorders>
              <w:top w:val="nil"/>
              <w:left w:val="nil"/>
              <w:bottom w:val="single" w:sz="4" w:space="0" w:color="000000"/>
              <w:right w:val="single" w:sz="4" w:space="0" w:color="000000"/>
            </w:tcBorders>
            <w:shd w:val="clear" w:color="auto" w:fill="auto"/>
            <w:vAlign w:val="center"/>
            <w:hideMark/>
          </w:tcPr>
          <w:p w14:paraId="015957D3" w14:textId="77777777" w:rsidR="00201A00" w:rsidRPr="00080C8A" w:rsidRDefault="00201A00" w:rsidP="00B51440">
            <w:pPr>
              <w:rPr>
                <w:rFonts w:cs="Arial"/>
                <w:color w:val="000000"/>
                <w:sz w:val="20"/>
                <w:lang w:eastAsia="pl-PL"/>
              </w:rPr>
            </w:pPr>
            <w:r w:rsidRPr="00080C8A">
              <w:rPr>
                <w:rFonts w:cs="Arial"/>
                <w:color w:val="000000"/>
                <w:sz w:val="20"/>
                <w:lang w:eastAsia="pl-PL"/>
              </w:rPr>
              <w:t>JSP Rejestracja Podmiotów</w:t>
            </w:r>
          </w:p>
        </w:tc>
        <w:tc>
          <w:tcPr>
            <w:tcW w:w="0" w:type="auto"/>
            <w:tcBorders>
              <w:top w:val="nil"/>
              <w:left w:val="nil"/>
              <w:bottom w:val="single" w:sz="4" w:space="0" w:color="000000"/>
              <w:right w:val="single" w:sz="4" w:space="0" w:color="000000"/>
            </w:tcBorders>
            <w:shd w:val="clear" w:color="auto" w:fill="auto"/>
            <w:vAlign w:val="center"/>
            <w:hideMark/>
          </w:tcPr>
          <w:p w14:paraId="5B8AD9DF"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78D51DE5"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dane  płatnika składek, miejsce prowadzenia działalności, rachunki </w:t>
            </w:r>
            <w:r w:rsidRPr="00080C8A">
              <w:rPr>
                <w:rFonts w:cs="Arial"/>
                <w:color w:val="000000"/>
                <w:sz w:val="20"/>
                <w:lang w:eastAsia="pl-PL"/>
              </w:rPr>
              <w:lastRenderedPageBreak/>
              <w:t>bankowe, adresy do doręczań</w:t>
            </w:r>
          </w:p>
        </w:tc>
        <w:tc>
          <w:tcPr>
            <w:tcW w:w="1668" w:type="dxa"/>
            <w:tcBorders>
              <w:top w:val="nil"/>
              <w:left w:val="nil"/>
              <w:bottom w:val="single" w:sz="4" w:space="0" w:color="000000"/>
              <w:right w:val="single" w:sz="4" w:space="0" w:color="000000"/>
            </w:tcBorders>
            <w:shd w:val="clear" w:color="auto" w:fill="auto"/>
            <w:vAlign w:val="center"/>
            <w:hideMark/>
          </w:tcPr>
          <w:p w14:paraId="22E8D65A"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973ED6C"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F6820F3" w14:textId="77777777" w:rsidR="00201A00" w:rsidRPr="00080C8A" w:rsidRDefault="00201A00" w:rsidP="00B51440">
            <w:pPr>
              <w:rPr>
                <w:rFonts w:cs="Arial"/>
                <w:color w:val="000000"/>
                <w:sz w:val="20"/>
                <w:lang w:eastAsia="pl-PL"/>
              </w:rPr>
            </w:pPr>
            <w:r w:rsidRPr="00080C8A">
              <w:rPr>
                <w:rFonts w:cs="Arial"/>
                <w:color w:val="000000"/>
                <w:sz w:val="20"/>
                <w:lang w:eastAsia="pl-PL"/>
              </w:rPr>
              <w:t>SFTP</w:t>
            </w:r>
          </w:p>
        </w:tc>
        <w:tc>
          <w:tcPr>
            <w:tcW w:w="0" w:type="auto"/>
            <w:tcBorders>
              <w:top w:val="nil"/>
              <w:left w:val="nil"/>
              <w:bottom w:val="single" w:sz="4" w:space="0" w:color="000000"/>
              <w:right w:val="single" w:sz="4" w:space="0" w:color="000000"/>
            </w:tcBorders>
            <w:shd w:val="clear" w:color="auto" w:fill="auto"/>
            <w:vAlign w:val="center"/>
            <w:hideMark/>
          </w:tcPr>
          <w:p w14:paraId="68C4E683" w14:textId="77777777" w:rsidR="00201A00" w:rsidRPr="00080C8A" w:rsidRDefault="00201A00" w:rsidP="00B51440">
            <w:pPr>
              <w:rPr>
                <w:rFonts w:cs="Arial"/>
                <w:color w:val="000000"/>
                <w:sz w:val="20"/>
                <w:lang w:eastAsia="pl-PL"/>
              </w:rPr>
            </w:pPr>
            <w:r w:rsidRPr="00080C8A">
              <w:rPr>
                <w:rFonts w:cs="Arial"/>
                <w:color w:val="000000"/>
                <w:sz w:val="20"/>
                <w:lang w:eastAsia="pl-PL"/>
              </w:rPr>
              <w:t>Planowany</w:t>
            </w:r>
          </w:p>
        </w:tc>
      </w:tr>
      <w:tr w:rsidR="00201A00" w:rsidRPr="00201A00" w14:paraId="042B554A"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6050AEF" w14:textId="77777777" w:rsidR="00201A00" w:rsidRPr="00080C8A" w:rsidRDefault="00201A00" w:rsidP="00B51440">
            <w:pPr>
              <w:rPr>
                <w:rFonts w:cs="Arial"/>
                <w:color w:val="000000"/>
                <w:sz w:val="20"/>
                <w:lang w:eastAsia="pl-PL"/>
              </w:rPr>
            </w:pPr>
            <w:r w:rsidRPr="00080C8A">
              <w:rPr>
                <w:rFonts w:cs="Arial"/>
                <w:color w:val="000000"/>
                <w:sz w:val="20"/>
                <w:lang w:eastAsia="pl-PL"/>
              </w:rPr>
              <w:t>38</w:t>
            </w:r>
          </w:p>
        </w:tc>
        <w:tc>
          <w:tcPr>
            <w:tcW w:w="0" w:type="auto"/>
            <w:tcBorders>
              <w:top w:val="nil"/>
              <w:left w:val="nil"/>
              <w:bottom w:val="single" w:sz="4" w:space="0" w:color="000000"/>
              <w:right w:val="single" w:sz="4" w:space="0" w:color="000000"/>
            </w:tcBorders>
            <w:shd w:val="clear" w:color="auto" w:fill="auto"/>
            <w:vAlign w:val="center"/>
            <w:hideMark/>
          </w:tcPr>
          <w:p w14:paraId="0A8126AE" w14:textId="77777777" w:rsidR="00201A00" w:rsidRPr="00080C8A" w:rsidRDefault="00201A00" w:rsidP="00B51440">
            <w:pPr>
              <w:rPr>
                <w:rFonts w:cs="Arial"/>
                <w:color w:val="000000"/>
                <w:sz w:val="20"/>
                <w:lang w:eastAsia="pl-PL"/>
              </w:rPr>
            </w:pPr>
            <w:r w:rsidRPr="00080C8A">
              <w:rPr>
                <w:rFonts w:cs="Arial"/>
                <w:color w:val="000000"/>
                <w:sz w:val="20"/>
                <w:lang w:eastAsia="pl-PL"/>
              </w:rPr>
              <w:t>KRS</w:t>
            </w:r>
          </w:p>
        </w:tc>
        <w:tc>
          <w:tcPr>
            <w:tcW w:w="0" w:type="auto"/>
            <w:tcBorders>
              <w:top w:val="nil"/>
              <w:left w:val="nil"/>
              <w:bottom w:val="single" w:sz="4" w:space="0" w:color="000000"/>
              <w:right w:val="single" w:sz="4" w:space="0" w:color="000000"/>
            </w:tcBorders>
            <w:shd w:val="clear" w:color="auto" w:fill="auto"/>
            <w:vAlign w:val="center"/>
            <w:hideMark/>
          </w:tcPr>
          <w:p w14:paraId="17B58900"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2A5589C9" w14:textId="77777777" w:rsidR="00201A00" w:rsidRPr="00080C8A" w:rsidRDefault="00201A00" w:rsidP="00B51440">
            <w:pPr>
              <w:rPr>
                <w:rFonts w:cs="Arial"/>
                <w:color w:val="000000"/>
                <w:sz w:val="20"/>
                <w:lang w:eastAsia="pl-PL"/>
              </w:rPr>
            </w:pPr>
            <w:r w:rsidRPr="00080C8A">
              <w:rPr>
                <w:rFonts w:cs="Arial"/>
                <w:color w:val="000000"/>
                <w:sz w:val="20"/>
                <w:lang w:eastAsia="pl-PL"/>
              </w:rPr>
              <w:t>Dane rejestracyjne podmiotu</w:t>
            </w:r>
          </w:p>
        </w:tc>
        <w:tc>
          <w:tcPr>
            <w:tcW w:w="1668" w:type="dxa"/>
            <w:tcBorders>
              <w:top w:val="nil"/>
              <w:left w:val="nil"/>
              <w:bottom w:val="single" w:sz="4" w:space="0" w:color="000000"/>
              <w:right w:val="single" w:sz="4" w:space="0" w:color="000000"/>
            </w:tcBorders>
            <w:shd w:val="clear" w:color="auto" w:fill="auto"/>
            <w:vAlign w:val="center"/>
            <w:hideMark/>
          </w:tcPr>
          <w:p w14:paraId="2E93B41F"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7371C367"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E6244D2" w14:textId="77777777" w:rsidR="00201A00" w:rsidRPr="00080C8A" w:rsidRDefault="00201A00" w:rsidP="00B51440">
            <w:pPr>
              <w:rPr>
                <w:rFonts w:cs="Arial"/>
                <w:color w:val="000000"/>
                <w:sz w:val="20"/>
                <w:lang w:eastAsia="pl-PL"/>
              </w:rPr>
            </w:pPr>
            <w:r w:rsidRPr="00080C8A">
              <w:rPr>
                <w:rFonts w:cs="Arial"/>
                <w:color w:val="000000"/>
                <w:sz w:val="20"/>
                <w:lang w:eastAsia="pl-PL"/>
              </w:rPr>
              <w:t>SOAP/HTTPS</w:t>
            </w:r>
          </w:p>
        </w:tc>
        <w:tc>
          <w:tcPr>
            <w:tcW w:w="0" w:type="auto"/>
            <w:tcBorders>
              <w:top w:val="nil"/>
              <w:left w:val="nil"/>
              <w:bottom w:val="single" w:sz="4" w:space="0" w:color="000000"/>
              <w:right w:val="single" w:sz="4" w:space="0" w:color="000000"/>
            </w:tcBorders>
            <w:shd w:val="clear" w:color="auto" w:fill="auto"/>
            <w:vAlign w:val="center"/>
            <w:hideMark/>
          </w:tcPr>
          <w:p w14:paraId="4AF7169D"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2BF30B9B"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D73999B" w14:textId="77777777" w:rsidR="00201A00" w:rsidRPr="00080C8A" w:rsidRDefault="00201A00" w:rsidP="00B51440">
            <w:pPr>
              <w:rPr>
                <w:rFonts w:cs="Arial"/>
                <w:color w:val="000000"/>
                <w:sz w:val="20"/>
                <w:lang w:eastAsia="pl-PL"/>
              </w:rPr>
            </w:pPr>
            <w:r w:rsidRPr="00080C8A">
              <w:rPr>
                <w:rFonts w:cs="Arial"/>
                <w:color w:val="000000"/>
                <w:sz w:val="20"/>
                <w:lang w:eastAsia="pl-PL"/>
              </w:rPr>
              <w:t>39</w:t>
            </w:r>
          </w:p>
        </w:tc>
        <w:tc>
          <w:tcPr>
            <w:tcW w:w="0" w:type="auto"/>
            <w:tcBorders>
              <w:top w:val="nil"/>
              <w:left w:val="nil"/>
              <w:bottom w:val="single" w:sz="4" w:space="0" w:color="000000"/>
              <w:right w:val="single" w:sz="4" w:space="0" w:color="000000"/>
            </w:tcBorders>
            <w:shd w:val="clear" w:color="auto" w:fill="auto"/>
            <w:vAlign w:val="center"/>
            <w:hideMark/>
          </w:tcPr>
          <w:p w14:paraId="26D878BF"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599CFC05" w14:textId="77777777" w:rsidR="00201A00" w:rsidRPr="00080C8A" w:rsidRDefault="00201A00" w:rsidP="00B51440">
            <w:pPr>
              <w:rPr>
                <w:rFonts w:cs="Arial"/>
                <w:color w:val="000000"/>
                <w:sz w:val="20"/>
                <w:lang w:eastAsia="pl-PL"/>
              </w:rPr>
            </w:pPr>
            <w:r w:rsidRPr="00080C8A">
              <w:rPr>
                <w:rFonts w:cs="Arial"/>
                <w:color w:val="000000"/>
                <w:sz w:val="20"/>
                <w:lang w:eastAsia="pl-PL"/>
              </w:rPr>
              <w:t>PESEL</w:t>
            </w:r>
          </w:p>
        </w:tc>
        <w:tc>
          <w:tcPr>
            <w:tcW w:w="1346" w:type="dxa"/>
            <w:tcBorders>
              <w:top w:val="nil"/>
              <w:left w:val="nil"/>
              <w:bottom w:val="single" w:sz="4" w:space="0" w:color="000000"/>
              <w:right w:val="single" w:sz="4" w:space="0" w:color="000000"/>
            </w:tcBorders>
            <w:shd w:val="clear" w:color="auto" w:fill="auto"/>
            <w:vAlign w:val="center"/>
            <w:hideMark/>
          </w:tcPr>
          <w:p w14:paraId="767D3457" w14:textId="77777777" w:rsidR="00201A00" w:rsidRPr="00080C8A" w:rsidRDefault="00201A00" w:rsidP="00B51440">
            <w:pPr>
              <w:rPr>
                <w:rFonts w:cs="Arial"/>
                <w:color w:val="000000"/>
                <w:sz w:val="20"/>
                <w:lang w:eastAsia="pl-PL"/>
              </w:rPr>
            </w:pPr>
            <w:r w:rsidRPr="00080C8A">
              <w:rPr>
                <w:rFonts w:cs="Arial"/>
                <w:color w:val="000000"/>
                <w:sz w:val="20"/>
                <w:lang w:eastAsia="pl-PL"/>
              </w:rPr>
              <w:t>Zlecenia na weryfikację informacji w rejestrze PESEL na potrzeby pobierania danych osoby o statusie uchodźcy</w:t>
            </w:r>
          </w:p>
        </w:tc>
        <w:tc>
          <w:tcPr>
            <w:tcW w:w="1668" w:type="dxa"/>
            <w:tcBorders>
              <w:top w:val="nil"/>
              <w:left w:val="nil"/>
              <w:bottom w:val="single" w:sz="4" w:space="0" w:color="000000"/>
              <w:right w:val="single" w:sz="4" w:space="0" w:color="000000"/>
            </w:tcBorders>
            <w:shd w:val="clear" w:color="auto" w:fill="auto"/>
            <w:vAlign w:val="center"/>
            <w:hideMark/>
          </w:tcPr>
          <w:p w14:paraId="3C4DD65B"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1253881"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5BF55F5D"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6F585CF5"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61B6A6B5"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61102AA" w14:textId="77777777" w:rsidR="00201A00" w:rsidRPr="00080C8A" w:rsidRDefault="00201A00" w:rsidP="00B51440">
            <w:pPr>
              <w:rPr>
                <w:rFonts w:cs="Arial"/>
                <w:color w:val="000000"/>
                <w:sz w:val="20"/>
                <w:lang w:eastAsia="pl-PL"/>
              </w:rPr>
            </w:pPr>
            <w:r w:rsidRPr="00080C8A">
              <w:rPr>
                <w:rFonts w:cs="Arial"/>
                <w:color w:val="000000"/>
                <w:sz w:val="20"/>
                <w:lang w:eastAsia="pl-PL"/>
              </w:rPr>
              <w:t>40</w:t>
            </w:r>
          </w:p>
        </w:tc>
        <w:tc>
          <w:tcPr>
            <w:tcW w:w="0" w:type="auto"/>
            <w:tcBorders>
              <w:top w:val="nil"/>
              <w:left w:val="nil"/>
              <w:bottom w:val="single" w:sz="4" w:space="0" w:color="000000"/>
              <w:right w:val="single" w:sz="4" w:space="0" w:color="000000"/>
            </w:tcBorders>
            <w:shd w:val="clear" w:color="auto" w:fill="auto"/>
            <w:vAlign w:val="center"/>
            <w:hideMark/>
          </w:tcPr>
          <w:p w14:paraId="75A006ED" w14:textId="77777777" w:rsidR="00201A00" w:rsidRPr="00080C8A" w:rsidRDefault="00201A00" w:rsidP="00B51440">
            <w:pPr>
              <w:rPr>
                <w:rFonts w:cs="Arial"/>
                <w:color w:val="000000"/>
                <w:sz w:val="20"/>
                <w:lang w:eastAsia="pl-PL"/>
              </w:rPr>
            </w:pPr>
            <w:r w:rsidRPr="00080C8A">
              <w:rPr>
                <w:rFonts w:cs="Arial"/>
                <w:color w:val="000000"/>
                <w:sz w:val="20"/>
                <w:lang w:eastAsia="pl-PL"/>
              </w:rPr>
              <w:t>SI EKSMOoN</w:t>
            </w:r>
          </w:p>
        </w:tc>
        <w:tc>
          <w:tcPr>
            <w:tcW w:w="0" w:type="auto"/>
            <w:tcBorders>
              <w:top w:val="nil"/>
              <w:left w:val="nil"/>
              <w:bottom w:val="single" w:sz="4" w:space="0" w:color="000000"/>
              <w:right w:val="single" w:sz="4" w:space="0" w:color="000000"/>
            </w:tcBorders>
            <w:shd w:val="clear" w:color="auto" w:fill="auto"/>
            <w:vAlign w:val="center"/>
            <w:hideMark/>
          </w:tcPr>
          <w:p w14:paraId="1736A3C4"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26355ECF" w14:textId="77777777" w:rsidR="00201A00" w:rsidRPr="00080C8A" w:rsidRDefault="00201A00" w:rsidP="00B51440">
            <w:pPr>
              <w:rPr>
                <w:rFonts w:cs="Arial"/>
                <w:color w:val="000000"/>
                <w:sz w:val="20"/>
                <w:lang w:eastAsia="pl-PL"/>
              </w:rPr>
            </w:pPr>
            <w:r w:rsidRPr="00080C8A">
              <w:rPr>
                <w:rFonts w:cs="Arial"/>
                <w:color w:val="000000"/>
                <w:sz w:val="20"/>
                <w:lang w:eastAsia="pl-PL"/>
              </w:rPr>
              <w:t>Zwrotne odpowiedzi po weryfikacji danych w bazie EKSMOoN (dane dot. orzeczeń o niepełnosprawności dziecka)</w:t>
            </w:r>
          </w:p>
        </w:tc>
        <w:tc>
          <w:tcPr>
            <w:tcW w:w="1668" w:type="dxa"/>
            <w:tcBorders>
              <w:top w:val="nil"/>
              <w:left w:val="nil"/>
              <w:bottom w:val="single" w:sz="4" w:space="0" w:color="000000"/>
              <w:right w:val="single" w:sz="4" w:space="0" w:color="000000"/>
            </w:tcBorders>
            <w:shd w:val="clear" w:color="auto" w:fill="auto"/>
            <w:vAlign w:val="center"/>
            <w:hideMark/>
          </w:tcPr>
          <w:p w14:paraId="68830569"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57381A9"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3B41F52E" w14:textId="77777777" w:rsidR="00201A00" w:rsidRPr="00080C8A" w:rsidRDefault="00201A00" w:rsidP="00B51440">
            <w:pPr>
              <w:rPr>
                <w:rFonts w:cs="Arial"/>
                <w:color w:val="000000"/>
                <w:sz w:val="20"/>
                <w:lang w:eastAsia="pl-PL"/>
              </w:rPr>
            </w:pPr>
            <w:r w:rsidRPr="00080C8A">
              <w:rPr>
                <w:rFonts w:cs="Arial"/>
                <w:color w:val="000000"/>
                <w:sz w:val="20"/>
                <w:lang w:eastAsia="pl-PL"/>
              </w:rPr>
              <w:t>SOAP/WSDL</w:t>
            </w:r>
          </w:p>
        </w:tc>
        <w:tc>
          <w:tcPr>
            <w:tcW w:w="0" w:type="auto"/>
            <w:tcBorders>
              <w:top w:val="nil"/>
              <w:left w:val="nil"/>
              <w:bottom w:val="single" w:sz="4" w:space="0" w:color="000000"/>
              <w:right w:val="single" w:sz="4" w:space="0" w:color="000000"/>
            </w:tcBorders>
            <w:shd w:val="clear" w:color="auto" w:fill="auto"/>
            <w:vAlign w:val="center"/>
            <w:hideMark/>
          </w:tcPr>
          <w:p w14:paraId="6C67B5CF"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9356170"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72645CC" w14:textId="77777777" w:rsidR="00201A00" w:rsidRPr="00080C8A" w:rsidRDefault="00201A00" w:rsidP="00B51440">
            <w:pPr>
              <w:rPr>
                <w:rFonts w:cs="Arial"/>
                <w:color w:val="000000"/>
                <w:sz w:val="20"/>
                <w:lang w:eastAsia="pl-PL"/>
              </w:rPr>
            </w:pPr>
            <w:r w:rsidRPr="00080C8A">
              <w:rPr>
                <w:rFonts w:cs="Arial"/>
                <w:color w:val="000000"/>
                <w:sz w:val="20"/>
                <w:lang w:eastAsia="pl-PL"/>
              </w:rPr>
              <w:t>41</w:t>
            </w:r>
          </w:p>
        </w:tc>
        <w:tc>
          <w:tcPr>
            <w:tcW w:w="0" w:type="auto"/>
            <w:tcBorders>
              <w:top w:val="nil"/>
              <w:left w:val="nil"/>
              <w:bottom w:val="single" w:sz="4" w:space="0" w:color="000000"/>
              <w:right w:val="single" w:sz="4" w:space="0" w:color="000000"/>
            </w:tcBorders>
            <w:shd w:val="clear" w:color="auto" w:fill="auto"/>
            <w:vAlign w:val="center"/>
            <w:hideMark/>
          </w:tcPr>
          <w:p w14:paraId="525066FE" w14:textId="77777777" w:rsidR="00201A00" w:rsidRPr="00080C8A" w:rsidRDefault="00201A00" w:rsidP="00B51440">
            <w:pPr>
              <w:rPr>
                <w:rFonts w:cs="Arial"/>
                <w:color w:val="000000"/>
                <w:sz w:val="20"/>
                <w:lang w:eastAsia="pl-PL"/>
              </w:rPr>
            </w:pPr>
            <w:r w:rsidRPr="00080C8A">
              <w:rPr>
                <w:rFonts w:cs="Arial"/>
                <w:color w:val="000000"/>
                <w:sz w:val="20"/>
                <w:lang w:eastAsia="pl-PL"/>
              </w:rPr>
              <w:t>Portal KNF</w:t>
            </w:r>
          </w:p>
        </w:tc>
        <w:tc>
          <w:tcPr>
            <w:tcW w:w="0" w:type="auto"/>
            <w:tcBorders>
              <w:top w:val="nil"/>
              <w:left w:val="nil"/>
              <w:bottom w:val="single" w:sz="4" w:space="0" w:color="000000"/>
              <w:right w:val="single" w:sz="4" w:space="0" w:color="000000"/>
            </w:tcBorders>
            <w:shd w:val="clear" w:color="auto" w:fill="auto"/>
            <w:vAlign w:val="center"/>
            <w:hideMark/>
          </w:tcPr>
          <w:p w14:paraId="718C0DD7"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24FBDCB4" w14:textId="77777777" w:rsidR="00201A00" w:rsidRPr="00080C8A" w:rsidRDefault="00201A00" w:rsidP="00B51440">
            <w:pPr>
              <w:rPr>
                <w:rFonts w:cs="Arial"/>
                <w:color w:val="000000"/>
                <w:sz w:val="20"/>
                <w:lang w:eastAsia="pl-PL"/>
              </w:rPr>
            </w:pPr>
            <w:r w:rsidRPr="00080C8A">
              <w:rPr>
                <w:rFonts w:cs="Arial"/>
                <w:color w:val="000000"/>
                <w:sz w:val="20"/>
                <w:lang w:eastAsia="pl-PL"/>
              </w:rPr>
              <w:t>Komunikacja ZUS z KNF w zakresie informacji o członkach OFE</w:t>
            </w:r>
          </w:p>
        </w:tc>
        <w:tc>
          <w:tcPr>
            <w:tcW w:w="1668" w:type="dxa"/>
            <w:tcBorders>
              <w:top w:val="nil"/>
              <w:left w:val="nil"/>
              <w:bottom w:val="single" w:sz="4" w:space="0" w:color="000000"/>
              <w:right w:val="single" w:sz="4" w:space="0" w:color="000000"/>
            </w:tcBorders>
            <w:shd w:val="clear" w:color="auto" w:fill="auto"/>
            <w:vAlign w:val="center"/>
            <w:hideMark/>
          </w:tcPr>
          <w:p w14:paraId="6D4EB8EF"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01996F9"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0C18288"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4AB97E76"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7445B3E"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FE7E719" w14:textId="77777777" w:rsidR="00201A00" w:rsidRPr="00080C8A" w:rsidRDefault="00201A00" w:rsidP="00B51440">
            <w:pPr>
              <w:rPr>
                <w:rFonts w:cs="Arial"/>
                <w:color w:val="000000"/>
                <w:sz w:val="20"/>
                <w:lang w:eastAsia="pl-PL"/>
              </w:rPr>
            </w:pPr>
            <w:r w:rsidRPr="00080C8A">
              <w:rPr>
                <w:rFonts w:cs="Arial"/>
                <w:color w:val="000000"/>
                <w:sz w:val="20"/>
                <w:lang w:eastAsia="pl-PL"/>
              </w:rPr>
              <w:t>42</w:t>
            </w:r>
          </w:p>
        </w:tc>
        <w:tc>
          <w:tcPr>
            <w:tcW w:w="0" w:type="auto"/>
            <w:tcBorders>
              <w:top w:val="nil"/>
              <w:left w:val="nil"/>
              <w:bottom w:val="single" w:sz="4" w:space="0" w:color="000000"/>
              <w:right w:val="single" w:sz="4" w:space="0" w:color="000000"/>
            </w:tcBorders>
            <w:shd w:val="clear" w:color="auto" w:fill="auto"/>
            <w:vAlign w:val="center"/>
            <w:hideMark/>
          </w:tcPr>
          <w:p w14:paraId="1E9962A8" w14:textId="77777777" w:rsidR="00201A00" w:rsidRPr="00080C8A" w:rsidRDefault="00201A00" w:rsidP="00B51440">
            <w:pPr>
              <w:rPr>
                <w:rFonts w:cs="Arial"/>
                <w:color w:val="000000"/>
                <w:sz w:val="20"/>
                <w:lang w:eastAsia="pl-PL"/>
              </w:rPr>
            </w:pPr>
            <w:r w:rsidRPr="00080C8A">
              <w:rPr>
                <w:rFonts w:cs="Arial"/>
                <w:color w:val="000000"/>
                <w:sz w:val="20"/>
                <w:lang w:eastAsia="pl-PL"/>
              </w:rPr>
              <w:t>System Europejskiego Banku Centralnego</w:t>
            </w:r>
          </w:p>
        </w:tc>
        <w:tc>
          <w:tcPr>
            <w:tcW w:w="0" w:type="auto"/>
            <w:tcBorders>
              <w:top w:val="nil"/>
              <w:left w:val="nil"/>
              <w:bottom w:val="single" w:sz="4" w:space="0" w:color="000000"/>
              <w:right w:val="single" w:sz="4" w:space="0" w:color="000000"/>
            </w:tcBorders>
            <w:shd w:val="clear" w:color="auto" w:fill="auto"/>
            <w:vAlign w:val="center"/>
            <w:hideMark/>
          </w:tcPr>
          <w:p w14:paraId="7D6A7FD3"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79B6B5B7" w14:textId="77777777" w:rsidR="00201A00" w:rsidRPr="00080C8A" w:rsidRDefault="00201A00" w:rsidP="00B51440">
            <w:pPr>
              <w:rPr>
                <w:rFonts w:cs="Arial"/>
                <w:color w:val="000000"/>
                <w:sz w:val="20"/>
                <w:lang w:eastAsia="pl-PL"/>
              </w:rPr>
            </w:pPr>
            <w:r w:rsidRPr="00080C8A">
              <w:rPr>
                <w:rFonts w:cs="Arial"/>
                <w:color w:val="000000"/>
                <w:sz w:val="20"/>
                <w:lang w:eastAsia="pl-PL"/>
              </w:rPr>
              <w:t>Kursy walut</w:t>
            </w:r>
          </w:p>
        </w:tc>
        <w:tc>
          <w:tcPr>
            <w:tcW w:w="1668" w:type="dxa"/>
            <w:tcBorders>
              <w:top w:val="nil"/>
              <w:left w:val="nil"/>
              <w:bottom w:val="single" w:sz="4" w:space="0" w:color="000000"/>
              <w:right w:val="single" w:sz="4" w:space="0" w:color="000000"/>
            </w:tcBorders>
            <w:shd w:val="clear" w:color="auto" w:fill="auto"/>
            <w:vAlign w:val="center"/>
            <w:hideMark/>
          </w:tcPr>
          <w:p w14:paraId="71661541"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744A4E7A"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1B1A5DD"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7734FFC0"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43348D2" w14:textId="77777777" w:rsidTr="008B5423">
        <w:trPr>
          <w:trHeight w:val="16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46D21FB" w14:textId="77777777" w:rsidR="00201A00" w:rsidRPr="00080C8A" w:rsidRDefault="00201A00" w:rsidP="00B51440">
            <w:pPr>
              <w:rPr>
                <w:rFonts w:cs="Arial"/>
                <w:color w:val="000000"/>
                <w:sz w:val="20"/>
                <w:lang w:eastAsia="pl-PL"/>
              </w:rPr>
            </w:pPr>
            <w:r w:rsidRPr="00080C8A">
              <w:rPr>
                <w:rFonts w:cs="Arial"/>
                <w:color w:val="000000"/>
                <w:sz w:val="20"/>
                <w:lang w:eastAsia="pl-PL"/>
              </w:rPr>
              <w:t>43</w:t>
            </w:r>
          </w:p>
        </w:tc>
        <w:tc>
          <w:tcPr>
            <w:tcW w:w="0" w:type="auto"/>
            <w:tcBorders>
              <w:top w:val="nil"/>
              <w:left w:val="nil"/>
              <w:bottom w:val="single" w:sz="4" w:space="0" w:color="000000"/>
              <w:right w:val="single" w:sz="4" w:space="0" w:color="000000"/>
            </w:tcBorders>
            <w:shd w:val="clear" w:color="auto" w:fill="auto"/>
            <w:vAlign w:val="center"/>
            <w:hideMark/>
          </w:tcPr>
          <w:p w14:paraId="09BD6677" w14:textId="77777777" w:rsidR="00201A00" w:rsidRPr="00080C8A" w:rsidRDefault="00201A00" w:rsidP="00B51440">
            <w:pPr>
              <w:rPr>
                <w:rFonts w:cs="Arial"/>
                <w:color w:val="000000"/>
                <w:sz w:val="20"/>
                <w:lang w:eastAsia="pl-PL"/>
              </w:rPr>
            </w:pPr>
            <w:r w:rsidRPr="00080C8A">
              <w:rPr>
                <w:rFonts w:cs="Arial"/>
                <w:color w:val="000000"/>
                <w:sz w:val="20"/>
                <w:lang w:eastAsia="pl-PL"/>
              </w:rPr>
              <w:t>POLTAX PLUS</w:t>
            </w:r>
          </w:p>
        </w:tc>
        <w:tc>
          <w:tcPr>
            <w:tcW w:w="0" w:type="auto"/>
            <w:tcBorders>
              <w:top w:val="nil"/>
              <w:left w:val="nil"/>
              <w:bottom w:val="single" w:sz="4" w:space="0" w:color="000000"/>
              <w:right w:val="single" w:sz="4" w:space="0" w:color="000000"/>
            </w:tcBorders>
            <w:shd w:val="clear" w:color="auto" w:fill="auto"/>
            <w:vAlign w:val="center"/>
            <w:hideMark/>
          </w:tcPr>
          <w:p w14:paraId="42109342"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10EE3561" w14:textId="77777777" w:rsidR="00201A00" w:rsidRPr="00080C8A" w:rsidRDefault="00201A00" w:rsidP="00B51440">
            <w:pPr>
              <w:rPr>
                <w:rFonts w:cs="Arial"/>
                <w:color w:val="000000"/>
                <w:sz w:val="20"/>
                <w:lang w:eastAsia="pl-PL"/>
              </w:rPr>
            </w:pPr>
            <w:r w:rsidRPr="00080C8A">
              <w:rPr>
                <w:rFonts w:cs="Arial"/>
                <w:color w:val="000000"/>
                <w:sz w:val="20"/>
                <w:lang w:eastAsia="pl-PL"/>
              </w:rPr>
              <w:t>Informacja o wysokości przychodu płatnika składek, który złożył wniosek o "wakacje składkowe" RWS, na podstawie zapytania ZUS (zawierajacego NIP płatnika oraz rok podatkowy, którego dotyczy wniosek)</w:t>
            </w:r>
          </w:p>
        </w:tc>
        <w:tc>
          <w:tcPr>
            <w:tcW w:w="1668" w:type="dxa"/>
            <w:tcBorders>
              <w:top w:val="nil"/>
              <w:left w:val="nil"/>
              <w:bottom w:val="single" w:sz="4" w:space="0" w:color="000000"/>
              <w:right w:val="single" w:sz="4" w:space="0" w:color="000000"/>
            </w:tcBorders>
            <w:shd w:val="clear" w:color="auto" w:fill="auto"/>
            <w:vAlign w:val="center"/>
            <w:hideMark/>
          </w:tcPr>
          <w:p w14:paraId="1D827B05"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1B62BCF"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34BB787F"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170A60E1"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63C9136"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E7D52CB" w14:textId="77777777" w:rsidR="00201A00" w:rsidRPr="00080C8A" w:rsidRDefault="00201A00" w:rsidP="00B51440">
            <w:pPr>
              <w:rPr>
                <w:rFonts w:cs="Arial"/>
                <w:color w:val="000000"/>
                <w:sz w:val="20"/>
                <w:lang w:eastAsia="pl-PL"/>
              </w:rPr>
            </w:pPr>
            <w:r w:rsidRPr="00080C8A">
              <w:rPr>
                <w:rFonts w:cs="Arial"/>
                <w:color w:val="000000"/>
                <w:sz w:val="20"/>
                <w:lang w:eastAsia="pl-PL"/>
              </w:rPr>
              <w:t>44</w:t>
            </w:r>
          </w:p>
        </w:tc>
        <w:tc>
          <w:tcPr>
            <w:tcW w:w="0" w:type="auto"/>
            <w:tcBorders>
              <w:top w:val="nil"/>
              <w:left w:val="nil"/>
              <w:bottom w:val="single" w:sz="4" w:space="0" w:color="000000"/>
              <w:right w:val="single" w:sz="4" w:space="0" w:color="000000"/>
            </w:tcBorders>
            <w:shd w:val="clear" w:color="auto" w:fill="auto"/>
            <w:vAlign w:val="center"/>
            <w:hideMark/>
          </w:tcPr>
          <w:p w14:paraId="68DDF98E" w14:textId="77777777" w:rsidR="00201A00" w:rsidRPr="00080C8A" w:rsidRDefault="00201A00" w:rsidP="00B51440">
            <w:pPr>
              <w:rPr>
                <w:rFonts w:cs="Arial"/>
                <w:color w:val="000000"/>
                <w:sz w:val="20"/>
                <w:lang w:eastAsia="pl-PL"/>
              </w:rPr>
            </w:pPr>
            <w:r w:rsidRPr="00080C8A">
              <w:rPr>
                <w:rFonts w:cs="Arial"/>
                <w:color w:val="000000"/>
                <w:sz w:val="20"/>
                <w:lang w:eastAsia="pl-PL"/>
              </w:rPr>
              <w:t>NBE</w:t>
            </w:r>
          </w:p>
        </w:tc>
        <w:tc>
          <w:tcPr>
            <w:tcW w:w="0" w:type="auto"/>
            <w:tcBorders>
              <w:top w:val="nil"/>
              <w:left w:val="nil"/>
              <w:bottom w:val="single" w:sz="4" w:space="0" w:color="000000"/>
              <w:right w:val="single" w:sz="4" w:space="0" w:color="000000"/>
            </w:tcBorders>
            <w:shd w:val="clear" w:color="auto" w:fill="auto"/>
            <w:vAlign w:val="center"/>
            <w:hideMark/>
          </w:tcPr>
          <w:p w14:paraId="26BBA530"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07BCEBCC" w14:textId="77777777" w:rsidR="00201A00" w:rsidRPr="00080C8A" w:rsidRDefault="00201A00" w:rsidP="00B51440">
            <w:pPr>
              <w:rPr>
                <w:rFonts w:cs="Arial"/>
                <w:color w:val="000000"/>
                <w:sz w:val="20"/>
                <w:lang w:eastAsia="pl-PL"/>
              </w:rPr>
            </w:pPr>
            <w:r w:rsidRPr="00080C8A">
              <w:rPr>
                <w:rFonts w:cs="Arial"/>
                <w:color w:val="000000"/>
                <w:sz w:val="20"/>
                <w:lang w:eastAsia="pl-PL"/>
              </w:rPr>
              <w:t>Przekazywanie dokumentów płatniczych.</w:t>
            </w:r>
          </w:p>
        </w:tc>
        <w:tc>
          <w:tcPr>
            <w:tcW w:w="1668" w:type="dxa"/>
            <w:tcBorders>
              <w:top w:val="nil"/>
              <w:left w:val="nil"/>
              <w:bottom w:val="single" w:sz="4" w:space="0" w:color="000000"/>
              <w:right w:val="single" w:sz="4" w:space="0" w:color="000000"/>
            </w:tcBorders>
            <w:shd w:val="clear" w:color="auto" w:fill="auto"/>
            <w:vAlign w:val="center"/>
            <w:hideMark/>
          </w:tcPr>
          <w:p w14:paraId="75AE9DEA"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6ED0BAD"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EE5B475" w14:textId="77777777" w:rsidR="00201A00" w:rsidRPr="00080C8A" w:rsidRDefault="00201A00" w:rsidP="00B51440">
            <w:pPr>
              <w:rPr>
                <w:rFonts w:cs="Arial"/>
                <w:color w:val="000000"/>
                <w:sz w:val="20"/>
                <w:lang w:eastAsia="pl-PL"/>
              </w:rPr>
            </w:pPr>
            <w:r w:rsidRPr="00080C8A">
              <w:rPr>
                <w:rFonts w:cs="Arial"/>
                <w:color w:val="000000"/>
                <w:sz w:val="20"/>
                <w:lang w:eastAsia="pl-PL"/>
              </w:rPr>
              <w:t>SOAP/ebXML</w:t>
            </w:r>
          </w:p>
        </w:tc>
        <w:tc>
          <w:tcPr>
            <w:tcW w:w="0" w:type="auto"/>
            <w:tcBorders>
              <w:top w:val="nil"/>
              <w:left w:val="nil"/>
              <w:bottom w:val="single" w:sz="4" w:space="0" w:color="000000"/>
              <w:right w:val="single" w:sz="4" w:space="0" w:color="000000"/>
            </w:tcBorders>
            <w:shd w:val="clear" w:color="auto" w:fill="auto"/>
            <w:vAlign w:val="center"/>
            <w:hideMark/>
          </w:tcPr>
          <w:p w14:paraId="1D48A05B"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D50E6D0" w14:textId="77777777" w:rsidTr="008B5423">
        <w:trPr>
          <w:trHeight w:val="19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C9B8966"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45</w:t>
            </w:r>
          </w:p>
        </w:tc>
        <w:tc>
          <w:tcPr>
            <w:tcW w:w="0" w:type="auto"/>
            <w:tcBorders>
              <w:top w:val="nil"/>
              <w:left w:val="nil"/>
              <w:bottom w:val="single" w:sz="4" w:space="0" w:color="000000"/>
              <w:right w:val="single" w:sz="4" w:space="0" w:color="000000"/>
            </w:tcBorders>
            <w:shd w:val="clear" w:color="auto" w:fill="auto"/>
            <w:vAlign w:val="center"/>
            <w:hideMark/>
          </w:tcPr>
          <w:p w14:paraId="55F30484"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67011C75" w14:textId="77777777" w:rsidR="00201A00" w:rsidRPr="00080C8A" w:rsidRDefault="00201A00" w:rsidP="00B51440">
            <w:pPr>
              <w:rPr>
                <w:rFonts w:cs="Arial"/>
                <w:color w:val="000000"/>
                <w:sz w:val="20"/>
                <w:lang w:eastAsia="pl-PL"/>
              </w:rPr>
            </w:pPr>
            <w:r w:rsidRPr="00080C8A">
              <w:rPr>
                <w:rFonts w:cs="Arial"/>
                <w:color w:val="000000"/>
                <w:sz w:val="20"/>
                <w:lang w:eastAsia="pl-PL"/>
              </w:rPr>
              <w:t>Systemy banków komercyjnych i SKOK-ów</w:t>
            </w:r>
          </w:p>
        </w:tc>
        <w:tc>
          <w:tcPr>
            <w:tcW w:w="1346" w:type="dxa"/>
            <w:tcBorders>
              <w:top w:val="nil"/>
              <w:left w:val="nil"/>
              <w:bottom w:val="single" w:sz="4" w:space="0" w:color="000000"/>
              <w:right w:val="single" w:sz="4" w:space="0" w:color="000000"/>
            </w:tcBorders>
            <w:shd w:val="clear" w:color="auto" w:fill="auto"/>
            <w:vAlign w:val="center"/>
            <w:hideMark/>
          </w:tcPr>
          <w:p w14:paraId="30ADB2E9" w14:textId="77777777" w:rsidR="00201A00" w:rsidRPr="00080C8A" w:rsidRDefault="00201A00" w:rsidP="00B51440">
            <w:pPr>
              <w:rPr>
                <w:rFonts w:cs="Arial"/>
                <w:color w:val="000000"/>
                <w:sz w:val="20"/>
                <w:lang w:eastAsia="pl-PL"/>
              </w:rPr>
            </w:pPr>
            <w:r w:rsidRPr="00080C8A">
              <w:rPr>
                <w:rFonts w:cs="Arial"/>
                <w:color w:val="000000"/>
                <w:sz w:val="20"/>
                <w:lang w:eastAsia="pl-PL"/>
              </w:rPr>
              <w:t>Udostępnianie słowników dla kreatorów wniosków o ustalenie prawa do świadczenia Dobry Start, świadczenia dla rodzin, świadczenie wychowawcze, Aktywny Rodzic, udostępnianie informacji o aktualnym stanie przetwarzania oraz statusie wniosków.</w:t>
            </w:r>
          </w:p>
        </w:tc>
        <w:tc>
          <w:tcPr>
            <w:tcW w:w="1668" w:type="dxa"/>
            <w:tcBorders>
              <w:top w:val="nil"/>
              <w:left w:val="nil"/>
              <w:bottom w:val="single" w:sz="4" w:space="0" w:color="000000"/>
              <w:right w:val="single" w:sz="4" w:space="0" w:color="000000"/>
            </w:tcBorders>
            <w:shd w:val="clear" w:color="auto" w:fill="auto"/>
            <w:vAlign w:val="center"/>
            <w:hideMark/>
          </w:tcPr>
          <w:p w14:paraId="12B55888"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212229C"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1CC6A645" w14:textId="77777777" w:rsidR="00201A00" w:rsidRPr="00080C8A" w:rsidRDefault="00201A00" w:rsidP="00B51440">
            <w:pPr>
              <w:rPr>
                <w:rFonts w:cs="Arial"/>
                <w:color w:val="000000"/>
                <w:sz w:val="20"/>
                <w:lang w:eastAsia="pl-PL"/>
              </w:rPr>
            </w:pPr>
            <w:r w:rsidRPr="00080C8A">
              <w:rPr>
                <w:rFonts w:cs="Arial"/>
                <w:color w:val="000000"/>
                <w:sz w:val="20"/>
                <w:lang w:eastAsia="pl-PL"/>
              </w:rPr>
              <w:t>SOAP/WSDL</w:t>
            </w:r>
          </w:p>
        </w:tc>
        <w:tc>
          <w:tcPr>
            <w:tcW w:w="0" w:type="auto"/>
            <w:tcBorders>
              <w:top w:val="nil"/>
              <w:left w:val="nil"/>
              <w:bottom w:val="single" w:sz="4" w:space="0" w:color="000000"/>
              <w:right w:val="single" w:sz="4" w:space="0" w:color="000000"/>
            </w:tcBorders>
            <w:shd w:val="clear" w:color="auto" w:fill="auto"/>
            <w:vAlign w:val="center"/>
            <w:hideMark/>
          </w:tcPr>
          <w:p w14:paraId="0BE5789D"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5310867" w14:textId="77777777" w:rsidTr="008B5423">
        <w:trPr>
          <w:trHeight w:val="144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3B3BA37" w14:textId="77777777" w:rsidR="00201A00" w:rsidRPr="00080C8A" w:rsidRDefault="00201A00" w:rsidP="00B51440">
            <w:pPr>
              <w:rPr>
                <w:rFonts w:cs="Arial"/>
                <w:color w:val="000000"/>
                <w:sz w:val="20"/>
                <w:lang w:eastAsia="pl-PL"/>
              </w:rPr>
            </w:pPr>
            <w:r w:rsidRPr="00080C8A">
              <w:rPr>
                <w:rFonts w:cs="Arial"/>
                <w:color w:val="000000"/>
                <w:sz w:val="20"/>
                <w:lang w:eastAsia="pl-PL"/>
              </w:rPr>
              <w:t>46</w:t>
            </w:r>
          </w:p>
        </w:tc>
        <w:tc>
          <w:tcPr>
            <w:tcW w:w="0" w:type="auto"/>
            <w:tcBorders>
              <w:top w:val="nil"/>
              <w:left w:val="nil"/>
              <w:bottom w:val="single" w:sz="4" w:space="0" w:color="000000"/>
              <w:right w:val="single" w:sz="4" w:space="0" w:color="000000"/>
            </w:tcBorders>
            <w:shd w:val="clear" w:color="auto" w:fill="auto"/>
            <w:vAlign w:val="center"/>
            <w:hideMark/>
          </w:tcPr>
          <w:p w14:paraId="40FBA52D"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10FC76FB" w14:textId="77777777" w:rsidR="00201A00" w:rsidRPr="00080C8A" w:rsidRDefault="00201A00" w:rsidP="00B51440">
            <w:pPr>
              <w:rPr>
                <w:rFonts w:cs="Arial"/>
                <w:color w:val="000000"/>
                <w:sz w:val="20"/>
                <w:lang w:eastAsia="pl-PL"/>
              </w:rPr>
            </w:pPr>
            <w:r w:rsidRPr="00080C8A">
              <w:rPr>
                <w:rFonts w:cs="Arial"/>
                <w:color w:val="000000"/>
                <w:sz w:val="20"/>
                <w:lang w:eastAsia="pl-PL"/>
              </w:rPr>
              <w:t>SODiR 3.0</w:t>
            </w:r>
          </w:p>
        </w:tc>
        <w:tc>
          <w:tcPr>
            <w:tcW w:w="1346" w:type="dxa"/>
            <w:tcBorders>
              <w:top w:val="nil"/>
              <w:left w:val="nil"/>
              <w:bottom w:val="single" w:sz="4" w:space="0" w:color="000000"/>
              <w:right w:val="single" w:sz="4" w:space="0" w:color="000000"/>
            </w:tcBorders>
            <w:shd w:val="clear" w:color="auto" w:fill="auto"/>
            <w:vAlign w:val="center"/>
            <w:hideMark/>
          </w:tcPr>
          <w:p w14:paraId="406D4789" w14:textId="77777777" w:rsidR="00201A00" w:rsidRPr="00080C8A" w:rsidRDefault="00201A00" w:rsidP="00B51440">
            <w:pPr>
              <w:rPr>
                <w:rFonts w:cs="Arial"/>
                <w:color w:val="000000"/>
                <w:sz w:val="20"/>
                <w:lang w:eastAsia="pl-PL"/>
              </w:rPr>
            </w:pPr>
            <w:r w:rsidRPr="00080C8A">
              <w:rPr>
                <w:rFonts w:cs="Arial"/>
                <w:color w:val="000000"/>
                <w:sz w:val="20"/>
                <w:lang w:eastAsia="pl-PL"/>
              </w:rPr>
              <w:t>Dane dotyczące prawa do emerytury, zgłoszenia ubezpieczonego, raportów imiennych, deklaracji rozliczeniowych, należnych i opłaconych składek</w:t>
            </w:r>
          </w:p>
        </w:tc>
        <w:tc>
          <w:tcPr>
            <w:tcW w:w="1668" w:type="dxa"/>
            <w:tcBorders>
              <w:top w:val="nil"/>
              <w:left w:val="nil"/>
              <w:bottom w:val="single" w:sz="4" w:space="0" w:color="000000"/>
              <w:right w:val="single" w:sz="4" w:space="0" w:color="000000"/>
            </w:tcBorders>
            <w:shd w:val="clear" w:color="auto" w:fill="auto"/>
            <w:vAlign w:val="center"/>
            <w:hideMark/>
          </w:tcPr>
          <w:p w14:paraId="3B5E3021"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27694844"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D063039"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4174B42D" w14:textId="77777777" w:rsidR="00201A00" w:rsidRPr="00080C8A" w:rsidRDefault="00201A00" w:rsidP="00B51440">
            <w:pPr>
              <w:rPr>
                <w:rFonts w:cs="Arial"/>
                <w:color w:val="000000"/>
                <w:sz w:val="20"/>
                <w:lang w:eastAsia="pl-PL"/>
              </w:rPr>
            </w:pPr>
            <w:r w:rsidRPr="00080C8A">
              <w:rPr>
                <w:rFonts w:cs="Arial"/>
                <w:color w:val="000000"/>
                <w:sz w:val="20"/>
                <w:lang w:eastAsia="pl-PL"/>
              </w:rPr>
              <w:t>Planowany</w:t>
            </w:r>
          </w:p>
        </w:tc>
      </w:tr>
      <w:tr w:rsidR="00201A00" w:rsidRPr="00201A00" w14:paraId="3BC9299B"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51C1A08" w14:textId="77777777" w:rsidR="00201A00" w:rsidRPr="00080C8A" w:rsidRDefault="00201A00" w:rsidP="00B51440">
            <w:pPr>
              <w:rPr>
                <w:rFonts w:cs="Arial"/>
                <w:color w:val="000000"/>
                <w:sz w:val="20"/>
                <w:lang w:eastAsia="pl-PL"/>
              </w:rPr>
            </w:pPr>
            <w:r w:rsidRPr="00080C8A">
              <w:rPr>
                <w:rFonts w:cs="Arial"/>
                <w:color w:val="000000"/>
                <w:sz w:val="20"/>
                <w:lang w:eastAsia="pl-PL"/>
              </w:rPr>
              <w:t>47</w:t>
            </w:r>
          </w:p>
        </w:tc>
        <w:tc>
          <w:tcPr>
            <w:tcW w:w="0" w:type="auto"/>
            <w:tcBorders>
              <w:top w:val="nil"/>
              <w:left w:val="nil"/>
              <w:bottom w:val="single" w:sz="4" w:space="0" w:color="000000"/>
              <w:right w:val="single" w:sz="4" w:space="0" w:color="000000"/>
            </w:tcBorders>
            <w:shd w:val="clear" w:color="auto" w:fill="auto"/>
            <w:vAlign w:val="center"/>
            <w:hideMark/>
          </w:tcPr>
          <w:p w14:paraId="121F6ABE"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5A4EB996" w14:textId="77777777" w:rsidR="00201A00" w:rsidRPr="00080C8A" w:rsidRDefault="00201A00" w:rsidP="00B51440">
            <w:pPr>
              <w:rPr>
                <w:rFonts w:cs="Arial"/>
                <w:color w:val="000000"/>
                <w:sz w:val="20"/>
                <w:lang w:eastAsia="pl-PL"/>
              </w:rPr>
            </w:pPr>
            <w:r w:rsidRPr="00080C8A">
              <w:rPr>
                <w:rFonts w:cs="Arial"/>
                <w:color w:val="000000"/>
                <w:sz w:val="20"/>
                <w:lang w:eastAsia="pl-PL"/>
              </w:rPr>
              <w:t>SEDB</w:t>
            </w:r>
          </w:p>
        </w:tc>
        <w:tc>
          <w:tcPr>
            <w:tcW w:w="1346" w:type="dxa"/>
            <w:tcBorders>
              <w:top w:val="nil"/>
              <w:left w:val="nil"/>
              <w:bottom w:val="single" w:sz="4" w:space="0" w:color="000000"/>
              <w:right w:val="single" w:sz="4" w:space="0" w:color="000000"/>
            </w:tcBorders>
            <w:shd w:val="clear" w:color="auto" w:fill="auto"/>
            <w:vAlign w:val="center"/>
            <w:hideMark/>
          </w:tcPr>
          <w:p w14:paraId="1932A309" w14:textId="77777777" w:rsidR="00201A00" w:rsidRPr="00080C8A" w:rsidRDefault="00201A00" w:rsidP="00B51440">
            <w:pPr>
              <w:rPr>
                <w:rFonts w:cs="Arial"/>
                <w:color w:val="000000"/>
                <w:sz w:val="20"/>
                <w:lang w:eastAsia="pl-PL"/>
              </w:rPr>
            </w:pPr>
            <w:r w:rsidRPr="00080C8A">
              <w:rPr>
                <w:rFonts w:cs="Arial"/>
                <w:color w:val="000000"/>
                <w:sz w:val="20"/>
                <w:lang w:eastAsia="pl-PL"/>
              </w:rPr>
              <w:t>Dane do analiz statystycznych</w:t>
            </w:r>
          </w:p>
        </w:tc>
        <w:tc>
          <w:tcPr>
            <w:tcW w:w="1668" w:type="dxa"/>
            <w:tcBorders>
              <w:top w:val="nil"/>
              <w:left w:val="nil"/>
              <w:bottom w:val="single" w:sz="4" w:space="0" w:color="000000"/>
              <w:right w:val="single" w:sz="4" w:space="0" w:color="000000"/>
            </w:tcBorders>
            <w:shd w:val="clear" w:color="auto" w:fill="auto"/>
            <w:vAlign w:val="center"/>
            <w:hideMark/>
          </w:tcPr>
          <w:p w14:paraId="46A54731"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DA9021C"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7C2C7CF" w14:textId="77777777" w:rsidR="00201A00" w:rsidRPr="00080C8A" w:rsidRDefault="00201A00" w:rsidP="00B51440">
            <w:pPr>
              <w:rPr>
                <w:rFonts w:cs="Arial"/>
                <w:color w:val="000000"/>
                <w:sz w:val="20"/>
                <w:lang w:eastAsia="pl-PL"/>
              </w:rPr>
            </w:pPr>
            <w:r w:rsidRPr="00080C8A">
              <w:rPr>
                <w:rFonts w:cs="Arial"/>
                <w:color w:val="000000"/>
                <w:sz w:val="20"/>
                <w:lang w:eastAsia="pl-PL"/>
              </w:rPr>
              <w:t>na etapie prac projektowych</w:t>
            </w:r>
          </w:p>
        </w:tc>
        <w:tc>
          <w:tcPr>
            <w:tcW w:w="0" w:type="auto"/>
            <w:tcBorders>
              <w:top w:val="nil"/>
              <w:left w:val="nil"/>
              <w:bottom w:val="single" w:sz="4" w:space="0" w:color="000000"/>
              <w:right w:val="single" w:sz="4" w:space="0" w:color="000000"/>
            </w:tcBorders>
            <w:shd w:val="clear" w:color="auto" w:fill="auto"/>
            <w:vAlign w:val="center"/>
            <w:hideMark/>
          </w:tcPr>
          <w:p w14:paraId="36782FA9" w14:textId="77777777" w:rsidR="00201A00" w:rsidRPr="00080C8A" w:rsidRDefault="00201A00" w:rsidP="00B51440">
            <w:pPr>
              <w:rPr>
                <w:rFonts w:cs="Arial"/>
                <w:color w:val="000000"/>
                <w:sz w:val="20"/>
                <w:lang w:eastAsia="pl-PL"/>
              </w:rPr>
            </w:pPr>
            <w:r w:rsidRPr="00080C8A">
              <w:rPr>
                <w:rFonts w:cs="Arial"/>
                <w:color w:val="000000"/>
                <w:sz w:val="20"/>
                <w:lang w:eastAsia="pl-PL"/>
              </w:rPr>
              <w:t>Planowany</w:t>
            </w:r>
          </w:p>
        </w:tc>
      </w:tr>
      <w:tr w:rsidR="00201A00" w:rsidRPr="00201A00" w14:paraId="4A15844A" w14:textId="77777777" w:rsidTr="008B5423">
        <w:trPr>
          <w:trHeight w:val="120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F4DF687" w14:textId="77777777" w:rsidR="00201A00" w:rsidRPr="00080C8A" w:rsidRDefault="00201A00" w:rsidP="00B51440">
            <w:pPr>
              <w:rPr>
                <w:rFonts w:cs="Arial"/>
                <w:color w:val="000000"/>
                <w:sz w:val="20"/>
                <w:lang w:eastAsia="pl-PL"/>
              </w:rPr>
            </w:pPr>
            <w:r w:rsidRPr="00080C8A">
              <w:rPr>
                <w:rFonts w:cs="Arial"/>
                <w:color w:val="000000"/>
                <w:sz w:val="20"/>
                <w:lang w:eastAsia="pl-PL"/>
              </w:rPr>
              <w:t>48</w:t>
            </w:r>
          </w:p>
        </w:tc>
        <w:tc>
          <w:tcPr>
            <w:tcW w:w="0" w:type="auto"/>
            <w:tcBorders>
              <w:top w:val="nil"/>
              <w:left w:val="nil"/>
              <w:bottom w:val="single" w:sz="4" w:space="0" w:color="000000"/>
              <w:right w:val="single" w:sz="4" w:space="0" w:color="000000"/>
            </w:tcBorders>
            <w:shd w:val="clear" w:color="auto" w:fill="auto"/>
            <w:vAlign w:val="center"/>
            <w:hideMark/>
          </w:tcPr>
          <w:p w14:paraId="5CF75D00" w14:textId="77777777" w:rsidR="00201A00" w:rsidRPr="00080C8A" w:rsidRDefault="00201A00" w:rsidP="00B51440">
            <w:pPr>
              <w:rPr>
                <w:rFonts w:cs="Arial"/>
                <w:color w:val="000000"/>
                <w:sz w:val="20"/>
                <w:lang w:eastAsia="pl-PL"/>
              </w:rPr>
            </w:pPr>
            <w:r w:rsidRPr="00080C8A">
              <w:rPr>
                <w:rFonts w:cs="Arial"/>
                <w:color w:val="000000"/>
                <w:sz w:val="20"/>
                <w:lang w:eastAsia="pl-PL"/>
              </w:rPr>
              <w:t>NFZ/CWU</w:t>
            </w:r>
          </w:p>
        </w:tc>
        <w:tc>
          <w:tcPr>
            <w:tcW w:w="0" w:type="auto"/>
            <w:tcBorders>
              <w:top w:val="nil"/>
              <w:left w:val="nil"/>
              <w:bottom w:val="single" w:sz="4" w:space="0" w:color="000000"/>
              <w:right w:val="single" w:sz="4" w:space="0" w:color="000000"/>
            </w:tcBorders>
            <w:shd w:val="clear" w:color="auto" w:fill="auto"/>
            <w:vAlign w:val="center"/>
            <w:hideMark/>
          </w:tcPr>
          <w:p w14:paraId="18B7BF8A"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5C3BD23E" w14:textId="77777777" w:rsidR="00201A00" w:rsidRPr="00080C8A" w:rsidRDefault="00201A00" w:rsidP="00B51440">
            <w:pPr>
              <w:rPr>
                <w:rFonts w:cs="Arial"/>
                <w:color w:val="000000"/>
                <w:sz w:val="20"/>
                <w:lang w:eastAsia="pl-PL"/>
              </w:rPr>
            </w:pPr>
            <w:r w:rsidRPr="00080C8A">
              <w:rPr>
                <w:rFonts w:cs="Arial"/>
                <w:color w:val="000000"/>
                <w:sz w:val="20"/>
                <w:lang w:eastAsia="pl-PL"/>
              </w:rPr>
              <w:t>Dane o prawie do ubezpieczenia zdrowotnego. Dane dotyczące członków NFZ. Dane o składkach należnych i opłaconych na ubezpieczenie zdrowotne.</w:t>
            </w:r>
          </w:p>
        </w:tc>
        <w:tc>
          <w:tcPr>
            <w:tcW w:w="1668" w:type="dxa"/>
            <w:tcBorders>
              <w:top w:val="nil"/>
              <w:left w:val="nil"/>
              <w:bottom w:val="single" w:sz="4" w:space="0" w:color="000000"/>
              <w:right w:val="single" w:sz="4" w:space="0" w:color="000000"/>
            </w:tcBorders>
            <w:shd w:val="clear" w:color="auto" w:fill="auto"/>
            <w:vAlign w:val="center"/>
            <w:hideMark/>
          </w:tcPr>
          <w:p w14:paraId="7DFD8ECE"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35C5F77"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9C6F7A1"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31169316"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848997C"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680E7CB" w14:textId="77777777" w:rsidR="00201A00" w:rsidRPr="00080C8A" w:rsidRDefault="00201A00" w:rsidP="00B51440">
            <w:pPr>
              <w:rPr>
                <w:rFonts w:cs="Arial"/>
                <w:color w:val="000000"/>
                <w:sz w:val="20"/>
                <w:lang w:eastAsia="pl-PL"/>
              </w:rPr>
            </w:pPr>
            <w:r w:rsidRPr="00080C8A">
              <w:rPr>
                <w:rFonts w:cs="Arial"/>
                <w:color w:val="000000"/>
                <w:sz w:val="20"/>
                <w:lang w:eastAsia="pl-PL"/>
              </w:rPr>
              <w:t>49</w:t>
            </w:r>
          </w:p>
        </w:tc>
        <w:tc>
          <w:tcPr>
            <w:tcW w:w="0" w:type="auto"/>
            <w:tcBorders>
              <w:top w:val="nil"/>
              <w:left w:val="nil"/>
              <w:bottom w:val="single" w:sz="4" w:space="0" w:color="000000"/>
              <w:right w:val="single" w:sz="4" w:space="0" w:color="000000"/>
            </w:tcBorders>
            <w:shd w:val="clear" w:color="auto" w:fill="auto"/>
            <w:vAlign w:val="center"/>
            <w:hideMark/>
          </w:tcPr>
          <w:p w14:paraId="0A493995"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3632ACA5" w14:textId="77777777" w:rsidR="00201A00" w:rsidRPr="00080C8A" w:rsidRDefault="00201A00" w:rsidP="00B51440">
            <w:pPr>
              <w:rPr>
                <w:rFonts w:cs="Arial"/>
                <w:color w:val="000000"/>
                <w:sz w:val="20"/>
                <w:lang w:eastAsia="pl-PL"/>
              </w:rPr>
            </w:pPr>
            <w:r w:rsidRPr="00080C8A">
              <w:rPr>
                <w:rFonts w:cs="Arial"/>
                <w:color w:val="000000"/>
                <w:sz w:val="20"/>
                <w:lang w:eastAsia="pl-PL"/>
              </w:rPr>
              <w:t>WORKFLOW</w:t>
            </w:r>
          </w:p>
        </w:tc>
        <w:tc>
          <w:tcPr>
            <w:tcW w:w="1346" w:type="dxa"/>
            <w:tcBorders>
              <w:top w:val="nil"/>
              <w:left w:val="nil"/>
              <w:bottom w:val="single" w:sz="4" w:space="0" w:color="000000"/>
              <w:right w:val="single" w:sz="4" w:space="0" w:color="000000"/>
            </w:tcBorders>
            <w:shd w:val="clear" w:color="auto" w:fill="auto"/>
            <w:vAlign w:val="center"/>
            <w:hideMark/>
          </w:tcPr>
          <w:p w14:paraId="51161387" w14:textId="77777777" w:rsidR="00201A00" w:rsidRPr="00080C8A" w:rsidRDefault="00201A00" w:rsidP="00B51440">
            <w:pPr>
              <w:rPr>
                <w:rFonts w:cs="Arial"/>
                <w:color w:val="000000"/>
                <w:sz w:val="20"/>
                <w:lang w:eastAsia="pl-PL"/>
              </w:rPr>
            </w:pPr>
            <w:r w:rsidRPr="00080C8A">
              <w:rPr>
                <w:rFonts w:cs="Arial"/>
                <w:color w:val="000000"/>
                <w:sz w:val="20"/>
                <w:lang w:eastAsia="pl-PL"/>
              </w:rPr>
              <w:t>Osoba fizyczna, Świadczenie, Tytuł wykonawczy, Ubezpieczony, Zaświadczenie lekarskie</w:t>
            </w:r>
          </w:p>
        </w:tc>
        <w:tc>
          <w:tcPr>
            <w:tcW w:w="1668" w:type="dxa"/>
            <w:tcBorders>
              <w:top w:val="nil"/>
              <w:left w:val="nil"/>
              <w:bottom w:val="single" w:sz="4" w:space="0" w:color="000000"/>
              <w:right w:val="single" w:sz="4" w:space="0" w:color="000000"/>
            </w:tcBorders>
            <w:shd w:val="clear" w:color="auto" w:fill="auto"/>
            <w:vAlign w:val="center"/>
            <w:hideMark/>
          </w:tcPr>
          <w:p w14:paraId="56F7F6DC"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1C64771"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EAF74A5"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1C1AB96F"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C6C3753" w14:textId="77777777" w:rsidTr="008B5423">
        <w:trPr>
          <w:trHeight w:val="120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43512CC"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50</w:t>
            </w:r>
          </w:p>
        </w:tc>
        <w:tc>
          <w:tcPr>
            <w:tcW w:w="0" w:type="auto"/>
            <w:tcBorders>
              <w:top w:val="nil"/>
              <w:left w:val="nil"/>
              <w:bottom w:val="single" w:sz="4" w:space="0" w:color="000000"/>
              <w:right w:val="single" w:sz="4" w:space="0" w:color="000000"/>
            </w:tcBorders>
            <w:shd w:val="clear" w:color="auto" w:fill="auto"/>
            <w:vAlign w:val="center"/>
            <w:hideMark/>
          </w:tcPr>
          <w:p w14:paraId="231EF367" w14:textId="77777777" w:rsidR="00201A00" w:rsidRPr="00080C8A" w:rsidRDefault="00201A00" w:rsidP="00B51440">
            <w:pPr>
              <w:rPr>
                <w:rFonts w:cs="Arial"/>
                <w:color w:val="000000"/>
                <w:sz w:val="20"/>
                <w:lang w:eastAsia="pl-PL"/>
              </w:rPr>
            </w:pPr>
            <w:r w:rsidRPr="00080C8A">
              <w:rPr>
                <w:rFonts w:cs="Arial"/>
                <w:color w:val="000000"/>
                <w:sz w:val="20"/>
                <w:lang w:eastAsia="pl-PL"/>
              </w:rPr>
              <w:t>PUI Emp@tia</w:t>
            </w:r>
          </w:p>
        </w:tc>
        <w:tc>
          <w:tcPr>
            <w:tcW w:w="0" w:type="auto"/>
            <w:tcBorders>
              <w:top w:val="nil"/>
              <w:left w:val="nil"/>
              <w:bottom w:val="single" w:sz="4" w:space="0" w:color="000000"/>
              <w:right w:val="single" w:sz="4" w:space="0" w:color="000000"/>
            </w:tcBorders>
            <w:shd w:val="clear" w:color="auto" w:fill="auto"/>
            <w:vAlign w:val="center"/>
            <w:hideMark/>
          </w:tcPr>
          <w:p w14:paraId="756C8158"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5EAAFF62" w14:textId="77777777" w:rsidR="00201A00" w:rsidRPr="00080C8A" w:rsidRDefault="00201A00" w:rsidP="00B51440">
            <w:pPr>
              <w:rPr>
                <w:rFonts w:cs="Arial"/>
                <w:color w:val="000000"/>
                <w:sz w:val="20"/>
                <w:lang w:eastAsia="pl-PL"/>
              </w:rPr>
            </w:pPr>
            <w:r w:rsidRPr="00080C8A">
              <w:rPr>
                <w:rFonts w:cs="Arial"/>
                <w:color w:val="000000"/>
                <w:sz w:val="20"/>
                <w:lang w:eastAsia="pl-PL"/>
              </w:rPr>
              <w:t>Wnioski o ustalenie prawa do świadczenia Dobry Start, świadczenia dla rodzin, świadczenie wychowawcze, w ramach systemu Aktywny Rodzic</w:t>
            </w:r>
          </w:p>
        </w:tc>
        <w:tc>
          <w:tcPr>
            <w:tcW w:w="1668" w:type="dxa"/>
            <w:tcBorders>
              <w:top w:val="nil"/>
              <w:left w:val="nil"/>
              <w:bottom w:val="single" w:sz="4" w:space="0" w:color="000000"/>
              <w:right w:val="single" w:sz="4" w:space="0" w:color="000000"/>
            </w:tcBorders>
            <w:shd w:val="clear" w:color="auto" w:fill="auto"/>
            <w:vAlign w:val="center"/>
            <w:hideMark/>
          </w:tcPr>
          <w:p w14:paraId="61143A87"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6016246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C7FA20A" w14:textId="77777777" w:rsidR="00201A00" w:rsidRPr="00080C8A" w:rsidRDefault="00201A00" w:rsidP="00B51440">
            <w:pPr>
              <w:rPr>
                <w:rFonts w:cs="Arial"/>
                <w:color w:val="000000"/>
                <w:sz w:val="20"/>
                <w:lang w:eastAsia="pl-PL"/>
              </w:rPr>
            </w:pPr>
            <w:r w:rsidRPr="00080C8A">
              <w:rPr>
                <w:rFonts w:cs="Arial"/>
                <w:color w:val="000000"/>
                <w:sz w:val="20"/>
                <w:lang w:eastAsia="pl-PL"/>
              </w:rPr>
              <w:t>SOAP/WSDL</w:t>
            </w:r>
          </w:p>
        </w:tc>
        <w:tc>
          <w:tcPr>
            <w:tcW w:w="0" w:type="auto"/>
            <w:tcBorders>
              <w:top w:val="nil"/>
              <w:left w:val="nil"/>
              <w:bottom w:val="single" w:sz="4" w:space="0" w:color="000000"/>
              <w:right w:val="single" w:sz="4" w:space="0" w:color="000000"/>
            </w:tcBorders>
            <w:shd w:val="clear" w:color="auto" w:fill="auto"/>
            <w:vAlign w:val="center"/>
            <w:hideMark/>
          </w:tcPr>
          <w:p w14:paraId="577847ED"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9070483"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E933808" w14:textId="77777777" w:rsidR="00201A00" w:rsidRPr="00080C8A" w:rsidRDefault="00201A00" w:rsidP="00B51440">
            <w:pPr>
              <w:rPr>
                <w:rFonts w:cs="Arial"/>
                <w:color w:val="000000"/>
                <w:sz w:val="20"/>
                <w:lang w:eastAsia="pl-PL"/>
              </w:rPr>
            </w:pPr>
            <w:r w:rsidRPr="00080C8A">
              <w:rPr>
                <w:rFonts w:cs="Arial"/>
                <w:color w:val="000000"/>
                <w:sz w:val="20"/>
                <w:lang w:eastAsia="pl-PL"/>
              </w:rPr>
              <w:t>51</w:t>
            </w:r>
          </w:p>
        </w:tc>
        <w:tc>
          <w:tcPr>
            <w:tcW w:w="0" w:type="auto"/>
            <w:tcBorders>
              <w:top w:val="nil"/>
              <w:left w:val="nil"/>
              <w:bottom w:val="single" w:sz="4" w:space="0" w:color="000000"/>
              <w:right w:val="single" w:sz="4" w:space="0" w:color="000000"/>
            </w:tcBorders>
            <w:shd w:val="clear" w:color="auto" w:fill="auto"/>
            <w:vAlign w:val="center"/>
            <w:hideMark/>
          </w:tcPr>
          <w:p w14:paraId="10D94C52" w14:textId="77777777" w:rsidR="00201A00" w:rsidRPr="00080C8A" w:rsidRDefault="00201A00" w:rsidP="00B51440">
            <w:pPr>
              <w:rPr>
                <w:rFonts w:cs="Arial"/>
                <w:color w:val="000000"/>
                <w:sz w:val="20"/>
                <w:lang w:eastAsia="pl-PL"/>
              </w:rPr>
            </w:pPr>
            <w:r w:rsidRPr="00080C8A">
              <w:rPr>
                <w:rFonts w:cs="Arial"/>
                <w:color w:val="000000"/>
                <w:sz w:val="20"/>
                <w:lang w:eastAsia="pl-PL"/>
              </w:rPr>
              <w:t>PESEL</w:t>
            </w:r>
          </w:p>
        </w:tc>
        <w:tc>
          <w:tcPr>
            <w:tcW w:w="0" w:type="auto"/>
            <w:tcBorders>
              <w:top w:val="nil"/>
              <w:left w:val="nil"/>
              <w:bottom w:val="single" w:sz="4" w:space="0" w:color="000000"/>
              <w:right w:val="single" w:sz="4" w:space="0" w:color="000000"/>
            </w:tcBorders>
            <w:shd w:val="clear" w:color="auto" w:fill="auto"/>
            <w:vAlign w:val="center"/>
            <w:hideMark/>
          </w:tcPr>
          <w:p w14:paraId="7B51AF37"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07BBD17C" w14:textId="77777777" w:rsidR="00201A00" w:rsidRPr="00080C8A" w:rsidRDefault="00201A00" w:rsidP="00B51440">
            <w:pPr>
              <w:rPr>
                <w:rFonts w:cs="Arial"/>
                <w:color w:val="000000"/>
                <w:sz w:val="20"/>
                <w:lang w:eastAsia="pl-PL"/>
              </w:rPr>
            </w:pPr>
            <w:r w:rsidRPr="00080C8A">
              <w:rPr>
                <w:rFonts w:cs="Arial"/>
                <w:color w:val="000000"/>
                <w:sz w:val="20"/>
                <w:lang w:eastAsia="pl-PL"/>
              </w:rPr>
              <w:t>Przekazanie danych osób z Rejestru PESEL, informacji o statusie uchodźcy oraz powiązaniach parentyzacyjnych rodziców i dzieci.</w:t>
            </w:r>
          </w:p>
        </w:tc>
        <w:tc>
          <w:tcPr>
            <w:tcW w:w="1668" w:type="dxa"/>
            <w:tcBorders>
              <w:top w:val="nil"/>
              <w:left w:val="nil"/>
              <w:bottom w:val="single" w:sz="4" w:space="0" w:color="000000"/>
              <w:right w:val="single" w:sz="4" w:space="0" w:color="000000"/>
            </w:tcBorders>
            <w:shd w:val="clear" w:color="auto" w:fill="auto"/>
            <w:vAlign w:val="center"/>
            <w:hideMark/>
          </w:tcPr>
          <w:p w14:paraId="4B60494E"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7E90536"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5179B438"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4503ACBF"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20DC1363"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D44E95C" w14:textId="77777777" w:rsidR="00201A00" w:rsidRPr="00080C8A" w:rsidRDefault="00201A00" w:rsidP="00B51440">
            <w:pPr>
              <w:rPr>
                <w:rFonts w:cs="Arial"/>
                <w:color w:val="000000"/>
                <w:sz w:val="20"/>
                <w:lang w:eastAsia="pl-PL"/>
              </w:rPr>
            </w:pPr>
            <w:r w:rsidRPr="00080C8A">
              <w:rPr>
                <w:rFonts w:cs="Arial"/>
                <w:color w:val="000000"/>
                <w:sz w:val="20"/>
                <w:lang w:eastAsia="pl-PL"/>
              </w:rPr>
              <w:t>52</w:t>
            </w:r>
          </w:p>
        </w:tc>
        <w:tc>
          <w:tcPr>
            <w:tcW w:w="0" w:type="auto"/>
            <w:tcBorders>
              <w:top w:val="nil"/>
              <w:left w:val="nil"/>
              <w:bottom w:val="single" w:sz="4" w:space="0" w:color="000000"/>
              <w:right w:val="single" w:sz="4" w:space="0" w:color="000000"/>
            </w:tcBorders>
            <w:shd w:val="clear" w:color="auto" w:fill="auto"/>
            <w:vAlign w:val="center"/>
            <w:hideMark/>
          </w:tcPr>
          <w:p w14:paraId="37B94B1C"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5A833F19"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System bankowy PKO BP </w:t>
            </w:r>
          </w:p>
        </w:tc>
        <w:tc>
          <w:tcPr>
            <w:tcW w:w="1346" w:type="dxa"/>
            <w:tcBorders>
              <w:top w:val="nil"/>
              <w:left w:val="nil"/>
              <w:bottom w:val="single" w:sz="4" w:space="0" w:color="000000"/>
              <w:right w:val="single" w:sz="4" w:space="0" w:color="000000"/>
            </w:tcBorders>
            <w:shd w:val="clear" w:color="auto" w:fill="auto"/>
            <w:vAlign w:val="center"/>
            <w:hideMark/>
          </w:tcPr>
          <w:p w14:paraId="78187852" w14:textId="77777777" w:rsidR="00201A00" w:rsidRPr="00080C8A" w:rsidRDefault="00201A00" w:rsidP="00B51440">
            <w:pPr>
              <w:rPr>
                <w:rFonts w:cs="Arial"/>
                <w:color w:val="000000"/>
                <w:sz w:val="20"/>
                <w:lang w:eastAsia="pl-PL"/>
              </w:rPr>
            </w:pPr>
            <w:r w:rsidRPr="00080C8A">
              <w:rPr>
                <w:rFonts w:cs="Arial"/>
                <w:color w:val="000000"/>
                <w:sz w:val="20"/>
                <w:lang w:eastAsia="pl-PL"/>
              </w:rPr>
              <w:t>Przekazywanie plików ZORBA do systemu iPKO oraz plików wordlink dla przelewów zagranicznych</w:t>
            </w:r>
          </w:p>
        </w:tc>
        <w:tc>
          <w:tcPr>
            <w:tcW w:w="1668" w:type="dxa"/>
            <w:tcBorders>
              <w:top w:val="nil"/>
              <w:left w:val="nil"/>
              <w:bottom w:val="single" w:sz="4" w:space="0" w:color="000000"/>
              <w:right w:val="single" w:sz="4" w:space="0" w:color="000000"/>
            </w:tcBorders>
            <w:shd w:val="clear" w:color="auto" w:fill="auto"/>
            <w:vAlign w:val="center"/>
            <w:hideMark/>
          </w:tcPr>
          <w:p w14:paraId="5DCCE49D"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86B3A92"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4B2BD37"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 (SOAP)</w:t>
            </w:r>
          </w:p>
        </w:tc>
        <w:tc>
          <w:tcPr>
            <w:tcW w:w="0" w:type="auto"/>
            <w:tcBorders>
              <w:top w:val="nil"/>
              <w:left w:val="nil"/>
              <w:bottom w:val="single" w:sz="4" w:space="0" w:color="000000"/>
              <w:right w:val="single" w:sz="4" w:space="0" w:color="000000"/>
            </w:tcBorders>
            <w:shd w:val="clear" w:color="auto" w:fill="auto"/>
            <w:vAlign w:val="center"/>
            <w:hideMark/>
          </w:tcPr>
          <w:p w14:paraId="3811E071"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50701FBC"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5E0899E" w14:textId="77777777" w:rsidR="00201A00" w:rsidRPr="00080C8A" w:rsidRDefault="00201A00" w:rsidP="00B51440">
            <w:pPr>
              <w:rPr>
                <w:rFonts w:cs="Arial"/>
                <w:color w:val="000000"/>
                <w:sz w:val="20"/>
                <w:lang w:eastAsia="pl-PL"/>
              </w:rPr>
            </w:pPr>
            <w:r w:rsidRPr="00080C8A">
              <w:rPr>
                <w:rFonts w:cs="Arial"/>
                <w:color w:val="000000"/>
                <w:sz w:val="20"/>
                <w:lang w:eastAsia="pl-PL"/>
              </w:rPr>
              <w:t>53</w:t>
            </w:r>
          </w:p>
        </w:tc>
        <w:tc>
          <w:tcPr>
            <w:tcW w:w="0" w:type="auto"/>
            <w:tcBorders>
              <w:top w:val="nil"/>
              <w:left w:val="nil"/>
              <w:bottom w:val="single" w:sz="4" w:space="0" w:color="000000"/>
              <w:right w:val="single" w:sz="4" w:space="0" w:color="000000"/>
            </w:tcBorders>
            <w:shd w:val="clear" w:color="auto" w:fill="auto"/>
            <w:vAlign w:val="center"/>
            <w:hideMark/>
          </w:tcPr>
          <w:p w14:paraId="020C4546"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2BCA3DDC" w14:textId="77777777" w:rsidR="00201A00" w:rsidRPr="00080C8A" w:rsidRDefault="00201A00" w:rsidP="00B51440">
            <w:pPr>
              <w:rPr>
                <w:rFonts w:cs="Arial"/>
                <w:color w:val="000000"/>
                <w:sz w:val="20"/>
                <w:lang w:eastAsia="pl-PL"/>
              </w:rPr>
            </w:pPr>
            <w:r w:rsidRPr="00080C8A">
              <w:rPr>
                <w:rFonts w:cs="Arial"/>
                <w:color w:val="000000"/>
                <w:sz w:val="20"/>
                <w:lang w:eastAsia="pl-PL"/>
              </w:rPr>
              <w:t>System mObywatel</w:t>
            </w:r>
          </w:p>
        </w:tc>
        <w:tc>
          <w:tcPr>
            <w:tcW w:w="1346" w:type="dxa"/>
            <w:tcBorders>
              <w:top w:val="nil"/>
              <w:left w:val="nil"/>
              <w:bottom w:val="single" w:sz="4" w:space="0" w:color="000000"/>
              <w:right w:val="single" w:sz="4" w:space="0" w:color="000000"/>
            </w:tcBorders>
            <w:shd w:val="clear" w:color="auto" w:fill="auto"/>
            <w:vAlign w:val="center"/>
            <w:hideMark/>
          </w:tcPr>
          <w:p w14:paraId="08B3F9F1" w14:textId="77777777" w:rsidR="00201A00" w:rsidRPr="00080C8A" w:rsidRDefault="00201A00" w:rsidP="00B51440">
            <w:pPr>
              <w:rPr>
                <w:rFonts w:cs="Arial"/>
                <w:color w:val="000000"/>
                <w:sz w:val="20"/>
                <w:lang w:eastAsia="pl-PL"/>
              </w:rPr>
            </w:pPr>
            <w:r w:rsidRPr="00080C8A">
              <w:rPr>
                <w:rFonts w:cs="Arial"/>
                <w:color w:val="000000"/>
                <w:sz w:val="20"/>
                <w:lang w:eastAsia="pl-PL"/>
              </w:rPr>
              <w:t>Informacje dotyczące danych o płatnikach składek, informacje o zgłoszeniu do ubezpieczeń</w:t>
            </w:r>
          </w:p>
        </w:tc>
        <w:tc>
          <w:tcPr>
            <w:tcW w:w="1668" w:type="dxa"/>
            <w:tcBorders>
              <w:top w:val="nil"/>
              <w:left w:val="nil"/>
              <w:bottom w:val="single" w:sz="4" w:space="0" w:color="000000"/>
              <w:right w:val="single" w:sz="4" w:space="0" w:color="000000"/>
            </w:tcBorders>
            <w:shd w:val="clear" w:color="auto" w:fill="auto"/>
            <w:vAlign w:val="center"/>
            <w:hideMark/>
          </w:tcPr>
          <w:p w14:paraId="7B8854EF"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82F527B"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A7C03B1"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52A649F5"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64836E0D"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787E4011" w14:textId="77777777" w:rsidR="00201A00" w:rsidRPr="00080C8A" w:rsidRDefault="00201A00" w:rsidP="00B51440">
            <w:pPr>
              <w:rPr>
                <w:rFonts w:cs="Arial"/>
                <w:color w:val="000000"/>
                <w:sz w:val="20"/>
                <w:lang w:eastAsia="pl-PL"/>
              </w:rPr>
            </w:pPr>
            <w:r w:rsidRPr="00080C8A">
              <w:rPr>
                <w:rFonts w:cs="Arial"/>
                <w:color w:val="000000"/>
                <w:sz w:val="20"/>
                <w:lang w:eastAsia="pl-PL"/>
              </w:rPr>
              <w:t>54</w:t>
            </w:r>
          </w:p>
        </w:tc>
        <w:tc>
          <w:tcPr>
            <w:tcW w:w="0" w:type="auto"/>
            <w:tcBorders>
              <w:top w:val="nil"/>
              <w:left w:val="nil"/>
              <w:bottom w:val="single" w:sz="4" w:space="0" w:color="000000"/>
              <w:right w:val="single" w:sz="4" w:space="0" w:color="000000"/>
            </w:tcBorders>
            <w:shd w:val="clear" w:color="auto" w:fill="auto"/>
            <w:vAlign w:val="center"/>
            <w:hideMark/>
          </w:tcPr>
          <w:p w14:paraId="1E6CC50A"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4DCFC3A9" w14:textId="77777777" w:rsidR="00201A00" w:rsidRPr="00080C8A" w:rsidRDefault="00201A00" w:rsidP="00B51440">
            <w:pPr>
              <w:rPr>
                <w:rFonts w:cs="Arial"/>
                <w:color w:val="000000"/>
                <w:sz w:val="20"/>
                <w:lang w:eastAsia="pl-PL"/>
              </w:rPr>
            </w:pPr>
            <w:r w:rsidRPr="00080C8A">
              <w:rPr>
                <w:rFonts w:cs="Arial"/>
                <w:color w:val="000000"/>
                <w:sz w:val="20"/>
                <w:lang w:eastAsia="pl-PL"/>
              </w:rPr>
              <w:t>SWEZ</w:t>
            </w:r>
          </w:p>
        </w:tc>
        <w:tc>
          <w:tcPr>
            <w:tcW w:w="1346" w:type="dxa"/>
            <w:tcBorders>
              <w:top w:val="nil"/>
              <w:left w:val="nil"/>
              <w:bottom w:val="single" w:sz="4" w:space="0" w:color="000000"/>
              <w:right w:val="single" w:sz="4" w:space="0" w:color="000000"/>
            </w:tcBorders>
            <w:shd w:val="clear" w:color="auto" w:fill="auto"/>
            <w:vAlign w:val="center"/>
            <w:hideMark/>
          </w:tcPr>
          <w:p w14:paraId="3691F89F" w14:textId="77777777" w:rsidR="00201A00" w:rsidRPr="00080C8A" w:rsidRDefault="00201A00" w:rsidP="00B51440">
            <w:pPr>
              <w:rPr>
                <w:rFonts w:cs="Arial"/>
                <w:color w:val="000000"/>
                <w:sz w:val="20"/>
                <w:lang w:eastAsia="pl-PL"/>
              </w:rPr>
            </w:pPr>
            <w:r w:rsidRPr="00080C8A">
              <w:rPr>
                <w:rFonts w:cs="Arial"/>
                <w:color w:val="000000"/>
                <w:sz w:val="20"/>
                <w:lang w:eastAsia="pl-PL"/>
              </w:rPr>
              <w:t>Usługi aktualizujące dane rozliczeniowe rachunku bankowego</w:t>
            </w:r>
          </w:p>
        </w:tc>
        <w:tc>
          <w:tcPr>
            <w:tcW w:w="1668" w:type="dxa"/>
            <w:tcBorders>
              <w:top w:val="nil"/>
              <w:left w:val="nil"/>
              <w:bottom w:val="single" w:sz="4" w:space="0" w:color="000000"/>
              <w:right w:val="single" w:sz="4" w:space="0" w:color="000000"/>
            </w:tcBorders>
            <w:shd w:val="clear" w:color="auto" w:fill="auto"/>
            <w:vAlign w:val="center"/>
            <w:hideMark/>
          </w:tcPr>
          <w:p w14:paraId="18FBB784"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BBC0EEF"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895A158"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2F5B817D"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556F3AAC"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121DA2B" w14:textId="77777777" w:rsidR="00201A00" w:rsidRPr="00080C8A" w:rsidRDefault="00201A00" w:rsidP="00B51440">
            <w:pPr>
              <w:rPr>
                <w:rFonts w:cs="Arial"/>
                <w:color w:val="000000"/>
                <w:sz w:val="20"/>
                <w:lang w:eastAsia="pl-PL"/>
              </w:rPr>
            </w:pPr>
            <w:r w:rsidRPr="00080C8A">
              <w:rPr>
                <w:rFonts w:cs="Arial"/>
                <w:color w:val="000000"/>
                <w:sz w:val="20"/>
                <w:lang w:eastAsia="pl-PL"/>
              </w:rPr>
              <w:t>55</w:t>
            </w:r>
          </w:p>
        </w:tc>
        <w:tc>
          <w:tcPr>
            <w:tcW w:w="0" w:type="auto"/>
            <w:tcBorders>
              <w:top w:val="nil"/>
              <w:left w:val="nil"/>
              <w:bottom w:val="single" w:sz="4" w:space="0" w:color="000000"/>
              <w:right w:val="single" w:sz="4" w:space="0" w:color="000000"/>
            </w:tcBorders>
            <w:shd w:val="clear" w:color="auto" w:fill="auto"/>
            <w:vAlign w:val="center"/>
            <w:hideMark/>
          </w:tcPr>
          <w:p w14:paraId="2ABB5740" w14:textId="77777777" w:rsidR="00201A00" w:rsidRPr="00080C8A" w:rsidRDefault="00201A00" w:rsidP="00B51440">
            <w:pPr>
              <w:rPr>
                <w:rFonts w:cs="Arial"/>
                <w:color w:val="000000"/>
                <w:sz w:val="20"/>
                <w:lang w:eastAsia="pl-PL"/>
              </w:rPr>
            </w:pPr>
            <w:r w:rsidRPr="00080C8A">
              <w:rPr>
                <w:rFonts w:cs="Arial"/>
                <w:color w:val="000000"/>
                <w:sz w:val="20"/>
                <w:lang w:eastAsia="pl-PL"/>
              </w:rPr>
              <w:t>SHRIMP2</w:t>
            </w:r>
          </w:p>
        </w:tc>
        <w:tc>
          <w:tcPr>
            <w:tcW w:w="0" w:type="auto"/>
            <w:tcBorders>
              <w:top w:val="nil"/>
              <w:left w:val="nil"/>
              <w:bottom w:val="single" w:sz="4" w:space="0" w:color="000000"/>
              <w:right w:val="single" w:sz="4" w:space="0" w:color="000000"/>
            </w:tcBorders>
            <w:shd w:val="clear" w:color="auto" w:fill="auto"/>
            <w:vAlign w:val="center"/>
            <w:hideMark/>
          </w:tcPr>
          <w:p w14:paraId="700EEB7E"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076D384A" w14:textId="77777777" w:rsidR="00201A00" w:rsidRPr="00080C8A" w:rsidRDefault="00201A00" w:rsidP="00B51440">
            <w:pPr>
              <w:rPr>
                <w:rFonts w:cs="Arial"/>
                <w:color w:val="000000"/>
                <w:sz w:val="20"/>
                <w:lang w:eastAsia="pl-PL"/>
              </w:rPr>
            </w:pPr>
            <w:r w:rsidRPr="00080C8A">
              <w:rPr>
                <w:rFonts w:cs="Arial"/>
                <w:color w:val="000000"/>
                <w:sz w:val="20"/>
                <w:lang w:eastAsia="pl-PL"/>
              </w:rPr>
              <w:t>Informacje dotyczące wniosków RWS, o kwocie pomocy publicznej udzielonej płatnikowi</w:t>
            </w:r>
          </w:p>
        </w:tc>
        <w:tc>
          <w:tcPr>
            <w:tcW w:w="1668" w:type="dxa"/>
            <w:tcBorders>
              <w:top w:val="nil"/>
              <w:left w:val="nil"/>
              <w:bottom w:val="single" w:sz="4" w:space="0" w:color="000000"/>
              <w:right w:val="single" w:sz="4" w:space="0" w:color="000000"/>
            </w:tcBorders>
            <w:shd w:val="clear" w:color="auto" w:fill="auto"/>
            <w:vAlign w:val="center"/>
            <w:hideMark/>
          </w:tcPr>
          <w:p w14:paraId="04151793"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83607B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BD2E2DB"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3455AA33"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6F1DE71" w14:textId="77777777" w:rsidTr="008B5423">
        <w:trPr>
          <w:trHeight w:val="264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72AB1A7"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56</w:t>
            </w:r>
          </w:p>
        </w:tc>
        <w:tc>
          <w:tcPr>
            <w:tcW w:w="0" w:type="auto"/>
            <w:tcBorders>
              <w:top w:val="nil"/>
              <w:left w:val="nil"/>
              <w:bottom w:val="single" w:sz="4" w:space="0" w:color="000000"/>
              <w:right w:val="single" w:sz="4" w:space="0" w:color="000000"/>
            </w:tcBorders>
            <w:shd w:val="clear" w:color="auto" w:fill="auto"/>
            <w:vAlign w:val="center"/>
            <w:hideMark/>
          </w:tcPr>
          <w:p w14:paraId="2BEE0CFD" w14:textId="77777777" w:rsidR="00201A00" w:rsidRPr="00080C8A" w:rsidRDefault="00201A00" w:rsidP="00B51440">
            <w:pPr>
              <w:rPr>
                <w:rFonts w:cs="Arial"/>
                <w:color w:val="000000"/>
                <w:sz w:val="20"/>
                <w:lang w:eastAsia="pl-PL"/>
              </w:rPr>
            </w:pPr>
            <w:r w:rsidRPr="00080C8A">
              <w:rPr>
                <w:rFonts w:cs="Arial"/>
                <w:color w:val="000000"/>
                <w:sz w:val="20"/>
                <w:lang w:eastAsia="pl-PL"/>
              </w:rPr>
              <w:t>RŻ</w:t>
            </w:r>
          </w:p>
        </w:tc>
        <w:tc>
          <w:tcPr>
            <w:tcW w:w="0" w:type="auto"/>
            <w:tcBorders>
              <w:top w:val="nil"/>
              <w:left w:val="nil"/>
              <w:bottom w:val="single" w:sz="4" w:space="0" w:color="000000"/>
              <w:right w:val="single" w:sz="4" w:space="0" w:color="000000"/>
            </w:tcBorders>
            <w:shd w:val="clear" w:color="auto" w:fill="auto"/>
            <w:vAlign w:val="center"/>
            <w:hideMark/>
          </w:tcPr>
          <w:p w14:paraId="66751E06"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360DBD66" w14:textId="77777777" w:rsidR="00201A00" w:rsidRPr="00080C8A" w:rsidRDefault="00201A00" w:rsidP="00B51440">
            <w:pPr>
              <w:rPr>
                <w:rFonts w:cs="Arial"/>
                <w:color w:val="000000"/>
                <w:sz w:val="20"/>
                <w:lang w:eastAsia="pl-PL"/>
              </w:rPr>
            </w:pPr>
            <w:r w:rsidRPr="00080C8A">
              <w:rPr>
                <w:rFonts w:cs="Arial"/>
                <w:color w:val="000000"/>
                <w:sz w:val="20"/>
                <w:lang w:eastAsia="pl-PL"/>
              </w:rPr>
              <w:t>Informacje o uczęszczaniu dziecka do danego żłobka lub klubu dziecięcego, dane podmiotu zatrudniającego dziennego opiekuna lub dane dziennego opiekuna prowadzącego działalność na własny rachunek, dane o wysokości opłaty miesięcznej za pobyt dziecka w placówce, dane placówki, w tym numer rachunku bankowego</w:t>
            </w:r>
          </w:p>
        </w:tc>
        <w:tc>
          <w:tcPr>
            <w:tcW w:w="1668" w:type="dxa"/>
            <w:tcBorders>
              <w:top w:val="nil"/>
              <w:left w:val="nil"/>
              <w:bottom w:val="single" w:sz="4" w:space="0" w:color="000000"/>
              <w:right w:val="single" w:sz="4" w:space="0" w:color="000000"/>
            </w:tcBorders>
            <w:shd w:val="clear" w:color="auto" w:fill="auto"/>
            <w:vAlign w:val="center"/>
            <w:hideMark/>
          </w:tcPr>
          <w:p w14:paraId="4827B723"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6A9A5B0"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54620F6" w14:textId="77777777" w:rsidR="00201A00" w:rsidRPr="00080C8A" w:rsidRDefault="00201A00" w:rsidP="00B51440">
            <w:pPr>
              <w:rPr>
                <w:rFonts w:cs="Arial"/>
                <w:color w:val="000000"/>
                <w:sz w:val="20"/>
                <w:lang w:eastAsia="pl-PL"/>
              </w:rPr>
            </w:pPr>
            <w:r w:rsidRPr="00080C8A">
              <w:rPr>
                <w:rFonts w:cs="Arial"/>
                <w:color w:val="000000"/>
                <w:sz w:val="20"/>
                <w:lang w:eastAsia="pl-PL"/>
              </w:rPr>
              <w:t>SOAP/WSDL</w:t>
            </w:r>
          </w:p>
        </w:tc>
        <w:tc>
          <w:tcPr>
            <w:tcW w:w="0" w:type="auto"/>
            <w:tcBorders>
              <w:top w:val="nil"/>
              <w:left w:val="nil"/>
              <w:bottom w:val="single" w:sz="4" w:space="0" w:color="000000"/>
              <w:right w:val="single" w:sz="4" w:space="0" w:color="000000"/>
            </w:tcBorders>
            <w:shd w:val="clear" w:color="auto" w:fill="auto"/>
            <w:vAlign w:val="center"/>
            <w:hideMark/>
          </w:tcPr>
          <w:p w14:paraId="0E6B56E9"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55DA94A"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47EF7EED" w14:textId="77777777" w:rsidR="00201A00" w:rsidRPr="00080C8A" w:rsidRDefault="00201A00" w:rsidP="00B51440">
            <w:pPr>
              <w:rPr>
                <w:rFonts w:cs="Arial"/>
                <w:color w:val="000000"/>
                <w:sz w:val="20"/>
                <w:lang w:eastAsia="pl-PL"/>
              </w:rPr>
            </w:pPr>
            <w:r w:rsidRPr="00080C8A">
              <w:rPr>
                <w:rFonts w:cs="Arial"/>
                <w:color w:val="000000"/>
                <w:sz w:val="20"/>
                <w:lang w:eastAsia="pl-PL"/>
              </w:rPr>
              <w:t>57</w:t>
            </w:r>
          </w:p>
        </w:tc>
        <w:tc>
          <w:tcPr>
            <w:tcW w:w="0" w:type="auto"/>
            <w:tcBorders>
              <w:top w:val="nil"/>
              <w:left w:val="nil"/>
              <w:bottom w:val="single" w:sz="4" w:space="0" w:color="000000"/>
              <w:right w:val="single" w:sz="4" w:space="0" w:color="000000"/>
            </w:tcBorders>
            <w:shd w:val="clear" w:color="auto" w:fill="auto"/>
            <w:vAlign w:val="center"/>
            <w:hideMark/>
          </w:tcPr>
          <w:p w14:paraId="49E516D3" w14:textId="77777777" w:rsidR="00201A00" w:rsidRPr="00080C8A" w:rsidRDefault="00201A00" w:rsidP="00B51440">
            <w:pPr>
              <w:rPr>
                <w:rFonts w:cs="Arial"/>
                <w:color w:val="000000"/>
                <w:sz w:val="20"/>
                <w:lang w:eastAsia="pl-PL"/>
              </w:rPr>
            </w:pPr>
            <w:r w:rsidRPr="00080C8A">
              <w:rPr>
                <w:rFonts w:cs="Arial"/>
                <w:color w:val="000000"/>
                <w:sz w:val="20"/>
                <w:lang w:eastAsia="pl-PL"/>
              </w:rPr>
              <w:t>RSC SRP</w:t>
            </w:r>
          </w:p>
        </w:tc>
        <w:tc>
          <w:tcPr>
            <w:tcW w:w="0" w:type="auto"/>
            <w:tcBorders>
              <w:top w:val="nil"/>
              <w:left w:val="nil"/>
              <w:bottom w:val="single" w:sz="4" w:space="0" w:color="000000"/>
              <w:right w:val="single" w:sz="4" w:space="0" w:color="000000"/>
            </w:tcBorders>
            <w:shd w:val="clear" w:color="auto" w:fill="auto"/>
            <w:vAlign w:val="center"/>
            <w:hideMark/>
          </w:tcPr>
          <w:p w14:paraId="74A9767D"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24339173" w14:textId="77777777" w:rsidR="00201A00" w:rsidRPr="00080C8A" w:rsidRDefault="00201A00" w:rsidP="00B51440">
            <w:pPr>
              <w:rPr>
                <w:rFonts w:cs="Arial"/>
                <w:color w:val="000000"/>
                <w:sz w:val="20"/>
                <w:lang w:eastAsia="pl-PL"/>
              </w:rPr>
            </w:pPr>
            <w:r w:rsidRPr="00080C8A">
              <w:rPr>
                <w:rFonts w:cs="Arial"/>
                <w:color w:val="000000"/>
                <w:sz w:val="20"/>
                <w:lang w:eastAsia="pl-PL"/>
              </w:rPr>
              <w:t>Usługa umożliwia wygenerowanie odpisu skróconego danego rodzaju dla wskazanego w zapytaniu aktu stanu cywilnego.</w:t>
            </w:r>
          </w:p>
        </w:tc>
        <w:tc>
          <w:tcPr>
            <w:tcW w:w="1668" w:type="dxa"/>
            <w:tcBorders>
              <w:top w:val="nil"/>
              <w:left w:val="nil"/>
              <w:bottom w:val="single" w:sz="4" w:space="0" w:color="000000"/>
              <w:right w:val="single" w:sz="4" w:space="0" w:color="000000"/>
            </w:tcBorders>
            <w:shd w:val="clear" w:color="auto" w:fill="auto"/>
            <w:vAlign w:val="center"/>
            <w:hideMark/>
          </w:tcPr>
          <w:p w14:paraId="695F9BF4"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3EEBBCE"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8A79159"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 (SOAP)</w:t>
            </w:r>
          </w:p>
        </w:tc>
        <w:tc>
          <w:tcPr>
            <w:tcW w:w="0" w:type="auto"/>
            <w:tcBorders>
              <w:top w:val="nil"/>
              <w:left w:val="nil"/>
              <w:bottom w:val="single" w:sz="4" w:space="0" w:color="000000"/>
              <w:right w:val="single" w:sz="4" w:space="0" w:color="000000"/>
            </w:tcBorders>
            <w:shd w:val="clear" w:color="auto" w:fill="auto"/>
            <w:vAlign w:val="center"/>
            <w:hideMark/>
          </w:tcPr>
          <w:p w14:paraId="5F7FD00F"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610BEDE2" w14:textId="77777777" w:rsidTr="00B377AF">
        <w:trPr>
          <w:trHeight w:val="4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5344D8E" w14:textId="77777777" w:rsidR="00201A00" w:rsidRPr="00080C8A" w:rsidRDefault="00201A00" w:rsidP="00B51440">
            <w:pPr>
              <w:rPr>
                <w:rFonts w:cs="Arial"/>
                <w:color w:val="000000"/>
                <w:sz w:val="20"/>
                <w:lang w:eastAsia="pl-PL"/>
              </w:rPr>
            </w:pPr>
            <w:r w:rsidRPr="00080C8A">
              <w:rPr>
                <w:rFonts w:cs="Arial"/>
                <w:color w:val="000000"/>
                <w:sz w:val="20"/>
                <w:lang w:eastAsia="pl-PL"/>
              </w:rPr>
              <w:t>58</w:t>
            </w:r>
          </w:p>
        </w:tc>
        <w:tc>
          <w:tcPr>
            <w:tcW w:w="0" w:type="auto"/>
            <w:tcBorders>
              <w:top w:val="nil"/>
              <w:left w:val="nil"/>
              <w:bottom w:val="single" w:sz="4" w:space="0" w:color="000000"/>
              <w:right w:val="single" w:sz="4" w:space="0" w:color="000000"/>
            </w:tcBorders>
            <w:shd w:val="clear" w:color="auto" w:fill="auto"/>
            <w:vAlign w:val="center"/>
            <w:hideMark/>
          </w:tcPr>
          <w:p w14:paraId="329019FA" w14:textId="77777777" w:rsidR="00201A00" w:rsidRPr="00080C8A" w:rsidRDefault="00201A00" w:rsidP="00B51440">
            <w:pPr>
              <w:rPr>
                <w:rFonts w:cs="Arial"/>
                <w:color w:val="000000"/>
                <w:sz w:val="20"/>
                <w:lang w:eastAsia="pl-PL"/>
              </w:rPr>
            </w:pPr>
            <w:r w:rsidRPr="00080C8A">
              <w:rPr>
                <w:rFonts w:cs="Arial"/>
                <w:color w:val="000000"/>
                <w:sz w:val="20"/>
                <w:lang w:eastAsia="pl-PL"/>
              </w:rPr>
              <w:t>SWEZ</w:t>
            </w:r>
          </w:p>
        </w:tc>
        <w:tc>
          <w:tcPr>
            <w:tcW w:w="0" w:type="auto"/>
            <w:tcBorders>
              <w:top w:val="nil"/>
              <w:left w:val="nil"/>
              <w:bottom w:val="single" w:sz="4" w:space="0" w:color="000000"/>
              <w:right w:val="single" w:sz="4" w:space="0" w:color="000000"/>
            </w:tcBorders>
            <w:shd w:val="clear" w:color="auto" w:fill="auto"/>
            <w:vAlign w:val="center"/>
            <w:hideMark/>
          </w:tcPr>
          <w:p w14:paraId="5D415A0B"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2F284A1D"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Usługi zwracające dane identyfikacyjne komorników sądowych. Usługa zwracająca słownik jednostkowych opłat zawierający dwie jednostkowe kwoty opłat: standardową i obniżoną oraz daty ich obowiązywania. Usługa weryfikująca uprawnienia do generowania rachunku. Usługa zlecenia </w:t>
            </w:r>
            <w:r w:rsidRPr="00080C8A">
              <w:rPr>
                <w:rFonts w:cs="Arial"/>
                <w:color w:val="000000"/>
                <w:sz w:val="20"/>
                <w:lang w:eastAsia="pl-PL"/>
              </w:rPr>
              <w:lastRenderedPageBreak/>
              <w:t xml:space="preserve">wygenerowania rachunku. </w:t>
            </w:r>
          </w:p>
        </w:tc>
        <w:tc>
          <w:tcPr>
            <w:tcW w:w="1668" w:type="dxa"/>
            <w:tcBorders>
              <w:top w:val="nil"/>
              <w:left w:val="nil"/>
              <w:bottom w:val="single" w:sz="4" w:space="0" w:color="000000"/>
              <w:right w:val="single" w:sz="4" w:space="0" w:color="000000"/>
            </w:tcBorders>
            <w:shd w:val="clear" w:color="auto" w:fill="auto"/>
            <w:vAlign w:val="center"/>
            <w:hideMark/>
          </w:tcPr>
          <w:p w14:paraId="37B00683"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76F6B07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0DCE679"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6582ABF6"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46CCACA" w14:textId="77777777" w:rsidTr="008B5423">
        <w:trPr>
          <w:trHeight w:val="120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1B1D810" w14:textId="77777777" w:rsidR="00201A00" w:rsidRPr="00080C8A" w:rsidRDefault="00201A00" w:rsidP="00B51440">
            <w:pPr>
              <w:rPr>
                <w:rFonts w:cs="Arial"/>
                <w:color w:val="000000"/>
                <w:sz w:val="20"/>
                <w:lang w:eastAsia="pl-PL"/>
              </w:rPr>
            </w:pPr>
            <w:r w:rsidRPr="00080C8A">
              <w:rPr>
                <w:rFonts w:cs="Arial"/>
                <w:color w:val="000000"/>
                <w:sz w:val="20"/>
                <w:lang w:eastAsia="pl-PL"/>
              </w:rPr>
              <w:t>59</w:t>
            </w:r>
          </w:p>
        </w:tc>
        <w:tc>
          <w:tcPr>
            <w:tcW w:w="0" w:type="auto"/>
            <w:tcBorders>
              <w:top w:val="nil"/>
              <w:left w:val="nil"/>
              <w:bottom w:val="single" w:sz="4" w:space="0" w:color="000000"/>
              <w:right w:val="single" w:sz="4" w:space="0" w:color="000000"/>
            </w:tcBorders>
            <w:shd w:val="clear" w:color="auto" w:fill="auto"/>
            <w:vAlign w:val="center"/>
            <w:hideMark/>
          </w:tcPr>
          <w:p w14:paraId="3EBA92F0"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16A3D2B6" w14:textId="77777777" w:rsidR="00201A00" w:rsidRPr="00080C8A" w:rsidRDefault="00201A00" w:rsidP="00B51440">
            <w:pPr>
              <w:rPr>
                <w:rFonts w:cs="Arial"/>
                <w:color w:val="000000"/>
                <w:sz w:val="20"/>
                <w:lang w:eastAsia="pl-PL"/>
              </w:rPr>
            </w:pPr>
            <w:r w:rsidRPr="00080C8A">
              <w:rPr>
                <w:rFonts w:cs="Arial"/>
                <w:color w:val="000000"/>
                <w:sz w:val="20"/>
                <w:lang w:eastAsia="pl-PL"/>
              </w:rPr>
              <w:t>Systemy OFE</w:t>
            </w:r>
          </w:p>
        </w:tc>
        <w:tc>
          <w:tcPr>
            <w:tcW w:w="1346" w:type="dxa"/>
            <w:tcBorders>
              <w:top w:val="nil"/>
              <w:left w:val="nil"/>
              <w:bottom w:val="single" w:sz="4" w:space="0" w:color="000000"/>
              <w:right w:val="single" w:sz="4" w:space="0" w:color="000000"/>
            </w:tcBorders>
            <w:shd w:val="clear" w:color="auto" w:fill="auto"/>
            <w:vAlign w:val="center"/>
            <w:hideMark/>
          </w:tcPr>
          <w:p w14:paraId="25D75B92" w14:textId="77777777" w:rsidR="00201A00" w:rsidRPr="00080C8A" w:rsidRDefault="00201A00" w:rsidP="00B51440">
            <w:pPr>
              <w:rPr>
                <w:rFonts w:cs="Arial"/>
                <w:color w:val="000000"/>
                <w:sz w:val="20"/>
                <w:lang w:eastAsia="pl-PL"/>
              </w:rPr>
            </w:pPr>
            <w:r w:rsidRPr="00080C8A">
              <w:rPr>
                <w:rFonts w:cs="Arial"/>
                <w:color w:val="000000"/>
                <w:sz w:val="20"/>
                <w:lang w:eastAsia="pl-PL"/>
              </w:rPr>
              <w:t>Dane dotyczące członków OFE. Dane o składkach przekazywanych do OFE. Informacja o zwrotach składek.</w:t>
            </w:r>
            <w:r w:rsidRPr="00080C8A">
              <w:rPr>
                <w:rFonts w:cs="Arial"/>
                <w:color w:val="000000"/>
                <w:sz w:val="20"/>
                <w:lang w:eastAsia="pl-PL"/>
              </w:rPr>
              <w:br/>
              <w:t>Zapytania o dane członków OFE.</w:t>
            </w:r>
          </w:p>
        </w:tc>
        <w:tc>
          <w:tcPr>
            <w:tcW w:w="1668" w:type="dxa"/>
            <w:tcBorders>
              <w:top w:val="nil"/>
              <w:left w:val="nil"/>
              <w:bottom w:val="single" w:sz="4" w:space="0" w:color="000000"/>
              <w:right w:val="single" w:sz="4" w:space="0" w:color="000000"/>
            </w:tcBorders>
            <w:shd w:val="clear" w:color="auto" w:fill="auto"/>
            <w:vAlign w:val="center"/>
            <w:hideMark/>
          </w:tcPr>
          <w:p w14:paraId="51E0C681"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72C343B"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35DC8E75"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6951DBDE"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BBECCC0" w14:textId="77777777" w:rsidTr="008B5423">
        <w:trPr>
          <w:trHeight w:val="31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CAC5384" w14:textId="77777777" w:rsidR="00201A00" w:rsidRPr="00080C8A" w:rsidRDefault="00201A00" w:rsidP="00B51440">
            <w:pPr>
              <w:rPr>
                <w:rFonts w:cs="Arial"/>
                <w:color w:val="000000"/>
                <w:sz w:val="20"/>
                <w:lang w:eastAsia="pl-PL"/>
              </w:rPr>
            </w:pPr>
            <w:r w:rsidRPr="00080C8A">
              <w:rPr>
                <w:rFonts w:cs="Arial"/>
                <w:color w:val="000000"/>
                <w:sz w:val="20"/>
                <w:lang w:eastAsia="pl-PL"/>
              </w:rPr>
              <w:t>60</w:t>
            </w:r>
          </w:p>
        </w:tc>
        <w:tc>
          <w:tcPr>
            <w:tcW w:w="0" w:type="auto"/>
            <w:tcBorders>
              <w:top w:val="nil"/>
              <w:left w:val="nil"/>
              <w:bottom w:val="single" w:sz="4" w:space="0" w:color="000000"/>
              <w:right w:val="single" w:sz="4" w:space="0" w:color="000000"/>
            </w:tcBorders>
            <w:shd w:val="clear" w:color="auto" w:fill="auto"/>
            <w:vAlign w:val="center"/>
            <w:hideMark/>
          </w:tcPr>
          <w:p w14:paraId="5A0CC844"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376BC653" w14:textId="77777777" w:rsidR="00201A00" w:rsidRPr="00080C8A" w:rsidRDefault="00201A00" w:rsidP="00B51440">
            <w:pPr>
              <w:rPr>
                <w:rFonts w:cs="Arial"/>
                <w:color w:val="000000"/>
                <w:sz w:val="20"/>
                <w:lang w:eastAsia="pl-PL"/>
              </w:rPr>
            </w:pPr>
            <w:r w:rsidRPr="00080C8A">
              <w:rPr>
                <w:rFonts w:cs="Arial"/>
                <w:color w:val="000000"/>
                <w:sz w:val="20"/>
                <w:lang w:eastAsia="pl-PL"/>
              </w:rPr>
              <w:t>ZPA</w:t>
            </w:r>
          </w:p>
        </w:tc>
        <w:tc>
          <w:tcPr>
            <w:tcW w:w="1346" w:type="dxa"/>
            <w:tcBorders>
              <w:top w:val="nil"/>
              <w:left w:val="nil"/>
              <w:bottom w:val="single" w:sz="4" w:space="0" w:color="000000"/>
              <w:right w:val="single" w:sz="4" w:space="0" w:color="000000"/>
            </w:tcBorders>
            <w:shd w:val="clear" w:color="auto" w:fill="auto"/>
            <w:vAlign w:val="center"/>
            <w:hideMark/>
          </w:tcPr>
          <w:p w14:paraId="3CA42E07" w14:textId="77777777" w:rsidR="00201A00" w:rsidRPr="00080C8A" w:rsidRDefault="00201A00" w:rsidP="00B51440">
            <w:pPr>
              <w:rPr>
                <w:rFonts w:cs="Arial"/>
                <w:color w:val="000000"/>
                <w:sz w:val="20"/>
                <w:lang w:eastAsia="pl-PL"/>
              </w:rPr>
            </w:pPr>
            <w:r w:rsidRPr="00080C8A">
              <w:rPr>
                <w:rFonts w:cs="Arial"/>
                <w:color w:val="000000"/>
                <w:sz w:val="20"/>
                <w:lang w:eastAsia="pl-PL"/>
              </w:rPr>
              <w:t>- Liczba dni absencji chorobowej z powodu analizowanej choroby;</w:t>
            </w:r>
            <w:r w:rsidRPr="00080C8A">
              <w:rPr>
                <w:rFonts w:cs="Arial"/>
                <w:color w:val="000000"/>
                <w:sz w:val="20"/>
                <w:lang w:eastAsia="pl-PL"/>
              </w:rPr>
              <w:br/>
              <w:t xml:space="preserve"> − Przeciętna długość zwolnienia lekarskiego dla osób z analizowanej choroby;</w:t>
            </w:r>
            <w:r w:rsidRPr="00080C8A">
              <w:rPr>
                <w:rFonts w:cs="Arial"/>
                <w:color w:val="000000"/>
                <w:sz w:val="20"/>
                <w:lang w:eastAsia="pl-PL"/>
              </w:rPr>
              <w:br/>
              <w:t xml:space="preserve"> − Liczba pacjentów pobierających rentę;</w:t>
            </w:r>
            <w:r w:rsidRPr="00080C8A">
              <w:rPr>
                <w:rFonts w:cs="Arial"/>
                <w:color w:val="000000"/>
                <w:sz w:val="20"/>
                <w:lang w:eastAsia="pl-PL"/>
              </w:rPr>
              <w:br/>
              <w:t xml:space="preserve"> − Odsetek pacjentów pobierających rentę;</w:t>
            </w:r>
            <w:r w:rsidRPr="00080C8A">
              <w:rPr>
                <w:rFonts w:cs="Arial"/>
                <w:color w:val="000000"/>
                <w:sz w:val="20"/>
                <w:lang w:eastAsia="pl-PL"/>
              </w:rPr>
              <w:br/>
              <w:t xml:space="preserve"> − Liczba pacjentów pobierających zasiłek;</w:t>
            </w:r>
            <w:r w:rsidRPr="00080C8A">
              <w:rPr>
                <w:rFonts w:cs="Arial"/>
                <w:color w:val="000000"/>
                <w:sz w:val="20"/>
                <w:lang w:eastAsia="pl-PL"/>
              </w:rPr>
              <w:br/>
              <w:t xml:space="preserve"> − Odsetek pacjentów pobierających zasiłek.</w:t>
            </w:r>
          </w:p>
        </w:tc>
        <w:tc>
          <w:tcPr>
            <w:tcW w:w="1668" w:type="dxa"/>
            <w:tcBorders>
              <w:top w:val="nil"/>
              <w:left w:val="nil"/>
              <w:bottom w:val="single" w:sz="4" w:space="0" w:color="000000"/>
              <w:right w:val="single" w:sz="4" w:space="0" w:color="000000"/>
            </w:tcBorders>
            <w:shd w:val="clear" w:color="auto" w:fill="auto"/>
            <w:vAlign w:val="center"/>
            <w:hideMark/>
          </w:tcPr>
          <w:p w14:paraId="01868E26"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220805D9"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8D51899"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121D5E7E"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5F5A27C"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1C189BA" w14:textId="77777777" w:rsidR="00201A00" w:rsidRPr="00080C8A" w:rsidRDefault="00201A00" w:rsidP="00B51440">
            <w:pPr>
              <w:rPr>
                <w:rFonts w:cs="Arial"/>
                <w:color w:val="000000"/>
                <w:sz w:val="20"/>
                <w:lang w:eastAsia="pl-PL"/>
              </w:rPr>
            </w:pPr>
            <w:r w:rsidRPr="00080C8A">
              <w:rPr>
                <w:rFonts w:cs="Arial"/>
                <w:color w:val="000000"/>
                <w:sz w:val="20"/>
                <w:lang w:eastAsia="pl-PL"/>
              </w:rPr>
              <w:t>61</w:t>
            </w:r>
          </w:p>
        </w:tc>
        <w:tc>
          <w:tcPr>
            <w:tcW w:w="0" w:type="auto"/>
            <w:tcBorders>
              <w:top w:val="nil"/>
              <w:left w:val="nil"/>
              <w:bottom w:val="single" w:sz="4" w:space="0" w:color="000000"/>
              <w:right w:val="single" w:sz="4" w:space="0" w:color="000000"/>
            </w:tcBorders>
            <w:shd w:val="clear" w:color="auto" w:fill="auto"/>
            <w:vAlign w:val="center"/>
            <w:hideMark/>
          </w:tcPr>
          <w:p w14:paraId="68CD6797" w14:textId="77777777" w:rsidR="00201A00" w:rsidRPr="00080C8A" w:rsidRDefault="00201A00" w:rsidP="00B51440">
            <w:pPr>
              <w:rPr>
                <w:rFonts w:cs="Arial"/>
                <w:color w:val="000000"/>
                <w:sz w:val="20"/>
                <w:lang w:eastAsia="pl-PL"/>
              </w:rPr>
            </w:pPr>
            <w:r w:rsidRPr="00080C8A">
              <w:rPr>
                <w:rFonts w:cs="Arial"/>
                <w:color w:val="000000"/>
                <w:sz w:val="20"/>
                <w:lang w:eastAsia="pl-PL"/>
              </w:rPr>
              <w:t>TERYT</w:t>
            </w:r>
          </w:p>
        </w:tc>
        <w:tc>
          <w:tcPr>
            <w:tcW w:w="0" w:type="auto"/>
            <w:tcBorders>
              <w:top w:val="nil"/>
              <w:left w:val="nil"/>
              <w:bottom w:val="single" w:sz="4" w:space="0" w:color="000000"/>
              <w:right w:val="single" w:sz="4" w:space="0" w:color="000000"/>
            </w:tcBorders>
            <w:shd w:val="clear" w:color="auto" w:fill="auto"/>
            <w:vAlign w:val="center"/>
            <w:hideMark/>
          </w:tcPr>
          <w:p w14:paraId="2B0C0B33"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08165E93" w14:textId="77777777" w:rsidR="00201A00" w:rsidRPr="00080C8A" w:rsidRDefault="00201A00" w:rsidP="00B51440">
            <w:pPr>
              <w:rPr>
                <w:rFonts w:cs="Arial"/>
                <w:color w:val="000000"/>
                <w:sz w:val="20"/>
                <w:lang w:eastAsia="pl-PL"/>
              </w:rPr>
            </w:pPr>
            <w:r w:rsidRPr="00080C8A">
              <w:rPr>
                <w:rFonts w:cs="Arial"/>
                <w:color w:val="000000"/>
                <w:sz w:val="20"/>
                <w:lang w:eastAsia="pl-PL"/>
              </w:rPr>
              <w:t>Pobranie słownika TERYT</w:t>
            </w:r>
          </w:p>
        </w:tc>
        <w:tc>
          <w:tcPr>
            <w:tcW w:w="1668" w:type="dxa"/>
            <w:tcBorders>
              <w:top w:val="nil"/>
              <w:left w:val="nil"/>
              <w:bottom w:val="single" w:sz="4" w:space="0" w:color="000000"/>
              <w:right w:val="single" w:sz="4" w:space="0" w:color="000000"/>
            </w:tcBorders>
            <w:shd w:val="clear" w:color="auto" w:fill="auto"/>
            <w:vAlign w:val="center"/>
            <w:hideMark/>
          </w:tcPr>
          <w:p w14:paraId="5D36E5F9"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E21609E"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1845B1A"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4DA7B5C8"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268CD7D7"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B673269" w14:textId="77777777" w:rsidR="00201A00" w:rsidRPr="00080C8A" w:rsidRDefault="00201A00" w:rsidP="00B51440">
            <w:pPr>
              <w:rPr>
                <w:rFonts w:cs="Arial"/>
                <w:color w:val="000000"/>
                <w:sz w:val="20"/>
                <w:lang w:eastAsia="pl-PL"/>
              </w:rPr>
            </w:pPr>
            <w:r w:rsidRPr="00080C8A">
              <w:rPr>
                <w:rFonts w:cs="Arial"/>
                <w:color w:val="000000"/>
                <w:sz w:val="20"/>
                <w:lang w:eastAsia="pl-PL"/>
              </w:rPr>
              <w:t>62</w:t>
            </w:r>
          </w:p>
        </w:tc>
        <w:tc>
          <w:tcPr>
            <w:tcW w:w="0" w:type="auto"/>
            <w:tcBorders>
              <w:top w:val="nil"/>
              <w:left w:val="nil"/>
              <w:bottom w:val="single" w:sz="4" w:space="0" w:color="000000"/>
              <w:right w:val="single" w:sz="4" w:space="0" w:color="000000"/>
            </w:tcBorders>
            <w:shd w:val="clear" w:color="auto" w:fill="auto"/>
            <w:vAlign w:val="center"/>
            <w:hideMark/>
          </w:tcPr>
          <w:p w14:paraId="3105A4F0" w14:textId="77777777" w:rsidR="00201A00" w:rsidRPr="00080C8A" w:rsidRDefault="00201A00" w:rsidP="00B51440">
            <w:pPr>
              <w:rPr>
                <w:rFonts w:cs="Arial"/>
                <w:color w:val="000000"/>
                <w:sz w:val="20"/>
                <w:lang w:eastAsia="pl-PL"/>
              </w:rPr>
            </w:pPr>
            <w:r w:rsidRPr="00080C8A">
              <w:rPr>
                <w:rFonts w:cs="Arial"/>
                <w:color w:val="000000"/>
                <w:sz w:val="20"/>
                <w:lang w:eastAsia="pl-PL"/>
              </w:rPr>
              <w:t>System mObywatel</w:t>
            </w:r>
          </w:p>
        </w:tc>
        <w:tc>
          <w:tcPr>
            <w:tcW w:w="0" w:type="auto"/>
            <w:tcBorders>
              <w:top w:val="nil"/>
              <w:left w:val="nil"/>
              <w:bottom w:val="single" w:sz="4" w:space="0" w:color="000000"/>
              <w:right w:val="single" w:sz="4" w:space="0" w:color="000000"/>
            </w:tcBorders>
            <w:shd w:val="clear" w:color="auto" w:fill="auto"/>
            <w:vAlign w:val="center"/>
            <w:hideMark/>
          </w:tcPr>
          <w:p w14:paraId="409546E8"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39CE0334" w14:textId="77777777" w:rsidR="00201A00" w:rsidRPr="00080C8A" w:rsidRDefault="00201A00" w:rsidP="00B51440">
            <w:pPr>
              <w:rPr>
                <w:rFonts w:cs="Arial"/>
                <w:color w:val="000000"/>
                <w:sz w:val="20"/>
                <w:lang w:eastAsia="pl-PL"/>
              </w:rPr>
            </w:pPr>
            <w:r w:rsidRPr="00080C8A">
              <w:rPr>
                <w:rFonts w:cs="Arial"/>
                <w:color w:val="000000"/>
                <w:sz w:val="20"/>
                <w:lang w:eastAsia="pl-PL"/>
              </w:rPr>
              <w:t>Informacje dotyczące danych o płatnikach składek, informacje o zgłoszeniu do ubezpieczeń</w:t>
            </w:r>
          </w:p>
        </w:tc>
        <w:tc>
          <w:tcPr>
            <w:tcW w:w="1668" w:type="dxa"/>
            <w:tcBorders>
              <w:top w:val="nil"/>
              <w:left w:val="nil"/>
              <w:bottom w:val="single" w:sz="4" w:space="0" w:color="000000"/>
              <w:right w:val="single" w:sz="4" w:space="0" w:color="000000"/>
            </w:tcBorders>
            <w:shd w:val="clear" w:color="auto" w:fill="auto"/>
            <w:vAlign w:val="center"/>
            <w:hideMark/>
          </w:tcPr>
          <w:p w14:paraId="2F5DC253"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AF4BB3A"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59BF6813"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1F089019"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A9A1383" w14:textId="77777777" w:rsidTr="008B5423">
        <w:trPr>
          <w:trHeight w:val="144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44114E5"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63</w:t>
            </w:r>
          </w:p>
        </w:tc>
        <w:tc>
          <w:tcPr>
            <w:tcW w:w="0" w:type="auto"/>
            <w:tcBorders>
              <w:top w:val="nil"/>
              <w:left w:val="nil"/>
              <w:bottom w:val="single" w:sz="4" w:space="0" w:color="000000"/>
              <w:right w:val="single" w:sz="4" w:space="0" w:color="000000"/>
            </w:tcBorders>
            <w:shd w:val="clear" w:color="auto" w:fill="auto"/>
            <w:vAlign w:val="center"/>
            <w:hideMark/>
          </w:tcPr>
          <w:p w14:paraId="4FCB5B19" w14:textId="77777777" w:rsidR="00201A00" w:rsidRPr="00080C8A" w:rsidRDefault="00201A00" w:rsidP="00B51440">
            <w:pPr>
              <w:rPr>
                <w:rFonts w:cs="Arial"/>
                <w:color w:val="000000"/>
                <w:sz w:val="20"/>
                <w:lang w:eastAsia="pl-PL"/>
              </w:rPr>
            </w:pPr>
            <w:r w:rsidRPr="00080C8A">
              <w:rPr>
                <w:rFonts w:cs="Arial"/>
                <w:color w:val="000000"/>
                <w:sz w:val="20"/>
                <w:lang w:eastAsia="pl-PL"/>
              </w:rPr>
              <w:t>System SR i SW</w:t>
            </w:r>
          </w:p>
        </w:tc>
        <w:tc>
          <w:tcPr>
            <w:tcW w:w="0" w:type="auto"/>
            <w:tcBorders>
              <w:top w:val="nil"/>
              <w:left w:val="nil"/>
              <w:bottom w:val="single" w:sz="4" w:space="0" w:color="000000"/>
              <w:right w:val="single" w:sz="4" w:space="0" w:color="000000"/>
            </w:tcBorders>
            <w:shd w:val="clear" w:color="auto" w:fill="auto"/>
            <w:vAlign w:val="center"/>
            <w:hideMark/>
          </w:tcPr>
          <w:p w14:paraId="4772B9FB"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17559B3E" w14:textId="77777777" w:rsidR="00201A00" w:rsidRPr="00080C8A" w:rsidRDefault="00201A00" w:rsidP="00B51440">
            <w:pPr>
              <w:rPr>
                <w:rFonts w:cs="Arial"/>
                <w:color w:val="000000"/>
                <w:sz w:val="20"/>
                <w:lang w:eastAsia="pl-PL"/>
              </w:rPr>
            </w:pPr>
            <w:r w:rsidRPr="00080C8A">
              <w:rPr>
                <w:rFonts w:cs="Arial"/>
                <w:color w:val="000000"/>
                <w:sz w:val="20"/>
                <w:lang w:eastAsia="pl-PL"/>
              </w:rPr>
              <w:t>Wymiana dokumentów, informacji i danych, pomiędzy wojewodami i ZUS, w zakresie świadczenia aktywnie w pracy i aktywnie w domu, które podlegają koordynacji unijnej albo bilateralnej.</w:t>
            </w:r>
          </w:p>
        </w:tc>
        <w:tc>
          <w:tcPr>
            <w:tcW w:w="1668" w:type="dxa"/>
            <w:tcBorders>
              <w:top w:val="nil"/>
              <w:left w:val="nil"/>
              <w:bottom w:val="single" w:sz="4" w:space="0" w:color="000000"/>
              <w:right w:val="single" w:sz="4" w:space="0" w:color="000000"/>
            </w:tcBorders>
            <w:shd w:val="clear" w:color="auto" w:fill="auto"/>
            <w:vAlign w:val="center"/>
            <w:hideMark/>
          </w:tcPr>
          <w:p w14:paraId="4A3150D2"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60F66413"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76A1A4C" w14:textId="77777777" w:rsidR="00201A00" w:rsidRPr="00080C8A" w:rsidRDefault="00201A00" w:rsidP="00B51440">
            <w:pPr>
              <w:rPr>
                <w:rFonts w:cs="Arial"/>
                <w:color w:val="000000"/>
                <w:sz w:val="20"/>
                <w:lang w:eastAsia="pl-PL"/>
              </w:rPr>
            </w:pPr>
            <w:r w:rsidRPr="00080C8A">
              <w:rPr>
                <w:rFonts w:cs="Arial"/>
                <w:color w:val="000000"/>
                <w:sz w:val="20"/>
                <w:lang w:eastAsia="pl-PL"/>
              </w:rPr>
              <w:t>SOAP/WSDL</w:t>
            </w:r>
          </w:p>
        </w:tc>
        <w:tc>
          <w:tcPr>
            <w:tcW w:w="0" w:type="auto"/>
            <w:tcBorders>
              <w:top w:val="nil"/>
              <w:left w:val="nil"/>
              <w:bottom w:val="single" w:sz="4" w:space="0" w:color="000000"/>
              <w:right w:val="single" w:sz="4" w:space="0" w:color="000000"/>
            </w:tcBorders>
            <w:shd w:val="clear" w:color="auto" w:fill="auto"/>
            <w:vAlign w:val="center"/>
            <w:hideMark/>
          </w:tcPr>
          <w:p w14:paraId="6C7FB6F0"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31A6D81A"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3EB9263" w14:textId="77777777" w:rsidR="00201A00" w:rsidRPr="00080C8A" w:rsidRDefault="00201A00" w:rsidP="00B51440">
            <w:pPr>
              <w:rPr>
                <w:rFonts w:cs="Arial"/>
                <w:color w:val="000000"/>
                <w:sz w:val="20"/>
                <w:lang w:eastAsia="pl-PL"/>
              </w:rPr>
            </w:pPr>
            <w:r w:rsidRPr="00080C8A">
              <w:rPr>
                <w:rFonts w:cs="Arial"/>
                <w:color w:val="000000"/>
                <w:sz w:val="20"/>
                <w:lang w:eastAsia="pl-PL"/>
              </w:rPr>
              <w:t>64</w:t>
            </w:r>
          </w:p>
        </w:tc>
        <w:tc>
          <w:tcPr>
            <w:tcW w:w="0" w:type="auto"/>
            <w:tcBorders>
              <w:top w:val="nil"/>
              <w:left w:val="nil"/>
              <w:bottom w:val="single" w:sz="4" w:space="0" w:color="000000"/>
              <w:right w:val="single" w:sz="4" w:space="0" w:color="000000"/>
            </w:tcBorders>
            <w:shd w:val="clear" w:color="auto" w:fill="auto"/>
            <w:vAlign w:val="center"/>
            <w:hideMark/>
          </w:tcPr>
          <w:p w14:paraId="7F5B94F0"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776DA522" w14:textId="77777777" w:rsidR="00201A00" w:rsidRPr="00080C8A" w:rsidRDefault="00201A00" w:rsidP="00B51440">
            <w:pPr>
              <w:rPr>
                <w:rFonts w:cs="Arial"/>
                <w:color w:val="000000"/>
                <w:sz w:val="20"/>
                <w:lang w:eastAsia="pl-PL"/>
              </w:rPr>
            </w:pPr>
            <w:r w:rsidRPr="00080C8A">
              <w:rPr>
                <w:rFonts w:cs="Arial"/>
                <w:color w:val="000000"/>
                <w:sz w:val="20"/>
                <w:lang w:eastAsia="pl-PL"/>
              </w:rPr>
              <w:t>RUM NFZ</w:t>
            </w:r>
          </w:p>
        </w:tc>
        <w:tc>
          <w:tcPr>
            <w:tcW w:w="1346" w:type="dxa"/>
            <w:tcBorders>
              <w:top w:val="nil"/>
              <w:left w:val="nil"/>
              <w:bottom w:val="single" w:sz="4" w:space="0" w:color="000000"/>
              <w:right w:val="single" w:sz="4" w:space="0" w:color="000000"/>
            </w:tcBorders>
            <w:shd w:val="clear" w:color="auto" w:fill="auto"/>
            <w:vAlign w:val="center"/>
            <w:hideMark/>
          </w:tcPr>
          <w:p w14:paraId="4465038F" w14:textId="77777777" w:rsidR="00201A00" w:rsidRPr="00080C8A" w:rsidRDefault="00201A00" w:rsidP="00B51440">
            <w:pPr>
              <w:rPr>
                <w:rFonts w:cs="Arial"/>
                <w:color w:val="000000"/>
                <w:sz w:val="20"/>
                <w:lang w:eastAsia="pl-PL"/>
              </w:rPr>
            </w:pPr>
            <w:r w:rsidRPr="00080C8A">
              <w:rPr>
                <w:rFonts w:cs="Arial"/>
                <w:color w:val="000000"/>
                <w:sz w:val="20"/>
                <w:lang w:eastAsia="pl-PL"/>
              </w:rPr>
              <w:t>Dane o prawie do ubezpieczenia zdrowotnego</w:t>
            </w:r>
          </w:p>
        </w:tc>
        <w:tc>
          <w:tcPr>
            <w:tcW w:w="1668" w:type="dxa"/>
            <w:tcBorders>
              <w:top w:val="nil"/>
              <w:left w:val="nil"/>
              <w:bottom w:val="single" w:sz="4" w:space="0" w:color="000000"/>
              <w:right w:val="single" w:sz="4" w:space="0" w:color="000000"/>
            </w:tcBorders>
            <w:shd w:val="clear" w:color="auto" w:fill="auto"/>
            <w:vAlign w:val="center"/>
            <w:hideMark/>
          </w:tcPr>
          <w:p w14:paraId="724668AD"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22AABFD"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A14B532"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5778000D"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550F8F92" w14:textId="77777777" w:rsidTr="008B5423">
        <w:trPr>
          <w:trHeight w:val="19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68BD2E11" w14:textId="77777777" w:rsidR="00201A00" w:rsidRPr="00080C8A" w:rsidRDefault="00201A00" w:rsidP="00B51440">
            <w:pPr>
              <w:rPr>
                <w:rFonts w:cs="Arial"/>
                <w:color w:val="000000"/>
                <w:sz w:val="20"/>
                <w:lang w:eastAsia="pl-PL"/>
              </w:rPr>
            </w:pPr>
            <w:r w:rsidRPr="00080C8A">
              <w:rPr>
                <w:rFonts w:cs="Arial"/>
                <w:color w:val="000000"/>
                <w:sz w:val="20"/>
                <w:lang w:eastAsia="pl-PL"/>
              </w:rPr>
              <w:t>65</w:t>
            </w:r>
          </w:p>
        </w:tc>
        <w:tc>
          <w:tcPr>
            <w:tcW w:w="0" w:type="auto"/>
            <w:tcBorders>
              <w:top w:val="nil"/>
              <w:left w:val="nil"/>
              <w:bottom w:val="single" w:sz="4" w:space="0" w:color="000000"/>
              <w:right w:val="single" w:sz="4" w:space="0" w:color="000000"/>
            </w:tcBorders>
            <w:shd w:val="clear" w:color="auto" w:fill="auto"/>
            <w:vAlign w:val="center"/>
            <w:hideMark/>
          </w:tcPr>
          <w:p w14:paraId="3C9D2D19"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74D7F9A3" w14:textId="77777777" w:rsidR="00201A00" w:rsidRPr="00080C8A" w:rsidRDefault="00201A00" w:rsidP="00B51440">
            <w:pPr>
              <w:rPr>
                <w:rFonts w:cs="Arial"/>
                <w:color w:val="000000"/>
                <w:sz w:val="20"/>
                <w:lang w:eastAsia="pl-PL"/>
              </w:rPr>
            </w:pPr>
            <w:r w:rsidRPr="00080C8A">
              <w:rPr>
                <w:rFonts w:cs="Arial"/>
                <w:color w:val="000000"/>
                <w:sz w:val="20"/>
                <w:lang w:eastAsia="pl-PL"/>
              </w:rPr>
              <w:t>PUI Emp@tia</w:t>
            </w:r>
          </w:p>
        </w:tc>
        <w:tc>
          <w:tcPr>
            <w:tcW w:w="1346" w:type="dxa"/>
            <w:tcBorders>
              <w:top w:val="nil"/>
              <w:left w:val="nil"/>
              <w:bottom w:val="single" w:sz="4" w:space="0" w:color="000000"/>
              <w:right w:val="single" w:sz="4" w:space="0" w:color="000000"/>
            </w:tcBorders>
            <w:shd w:val="clear" w:color="auto" w:fill="auto"/>
            <w:vAlign w:val="center"/>
            <w:hideMark/>
          </w:tcPr>
          <w:p w14:paraId="1C90CF17" w14:textId="77777777" w:rsidR="00201A00" w:rsidRPr="00080C8A" w:rsidRDefault="00201A00" w:rsidP="00B51440">
            <w:pPr>
              <w:rPr>
                <w:rFonts w:cs="Arial"/>
                <w:color w:val="000000"/>
                <w:sz w:val="20"/>
                <w:lang w:eastAsia="pl-PL"/>
              </w:rPr>
            </w:pPr>
            <w:r w:rsidRPr="00080C8A">
              <w:rPr>
                <w:rFonts w:cs="Arial"/>
                <w:color w:val="000000"/>
                <w:sz w:val="20"/>
                <w:lang w:eastAsia="pl-PL"/>
              </w:rPr>
              <w:t>Udostępnianie słowników dla kreatorów wniosków o ustalenie prawa do świadczenia Dobry Start, świadczenia dla rodzin, świadczenie wychowawcze, Aktywny Rodzic, udostępnianie informacji o aktualnym stanie przetwarzania oraz statusie wniosków.</w:t>
            </w:r>
          </w:p>
        </w:tc>
        <w:tc>
          <w:tcPr>
            <w:tcW w:w="1668" w:type="dxa"/>
            <w:tcBorders>
              <w:top w:val="nil"/>
              <w:left w:val="nil"/>
              <w:bottom w:val="single" w:sz="4" w:space="0" w:color="000000"/>
              <w:right w:val="single" w:sz="4" w:space="0" w:color="000000"/>
            </w:tcBorders>
            <w:shd w:val="clear" w:color="auto" w:fill="auto"/>
            <w:vAlign w:val="center"/>
            <w:hideMark/>
          </w:tcPr>
          <w:p w14:paraId="7A6555FB"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CA079F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5373D544" w14:textId="77777777" w:rsidR="00201A00" w:rsidRPr="00080C8A" w:rsidRDefault="00201A00" w:rsidP="00B51440">
            <w:pPr>
              <w:rPr>
                <w:rFonts w:cs="Arial"/>
                <w:color w:val="000000"/>
                <w:sz w:val="20"/>
                <w:lang w:eastAsia="pl-PL"/>
              </w:rPr>
            </w:pPr>
            <w:r w:rsidRPr="00080C8A">
              <w:rPr>
                <w:rFonts w:cs="Arial"/>
                <w:color w:val="000000"/>
                <w:sz w:val="20"/>
                <w:lang w:eastAsia="pl-PL"/>
              </w:rPr>
              <w:t>SOAP/WSDL</w:t>
            </w:r>
          </w:p>
        </w:tc>
        <w:tc>
          <w:tcPr>
            <w:tcW w:w="0" w:type="auto"/>
            <w:tcBorders>
              <w:top w:val="nil"/>
              <w:left w:val="nil"/>
              <w:bottom w:val="single" w:sz="4" w:space="0" w:color="000000"/>
              <w:right w:val="single" w:sz="4" w:space="0" w:color="000000"/>
            </w:tcBorders>
            <w:shd w:val="clear" w:color="auto" w:fill="auto"/>
            <w:vAlign w:val="center"/>
            <w:hideMark/>
          </w:tcPr>
          <w:p w14:paraId="1DC9780F"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F62279E"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103AFC0" w14:textId="77777777" w:rsidR="00201A00" w:rsidRPr="00080C8A" w:rsidRDefault="00201A00" w:rsidP="00B51440">
            <w:pPr>
              <w:rPr>
                <w:rFonts w:cs="Arial"/>
                <w:color w:val="000000"/>
                <w:sz w:val="20"/>
                <w:lang w:eastAsia="pl-PL"/>
              </w:rPr>
            </w:pPr>
            <w:r w:rsidRPr="00080C8A">
              <w:rPr>
                <w:rFonts w:cs="Arial"/>
                <w:color w:val="000000"/>
                <w:sz w:val="20"/>
                <w:lang w:eastAsia="pl-PL"/>
              </w:rPr>
              <w:t>66</w:t>
            </w:r>
          </w:p>
        </w:tc>
        <w:tc>
          <w:tcPr>
            <w:tcW w:w="0" w:type="auto"/>
            <w:tcBorders>
              <w:top w:val="nil"/>
              <w:left w:val="nil"/>
              <w:bottom w:val="single" w:sz="4" w:space="0" w:color="000000"/>
              <w:right w:val="single" w:sz="4" w:space="0" w:color="000000"/>
            </w:tcBorders>
            <w:shd w:val="clear" w:color="auto" w:fill="auto"/>
            <w:vAlign w:val="center"/>
            <w:hideMark/>
          </w:tcPr>
          <w:p w14:paraId="157A3F2E" w14:textId="77777777" w:rsidR="00201A00" w:rsidRPr="00080C8A" w:rsidRDefault="00201A00" w:rsidP="00B51440">
            <w:pPr>
              <w:rPr>
                <w:rFonts w:cs="Arial"/>
                <w:color w:val="000000"/>
                <w:sz w:val="20"/>
                <w:lang w:eastAsia="pl-PL"/>
              </w:rPr>
            </w:pPr>
            <w:r w:rsidRPr="00080C8A">
              <w:rPr>
                <w:rFonts w:cs="Arial"/>
                <w:color w:val="000000"/>
                <w:sz w:val="20"/>
                <w:lang w:eastAsia="pl-PL"/>
              </w:rPr>
              <w:t>Systemy OFE</w:t>
            </w:r>
          </w:p>
        </w:tc>
        <w:tc>
          <w:tcPr>
            <w:tcW w:w="0" w:type="auto"/>
            <w:tcBorders>
              <w:top w:val="nil"/>
              <w:left w:val="nil"/>
              <w:bottom w:val="single" w:sz="4" w:space="0" w:color="000000"/>
              <w:right w:val="single" w:sz="4" w:space="0" w:color="000000"/>
            </w:tcBorders>
            <w:shd w:val="clear" w:color="auto" w:fill="auto"/>
            <w:vAlign w:val="center"/>
            <w:hideMark/>
          </w:tcPr>
          <w:p w14:paraId="0DD686CE"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79FE3E10" w14:textId="77777777" w:rsidR="00201A00" w:rsidRPr="00080C8A" w:rsidRDefault="00201A00" w:rsidP="00B51440">
            <w:pPr>
              <w:rPr>
                <w:rFonts w:cs="Arial"/>
                <w:color w:val="000000"/>
                <w:sz w:val="20"/>
                <w:lang w:eastAsia="pl-PL"/>
              </w:rPr>
            </w:pPr>
            <w:r w:rsidRPr="00080C8A">
              <w:rPr>
                <w:rFonts w:cs="Arial"/>
                <w:color w:val="000000"/>
                <w:sz w:val="20"/>
                <w:lang w:eastAsia="pl-PL"/>
              </w:rPr>
              <w:t>Dane dotyczące członków OFE. Zapytanie o dane wskazanych członków OFE.</w:t>
            </w:r>
          </w:p>
        </w:tc>
        <w:tc>
          <w:tcPr>
            <w:tcW w:w="1668" w:type="dxa"/>
            <w:tcBorders>
              <w:top w:val="nil"/>
              <w:left w:val="nil"/>
              <w:bottom w:val="single" w:sz="4" w:space="0" w:color="000000"/>
              <w:right w:val="single" w:sz="4" w:space="0" w:color="000000"/>
            </w:tcBorders>
            <w:shd w:val="clear" w:color="auto" w:fill="auto"/>
            <w:vAlign w:val="center"/>
            <w:hideMark/>
          </w:tcPr>
          <w:p w14:paraId="299FD29E"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735FB2F7"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39619715"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6FEDC316"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4F9FF9A"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43969F5B" w14:textId="77777777" w:rsidR="00201A00" w:rsidRPr="00080C8A" w:rsidRDefault="00201A00" w:rsidP="00B51440">
            <w:pPr>
              <w:rPr>
                <w:rFonts w:cs="Arial"/>
                <w:color w:val="000000"/>
                <w:sz w:val="20"/>
                <w:lang w:eastAsia="pl-PL"/>
              </w:rPr>
            </w:pPr>
            <w:r w:rsidRPr="00080C8A">
              <w:rPr>
                <w:rFonts w:cs="Arial"/>
                <w:color w:val="000000"/>
                <w:sz w:val="20"/>
                <w:lang w:eastAsia="pl-PL"/>
              </w:rPr>
              <w:t>67</w:t>
            </w:r>
          </w:p>
        </w:tc>
        <w:tc>
          <w:tcPr>
            <w:tcW w:w="0" w:type="auto"/>
            <w:tcBorders>
              <w:top w:val="nil"/>
              <w:left w:val="nil"/>
              <w:bottom w:val="single" w:sz="4" w:space="0" w:color="000000"/>
              <w:right w:val="single" w:sz="4" w:space="0" w:color="000000"/>
            </w:tcBorders>
            <w:shd w:val="clear" w:color="auto" w:fill="auto"/>
            <w:vAlign w:val="center"/>
            <w:hideMark/>
          </w:tcPr>
          <w:p w14:paraId="046C406D" w14:textId="77777777" w:rsidR="00201A00" w:rsidRPr="00080C8A" w:rsidRDefault="00201A00" w:rsidP="00B51440">
            <w:pPr>
              <w:rPr>
                <w:rFonts w:cs="Arial"/>
                <w:color w:val="000000"/>
                <w:sz w:val="20"/>
                <w:lang w:eastAsia="pl-PL"/>
              </w:rPr>
            </w:pPr>
            <w:r w:rsidRPr="00080C8A">
              <w:rPr>
                <w:rFonts w:cs="Arial"/>
                <w:color w:val="000000"/>
                <w:sz w:val="20"/>
                <w:lang w:eastAsia="pl-PL"/>
              </w:rPr>
              <w:t>SZT</w:t>
            </w:r>
          </w:p>
        </w:tc>
        <w:tc>
          <w:tcPr>
            <w:tcW w:w="0" w:type="auto"/>
            <w:tcBorders>
              <w:top w:val="nil"/>
              <w:left w:val="nil"/>
              <w:bottom w:val="single" w:sz="4" w:space="0" w:color="000000"/>
              <w:right w:val="single" w:sz="4" w:space="0" w:color="000000"/>
            </w:tcBorders>
            <w:shd w:val="clear" w:color="auto" w:fill="auto"/>
            <w:vAlign w:val="center"/>
            <w:hideMark/>
          </w:tcPr>
          <w:p w14:paraId="47F04B52"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68866BB1" w14:textId="77777777" w:rsidR="00201A00" w:rsidRPr="00080C8A" w:rsidRDefault="00201A00" w:rsidP="00B51440">
            <w:pPr>
              <w:rPr>
                <w:rFonts w:cs="Arial"/>
                <w:color w:val="000000"/>
                <w:sz w:val="20"/>
                <w:lang w:eastAsia="pl-PL"/>
              </w:rPr>
            </w:pPr>
            <w:r w:rsidRPr="00080C8A">
              <w:rPr>
                <w:rFonts w:cs="Arial"/>
                <w:color w:val="000000"/>
                <w:sz w:val="20"/>
                <w:lang w:eastAsia="pl-PL"/>
              </w:rPr>
              <w:t>Usługi na potrzeby weryfikacji tożsamości</w:t>
            </w:r>
          </w:p>
        </w:tc>
        <w:tc>
          <w:tcPr>
            <w:tcW w:w="1668" w:type="dxa"/>
            <w:tcBorders>
              <w:top w:val="nil"/>
              <w:left w:val="nil"/>
              <w:bottom w:val="single" w:sz="4" w:space="0" w:color="000000"/>
              <w:right w:val="single" w:sz="4" w:space="0" w:color="000000"/>
            </w:tcBorders>
            <w:shd w:val="clear" w:color="auto" w:fill="auto"/>
            <w:vAlign w:val="center"/>
            <w:hideMark/>
          </w:tcPr>
          <w:p w14:paraId="07DE5C84"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788FE70D"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39FD948"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665F66DC"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55A95170"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5CFB68D" w14:textId="77777777" w:rsidR="00201A00" w:rsidRPr="00080C8A" w:rsidRDefault="00201A00" w:rsidP="00B51440">
            <w:pPr>
              <w:rPr>
                <w:rFonts w:cs="Arial"/>
                <w:color w:val="000000"/>
                <w:sz w:val="20"/>
                <w:lang w:eastAsia="pl-PL"/>
              </w:rPr>
            </w:pPr>
            <w:r w:rsidRPr="00080C8A">
              <w:rPr>
                <w:rFonts w:cs="Arial"/>
                <w:color w:val="000000"/>
                <w:sz w:val="20"/>
                <w:lang w:eastAsia="pl-PL"/>
              </w:rPr>
              <w:t>68</w:t>
            </w:r>
          </w:p>
        </w:tc>
        <w:tc>
          <w:tcPr>
            <w:tcW w:w="0" w:type="auto"/>
            <w:tcBorders>
              <w:top w:val="nil"/>
              <w:left w:val="nil"/>
              <w:bottom w:val="single" w:sz="4" w:space="0" w:color="000000"/>
              <w:right w:val="single" w:sz="4" w:space="0" w:color="000000"/>
            </w:tcBorders>
            <w:shd w:val="clear" w:color="auto" w:fill="auto"/>
            <w:vAlign w:val="center"/>
            <w:hideMark/>
          </w:tcPr>
          <w:p w14:paraId="7C9AFF95"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614BF874" w14:textId="77777777" w:rsidR="00201A00" w:rsidRPr="00080C8A" w:rsidRDefault="00201A00" w:rsidP="00B51440">
            <w:pPr>
              <w:rPr>
                <w:rFonts w:cs="Arial"/>
                <w:color w:val="000000"/>
                <w:sz w:val="20"/>
                <w:lang w:eastAsia="pl-PL"/>
              </w:rPr>
            </w:pPr>
            <w:r w:rsidRPr="00080C8A">
              <w:rPr>
                <w:rFonts w:cs="Arial"/>
                <w:color w:val="000000"/>
                <w:sz w:val="20"/>
                <w:lang w:eastAsia="pl-PL"/>
              </w:rPr>
              <w:t>SHRIMP2</w:t>
            </w:r>
          </w:p>
        </w:tc>
        <w:tc>
          <w:tcPr>
            <w:tcW w:w="1346" w:type="dxa"/>
            <w:tcBorders>
              <w:top w:val="nil"/>
              <w:left w:val="nil"/>
              <w:bottom w:val="single" w:sz="4" w:space="0" w:color="000000"/>
              <w:right w:val="single" w:sz="4" w:space="0" w:color="000000"/>
            </w:tcBorders>
            <w:shd w:val="clear" w:color="auto" w:fill="auto"/>
            <w:vAlign w:val="center"/>
            <w:hideMark/>
          </w:tcPr>
          <w:p w14:paraId="3A8767C3"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Informacje z wniosków RWS, raport dotyczący udzielonej pomocy publicznej, </w:t>
            </w:r>
          </w:p>
        </w:tc>
        <w:tc>
          <w:tcPr>
            <w:tcW w:w="1668" w:type="dxa"/>
            <w:tcBorders>
              <w:top w:val="nil"/>
              <w:left w:val="nil"/>
              <w:bottom w:val="single" w:sz="4" w:space="0" w:color="000000"/>
              <w:right w:val="single" w:sz="4" w:space="0" w:color="000000"/>
            </w:tcBorders>
            <w:shd w:val="clear" w:color="auto" w:fill="auto"/>
            <w:vAlign w:val="center"/>
            <w:hideMark/>
          </w:tcPr>
          <w:p w14:paraId="77A473B6"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7AF7FF14"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1701AD1C"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365AD4FA"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928AAC1"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BA60EA0" w14:textId="77777777" w:rsidR="00201A00" w:rsidRPr="00080C8A" w:rsidRDefault="00201A00" w:rsidP="00B51440">
            <w:pPr>
              <w:rPr>
                <w:rFonts w:cs="Arial"/>
                <w:color w:val="000000"/>
                <w:sz w:val="20"/>
                <w:lang w:eastAsia="pl-PL"/>
              </w:rPr>
            </w:pPr>
            <w:r w:rsidRPr="00080C8A">
              <w:rPr>
                <w:rFonts w:cs="Arial"/>
                <w:color w:val="000000"/>
                <w:sz w:val="20"/>
                <w:lang w:eastAsia="pl-PL"/>
              </w:rPr>
              <w:t>69</w:t>
            </w:r>
          </w:p>
        </w:tc>
        <w:tc>
          <w:tcPr>
            <w:tcW w:w="0" w:type="auto"/>
            <w:tcBorders>
              <w:top w:val="nil"/>
              <w:left w:val="nil"/>
              <w:bottom w:val="single" w:sz="4" w:space="0" w:color="000000"/>
              <w:right w:val="single" w:sz="4" w:space="0" w:color="000000"/>
            </w:tcBorders>
            <w:shd w:val="clear" w:color="auto" w:fill="auto"/>
            <w:vAlign w:val="center"/>
            <w:hideMark/>
          </w:tcPr>
          <w:p w14:paraId="0C8C0145" w14:textId="77777777" w:rsidR="00201A00" w:rsidRPr="00080C8A" w:rsidRDefault="00201A00" w:rsidP="00B51440">
            <w:pPr>
              <w:rPr>
                <w:rFonts w:cs="Arial"/>
                <w:color w:val="000000"/>
                <w:sz w:val="20"/>
                <w:lang w:eastAsia="pl-PL"/>
              </w:rPr>
            </w:pPr>
            <w:r w:rsidRPr="00080C8A">
              <w:rPr>
                <w:rFonts w:cs="Arial"/>
                <w:color w:val="000000"/>
                <w:sz w:val="20"/>
                <w:lang w:eastAsia="pl-PL"/>
              </w:rPr>
              <w:t>nSIU KRUS</w:t>
            </w:r>
          </w:p>
        </w:tc>
        <w:tc>
          <w:tcPr>
            <w:tcW w:w="0" w:type="auto"/>
            <w:tcBorders>
              <w:top w:val="nil"/>
              <w:left w:val="nil"/>
              <w:bottom w:val="single" w:sz="4" w:space="0" w:color="000000"/>
              <w:right w:val="single" w:sz="4" w:space="0" w:color="000000"/>
            </w:tcBorders>
            <w:shd w:val="clear" w:color="auto" w:fill="auto"/>
            <w:vAlign w:val="center"/>
            <w:hideMark/>
          </w:tcPr>
          <w:p w14:paraId="7219722E"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553E3ECD" w14:textId="77777777" w:rsidR="00201A00" w:rsidRPr="00080C8A" w:rsidRDefault="00201A00" w:rsidP="00B51440">
            <w:pPr>
              <w:rPr>
                <w:rFonts w:cs="Arial"/>
                <w:color w:val="000000"/>
                <w:sz w:val="20"/>
                <w:lang w:eastAsia="pl-PL"/>
              </w:rPr>
            </w:pPr>
            <w:r w:rsidRPr="00080C8A">
              <w:rPr>
                <w:rFonts w:cs="Arial"/>
                <w:color w:val="000000"/>
                <w:sz w:val="20"/>
                <w:lang w:eastAsia="pl-PL"/>
              </w:rPr>
              <w:t>Dane dotyczące członków KRUS/podlegani</w:t>
            </w:r>
            <w:r w:rsidRPr="00080C8A">
              <w:rPr>
                <w:rFonts w:cs="Arial"/>
                <w:color w:val="000000"/>
                <w:sz w:val="20"/>
                <w:lang w:eastAsia="pl-PL"/>
              </w:rPr>
              <w:lastRenderedPageBreak/>
              <w:t>u ubezpieczeniu emerytalno-rentowemu rolników</w:t>
            </w:r>
          </w:p>
        </w:tc>
        <w:tc>
          <w:tcPr>
            <w:tcW w:w="1668" w:type="dxa"/>
            <w:tcBorders>
              <w:top w:val="nil"/>
              <w:left w:val="nil"/>
              <w:bottom w:val="single" w:sz="4" w:space="0" w:color="000000"/>
              <w:right w:val="single" w:sz="4" w:space="0" w:color="000000"/>
            </w:tcBorders>
            <w:shd w:val="clear" w:color="auto" w:fill="auto"/>
            <w:vAlign w:val="center"/>
            <w:hideMark/>
          </w:tcPr>
          <w:p w14:paraId="4FFC347C"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 xml:space="preserve">Tryb odwołań </w:t>
            </w:r>
            <w:r w:rsidRPr="00080C8A">
              <w:rPr>
                <w:rFonts w:cs="Arial"/>
                <w:color w:val="000000"/>
                <w:sz w:val="20"/>
                <w:lang w:eastAsia="pl-PL"/>
              </w:rPr>
              <w:lastRenderedPageBreak/>
              <w:t>bezpośrednich</w:t>
            </w:r>
          </w:p>
        </w:tc>
        <w:tc>
          <w:tcPr>
            <w:tcW w:w="0" w:type="auto"/>
            <w:tcBorders>
              <w:top w:val="nil"/>
              <w:left w:val="nil"/>
              <w:bottom w:val="single" w:sz="4" w:space="0" w:color="000000"/>
              <w:right w:val="single" w:sz="4" w:space="0" w:color="000000"/>
            </w:tcBorders>
            <w:shd w:val="clear" w:color="auto" w:fill="auto"/>
            <w:vAlign w:val="center"/>
            <w:hideMark/>
          </w:tcPr>
          <w:p w14:paraId="1976561C"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BD23A93"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7B1E0166"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5A4BC821"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82B7BF7" w14:textId="77777777" w:rsidR="00201A00" w:rsidRPr="00080C8A" w:rsidRDefault="00201A00" w:rsidP="00B51440">
            <w:pPr>
              <w:rPr>
                <w:rFonts w:cs="Arial"/>
                <w:color w:val="000000"/>
                <w:sz w:val="20"/>
                <w:lang w:eastAsia="pl-PL"/>
              </w:rPr>
            </w:pPr>
            <w:r w:rsidRPr="00080C8A">
              <w:rPr>
                <w:rFonts w:cs="Arial"/>
                <w:color w:val="000000"/>
                <w:sz w:val="20"/>
                <w:lang w:eastAsia="pl-PL"/>
              </w:rPr>
              <w:t>70</w:t>
            </w:r>
          </w:p>
        </w:tc>
        <w:tc>
          <w:tcPr>
            <w:tcW w:w="0" w:type="auto"/>
            <w:tcBorders>
              <w:top w:val="nil"/>
              <w:left w:val="nil"/>
              <w:bottom w:val="single" w:sz="4" w:space="0" w:color="000000"/>
              <w:right w:val="single" w:sz="4" w:space="0" w:color="000000"/>
            </w:tcBorders>
            <w:shd w:val="clear" w:color="auto" w:fill="auto"/>
            <w:vAlign w:val="center"/>
            <w:hideMark/>
          </w:tcPr>
          <w:p w14:paraId="773F8200" w14:textId="77777777" w:rsidR="00201A00" w:rsidRPr="00080C8A" w:rsidRDefault="00201A00" w:rsidP="00B51440">
            <w:pPr>
              <w:rPr>
                <w:rFonts w:cs="Arial"/>
                <w:color w:val="000000"/>
                <w:sz w:val="20"/>
                <w:lang w:eastAsia="pl-PL"/>
              </w:rPr>
            </w:pPr>
            <w:r w:rsidRPr="00080C8A">
              <w:rPr>
                <w:rFonts w:cs="Arial"/>
                <w:color w:val="000000"/>
                <w:sz w:val="20"/>
                <w:lang w:eastAsia="pl-PL"/>
              </w:rPr>
              <w:t>SIO</w:t>
            </w:r>
          </w:p>
        </w:tc>
        <w:tc>
          <w:tcPr>
            <w:tcW w:w="0" w:type="auto"/>
            <w:tcBorders>
              <w:top w:val="nil"/>
              <w:left w:val="nil"/>
              <w:bottom w:val="single" w:sz="4" w:space="0" w:color="000000"/>
              <w:right w:val="single" w:sz="4" w:space="0" w:color="000000"/>
            </w:tcBorders>
            <w:shd w:val="clear" w:color="auto" w:fill="auto"/>
            <w:vAlign w:val="center"/>
            <w:hideMark/>
          </w:tcPr>
          <w:p w14:paraId="5A6B40F2"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5FA762FF" w14:textId="77777777" w:rsidR="00201A00" w:rsidRPr="00080C8A" w:rsidRDefault="00201A00" w:rsidP="00B51440">
            <w:pPr>
              <w:rPr>
                <w:rFonts w:cs="Arial"/>
                <w:color w:val="000000"/>
                <w:sz w:val="20"/>
                <w:lang w:eastAsia="pl-PL"/>
              </w:rPr>
            </w:pPr>
            <w:r w:rsidRPr="00080C8A">
              <w:rPr>
                <w:rFonts w:cs="Arial"/>
                <w:color w:val="000000"/>
                <w:sz w:val="20"/>
                <w:lang w:eastAsia="pl-PL"/>
              </w:rPr>
              <w:t>Dane o przypisaniu dziecka do szkoły/ przedszkola.</w:t>
            </w:r>
          </w:p>
        </w:tc>
        <w:tc>
          <w:tcPr>
            <w:tcW w:w="1668" w:type="dxa"/>
            <w:tcBorders>
              <w:top w:val="nil"/>
              <w:left w:val="nil"/>
              <w:bottom w:val="single" w:sz="4" w:space="0" w:color="000000"/>
              <w:right w:val="single" w:sz="4" w:space="0" w:color="000000"/>
            </w:tcBorders>
            <w:shd w:val="clear" w:color="auto" w:fill="auto"/>
            <w:vAlign w:val="center"/>
            <w:hideMark/>
          </w:tcPr>
          <w:p w14:paraId="338DBDBC"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FB49AC1"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EA1C691"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0F4B6419"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E6FF67B" w14:textId="77777777" w:rsidTr="008B5423">
        <w:trPr>
          <w:trHeight w:val="28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8498AE8" w14:textId="77777777" w:rsidR="00201A00" w:rsidRPr="00080C8A" w:rsidRDefault="00201A00" w:rsidP="00B51440">
            <w:pPr>
              <w:rPr>
                <w:rFonts w:cs="Arial"/>
                <w:color w:val="000000"/>
                <w:sz w:val="20"/>
                <w:lang w:eastAsia="pl-PL"/>
              </w:rPr>
            </w:pPr>
            <w:r w:rsidRPr="00080C8A">
              <w:rPr>
                <w:rFonts w:cs="Arial"/>
                <w:color w:val="000000"/>
                <w:sz w:val="20"/>
                <w:lang w:eastAsia="pl-PL"/>
              </w:rPr>
              <w:t>71</w:t>
            </w:r>
          </w:p>
        </w:tc>
        <w:tc>
          <w:tcPr>
            <w:tcW w:w="0" w:type="auto"/>
            <w:tcBorders>
              <w:top w:val="nil"/>
              <w:left w:val="nil"/>
              <w:bottom w:val="single" w:sz="4" w:space="0" w:color="000000"/>
              <w:right w:val="single" w:sz="4" w:space="0" w:color="000000"/>
            </w:tcBorders>
            <w:shd w:val="clear" w:color="auto" w:fill="auto"/>
            <w:vAlign w:val="center"/>
            <w:hideMark/>
          </w:tcPr>
          <w:p w14:paraId="2862B5DB" w14:textId="77777777" w:rsidR="00201A00" w:rsidRPr="00080C8A" w:rsidRDefault="00201A00" w:rsidP="00B51440">
            <w:pPr>
              <w:rPr>
                <w:rFonts w:cs="Arial"/>
                <w:color w:val="000000"/>
                <w:sz w:val="20"/>
                <w:lang w:eastAsia="pl-PL"/>
              </w:rPr>
            </w:pPr>
            <w:r w:rsidRPr="00080C8A">
              <w:rPr>
                <w:rFonts w:cs="Arial"/>
                <w:color w:val="000000"/>
                <w:sz w:val="20"/>
                <w:lang w:eastAsia="pl-PL"/>
              </w:rPr>
              <w:t>ZST</w:t>
            </w:r>
          </w:p>
        </w:tc>
        <w:tc>
          <w:tcPr>
            <w:tcW w:w="0" w:type="auto"/>
            <w:tcBorders>
              <w:top w:val="nil"/>
              <w:left w:val="nil"/>
              <w:bottom w:val="single" w:sz="4" w:space="0" w:color="000000"/>
              <w:right w:val="single" w:sz="4" w:space="0" w:color="000000"/>
            </w:tcBorders>
            <w:shd w:val="clear" w:color="auto" w:fill="auto"/>
            <w:vAlign w:val="center"/>
            <w:hideMark/>
          </w:tcPr>
          <w:p w14:paraId="6DE768A6"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61A69D31" w14:textId="77777777" w:rsidR="00201A00" w:rsidRPr="00080C8A" w:rsidRDefault="00201A00" w:rsidP="00B51440">
            <w:pPr>
              <w:rPr>
                <w:rFonts w:cs="Arial"/>
                <w:color w:val="000000"/>
                <w:sz w:val="20"/>
                <w:lang w:eastAsia="pl-PL"/>
              </w:rPr>
            </w:pPr>
            <w:r w:rsidRPr="00080C8A">
              <w:rPr>
                <w:rFonts w:cs="Arial"/>
                <w:color w:val="000000"/>
                <w:sz w:val="20"/>
                <w:lang w:eastAsia="pl-PL"/>
              </w:rPr>
              <w:t>Dane przekazów pocztowych. Informacje o obsłudze plików przekazów pocztowych (błędy, wycofanie, parowanie z wpłatami i potwierdzenia). Przekazanie EKN i pobranie potwierdzenia. Reklamacja przesyłki i odebranie odpowiedzi na reklamację. Pobranie zapowiedzi faktury. Wysłanie raportu rozbieżności. Pobranie EPO, słownika przyczyn reklamacji i urzędów nadania.</w:t>
            </w:r>
          </w:p>
        </w:tc>
        <w:tc>
          <w:tcPr>
            <w:tcW w:w="1668" w:type="dxa"/>
            <w:tcBorders>
              <w:top w:val="nil"/>
              <w:left w:val="nil"/>
              <w:bottom w:val="single" w:sz="4" w:space="0" w:color="000000"/>
              <w:right w:val="single" w:sz="4" w:space="0" w:color="000000"/>
            </w:tcBorders>
            <w:shd w:val="clear" w:color="auto" w:fill="auto"/>
            <w:vAlign w:val="center"/>
            <w:hideMark/>
          </w:tcPr>
          <w:p w14:paraId="4FE9486D"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38C5F74"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B36C785"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7F91261C"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0B11FD2"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84FC5B2" w14:textId="77777777" w:rsidR="00201A00" w:rsidRPr="00080C8A" w:rsidRDefault="00201A00" w:rsidP="00B51440">
            <w:pPr>
              <w:rPr>
                <w:rFonts w:cs="Arial"/>
                <w:color w:val="000000"/>
                <w:sz w:val="20"/>
                <w:lang w:eastAsia="pl-PL"/>
              </w:rPr>
            </w:pPr>
            <w:r w:rsidRPr="00080C8A">
              <w:rPr>
                <w:rFonts w:cs="Arial"/>
                <w:color w:val="000000"/>
                <w:sz w:val="20"/>
                <w:lang w:eastAsia="pl-PL"/>
              </w:rPr>
              <w:t>72</w:t>
            </w:r>
          </w:p>
        </w:tc>
        <w:tc>
          <w:tcPr>
            <w:tcW w:w="0" w:type="auto"/>
            <w:tcBorders>
              <w:top w:val="nil"/>
              <w:left w:val="nil"/>
              <w:bottom w:val="single" w:sz="4" w:space="0" w:color="000000"/>
              <w:right w:val="single" w:sz="4" w:space="0" w:color="000000"/>
            </w:tcBorders>
            <w:shd w:val="clear" w:color="auto" w:fill="auto"/>
            <w:vAlign w:val="center"/>
            <w:hideMark/>
          </w:tcPr>
          <w:p w14:paraId="175FFEA1" w14:textId="77777777" w:rsidR="00201A00" w:rsidRPr="00080C8A" w:rsidRDefault="00201A00" w:rsidP="00B51440">
            <w:pPr>
              <w:rPr>
                <w:rFonts w:cs="Arial"/>
                <w:color w:val="000000"/>
                <w:sz w:val="20"/>
                <w:lang w:eastAsia="pl-PL"/>
              </w:rPr>
            </w:pPr>
            <w:r w:rsidRPr="00080C8A">
              <w:rPr>
                <w:rFonts w:cs="Arial"/>
                <w:color w:val="000000"/>
                <w:sz w:val="20"/>
                <w:lang w:eastAsia="pl-PL"/>
              </w:rPr>
              <w:t>System KDPW</w:t>
            </w:r>
          </w:p>
        </w:tc>
        <w:tc>
          <w:tcPr>
            <w:tcW w:w="0" w:type="auto"/>
            <w:tcBorders>
              <w:top w:val="nil"/>
              <w:left w:val="nil"/>
              <w:bottom w:val="single" w:sz="4" w:space="0" w:color="000000"/>
              <w:right w:val="single" w:sz="4" w:space="0" w:color="000000"/>
            </w:tcBorders>
            <w:shd w:val="clear" w:color="auto" w:fill="auto"/>
            <w:vAlign w:val="center"/>
            <w:hideMark/>
          </w:tcPr>
          <w:p w14:paraId="58B82C78"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2C8EEA76" w14:textId="77777777" w:rsidR="00201A00" w:rsidRPr="00080C8A" w:rsidRDefault="00201A00" w:rsidP="00B51440">
            <w:pPr>
              <w:rPr>
                <w:rFonts w:cs="Arial"/>
                <w:color w:val="000000"/>
                <w:sz w:val="20"/>
                <w:lang w:eastAsia="pl-PL"/>
              </w:rPr>
            </w:pPr>
            <w:r w:rsidRPr="00080C8A">
              <w:rPr>
                <w:rFonts w:cs="Arial"/>
                <w:color w:val="000000"/>
                <w:sz w:val="20"/>
                <w:lang w:eastAsia="pl-PL"/>
              </w:rPr>
              <w:t>Komunikaty błędów w odpowiedzi na pliki z ZUS</w:t>
            </w:r>
          </w:p>
        </w:tc>
        <w:tc>
          <w:tcPr>
            <w:tcW w:w="1668" w:type="dxa"/>
            <w:tcBorders>
              <w:top w:val="nil"/>
              <w:left w:val="nil"/>
              <w:bottom w:val="single" w:sz="4" w:space="0" w:color="000000"/>
              <w:right w:val="single" w:sz="4" w:space="0" w:color="000000"/>
            </w:tcBorders>
            <w:shd w:val="clear" w:color="auto" w:fill="auto"/>
            <w:vAlign w:val="center"/>
            <w:hideMark/>
          </w:tcPr>
          <w:p w14:paraId="01C575CE"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F451783"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8A3AE7E"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6A6A0790"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18317A91"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61E5C1C" w14:textId="77777777" w:rsidR="00201A00" w:rsidRPr="00080C8A" w:rsidRDefault="00201A00" w:rsidP="00B51440">
            <w:pPr>
              <w:rPr>
                <w:rFonts w:cs="Arial"/>
                <w:color w:val="000000"/>
                <w:sz w:val="20"/>
                <w:lang w:eastAsia="pl-PL"/>
              </w:rPr>
            </w:pPr>
            <w:r w:rsidRPr="00080C8A">
              <w:rPr>
                <w:rFonts w:cs="Arial"/>
                <w:color w:val="000000"/>
                <w:sz w:val="20"/>
                <w:lang w:eastAsia="pl-PL"/>
              </w:rPr>
              <w:t>73</w:t>
            </w:r>
          </w:p>
        </w:tc>
        <w:tc>
          <w:tcPr>
            <w:tcW w:w="0" w:type="auto"/>
            <w:tcBorders>
              <w:top w:val="nil"/>
              <w:left w:val="nil"/>
              <w:bottom w:val="single" w:sz="4" w:space="0" w:color="000000"/>
              <w:right w:val="single" w:sz="4" w:space="0" w:color="000000"/>
            </w:tcBorders>
            <w:shd w:val="clear" w:color="auto" w:fill="auto"/>
            <w:vAlign w:val="center"/>
            <w:hideMark/>
          </w:tcPr>
          <w:p w14:paraId="75C06713"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713F457D" w14:textId="77777777" w:rsidR="00201A00" w:rsidRPr="00080C8A" w:rsidRDefault="00201A00" w:rsidP="00B51440">
            <w:pPr>
              <w:rPr>
                <w:rFonts w:cs="Arial"/>
                <w:color w:val="000000"/>
                <w:sz w:val="20"/>
                <w:lang w:eastAsia="pl-PL"/>
              </w:rPr>
            </w:pPr>
            <w:r w:rsidRPr="00080C8A">
              <w:rPr>
                <w:rFonts w:cs="Arial"/>
                <w:color w:val="000000"/>
                <w:sz w:val="20"/>
                <w:lang w:eastAsia="pl-PL"/>
              </w:rPr>
              <w:t>SMU ZUS</w:t>
            </w:r>
          </w:p>
        </w:tc>
        <w:tc>
          <w:tcPr>
            <w:tcW w:w="1346" w:type="dxa"/>
            <w:tcBorders>
              <w:top w:val="nil"/>
              <w:left w:val="nil"/>
              <w:bottom w:val="single" w:sz="4" w:space="0" w:color="000000"/>
              <w:right w:val="single" w:sz="4" w:space="0" w:color="000000"/>
            </w:tcBorders>
            <w:shd w:val="clear" w:color="auto" w:fill="auto"/>
            <w:vAlign w:val="center"/>
            <w:hideMark/>
          </w:tcPr>
          <w:p w14:paraId="2359BF21" w14:textId="77777777" w:rsidR="00201A00" w:rsidRPr="00080C8A" w:rsidRDefault="00201A00" w:rsidP="00B51440">
            <w:pPr>
              <w:rPr>
                <w:rFonts w:cs="Arial"/>
                <w:color w:val="000000"/>
                <w:sz w:val="20"/>
                <w:lang w:eastAsia="pl-PL"/>
              </w:rPr>
            </w:pPr>
            <w:r w:rsidRPr="00080C8A">
              <w:rPr>
                <w:rFonts w:cs="Arial"/>
                <w:color w:val="000000"/>
                <w:sz w:val="20"/>
                <w:lang w:eastAsia="pl-PL"/>
              </w:rPr>
              <w:t>Dane dotyczące stanu systemu KSI na potrzeby weryfikacji świadczenia usług IT przez dostawców</w:t>
            </w:r>
          </w:p>
        </w:tc>
        <w:tc>
          <w:tcPr>
            <w:tcW w:w="1668" w:type="dxa"/>
            <w:tcBorders>
              <w:top w:val="nil"/>
              <w:left w:val="nil"/>
              <w:bottom w:val="single" w:sz="4" w:space="0" w:color="000000"/>
              <w:right w:val="single" w:sz="4" w:space="0" w:color="000000"/>
            </w:tcBorders>
            <w:shd w:val="clear" w:color="auto" w:fill="auto"/>
            <w:vAlign w:val="center"/>
            <w:hideMark/>
          </w:tcPr>
          <w:p w14:paraId="45060C10"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40988B3"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CCDE80F"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124C67A9"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C4CFDB7"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D37BAAF" w14:textId="77777777" w:rsidR="00201A00" w:rsidRPr="00080C8A" w:rsidRDefault="00201A00" w:rsidP="00B51440">
            <w:pPr>
              <w:rPr>
                <w:rFonts w:cs="Arial"/>
                <w:color w:val="000000"/>
                <w:sz w:val="20"/>
                <w:lang w:eastAsia="pl-PL"/>
              </w:rPr>
            </w:pPr>
            <w:r w:rsidRPr="00080C8A">
              <w:rPr>
                <w:rFonts w:cs="Arial"/>
                <w:color w:val="000000"/>
                <w:sz w:val="20"/>
                <w:lang w:eastAsia="pl-PL"/>
              </w:rPr>
              <w:t>74</w:t>
            </w:r>
          </w:p>
        </w:tc>
        <w:tc>
          <w:tcPr>
            <w:tcW w:w="0" w:type="auto"/>
            <w:tcBorders>
              <w:top w:val="nil"/>
              <w:left w:val="nil"/>
              <w:bottom w:val="single" w:sz="4" w:space="0" w:color="000000"/>
              <w:right w:val="single" w:sz="4" w:space="0" w:color="000000"/>
            </w:tcBorders>
            <w:shd w:val="clear" w:color="auto" w:fill="auto"/>
            <w:vAlign w:val="center"/>
            <w:hideMark/>
          </w:tcPr>
          <w:p w14:paraId="1E019348" w14:textId="77777777" w:rsidR="00201A00" w:rsidRPr="00080C8A" w:rsidRDefault="00201A00" w:rsidP="00B51440">
            <w:pPr>
              <w:rPr>
                <w:rFonts w:cs="Arial"/>
                <w:color w:val="000000"/>
                <w:sz w:val="20"/>
                <w:lang w:eastAsia="pl-PL"/>
              </w:rPr>
            </w:pPr>
            <w:r w:rsidRPr="00080C8A">
              <w:rPr>
                <w:rFonts w:cs="Arial"/>
                <w:color w:val="000000"/>
                <w:sz w:val="20"/>
                <w:lang w:eastAsia="pl-PL"/>
              </w:rPr>
              <w:t>POBYT</w:t>
            </w:r>
          </w:p>
        </w:tc>
        <w:tc>
          <w:tcPr>
            <w:tcW w:w="0" w:type="auto"/>
            <w:tcBorders>
              <w:top w:val="nil"/>
              <w:left w:val="nil"/>
              <w:bottom w:val="single" w:sz="4" w:space="0" w:color="000000"/>
              <w:right w:val="single" w:sz="4" w:space="0" w:color="000000"/>
            </w:tcBorders>
            <w:shd w:val="clear" w:color="auto" w:fill="auto"/>
            <w:vAlign w:val="center"/>
            <w:hideMark/>
          </w:tcPr>
          <w:p w14:paraId="3D7C047A"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59C4958F" w14:textId="77777777" w:rsidR="00201A00" w:rsidRPr="00080C8A" w:rsidRDefault="00201A00" w:rsidP="00B51440">
            <w:pPr>
              <w:rPr>
                <w:rFonts w:cs="Arial"/>
                <w:color w:val="000000"/>
                <w:sz w:val="20"/>
                <w:lang w:eastAsia="pl-PL"/>
              </w:rPr>
            </w:pPr>
            <w:r w:rsidRPr="00080C8A">
              <w:rPr>
                <w:rFonts w:cs="Arial"/>
                <w:color w:val="000000"/>
                <w:sz w:val="20"/>
                <w:lang w:eastAsia="pl-PL"/>
              </w:rPr>
              <w:t xml:space="preserve">Dane o dokumentach potwierdzających legalność pobytu cudzoziemca w </w:t>
            </w:r>
            <w:r w:rsidRPr="00080C8A">
              <w:rPr>
                <w:rFonts w:cs="Arial"/>
                <w:color w:val="000000"/>
                <w:sz w:val="20"/>
                <w:lang w:eastAsia="pl-PL"/>
              </w:rPr>
              <w:lastRenderedPageBreak/>
              <w:t>Polsce (czy osoba jest obcokrajowcem)</w:t>
            </w:r>
          </w:p>
        </w:tc>
        <w:tc>
          <w:tcPr>
            <w:tcW w:w="1668" w:type="dxa"/>
            <w:tcBorders>
              <w:top w:val="nil"/>
              <w:left w:val="nil"/>
              <w:bottom w:val="single" w:sz="4" w:space="0" w:color="000000"/>
              <w:right w:val="single" w:sz="4" w:space="0" w:color="000000"/>
            </w:tcBorders>
            <w:shd w:val="clear" w:color="auto" w:fill="auto"/>
            <w:vAlign w:val="center"/>
            <w:hideMark/>
          </w:tcPr>
          <w:p w14:paraId="65AA7599"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76E68F0"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1BCB0C7" w14:textId="77777777" w:rsidR="00201A00" w:rsidRPr="00080C8A" w:rsidRDefault="00201A00" w:rsidP="00B51440">
            <w:pPr>
              <w:rPr>
                <w:rFonts w:cs="Arial"/>
                <w:color w:val="000000"/>
                <w:sz w:val="20"/>
                <w:lang w:eastAsia="pl-PL"/>
              </w:rPr>
            </w:pPr>
            <w:r w:rsidRPr="00080C8A">
              <w:rPr>
                <w:rFonts w:cs="Arial"/>
                <w:color w:val="000000"/>
                <w:sz w:val="20"/>
                <w:lang w:eastAsia="pl-PL"/>
              </w:rPr>
              <w:t>SOAP</w:t>
            </w:r>
          </w:p>
        </w:tc>
        <w:tc>
          <w:tcPr>
            <w:tcW w:w="0" w:type="auto"/>
            <w:tcBorders>
              <w:top w:val="nil"/>
              <w:left w:val="nil"/>
              <w:bottom w:val="single" w:sz="4" w:space="0" w:color="000000"/>
              <w:right w:val="single" w:sz="4" w:space="0" w:color="000000"/>
            </w:tcBorders>
            <w:shd w:val="clear" w:color="auto" w:fill="auto"/>
            <w:vAlign w:val="center"/>
            <w:hideMark/>
          </w:tcPr>
          <w:p w14:paraId="7ED6AA37" w14:textId="77777777" w:rsidR="00201A00" w:rsidRPr="00080C8A" w:rsidRDefault="00201A00" w:rsidP="00B51440">
            <w:pPr>
              <w:rPr>
                <w:rFonts w:cs="Arial"/>
                <w:color w:val="000000"/>
                <w:sz w:val="20"/>
                <w:lang w:eastAsia="pl-PL"/>
              </w:rPr>
            </w:pPr>
            <w:r w:rsidRPr="00080C8A">
              <w:rPr>
                <w:rFonts w:cs="Arial"/>
                <w:color w:val="000000"/>
                <w:sz w:val="20"/>
                <w:lang w:eastAsia="pl-PL"/>
              </w:rPr>
              <w:t>Planowany</w:t>
            </w:r>
          </w:p>
        </w:tc>
      </w:tr>
      <w:tr w:rsidR="00201A00" w:rsidRPr="00201A00" w14:paraId="407409C6"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0AE012B" w14:textId="77777777" w:rsidR="00201A00" w:rsidRPr="00080C8A" w:rsidRDefault="00201A00" w:rsidP="00B51440">
            <w:pPr>
              <w:rPr>
                <w:rFonts w:cs="Arial"/>
                <w:color w:val="000000"/>
                <w:sz w:val="20"/>
                <w:lang w:eastAsia="pl-PL"/>
              </w:rPr>
            </w:pPr>
            <w:r w:rsidRPr="00080C8A">
              <w:rPr>
                <w:rFonts w:cs="Arial"/>
                <w:color w:val="000000"/>
                <w:sz w:val="20"/>
                <w:lang w:eastAsia="pl-PL"/>
              </w:rPr>
              <w:t>75</w:t>
            </w:r>
          </w:p>
        </w:tc>
        <w:tc>
          <w:tcPr>
            <w:tcW w:w="0" w:type="auto"/>
            <w:tcBorders>
              <w:top w:val="nil"/>
              <w:left w:val="nil"/>
              <w:bottom w:val="single" w:sz="4" w:space="0" w:color="000000"/>
              <w:right w:val="single" w:sz="4" w:space="0" w:color="000000"/>
            </w:tcBorders>
            <w:shd w:val="clear" w:color="auto" w:fill="auto"/>
            <w:vAlign w:val="center"/>
            <w:hideMark/>
          </w:tcPr>
          <w:p w14:paraId="2E6F7E21"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0646719D" w14:textId="77777777" w:rsidR="00201A00" w:rsidRPr="00080C8A" w:rsidRDefault="00201A00" w:rsidP="00B51440">
            <w:pPr>
              <w:rPr>
                <w:rFonts w:cs="Arial"/>
                <w:color w:val="000000"/>
                <w:sz w:val="20"/>
                <w:lang w:eastAsia="pl-PL"/>
              </w:rPr>
            </w:pPr>
            <w:r w:rsidRPr="00080C8A">
              <w:rPr>
                <w:rFonts w:cs="Arial"/>
                <w:color w:val="000000"/>
                <w:sz w:val="20"/>
                <w:lang w:eastAsia="pl-PL"/>
              </w:rPr>
              <w:t>Portal KNF</w:t>
            </w:r>
          </w:p>
        </w:tc>
        <w:tc>
          <w:tcPr>
            <w:tcW w:w="1346" w:type="dxa"/>
            <w:tcBorders>
              <w:top w:val="nil"/>
              <w:left w:val="nil"/>
              <w:bottom w:val="single" w:sz="4" w:space="0" w:color="000000"/>
              <w:right w:val="single" w:sz="4" w:space="0" w:color="000000"/>
            </w:tcBorders>
            <w:shd w:val="clear" w:color="auto" w:fill="auto"/>
            <w:vAlign w:val="center"/>
            <w:hideMark/>
          </w:tcPr>
          <w:p w14:paraId="578146CC" w14:textId="77777777" w:rsidR="00201A00" w:rsidRPr="00080C8A" w:rsidRDefault="00201A00" w:rsidP="00B51440">
            <w:pPr>
              <w:rPr>
                <w:rFonts w:cs="Arial"/>
                <w:color w:val="000000"/>
                <w:sz w:val="20"/>
                <w:lang w:eastAsia="pl-PL"/>
              </w:rPr>
            </w:pPr>
            <w:r w:rsidRPr="00080C8A">
              <w:rPr>
                <w:rFonts w:cs="Arial"/>
                <w:color w:val="000000"/>
                <w:sz w:val="20"/>
                <w:lang w:eastAsia="pl-PL"/>
              </w:rPr>
              <w:t>Komunikacja ZUS z KNF w zakresie informacji o członkach OFE</w:t>
            </w:r>
          </w:p>
        </w:tc>
        <w:tc>
          <w:tcPr>
            <w:tcW w:w="1668" w:type="dxa"/>
            <w:tcBorders>
              <w:top w:val="nil"/>
              <w:left w:val="nil"/>
              <w:bottom w:val="single" w:sz="4" w:space="0" w:color="000000"/>
              <w:right w:val="single" w:sz="4" w:space="0" w:color="000000"/>
            </w:tcBorders>
            <w:shd w:val="clear" w:color="auto" w:fill="auto"/>
            <w:vAlign w:val="center"/>
            <w:hideMark/>
          </w:tcPr>
          <w:p w14:paraId="1585EF7E"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E417BCE"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41376F2B"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06B09C97"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5D8A9A14" w14:textId="77777777" w:rsidTr="008B5423">
        <w:trPr>
          <w:trHeight w:val="120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EA7BE42" w14:textId="77777777" w:rsidR="00201A00" w:rsidRPr="00080C8A" w:rsidRDefault="00201A00" w:rsidP="00B51440">
            <w:pPr>
              <w:rPr>
                <w:rFonts w:cs="Arial"/>
                <w:color w:val="000000"/>
                <w:sz w:val="20"/>
                <w:lang w:eastAsia="pl-PL"/>
              </w:rPr>
            </w:pPr>
            <w:r w:rsidRPr="00080C8A">
              <w:rPr>
                <w:rFonts w:cs="Arial"/>
                <w:color w:val="000000"/>
                <w:sz w:val="20"/>
                <w:lang w:eastAsia="pl-PL"/>
              </w:rPr>
              <w:t>76</w:t>
            </w:r>
          </w:p>
        </w:tc>
        <w:tc>
          <w:tcPr>
            <w:tcW w:w="0" w:type="auto"/>
            <w:tcBorders>
              <w:top w:val="nil"/>
              <w:left w:val="nil"/>
              <w:bottom w:val="single" w:sz="4" w:space="0" w:color="000000"/>
              <w:right w:val="single" w:sz="4" w:space="0" w:color="000000"/>
            </w:tcBorders>
            <w:shd w:val="clear" w:color="auto" w:fill="auto"/>
            <w:vAlign w:val="center"/>
            <w:hideMark/>
          </w:tcPr>
          <w:p w14:paraId="443AAED6" w14:textId="77777777" w:rsidR="00201A00" w:rsidRPr="00080C8A" w:rsidRDefault="00201A00" w:rsidP="00B51440">
            <w:pPr>
              <w:rPr>
                <w:rFonts w:cs="Arial"/>
                <w:color w:val="000000"/>
                <w:sz w:val="20"/>
                <w:lang w:eastAsia="pl-PL"/>
              </w:rPr>
            </w:pPr>
            <w:r w:rsidRPr="00080C8A">
              <w:rPr>
                <w:rFonts w:cs="Arial"/>
                <w:color w:val="000000"/>
                <w:sz w:val="20"/>
                <w:lang w:eastAsia="pl-PL"/>
              </w:rPr>
              <w:t>Systemy banków komercyjnych i SKOK-ów</w:t>
            </w:r>
          </w:p>
        </w:tc>
        <w:tc>
          <w:tcPr>
            <w:tcW w:w="0" w:type="auto"/>
            <w:tcBorders>
              <w:top w:val="nil"/>
              <w:left w:val="nil"/>
              <w:bottom w:val="single" w:sz="4" w:space="0" w:color="000000"/>
              <w:right w:val="single" w:sz="4" w:space="0" w:color="000000"/>
            </w:tcBorders>
            <w:shd w:val="clear" w:color="auto" w:fill="auto"/>
            <w:vAlign w:val="center"/>
            <w:hideMark/>
          </w:tcPr>
          <w:p w14:paraId="1A521ED0"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5B74C796" w14:textId="77777777" w:rsidR="00201A00" w:rsidRPr="00080C8A" w:rsidRDefault="00201A00" w:rsidP="00B51440">
            <w:pPr>
              <w:rPr>
                <w:rFonts w:cs="Arial"/>
                <w:color w:val="000000"/>
                <w:sz w:val="20"/>
                <w:lang w:eastAsia="pl-PL"/>
              </w:rPr>
            </w:pPr>
            <w:r w:rsidRPr="00080C8A">
              <w:rPr>
                <w:rFonts w:cs="Arial"/>
                <w:color w:val="000000"/>
                <w:sz w:val="20"/>
                <w:lang w:eastAsia="pl-PL"/>
              </w:rPr>
              <w:t>Wnioski o ustalenie prawa do świadczenia Dobry Start, świadczenia dla rodzin, świadczenie wychowawcze, w ramach systemu Aktywny Rodzic</w:t>
            </w:r>
          </w:p>
        </w:tc>
        <w:tc>
          <w:tcPr>
            <w:tcW w:w="1668" w:type="dxa"/>
            <w:tcBorders>
              <w:top w:val="nil"/>
              <w:left w:val="nil"/>
              <w:bottom w:val="single" w:sz="4" w:space="0" w:color="000000"/>
              <w:right w:val="single" w:sz="4" w:space="0" w:color="000000"/>
            </w:tcBorders>
            <w:shd w:val="clear" w:color="auto" w:fill="auto"/>
            <w:vAlign w:val="center"/>
            <w:hideMark/>
          </w:tcPr>
          <w:p w14:paraId="2A199DE9"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33CBB402"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8C58BB1" w14:textId="77777777" w:rsidR="00201A00" w:rsidRPr="00080C8A" w:rsidRDefault="00201A00" w:rsidP="00B51440">
            <w:pPr>
              <w:rPr>
                <w:rFonts w:cs="Arial"/>
                <w:color w:val="000000"/>
                <w:sz w:val="20"/>
                <w:lang w:eastAsia="pl-PL"/>
              </w:rPr>
            </w:pPr>
            <w:r w:rsidRPr="00080C8A">
              <w:rPr>
                <w:rFonts w:cs="Arial"/>
                <w:color w:val="000000"/>
                <w:sz w:val="20"/>
                <w:lang w:eastAsia="pl-PL"/>
              </w:rPr>
              <w:t>SOAP/WSDL</w:t>
            </w:r>
          </w:p>
        </w:tc>
        <w:tc>
          <w:tcPr>
            <w:tcW w:w="0" w:type="auto"/>
            <w:tcBorders>
              <w:top w:val="nil"/>
              <w:left w:val="nil"/>
              <w:bottom w:val="single" w:sz="4" w:space="0" w:color="000000"/>
              <w:right w:val="single" w:sz="4" w:space="0" w:color="000000"/>
            </w:tcBorders>
            <w:shd w:val="clear" w:color="auto" w:fill="auto"/>
            <w:vAlign w:val="center"/>
            <w:hideMark/>
          </w:tcPr>
          <w:p w14:paraId="3D8CCC69"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137C2B58"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945EB7A" w14:textId="77777777" w:rsidR="00201A00" w:rsidRPr="00080C8A" w:rsidRDefault="00201A00" w:rsidP="00B51440">
            <w:pPr>
              <w:rPr>
                <w:rFonts w:cs="Arial"/>
                <w:color w:val="000000"/>
                <w:sz w:val="20"/>
                <w:lang w:eastAsia="pl-PL"/>
              </w:rPr>
            </w:pPr>
            <w:r w:rsidRPr="00080C8A">
              <w:rPr>
                <w:rFonts w:cs="Arial"/>
                <w:color w:val="000000"/>
                <w:sz w:val="20"/>
                <w:lang w:eastAsia="pl-PL"/>
              </w:rPr>
              <w:t>77</w:t>
            </w:r>
          </w:p>
        </w:tc>
        <w:tc>
          <w:tcPr>
            <w:tcW w:w="0" w:type="auto"/>
            <w:tcBorders>
              <w:top w:val="nil"/>
              <w:left w:val="nil"/>
              <w:bottom w:val="single" w:sz="4" w:space="0" w:color="000000"/>
              <w:right w:val="single" w:sz="4" w:space="0" w:color="000000"/>
            </w:tcBorders>
            <w:shd w:val="clear" w:color="auto" w:fill="auto"/>
            <w:vAlign w:val="center"/>
            <w:hideMark/>
          </w:tcPr>
          <w:p w14:paraId="7A67649C"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6B8BA4D6" w14:textId="77777777" w:rsidR="00201A00" w:rsidRPr="00080C8A" w:rsidRDefault="00201A00" w:rsidP="00B51440">
            <w:pPr>
              <w:rPr>
                <w:rFonts w:cs="Arial"/>
                <w:color w:val="000000"/>
                <w:sz w:val="20"/>
                <w:lang w:eastAsia="pl-PL"/>
              </w:rPr>
            </w:pPr>
            <w:r w:rsidRPr="00080C8A">
              <w:rPr>
                <w:rFonts w:cs="Arial"/>
                <w:color w:val="000000"/>
                <w:sz w:val="20"/>
                <w:lang w:eastAsia="pl-PL"/>
              </w:rPr>
              <w:t>SZT</w:t>
            </w:r>
          </w:p>
        </w:tc>
        <w:tc>
          <w:tcPr>
            <w:tcW w:w="1346" w:type="dxa"/>
            <w:tcBorders>
              <w:top w:val="nil"/>
              <w:left w:val="nil"/>
              <w:bottom w:val="single" w:sz="4" w:space="0" w:color="000000"/>
              <w:right w:val="single" w:sz="4" w:space="0" w:color="000000"/>
            </w:tcBorders>
            <w:shd w:val="clear" w:color="auto" w:fill="auto"/>
            <w:vAlign w:val="center"/>
            <w:hideMark/>
          </w:tcPr>
          <w:p w14:paraId="673FA2CC" w14:textId="77777777" w:rsidR="00201A00" w:rsidRPr="00080C8A" w:rsidRDefault="00201A00" w:rsidP="00B51440">
            <w:pPr>
              <w:rPr>
                <w:rFonts w:cs="Arial"/>
                <w:color w:val="000000"/>
                <w:sz w:val="20"/>
                <w:lang w:eastAsia="pl-PL"/>
              </w:rPr>
            </w:pPr>
            <w:r w:rsidRPr="00080C8A">
              <w:rPr>
                <w:rFonts w:cs="Arial"/>
                <w:color w:val="000000"/>
                <w:sz w:val="20"/>
                <w:lang w:eastAsia="pl-PL"/>
              </w:rPr>
              <w:t>Usługi na potrzeby weryfikacji tożsamości</w:t>
            </w:r>
          </w:p>
        </w:tc>
        <w:tc>
          <w:tcPr>
            <w:tcW w:w="1668" w:type="dxa"/>
            <w:tcBorders>
              <w:top w:val="nil"/>
              <w:left w:val="nil"/>
              <w:bottom w:val="single" w:sz="4" w:space="0" w:color="000000"/>
              <w:right w:val="single" w:sz="4" w:space="0" w:color="000000"/>
            </w:tcBorders>
            <w:shd w:val="clear" w:color="auto" w:fill="auto"/>
            <w:vAlign w:val="center"/>
            <w:hideMark/>
          </w:tcPr>
          <w:p w14:paraId="0F554C19"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655025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1647CAB4" w14:textId="77777777" w:rsidR="00201A00" w:rsidRPr="00080C8A" w:rsidRDefault="00201A00" w:rsidP="00B51440">
            <w:pPr>
              <w:rPr>
                <w:rFonts w:cs="Arial"/>
                <w:color w:val="000000"/>
                <w:sz w:val="20"/>
                <w:lang w:eastAsia="pl-PL"/>
              </w:rPr>
            </w:pPr>
            <w:r w:rsidRPr="00080C8A">
              <w:rPr>
                <w:rFonts w:cs="Arial"/>
                <w:color w:val="000000"/>
                <w:sz w:val="20"/>
                <w:lang w:eastAsia="pl-PL"/>
              </w:rPr>
              <w:t>REST</w:t>
            </w:r>
          </w:p>
        </w:tc>
        <w:tc>
          <w:tcPr>
            <w:tcW w:w="0" w:type="auto"/>
            <w:tcBorders>
              <w:top w:val="nil"/>
              <w:left w:val="nil"/>
              <w:bottom w:val="single" w:sz="4" w:space="0" w:color="000000"/>
              <w:right w:val="single" w:sz="4" w:space="0" w:color="000000"/>
            </w:tcBorders>
            <w:shd w:val="clear" w:color="auto" w:fill="auto"/>
            <w:vAlign w:val="center"/>
            <w:hideMark/>
          </w:tcPr>
          <w:p w14:paraId="5B3821F9"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0EB3C676"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1D97994D" w14:textId="77777777" w:rsidR="00201A00" w:rsidRPr="00080C8A" w:rsidRDefault="00201A00" w:rsidP="00B51440">
            <w:pPr>
              <w:rPr>
                <w:rFonts w:cs="Arial"/>
                <w:color w:val="000000"/>
                <w:sz w:val="20"/>
                <w:lang w:eastAsia="pl-PL"/>
              </w:rPr>
            </w:pPr>
            <w:r w:rsidRPr="00080C8A">
              <w:rPr>
                <w:rFonts w:cs="Arial"/>
                <w:color w:val="000000"/>
                <w:sz w:val="20"/>
                <w:lang w:eastAsia="pl-PL"/>
              </w:rPr>
              <w:t>78</w:t>
            </w:r>
          </w:p>
        </w:tc>
        <w:tc>
          <w:tcPr>
            <w:tcW w:w="0" w:type="auto"/>
            <w:tcBorders>
              <w:top w:val="nil"/>
              <w:left w:val="nil"/>
              <w:bottom w:val="single" w:sz="4" w:space="0" w:color="000000"/>
              <w:right w:val="single" w:sz="4" w:space="0" w:color="000000"/>
            </w:tcBorders>
            <w:shd w:val="clear" w:color="auto" w:fill="auto"/>
            <w:vAlign w:val="center"/>
            <w:hideMark/>
          </w:tcPr>
          <w:p w14:paraId="5BE0D9A4" w14:textId="77777777" w:rsidR="00201A00" w:rsidRPr="00080C8A" w:rsidRDefault="00201A00" w:rsidP="00B51440">
            <w:pPr>
              <w:rPr>
                <w:rFonts w:cs="Arial"/>
                <w:color w:val="000000"/>
                <w:sz w:val="20"/>
                <w:lang w:eastAsia="pl-PL"/>
              </w:rPr>
            </w:pPr>
            <w:r w:rsidRPr="00080C8A">
              <w:rPr>
                <w:rFonts w:cs="Arial"/>
                <w:color w:val="000000"/>
                <w:sz w:val="20"/>
                <w:lang w:eastAsia="pl-PL"/>
              </w:rPr>
              <w:t>REGON</w:t>
            </w:r>
          </w:p>
        </w:tc>
        <w:tc>
          <w:tcPr>
            <w:tcW w:w="0" w:type="auto"/>
            <w:tcBorders>
              <w:top w:val="nil"/>
              <w:left w:val="nil"/>
              <w:bottom w:val="single" w:sz="4" w:space="0" w:color="000000"/>
              <w:right w:val="single" w:sz="4" w:space="0" w:color="000000"/>
            </w:tcBorders>
            <w:shd w:val="clear" w:color="auto" w:fill="auto"/>
            <w:vAlign w:val="center"/>
            <w:hideMark/>
          </w:tcPr>
          <w:p w14:paraId="5C0A4B08"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1346" w:type="dxa"/>
            <w:tcBorders>
              <w:top w:val="nil"/>
              <w:left w:val="nil"/>
              <w:bottom w:val="single" w:sz="4" w:space="0" w:color="000000"/>
              <w:right w:val="single" w:sz="4" w:space="0" w:color="000000"/>
            </w:tcBorders>
            <w:shd w:val="clear" w:color="auto" w:fill="auto"/>
            <w:vAlign w:val="center"/>
            <w:hideMark/>
          </w:tcPr>
          <w:p w14:paraId="11ED65AC" w14:textId="77777777" w:rsidR="00201A00" w:rsidRPr="00080C8A" w:rsidRDefault="00201A00" w:rsidP="00B51440">
            <w:pPr>
              <w:rPr>
                <w:rFonts w:cs="Arial"/>
                <w:color w:val="000000"/>
                <w:sz w:val="20"/>
                <w:lang w:eastAsia="pl-PL"/>
              </w:rPr>
            </w:pPr>
            <w:r w:rsidRPr="00080C8A">
              <w:rPr>
                <w:rFonts w:cs="Arial"/>
                <w:color w:val="000000"/>
                <w:sz w:val="20"/>
                <w:lang w:eastAsia="pl-PL"/>
              </w:rPr>
              <w:t>Dane z RU REGON</w:t>
            </w:r>
          </w:p>
        </w:tc>
        <w:tc>
          <w:tcPr>
            <w:tcW w:w="1668" w:type="dxa"/>
            <w:tcBorders>
              <w:top w:val="nil"/>
              <w:left w:val="nil"/>
              <w:bottom w:val="single" w:sz="4" w:space="0" w:color="000000"/>
              <w:right w:val="single" w:sz="4" w:space="0" w:color="000000"/>
            </w:tcBorders>
            <w:shd w:val="clear" w:color="auto" w:fill="auto"/>
            <w:vAlign w:val="center"/>
            <w:hideMark/>
          </w:tcPr>
          <w:p w14:paraId="5B62434F"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63BD2702"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A8E547C"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714C144D"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6A41207A" w14:textId="77777777" w:rsidTr="008B5423">
        <w:trPr>
          <w:trHeight w:val="120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21D15358" w14:textId="77777777" w:rsidR="00201A00" w:rsidRPr="00080C8A" w:rsidRDefault="00201A00" w:rsidP="00B51440">
            <w:pPr>
              <w:rPr>
                <w:rFonts w:cs="Arial"/>
                <w:color w:val="000000"/>
                <w:sz w:val="20"/>
                <w:lang w:eastAsia="pl-PL"/>
              </w:rPr>
            </w:pPr>
            <w:r w:rsidRPr="00080C8A">
              <w:rPr>
                <w:rFonts w:cs="Arial"/>
                <w:color w:val="000000"/>
                <w:sz w:val="20"/>
                <w:lang w:eastAsia="pl-PL"/>
              </w:rPr>
              <w:t>79</w:t>
            </w:r>
          </w:p>
        </w:tc>
        <w:tc>
          <w:tcPr>
            <w:tcW w:w="0" w:type="auto"/>
            <w:tcBorders>
              <w:top w:val="nil"/>
              <w:left w:val="nil"/>
              <w:bottom w:val="single" w:sz="4" w:space="0" w:color="000000"/>
              <w:right w:val="single" w:sz="4" w:space="0" w:color="000000"/>
            </w:tcBorders>
            <w:shd w:val="clear" w:color="auto" w:fill="auto"/>
            <w:vAlign w:val="center"/>
            <w:hideMark/>
          </w:tcPr>
          <w:p w14:paraId="76770C77"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50262598" w14:textId="77777777" w:rsidR="00201A00" w:rsidRPr="00080C8A" w:rsidRDefault="00201A00" w:rsidP="00B51440">
            <w:pPr>
              <w:rPr>
                <w:rFonts w:cs="Arial"/>
                <w:color w:val="000000"/>
                <w:sz w:val="20"/>
                <w:lang w:eastAsia="pl-PL"/>
              </w:rPr>
            </w:pPr>
            <w:r w:rsidRPr="00080C8A">
              <w:rPr>
                <w:rFonts w:cs="Arial"/>
                <w:color w:val="000000"/>
                <w:sz w:val="20"/>
                <w:lang w:eastAsia="pl-PL"/>
              </w:rPr>
              <w:t>ZST</w:t>
            </w:r>
          </w:p>
        </w:tc>
        <w:tc>
          <w:tcPr>
            <w:tcW w:w="1346" w:type="dxa"/>
            <w:tcBorders>
              <w:top w:val="nil"/>
              <w:left w:val="nil"/>
              <w:bottom w:val="single" w:sz="4" w:space="0" w:color="000000"/>
              <w:right w:val="single" w:sz="4" w:space="0" w:color="000000"/>
            </w:tcBorders>
            <w:shd w:val="clear" w:color="auto" w:fill="auto"/>
            <w:vAlign w:val="center"/>
            <w:hideMark/>
          </w:tcPr>
          <w:p w14:paraId="627D1581" w14:textId="77777777" w:rsidR="00201A00" w:rsidRPr="00080C8A" w:rsidRDefault="00201A00" w:rsidP="00B51440">
            <w:pPr>
              <w:rPr>
                <w:rFonts w:cs="Arial"/>
                <w:color w:val="000000"/>
                <w:sz w:val="20"/>
                <w:lang w:eastAsia="pl-PL"/>
              </w:rPr>
            </w:pPr>
            <w:r w:rsidRPr="00080C8A">
              <w:rPr>
                <w:rFonts w:cs="Arial"/>
                <w:color w:val="000000"/>
                <w:sz w:val="20"/>
                <w:lang w:eastAsia="pl-PL"/>
              </w:rPr>
              <w:t>Dane dla przekazów pocztowych. Pliki przekazów pocztowych, ich wycofania, błędy i potwierdzenia. Odebranie potwierdzenia EKN w pliku.</w:t>
            </w:r>
          </w:p>
        </w:tc>
        <w:tc>
          <w:tcPr>
            <w:tcW w:w="1668" w:type="dxa"/>
            <w:tcBorders>
              <w:top w:val="nil"/>
              <w:left w:val="nil"/>
              <w:bottom w:val="single" w:sz="4" w:space="0" w:color="000000"/>
              <w:right w:val="single" w:sz="4" w:space="0" w:color="000000"/>
            </w:tcBorders>
            <w:shd w:val="clear" w:color="auto" w:fill="auto"/>
            <w:vAlign w:val="center"/>
            <w:hideMark/>
          </w:tcPr>
          <w:p w14:paraId="73AED52B"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1534D4A0"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6CDB74C"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3CFDA8CA"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FF1F688" w14:textId="77777777" w:rsidTr="008B5423">
        <w:trPr>
          <w:trHeight w:val="72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F87D304" w14:textId="77777777" w:rsidR="00201A00" w:rsidRPr="00080C8A" w:rsidRDefault="00201A00" w:rsidP="00B51440">
            <w:pPr>
              <w:rPr>
                <w:rFonts w:cs="Arial"/>
                <w:color w:val="000000"/>
                <w:sz w:val="20"/>
                <w:lang w:eastAsia="pl-PL"/>
              </w:rPr>
            </w:pPr>
            <w:r w:rsidRPr="00080C8A">
              <w:rPr>
                <w:rFonts w:cs="Arial"/>
                <w:color w:val="000000"/>
                <w:sz w:val="20"/>
                <w:lang w:eastAsia="pl-PL"/>
              </w:rPr>
              <w:t>80</w:t>
            </w:r>
          </w:p>
        </w:tc>
        <w:tc>
          <w:tcPr>
            <w:tcW w:w="0" w:type="auto"/>
            <w:tcBorders>
              <w:top w:val="nil"/>
              <w:left w:val="nil"/>
              <w:bottom w:val="single" w:sz="4" w:space="0" w:color="000000"/>
              <w:right w:val="single" w:sz="4" w:space="0" w:color="000000"/>
            </w:tcBorders>
            <w:shd w:val="clear" w:color="auto" w:fill="auto"/>
            <w:vAlign w:val="center"/>
            <w:hideMark/>
          </w:tcPr>
          <w:p w14:paraId="78B73377"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273E5577" w14:textId="77777777" w:rsidR="00201A00" w:rsidRPr="00080C8A" w:rsidRDefault="00201A00" w:rsidP="00B51440">
            <w:pPr>
              <w:rPr>
                <w:rFonts w:cs="Arial"/>
                <w:color w:val="000000"/>
                <w:sz w:val="20"/>
                <w:lang w:eastAsia="pl-PL"/>
              </w:rPr>
            </w:pPr>
            <w:r w:rsidRPr="00080C8A">
              <w:rPr>
                <w:rFonts w:cs="Arial"/>
                <w:color w:val="000000"/>
                <w:sz w:val="20"/>
                <w:lang w:eastAsia="pl-PL"/>
              </w:rPr>
              <w:t>System KDPW</w:t>
            </w:r>
          </w:p>
        </w:tc>
        <w:tc>
          <w:tcPr>
            <w:tcW w:w="1346" w:type="dxa"/>
            <w:tcBorders>
              <w:top w:val="nil"/>
              <w:left w:val="nil"/>
              <w:bottom w:val="single" w:sz="4" w:space="0" w:color="000000"/>
              <w:right w:val="single" w:sz="4" w:space="0" w:color="000000"/>
            </w:tcBorders>
            <w:shd w:val="clear" w:color="auto" w:fill="auto"/>
            <w:vAlign w:val="center"/>
            <w:hideMark/>
          </w:tcPr>
          <w:p w14:paraId="1D618C2D" w14:textId="77777777" w:rsidR="00201A00" w:rsidRPr="00080C8A" w:rsidRDefault="00201A00" w:rsidP="00B51440">
            <w:pPr>
              <w:rPr>
                <w:rFonts w:cs="Arial"/>
                <w:color w:val="000000"/>
                <w:sz w:val="20"/>
                <w:lang w:eastAsia="pl-PL"/>
              </w:rPr>
            </w:pPr>
            <w:r w:rsidRPr="00080C8A">
              <w:rPr>
                <w:rFonts w:cs="Arial"/>
                <w:color w:val="000000"/>
                <w:sz w:val="20"/>
                <w:lang w:eastAsia="pl-PL"/>
              </w:rPr>
              <w:t>Listy członków OFE, z których rachunków będą dokonywane wypłaty transferowe.</w:t>
            </w:r>
          </w:p>
        </w:tc>
        <w:tc>
          <w:tcPr>
            <w:tcW w:w="1668" w:type="dxa"/>
            <w:tcBorders>
              <w:top w:val="nil"/>
              <w:left w:val="nil"/>
              <w:bottom w:val="single" w:sz="4" w:space="0" w:color="000000"/>
              <w:right w:val="single" w:sz="4" w:space="0" w:color="000000"/>
            </w:tcBorders>
            <w:shd w:val="clear" w:color="auto" w:fill="auto"/>
            <w:vAlign w:val="center"/>
            <w:hideMark/>
          </w:tcPr>
          <w:p w14:paraId="424B5AF0"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FEC72B1"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0CF8D169"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40866C35"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2E11FD12"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08BB1FA" w14:textId="77777777" w:rsidR="00201A00" w:rsidRPr="00080C8A" w:rsidRDefault="00201A00" w:rsidP="00B51440">
            <w:pPr>
              <w:rPr>
                <w:rFonts w:cs="Arial"/>
                <w:color w:val="000000"/>
                <w:sz w:val="20"/>
                <w:lang w:eastAsia="pl-PL"/>
              </w:rPr>
            </w:pPr>
            <w:r w:rsidRPr="00080C8A">
              <w:rPr>
                <w:rFonts w:cs="Arial"/>
                <w:color w:val="000000"/>
                <w:sz w:val="20"/>
                <w:lang w:eastAsia="pl-PL"/>
              </w:rPr>
              <w:t>81</w:t>
            </w:r>
          </w:p>
        </w:tc>
        <w:tc>
          <w:tcPr>
            <w:tcW w:w="0" w:type="auto"/>
            <w:tcBorders>
              <w:top w:val="nil"/>
              <w:left w:val="nil"/>
              <w:bottom w:val="single" w:sz="4" w:space="0" w:color="000000"/>
              <w:right w:val="single" w:sz="4" w:space="0" w:color="000000"/>
            </w:tcBorders>
            <w:shd w:val="clear" w:color="auto" w:fill="auto"/>
            <w:vAlign w:val="center"/>
            <w:hideMark/>
          </w:tcPr>
          <w:p w14:paraId="0A376CF6"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0B5BC222" w14:textId="77777777" w:rsidR="00201A00" w:rsidRPr="00080C8A" w:rsidRDefault="00201A00" w:rsidP="00B51440">
            <w:pPr>
              <w:rPr>
                <w:rFonts w:cs="Arial"/>
                <w:color w:val="000000"/>
                <w:sz w:val="20"/>
                <w:lang w:eastAsia="pl-PL"/>
              </w:rPr>
            </w:pPr>
            <w:r w:rsidRPr="00080C8A">
              <w:rPr>
                <w:rFonts w:cs="Arial"/>
                <w:color w:val="000000"/>
                <w:sz w:val="20"/>
                <w:lang w:eastAsia="pl-PL"/>
              </w:rPr>
              <w:t>nSIU KRUS</w:t>
            </w:r>
          </w:p>
        </w:tc>
        <w:tc>
          <w:tcPr>
            <w:tcW w:w="1346" w:type="dxa"/>
            <w:tcBorders>
              <w:top w:val="nil"/>
              <w:left w:val="nil"/>
              <w:bottom w:val="single" w:sz="4" w:space="0" w:color="000000"/>
              <w:right w:val="single" w:sz="4" w:space="0" w:color="000000"/>
            </w:tcBorders>
            <w:shd w:val="clear" w:color="auto" w:fill="auto"/>
            <w:vAlign w:val="center"/>
            <w:hideMark/>
          </w:tcPr>
          <w:p w14:paraId="5A334A22" w14:textId="77777777" w:rsidR="00201A00" w:rsidRPr="00080C8A" w:rsidRDefault="00201A00" w:rsidP="00B51440">
            <w:pPr>
              <w:rPr>
                <w:rFonts w:cs="Arial"/>
                <w:color w:val="000000"/>
                <w:sz w:val="20"/>
                <w:lang w:eastAsia="pl-PL"/>
              </w:rPr>
            </w:pPr>
            <w:r w:rsidRPr="00080C8A">
              <w:rPr>
                <w:rFonts w:cs="Arial"/>
                <w:color w:val="000000"/>
                <w:sz w:val="20"/>
                <w:lang w:eastAsia="pl-PL"/>
              </w:rPr>
              <w:t>miesięczna informacja o świadczeniach emerytalno rentowych dla KRUS, odpowiedzi na dane przesyłane z KRUS</w:t>
            </w:r>
          </w:p>
        </w:tc>
        <w:tc>
          <w:tcPr>
            <w:tcW w:w="1668" w:type="dxa"/>
            <w:tcBorders>
              <w:top w:val="nil"/>
              <w:left w:val="nil"/>
              <w:bottom w:val="single" w:sz="4" w:space="0" w:color="000000"/>
              <w:right w:val="single" w:sz="4" w:space="0" w:color="000000"/>
            </w:tcBorders>
            <w:shd w:val="clear" w:color="auto" w:fill="auto"/>
            <w:vAlign w:val="center"/>
            <w:hideMark/>
          </w:tcPr>
          <w:p w14:paraId="7CAFF03F"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04A0AD02"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2319CC9E"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2FCB874A"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478BF5C0" w14:textId="77777777" w:rsidTr="008B5423">
        <w:trPr>
          <w:trHeight w:val="144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0326778E" w14:textId="77777777" w:rsidR="00201A00" w:rsidRPr="00080C8A" w:rsidRDefault="00201A00" w:rsidP="00B51440">
            <w:pPr>
              <w:rPr>
                <w:rFonts w:cs="Arial"/>
                <w:color w:val="000000"/>
                <w:sz w:val="20"/>
                <w:lang w:eastAsia="pl-PL"/>
              </w:rPr>
            </w:pPr>
            <w:r w:rsidRPr="00080C8A">
              <w:rPr>
                <w:rFonts w:cs="Arial"/>
                <w:color w:val="000000"/>
                <w:sz w:val="20"/>
                <w:lang w:eastAsia="pl-PL"/>
              </w:rPr>
              <w:lastRenderedPageBreak/>
              <w:t>82</w:t>
            </w:r>
          </w:p>
        </w:tc>
        <w:tc>
          <w:tcPr>
            <w:tcW w:w="0" w:type="auto"/>
            <w:tcBorders>
              <w:top w:val="nil"/>
              <w:left w:val="nil"/>
              <w:bottom w:val="single" w:sz="4" w:space="0" w:color="000000"/>
              <w:right w:val="single" w:sz="4" w:space="0" w:color="000000"/>
            </w:tcBorders>
            <w:shd w:val="clear" w:color="auto" w:fill="auto"/>
            <w:vAlign w:val="center"/>
            <w:hideMark/>
          </w:tcPr>
          <w:p w14:paraId="75C53828"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2A0851DE" w14:textId="77777777" w:rsidR="00201A00" w:rsidRPr="00080C8A" w:rsidRDefault="00201A00" w:rsidP="00B51440">
            <w:pPr>
              <w:rPr>
                <w:rFonts w:cs="Arial"/>
                <w:color w:val="000000"/>
                <w:sz w:val="20"/>
                <w:lang w:eastAsia="pl-PL"/>
              </w:rPr>
            </w:pPr>
            <w:r w:rsidRPr="00080C8A">
              <w:rPr>
                <w:rFonts w:cs="Arial"/>
                <w:color w:val="000000"/>
                <w:sz w:val="20"/>
                <w:lang w:eastAsia="pl-PL"/>
              </w:rPr>
              <w:t>System SR i SW</w:t>
            </w:r>
          </w:p>
        </w:tc>
        <w:tc>
          <w:tcPr>
            <w:tcW w:w="1346" w:type="dxa"/>
            <w:tcBorders>
              <w:top w:val="nil"/>
              <w:left w:val="nil"/>
              <w:bottom w:val="single" w:sz="4" w:space="0" w:color="000000"/>
              <w:right w:val="single" w:sz="4" w:space="0" w:color="000000"/>
            </w:tcBorders>
            <w:shd w:val="clear" w:color="auto" w:fill="auto"/>
            <w:vAlign w:val="center"/>
            <w:hideMark/>
          </w:tcPr>
          <w:p w14:paraId="1C397B75" w14:textId="77777777" w:rsidR="00201A00" w:rsidRPr="00080C8A" w:rsidRDefault="00201A00" w:rsidP="00B51440">
            <w:pPr>
              <w:rPr>
                <w:rFonts w:cs="Arial"/>
                <w:color w:val="000000"/>
                <w:sz w:val="20"/>
                <w:lang w:eastAsia="pl-PL"/>
              </w:rPr>
            </w:pPr>
            <w:r w:rsidRPr="00080C8A">
              <w:rPr>
                <w:rFonts w:cs="Arial"/>
                <w:color w:val="000000"/>
                <w:sz w:val="20"/>
                <w:lang w:eastAsia="pl-PL"/>
              </w:rPr>
              <w:t>Wymiana dokumentów, informacji i danych, pomiędzy wojewodami i ZUS, w zakresie świadczenia aktywnie w pracy i aktywnie w domu, które podlegają koordynacji unijnej albo bilateralnej.</w:t>
            </w:r>
          </w:p>
        </w:tc>
        <w:tc>
          <w:tcPr>
            <w:tcW w:w="1668" w:type="dxa"/>
            <w:tcBorders>
              <w:top w:val="nil"/>
              <w:left w:val="nil"/>
              <w:bottom w:val="single" w:sz="4" w:space="0" w:color="000000"/>
              <w:right w:val="single" w:sz="4" w:space="0" w:color="000000"/>
            </w:tcBorders>
            <w:shd w:val="clear" w:color="auto" w:fill="auto"/>
            <w:vAlign w:val="center"/>
            <w:hideMark/>
          </w:tcPr>
          <w:p w14:paraId="6441E7C1"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4F64D66A"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6A8291A6" w14:textId="77777777" w:rsidR="00201A00" w:rsidRPr="00080C8A" w:rsidRDefault="00201A00" w:rsidP="00B51440">
            <w:pPr>
              <w:rPr>
                <w:rFonts w:cs="Arial"/>
                <w:color w:val="000000"/>
                <w:sz w:val="20"/>
                <w:lang w:eastAsia="pl-PL"/>
              </w:rPr>
            </w:pPr>
            <w:r w:rsidRPr="00080C8A">
              <w:rPr>
                <w:rFonts w:cs="Arial"/>
                <w:color w:val="000000"/>
                <w:sz w:val="20"/>
                <w:lang w:eastAsia="pl-PL"/>
              </w:rPr>
              <w:t>SOAP/WSDL</w:t>
            </w:r>
          </w:p>
        </w:tc>
        <w:tc>
          <w:tcPr>
            <w:tcW w:w="0" w:type="auto"/>
            <w:tcBorders>
              <w:top w:val="nil"/>
              <w:left w:val="nil"/>
              <w:bottom w:val="single" w:sz="4" w:space="0" w:color="000000"/>
              <w:right w:val="single" w:sz="4" w:space="0" w:color="000000"/>
            </w:tcBorders>
            <w:shd w:val="clear" w:color="auto" w:fill="auto"/>
            <w:vAlign w:val="center"/>
            <w:hideMark/>
          </w:tcPr>
          <w:p w14:paraId="2E1A71C9"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13DA3150" w14:textId="77777777" w:rsidTr="008B5423">
        <w:trPr>
          <w:trHeight w:val="16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5F5F9666" w14:textId="77777777" w:rsidR="00201A00" w:rsidRPr="00080C8A" w:rsidRDefault="00201A00" w:rsidP="00B51440">
            <w:pPr>
              <w:rPr>
                <w:rFonts w:cs="Arial"/>
                <w:color w:val="000000"/>
                <w:sz w:val="20"/>
                <w:lang w:eastAsia="pl-PL"/>
              </w:rPr>
            </w:pPr>
            <w:r w:rsidRPr="00080C8A">
              <w:rPr>
                <w:rFonts w:cs="Arial"/>
                <w:color w:val="000000"/>
                <w:sz w:val="20"/>
                <w:lang w:eastAsia="pl-PL"/>
              </w:rPr>
              <w:t>83</w:t>
            </w:r>
          </w:p>
        </w:tc>
        <w:tc>
          <w:tcPr>
            <w:tcW w:w="0" w:type="auto"/>
            <w:tcBorders>
              <w:top w:val="nil"/>
              <w:left w:val="nil"/>
              <w:bottom w:val="single" w:sz="4" w:space="0" w:color="000000"/>
              <w:right w:val="single" w:sz="4" w:space="0" w:color="000000"/>
            </w:tcBorders>
            <w:shd w:val="clear" w:color="auto" w:fill="auto"/>
            <w:vAlign w:val="center"/>
            <w:hideMark/>
          </w:tcPr>
          <w:p w14:paraId="7119A41D"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7FB9DD4C" w14:textId="77777777" w:rsidR="00201A00" w:rsidRPr="00080C8A" w:rsidRDefault="00201A00" w:rsidP="00B51440">
            <w:pPr>
              <w:rPr>
                <w:rFonts w:cs="Arial"/>
                <w:color w:val="000000"/>
                <w:sz w:val="20"/>
                <w:lang w:eastAsia="pl-PL"/>
              </w:rPr>
            </w:pPr>
            <w:r w:rsidRPr="00080C8A">
              <w:rPr>
                <w:rFonts w:cs="Arial"/>
                <w:color w:val="000000"/>
                <w:sz w:val="20"/>
                <w:lang w:eastAsia="pl-PL"/>
              </w:rPr>
              <w:t>SI EKSMOoN</w:t>
            </w:r>
          </w:p>
        </w:tc>
        <w:tc>
          <w:tcPr>
            <w:tcW w:w="1346" w:type="dxa"/>
            <w:tcBorders>
              <w:top w:val="nil"/>
              <w:left w:val="nil"/>
              <w:bottom w:val="single" w:sz="4" w:space="0" w:color="000000"/>
              <w:right w:val="single" w:sz="4" w:space="0" w:color="000000"/>
            </w:tcBorders>
            <w:shd w:val="clear" w:color="auto" w:fill="auto"/>
            <w:vAlign w:val="center"/>
            <w:hideMark/>
          </w:tcPr>
          <w:p w14:paraId="186BBB0D" w14:textId="77777777" w:rsidR="00201A00" w:rsidRPr="00080C8A" w:rsidRDefault="00201A00" w:rsidP="00B51440">
            <w:pPr>
              <w:rPr>
                <w:rFonts w:cs="Arial"/>
                <w:color w:val="000000"/>
                <w:sz w:val="20"/>
                <w:lang w:eastAsia="pl-PL"/>
              </w:rPr>
            </w:pPr>
            <w:r w:rsidRPr="00080C8A">
              <w:rPr>
                <w:rFonts w:cs="Arial"/>
                <w:color w:val="000000"/>
                <w:sz w:val="20"/>
                <w:lang w:eastAsia="pl-PL"/>
              </w:rPr>
              <w:t>Zlecenia na weryfikację informacji w rejestrze EKSMOoN. Informacje dotyczące wniosków SWN oraz orzeczeń. Przekazanie przez ZUS danych orzeczenia lub informacji o orzeczeniu w odpowiedzi na zapytanie WZOon.</w:t>
            </w:r>
          </w:p>
        </w:tc>
        <w:tc>
          <w:tcPr>
            <w:tcW w:w="1668" w:type="dxa"/>
            <w:tcBorders>
              <w:top w:val="nil"/>
              <w:left w:val="nil"/>
              <w:bottom w:val="single" w:sz="4" w:space="0" w:color="000000"/>
              <w:right w:val="single" w:sz="4" w:space="0" w:color="000000"/>
            </w:tcBorders>
            <w:shd w:val="clear" w:color="auto" w:fill="auto"/>
            <w:vAlign w:val="center"/>
            <w:hideMark/>
          </w:tcPr>
          <w:p w14:paraId="77F3A0BC"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86A4348"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7FA40C13"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53703CD2"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7A7A1C7E" w14:textId="77777777" w:rsidTr="008B5423">
        <w:trPr>
          <w:trHeight w:val="96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4A2888E" w14:textId="77777777" w:rsidR="00201A00" w:rsidRPr="00080C8A" w:rsidRDefault="00201A00" w:rsidP="00B51440">
            <w:pPr>
              <w:rPr>
                <w:rFonts w:cs="Arial"/>
                <w:color w:val="000000"/>
                <w:sz w:val="20"/>
                <w:lang w:eastAsia="pl-PL"/>
              </w:rPr>
            </w:pPr>
            <w:r w:rsidRPr="00080C8A">
              <w:rPr>
                <w:rFonts w:cs="Arial"/>
                <w:color w:val="000000"/>
                <w:sz w:val="20"/>
                <w:lang w:eastAsia="pl-PL"/>
              </w:rPr>
              <w:t>84</w:t>
            </w:r>
          </w:p>
        </w:tc>
        <w:tc>
          <w:tcPr>
            <w:tcW w:w="0" w:type="auto"/>
            <w:tcBorders>
              <w:top w:val="nil"/>
              <w:left w:val="nil"/>
              <w:bottom w:val="single" w:sz="4" w:space="0" w:color="000000"/>
              <w:right w:val="single" w:sz="4" w:space="0" w:color="000000"/>
            </w:tcBorders>
            <w:shd w:val="clear" w:color="auto" w:fill="auto"/>
            <w:vAlign w:val="center"/>
            <w:hideMark/>
          </w:tcPr>
          <w:p w14:paraId="5A5D75CB"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4E7CCE27" w14:textId="77777777" w:rsidR="00201A00" w:rsidRPr="00080C8A" w:rsidRDefault="00201A00" w:rsidP="00B51440">
            <w:pPr>
              <w:rPr>
                <w:rFonts w:cs="Arial"/>
                <w:color w:val="000000"/>
                <w:sz w:val="20"/>
                <w:lang w:eastAsia="pl-PL"/>
              </w:rPr>
            </w:pPr>
            <w:r w:rsidRPr="00080C8A">
              <w:rPr>
                <w:rFonts w:cs="Arial"/>
                <w:color w:val="000000"/>
                <w:sz w:val="20"/>
                <w:lang w:eastAsia="pl-PL"/>
              </w:rPr>
              <w:t>Systemy kancelarii komorniczych</w:t>
            </w:r>
          </w:p>
        </w:tc>
        <w:tc>
          <w:tcPr>
            <w:tcW w:w="1346" w:type="dxa"/>
            <w:tcBorders>
              <w:top w:val="nil"/>
              <w:left w:val="nil"/>
              <w:bottom w:val="single" w:sz="4" w:space="0" w:color="000000"/>
              <w:right w:val="single" w:sz="4" w:space="0" w:color="000000"/>
            </w:tcBorders>
            <w:shd w:val="clear" w:color="auto" w:fill="auto"/>
            <w:vAlign w:val="center"/>
            <w:hideMark/>
          </w:tcPr>
          <w:p w14:paraId="24FD8D1B" w14:textId="77777777" w:rsidR="00201A00" w:rsidRPr="00080C8A" w:rsidRDefault="00201A00" w:rsidP="00B51440">
            <w:pPr>
              <w:rPr>
                <w:rFonts w:cs="Arial"/>
                <w:color w:val="000000"/>
                <w:sz w:val="20"/>
                <w:lang w:eastAsia="pl-PL"/>
              </w:rPr>
            </w:pPr>
            <w:r w:rsidRPr="00080C8A">
              <w:rPr>
                <w:rFonts w:cs="Arial"/>
                <w:color w:val="000000"/>
                <w:sz w:val="20"/>
                <w:lang w:eastAsia="pl-PL"/>
              </w:rPr>
              <w:t>Komunikacja ZUS z komornikami w zakresie udzielania informacji o klientach ZUS (ubezpieczeni, płatnicy, świadczeniobiorcy)</w:t>
            </w:r>
          </w:p>
        </w:tc>
        <w:tc>
          <w:tcPr>
            <w:tcW w:w="1668" w:type="dxa"/>
            <w:tcBorders>
              <w:top w:val="nil"/>
              <w:left w:val="nil"/>
              <w:bottom w:val="single" w:sz="4" w:space="0" w:color="000000"/>
              <w:right w:val="single" w:sz="4" w:space="0" w:color="000000"/>
            </w:tcBorders>
            <w:shd w:val="clear" w:color="auto" w:fill="auto"/>
            <w:vAlign w:val="center"/>
            <w:hideMark/>
          </w:tcPr>
          <w:p w14:paraId="2E1AFD9B"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C7FF102"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334DC16E" w14:textId="77777777" w:rsidR="00201A00" w:rsidRPr="00080C8A" w:rsidRDefault="00201A00" w:rsidP="00B51440">
            <w:pPr>
              <w:rPr>
                <w:rFonts w:cs="Arial"/>
                <w:color w:val="000000"/>
                <w:sz w:val="20"/>
                <w:lang w:eastAsia="pl-PL"/>
              </w:rPr>
            </w:pPr>
            <w:r w:rsidRPr="00080C8A">
              <w:rPr>
                <w:rFonts w:cs="Arial"/>
                <w:color w:val="000000"/>
                <w:sz w:val="20"/>
                <w:lang w:eastAsia="pl-PL"/>
              </w:rPr>
              <w:t>webservice</w:t>
            </w:r>
          </w:p>
        </w:tc>
        <w:tc>
          <w:tcPr>
            <w:tcW w:w="0" w:type="auto"/>
            <w:tcBorders>
              <w:top w:val="nil"/>
              <w:left w:val="nil"/>
              <w:bottom w:val="single" w:sz="4" w:space="0" w:color="000000"/>
              <w:right w:val="single" w:sz="4" w:space="0" w:color="000000"/>
            </w:tcBorders>
            <w:shd w:val="clear" w:color="auto" w:fill="auto"/>
            <w:vAlign w:val="center"/>
            <w:hideMark/>
          </w:tcPr>
          <w:p w14:paraId="49025B6C"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r w:rsidR="00201A00" w:rsidRPr="00201A00" w14:paraId="5AD02AED" w14:textId="77777777" w:rsidTr="008B5423">
        <w:trPr>
          <w:trHeight w:val="480"/>
        </w:trPr>
        <w:tc>
          <w:tcPr>
            <w:tcW w:w="406" w:type="dxa"/>
            <w:tcBorders>
              <w:top w:val="nil"/>
              <w:left w:val="single" w:sz="4" w:space="0" w:color="000000"/>
              <w:bottom w:val="single" w:sz="4" w:space="0" w:color="000000"/>
              <w:right w:val="single" w:sz="4" w:space="0" w:color="000000"/>
            </w:tcBorders>
            <w:shd w:val="clear" w:color="auto" w:fill="auto"/>
            <w:vAlign w:val="center"/>
            <w:hideMark/>
          </w:tcPr>
          <w:p w14:paraId="39A3FAF2" w14:textId="77777777" w:rsidR="00201A00" w:rsidRPr="00080C8A" w:rsidRDefault="00201A00" w:rsidP="00B51440">
            <w:pPr>
              <w:rPr>
                <w:rFonts w:cs="Arial"/>
                <w:color w:val="000000"/>
                <w:sz w:val="20"/>
                <w:lang w:eastAsia="pl-PL"/>
              </w:rPr>
            </w:pPr>
            <w:r w:rsidRPr="00080C8A">
              <w:rPr>
                <w:rFonts w:cs="Arial"/>
                <w:color w:val="000000"/>
                <w:sz w:val="20"/>
                <w:lang w:eastAsia="pl-PL"/>
              </w:rPr>
              <w:t>85</w:t>
            </w:r>
          </w:p>
        </w:tc>
        <w:tc>
          <w:tcPr>
            <w:tcW w:w="0" w:type="auto"/>
            <w:tcBorders>
              <w:top w:val="nil"/>
              <w:left w:val="nil"/>
              <w:bottom w:val="single" w:sz="4" w:space="0" w:color="000000"/>
              <w:right w:val="single" w:sz="4" w:space="0" w:color="000000"/>
            </w:tcBorders>
            <w:shd w:val="clear" w:color="auto" w:fill="auto"/>
            <w:vAlign w:val="center"/>
            <w:hideMark/>
          </w:tcPr>
          <w:p w14:paraId="62DEE26A" w14:textId="77777777" w:rsidR="00201A00" w:rsidRPr="00080C8A" w:rsidRDefault="00201A00" w:rsidP="00B51440">
            <w:pPr>
              <w:rPr>
                <w:rFonts w:cs="Arial"/>
                <w:color w:val="000000"/>
                <w:sz w:val="20"/>
                <w:lang w:eastAsia="pl-PL"/>
              </w:rPr>
            </w:pPr>
            <w:r w:rsidRPr="00080C8A">
              <w:rPr>
                <w:rFonts w:cs="Arial"/>
                <w:color w:val="000000"/>
                <w:sz w:val="20"/>
                <w:lang w:eastAsia="pl-PL"/>
              </w:rPr>
              <w:t>KSI ZUS</w:t>
            </w:r>
          </w:p>
        </w:tc>
        <w:tc>
          <w:tcPr>
            <w:tcW w:w="0" w:type="auto"/>
            <w:tcBorders>
              <w:top w:val="nil"/>
              <w:left w:val="nil"/>
              <w:bottom w:val="single" w:sz="4" w:space="0" w:color="000000"/>
              <w:right w:val="single" w:sz="4" w:space="0" w:color="000000"/>
            </w:tcBorders>
            <w:shd w:val="clear" w:color="auto" w:fill="auto"/>
            <w:vAlign w:val="center"/>
            <w:hideMark/>
          </w:tcPr>
          <w:p w14:paraId="1BA0E7CF" w14:textId="77777777" w:rsidR="00201A00" w:rsidRPr="00080C8A" w:rsidRDefault="00201A00" w:rsidP="00B51440">
            <w:pPr>
              <w:rPr>
                <w:rFonts w:cs="Arial"/>
                <w:color w:val="000000"/>
                <w:sz w:val="20"/>
                <w:lang w:eastAsia="pl-PL"/>
              </w:rPr>
            </w:pPr>
            <w:r w:rsidRPr="00080C8A">
              <w:rPr>
                <w:rFonts w:cs="Arial"/>
                <w:color w:val="000000"/>
                <w:sz w:val="20"/>
                <w:lang w:eastAsia="pl-PL"/>
              </w:rPr>
              <w:t>NBE</w:t>
            </w:r>
          </w:p>
        </w:tc>
        <w:tc>
          <w:tcPr>
            <w:tcW w:w="1346" w:type="dxa"/>
            <w:tcBorders>
              <w:top w:val="nil"/>
              <w:left w:val="nil"/>
              <w:bottom w:val="single" w:sz="4" w:space="0" w:color="000000"/>
              <w:right w:val="single" w:sz="4" w:space="0" w:color="000000"/>
            </w:tcBorders>
            <w:shd w:val="clear" w:color="auto" w:fill="auto"/>
            <w:vAlign w:val="center"/>
            <w:hideMark/>
          </w:tcPr>
          <w:p w14:paraId="06E9A7E0" w14:textId="77777777" w:rsidR="00201A00" w:rsidRPr="00080C8A" w:rsidRDefault="00201A00" w:rsidP="00B51440">
            <w:pPr>
              <w:rPr>
                <w:rFonts w:cs="Arial"/>
                <w:color w:val="000000"/>
                <w:sz w:val="20"/>
                <w:lang w:eastAsia="pl-PL"/>
              </w:rPr>
            </w:pPr>
            <w:r w:rsidRPr="00080C8A">
              <w:rPr>
                <w:rFonts w:cs="Arial"/>
                <w:color w:val="000000"/>
                <w:sz w:val="20"/>
                <w:lang w:eastAsia="pl-PL"/>
              </w:rPr>
              <w:t>Polecenia przelewów z rachunków składkowych.</w:t>
            </w:r>
          </w:p>
        </w:tc>
        <w:tc>
          <w:tcPr>
            <w:tcW w:w="1668" w:type="dxa"/>
            <w:tcBorders>
              <w:top w:val="nil"/>
              <w:left w:val="nil"/>
              <w:bottom w:val="single" w:sz="4" w:space="0" w:color="000000"/>
              <w:right w:val="single" w:sz="4" w:space="0" w:color="000000"/>
            </w:tcBorders>
            <w:shd w:val="clear" w:color="auto" w:fill="auto"/>
            <w:vAlign w:val="center"/>
            <w:hideMark/>
          </w:tcPr>
          <w:p w14:paraId="4CD9EE47" w14:textId="77777777" w:rsidR="00201A00" w:rsidRPr="00080C8A" w:rsidRDefault="00201A00" w:rsidP="00B51440">
            <w:pPr>
              <w:rPr>
                <w:rFonts w:cs="Arial"/>
                <w:color w:val="000000"/>
                <w:sz w:val="20"/>
                <w:lang w:eastAsia="pl-PL"/>
              </w:rPr>
            </w:pPr>
            <w:r w:rsidRPr="00080C8A">
              <w:rPr>
                <w:rFonts w:cs="Arial"/>
                <w:color w:val="000000"/>
                <w:sz w:val="20"/>
                <w:lang w:eastAsia="pl-PL"/>
              </w:rPr>
              <w:t>Tryb odwołań bezpośrednich</w:t>
            </w:r>
          </w:p>
        </w:tc>
        <w:tc>
          <w:tcPr>
            <w:tcW w:w="0" w:type="auto"/>
            <w:tcBorders>
              <w:top w:val="nil"/>
              <w:left w:val="nil"/>
              <w:bottom w:val="single" w:sz="4" w:space="0" w:color="000000"/>
              <w:right w:val="single" w:sz="4" w:space="0" w:color="000000"/>
            </w:tcBorders>
            <w:shd w:val="clear" w:color="auto" w:fill="auto"/>
            <w:vAlign w:val="center"/>
            <w:hideMark/>
          </w:tcPr>
          <w:p w14:paraId="5F96F295" w14:textId="77777777" w:rsidR="00201A00" w:rsidRPr="00080C8A" w:rsidRDefault="00201A00" w:rsidP="00B51440">
            <w:pPr>
              <w:rPr>
                <w:rFonts w:cs="Arial"/>
                <w:color w:val="000000"/>
                <w:sz w:val="20"/>
                <w:lang w:eastAsia="pl-PL"/>
              </w:rPr>
            </w:pPr>
            <w:r w:rsidRPr="00080C8A">
              <w:rPr>
                <w:rFonts w:cs="Arial"/>
                <w:color w:val="000000"/>
                <w:sz w:val="20"/>
                <w:lang w:eastAsia="pl-PL"/>
              </w:rPr>
              <w:t>Realizowalny inną metodą</w:t>
            </w:r>
          </w:p>
        </w:tc>
        <w:tc>
          <w:tcPr>
            <w:tcW w:w="0" w:type="auto"/>
            <w:tcBorders>
              <w:top w:val="nil"/>
              <w:left w:val="nil"/>
              <w:bottom w:val="single" w:sz="4" w:space="0" w:color="000000"/>
              <w:right w:val="single" w:sz="4" w:space="0" w:color="000000"/>
            </w:tcBorders>
            <w:shd w:val="clear" w:color="auto" w:fill="auto"/>
            <w:vAlign w:val="center"/>
            <w:hideMark/>
          </w:tcPr>
          <w:p w14:paraId="3CE52156" w14:textId="77777777" w:rsidR="00201A00" w:rsidRPr="00080C8A" w:rsidRDefault="00201A00" w:rsidP="00B51440">
            <w:pPr>
              <w:rPr>
                <w:rFonts w:cs="Arial"/>
                <w:color w:val="000000"/>
                <w:sz w:val="20"/>
                <w:lang w:eastAsia="pl-PL"/>
              </w:rPr>
            </w:pPr>
            <w:r w:rsidRPr="00080C8A">
              <w:rPr>
                <w:rFonts w:cs="Arial"/>
                <w:color w:val="000000"/>
                <w:sz w:val="20"/>
                <w:lang w:eastAsia="pl-PL"/>
              </w:rPr>
              <w:t>SOAP/ebXML</w:t>
            </w:r>
          </w:p>
        </w:tc>
        <w:tc>
          <w:tcPr>
            <w:tcW w:w="0" w:type="auto"/>
            <w:tcBorders>
              <w:top w:val="nil"/>
              <w:left w:val="nil"/>
              <w:bottom w:val="single" w:sz="4" w:space="0" w:color="000000"/>
              <w:right w:val="single" w:sz="4" w:space="0" w:color="000000"/>
            </w:tcBorders>
            <w:shd w:val="clear" w:color="auto" w:fill="auto"/>
            <w:vAlign w:val="center"/>
            <w:hideMark/>
          </w:tcPr>
          <w:p w14:paraId="3D3CA69A" w14:textId="77777777" w:rsidR="00201A00" w:rsidRPr="00080C8A" w:rsidRDefault="00201A00" w:rsidP="00B51440">
            <w:pPr>
              <w:rPr>
                <w:rFonts w:cs="Arial"/>
                <w:color w:val="000000"/>
                <w:sz w:val="20"/>
                <w:lang w:eastAsia="pl-PL"/>
              </w:rPr>
            </w:pPr>
            <w:r w:rsidRPr="00080C8A">
              <w:rPr>
                <w:rFonts w:cs="Arial"/>
                <w:color w:val="000000"/>
                <w:sz w:val="20"/>
                <w:lang w:eastAsia="pl-PL"/>
              </w:rPr>
              <w:t>Istniejący</w:t>
            </w:r>
          </w:p>
        </w:tc>
      </w:tr>
    </w:tbl>
    <w:p w14:paraId="15D026C2" w14:textId="77777777" w:rsidR="0005567F" w:rsidRDefault="0005567F" w:rsidP="007A3C62">
      <w:pPr>
        <w:rPr>
          <w:lang w:eastAsia="pl-PL"/>
        </w:rPr>
      </w:pPr>
    </w:p>
    <w:p w14:paraId="052E59AD" w14:textId="77777777" w:rsidR="00D5443F" w:rsidRDefault="00D5443F" w:rsidP="007A3C62">
      <w:pPr>
        <w:rPr>
          <w:lang w:eastAsia="pl-PL"/>
        </w:rPr>
      </w:pPr>
    </w:p>
    <w:p w14:paraId="52E8E00B" w14:textId="77777777" w:rsidR="00D5443F" w:rsidRDefault="00D5443F" w:rsidP="007A3C62">
      <w:pPr>
        <w:rPr>
          <w:lang w:eastAsia="pl-PL"/>
        </w:rPr>
      </w:pPr>
    </w:p>
    <w:p w14:paraId="6D7CFD87" w14:textId="77777777" w:rsidR="00D5443F" w:rsidRPr="007A3C62" w:rsidRDefault="00D5443F" w:rsidP="007A3C62">
      <w:pPr>
        <w:rPr>
          <w:lang w:eastAsia="pl-PL"/>
        </w:rPr>
      </w:pPr>
    </w:p>
    <w:p w14:paraId="3CEF3A75" w14:textId="625D195D" w:rsidR="00C24030" w:rsidRPr="00D5443F" w:rsidRDefault="007573B2" w:rsidP="00D5443F">
      <w:pPr>
        <w:pStyle w:val="Nagwek2"/>
        <w:keepNext/>
        <w:ind w:left="792"/>
        <w:rPr>
          <w:lang w:val="pl-PL"/>
        </w:rPr>
      </w:pPr>
      <w:bookmarkStart w:id="15" w:name="_Hlk508868570"/>
      <w:r w:rsidRPr="00E63915">
        <w:rPr>
          <w:lang w:val="pl-PL"/>
        </w:rPr>
        <w:lastRenderedPageBreak/>
        <w:t xml:space="preserve">Kluczowe komponenty architektury rozwiązania </w:t>
      </w:r>
      <w:bookmarkStart w:id="16" w:name="_Hlk508868657"/>
      <w:bookmarkEnd w:id="15"/>
    </w:p>
    <w:p w14:paraId="510F4452" w14:textId="38920C43" w:rsidR="00485E7E" w:rsidRPr="00485E7E" w:rsidRDefault="00D5443F" w:rsidP="00485E7E">
      <w:pPr>
        <w:pStyle w:val="Tekstpodstawowy2"/>
        <w:ind w:left="0"/>
        <w:rPr>
          <w:lang w:eastAsia="pl-PL"/>
        </w:rPr>
      </w:pPr>
      <w:r>
        <w:rPr>
          <w:noProof/>
        </w:rPr>
        <w:drawing>
          <wp:inline distT="0" distB="0" distL="0" distR="0" wp14:anchorId="55ED4772" wp14:editId="0ADAC9D7">
            <wp:extent cx="5148000" cy="5203559"/>
            <wp:effectExtent l="0" t="0" r="0" b="0"/>
            <wp:docPr id="2" name="Picture 1" descr="Picture">
              <a:extLst xmlns:a="http://schemas.openxmlformats.org/drawingml/2006/main">
                <a:ext uri="{FF2B5EF4-FFF2-40B4-BE49-F238E27FC236}">
                  <a16:creationId xmlns:a16="http://schemas.microsoft.com/office/drawing/2014/main" id="{00000000-0008-0000-03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a:extLst>
                        <a:ext uri="{FF2B5EF4-FFF2-40B4-BE49-F238E27FC236}">
                          <a16:creationId xmlns:a16="http://schemas.microsoft.com/office/drawing/2014/main" id="{00000000-0008-0000-0300-000002000000}"/>
                        </a:ext>
                      </a:extLst>
                    </pic:cNvPr>
                    <pic:cNvPicPr>
                      <a:picLocks noChangeAspect="1"/>
                    </pic:cNvPicPr>
                  </pic:nvPicPr>
                  <pic:blipFill>
                    <a:blip r:embed="rId12"/>
                    <a:stretch>
                      <a:fillRect/>
                    </a:stretch>
                  </pic:blipFill>
                  <pic:spPr>
                    <a:xfrm>
                      <a:off x="0" y="0"/>
                      <a:ext cx="5148000" cy="5203559"/>
                    </a:xfrm>
                    <a:prstGeom prst="rect">
                      <a:avLst/>
                    </a:prstGeom>
                  </pic:spPr>
                </pic:pic>
              </a:graphicData>
            </a:graphic>
          </wp:inline>
        </w:drawing>
      </w:r>
    </w:p>
    <w:p w14:paraId="2BE3043C" w14:textId="4D331D6A" w:rsidR="007573B2" w:rsidRPr="007A3C62" w:rsidRDefault="007573B2" w:rsidP="007A3C62">
      <w:pPr>
        <w:pStyle w:val="Nagwek2"/>
        <w:keepNext/>
        <w:ind w:left="792"/>
        <w:rPr>
          <w:b w:val="0"/>
          <w:color w:val="7F7F7F" w:themeColor="text1" w:themeTint="80"/>
          <w:sz w:val="20"/>
          <w:szCs w:val="20"/>
          <w:lang w:val="pl-PL" w:eastAsia="pl-PL"/>
        </w:rPr>
      </w:pPr>
      <w:r>
        <w:rPr>
          <w:lang w:val="pl-PL" w:eastAsia="pl-PL"/>
        </w:rPr>
        <w:t>Przyjęte założenia technologiczne</w:t>
      </w:r>
      <w:r w:rsidR="00E01872">
        <w:rPr>
          <w:lang w:val="pl-PL" w:eastAsia="pl-PL"/>
        </w:rPr>
        <w:t xml:space="preserve"> </w:t>
      </w:r>
      <w:bookmarkEnd w:id="16"/>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6521"/>
      </w:tblGrid>
      <w:tr w:rsidR="00537CDE" w:rsidRPr="00537CDE" w14:paraId="7A990DB9" w14:textId="77777777" w:rsidTr="00EB3129">
        <w:trPr>
          <w:trHeight w:val="421"/>
        </w:trPr>
        <w:tc>
          <w:tcPr>
            <w:tcW w:w="567" w:type="dxa"/>
            <w:shd w:val="clear" w:color="auto" w:fill="E7E6E6"/>
          </w:tcPr>
          <w:p w14:paraId="181F27A8" w14:textId="77777777" w:rsidR="00537CDE" w:rsidRPr="00537CDE" w:rsidRDefault="00537CDE" w:rsidP="00537CDE">
            <w:pPr>
              <w:spacing w:before="120" w:after="120"/>
              <w:jc w:val="center"/>
              <w:rPr>
                <w:b/>
                <w:sz w:val="20"/>
                <w:szCs w:val="24"/>
              </w:rPr>
            </w:pPr>
            <w:r w:rsidRPr="00537CDE">
              <w:rPr>
                <w:b/>
                <w:sz w:val="20"/>
                <w:szCs w:val="24"/>
              </w:rPr>
              <w:t>Lp.</w:t>
            </w:r>
          </w:p>
        </w:tc>
        <w:tc>
          <w:tcPr>
            <w:tcW w:w="2126" w:type="dxa"/>
            <w:shd w:val="clear" w:color="auto" w:fill="E7E6E6"/>
          </w:tcPr>
          <w:p w14:paraId="7E411817" w14:textId="77777777" w:rsidR="00537CDE" w:rsidRPr="00537CDE" w:rsidRDefault="00537CDE" w:rsidP="00537CDE">
            <w:pPr>
              <w:spacing w:before="120" w:after="120"/>
              <w:jc w:val="center"/>
              <w:rPr>
                <w:b/>
                <w:sz w:val="20"/>
                <w:szCs w:val="24"/>
              </w:rPr>
            </w:pPr>
            <w:r w:rsidRPr="00537CDE">
              <w:rPr>
                <w:b/>
                <w:sz w:val="20"/>
                <w:szCs w:val="24"/>
              </w:rPr>
              <w:t>Obszar</w:t>
            </w:r>
          </w:p>
        </w:tc>
        <w:tc>
          <w:tcPr>
            <w:tcW w:w="6521" w:type="dxa"/>
            <w:shd w:val="clear" w:color="auto" w:fill="E7E6E6"/>
          </w:tcPr>
          <w:p w14:paraId="2246362C" w14:textId="77777777" w:rsidR="00537CDE" w:rsidRPr="00537CDE" w:rsidRDefault="00537CDE" w:rsidP="00537CDE">
            <w:pPr>
              <w:spacing w:before="120" w:after="120"/>
              <w:jc w:val="center"/>
              <w:rPr>
                <w:b/>
                <w:sz w:val="20"/>
              </w:rPr>
            </w:pPr>
            <w:r w:rsidRPr="00537CDE">
              <w:rPr>
                <w:b/>
                <w:sz w:val="20"/>
              </w:rPr>
              <w:t>Założenie technologiczne</w:t>
            </w:r>
          </w:p>
        </w:tc>
      </w:tr>
      <w:tr w:rsidR="00537CDE" w:rsidRPr="00537CDE" w14:paraId="51C9820B" w14:textId="77777777" w:rsidTr="00EB3129">
        <w:tc>
          <w:tcPr>
            <w:tcW w:w="567" w:type="dxa"/>
            <w:vAlign w:val="center"/>
          </w:tcPr>
          <w:p w14:paraId="5CB066F2" w14:textId="77777777" w:rsidR="00537CDE" w:rsidRPr="007A3C62" w:rsidRDefault="00537CDE" w:rsidP="00066CC8">
            <w:pPr>
              <w:numPr>
                <w:ilvl w:val="0"/>
                <w:numId w:val="8"/>
              </w:numPr>
              <w:contextualSpacing/>
              <w:rPr>
                <w:sz w:val="22"/>
                <w:szCs w:val="22"/>
                <w:lang w:eastAsia="pl-PL"/>
              </w:rPr>
            </w:pPr>
          </w:p>
        </w:tc>
        <w:tc>
          <w:tcPr>
            <w:tcW w:w="2126" w:type="dxa"/>
            <w:vAlign w:val="center"/>
          </w:tcPr>
          <w:p w14:paraId="766A2BC0" w14:textId="77777777" w:rsidR="00537CDE" w:rsidRPr="007A3C62" w:rsidRDefault="00537CDE" w:rsidP="00537CDE">
            <w:pPr>
              <w:rPr>
                <w:rFonts w:cs="Arial"/>
                <w:sz w:val="22"/>
                <w:szCs w:val="22"/>
                <w:lang w:eastAsia="pl-PL"/>
              </w:rPr>
            </w:pPr>
            <w:r w:rsidRPr="007A3C62">
              <w:rPr>
                <w:rFonts w:cs="Arial"/>
                <w:sz w:val="22"/>
                <w:szCs w:val="22"/>
                <w:lang w:eastAsia="pl-PL"/>
              </w:rPr>
              <w:t>Infrastruktura</w:t>
            </w:r>
          </w:p>
        </w:tc>
        <w:tc>
          <w:tcPr>
            <w:tcW w:w="6521" w:type="dxa"/>
            <w:vAlign w:val="center"/>
          </w:tcPr>
          <w:p w14:paraId="621D5CC9" w14:textId="77777777" w:rsidR="00537CDE" w:rsidRPr="007A3C62" w:rsidRDefault="00537CDE" w:rsidP="00537CDE">
            <w:pPr>
              <w:widowControl w:val="0"/>
              <w:autoSpaceDE w:val="0"/>
              <w:autoSpaceDN w:val="0"/>
              <w:spacing w:line="242" w:lineRule="auto"/>
              <w:ind w:right="3514"/>
              <w:jc w:val="both"/>
              <w:rPr>
                <w:rFonts w:eastAsia="Trebuchet MS" w:cs="Arial"/>
                <w:sz w:val="22"/>
                <w:szCs w:val="22"/>
              </w:rPr>
            </w:pPr>
            <w:r w:rsidRPr="007A3C62">
              <w:rPr>
                <w:rFonts w:eastAsia="Trebuchet MS" w:cs="Arial"/>
                <w:spacing w:val="-4"/>
                <w:sz w:val="22"/>
                <w:szCs w:val="22"/>
              </w:rPr>
              <w:t>Infrastruktura</w:t>
            </w:r>
            <w:r w:rsidRPr="007A3C62">
              <w:rPr>
                <w:rFonts w:eastAsia="Trebuchet MS" w:cs="Arial"/>
                <w:spacing w:val="-7"/>
                <w:sz w:val="22"/>
                <w:szCs w:val="22"/>
              </w:rPr>
              <w:t xml:space="preserve"> </w:t>
            </w:r>
            <w:r w:rsidRPr="007A3C62">
              <w:rPr>
                <w:rFonts w:eastAsia="Trebuchet MS" w:cs="Arial"/>
                <w:spacing w:val="-4"/>
                <w:sz w:val="22"/>
                <w:szCs w:val="22"/>
              </w:rPr>
              <w:t xml:space="preserve">on-premise </w:t>
            </w:r>
            <w:r w:rsidRPr="007A3C62">
              <w:rPr>
                <w:rFonts w:eastAsia="Trebuchet MS" w:cs="Arial"/>
                <w:sz w:val="22"/>
                <w:szCs w:val="22"/>
              </w:rPr>
              <w:t>Serwery</w:t>
            </w:r>
            <w:r w:rsidRPr="007A3C62">
              <w:rPr>
                <w:rFonts w:eastAsia="Trebuchet MS" w:cs="Arial"/>
                <w:spacing w:val="-19"/>
                <w:sz w:val="22"/>
                <w:szCs w:val="22"/>
              </w:rPr>
              <w:t xml:space="preserve"> </w:t>
            </w:r>
            <w:r w:rsidRPr="007A3C62">
              <w:rPr>
                <w:rFonts w:eastAsia="Trebuchet MS" w:cs="Arial"/>
                <w:sz w:val="22"/>
                <w:szCs w:val="22"/>
              </w:rPr>
              <w:t>architektury</w:t>
            </w:r>
            <w:r w:rsidRPr="007A3C62">
              <w:rPr>
                <w:rFonts w:eastAsia="Trebuchet MS" w:cs="Arial"/>
                <w:spacing w:val="-18"/>
                <w:sz w:val="22"/>
                <w:szCs w:val="22"/>
              </w:rPr>
              <w:t xml:space="preserve"> </w:t>
            </w:r>
            <w:r w:rsidRPr="007A3C62">
              <w:rPr>
                <w:rFonts w:eastAsia="Trebuchet MS" w:cs="Arial"/>
                <w:sz w:val="22"/>
                <w:szCs w:val="22"/>
              </w:rPr>
              <w:t>x86</w:t>
            </w:r>
          </w:p>
          <w:p w14:paraId="1B7D6490" w14:textId="77777777" w:rsidR="00537CDE" w:rsidRPr="007A3C62" w:rsidRDefault="00537CDE" w:rsidP="00537CDE">
            <w:pPr>
              <w:jc w:val="both"/>
              <w:rPr>
                <w:rFonts w:cs="Arial"/>
                <w:spacing w:val="-2"/>
                <w:sz w:val="22"/>
                <w:szCs w:val="22"/>
              </w:rPr>
            </w:pPr>
            <w:r w:rsidRPr="007A3C62">
              <w:rPr>
                <w:rFonts w:cs="Arial"/>
                <w:sz w:val="22"/>
                <w:szCs w:val="22"/>
              </w:rPr>
              <w:t>wirtualizacja</w:t>
            </w:r>
            <w:r w:rsidRPr="007A3C62">
              <w:rPr>
                <w:rFonts w:cs="Arial"/>
                <w:spacing w:val="-16"/>
                <w:sz w:val="22"/>
                <w:szCs w:val="22"/>
              </w:rPr>
              <w:t xml:space="preserve"> </w:t>
            </w:r>
            <w:r w:rsidRPr="007A3C62">
              <w:rPr>
                <w:rFonts w:cs="Arial"/>
                <w:sz w:val="22"/>
                <w:szCs w:val="22"/>
              </w:rPr>
              <w:t>serwerów</w:t>
            </w:r>
            <w:r w:rsidRPr="007A3C62">
              <w:rPr>
                <w:rFonts w:cs="Arial"/>
                <w:spacing w:val="-15"/>
                <w:sz w:val="22"/>
                <w:szCs w:val="22"/>
              </w:rPr>
              <w:t xml:space="preserve"> </w:t>
            </w:r>
            <w:r w:rsidRPr="007A3C62">
              <w:rPr>
                <w:rFonts w:cs="Arial"/>
                <w:sz w:val="22"/>
                <w:szCs w:val="22"/>
              </w:rPr>
              <w:t>–</w:t>
            </w:r>
            <w:r w:rsidRPr="007A3C62">
              <w:rPr>
                <w:rFonts w:cs="Arial"/>
                <w:spacing w:val="-15"/>
                <w:sz w:val="22"/>
                <w:szCs w:val="22"/>
              </w:rPr>
              <w:t xml:space="preserve"> </w:t>
            </w:r>
            <w:r w:rsidRPr="007A3C62">
              <w:rPr>
                <w:rFonts w:cs="Arial"/>
                <w:sz w:val="22"/>
                <w:szCs w:val="22"/>
              </w:rPr>
              <w:t>maszyny</w:t>
            </w:r>
            <w:r w:rsidRPr="007A3C62">
              <w:rPr>
                <w:rFonts w:cs="Arial"/>
                <w:spacing w:val="-16"/>
                <w:sz w:val="22"/>
                <w:szCs w:val="22"/>
              </w:rPr>
              <w:t xml:space="preserve"> </w:t>
            </w:r>
            <w:r w:rsidRPr="007A3C62">
              <w:rPr>
                <w:rFonts w:cs="Arial"/>
                <w:sz w:val="22"/>
                <w:szCs w:val="22"/>
              </w:rPr>
              <w:t>wirtualne</w:t>
            </w:r>
            <w:r w:rsidRPr="007A3C62">
              <w:rPr>
                <w:rFonts w:cs="Arial"/>
                <w:spacing w:val="-15"/>
                <w:sz w:val="22"/>
                <w:szCs w:val="22"/>
              </w:rPr>
              <w:t xml:space="preserve"> </w:t>
            </w:r>
            <w:r w:rsidRPr="007A3C62">
              <w:rPr>
                <w:rFonts w:cs="Arial"/>
                <w:spacing w:val="-2"/>
                <w:sz w:val="22"/>
                <w:szCs w:val="22"/>
              </w:rPr>
              <w:t>Vmware.</w:t>
            </w:r>
          </w:p>
          <w:p w14:paraId="34879E1D" w14:textId="77777777" w:rsidR="00537CDE" w:rsidRPr="007A3C62" w:rsidRDefault="00537CDE" w:rsidP="00537CDE">
            <w:pPr>
              <w:jc w:val="both"/>
              <w:rPr>
                <w:rFonts w:cs="Arial"/>
                <w:sz w:val="22"/>
                <w:szCs w:val="22"/>
                <w:lang w:eastAsia="pl-PL"/>
              </w:rPr>
            </w:pPr>
            <w:r w:rsidRPr="007A3C62">
              <w:rPr>
                <w:rFonts w:cs="Arial"/>
                <w:sz w:val="22"/>
                <w:szCs w:val="22"/>
              </w:rPr>
              <w:t>Serwery</w:t>
            </w:r>
            <w:r w:rsidRPr="007A3C62">
              <w:rPr>
                <w:rFonts w:cs="Arial"/>
                <w:spacing w:val="-14"/>
                <w:sz w:val="22"/>
                <w:szCs w:val="22"/>
              </w:rPr>
              <w:t xml:space="preserve"> </w:t>
            </w:r>
            <w:r w:rsidRPr="007A3C62">
              <w:rPr>
                <w:rFonts w:cs="Arial"/>
                <w:sz w:val="22"/>
                <w:szCs w:val="22"/>
              </w:rPr>
              <w:t>klasy</w:t>
            </w:r>
            <w:r w:rsidRPr="007A3C62">
              <w:rPr>
                <w:rFonts w:cs="Arial"/>
                <w:spacing w:val="-14"/>
                <w:sz w:val="22"/>
                <w:szCs w:val="22"/>
              </w:rPr>
              <w:t xml:space="preserve"> </w:t>
            </w:r>
            <w:r w:rsidRPr="007A3C62">
              <w:rPr>
                <w:rFonts w:cs="Arial"/>
                <w:sz w:val="22"/>
                <w:szCs w:val="22"/>
              </w:rPr>
              <w:t>IBM</w:t>
            </w:r>
            <w:r w:rsidRPr="007A3C62">
              <w:rPr>
                <w:rFonts w:cs="Arial"/>
                <w:spacing w:val="-14"/>
                <w:sz w:val="22"/>
                <w:szCs w:val="22"/>
              </w:rPr>
              <w:t xml:space="preserve"> </w:t>
            </w:r>
            <w:r w:rsidRPr="007A3C62">
              <w:rPr>
                <w:rFonts w:cs="Arial"/>
                <w:sz w:val="22"/>
                <w:szCs w:val="22"/>
              </w:rPr>
              <w:t>mainframe</w:t>
            </w:r>
            <w:r w:rsidRPr="007A3C62">
              <w:rPr>
                <w:rFonts w:cs="Arial"/>
                <w:spacing w:val="-14"/>
                <w:sz w:val="22"/>
                <w:szCs w:val="22"/>
              </w:rPr>
              <w:t xml:space="preserve"> </w:t>
            </w:r>
            <w:r w:rsidRPr="007A3C62">
              <w:rPr>
                <w:rFonts w:cs="Arial"/>
                <w:sz w:val="22"/>
                <w:szCs w:val="22"/>
              </w:rPr>
              <w:t>dla</w:t>
            </w:r>
            <w:r w:rsidRPr="007A3C62">
              <w:rPr>
                <w:rFonts w:cs="Arial"/>
                <w:spacing w:val="-14"/>
                <w:sz w:val="22"/>
                <w:szCs w:val="22"/>
              </w:rPr>
              <w:t xml:space="preserve"> </w:t>
            </w:r>
            <w:r w:rsidRPr="007A3C62">
              <w:rPr>
                <w:rFonts w:cs="Arial"/>
                <w:sz w:val="22"/>
                <w:szCs w:val="22"/>
              </w:rPr>
              <w:t>Centralnej</w:t>
            </w:r>
            <w:r w:rsidRPr="007A3C62">
              <w:rPr>
                <w:rFonts w:cs="Arial"/>
                <w:spacing w:val="-14"/>
                <w:sz w:val="22"/>
                <w:szCs w:val="22"/>
              </w:rPr>
              <w:t xml:space="preserve"> </w:t>
            </w:r>
            <w:r w:rsidRPr="007A3C62">
              <w:rPr>
                <w:rFonts w:cs="Arial"/>
                <w:sz w:val="22"/>
                <w:szCs w:val="22"/>
              </w:rPr>
              <w:t>Bazy</w:t>
            </w:r>
            <w:r w:rsidRPr="007A3C62">
              <w:rPr>
                <w:rFonts w:cs="Arial"/>
                <w:spacing w:val="-14"/>
                <w:sz w:val="22"/>
                <w:szCs w:val="22"/>
              </w:rPr>
              <w:t xml:space="preserve"> </w:t>
            </w:r>
            <w:r w:rsidRPr="007A3C62">
              <w:rPr>
                <w:rFonts w:cs="Arial"/>
                <w:sz w:val="22"/>
                <w:szCs w:val="22"/>
              </w:rPr>
              <w:t>Danych</w:t>
            </w:r>
            <w:r w:rsidRPr="007A3C62">
              <w:rPr>
                <w:rFonts w:cs="Arial"/>
                <w:spacing w:val="-14"/>
                <w:sz w:val="22"/>
                <w:szCs w:val="22"/>
              </w:rPr>
              <w:t xml:space="preserve"> </w:t>
            </w:r>
            <w:r w:rsidRPr="007A3C62">
              <w:rPr>
                <w:rFonts w:cs="Arial"/>
                <w:spacing w:val="-5"/>
                <w:sz w:val="22"/>
                <w:szCs w:val="22"/>
              </w:rPr>
              <w:t>KSI</w:t>
            </w:r>
          </w:p>
        </w:tc>
      </w:tr>
      <w:tr w:rsidR="00537CDE" w:rsidRPr="00CE0956" w14:paraId="06FDA11E" w14:textId="77777777" w:rsidTr="00EB3129">
        <w:tc>
          <w:tcPr>
            <w:tcW w:w="567" w:type="dxa"/>
            <w:vAlign w:val="center"/>
          </w:tcPr>
          <w:p w14:paraId="3A8ED316" w14:textId="77777777" w:rsidR="00537CDE" w:rsidRPr="007A3C62" w:rsidRDefault="00537CDE" w:rsidP="00066CC8">
            <w:pPr>
              <w:numPr>
                <w:ilvl w:val="0"/>
                <w:numId w:val="8"/>
              </w:numPr>
              <w:contextualSpacing/>
              <w:rPr>
                <w:sz w:val="22"/>
                <w:szCs w:val="22"/>
                <w:lang w:eastAsia="pl-PL"/>
              </w:rPr>
            </w:pPr>
          </w:p>
        </w:tc>
        <w:tc>
          <w:tcPr>
            <w:tcW w:w="2126" w:type="dxa"/>
            <w:vAlign w:val="center"/>
          </w:tcPr>
          <w:p w14:paraId="1444CCD6" w14:textId="77777777" w:rsidR="00537CDE" w:rsidRPr="007A3C62" w:rsidRDefault="00537CDE" w:rsidP="00537CDE">
            <w:pPr>
              <w:rPr>
                <w:rFonts w:cs="Arial"/>
                <w:sz w:val="22"/>
                <w:szCs w:val="22"/>
                <w:lang w:eastAsia="pl-PL"/>
              </w:rPr>
            </w:pPr>
            <w:r w:rsidRPr="007A3C62">
              <w:rPr>
                <w:rFonts w:cs="Arial"/>
                <w:sz w:val="22"/>
                <w:szCs w:val="22"/>
                <w:lang w:eastAsia="pl-PL"/>
              </w:rPr>
              <w:t>Sieć i bezpieczeństwo</w:t>
            </w:r>
          </w:p>
        </w:tc>
        <w:tc>
          <w:tcPr>
            <w:tcW w:w="6521" w:type="dxa"/>
            <w:vAlign w:val="center"/>
          </w:tcPr>
          <w:p w14:paraId="2E72D90D" w14:textId="77777777" w:rsidR="00537CDE" w:rsidRPr="007A3C62" w:rsidRDefault="00537CDE" w:rsidP="00537CDE">
            <w:pPr>
              <w:jc w:val="both"/>
              <w:rPr>
                <w:rFonts w:cs="Arial"/>
                <w:sz w:val="22"/>
                <w:szCs w:val="22"/>
                <w:lang w:val="en-US" w:eastAsia="pl-PL"/>
              </w:rPr>
            </w:pPr>
            <w:r w:rsidRPr="007A3C62">
              <w:rPr>
                <w:rFonts w:cs="Arial"/>
                <w:sz w:val="22"/>
                <w:szCs w:val="22"/>
                <w:lang w:val="en-US"/>
              </w:rPr>
              <w:t>CISCO ACI,</w:t>
            </w:r>
            <w:r w:rsidRPr="007A3C62">
              <w:rPr>
                <w:rFonts w:cs="Arial"/>
                <w:spacing w:val="1"/>
                <w:sz w:val="22"/>
                <w:szCs w:val="22"/>
                <w:lang w:val="en-US"/>
              </w:rPr>
              <w:t xml:space="preserve"> </w:t>
            </w:r>
            <w:r w:rsidRPr="007A3C62">
              <w:rPr>
                <w:rFonts w:cs="Arial"/>
                <w:sz w:val="22"/>
                <w:szCs w:val="22"/>
                <w:lang w:val="en-US"/>
              </w:rPr>
              <w:t>TLS 1.2</w:t>
            </w:r>
            <w:r w:rsidRPr="007A3C62">
              <w:rPr>
                <w:rFonts w:cs="Arial"/>
                <w:spacing w:val="1"/>
                <w:sz w:val="22"/>
                <w:szCs w:val="22"/>
                <w:lang w:val="en-US"/>
              </w:rPr>
              <w:t xml:space="preserve"> </w:t>
            </w:r>
            <w:r w:rsidRPr="007A3C62">
              <w:rPr>
                <w:rFonts w:cs="Arial"/>
                <w:sz w:val="22"/>
                <w:szCs w:val="22"/>
                <w:lang w:val="en-US"/>
              </w:rPr>
              <w:t>lub TLS</w:t>
            </w:r>
            <w:r w:rsidRPr="007A3C62">
              <w:rPr>
                <w:rFonts w:cs="Arial"/>
                <w:spacing w:val="1"/>
                <w:sz w:val="22"/>
                <w:szCs w:val="22"/>
                <w:lang w:val="en-US"/>
              </w:rPr>
              <w:t xml:space="preserve"> </w:t>
            </w:r>
            <w:r w:rsidRPr="007A3C62">
              <w:rPr>
                <w:rFonts w:cs="Arial"/>
                <w:spacing w:val="-5"/>
                <w:sz w:val="22"/>
                <w:szCs w:val="22"/>
                <w:lang w:val="en-US"/>
              </w:rPr>
              <w:t>1.3</w:t>
            </w:r>
          </w:p>
        </w:tc>
      </w:tr>
      <w:tr w:rsidR="00537CDE" w:rsidRPr="00CE0956" w14:paraId="33A1190C" w14:textId="77777777" w:rsidTr="00EB3129">
        <w:tc>
          <w:tcPr>
            <w:tcW w:w="567" w:type="dxa"/>
            <w:vAlign w:val="center"/>
          </w:tcPr>
          <w:p w14:paraId="4B1AA3C3" w14:textId="77777777" w:rsidR="00537CDE" w:rsidRPr="007A3C62" w:rsidRDefault="00537CDE" w:rsidP="00066CC8">
            <w:pPr>
              <w:numPr>
                <w:ilvl w:val="0"/>
                <w:numId w:val="8"/>
              </w:numPr>
              <w:contextualSpacing/>
              <w:rPr>
                <w:sz w:val="22"/>
                <w:szCs w:val="22"/>
                <w:lang w:val="en-US" w:eastAsia="pl-PL"/>
              </w:rPr>
            </w:pPr>
          </w:p>
        </w:tc>
        <w:tc>
          <w:tcPr>
            <w:tcW w:w="2126" w:type="dxa"/>
            <w:vAlign w:val="center"/>
          </w:tcPr>
          <w:p w14:paraId="58093B97" w14:textId="77777777" w:rsidR="00537CDE" w:rsidRPr="007A3C62" w:rsidRDefault="00537CDE" w:rsidP="00537CDE">
            <w:pPr>
              <w:rPr>
                <w:rFonts w:cs="Arial"/>
                <w:sz w:val="22"/>
                <w:szCs w:val="22"/>
                <w:lang w:eastAsia="pl-PL"/>
              </w:rPr>
            </w:pPr>
            <w:r w:rsidRPr="007A3C62">
              <w:rPr>
                <w:rFonts w:cs="Arial"/>
                <w:sz w:val="22"/>
                <w:szCs w:val="22"/>
                <w:lang w:eastAsia="pl-PL"/>
              </w:rPr>
              <w:t>Standardy wymiany danych</w:t>
            </w:r>
          </w:p>
        </w:tc>
        <w:tc>
          <w:tcPr>
            <w:tcW w:w="6521" w:type="dxa"/>
            <w:vAlign w:val="center"/>
          </w:tcPr>
          <w:p w14:paraId="75400231" w14:textId="77777777" w:rsidR="00537CDE" w:rsidRPr="007A3C62" w:rsidRDefault="00537CDE" w:rsidP="00537CDE">
            <w:pPr>
              <w:jc w:val="both"/>
              <w:rPr>
                <w:rFonts w:cs="Arial"/>
                <w:sz w:val="22"/>
                <w:szCs w:val="22"/>
                <w:lang w:val="en-US" w:eastAsia="pl-PL"/>
              </w:rPr>
            </w:pPr>
            <w:r w:rsidRPr="007A3C62">
              <w:rPr>
                <w:rFonts w:cs="Arial"/>
                <w:sz w:val="22"/>
                <w:szCs w:val="22"/>
                <w:lang w:val="en-US"/>
              </w:rPr>
              <w:t>REST, JSON, SOAP, WSDL, XSD, , WSS/WS-Security, XML</w:t>
            </w:r>
          </w:p>
        </w:tc>
      </w:tr>
      <w:tr w:rsidR="00537CDE" w:rsidRPr="00537CDE" w14:paraId="0C8DC482" w14:textId="77777777" w:rsidTr="00EB3129">
        <w:tc>
          <w:tcPr>
            <w:tcW w:w="567" w:type="dxa"/>
            <w:vAlign w:val="center"/>
          </w:tcPr>
          <w:p w14:paraId="464AB5F4" w14:textId="77777777" w:rsidR="00537CDE" w:rsidRPr="007A3C62" w:rsidRDefault="00537CDE" w:rsidP="00066CC8">
            <w:pPr>
              <w:numPr>
                <w:ilvl w:val="0"/>
                <w:numId w:val="8"/>
              </w:numPr>
              <w:contextualSpacing/>
              <w:rPr>
                <w:sz w:val="22"/>
                <w:szCs w:val="22"/>
                <w:lang w:val="en-US" w:eastAsia="pl-PL"/>
              </w:rPr>
            </w:pPr>
          </w:p>
        </w:tc>
        <w:tc>
          <w:tcPr>
            <w:tcW w:w="2126" w:type="dxa"/>
            <w:vAlign w:val="center"/>
          </w:tcPr>
          <w:p w14:paraId="3B332E41" w14:textId="77777777" w:rsidR="00537CDE" w:rsidRPr="007A3C62" w:rsidRDefault="00537CDE" w:rsidP="00537CDE">
            <w:pPr>
              <w:rPr>
                <w:rFonts w:cs="Arial"/>
                <w:sz w:val="22"/>
                <w:szCs w:val="22"/>
                <w:lang w:eastAsia="pl-PL"/>
              </w:rPr>
            </w:pPr>
            <w:r w:rsidRPr="007A3C62">
              <w:rPr>
                <w:rFonts w:cs="Arial"/>
                <w:sz w:val="22"/>
                <w:szCs w:val="22"/>
                <w:lang w:eastAsia="pl-PL"/>
              </w:rPr>
              <w:t>Systemy operacyjne serwerowe</w:t>
            </w:r>
          </w:p>
        </w:tc>
        <w:tc>
          <w:tcPr>
            <w:tcW w:w="6521" w:type="dxa"/>
            <w:vAlign w:val="center"/>
          </w:tcPr>
          <w:p w14:paraId="35823A92" w14:textId="77777777" w:rsidR="00537CDE" w:rsidRPr="007A3C62" w:rsidRDefault="00537CDE" w:rsidP="00537CDE">
            <w:pPr>
              <w:widowControl w:val="0"/>
              <w:autoSpaceDE w:val="0"/>
              <w:autoSpaceDN w:val="0"/>
              <w:spacing w:line="242" w:lineRule="auto"/>
              <w:jc w:val="both"/>
              <w:rPr>
                <w:rFonts w:eastAsia="Trebuchet MS" w:cs="Arial"/>
                <w:sz w:val="22"/>
                <w:szCs w:val="22"/>
                <w:lang w:val="en-US"/>
              </w:rPr>
            </w:pPr>
            <w:r w:rsidRPr="007A3C62">
              <w:rPr>
                <w:rFonts w:eastAsia="Trebuchet MS" w:cs="Arial"/>
                <w:spacing w:val="-2"/>
                <w:sz w:val="22"/>
                <w:szCs w:val="22"/>
                <w:lang w:val="en-US"/>
              </w:rPr>
              <w:t>Red</w:t>
            </w:r>
            <w:r w:rsidRPr="007A3C62">
              <w:rPr>
                <w:rFonts w:eastAsia="Trebuchet MS" w:cs="Arial"/>
                <w:spacing w:val="-9"/>
                <w:sz w:val="22"/>
                <w:szCs w:val="22"/>
                <w:lang w:val="en-US"/>
              </w:rPr>
              <w:t xml:space="preserve"> </w:t>
            </w:r>
            <w:r w:rsidRPr="007A3C62">
              <w:rPr>
                <w:rFonts w:eastAsia="Trebuchet MS" w:cs="Arial"/>
                <w:spacing w:val="-2"/>
                <w:sz w:val="22"/>
                <w:szCs w:val="22"/>
                <w:lang w:val="en-US"/>
              </w:rPr>
              <w:t>Hat</w:t>
            </w:r>
            <w:r w:rsidRPr="007A3C62">
              <w:rPr>
                <w:rFonts w:eastAsia="Trebuchet MS" w:cs="Arial"/>
                <w:spacing w:val="-10"/>
                <w:sz w:val="22"/>
                <w:szCs w:val="22"/>
                <w:lang w:val="en-US"/>
              </w:rPr>
              <w:t xml:space="preserve"> </w:t>
            </w:r>
            <w:r w:rsidRPr="007A3C62">
              <w:rPr>
                <w:rFonts w:eastAsia="Trebuchet MS" w:cs="Arial"/>
                <w:spacing w:val="-2"/>
                <w:sz w:val="22"/>
                <w:szCs w:val="22"/>
                <w:lang w:val="en-US"/>
              </w:rPr>
              <w:t>Linux</w:t>
            </w:r>
            <w:r w:rsidRPr="007A3C62">
              <w:rPr>
                <w:rFonts w:eastAsia="Trebuchet MS" w:cs="Arial"/>
                <w:spacing w:val="-9"/>
                <w:sz w:val="22"/>
                <w:szCs w:val="22"/>
                <w:lang w:val="en-US"/>
              </w:rPr>
              <w:t xml:space="preserve"> </w:t>
            </w:r>
            <w:r w:rsidRPr="007A3C62">
              <w:rPr>
                <w:rFonts w:eastAsia="Trebuchet MS" w:cs="Arial"/>
                <w:spacing w:val="-2"/>
                <w:sz w:val="22"/>
                <w:szCs w:val="22"/>
                <w:lang w:val="en-US"/>
              </w:rPr>
              <w:t>Enterprise,</w:t>
            </w:r>
            <w:r w:rsidRPr="007A3C62">
              <w:rPr>
                <w:rFonts w:eastAsia="Trebuchet MS" w:cs="Arial"/>
                <w:spacing w:val="-10"/>
                <w:sz w:val="22"/>
                <w:szCs w:val="22"/>
                <w:lang w:val="en-US"/>
              </w:rPr>
              <w:t xml:space="preserve"> </w:t>
            </w:r>
            <w:r w:rsidRPr="007A3C62">
              <w:rPr>
                <w:rFonts w:eastAsia="Trebuchet MS" w:cs="Arial"/>
                <w:spacing w:val="-2"/>
                <w:sz w:val="22"/>
                <w:szCs w:val="22"/>
                <w:lang w:val="en-US"/>
              </w:rPr>
              <w:t>SUSE</w:t>
            </w:r>
            <w:r w:rsidRPr="007A3C62">
              <w:rPr>
                <w:rFonts w:eastAsia="Trebuchet MS" w:cs="Arial"/>
                <w:spacing w:val="-9"/>
                <w:sz w:val="22"/>
                <w:szCs w:val="22"/>
                <w:lang w:val="en-US"/>
              </w:rPr>
              <w:t xml:space="preserve"> </w:t>
            </w:r>
            <w:r w:rsidRPr="007A3C62">
              <w:rPr>
                <w:rFonts w:eastAsia="Trebuchet MS" w:cs="Arial"/>
                <w:spacing w:val="-2"/>
                <w:sz w:val="22"/>
                <w:szCs w:val="22"/>
                <w:lang w:val="en-US"/>
              </w:rPr>
              <w:t>Linux</w:t>
            </w:r>
            <w:r w:rsidRPr="007A3C62">
              <w:rPr>
                <w:rFonts w:eastAsia="Trebuchet MS" w:cs="Arial"/>
                <w:spacing w:val="-10"/>
                <w:sz w:val="22"/>
                <w:szCs w:val="22"/>
                <w:lang w:val="en-US"/>
              </w:rPr>
              <w:t xml:space="preserve"> </w:t>
            </w:r>
            <w:r w:rsidRPr="007A3C62">
              <w:rPr>
                <w:rFonts w:eastAsia="Trebuchet MS" w:cs="Arial"/>
                <w:spacing w:val="-2"/>
                <w:sz w:val="22"/>
                <w:szCs w:val="22"/>
                <w:lang w:val="en-US"/>
              </w:rPr>
              <w:t>Enterprise</w:t>
            </w:r>
            <w:r w:rsidRPr="007A3C62">
              <w:rPr>
                <w:rFonts w:eastAsia="Trebuchet MS" w:cs="Arial"/>
                <w:spacing w:val="-9"/>
                <w:sz w:val="22"/>
                <w:szCs w:val="22"/>
                <w:lang w:val="en-US"/>
              </w:rPr>
              <w:t xml:space="preserve"> </w:t>
            </w:r>
            <w:r w:rsidRPr="007A3C62">
              <w:rPr>
                <w:rFonts w:eastAsia="Trebuchet MS" w:cs="Arial"/>
                <w:spacing w:val="-2"/>
                <w:sz w:val="22"/>
                <w:szCs w:val="22"/>
                <w:lang w:val="en-US"/>
              </w:rPr>
              <w:t>Server,</w:t>
            </w:r>
            <w:r w:rsidRPr="007A3C62">
              <w:rPr>
                <w:rFonts w:eastAsia="Trebuchet MS" w:cs="Arial"/>
                <w:spacing w:val="-10"/>
                <w:sz w:val="22"/>
                <w:szCs w:val="22"/>
                <w:lang w:val="en-US"/>
              </w:rPr>
              <w:t xml:space="preserve"> </w:t>
            </w:r>
            <w:r w:rsidRPr="007A3C62">
              <w:rPr>
                <w:rFonts w:eastAsia="Trebuchet MS" w:cs="Arial"/>
                <w:spacing w:val="-2"/>
                <w:sz w:val="22"/>
                <w:szCs w:val="22"/>
                <w:lang w:val="en-US"/>
              </w:rPr>
              <w:t xml:space="preserve">Windows </w:t>
            </w:r>
            <w:r w:rsidRPr="007A3C62">
              <w:rPr>
                <w:rFonts w:eastAsia="Trebuchet MS" w:cs="Arial"/>
                <w:spacing w:val="-2"/>
                <w:w w:val="105"/>
                <w:sz w:val="22"/>
                <w:szCs w:val="22"/>
                <w:lang w:val="en-US"/>
              </w:rPr>
              <w:t>Server</w:t>
            </w:r>
            <w:r w:rsidRPr="007A3C62">
              <w:rPr>
                <w:rFonts w:eastAsia="Trebuchet MS" w:cs="Arial"/>
                <w:spacing w:val="-14"/>
                <w:w w:val="105"/>
                <w:sz w:val="22"/>
                <w:szCs w:val="22"/>
                <w:lang w:val="en-US"/>
              </w:rPr>
              <w:t xml:space="preserve"> </w:t>
            </w:r>
            <w:r w:rsidRPr="007A3C62">
              <w:rPr>
                <w:rFonts w:eastAsia="Trebuchet MS" w:cs="Arial"/>
                <w:spacing w:val="-2"/>
                <w:w w:val="145"/>
                <w:sz w:val="22"/>
                <w:szCs w:val="22"/>
                <w:lang w:val="en-US"/>
              </w:rPr>
              <w:t>–</w:t>
            </w:r>
            <w:r w:rsidRPr="007A3C62">
              <w:rPr>
                <w:rFonts w:eastAsia="Trebuchet MS" w:cs="Arial"/>
                <w:spacing w:val="-43"/>
                <w:w w:val="145"/>
                <w:sz w:val="22"/>
                <w:szCs w:val="22"/>
                <w:lang w:val="en-US"/>
              </w:rPr>
              <w:t xml:space="preserve"> </w:t>
            </w:r>
            <w:r w:rsidRPr="007A3C62">
              <w:rPr>
                <w:rFonts w:eastAsia="Trebuchet MS" w:cs="Arial"/>
                <w:spacing w:val="-2"/>
                <w:w w:val="105"/>
                <w:sz w:val="22"/>
                <w:szCs w:val="22"/>
                <w:lang w:val="en-US"/>
              </w:rPr>
              <w:t>dla</w:t>
            </w:r>
            <w:r w:rsidRPr="007A3C62">
              <w:rPr>
                <w:rFonts w:eastAsia="Trebuchet MS" w:cs="Arial"/>
                <w:spacing w:val="-14"/>
                <w:w w:val="105"/>
                <w:sz w:val="22"/>
                <w:szCs w:val="22"/>
                <w:lang w:val="en-US"/>
              </w:rPr>
              <w:t xml:space="preserve"> </w:t>
            </w:r>
            <w:r w:rsidRPr="007A3C62">
              <w:rPr>
                <w:rFonts w:eastAsia="Trebuchet MS" w:cs="Arial"/>
                <w:spacing w:val="-2"/>
                <w:w w:val="105"/>
                <w:sz w:val="22"/>
                <w:szCs w:val="22"/>
                <w:lang w:val="en-US"/>
              </w:rPr>
              <w:t>serwerów</w:t>
            </w:r>
            <w:r w:rsidRPr="007A3C62">
              <w:rPr>
                <w:rFonts w:eastAsia="Trebuchet MS" w:cs="Arial"/>
                <w:spacing w:val="-14"/>
                <w:w w:val="105"/>
                <w:sz w:val="22"/>
                <w:szCs w:val="22"/>
                <w:lang w:val="en-US"/>
              </w:rPr>
              <w:t xml:space="preserve"> </w:t>
            </w:r>
            <w:r w:rsidRPr="007A3C62">
              <w:rPr>
                <w:rFonts w:eastAsia="Trebuchet MS" w:cs="Arial"/>
                <w:spacing w:val="-2"/>
                <w:w w:val="105"/>
                <w:sz w:val="22"/>
                <w:szCs w:val="22"/>
                <w:lang w:val="en-US"/>
              </w:rPr>
              <w:t>architektury</w:t>
            </w:r>
            <w:r w:rsidRPr="007A3C62">
              <w:rPr>
                <w:rFonts w:eastAsia="Trebuchet MS" w:cs="Arial"/>
                <w:spacing w:val="-14"/>
                <w:w w:val="105"/>
                <w:sz w:val="22"/>
                <w:szCs w:val="22"/>
                <w:lang w:val="en-US"/>
              </w:rPr>
              <w:t xml:space="preserve"> </w:t>
            </w:r>
            <w:r w:rsidRPr="007A3C62">
              <w:rPr>
                <w:rFonts w:eastAsia="Trebuchet MS" w:cs="Arial"/>
                <w:spacing w:val="-2"/>
                <w:w w:val="105"/>
                <w:sz w:val="22"/>
                <w:szCs w:val="22"/>
                <w:lang w:val="en-US"/>
              </w:rPr>
              <w:t>x86</w:t>
            </w:r>
          </w:p>
          <w:p w14:paraId="600DCD67" w14:textId="77777777" w:rsidR="00537CDE" w:rsidRPr="007A3C62" w:rsidRDefault="00537CDE" w:rsidP="00537CDE">
            <w:pPr>
              <w:jc w:val="both"/>
              <w:rPr>
                <w:rFonts w:cs="Arial"/>
                <w:sz w:val="22"/>
                <w:szCs w:val="22"/>
                <w:lang w:eastAsia="pl-PL"/>
              </w:rPr>
            </w:pPr>
            <w:r w:rsidRPr="007A3C62">
              <w:rPr>
                <w:rFonts w:cs="Arial"/>
                <w:sz w:val="22"/>
                <w:szCs w:val="22"/>
              </w:rPr>
              <w:t>z/OS</w:t>
            </w:r>
            <w:r w:rsidRPr="007A3C62">
              <w:rPr>
                <w:rFonts w:cs="Arial"/>
                <w:spacing w:val="-6"/>
                <w:sz w:val="22"/>
                <w:szCs w:val="22"/>
              </w:rPr>
              <w:t xml:space="preserve"> </w:t>
            </w:r>
            <w:r w:rsidRPr="007A3C62">
              <w:rPr>
                <w:rFonts w:cs="Arial"/>
                <w:sz w:val="22"/>
                <w:szCs w:val="22"/>
              </w:rPr>
              <w:t>–</w:t>
            </w:r>
            <w:r w:rsidRPr="007A3C62">
              <w:rPr>
                <w:rFonts w:cs="Arial"/>
                <w:spacing w:val="-6"/>
                <w:sz w:val="22"/>
                <w:szCs w:val="22"/>
              </w:rPr>
              <w:t xml:space="preserve"> </w:t>
            </w:r>
            <w:r w:rsidRPr="007A3C62">
              <w:rPr>
                <w:rFonts w:cs="Arial"/>
                <w:sz w:val="22"/>
                <w:szCs w:val="22"/>
              </w:rPr>
              <w:t>Serwery</w:t>
            </w:r>
            <w:r w:rsidRPr="007A3C62">
              <w:rPr>
                <w:rFonts w:cs="Arial"/>
                <w:spacing w:val="-6"/>
                <w:sz w:val="22"/>
                <w:szCs w:val="22"/>
              </w:rPr>
              <w:t xml:space="preserve"> </w:t>
            </w:r>
            <w:r w:rsidRPr="007A3C62">
              <w:rPr>
                <w:rFonts w:cs="Arial"/>
                <w:sz w:val="22"/>
                <w:szCs w:val="22"/>
              </w:rPr>
              <w:t>klasy</w:t>
            </w:r>
            <w:r w:rsidRPr="007A3C62">
              <w:rPr>
                <w:rFonts w:cs="Arial"/>
                <w:spacing w:val="-6"/>
                <w:sz w:val="22"/>
                <w:szCs w:val="22"/>
              </w:rPr>
              <w:t xml:space="preserve"> </w:t>
            </w:r>
            <w:r w:rsidRPr="007A3C62">
              <w:rPr>
                <w:rFonts w:cs="Arial"/>
                <w:sz w:val="22"/>
                <w:szCs w:val="22"/>
              </w:rPr>
              <w:t>IBM</w:t>
            </w:r>
            <w:r w:rsidRPr="007A3C62">
              <w:rPr>
                <w:rFonts w:cs="Arial"/>
                <w:spacing w:val="-6"/>
                <w:sz w:val="22"/>
                <w:szCs w:val="22"/>
              </w:rPr>
              <w:t xml:space="preserve"> </w:t>
            </w:r>
            <w:r w:rsidRPr="007A3C62">
              <w:rPr>
                <w:rFonts w:cs="Arial"/>
                <w:sz w:val="22"/>
                <w:szCs w:val="22"/>
              </w:rPr>
              <w:t>mainframe</w:t>
            </w:r>
            <w:r w:rsidRPr="007A3C62">
              <w:rPr>
                <w:rFonts w:cs="Arial"/>
                <w:spacing w:val="-6"/>
                <w:sz w:val="22"/>
                <w:szCs w:val="22"/>
              </w:rPr>
              <w:t xml:space="preserve"> </w:t>
            </w:r>
            <w:r w:rsidRPr="007A3C62">
              <w:rPr>
                <w:rFonts w:cs="Arial"/>
                <w:sz w:val="22"/>
                <w:szCs w:val="22"/>
              </w:rPr>
              <w:t>dla</w:t>
            </w:r>
            <w:r w:rsidRPr="007A3C62">
              <w:rPr>
                <w:rFonts w:cs="Arial"/>
                <w:spacing w:val="-6"/>
                <w:sz w:val="22"/>
                <w:szCs w:val="22"/>
              </w:rPr>
              <w:t xml:space="preserve"> </w:t>
            </w:r>
            <w:r w:rsidRPr="007A3C62">
              <w:rPr>
                <w:rFonts w:cs="Arial"/>
                <w:sz w:val="22"/>
                <w:szCs w:val="22"/>
              </w:rPr>
              <w:t>Centralnej</w:t>
            </w:r>
            <w:r w:rsidRPr="007A3C62">
              <w:rPr>
                <w:rFonts w:cs="Arial"/>
                <w:spacing w:val="-6"/>
                <w:sz w:val="22"/>
                <w:szCs w:val="22"/>
              </w:rPr>
              <w:t xml:space="preserve"> </w:t>
            </w:r>
            <w:r w:rsidRPr="007A3C62">
              <w:rPr>
                <w:rFonts w:cs="Arial"/>
                <w:sz w:val="22"/>
                <w:szCs w:val="22"/>
              </w:rPr>
              <w:t>Bazy</w:t>
            </w:r>
            <w:r w:rsidRPr="007A3C62">
              <w:rPr>
                <w:rFonts w:cs="Arial"/>
                <w:spacing w:val="-6"/>
                <w:sz w:val="22"/>
                <w:szCs w:val="22"/>
              </w:rPr>
              <w:t xml:space="preserve"> </w:t>
            </w:r>
            <w:r w:rsidRPr="007A3C62">
              <w:rPr>
                <w:rFonts w:cs="Arial"/>
                <w:sz w:val="22"/>
                <w:szCs w:val="22"/>
              </w:rPr>
              <w:t xml:space="preserve">Danych </w:t>
            </w:r>
            <w:r w:rsidRPr="007A3C62">
              <w:rPr>
                <w:rFonts w:cs="Arial"/>
                <w:spacing w:val="-4"/>
                <w:w w:val="105"/>
                <w:sz w:val="22"/>
                <w:szCs w:val="22"/>
              </w:rPr>
              <w:t>KSI</w:t>
            </w:r>
          </w:p>
        </w:tc>
      </w:tr>
      <w:tr w:rsidR="00537CDE" w:rsidRPr="00537CDE" w14:paraId="4951B1CD" w14:textId="77777777" w:rsidTr="00EB3129">
        <w:tc>
          <w:tcPr>
            <w:tcW w:w="567" w:type="dxa"/>
            <w:vAlign w:val="center"/>
          </w:tcPr>
          <w:p w14:paraId="35B86BC5" w14:textId="77777777" w:rsidR="00537CDE" w:rsidRPr="007A3C62" w:rsidRDefault="00537CDE" w:rsidP="00066CC8">
            <w:pPr>
              <w:numPr>
                <w:ilvl w:val="0"/>
                <w:numId w:val="8"/>
              </w:numPr>
              <w:contextualSpacing/>
              <w:rPr>
                <w:sz w:val="22"/>
                <w:szCs w:val="22"/>
                <w:lang w:eastAsia="pl-PL"/>
              </w:rPr>
            </w:pPr>
          </w:p>
        </w:tc>
        <w:tc>
          <w:tcPr>
            <w:tcW w:w="2126" w:type="dxa"/>
            <w:vAlign w:val="center"/>
          </w:tcPr>
          <w:p w14:paraId="7F0B3569" w14:textId="77777777" w:rsidR="00537CDE" w:rsidRPr="007A3C62" w:rsidRDefault="00537CDE" w:rsidP="00537CDE">
            <w:pPr>
              <w:rPr>
                <w:rFonts w:cs="Arial"/>
                <w:sz w:val="22"/>
                <w:szCs w:val="22"/>
                <w:lang w:eastAsia="pl-PL"/>
              </w:rPr>
            </w:pPr>
            <w:r w:rsidRPr="007A3C62">
              <w:rPr>
                <w:rFonts w:cs="Arial"/>
                <w:sz w:val="22"/>
                <w:szCs w:val="22"/>
                <w:lang w:eastAsia="pl-PL"/>
              </w:rPr>
              <w:t>Bazy danych</w:t>
            </w:r>
          </w:p>
        </w:tc>
        <w:tc>
          <w:tcPr>
            <w:tcW w:w="6521" w:type="dxa"/>
            <w:vAlign w:val="center"/>
          </w:tcPr>
          <w:p w14:paraId="6C0CFCF8" w14:textId="77777777" w:rsidR="00537CDE" w:rsidRPr="007A3C62" w:rsidRDefault="00537CDE" w:rsidP="00537CDE">
            <w:pPr>
              <w:jc w:val="both"/>
              <w:rPr>
                <w:rFonts w:cs="Arial"/>
                <w:sz w:val="22"/>
                <w:szCs w:val="22"/>
                <w:lang w:eastAsia="pl-PL"/>
              </w:rPr>
            </w:pPr>
            <w:r w:rsidRPr="007A3C62">
              <w:rPr>
                <w:rFonts w:cs="Arial"/>
                <w:sz w:val="22"/>
                <w:szCs w:val="22"/>
              </w:rPr>
              <w:t>EDB Postgres Advanced Server - dla serwerów architektury x86 DB2</w:t>
            </w:r>
            <w:r w:rsidRPr="007A3C62">
              <w:rPr>
                <w:rFonts w:cs="Arial"/>
                <w:spacing w:val="-16"/>
                <w:sz w:val="22"/>
                <w:szCs w:val="22"/>
              </w:rPr>
              <w:t xml:space="preserve"> </w:t>
            </w:r>
            <w:r w:rsidRPr="007A3C62">
              <w:rPr>
                <w:rFonts w:cs="Arial"/>
                <w:sz w:val="22"/>
                <w:szCs w:val="22"/>
              </w:rPr>
              <w:t>for</w:t>
            </w:r>
            <w:r w:rsidRPr="007A3C62">
              <w:rPr>
                <w:rFonts w:cs="Arial"/>
                <w:spacing w:val="-16"/>
                <w:sz w:val="22"/>
                <w:szCs w:val="22"/>
              </w:rPr>
              <w:t xml:space="preserve"> </w:t>
            </w:r>
            <w:r w:rsidRPr="007A3C62">
              <w:rPr>
                <w:rFonts w:cs="Arial"/>
                <w:sz w:val="22"/>
                <w:szCs w:val="22"/>
              </w:rPr>
              <w:t>z/OS</w:t>
            </w:r>
            <w:r w:rsidRPr="007A3C62">
              <w:rPr>
                <w:rFonts w:cs="Arial"/>
                <w:spacing w:val="-16"/>
                <w:sz w:val="22"/>
                <w:szCs w:val="22"/>
              </w:rPr>
              <w:t xml:space="preserve"> </w:t>
            </w:r>
            <w:r w:rsidRPr="007A3C62">
              <w:rPr>
                <w:rFonts w:cs="Arial"/>
                <w:sz w:val="22"/>
                <w:szCs w:val="22"/>
              </w:rPr>
              <w:t>-</w:t>
            </w:r>
            <w:r w:rsidRPr="007A3C62">
              <w:rPr>
                <w:rFonts w:cs="Arial"/>
                <w:spacing w:val="-16"/>
                <w:sz w:val="22"/>
                <w:szCs w:val="22"/>
              </w:rPr>
              <w:t xml:space="preserve"> </w:t>
            </w:r>
            <w:r w:rsidRPr="007A3C62">
              <w:rPr>
                <w:rFonts w:cs="Arial"/>
                <w:sz w:val="22"/>
                <w:szCs w:val="22"/>
              </w:rPr>
              <w:t>Serwery</w:t>
            </w:r>
            <w:r w:rsidRPr="007A3C62">
              <w:rPr>
                <w:rFonts w:cs="Arial"/>
                <w:spacing w:val="-16"/>
                <w:sz w:val="22"/>
                <w:szCs w:val="22"/>
              </w:rPr>
              <w:t xml:space="preserve"> </w:t>
            </w:r>
            <w:r w:rsidRPr="007A3C62">
              <w:rPr>
                <w:rFonts w:cs="Arial"/>
                <w:sz w:val="22"/>
                <w:szCs w:val="22"/>
              </w:rPr>
              <w:t>klasy</w:t>
            </w:r>
            <w:r w:rsidRPr="007A3C62">
              <w:rPr>
                <w:rFonts w:cs="Arial"/>
                <w:spacing w:val="-16"/>
                <w:sz w:val="22"/>
                <w:szCs w:val="22"/>
              </w:rPr>
              <w:t xml:space="preserve"> </w:t>
            </w:r>
            <w:r w:rsidRPr="007A3C62">
              <w:rPr>
                <w:rFonts w:cs="Arial"/>
                <w:sz w:val="22"/>
                <w:szCs w:val="22"/>
              </w:rPr>
              <w:t>IBM</w:t>
            </w:r>
            <w:r w:rsidRPr="007A3C62">
              <w:rPr>
                <w:rFonts w:cs="Arial"/>
                <w:spacing w:val="-16"/>
                <w:sz w:val="22"/>
                <w:szCs w:val="22"/>
              </w:rPr>
              <w:t xml:space="preserve"> </w:t>
            </w:r>
            <w:r w:rsidRPr="007A3C62">
              <w:rPr>
                <w:rFonts w:cs="Arial"/>
                <w:sz w:val="22"/>
                <w:szCs w:val="22"/>
              </w:rPr>
              <w:t>mainframe</w:t>
            </w:r>
            <w:r w:rsidRPr="007A3C62">
              <w:rPr>
                <w:rFonts w:cs="Arial"/>
                <w:spacing w:val="-16"/>
                <w:sz w:val="22"/>
                <w:szCs w:val="22"/>
              </w:rPr>
              <w:t xml:space="preserve"> </w:t>
            </w:r>
            <w:r w:rsidRPr="007A3C62">
              <w:rPr>
                <w:rFonts w:cs="Arial"/>
                <w:sz w:val="22"/>
                <w:szCs w:val="22"/>
              </w:rPr>
              <w:t>dla</w:t>
            </w:r>
            <w:r w:rsidRPr="007A3C62">
              <w:rPr>
                <w:rFonts w:cs="Arial"/>
                <w:spacing w:val="-16"/>
                <w:sz w:val="22"/>
                <w:szCs w:val="22"/>
              </w:rPr>
              <w:t xml:space="preserve"> </w:t>
            </w:r>
            <w:r w:rsidRPr="007A3C62">
              <w:rPr>
                <w:rFonts w:cs="Arial"/>
                <w:sz w:val="22"/>
                <w:szCs w:val="22"/>
              </w:rPr>
              <w:t>Centralnej</w:t>
            </w:r>
            <w:r w:rsidRPr="007A3C62">
              <w:rPr>
                <w:rFonts w:cs="Arial"/>
                <w:spacing w:val="-16"/>
                <w:sz w:val="22"/>
                <w:szCs w:val="22"/>
              </w:rPr>
              <w:t xml:space="preserve"> </w:t>
            </w:r>
            <w:r w:rsidRPr="007A3C62">
              <w:rPr>
                <w:rFonts w:cs="Arial"/>
                <w:sz w:val="22"/>
                <w:szCs w:val="22"/>
              </w:rPr>
              <w:t>Bazy Danych KSI</w:t>
            </w:r>
          </w:p>
        </w:tc>
      </w:tr>
      <w:tr w:rsidR="00537CDE" w:rsidRPr="00CE0956" w14:paraId="617C8CCE" w14:textId="77777777" w:rsidTr="00EB3129">
        <w:tc>
          <w:tcPr>
            <w:tcW w:w="567" w:type="dxa"/>
            <w:vAlign w:val="center"/>
          </w:tcPr>
          <w:p w14:paraId="5E1EDB1D" w14:textId="77777777" w:rsidR="00537CDE" w:rsidRPr="007A3C62" w:rsidRDefault="00537CDE" w:rsidP="00066CC8">
            <w:pPr>
              <w:numPr>
                <w:ilvl w:val="0"/>
                <w:numId w:val="8"/>
              </w:numPr>
              <w:contextualSpacing/>
              <w:rPr>
                <w:sz w:val="22"/>
                <w:szCs w:val="22"/>
                <w:lang w:eastAsia="pl-PL"/>
              </w:rPr>
            </w:pPr>
          </w:p>
        </w:tc>
        <w:tc>
          <w:tcPr>
            <w:tcW w:w="2126" w:type="dxa"/>
            <w:vAlign w:val="center"/>
          </w:tcPr>
          <w:p w14:paraId="60C8D8FA" w14:textId="77777777" w:rsidR="00537CDE" w:rsidRPr="007A3C62" w:rsidRDefault="00537CDE" w:rsidP="00537CDE">
            <w:pPr>
              <w:rPr>
                <w:rFonts w:cs="Arial"/>
                <w:sz w:val="22"/>
                <w:szCs w:val="22"/>
                <w:lang w:eastAsia="pl-PL"/>
              </w:rPr>
            </w:pPr>
            <w:r w:rsidRPr="007A3C62">
              <w:rPr>
                <w:rFonts w:cs="Arial"/>
                <w:sz w:val="22"/>
                <w:szCs w:val="22"/>
                <w:lang w:eastAsia="pl-PL"/>
              </w:rPr>
              <w:t>Serwery aplikacji</w:t>
            </w:r>
          </w:p>
        </w:tc>
        <w:tc>
          <w:tcPr>
            <w:tcW w:w="6521" w:type="dxa"/>
            <w:vAlign w:val="center"/>
          </w:tcPr>
          <w:p w14:paraId="1438C8D0" w14:textId="77777777" w:rsidR="00537CDE" w:rsidRPr="007A3C62" w:rsidRDefault="00537CDE" w:rsidP="00537CDE">
            <w:pPr>
              <w:jc w:val="both"/>
              <w:rPr>
                <w:rFonts w:cs="Arial"/>
                <w:sz w:val="22"/>
                <w:szCs w:val="22"/>
                <w:lang w:val="en-US" w:eastAsia="pl-PL"/>
              </w:rPr>
            </w:pPr>
            <w:r w:rsidRPr="007A3C62">
              <w:rPr>
                <w:rFonts w:cs="Arial"/>
                <w:spacing w:val="-2"/>
                <w:sz w:val="22"/>
                <w:szCs w:val="22"/>
                <w:lang w:val="en-US"/>
              </w:rPr>
              <w:t>Kubernetes</w:t>
            </w:r>
            <w:r w:rsidRPr="007A3C62">
              <w:rPr>
                <w:rFonts w:cs="Arial"/>
                <w:spacing w:val="-7"/>
                <w:sz w:val="22"/>
                <w:szCs w:val="22"/>
                <w:lang w:val="en-US"/>
              </w:rPr>
              <w:t xml:space="preserve"> </w:t>
            </w:r>
            <w:r w:rsidRPr="007A3C62">
              <w:rPr>
                <w:rFonts w:cs="Arial"/>
                <w:spacing w:val="-2"/>
                <w:sz w:val="22"/>
                <w:szCs w:val="22"/>
                <w:lang w:val="en-US"/>
              </w:rPr>
              <w:t>(kontenery</w:t>
            </w:r>
            <w:r w:rsidRPr="007A3C62">
              <w:rPr>
                <w:rFonts w:cs="Arial"/>
                <w:spacing w:val="-7"/>
                <w:sz w:val="22"/>
                <w:szCs w:val="22"/>
                <w:lang w:val="en-US"/>
              </w:rPr>
              <w:t xml:space="preserve"> </w:t>
            </w:r>
            <w:r w:rsidRPr="007A3C62">
              <w:rPr>
                <w:rFonts w:cs="Arial"/>
                <w:spacing w:val="-2"/>
                <w:sz w:val="22"/>
                <w:szCs w:val="22"/>
                <w:lang w:val="en-US"/>
              </w:rPr>
              <w:t>Openshift)</w:t>
            </w:r>
            <w:r w:rsidRPr="007A3C62">
              <w:rPr>
                <w:rFonts w:cs="Arial"/>
                <w:spacing w:val="-7"/>
                <w:sz w:val="22"/>
                <w:szCs w:val="22"/>
                <w:lang w:val="en-US"/>
              </w:rPr>
              <w:t xml:space="preserve"> </w:t>
            </w:r>
            <w:r w:rsidRPr="007A3C62">
              <w:rPr>
                <w:rFonts w:cs="Arial"/>
                <w:spacing w:val="-2"/>
                <w:sz w:val="22"/>
                <w:szCs w:val="22"/>
                <w:lang w:val="en-US"/>
              </w:rPr>
              <w:t>–</w:t>
            </w:r>
            <w:r w:rsidRPr="007A3C62">
              <w:rPr>
                <w:rFonts w:cs="Arial"/>
                <w:spacing w:val="-7"/>
                <w:sz w:val="22"/>
                <w:szCs w:val="22"/>
                <w:lang w:val="en-US"/>
              </w:rPr>
              <w:t xml:space="preserve"> </w:t>
            </w:r>
            <w:r w:rsidRPr="007A3C62">
              <w:rPr>
                <w:rFonts w:cs="Arial"/>
                <w:spacing w:val="-2"/>
                <w:sz w:val="22"/>
                <w:szCs w:val="22"/>
                <w:lang w:val="en-US"/>
              </w:rPr>
              <w:t>serwery</w:t>
            </w:r>
            <w:r w:rsidRPr="007A3C62">
              <w:rPr>
                <w:rFonts w:cs="Arial"/>
                <w:spacing w:val="-7"/>
                <w:sz w:val="22"/>
                <w:szCs w:val="22"/>
                <w:lang w:val="en-US"/>
              </w:rPr>
              <w:t xml:space="preserve"> </w:t>
            </w:r>
            <w:r w:rsidRPr="007A3C62">
              <w:rPr>
                <w:rFonts w:cs="Arial"/>
                <w:spacing w:val="-2"/>
                <w:sz w:val="22"/>
                <w:szCs w:val="22"/>
                <w:lang w:val="en-US"/>
              </w:rPr>
              <w:t>architektury</w:t>
            </w:r>
            <w:r w:rsidRPr="007A3C62">
              <w:rPr>
                <w:rFonts w:cs="Arial"/>
                <w:spacing w:val="-7"/>
                <w:sz w:val="22"/>
                <w:szCs w:val="22"/>
                <w:lang w:val="en-US"/>
              </w:rPr>
              <w:t xml:space="preserve"> </w:t>
            </w:r>
            <w:r w:rsidRPr="007A3C62">
              <w:rPr>
                <w:rFonts w:cs="Arial"/>
                <w:spacing w:val="-5"/>
                <w:sz w:val="22"/>
                <w:szCs w:val="22"/>
                <w:lang w:val="en-US"/>
              </w:rPr>
              <w:t>x86</w:t>
            </w:r>
          </w:p>
        </w:tc>
      </w:tr>
      <w:tr w:rsidR="00537CDE" w:rsidRPr="00537CDE" w14:paraId="25F47248" w14:textId="77777777" w:rsidTr="00EB3129">
        <w:tc>
          <w:tcPr>
            <w:tcW w:w="567" w:type="dxa"/>
            <w:vAlign w:val="center"/>
          </w:tcPr>
          <w:p w14:paraId="0232B25A" w14:textId="77777777" w:rsidR="00537CDE" w:rsidRPr="007A3C62" w:rsidRDefault="00537CDE" w:rsidP="00066CC8">
            <w:pPr>
              <w:numPr>
                <w:ilvl w:val="0"/>
                <w:numId w:val="8"/>
              </w:numPr>
              <w:contextualSpacing/>
              <w:rPr>
                <w:sz w:val="22"/>
                <w:szCs w:val="22"/>
                <w:lang w:val="en-US" w:eastAsia="pl-PL"/>
              </w:rPr>
            </w:pPr>
          </w:p>
        </w:tc>
        <w:tc>
          <w:tcPr>
            <w:tcW w:w="2126" w:type="dxa"/>
            <w:vAlign w:val="center"/>
          </w:tcPr>
          <w:p w14:paraId="6DF0CF4E" w14:textId="77777777" w:rsidR="00537CDE" w:rsidRPr="007A3C62" w:rsidRDefault="00537CDE" w:rsidP="00537CDE">
            <w:pPr>
              <w:rPr>
                <w:rFonts w:cs="Arial"/>
                <w:sz w:val="22"/>
                <w:szCs w:val="22"/>
                <w:lang w:eastAsia="pl-PL"/>
              </w:rPr>
            </w:pPr>
            <w:r w:rsidRPr="007A3C62">
              <w:rPr>
                <w:rFonts w:cs="Arial"/>
                <w:sz w:val="22"/>
                <w:szCs w:val="22"/>
                <w:lang w:eastAsia="pl-PL"/>
              </w:rPr>
              <w:t>Portale</w:t>
            </w:r>
          </w:p>
        </w:tc>
        <w:tc>
          <w:tcPr>
            <w:tcW w:w="6521" w:type="dxa"/>
            <w:vAlign w:val="center"/>
          </w:tcPr>
          <w:p w14:paraId="4A4DCE69" w14:textId="7C46634E" w:rsidR="00537CDE" w:rsidRPr="007A3C62" w:rsidRDefault="00CE0956" w:rsidP="00201A00">
            <w:pPr>
              <w:widowControl w:val="0"/>
              <w:autoSpaceDE w:val="0"/>
              <w:autoSpaceDN w:val="0"/>
              <w:spacing w:line="242" w:lineRule="auto"/>
              <w:jc w:val="both"/>
              <w:rPr>
                <w:rFonts w:cs="Arial"/>
                <w:sz w:val="22"/>
                <w:szCs w:val="22"/>
                <w:lang w:eastAsia="pl-PL"/>
              </w:rPr>
            </w:pPr>
            <w:r w:rsidRPr="00CE0956">
              <w:rPr>
                <w:rFonts w:eastAsia="Trebuchet MS" w:cs="Arial"/>
                <w:spacing w:val="-2"/>
                <w:sz w:val="22"/>
                <w:szCs w:val="22"/>
              </w:rPr>
              <w:t>Oprogramowanie typu CMS: Liferay – serwery architektury x86</w:t>
            </w:r>
          </w:p>
        </w:tc>
      </w:tr>
      <w:tr w:rsidR="00537CDE" w:rsidRPr="00CE0956" w14:paraId="3E99866E" w14:textId="77777777" w:rsidTr="00EB3129">
        <w:tc>
          <w:tcPr>
            <w:tcW w:w="567" w:type="dxa"/>
            <w:vAlign w:val="center"/>
          </w:tcPr>
          <w:p w14:paraId="2DD0E95B" w14:textId="77777777" w:rsidR="00537CDE" w:rsidRPr="007A3C62" w:rsidRDefault="00537CDE" w:rsidP="00066CC8">
            <w:pPr>
              <w:numPr>
                <w:ilvl w:val="0"/>
                <w:numId w:val="8"/>
              </w:numPr>
              <w:contextualSpacing/>
              <w:rPr>
                <w:sz w:val="22"/>
                <w:szCs w:val="22"/>
                <w:lang w:eastAsia="pl-PL"/>
              </w:rPr>
            </w:pPr>
          </w:p>
        </w:tc>
        <w:tc>
          <w:tcPr>
            <w:tcW w:w="2126" w:type="dxa"/>
            <w:vAlign w:val="center"/>
          </w:tcPr>
          <w:p w14:paraId="4295208D" w14:textId="77777777" w:rsidR="00537CDE" w:rsidRPr="007A3C62" w:rsidRDefault="00537CDE" w:rsidP="00537CDE">
            <w:pPr>
              <w:rPr>
                <w:rFonts w:cs="Arial"/>
                <w:sz w:val="22"/>
                <w:szCs w:val="22"/>
                <w:lang w:eastAsia="pl-PL"/>
              </w:rPr>
            </w:pPr>
            <w:r w:rsidRPr="007A3C62">
              <w:rPr>
                <w:rFonts w:cs="Arial"/>
                <w:sz w:val="22"/>
                <w:szCs w:val="22"/>
                <w:lang w:eastAsia="pl-PL"/>
              </w:rPr>
              <w:t>Inne</w:t>
            </w:r>
          </w:p>
        </w:tc>
        <w:tc>
          <w:tcPr>
            <w:tcW w:w="6521" w:type="dxa"/>
            <w:vAlign w:val="center"/>
          </w:tcPr>
          <w:p w14:paraId="6E0E888D" w14:textId="77777777" w:rsidR="00537CDE" w:rsidRPr="007A3C62" w:rsidRDefault="00537CDE" w:rsidP="00537CDE">
            <w:pPr>
              <w:jc w:val="both"/>
              <w:rPr>
                <w:rFonts w:cs="Arial"/>
                <w:sz w:val="22"/>
                <w:szCs w:val="22"/>
                <w:lang w:val="en-US" w:eastAsia="pl-PL"/>
              </w:rPr>
            </w:pPr>
            <w:r w:rsidRPr="007A3C62">
              <w:rPr>
                <w:rFonts w:cs="Arial"/>
                <w:spacing w:val="-2"/>
                <w:sz w:val="22"/>
                <w:szCs w:val="22"/>
                <w:lang w:val="en-US"/>
              </w:rPr>
              <w:t>Active</w:t>
            </w:r>
            <w:r w:rsidRPr="007A3C62">
              <w:rPr>
                <w:rFonts w:cs="Arial"/>
                <w:spacing w:val="-14"/>
                <w:sz w:val="22"/>
                <w:szCs w:val="22"/>
                <w:lang w:val="en-US"/>
              </w:rPr>
              <w:t xml:space="preserve"> </w:t>
            </w:r>
            <w:r w:rsidRPr="007A3C62">
              <w:rPr>
                <w:rFonts w:cs="Arial"/>
                <w:spacing w:val="-2"/>
                <w:sz w:val="22"/>
                <w:szCs w:val="22"/>
                <w:lang w:val="en-US"/>
              </w:rPr>
              <w:t>Directory</w:t>
            </w:r>
            <w:r w:rsidRPr="007A3C62">
              <w:rPr>
                <w:rFonts w:cs="Arial"/>
                <w:spacing w:val="-13"/>
                <w:sz w:val="22"/>
                <w:szCs w:val="22"/>
                <w:lang w:val="en-US"/>
              </w:rPr>
              <w:t xml:space="preserve"> </w:t>
            </w:r>
            <w:r w:rsidRPr="007A3C62">
              <w:rPr>
                <w:rFonts w:cs="Arial"/>
                <w:spacing w:val="-2"/>
                <w:sz w:val="22"/>
                <w:szCs w:val="22"/>
                <w:lang w:val="en-US"/>
              </w:rPr>
              <w:t>–</w:t>
            </w:r>
            <w:r w:rsidRPr="007A3C62">
              <w:rPr>
                <w:rFonts w:cs="Arial"/>
                <w:spacing w:val="-14"/>
                <w:sz w:val="22"/>
                <w:szCs w:val="22"/>
                <w:lang w:val="en-US"/>
              </w:rPr>
              <w:t xml:space="preserve"> </w:t>
            </w:r>
            <w:r w:rsidRPr="007A3C62">
              <w:rPr>
                <w:rFonts w:cs="Arial"/>
                <w:spacing w:val="-2"/>
                <w:sz w:val="22"/>
                <w:szCs w:val="22"/>
                <w:lang w:val="en-US"/>
              </w:rPr>
              <w:t>serwery</w:t>
            </w:r>
            <w:r w:rsidRPr="007A3C62">
              <w:rPr>
                <w:rFonts w:cs="Arial"/>
                <w:spacing w:val="-13"/>
                <w:sz w:val="22"/>
                <w:szCs w:val="22"/>
                <w:lang w:val="en-US"/>
              </w:rPr>
              <w:t xml:space="preserve"> </w:t>
            </w:r>
            <w:r w:rsidRPr="007A3C62">
              <w:rPr>
                <w:rFonts w:cs="Arial"/>
                <w:spacing w:val="-2"/>
                <w:sz w:val="22"/>
                <w:szCs w:val="22"/>
                <w:lang w:val="en-US"/>
              </w:rPr>
              <w:t>architektury</w:t>
            </w:r>
            <w:r w:rsidRPr="007A3C62">
              <w:rPr>
                <w:rFonts w:cs="Arial"/>
                <w:spacing w:val="-13"/>
                <w:sz w:val="22"/>
                <w:szCs w:val="22"/>
                <w:lang w:val="en-US"/>
              </w:rPr>
              <w:t xml:space="preserve"> </w:t>
            </w:r>
            <w:r w:rsidRPr="007A3C62">
              <w:rPr>
                <w:rFonts w:cs="Arial"/>
                <w:spacing w:val="-5"/>
                <w:sz w:val="22"/>
                <w:szCs w:val="22"/>
                <w:lang w:val="en-US"/>
              </w:rPr>
              <w:t>x86</w:t>
            </w:r>
          </w:p>
        </w:tc>
      </w:tr>
    </w:tbl>
    <w:p w14:paraId="3216ADF6" w14:textId="77777777" w:rsidR="00537CDE" w:rsidRPr="0061058B" w:rsidRDefault="00537CDE" w:rsidP="00485E7E">
      <w:pPr>
        <w:pStyle w:val="Tekstpodstawowy2"/>
        <w:ind w:left="0"/>
        <w:rPr>
          <w:lang w:val="en-US" w:eastAsia="pl-PL"/>
        </w:rPr>
      </w:pPr>
    </w:p>
    <w:p w14:paraId="3F262BF1" w14:textId="73CAFC04" w:rsidR="007573B2" w:rsidRPr="00E01872" w:rsidRDefault="007573B2" w:rsidP="004A0BB2">
      <w:pPr>
        <w:pStyle w:val="Nagwek2"/>
        <w:keepNext/>
        <w:rPr>
          <w:b w:val="0"/>
          <w:color w:val="7F7F7F" w:themeColor="text1" w:themeTint="80"/>
          <w:sz w:val="20"/>
          <w:szCs w:val="20"/>
          <w:lang w:val="pl-PL" w:eastAsia="pl-PL"/>
        </w:rPr>
      </w:pPr>
      <w:bookmarkStart w:id="17" w:name="_Hlk508868684"/>
      <w:r>
        <w:rPr>
          <w:lang w:val="pl-PL" w:eastAsia="pl-PL"/>
        </w:rPr>
        <w:t>Opis zasobów danych przetwarzanych w planowanym rozwiązaniu</w:t>
      </w:r>
      <w:bookmarkEnd w:id="17"/>
      <w:r w:rsidR="00E01872">
        <w:rPr>
          <w:lang w:val="pl-PL" w:eastAsia="pl-PL"/>
        </w:rPr>
        <w:t xml:space="preserve"> </w:t>
      </w:r>
    </w:p>
    <w:p w14:paraId="36709498" w14:textId="77777777" w:rsidR="007573B2" w:rsidRDefault="007573B2" w:rsidP="004A0BB2">
      <w:pPr>
        <w:spacing w:before="120"/>
        <w:ind w:left="851"/>
        <w:jc w:val="both"/>
      </w:pPr>
      <w:r>
        <w:t>Czy nowy system będzie tworzył zasoby danych o charakterze rejestru publicznego?</w:t>
      </w:r>
    </w:p>
    <w:p w14:paraId="18014F1B" w14:textId="77777777" w:rsidR="004A0BB2" w:rsidRPr="002B221F" w:rsidRDefault="004A0BB2" w:rsidP="00402AAE">
      <w:pPr>
        <w:spacing w:before="120" w:after="120"/>
        <w:ind w:left="851"/>
        <w:jc w:val="both"/>
      </w:pPr>
      <w:r w:rsidRPr="007A3C62">
        <w:rPr>
          <w:rFonts w:eastAsiaTheme="minorHAnsi"/>
          <w:strike/>
          <w:lang w:eastAsia="pl-PL"/>
        </w:rPr>
        <w:t>TAK</w:t>
      </w:r>
      <w:r>
        <w:rPr>
          <w:rFonts w:eastAsiaTheme="minorHAnsi"/>
          <w:lang w:eastAsia="pl-PL"/>
        </w:rPr>
        <w:t xml:space="preserve">/NIE </w:t>
      </w:r>
      <w:r>
        <w:rPr>
          <w:rStyle w:val="Odwoanieprzypisudolnego"/>
          <w:rFonts w:eastAsiaTheme="minorHAnsi"/>
          <w:lang w:eastAsia="pl-PL"/>
        </w:rPr>
        <w:footnoteReference w:id="10"/>
      </w:r>
    </w:p>
    <w:p w14:paraId="2A218DB5" w14:textId="77777777" w:rsidR="007573B2" w:rsidRDefault="007573B2" w:rsidP="007573B2"/>
    <w:tbl>
      <w:tblPr>
        <w:tblStyle w:val="TableGrid"/>
        <w:tblW w:w="0" w:type="auto"/>
        <w:tblInd w:w="841" w:type="dxa"/>
        <w:tblCellMar>
          <w:top w:w="50" w:type="dxa"/>
          <w:left w:w="90" w:type="dxa"/>
          <w:right w:w="56" w:type="dxa"/>
        </w:tblCellMar>
        <w:tblLook w:val="04A0" w:firstRow="1" w:lastRow="0" w:firstColumn="1" w:lastColumn="0" w:noHBand="0" w:noVBand="1"/>
      </w:tblPr>
      <w:tblGrid>
        <w:gridCol w:w="446"/>
        <w:gridCol w:w="2471"/>
        <w:gridCol w:w="4596"/>
        <w:gridCol w:w="1706"/>
      </w:tblGrid>
      <w:tr w:rsidR="009C1195" w:rsidRPr="00B377AF" w14:paraId="042580B3" w14:textId="77777777" w:rsidTr="0080427F">
        <w:trPr>
          <w:trHeight w:val="405"/>
        </w:trPr>
        <w:tc>
          <w:tcPr>
            <w:tcW w:w="0" w:type="auto"/>
            <w:tcBorders>
              <w:top w:val="single" w:sz="8" w:space="0" w:color="000000"/>
              <w:left w:val="single" w:sz="8" w:space="0" w:color="000000"/>
              <w:bottom w:val="single" w:sz="8" w:space="0" w:color="000000"/>
              <w:right w:val="single" w:sz="8" w:space="0" w:color="000000"/>
            </w:tcBorders>
            <w:shd w:val="clear" w:color="auto" w:fill="E0E0E0"/>
          </w:tcPr>
          <w:p w14:paraId="52DAEAD9" w14:textId="77777777" w:rsidR="009C1195" w:rsidRPr="00304A8B" w:rsidRDefault="009C1195" w:rsidP="0021027A">
            <w:pPr>
              <w:spacing w:before="120" w:after="120"/>
              <w:jc w:val="center"/>
              <w:rPr>
                <w:rFonts w:cs="Arial"/>
                <w:b/>
                <w:sz w:val="20"/>
              </w:rPr>
            </w:pPr>
            <w:bookmarkStart w:id="18" w:name="_Hlk233290067"/>
            <w:r w:rsidRPr="00304A8B">
              <w:rPr>
                <w:rFonts w:cs="Arial"/>
                <w:b/>
                <w:sz w:val="20"/>
              </w:rPr>
              <w:t>Lp.</w:t>
            </w:r>
          </w:p>
        </w:tc>
        <w:tc>
          <w:tcPr>
            <w:tcW w:w="0" w:type="auto"/>
            <w:tcBorders>
              <w:top w:val="single" w:sz="8" w:space="0" w:color="000000"/>
              <w:left w:val="single" w:sz="8" w:space="0" w:color="000000"/>
              <w:bottom w:val="single" w:sz="8" w:space="0" w:color="000000"/>
              <w:right w:val="single" w:sz="8" w:space="0" w:color="000000"/>
            </w:tcBorders>
            <w:shd w:val="clear" w:color="auto" w:fill="E0E0E0"/>
          </w:tcPr>
          <w:p w14:paraId="33706D1C" w14:textId="77777777" w:rsidR="009C1195" w:rsidRPr="00304A8B" w:rsidRDefault="009C1195" w:rsidP="0021027A">
            <w:pPr>
              <w:spacing w:before="120" w:after="120"/>
              <w:ind w:right="34"/>
              <w:jc w:val="center"/>
              <w:rPr>
                <w:rFonts w:cs="Arial"/>
                <w:b/>
                <w:sz w:val="20"/>
              </w:rPr>
            </w:pPr>
            <w:r w:rsidRPr="00304A8B">
              <w:rPr>
                <w:rFonts w:cs="Arial"/>
                <w:b/>
                <w:sz w:val="20"/>
              </w:rPr>
              <w:t>Rejestr publiczny</w:t>
            </w:r>
          </w:p>
        </w:tc>
        <w:tc>
          <w:tcPr>
            <w:tcW w:w="4596" w:type="dxa"/>
            <w:tcBorders>
              <w:top w:val="single" w:sz="8" w:space="0" w:color="000000"/>
              <w:left w:val="single" w:sz="8" w:space="0" w:color="000000"/>
              <w:bottom w:val="single" w:sz="8" w:space="0" w:color="000000"/>
              <w:right w:val="single" w:sz="8" w:space="0" w:color="000000"/>
            </w:tcBorders>
            <w:shd w:val="clear" w:color="auto" w:fill="E0E0E0"/>
          </w:tcPr>
          <w:p w14:paraId="7B16A2AF" w14:textId="77777777" w:rsidR="009C1195" w:rsidRPr="00304A8B" w:rsidRDefault="009C1195" w:rsidP="0021027A">
            <w:pPr>
              <w:spacing w:before="120" w:after="120"/>
              <w:ind w:right="34"/>
              <w:jc w:val="center"/>
              <w:rPr>
                <w:rFonts w:cs="Arial"/>
                <w:b/>
                <w:sz w:val="20"/>
              </w:rPr>
            </w:pPr>
            <w:r w:rsidRPr="00304A8B">
              <w:rPr>
                <w:rFonts w:cs="Arial"/>
                <w:b/>
                <w:sz w:val="20"/>
              </w:rPr>
              <w:t>Opis</w:t>
            </w:r>
          </w:p>
        </w:tc>
        <w:tc>
          <w:tcPr>
            <w:tcW w:w="1706" w:type="dxa"/>
            <w:tcBorders>
              <w:top w:val="single" w:sz="8" w:space="0" w:color="000000"/>
              <w:left w:val="single" w:sz="8" w:space="0" w:color="000000"/>
              <w:bottom w:val="single" w:sz="8" w:space="0" w:color="000000"/>
              <w:right w:val="single" w:sz="8" w:space="0" w:color="000000"/>
            </w:tcBorders>
            <w:shd w:val="clear" w:color="auto" w:fill="E0E0E0"/>
          </w:tcPr>
          <w:p w14:paraId="2E6C19C6" w14:textId="77777777" w:rsidR="009C1195" w:rsidRPr="00304A8B" w:rsidRDefault="009C1195" w:rsidP="0021027A">
            <w:pPr>
              <w:spacing w:before="120" w:after="120"/>
              <w:ind w:right="34"/>
              <w:jc w:val="center"/>
              <w:rPr>
                <w:rFonts w:cs="Arial"/>
                <w:b/>
                <w:sz w:val="20"/>
              </w:rPr>
            </w:pPr>
            <w:r w:rsidRPr="00304A8B">
              <w:rPr>
                <w:rFonts w:cs="Arial"/>
                <w:b/>
                <w:sz w:val="20"/>
              </w:rPr>
              <w:t>Zakres przetwarzania</w:t>
            </w:r>
          </w:p>
        </w:tc>
      </w:tr>
      <w:tr w:rsidR="009C1195" w:rsidRPr="00B377AF" w14:paraId="4F7BF0AC" w14:textId="77777777" w:rsidTr="0080427F">
        <w:trPr>
          <w:trHeight w:val="2439"/>
        </w:trPr>
        <w:tc>
          <w:tcPr>
            <w:tcW w:w="0" w:type="auto"/>
            <w:tcBorders>
              <w:top w:val="single" w:sz="8" w:space="0" w:color="000000"/>
              <w:left w:val="single" w:sz="8" w:space="0" w:color="000000"/>
              <w:bottom w:val="single" w:sz="8" w:space="0" w:color="000000"/>
              <w:right w:val="single" w:sz="8" w:space="0" w:color="000000"/>
            </w:tcBorders>
            <w:vAlign w:val="center"/>
          </w:tcPr>
          <w:p w14:paraId="2DC6F63F" w14:textId="77777777" w:rsidR="009C1195" w:rsidRPr="00304A8B" w:rsidRDefault="009C1195" w:rsidP="0080427F">
            <w:pPr>
              <w:spacing w:line="259" w:lineRule="auto"/>
              <w:rPr>
                <w:rFonts w:cs="Arial"/>
                <w:sz w:val="20"/>
              </w:rPr>
            </w:pPr>
            <w:r w:rsidRPr="00304A8B">
              <w:rPr>
                <w:rFonts w:cs="Arial"/>
                <w:sz w:val="20"/>
              </w:rPr>
              <w:t>1</w:t>
            </w:r>
          </w:p>
        </w:tc>
        <w:tc>
          <w:tcPr>
            <w:tcW w:w="0" w:type="auto"/>
            <w:tcBorders>
              <w:top w:val="single" w:sz="8" w:space="0" w:color="000000"/>
              <w:left w:val="single" w:sz="8" w:space="0" w:color="000000"/>
              <w:bottom w:val="single" w:sz="8" w:space="0" w:color="000000"/>
              <w:right w:val="single" w:sz="8" w:space="0" w:color="000000"/>
            </w:tcBorders>
            <w:vAlign w:val="center"/>
          </w:tcPr>
          <w:p w14:paraId="44E19099" w14:textId="77777777" w:rsidR="009C1195" w:rsidRPr="00304A8B" w:rsidRDefault="009C1195" w:rsidP="0080427F">
            <w:pPr>
              <w:spacing w:line="259" w:lineRule="auto"/>
              <w:rPr>
                <w:rFonts w:cs="Arial"/>
                <w:sz w:val="20"/>
              </w:rPr>
            </w:pPr>
            <w:r w:rsidRPr="00304A8B">
              <w:rPr>
                <w:rFonts w:cs="Arial"/>
                <w:sz w:val="20"/>
              </w:rPr>
              <w:t>Centralny Rejestr Ubezpieczonych</w:t>
            </w:r>
          </w:p>
        </w:tc>
        <w:tc>
          <w:tcPr>
            <w:tcW w:w="4596" w:type="dxa"/>
            <w:tcBorders>
              <w:top w:val="single" w:sz="8" w:space="0" w:color="000000"/>
              <w:left w:val="single" w:sz="8" w:space="0" w:color="000000"/>
              <w:bottom w:val="single" w:sz="8" w:space="0" w:color="000000"/>
              <w:right w:val="single" w:sz="8" w:space="0" w:color="000000"/>
            </w:tcBorders>
            <w:vAlign w:val="center"/>
          </w:tcPr>
          <w:p w14:paraId="3562FFBC" w14:textId="25E1D2E6" w:rsidR="009C1195" w:rsidRPr="00304A8B" w:rsidRDefault="009C1195" w:rsidP="0080427F">
            <w:pPr>
              <w:rPr>
                <w:rFonts w:cs="Arial"/>
                <w:sz w:val="20"/>
              </w:rPr>
            </w:pPr>
            <w:r w:rsidRPr="00304A8B">
              <w:rPr>
                <w:rFonts w:cs="Arial"/>
                <w:sz w:val="20"/>
              </w:rPr>
              <w:t>CRU zawiera podstawowe dane o osobach ubezpieczonych w ZUS oraz o ubezpieczeniach społecznych, którym podlegają. Gromadzi informacje o szczególnych warunkach związanych z ubezpieczeniami, w tym o wymiarze czasu pracy, niepełnosprawności lub niezdolności do pracy. Jest rejestrem referencyjnym dla danych o ubezpieczeniach społecznych, w powiązaniu z Centralnym Rejestrem Członków Rodzin Ubezpieczonych.</w:t>
            </w:r>
            <w:r w:rsidR="00C11888" w:rsidRPr="00304A8B">
              <w:rPr>
                <w:rFonts w:cs="Arial"/>
                <w:sz w:val="20"/>
              </w:rPr>
              <w:t xml:space="preserve"> </w:t>
            </w:r>
            <w:r w:rsidRPr="00304A8B">
              <w:rPr>
                <w:rFonts w:cs="Arial"/>
                <w:sz w:val="20"/>
              </w:rPr>
              <w:t>Jest także referencyjnym węzłem danych o osobach fizycznych w sektorze ubezpieczeń, w tym dla weryfikacji danych przez płatników składek.</w:t>
            </w:r>
          </w:p>
        </w:tc>
        <w:tc>
          <w:tcPr>
            <w:tcW w:w="1706" w:type="dxa"/>
            <w:tcBorders>
              <w:top w:val="single" w:sz="8" w:space="0" w:color="000000"/>
              <w:left w:val="single" w:sz="8" w:space="0" w:color="000000"/>
              <w:bottom w:val="single" w:sz="8" w:space="0" w:color="000000"/>
              <w:right w:val="single" w:sz="8" w:space="0" w:color="000000"/>
            </w:tcBorders>
            <w:vAlign w:val="center"/>
          </w:tcPr>
          <w:p w14:paraId="31F99954" w14:textId="77777777" w:rsidR="009C1195" w:rsidRPr="00304A8B" w:rsidRDefault="009C1195" w:rsidP="0080427F">
            <w:pPr>
              <w:spacing w:line="259" w:lineRule="auto"/>
              <w:ind w:right="752"/>
              <w:rPr>
                <w:rFonts w:cs="Arial"/>
                <w:sz w:val="20"/>
              </w:rPr>
            </w:pPr>
            <w:r w:rsidRPr="00304A8B">
              <w:rPr>
                <w:rFonts w:cs="Arial"/>
                <w:sz w:val="20"/>
              </w:rPr>
              <w:t>Zmiana wartości Użycie danych</w:t>
            </w:r>
          </w:p>
        </w:tc>
      </w:tr>
      <w:tr w:rsidR="009C1195" w:rsidRPr="00B377AF" w14:paraId="42649B1F" w14:textId="77777777" w:rsidTr="0080427F">
        <w:trPr>
          <w:trHeight w:val="639"/>
        </w:trPr>
        <w:tc>
          <w:tcPr>
            <w:tcW w:w="0" w:type="auto"/>
            <w:tcBorders>
              <w:top w:val="single" w:sz="8" w:space="0" w:color="000000"/>
              <w:left w:val="single" w:sz="8" w:space="0" w:color="000000"/>
              <w:bottom w:val="single" w:sz="8" w:space="0" w:color="000000"/>
              <w:right w:val="single" w:sz="8" w:space="0" w:color="000000"/>
            </w:tcBorders>
            <w:vAlign w:val="center"/>
          </w:tcPr>
          <w:p w14:paraId="4240EA3C" w14:textId="5E85DA76" w:rsidR="009C1195" w:rsidRPr="00304A8B" w:rsidRDefault="009C1195" w:rsidP="0080427F">
            <w:pPr>
              <w:spacing w:line="259" w:lineRule="auto"/>
              <w:rPr>
                <w:rFonts w:cs="Arial"/>
                <w:sz w:val="20"/>
              </w:rPr>
            </w:pPr>
            <w:r w:rsidRPr="00304A8B">
              <w:rPr>
                <w:rFonts w:cs="Arial"/>
                <w:sz w:val="20"/>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4F66E82C" w14:textId="501AB7C9" w:rsidR="009C1195" w:rsidRPr="00304A8B" w:rsidRDefault="009C1195" w:rsidP="0080427F">
            <w:pPr>
              <w:spacing w:line="259" w:lineRule="auto"/>
              <w:rPr>
                <w:rFonts w:cs="Arial"/>
                <w:sz w:val="20"/>
              </w:rPr>
            </w:pPr>
            <w:r w:rsidRPr="00304A8B">
              <w:rPr>
                <w:rFonts w:cs="Arial"/>
                <w:sz w:val="20"/>
              </w:rPr>
              <w:t>Centralny Rejestr Płatników Składek</w:t>
            </w:r>
          </w:p>
        </w:tc>
        <w:tc>
          <w:tcPr>
            <w:tcW w:w="4596" w:type="dxa"/>
            <w:tcBorders>
              <w:top w:val="single" w:sz="8" w:space="0" w:color="000000"/>
              <w:left w:val="single" w:sz="8" w:space="0" w:color="000000"/>
              <w:bottom w:val="single" w:sz="8" w:space="0" w:color="000000"/>
              <w:right w:val="single" w:sz="8" w:space="0" w:color="000000"/>
            </w:tcBorders>
            <w:vAlign w:val="center"/>
          </w:tcPr>
          <w:p w14:paraId="39E5BACC" w14:textId="10D367D7" w:rsidR="009C1195" w:rsidRPr="00304A8B" w:rsidRDefault="009C1195" w:rsidP="0080427F">
            <w:pPr>
              <w:ind w:right="1"/>
              <w:rPr>
                <w:rFonts w:cs="Arial"/>
                <w:sz w:val="20"/>
              </w:rPr>
            </w:pPr>
            <w:r w:rsidRPr="00304A8B">
              <w:rPr>
                <w:rFonts w:cs="Arial"/>
                <w:sz w:val="20"/>
              </w:rPr>
              <w:t>CRP zawiera podstawowe dane (m.in. dane identyfikacyjne, adresowe, ewidencyjne, rachunkowe) podmiotu będącego płatnikiem składek na ubezpieczenie społeczne ZUS, pozyskiwane z dokumentu zgłoszeniowego płatnika do ZUS.</w:t>
            </w:r>
            <w:r w:rsidR="00C11888" w:rsidRPr="00304A8B">
              <w:rPr>
                <w:rFonts w:cs="Arial"/>
                <w:sz w:val="20"/>
              </w:rPr>
              <w:t xml:space="preserve"> </w:t>
            </w:r>
            <w:r w:rsidRPr="00304A8B">
              <w:rPr>
                <w:rFonts w:cs="Arial"/>
                <w:sz w:val="20"/>
              </w:rPr>
              <w:t>Pełni rolę wtórnego węzła referencyjnego danych podstawowych podmiotów będących płatnikami składek na ubezpieczenie społeczne dla sektora zabezpieczenia społecznego.</w:t>
            </w:r>
          </w:p>
        </w:tc>
        <w:tc>
          <w:tcPr>
            <w:tcW w:w="1706" w:type="dxa"/>
            <w:tcBorders>
              <w:top w:val="single" w:sz="8" w:space="0" w:color="000000"/>
              <w:left w:val="single" w:sz="8" w:space="0" w:color="000000"/>
              <w:bottom w:val="single" w:sz="8" w:space="0" w:color="000000"/>
              <w:right w:val="single" w:sz="8" w:space="0" w:color="000000"/>
            </w:tcBorders>
            <w:vAlign w:val="center"/>
          </w:tcPr>
          <w:p w14:paraId="3D3C03A5" w14:textId="271F113B" w:rsidR="009C1195" w:rsidRPr="00304A8B" w:rsidRDefault="009C1195" w:rsidP="0080427F">
            <w:pPr>
              <w:spacing w:line="259" w:lineRule="auto"/>
              <w:ind w:right="752"/>
              <w:rPr>
                <w:rFonts w:cs="Arial"/>
                <w:sz w:val="20"/>
              </w:rPr>
            </w:pPr>
            <w:r w:rsidRPr="00304A8B">
              <w:rPr>
                <w:rFonts w:cs="Arial"/>
                <w:sz w:val="20"/>
              </w:rPr>
              <w:t>Zmiana wartości Użycie danych</w:t>
            </w:r>
          </w:p>
        </w:tc>
      </w:tr>
      <w:tr w:rsidR="009C1195" w:rsidRPr="00B377AF" w14:paraId="3A56F32C" w14:textId="77777777" w:rsidTr="0080427F">
        <w:trPr>
          <w:trHeight w:val="1199"/>
        </w:trPr>
        <w:tc>
          <w:tcPr>
            <w:tcW w:w="0" w:type="auto"/>
            <w:tcBorders>
              <w:top w:val="single" w:sz="8" w:space="0" w:color="000000"/>
              <w:left w:val="single" w:sz="8" w:space="0" w:color="000000"/>
              <w:bottom w:val="single" w:sz="8" w:space="0" w:color="000000"/>
              <w:right w:val="single" w:sz="8" w:space="0" w:color="000000"/>
            </w:tcBorders>
            <w:vAlign w:val="center"/>
          </w:tcPr>
          <w:p w14:paraId="004DD26C" w14:textId="3866B9B9" w:rsidR="009C1195" w:rsidRPr="00304A8B" w:rsidRDefault="009C1195" w:rsidP="0080427F">
            <w:pPr>
              <w:spacing w:line="259" w:lineRule="auto"/>
              <w:rPr>
                <w:rFonts w:cs="Arial"/>
                <w:sz w:val="20"/>
              </w:rPr>
            </w:pPr>
            <w:r w:rsidRPr="00304A8B">
              <w:rPr>
                <w:rFonts w:cs="Arial"/>
                <w:sz w:val="20"/>
              </w:rPr>
              <w:t>3</w:t>
            </w:r>
          </w:p>
        </w:tc>
        <w:tc>
          <w:tcPr>
            <w:tcW w:w="0" w:type="auto"/>
            <w:tcBorders>
              <w:top w:val="single" w:sz="8" w:space="0" w:color="000000"/>
              <w:left w:val="single" w:sz="8" w:space="0" w:color="000000"/>
              <w:bottom w:val="single" w:sz="8" w:space="0" w:color="000000"/>
              <w:right w:val="single" w:sz="8" w:space="0" w:color="000000"/>
            </w:tcBorders>
            <w:vAlign w:val="center"/>
          </w:tcPr>
          <w:p w14:paraId="448E38D9" w14:textId="1339CACF" w:rsidR="009C1195" w:rsidRPr="00304A8B" w:rsidRDefault="009C1195" w:rsidP="0080427F">
            <w:pPr>
              <w:spacing w:line="259" w:lineRule="auto"/>
              <w:rPr>
                <w:rFonts w:cs="Arial"/>
                <w:sz w:val="20"/>
              </w:rPr>
            </w:pPr>
            <w:r w:rsidRPr="00304A8B">
              <w:rPr>
                <w:rFonts w:cs="Arial"/>
                <w:sz w:val="20"/>
              </w:rPr>
              <w:t>Centralny Rejestr Członków Otwartych Funduszy Emerytalnych</w:t>
            </w:r>
          </w:p>
        </w:tc>
        <w:tc>
          <w:tcPr>
            <w:tcW w:w="4596" w:type="dxa"/>
            <w:tcBorders>
              <w:top w:val="single" w:sz="8" w:space="0" w:color="000000"/>
              <w:left w:val="single" w:sz="8" w:space="0" w:color="000000"/>
              <w:bottom w:val="single" w:sz="8" w:space="0" w:color="000000"/>
              <w:right w:val="single" w:sz="8" w:space="0" w:color="000000"/>
            </w:tcBorders>
            <w:vAlign w:val="center"/>
          </w:tcPr>
          <w:p w14:paraId="1F27BED8" w14:textId="7CDDB615" w:rsidR="009C1195" w:rsidRPr="00304A8B" w:rsidRDefault="009C1195" w:rsidP="0080427F">
            <w:pPr>
              <w:ind w:right="1"/>
              <w:rPr>
                <w:rFonts w:cs="Arial"/>
                <w:sz w:val="20"/>
              </w:rPr>
            </w:pPr>
            <w:r w:rsidRPr="00304A8B">
              <w:rPr>
                <w:rFonts w:cs="Arial"/>
                <w:sz w:val="20"/>
              </w:rPr>
              <w:t>Rejestr zawiera dane identyfikacyjne wszystkich osób będących członkami otwartych funduszy emerytalnych (OFE) wraz z danymi dotyczącymi ich członkostwa i umów z konkretnymi OFE.</w:t>
            </w:r>
          </w:p>
        </w:tc>
        <w:tc>
          <w:tcPr>
            <w:tcW w:w="1706" w:type="dxa"/>
            <w:tcBorders>
              <w:top w:val="single" w:sz="8" w:space="0" w:color="000000"/>
              <w:left w:val="single" w:sz="8" w:space="0" w:color="000000"/>
              <w:bottom w:val="single" w:sz="8" w:space="0" w:color="000000"/>
              <w:right w:val="single" w:sz="8" w:space="0" w:color="000000"/>
            </w:tcBorders>
            <w:vAlign w:val="center"/>
          </w:tcPr>
          <w:p w14:paraId="52D11672" w14:textId="609F2BB4" w:rsidR="009C1195" w:rsidRPr="00304A8B" w:rsidRDefault="009C1195" w:rsidP="0080427F">
            <w:pPr>
              <w:spacing w:line="259" w:lineRule="auto"/>
              <w:ind w:right="752"/>
              <w:rPr>
                <w:rFonts w:cs="Arial"/>
                <w:sz w:val="20"/>
              </w:rPr>
            </w:pPr>
            <w:r w:rsidRPr="00304A8B">
              <w:rPr>
                <w:rFonts w:cs="Arial"/>
                <w:sz w:val="20"/>
              </w:rPr>
              <w:t>Zmiana wartości Użycie danych</w:t>
            </w:r>
          </w:p>
        </w:tc>
      </w:tr>
      <w:tr w:rsidR="009C1195" w:rsidRPr="00B377AF" w14:paraId="39488B77" w14:textId="77777777" w:rsidTr="0080427F">
        <w:trPr>
          <w:trHeight w:val="497"/>
        </w:trPr>
        <w:tc>
          <w:tcPr>
            <w:tcW w:w="0" w:type="auto"/>
            <w:tcBorders>
              <w:top w:val="single" w:sz="8" w:space="0" w:color="000000"/>
              <w:left w:val="single" w:sz="8" w:space="0" w:color="000000"/>
              <w:bottom w:val="single" w:sz="8" w:space="0" w:color="000000"/>
              <w:right w:val="single" w:sz="8" w:space="0" w:color="000000"/>
            </w:tcBorders>
            <w:vAlign w:val="center"/>
          </w:tcPr>
          <w:p w14:paraId="752BE9A7" w14:textId="594C84D0" w:rsidR="009C1195" w:rsidRPr="00304A8B" w:rsidRDefault="009C1195" w:rsidP="0080427F">
            <w:pPr>
              <w:spacing w:line="259" w:lineRule="auto"/>
              <w:rPr>
                <w:rFonts w:cs="Arial"/>
                <w:sz w:val="20"/>
              </w:rPr>
            </w:pPr>
            <w:r w:rsidRPr="00304A8B">
              <w:rPr>
                <w:rFonts w:cs="Arial"/>
                <w:sz w:val="20"/>
              </w:rPr>
              <w:t>4</w:t>
            </w:r>
          </w:p>
        </w:tc>
        <w:tc>
          <w:tcPr>
            <w:tcW w:w="0" w:type="auto"/>
            <w:tcBorders>
              <w:top w:val="single" w:sz="8" w:space="0" w:color="000000"/>
              <w:left w:val="single" w:sz="8" w:space="0" w:color="000000"/>
              <w:bottom w:val="single" w:sz="8" w:space="0" w:color="000000"/>
              <w:right w:val="single" w:sz="8" w:space="0" w:color="000000"/>
            </w:tcBorders>
            <w:vAlign w:val="center"/>
          </w:tcPr>
          <w:p w14:paraId="30AFA6ED" w14:textId="35B8D78E" w:rsidR="009C1195" w:rsidRPr="00304A8B" w:rsidRDefault="009C1195" w:rsidP="0080427F">
            <w:pPr>
              <w:spacing w:line="259" w:lineRule="auto"/>
              <w:rPr>
                <w:rFonts w:cs="Arial"/>
                <w:sz w:val="20"/>
              </w:rPr>
            </w:pPr>
            <w:r w:rsidRPr="00304A8B">
              <w:rPr>
                <w:rFonts w:cs="Arial"/>
                <w:sz w:val="20"/>
              </w:rPr>
              <w:t xml:space="preserve">Centralny Rejestr Członków Rodziny Ubezpieczonych Uprawnionych do </w:t>
            </w:r>
            <w:r w:rsidRPr="00304A8B">
              <w:rPr>
                <w:rFonts w:cs="Arial"/>
                <w:sz w:val="20"/>
              </w:rPr>
              <w:lastRenderedPageBreak/>
              <w:t>Ubezpieczenia Zdrowotnego</w:t>
            </w:r>
          </w:p>
        </w:tc>
        <w:tc>
          <w:tcPr>
            <w:tcW w:w="4596" w:type="dxa"/>
            <w:tcBorders>
              <w:top w:val="single" w:sz="8" w:space="0" w:color="000000"/>
              <w:left w:val="single" w:sz="8" w:space="0" w:color="000000"/>
              <w:bottom w:val="single" w:sz="8" w:space="0" w:color="000000"/>
              <w:right w:val="single" w:sz="8" w:space="0" w:color="000000"/>
            </w:tcBorders>
            <w:vAlign w:val="center"/>
          </w:tcPr>
          <w:p w14:paraId="5DA3A44B" w14:textId="52F1D5A5" w:rsidR="009C1195" w:rsidRPr="00304A8B" w:rsidRDefault="009C1195" w:rsidP="0080427F">
            <w:pPr>
              <w:rPr>
                <w:rFonts w:cs="Arial"/>
                <w:sz w:val="20"/>
              </w:rPr>
            </w:pPr>
            <w:r w:rsidRPr="00304A8B">
              <w:rPr>
                <w:rFonts w:cs="Arial"/>
                <w:sz w:val="20"/>
              </w:rPr>
              <w:lastRenderedPageBreak/>
              <w:t xml:space="preserve">Rejestr zawiera dane osób uprawnionych do ubezpieczenia zdrowotnego jako członkowie rodziny osób ubezpieczonych w ZUS, pozyskiwane z dokumentu zgłoszeniowego ubezpieczonego do ZUS. Poza podstawowymi </w:t>
            </w:r>
            <w:r w:rsidRPr="00304A8B">
              <w:rPr>
                <w:rFonts w:cs="Arial"/>
                <w:sz w:val="20"/>
              </w:rPr>
              <w:lastRenderedPageBreak/>
              <w:t>danymi identyfikacyjnymi zawiera także dane dotyczące stopnia pokrewieństwa i pozostawania we wspólnym gospodarstwie domowym, a także stopień niepełnosprawności i dane uprawnienia.</w:t>
            </w:r>
            <w:r w:rsidR="00C11888" w:rsidRPr="00304A8B">
              <w:rPr>
                <w:rFonts w:cs="Arial"/>
                <w:sz w:val="20"/>
              </w:rPr>
              <w:t xml:space="preserve"> </w:t>
            </w:r>
            <w:r w:rsidRPr="00304A8B">
              <w:rPr>
                <w:rFonts w:cs="Arial"/>
                <w:sz w:val="20"/>
              </w:rPr>
              <w:t xml:space="preserve">Rejestr powiązany jest z rejestrem CRU, pełni rolę wtórnego węzła referencyjnego danych podstawowych osób posiadających uprawnienia jako członkowie rodziny ubezpieczonego, dla systemów ZUS i sektora </w:t>
            </w:r>
            <w:r w:rsidR="0020161F" w:rsidRPr="00304A8B">
              <w:rPr>
                <w:rFonts w:cs="Arial"/>
                <w:sz w:val="20"/>
              </w:rPr>
              <w:t>zabezpieczenia społecznego.</w:t>
            </w:r>
          </w:p>
        </w:tc>
        <w:tc>
          <w:tcPr>
            <w:tcW w:w="1706" w:type="dxa"/>
            <w:tcBorders>
              <w:top w:val="single" w:sz="8" w:space="0" w:color="000000"/>
              <w:left w:val="single" w:sz="8" w:space="0" w:color="000000"/>
              <w:bottom w:val="single" w:sz="8" w:space="0" w:color="000000"/>
              <w:right w:val="single" w:sz="8" w:space="0" w:color="000000"/>
            </w:tcBorders>
            <w:vAlign w:val="center"/>
          </w:tcPr>
          <w:p w14:paraId="69E2B50C" w14:textId="7776FCEA" w:rsidR="009C1195" w:rsidRPr="00304A8B" w:rsidRDefault="009C1195" w:rsidP="0080427F">
            <w:pPr>
              <w:spacing w:line="259" w:lineRule="auto"/>
              <w:ind w:right="752"/>
              <w:rPr>
                <w:rFonts w:cs="Arial"/>
                <w:sz w:val="20"/>
              </w:rPr>
            </w:pPr>
            <w:r w:rsidRPr="00304A8B">
              <w:rPr>
                <w:rFonts w:cs="Arial"/>
                <w:sz w:val="20"/>
              </w:rPr>
              <w:lastRenderedPageBreak/>
              <w:t>Zmiana wartości Użycie danych</w:t>
            </w:r>
          </w:p>
        </w:tc>
      </w:tr>
      <w:tr w:rsidR="009C1195" w:rsidRPr="00B377AF" w14:paraId="0DBB3BAD" w14:textId="77777777" w:rsidTr="0080427F">
        <w:trPr>
          <w:trHeight w:val="2593"/>
        </w:trPr>
        <w:tc>
          <w:tcPr>
            <w:tcW w:w="0" w:type="auto"/>
            <w:tcBorders>
              <w:top w:val="single" w:sz="8" w:space="0" w:color="000000"/>
              <w:left w:val="single" w:sz="8" w:space="0" w:color="000000"/>
              <w:bottom w:val="single" w:sz="8" w:space="0" w:color="000000"/>
              <w:right w:val="single" w:sz="8" w:space="0" w:color="000000"/>
            </w:tcBorders>
            <w:vAlign w:val="center"/>
          </w:tcPr>
          <w:p w14:paraId="6473A9EC" w14:textId="0D9CF549" w:rsidR="009C1195" w:rsidRPr="00304A8B" w:rsidRDefault="009C1195" w:rsidP="0080427F">
            <w:pPr>
              <w:spacing w:line="259" w:lineRule="auto"/>
              <w:rPr>
                <w:rFonts w:cs="Arial"/>
                <w:sz w:val="20"/>
              </w:rPr>
            </w:pPr>
            <w:r w:rsidRPr="00304A8B">
              <w:rPr>
                <w:rFonts w:cs="Arial"/>
                <w:sz w:val="20"/>
              </w:rPr>
              <w:t>5</w:t>
            </w:r>
          </w:p>
        </w:tc>
        <w:tc>
          <w:tcPr>
            <w:tcW w:w="0" w:type="auto"/>
            <w:tcBorders>
              <w:top w:val="single" w:sz="8" w:space="0" w:color="000000"/>
              <w:left w:val="single" w:sz="8" w:space="0" w:color="000000"/>
              <w:bottom w:val="single" w:sz="8" w:space="0" w:color="000000"/>
              <w:right w:val="single" w:sz="8" w:space="0" w:color="000000"/>
            </w:tcBorders>
            <w:vAlign w:val="center"/>
          </w:tcPr>
          <w:p w14:paraId="444AB79F" w14:textId="597A9CAD" w:rsidR="009C1195" w:rsidRPr="00304A8B" w:rsidRDefault="009C1195" w:rsidP="0080427F">
            <w:pPr>
              <w:spacing w:line="259" w:lineRule="auto"/>
              <w:rPr>
                <w:rFonts w:cs="Arial"/>
                <w:sz w:val="20"/>
              </w:rPr>
            </w:pPr>
            <w:r w:rsidRPr="00304A8B">
              <w:rPr>
                <w:rFonts w:cs="Arial"/>
                <w:sz w:val="20"/>
              </w:rPr>
              <w:t>Rejestr zaświadczeń lekarskich</w:t>
            </w:r>
          </w:p>
        </w:tc>
        <w:tc>
          <w:tcPr>
            <w:tcW w:w="4596" w:type="dxa"/>
            <w:tcBorders>
              <w:top w:val="single" w:sz="8" w:space="0" w:color="000000"/>
              <w:left w:val="single" w:sz="8" w:space="0" w:color="000000"/>
              <w:bottom w:val="single" w:sz="8" w:space="0" w:color="000000"/>
              <w:right w:val="single" w:sz="8" w:space="0" w:color="000000"/>
            </w:tcBorders>
            <w:vAlign w:val="center"/>
          </w:tcPr>
          <w:p w14:paraId="01733664" w14:textId="4FD98AAA" w:rsidR="009C1195" w:rsidRPr="00304A8B" w:rsidRDefault="009C1195" w:rsidP="0080427F">
            <w:pPr>
              <w:rPr>
                <w:rFonts w:cs="Arial"/>
                <w:sz w:val="20"/>
              </w:rPr>
            </w:pPr>
            <w:r w:rsidRPr="00304A8B">
              <w:rPr>
                <w:rFonts w:cs="Arial"/>
                <w:sz w:val="20"/>
              </w:rPr>
              <w:t>Rejestr zawiera dane zaświadczeń lekarskich o czasowej niezdolności do pracy z powodu choroby, pobytu w szpitalu albo w innym zakładzie leczniczym albo konieczność osobistego sprawowania opieki nad chorym członkiem rodziny, wystawione przez uprawnionych lekarzy. Zawiera m. in. dane identyfikacyjne ubezpieczonego, płatnika składek, lekarza, który wystawił zaświadczenie (wraz z numerem prawa wykonywania zawodu) oraz okres niezdolności do pracy lub zwolnienia, chorobę, wskazania lekarskie. Rejestr referencyjny zaświadczeń lekarskich ZUS. Są one podstawą do obliczania należnych z ich tytułu świadczeń.</w:t>
            </w:r>
          </w:p>
        </w:tc>
        <w:tc>
          <w:tcPr>
            <w:tcW w:w="1706" w:type="dxa"/>
            <w:tcBorders>
              <w:top w:val="single" w:sz="8" w:space="0" w:color="000000"/>
              <w:left w:val="single" w:sz="8" w:space="0" w:color="000000"/>
              <w:bottom w:val="single" w:sz="8" w:space="0" w:color="000000"/>
              <w:right w:val="single" w:sz="8" w:space="0" w:color="000000"/>
            </w:tcBorders>
            <w:vAlign w:val="center"/>
          </w:tcPr>
          <w:p w14:paraId="3BFA55D2" w14:textId="67A97239" w:rsidR="009C1195" w:rsidRPr="00304A8B" w:rsidRDefault="009C1195" w:rsidP="0080427F">
            <w:pPr>
              <w:spacing w:line="259" w:lineRule="auto"/>
              <w:ind w:right="752"/>
              <w:rPr>
                <w:rFonts w:cs="Arial"/>
                <w:sz w:val="20"/>
              </w:rPr>
            </w:pPr>
            <w:r w:rsidRPr="00304A8B">
              <w:rPr>
                <w:rFonts w:cs="Arial"/>
                <w:sz w:val="20"/>
              </w:rPr>
              <w:t>Zmiana wartości Użycie danych</w:t>
            </w:r>
          </w:p>
        </w:tc>
      </w:tr>
      <w:tr w:rsidR="009C1195" w:rsidRPr="00B377AF" w14:paraId="368B0B6B" w14:textId="77777777" w:rsidTr="0080427F">
        <w:trPr>
          <w:trHeight w:val="683"/>
        </w:trPr>
        <w:tc>
          <w:tcPr>
            <w:tcW w:w="0" w:type="auto"/>
            <w:tcBorders>
              <w:top w:val="single" w:sz="8" w:space="0" w:color="000000"/>
              <w:left w:val="single" w:sz="8" w:space="0" w:color="000000"/>
              <w:bottom w:val="single" w:sz="8" w:space="0" w:color="000000"/>
              <w:right w:val="single" w:sz="8" w:space="0" w:color="000000"/>
            </w:tcBorders>
            <w:vAlign w:val="center"/>
          </w:tcPr>
          <w:p w14:paraId="51F91F68" w14:textId="623A4371" w:rsidR="009C1195" w:rsidRPr="00304A8B" w:rsidRDefault="009C1195" w:rsidP="0080427F">
            <w:pPr>
              <w:spacing w:line="259" w:lineRule="auto"/>
              <w:rPr>
                <w:rFonts w:cs="Arial"/>
                <w:sz w:val="20"/>
              </w:rPr>
            </w:pPr>
            <w:r w:rsidRPr="00304A8B">
              <w:rPr>
                <w:rFonts w:cs="Arial"/>
                <w:sz w:val="20"/>
              </w:rPr>
              <w:t>6</w:t>
            </w:r>
          </w:p>
        </w:tc>
        <w:tc>
          <w:tcPr>
            <w:tcW w:w="0" w:type="auto"/>
            <w:tcBorders>
              <w:top w:val="single" w:sz="8" w:space="0" w:color="000000"/>
              <w:left w:val="single" w:sz="8" w:space="0" w:color="000000"/>
              <w:bottom w:val="single" w:sz="8" w:space="0" w:color="000000"/>
              <w:right w:val="single" w:sz="8" w:space="0" w:color="000000"/>
            </w:tcBorders>
            <w:vAlign w:val="center"/>
          </w:tcPr>
          <w:p w14:paraId="5D36AAC0" w14:textId="703A268E" w:rsidR="009C1195" w:rsidRPr="00304A8B" w:rsidRDefault="009C1195" w:rsidP="0080427F">
            <w:pPr>
              <w:spacing w:line="259" w:lineRule="auto"/>
              <w:rPr>
                <w:rFonts w:cs="Arial"/>
                <w:sz w:val="20"/>
              </w:rPr>
            </w:pPr>
            <w:r w:rsidRPr="00304A8B">
              <w:rPr>
                <w:rFonts w:cs="Arial"/>
                <w:sz w:val="20"/>
              </w:rPr>
              <w:t>Rejestr centralny świadczeń rodzinnych</w:t>
            </w:r>
          </w:p>
        </w:tc>
        <w:tc>
          <w:tcPr>
            <w:tcW w:w="4596" w:type="dxa"/>
            <w:tcBorders>
              <w:top w:val="single" w:sz="8" w:space="0" w:color="000000"/>
              <w:left w:val="single" w:sz="8" w:space="0" w:color="000000"/>
              <w:bottom w:val="single" w:sz="8" w:space="0" w:color="000000"/>
              <w:right w:val="single" w:sz="8" w:space="0" w:color="000000"/>
            </w:tcBorders>
            <w:vAlign w:val="center"/>
          </w:tcPr>
          <w:p w14:paraId="15417D04" w14:textId="72F38CD3" w:rsidR="009C1195" w:rsidRPr="00304A8B" w:rsidRDefault="009C1195" w:rsidP="0080427F">
            <w:pPr>
              <w:ind w:right="18"/>
              <w:rPr>
                <w:rFonts w:cs="Arial"/>
                <w:sz w:val="20"/>
              </w:rPr>
            </w:pPr>
            <w:r w:rsidRPr="00304A8B">
              <w:rPr>
                <w:rFonts w:cs="Arial"/>
                <w:sz w:val="20"/>
              </w:rPr>
              <w:t>Rejestr zawiera dane udzielanych przez państwo świadczeń rodzinnych oraz dane wymagane do ich obsługi, w szczególności szereg szczegółowych danych osób ubiegających się i pobierających świadczenia rodzinne oraz członków ich rodzin.</w:t>
            </w:r>
            <w:r w:rsidR="00C11888" w:rsidRPr="00304A8B">
              <w:rPr>
                <w:rFonts w:cs="Arial"/>
                <w:sz w:val="20"/>
              </w:rPr>
              <w:t xml:space="preserve"> </w:t>
            </w:r>
            <w:r w:rsidRPr="00304A8B">
              <w:rPr>
                <w:rFonts w:cs="Arial"/>
                <w:sz w:val="20"/>
              </w:rPr>
              <w:t>Jest pierwotnym rejestrem referencyjnym danych świadczeń rodzinnych. Szczegółowe dane o osobach fizycznych są danymi wtórnymi.</w:t>
            </w:r>
          </w:p>
        </w:tc>
        <w:tc>
          <w:tcPr>
            <w:tcW w:w="1706" w:type="dxa"/>
            <w:tcBorders>
              <w:top w:val="single" w:sz="8" w:space="0" w:color="000000"/>
              <w:left w:val="single" w:sz="8" w:space="0" w:color="000000"/>
              <w:bottom w:val="single" w:sz="8" w:space="0" w:color="000000"/>
              <w:right w:val="single" w:sz="8" w:space="0" w:color="000000"/>
            </w:tcBorders>
            <w:vAlign w:val="center"/>
          </w:tcPr>
          <w:p w14:paraId="0C65C033" w14:textId="0EB0BCFA" w:rsidR="009C1195" w:rsidRPr="00304A8B" w:rsidRDefault="009C1195" w:rsidP="0080427F">
            <w:pPr>
              <w:spacing w:line="259" w:lineRule="auto"/>
              <w:ind w:right="752"/>
              <w:rPr>
                <w:rFonts w:cs="Arial"/>
                <w:sz w:val="20"/>
              </w:rPr>
            </w:pPr>
            <w:r w:rsidRPr="00304A8B">
              <w:rPr>
                <w:rFonts w:cs="Arial"/>
                <w:sz w:val="20"/>
              </w:rPr>
              <w:t>Zmiana wartości Użycie danych</w:t>
            </w:r>
          </w:p>
        </w:tc>
      </w:tr>
      <w:tr w:rsidR="009C1195" w:rsidRPr="00B377AF" w14:paraId="069E778D" w14:textId="77777777" w:rsidTr="0080427F">
        <w:trPr>
          <w:trHeight w:val="1593"/>
        </w:trPr>
        <w:tc>
          <w:tcPr>
            <w:tcW w:w="0" w:type="auto"/>
            <w:tcBorders>
              <w:top w:val="single" w:sz="8" w:space="0" w:color="000000"/>
              <w:left w:val="single" w:sz="8" w:space="0" w:color="000000"/>
              <w:bottom w:val="single" w:sz="8" w:space="0" w:color="000000"/>
              <w:right w:val="single" w:sz="8" w:space="0" w:color="000000"/>
            </w:tcBorders>
            <w:vAlign w:val="center"/>
          </w:tcPr>
          <w:p w14:paraId="34AF31D8" w14:textId="2EA31E97" w:rsidR="009C1195" w:rsidRPr="00304A8B" w:rsidRDefault="009C1195" w:rsidP="0080427F">
            <w:pPr>
              <w:spacing w:line="259" w:lineRule="auto"/>
              <w:rPr>
                <w:rFonts w:cs="Arial"/>
                <w:sz w:val="20"/>
              </w:rPr>
            </w:pPr>
            <w:r w:rsidRPr="00304A8B">
              <w:rPr>
                <w:rFonts w:cs="Arial"/>
                <w:sz w:val="20"/>
              </w:rPr>
              <w:t>7</w:t>
            </w:r>
          </w:p>
        </w:tc>
        <w:tc>
          <w:tcPr>
            <w:tcW w:w="0" w:type="auto"/>
            <w:tcBorders>
              <w:top w:val="single" w:sz="8" w:space="0" w:color="000000"/>
              <w:left w:val="single" w:sz="8" w:space="0" w:color="000000"/>
              <w:bottom w:val="single" w:sz="8" w:space="0" w:color="000000"/>
              <w:right w:val="single" w:sz="8" w:space="0" w:color="000000"/>
            </w:tcBorders>
            <w:vAlign w:val="center"/>
          </w:tcPr>
          <w:p w14:paraId="401808C1" w14:textId="42D94353" w:rsidR="009C1195" w:rsidRPr="00304A8B" w:rsidRDefault="009C1195" w:rsidP="0080427F">
            <w:pPr>
              <w:spacing w:line="259" w:lineRule="auto"/>
              <w:rPr>
                <w:rFonts w:cs="Arial"/>
                <w:sz w:val="20"/>
              </w:rPr>
            </w:pPr>
            <w:r w:rsidRPr="00304A8B">
              <w:rPr>
                <w:rFonts w:cs="Arial"/>
                <w:sz w:val="20"/>
              </w:rPr>
              <w:t>Rejestr żłobków i klubów dziecięcych</w:t>
            </w:r>
          </w:p>
        </w:tc>
        <w:tc>
          <w:tcPr>
            <w:tcW w:w="4596" w:type="dxa"/>
            <w:tcBorders>
              <w:top w:val="single" w:sz="8" w:space="0" w:color="000000"/>
              <w:left w:val="single" w:sz="8" w:space="0" w:color="000000"/>
              <w:bottom w:val="single" w:sz="8" w:space="0" w:color="000000"/>
              <w:right w:val="single" w:sz="8" w:space="0" w:color="000000"/>
            </w:tcBorders>
            <w:vAlign w:val="center"/>
          </w:tcPr>
          <w:p w14:paraId="7514B36B" w14:textId="427C3A42" w:rsidR="009C1195" w:rsidRPr="00304A8B" w:rsidRDefault="009C1195" w:rsidP="0080427F">
            <w:pPr>
              <w:ind w:right="18"/>
              <w:rPr>
                <w:rFonts w:cs="Arial"/>
                <w:sz w:val="20"/>
              </w:rPr>
            </w:pPr>
            <w:r w:rsidRPr="00304A8B">
              <w:rPr>
                <w:rFonts w:cs="Arial"/>
                <w:sz w:val="20"/>
              </w:rPr>
              <w:t xml:space="preserve">Rejestr żłobków i klubów dziecięcych to oficjalna baza danych prowadzona przez urzędy gmin, która zawiera informacje o placówkach opiekuńczych, takich jak ich nazwa, adres, dane kontaktowe, liczba miejsc i </w:t>
            </w:r>
            <w:r w:rsidR="0020161F" w:rsidRPr="00304A8B">
              <w:rPr>
                <w:rFonts w:cs="Arial"/>
                <w:sz w:val="20"/>
              </w:rPr>
              <w:t>wysokość opłat. Wpis do tego rejestru jest obowiązkowy dla każdej placówki, która chce legalnie prowadzić żłobek lub klub dziecięcy.</w:t>
            </w:r>
          </w:p>
        </w:tc>
        <w:tc>
          <w:tcPr>
            <w:tcW w:w="1706" w:type="dxa"/>
            <w:tcBorders>
              <w:top w:val="single" w:sz="8" w:space="0" w:color="000000"/>
              <w:left w:val="single" w:sz="8" w:space="0" w:color="000000"/>
              <w:bottom w:val="single" w:sz="8" w:space="0" w:color="000000"/>
              <w:right w:val="single" w:sz="8" w:space="0" w:color="000000"/>
            </w:tcBorders>
            <w:vAlign w:val="center"/>
          </w:tcPr>
          <w:p w14:paraId="0DC73E70" w14:textId="0BC08308" w:rsidR="009C1195" w:rsidRPr="00304A8B" w:rsidRDefault="009C1195" w:rsidP="0080427F">
            <w:pPr>
              <w:spacing w:line="259" w:lineRule="auto"/>
              <w:ind w:right="752"/>
              <w:rPr>
                <w:rFonts w:cs="Arial"/>
                <w:sz w:val="20"/>
              </w:rPr>
            </w:pPr>
            <w:r w:rsidRPr="00304A8B">
              <w:rPr>
                <w:rFonts w:cs="Arial"/>
                <w:sz w:val="20"/>
              </w:rPr>
              <w:t>Użycie danych</w:t>
            </w:r>
          </w:p>
          <w:p w14:paraId="2E54003F" w14:textId="77777777" w:rsidR="009C1195" w:rsidRPr="00304A8B" w:rsidRDefault="009C1195" w:rsidP="0080427F">
            <w:pPr>
              <w:spacing w:line="259" w:lineRule="auto"/>
              <w:ind w:right="752"/>
              <w:rPr>
                <w:rFonts w:cs="Arial"/>
                <w:sz w:val="20"/>
              </w:rPr>
            </w:pPr>
          </w:p>
          <w:p w14:paraId="363411DF" w14:textId="11E0BD7F" w:rsidR="009C1195" w:rsidRPr="00304A8B" w:rsidRDefault="009C1195" w:rsidP="0080427F">
            <w:pPr>
              <w:spacing w:line="259" w:lineRule="auto"/>
              <w:ind w:right="752"/>
              <w:rPr>
                <w:rFonts w:cs="Arial"/>
                <w:sz w:val="20"/>
              </w:rPr>
            </w:pPr>
          </w:p>
        </w:tc>
      </w:tr>
      <w:tr w:rsidR="009C1195" w:rsidRPr="00B377AF" w14:paraId="62F45CDB" w14:textId="77777777" w:rsidTr="0080427F">
        <w:trPr>
          <w:trHeight w:val="513"/>
        </w:trPr>
        <w:tc>
          <w:tcPr>
            <w:tcW w:w="0" w:type="auto"/>
            <w:tcBorders>
              <w:top w:val="single" w:sz="8" w:space="0" w:color="000000"/>
              <w:left w:val="single" w:sz="8" w:space="0" w:color="000000"/>
              <w:bottom w:val="single" w:sz="8" w:space="0" w:color="000000"/>
              <w:right w:val="single" w:sz="8" w:space="0" w:color="000000"/>
            </w:tcBorders>
            <w:vAlign w:val="center"/>
          </w:tcPr>
          <w:p w14:paraId="557D5548" w14:textId="62B843A0" w:rsidR="009C1195" w:rsidRPr="00304A8B" w:rsidRDefault="009C1195" w:rsidP="0080427F">
            <w:pPr>
              <w:spacing w:line="259" w:lineRule="auto"/>
              <w:rPr>
                <w:rFonts w:cs="Arial"/>
                <w:sz w:val="20"/>
              </w:rPr>
            </w:pPr>
            <w:r w:rsidRPr="00304A8B">
              <w:rPr>
                <w:rFonts w:cs="Arial"/>
                <w:sz w:val="20"/>
              </w:rPr>
              <w:t>8</w:t>
            </w:r>
          </w:p>
        </w:tc>
        <w:tc>
          <w:tcPr>
            <w:tcW w:w="0" w:type="auto"/>
            <w:tcBorders>
              <w:top w:val="single" w:sz="8" w:space="0" w:color="000000"/>
              <w:left w:val="single" w:sz="8" w:space="0" w:color="000000"/>
              <w:bottom w:val="single" w:sz="8" w:space="0" w:color="000000"/>
              <w:right w:val="single" w:sz="8" w:space="0" w:color="000000"/>
            </w:tcBorders>
            <w:vAlign w:val="center"/>
          </w:tcPr>
          <w:p w14:paraId="443D9CBF" w14:textId="52073C1F" w:rsidR="009C1195" w:rsidRPr="00304A8B" w:rsidRDefault="009C1195" w:rsidP="0080427F">
            <w:pPr>
              <w:spacing w:line="259" w:lineRule="auto"/>
              <w:rPr>
                <w:rFonts w:cs="Arial"/>
                <w:sz w:val="20"/>
              </w:rPr>
            </w:pPr>
            <w:r w:rsidRPr="00304A8B">
              <w:rPr>
                <w:rFonts w:cs="Arial"/>
                <w:sz w:val="20"/>
              </w:rPr>
              <w:t>Ewidencja orzeczeń o niepełnosprawności</w:t>
            </w:r>
          </w:p>
        </w:tc>
        <w:tc>
          <w:tcPr>
            <w:tcW w:w="4596" w:type="dxa"/>
            <w:tcBorders>
              <w:top w:val="single" w:sz="8" w:space="0" w:color="000000"/>
              <w:left w:val="single" w:sz="8" w:space="0" w:color="000000"/>
              <w:bottom w:val="single" w:sz="8" w:space="0" w:color="000000"/>
              <w:right w:val="single" w:sz="8" w:space="0" w:color="000000"/>
            </w:tcBorders>
            <w:vAlign w:val="center"/>
          </w:tcPr>
          <w:p w14:paraId="0AB33351" w14:textId="6E47FDE1" w:rsidR="009C1195" w:rsidRPr="00304A8B" w:rsidRDefault="009C1195" w:rsidP="0080427F">
            <w:pPr>
              <w:spacing w:line="259" w:lineRule="auto"/>
              <w:rPr>
                <w:rFonts w:cs="Arial"/>
                <w:sz w:val="20"/>
              </w:rPr>
            </w:pPr>
            <w:r w:rsidRPr="00304A8B">
              <w:rPr>
                <w:rFonts w:cs="Arial"/>
                <w:sz w:val="20"/>
              </w:rPr>
              <w:t>Elektroniczny Krajowy System Monitoringu Orzekania o Niepełnosprawności został utworzony w drodze ustawy w celu usprawnienia i podniesienia jakości orzekania o niepełnosprawności, ustalania poziomu potrzeby wsparcia oraz realizacji zadań przez zespoły orzekające o niepełnosprawności. Niektóre z zasobów danych przetwarzanych w tym systemie mają charakter rejestrów publicznych; w szczególności dotyczy to wydanych orzeczeń o niepełnosprawności.</w:t>
            </w:r>
          </w:p>
        </w:tc>
        <w:tc>
          <w:tcPr>
            <w:tcW w:w="1706" w:type="dxa"/>
            <w:tcBorders>
              <w:top w:val="single" w:sz="8" w:space="0" w:color="000000"/>
              <w:left w:val="single" w:sz="8" w:space="0" w:color="000000"/>
              <w:bottom w:val="single" w:sz="8" w:space="0" w:color="000000"/>
              <w:right w:val="single" w:sz="8" w:space="0" w:color="000000"/>
            </w:tcBorders>
            <w:vAlign w:val="center"/>
          </w:tcPr>
          <w:p w14:paraId="17C45B6F" w14:textId="7ABAC901" w:rsidR="009C1195" w:rsidRPr="00304A8B" w:rsidRDefault="009C1195" w:rsidP="0080427F">
            <w:pPr>
              <w:spacing w:line="259" w:lineRule="auto"/>
              <w:ind w:right="752"/>
              <w:rPr>
                <w:rFonts w:cs="Arial"/>
                <w:sz w:val="20"/>
              </w:rPr>
            </w:pPr>
            <w:r w:rsidRPr="00304A8B">
              <w:rPr>
                <w:rFonts w:cs="Arial"/>
                <w:sz w:val="20"/>
              </w:rPr>
              <w:t>Użycie danych</w:t>
            </w:r>
          </w:p>
        </w:tc>
      </w:tr>
      <w:tr w:rsidR="009C1195" w:rsidRPr="00B377AF" w14:paraId="216542AB"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58ACD51B" w14:textId="7D5A9122" w:rsidR="009C1195" w:rsidRPr="00304A8B" w:rsidRDefault="009C1195" w:rsidP="0080427F">
            <w:pPr>
              <w:spacing w:line="259" w:lineRule="auto"/>
              <w:rPr>
                <w:rFonts w:cs="Arial"/>
                <w:sz w:val="20"/>
              </w:rPr>
            </w:pPr>
            <w:r w:rsidRPr="00304A8B">
              <w:rPr>
                <w:rFonts w:cs="Arial"/>
                <w:sz w:val="20"/>
              </w:rPr>
              <w:lastRenderedPageBreak/>
              <w:t>9</w:t>
            </w:r>
          </w:p>
        </w:tc>
        <w:tc>
          <w:tcPr>
            <w:tcW w:w="0" w:type="auto"/>
            <w:tcBorders>
              <w:top w:val="single" w:sz="8" w:space="0" w:color="000000"/>
              <w:left w:val="single" w:sz="8" w:space="0" w:color="000000"/>
              <w:bottom w:val="single" w:sz="8" w:space="0" w:color="000000"/>
              <w:right w:val="single" w:sz="8" w:space="0" w:color="000000"/>
            </w:tcBorders>
            <w:vAlign w:val="center"/>
          </w:tcPr>
          <w:p w14:paraId="7978607F" w14:textId="167ECDA6" w:rsidR="009C1195" w:rsidRPr="00304A8B" w:rsidRDefault="009C1195" w:rsidP="0080427F">
            <w:pPr>
              <w:spacing w:line="259" w:lineRule="auto"/>
              <w:rPr>
                <w:rFonts w:cs="Arial"/>
                <w:sz w:val="20"/>
              </w:rPr>
            </w:pPr>
            <w:r w:rsidRPr="00304A8B">
              <w:rPr>
                <w:rFonts w:cs="Arial"/>
                <w:sz w:val="20"/>
              </w:rPr>
              <w:t>Centralny Zasób Danych Osobowych</w:t>
            </w:r>
          </w:p>
        </w:tc>
        <w:tc>
          <w:tcPr>
            <w:tcW w:w="4596" w:type="dxa"/>
            <w:tcBorders>
              <w:top w:val="single" w:sz="8" w:space="0" w:color="000000"/>
              <w:left w:val="single" w:sz="8" w:space="0" w:color="000000"/>
              <w:bottom w:val="single" w:sz="8" w:space="0" w:color="000000"/>
              <w:right w:val="single" w:sz="8" w:space="0" w:color="000000"/>
            </w:tcBorders>
            <w:vAlign w:val="center"/>
          </w:tcPr>
          <w:p w14:paraId="1A1AD35D" w14:textId="5AE390C1" w:rsidR="009C1195" w:rsidRPr="00304A8B" w:rsidRDefault="009C1195" w:rsidP="0080427F">
            <w:pPr>
              <w:rPr>
                <w:rFonts w:cs="Arial"/>
                <w:sz w:val="20"/>
              </w:rPr>
            </w:pPr>
            <w:r w:rsidRPr="00304A8B">
              <w:rPr>
                <w:rFonts w:cs="Arial"/>
                <w:sz w:val="20"/>
              </w:rPr>
              <w:t>Centralny Zasób Danych Osobowych KRUS  służy do ewidencji osób ubezpieczonych i pobierających świadczenia w Kasie oraz członków ich rodzin.</w:t>
            </w:r>
          </w:p>
        </w:tc>
        <w:tc>
          <w:tcPr>
            <w:tcW w:w="1706" w:type="dxa"/>
            <w:tcBorders>
              <w:top w:val="single" w:sz="8" w:space="0" w:color="000000"/>
              <w:left w:val="single" w:sz="8" w:space="0" w:color="000000"/>
              <w:bottom w:val="single" w:sz="8" w:space="0" w:color="000000"/>
              <w:right w:val="single" w:sz="8" w:space="0" w:color="000000"/>
            </w:tcBorders>
            <w:vAlign w:val="center"/>
          </w:tcPr>
          <w:p w14:paraId="122B4791" w14:textId="1F80472A" w:rsidR="009C1195" w:rsidRPr="00304A8B" w:rsidRDefault="009C1195" w:rsidP="0080427F">
            <w:pPr>
              <w:spacing w:line="259" w:lineRule="auto"/>
              <w:ind w:right="752"/>
              <w:rPr>
                <w:rFonts w:cs="Arial"/>
                <w:sz w:val="20"/>
              </w:rPr>
            </w:pPr>
            <w:r w:rsidRPr="00304A8B">
              <w:rPr>
                <w:rFonts w:cs="Arial"/>
                <w:sz w:val="20"/>
              </w:rPr>
              <w:t>Użycie danych</w:t>
            </w:r>
          </w:p>
        </w:tc>
      </w:tr>
      <w:tr w:rsidR="009C1195" w:rsidRPr="00B377AF" w14:paraId="7D946FB6"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2D6B957A" w14:textId="1736E5AF" w:rsidR="009C1195" w:rsidRPr="00304A8B" w:rsidRDefault="009C1195" w:rsidP="0080427F">
            <w:pPr>
              <w:spacing w:line="259" w:lineRule="auto"/>
              <w:rPr>
                <w:rFonts w:cs="Arial"/>
                <w:sz w:val="20"/>
              </w:rPr>
            </w:pPr>
            <w:r w:rsidRPr="00304A8B">
              <w:rPr>
                <w:rFonts w:cs="Arial"/>
                <w:sz w:val="20"/>
              </w:rPr>
              <w:t>10</w:t>
            </w:r>
          </w:p>
        </w:tc>
        <w:tc>
          <w:tcPr>
            <w:tcW w:w="0" w:type="auto"/>
            <w:tcBorders>
              <w:top w:val="single" w:sz="8" w:space="0" w:color="000000"/>
              <w:left w:val="single" w:sz="8" w:space="0" w:color="000000"/>
              <w:bottom w:val="single" w:sz="8" w:space="0" w:color="000000"/>
              <w:right w:val="single" w:sz="8" w:space="0" w:color="000000"/>
            </w:tcBorders>
            <w:vAlign w:val="center"/>
          </w:tcPr>
          <w:p w14:paraId="135235FA" w14:textId="301632BB" w:rsidR="009C1195" w:rsidRPr="00304A8B" w:rsidRDefault="009C1195" w:rsidP="0080427F">
            <w:pPr>
              <w:spacing w:line="259" w:lineRule="auto"/>
              <w:rPr>
                <w:rFonts w:cs="Arial"/>
                <w:sz w:val="20"/>
              </w:rPr>
            </w:pPr>
            <w:r w:rsidRPr="00304A8B">
              <w:rPr>
                <w:rFonts w:cs="Arial"/>
                <w:sz w:val="20"/>
              </w:rPr>
              <w:t>Rejestr Szkół i Placówek Oświatowych</w:t>
            </w:r>
          </w:p>
        </w:tc>
        <w:tc>
          <w:tcPr>
            <w:tcW w:w="4596" w:type="dxa"/>
            <w:tcBorders>
              <w:top w:val="single" w:sz="8" w:space="0" w:color="000000"/>
              <w:left w:val="single" w:sz="8" w:space="0" w:color="000000"/>
              <w:bottom w:val="single" w:sz="8" w:space="0" w:color="000000"/>
              <w:right w:val="single" w:sz="8" w:space="0" w:color="000000"/>
            </w:tcBorders>
            <w:vAlign w:val="center"/>
          </w:tcPr>
          <w:p w14:paraId="53ED6454" w14:textId="5EA506B3" w:rsidR="009C1195" w:rsidRPr="00304A8B" w:rsidRDefault="009C1195" w:rsidP="0080427F">
            <w:pPr>
              <w:spacing w:line="259" w:lineRule="auto"/>
              <w:rPr>
                <w:rFonts w:cs="Arial"/>
                <w:sz w:val="20"/>
              </w:rPr>
            </w:pPr>
            <w:r w:rsidRPr="00304A8B">
              <w:rPr>
                <w:rFonts w:cs="Arial"/>
                <w:sz w:val="20"/>
              </w:rPr>
              <w:t>Rejestr RSPO zawiera dane identyfikacyjne polskich szkół i placówek oświatowych (w tym przedszkoli) publicznych i niepublicznych.</w:t>
            </w:r>
          </w:p>
        </w:tc>
        <w:tc>
          <w:tcPr>
            <w:tcW w:w="1706" w:type="dxa"/>
            <w:tcBorders>
              <w:top w:val="single" w:sz="8" w:space="0" w:color="000000"/>
              <w:left w:val="single" w:sz="8" w:space="0" w:color="000000"/>
              <w:bottom w:val="single" w:sz="8" w:space="0" w:color="000000"/>
              <w:right w:val="single" w:sz="8" w:space="0" w:color="000000"/>
            </w:tcBorders>
            <w:vAlign w:val="center"/>
          </w:tcPr>
          <w:p w14:paraId="552EC04F" w14:textId="7BFEE7E7" w:rsidR="009C1195" w:rsidRPr="00304A8B" w:rsidRDefault="009C1195" w:rsidP="0080427F">
            <w:pPr>
              <w:spacing w:line="259" w:lineRule="auto"/>
              <w:ind w:right="752"/>
              <w:rPr>
                <w:rFonts w:cs="Arial"/>
                <w:sz w:val="20"/>
              </w:rPr>
            </w:pPr>
            <w:r w:rsidRPr="00304A8B">
              <w:rPr>
                <w:rFonts w:cs="Arial"/>
                <w:sz w:val="20"/>
              </w:rPr>
              <w:t>Użycie danych</w:t>
            </w:r>
          </w:p>
        </w:tc>
      </w:tr>
      <w:tr w:rsidR="009C1195" w:rsidRPr="00B377AF" w14:paraId="78119DDD" w14:textId="77777777" w:rsidTr="0080427F">
        <w:trPr>
          <w:trHeight w:val="541"/>
        </w:trPr>
        <w:tc>
          <w:tcPr>
            <w:tcW w:w="0" w:type="auto"/>
            <w:tcBorders>
              <w:top w:val="single" w:sz="8" w:space="0" w:color="000000"/>
              <w:left w:val="single" w:sz="8" w:space="0" w:color="000000"/>
              <w:bottom w:val="single" w:sz="8" w:space="0" w:color="000000"/>
              <w:right w:val="single" w:sz="8" w:space="0" w:color="000000"/>
            </w:tcBorders>
            <w:vAlign w:val="center"/>
          </w:tcPr>
          <w:p w14:paraId="3087EA9E" w14:textId="7D1371D0" w:rsidR="009C1195" w:rsidRPr="00304A8B" w:rsidRDefault="009C1195" w:rsidP="0080427F">
            <w:pPr>
              <w:spacing w:line="259" w:lineRule="auto"/>
              <w:rPr>
                <w:rFonts w:cs="Arial"/>
                <w:sz w:val="20"/>
              </w:rPr>
            </w:pPr>
            <w:r w:rsidRPr="00304A8B">
              <w:rPr>
                <w:rFonts w:cs="Arial"/>
                <w:sz w:val="20"/>
              </w:rPr>
              <w:t>11</w:t>
            </w:r>
          </w:p>
        </w:tc>
        <w:tc>
          <w:tcPr>
            <w:tcW w:w="0" w:type="auto"/>
            <w:tcBorders>
              <w:top w:val="single" w:sz="8" w:space="0" w:color="000000"/>
              <w:left w:val="single" w:sz="8" w:space="0" w:color="000000"/>
              <w:bottom w:val="single" w:sz="8" w:space="0" w:color="000000"/>
              <w:right w:val="single" w:sz="8" w:space="0" w:color="000000"/>
            </w:tcBorders>
            <w:vAlign w:val="center"/>
          </w:tcPr>
          <w:p w14:paraId="69407022" w14:textId="6E024427" w:rsidR="009C1195" w:rsidRPr="00304A8B" w:rsidRDefault="009C1195" w:rsidP="0080427F">
            <w:pPr>
              <w:spacing w:line="259" w:lineRule="auto"/>
              <w:rPr>
                <w:rFonts w:cs="Arial"/>
                <w:sz w:val="20"/>
              </w:rPr>
            </w:pPr>
            <w:r w:rsidRPr="00304A8B">
              <w:rPr>
                <w:rFonts w:cs="Arial"/>
                <w:sz w:val="20"/>
              </w:rPr>
              <w:t>Krajowy zbiór rejestrów, ewidencji i wykazu w sprawach cudzoziemców</w:t>
            </w:r>
          </w:p>
        </w:tc>
        <w:tc>
          <w:tcPr>
            <w:tcW w:w="4596" w:type="dxa"/>
            <w:tcBorders>
              <w:top w:val="single" w:sz="8" w:space="0" w:color="000000"/>
              <w:left w:val="single" w:sz="8" w:space="0" w:color="000000"/>
              <w:bottom w:val="single" w:sz="8" w:space="0" w:color="000000"/>
              <w:right w:val="single" w:sz="8" w:space="0" w:color="000000"/>
            </w:tcBorders>
            <w:vAlign w:val="center"/>
          </w:tcPr>
          <w:p w14:paraId="681AC627" w14:textId="67FD754A" w:rsidR="009C1195" w:rsidRPr="00304A8B" w:rsidRDefault="009C1195" w:rsidP="0080427F">
            <w:pPr>
              <w:spacing w:line="259" w:lineRule="auto"/>
              <w:rPr>
                <w:rFonts w:cs="Arial"/>
                <w:sz w:val="20"/>
              </w:rPr>
            </w:pPr>
            <w:r w:rsidRPr="00304A8B">
              <w:rPr>
                <w:rFonts w:cs="Arial"/>
                <w:sz w:val="20"/>
              </w:rPr>
              <w:t>Krajowy zbiór składa się z kilkudziesięciu rejestrów, ewidencji i wykazów w sprawach cudzoziemców, wymienionych w Ustawie o cudzoziemcach. Rejestry te gromadzą podstawowe, a także bardzo szczegółowe dane i cudzoziemcach. Zbiór referencyjny dla danych cudzoziemców, zbiory, rejestry które wchodzą w jego skład są często pierwotnymi rejestrami tych danych.</w:t>
            </w:r>
          </w:p>
        </w:tc>
        <w:tc>
          <w:tcPr>
            <w:tcW w:w="1706" w:type="dxa"/>
            <w:tcBorders>
              <w:top w:val="single" w:sz="8" w:space="0" w:color="000000"/>
              <w:left w:val="single" w:sz="8" w:space="0" w:color="000000"/>
              <w:bottom w:val="single" w:sz="8" w:space="0" w:color="000000"/>
              <w:right w:val="single" w:sz="8" w:space="0" w:color="000000"/>
            </w:tcBorders>
            <w:vAlign w:val="center"/>
          </w:tcPr>
          <w:p w14:paraId="6630C565" w14:textId="01899218" w:rsidR="009C1195" w:rsidRPr="00304A8B" w:rsidRDefault="009C1195" w:rsidP="0080427F">
            <w:pPr>
              <w:spacing w:line="259" w:lineRule="auto"/>
              <w:ind w:right="752"/>
              <w:rPr>
                <w:rFonts w:cs="Arial"/>
                <w:sz w:val="20"/>
              </w:rPr>
            </w:pPr>
            <w:r w:rsidRPr="00304A8B">
              <w:rPr>
                <w:rFonts w:cs="Arial"/>
                <w:sz w:val="20"/>
              </w:rPr>
              <w:t>Użycie danych</w:t>
            </w:r>
          </w:p>
        </w:tc>
      </w:tr>
      <w:tr w:rsidR="009C1195" w:rsidRPr="00B377AF" w14:paraId="2294C027" w14:textId="77777777" w:rsidTr="0080427F">
        <w:trPr>
          <w:trHeight w:val="639"/>
        </w:trPr>
        <w:tc>
          <w:tcPr>
            <w:tcW w:w="0" w:type="auto"/>
            <w:tcBorders>
              <w:top w:val="single" w:sz="8" w:space="0" w:color="000000"/>
              <w:left w:val="single" w:sz="8" w:space="0" w:color="000000"/>
              <w:bottom w:val="single" w:sz="8" w:space="0" w:color="000000"/>
              <w:right w:val="single" w:sz="8" w:space="0" w:color="000000"/>
            </w:tcBorders>
            <w:vAlign w:val="center"/>
          </w:tcPr>
          <w:p w14:paraId="3D04F862" w14:textId="5C4AD5FC" w:rsidR="009C1195" w:rsidRPr="00304A8B" w:rsidRDefault="009C1195" w:rsidP="0080427F">
            <w:pPr>
              <w:spacing w:line="259" w:lineRule="auto"/>
              <w:rPr>
                <w:rFonts w:cs="Arial"/>
                <w:sz w:val="20"/>
              </w:rPr>
            </w:pPr>
            <w:r w:rsidRPr="00304A8B">
              <w:rPr>
                <w:rFonts w:cs="Arial"/>
                <w:sz w:val="20"/>
              </w:rPr>
              <w:t>12</w:t>
            </w:r>
          </w:p>
        </w:tc>
        <w:tc>
          <w:tcPr>
            <w:tcW w:w="0" w:type="auto"/>
            <w:tcBorders>
              <w:top w:val="single" w:sz="8" w:space="0" w:color="000000"/>
              <w:left w:val="single" w:sz="8" w:space="0" w:color="000000"/>
              <w:bottom w:val="single" w:sz="8" w:space="0" w:color="000000"/>
              <w:right w:val="single" w:sz="8" w:space="0" w:color="000000"/>
            </w:tcBorders>
            <w:vAlign w:val="center"/>
          </w:tcPr>
          <w:p w14:paraId="02B99502" w14:textId="25D507EF" w:rsidR="009C1195" w:rsidRPr="00304A8B" w:rsidRDefault="009C1195" w:rsidP="0080427F">
            <w:pPr>
              <w:rPr>
                <w:rFonts w:cs="Arial"/>
                <w:sz w:val="20"/>
              </w:rPr>
            </w:pPr>
            <w:r w:rsidRPr="00304A8B">
              <w:rPr>
                <w:rFonts w:cs="Arial"/>
                <w:sz w:val="20"/>
              </w:rPr>
              <w:t>Rejestr wjazdów i złożonych wniosków UKR (SG)</w:t>
            </w:r>
          </w:p>
        </w:tc>
        <w:tc>
          <w:tcPr>
            <w:tcW w:w="4596" w:type="dxa"/>
            <w:tcBorders>
              <w:top w:val="single" w:sz="8" w:space="0" w:color="000000"/>
              <w:left w:val="single" w:sz="8" w:space="0" w:color="000000"/>
              <w:bottom w:val="single" w:sz="8" w:space="0" w:color="000000"/>
              <w:right w:val="single" w:sz="8" w:space="0" w:color="000000"/>
            </w:tcBorders>
            <w:vAlign w:val="center"/>
          </w:tcPr>
          <w:p w14:paraId="24961331" w14:textId="1EC7F7D3" w:rsidR="009C1195" w:rsidRPr="00304A8B" w:rsidRDefault="009C1195" w:rsidP="0080427F">
            <w:pPr>
              <w:ind w:right="5"/>
              <w:rPr>
                <w:rFonts w:cs="Arial"/>
                <w:sz w:val="20"/>
              </w:rPr>
            </w:pPr>
            <w:r w:rsidRPr="00304A8B">
              <w:rPr>
                <w:rFonts w:cs="Arial"/>
                <w:sz w:val="20"/>
              </w:rPr>
              <w:t>Rejestr zawiera dane osób fizycznych będących obywatelami Ukrainy oraz małżonków obywateli Ukrainy nieposiadających obywatelstwa ukraińskiego, którzy przybyli na terytorium Rzeczypospolitej Polskiej z terytorium Ukrainy w związku z działaniami wojennymi prowadzonymi na terytorium Ukrainy oraz którzy złożyli stosowny wniosek w urzędach gmin uprawnionym służbom oraz instytucjom</w:t>
            </w:r>
            <w:r w:rsidR="006960FC" w:rsidRPr="00304A8B">
              <w:rPr>
                <w:rFonts w:cs="Arial"/>
                <w:sz w:val="20"/>
              </w:rPr>
              <w:t xml:space="preserve"> </w:t>
            </w:r>
            <w:r w:rsidRPr="00304A8B">
              <w:rPr>
                <w:rFonts w:cs="Arial"/>
                <w:sz w:val="20"/>
              </w:rPr>
              <w:t>którzy po 24 lutego 2022 r. przybyli do Polski w związku z działaniami wojennymi prowadzonymi na terytorium Ukrainy oraz</w:t>
            </w:r>
            <w:r w:rsidR="00C11888" w:rsidRPr="00304A8B">
              <w:rPr>
                <w:rFonts w:cs="Arial"/>
                <w:sz w:val="20"/>
              </w:rPr>
              <w:t xml:space="preserve"> </w:t>
            </w:r>
            <w:r w:rsidRPr="00304A8B">
              <w:rPr>
                <w:rFonts w:cs="Arial"/>
                <w:sz w:val="20"/>
              </w:rPr>
              <w:t>którym nadano numer PESEL na ich wniosek. Rejestr jest pierwotnym referencyjnym rejestrem danych dla części populacji osób fizycznych, z niego zasilany jest rejestr PESEL oraz rejestr RWiZW będący częścią KZREiW.</w:t>
            </w:r>
          </w:p>
        </w:tc>
        <w:tc>
          <w:tcPr>
            <w:tcW w:w="1706" w:type="dxa"/>
            <w:tcBorders>
              <w:top w:val="single" w:sz="8" w:space="0" w:color="000000"/>
              <w:left w:val="single" w:sz="8" w:space="0" w:color="000000"/>
              <w:bottom w:val="single" w:sz="8" w:space="0" w:color="000000"/>
              <w:right w:val="single" w:sz="8" w:space="0" w:color="000000"/>
            </w:tcBorders>
            <w:vAlign w:val="center"/>
          </w:tcPr>
          <w:p w14:paraId="2C6B11C0" w14:textId="6D863694" w:rsidR="009C1195" w:rsidRPr="00304A8B" w:rsidRDefault="009C1195" w:rsidP="0080427F">
            <w:pPr>
              <w:spacing w:line="259" w:lineRule="auto"/>
              <w:ind w:right="752"/>
              <w:rPr>
                <w:rFonts w:cs="Arial"/>
                <w:sz w:val="20"/>
              </w:rPr>
            </w:pPr>
            <w:r w:rsidRPr="00304A8B">
              <w:rPr>
                <w:rFonts w:cs="Arial"/>
                <w:sz w:val="20"/>
              </w:rPr>
              <w:t>Użycie danych</w:t>
            </w:r>
          </w:p>
        </w:tc>
      </w:tr>
      <w:tr w:rsidR="009C1195" w:rsidRPr="00B377AF" w14:paraId="5A681A97"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048DB5AC" w14:textId="50E8BB09" w:rsidR="009C1195" w:rsidRPr="00304A8B" w:rsidRDefault="009C1195" w:rsidP="0080427F">
            <w:pPr>
              <w:spacing w:line="259" w:lineRule="auto"/>
              <w:rPr>
                <w:rFonts w:cs="Arial"/>
                <w:sz w:val="20"/>
              </w:rPr>
            </w:pPr>
            <w:r w:rsidRPr="00304A8B">
              <w:rPr>
                <w:rFonts w:cs="Arial"/>
                <w:sz w:val="20"/>
              </w:rPr>
              <w:t>13</w:t>
            </w:r>
          </w:p>
        </w:tc>
        <w:tc>
          <w:tcPr>
            <w:tcW w:w="0" w:type="auto"/>
            <w:tcBorders>
              <w:top w:val="single" w:sz="8" w:space="0" w:color="000000"/>
              <w:left w:val="single" w:sz="8" w:space="0" w:color="000000"/>
              <w:bottom w:val="single" w:sz="8" w:space="0" w:color="000000"/>
              <w:right w:val="single" w:sz="8" w:space="0" w:color="000000"/>
            </w:tcBorders>
            <w:vAlign w:val="center"/>
          </w:tcPr>
          <w:p w14:paraId="4B7F3DF5" w14:textId="0B5C1812" w:rsidR="009C1195" w:rsidRPr="00304A8B" w:rsidRDefault="009C1195" w:rsidP="0080427F">
            <w:pPr>
              <w:spacing w:line="259" w:lineRule="auto"/>
              <w:rPr>
                <w:rFonts w:cs="Arial"/>
                <w:sz w:val="20"/>
              </w:rPr>
            </w:pPr>
            <w:r w:rsidRPr="00304A8B">
              <w:rPr>
                <w:rFonts w:cs="Arial"/>
                <w:sz w:val="20"/>
              </w:rPr>
              <w:t>Centralny Wykaz Ubezpieczonych</w:t>
            </w:r>
          </w:p>
        </w:tc>
        <w:tc>
          <w:tcPr>
            <w:tcW w:w="4596" w:type="dxa"/>
            <w:tcBorders>
              <w:top w:val="single" w:sz="8" w:space="0" w:color="000000"/>
              <w:left w:val="single" w:sz="8" w:space="0" w:color="000000"/>
              <w:bottom w:val="single" w:sz="8" w:space="0" w:color="000000"/>
              <w:right w:val="single" w:sz="8" w:space="0" w:color="000000"/>
            </w:tcBorders>
            <w:vAlign w:val="center"/>
          </w:tcPr>
          <w:p w14:paraId="6B78BBDD" w14:textId="67142F2C" w:rsidR="009C1195" w:rsidRPr="00304A8B" w:rsidRDefault="009C1195" w:rsidP="0080427F">
            <w:pPr>
              <w:spacing w:line="259" w:lineRule="auto"/>
              <w:rPr>
                <w:rFonts w:cs="Arial"/>
                <w:sz w:val="20"/>
              </w:rPr>
            </w:pPr>
            <w:r w:rsidRPr="00304A8B">
              <w:rPr>
                <w:rFonts w:cs="Arial"/>
                <w:sz w:val="20"/>
              </w:rPr>
              <w:t>NFZ gromadzi w CWU dane umożliwiające ustalenie statusu ubezpieczenia zdrowotnego i uprawnień osoby fizycznej do świadczeń opieki zdrowotnej zarówno w ZUS, jak i KRUS i na podstawie przepisów o koordynacji. Rejestr ten zawiera m.in. szczegółowe dane osoby uprawnionej, płatnika składek, zakresu ubezpieczeń, składek, udzielonych świadczeń. Jest wtórnym węzłem referencyjnym dla systemów NFZ i sektora zdrowia.</w:t>
            </w:r>
          </w:p>
        </w:tc>
        <w:tc>
          <w:tcPr>
            <w:tcW w:w="1706" w:type="dxa"/>
            <w:tcBorders>
              <w:top w:val="single" w:sz="8" w:space="0" w:color="000000"/>
              <w:left w:val="single" w:sz="8" w:space="0" w:color="000000"/>
              <w:bottom w:val="single" w:sz="8" w:space="0" w:color="000000"/>
              <w:right w:val="single" w:sz="8" w:space="0" w:color="000000"/>
            </w:tcBorders>
            <w:vAlign w:val="center"/>
          </w:tcPr>
          <w:p w14:paraId="11CC01A7" w14:textId="0C629383" w:rsidR="009C1195" w:rsidRPr="00304A8B" w:rsidRDefault="009C1195" w:rsidP="0080427F">
            <w:pPr>
              <w:spacing w:line="259" w:lineRule="auto"/>
              <w:ind w:right="752"/>
              <w:rPr>
                <w:rFonts w:cs="Arial"/>
                <w:sz w:val="20"/>
              </w:rPr>
            </w:pPr>
            <w:r w:rsidRPr="00304A8B">
              <w:rPr>
                <w:rFonts w:cs="Arial"/>
                <w:sz w:val="20"/>
              </w:rPr>
              <w:t>Użycie danych</w:t>
            </w:r>
          </w:p>
        </w:tc>
      </w:tr>
      <w:tr w:rsidR="009C1195" w:rsidRPr="00B377AF" w14:paraId="4499DFC8" w14:textId="77777777" w:rsidTr="0080427F">
        <w:trPr>
          <w:trHeight w:val="513"/>
        </w:trPr>
        <w:tc>
          <w:tcPr>
            <w:tcW w:w="0" w:type="auto"/>
            <w:tcBorders>
              <w:top w:val="single" w:sz="8" w:space="0" w:color="000000"/>
              <w:left w:val="single" w:sz="8" w:space="0" w:color="000000"/>
              <w:bottom w:val="single" w:sz="8" w:space="0" w:color="000000"/>
              <w:right w:val="single" w:sz="8" w:space="0" w:color="000000"/>
            </w:tcBorders>
            <w:vAlign w:val="center"/>
          </w:tcPr>
          <w:p w14:paraId="5DCEAAEA" w14:textId="3CC1CAFA" w:rsidR="009C1195" w:rsidRPr="00304A8B" w:rsidRDefault="009C1195" w:rsidP="0080427F">
            <w:pPr>
              <w:spacing w:line="259" w:lineRule="auto"/>
              <w:rPr>
                <w:rFonts w:cs="Arial"/>
                <w:sz w:val="20"/>
              </w:rPr>
            </w:pPr>
            <w:r w:rsidRPr="00304A8B">
              <w:rPr>
                <w:rFonts w:cs="Arial"/>
                <w:sz w:val="20"/>
              </w:rPr>
              <w:t>14</w:t>
            </w:r>
          </w:p>
        </w:tc>
        <w:tc>
          <w:tcPr>
            <w:tcW w:w="0" w:type="auto"/>
            <w:tcBorders>
              <w:top w:val="single" w:sz="8" w:space="0" w:color="000000"/>
              <w:left w:val="single" w:sz="8" w:space="0" w:color="000000"/>
              <w:bottom w:val="single" w:sz="8" w:space="0" w:color="000000"/>
              <w:right w:val="single" w:sz="8" w:space="0" w:color="000000"/>
            </w:tcBorders>
            <w:vAlign w:val="center"/>
          </w:tcPr>
          <w:p w14:paraId="7194B01C" w14:textId="77777777" w:rsidR="009C1195" w:rsidRPr="00304A8B" w:rsidRDefault="009C1195" w:rsidP="0080427F">
            <w:pPr>
              <w:spacing w:line="259" w:lineRule="auto"/>
              <w:rPr>
                <w:rFonts w:cs="Arial"/>
                <w:sz w:val="20"/>
              </w:rPr>
            </w:pPr>
            <w:r w:rsidRPr="00304A8B">
              <w:rPr>
                <w:rFonts w:cs="Arial"/>
                <w:sz w:val="20"/>
              </w:rPr>
              <w:t xml:space="preserve">Rejestr Usług </w:t>
            </w:r>
          </w:p>
          <w:p w14:paraId="5C7FAB59" w14:textId="70351376" w:rsidR="009C1195" w:rsidRPr="00304A8B" w:rsidRDefault="009C1195" w:rsidP="0080427F">
            <w:pPr>
              <w:spacing w:line="259" w:lineRule="auto"/>
              <w:rPr>
                <w:rFonts w:cs="Arial"/>
                <w:sz w:val="20"/>
              </w:rPr>
            </w:pPr>
            <w:r w:rsidRPr="00304A8B">
              <w:rPr>
                <w:rFonts w:cs="Arial"/>
                <w:sz w:val="20"/>
              </w:rPr>
              <w:t>Medycznych NFZ</w:t>
            </w:r>
          </w:p>
        </w:tc>
        <w:tc>
          <w:tcPr>
            <w:tcW w:w="4596" w:type="dxa"/>
            <w:tcBorders>
              <w:top w:val="single" w:sz="8" w:space="0" w:color="000000"/>
              <w:left w:val="single" w:sz="8" w:space="0" w:color="000000"/>
              <w:bottom w:val="single" w:sz="8" w:space="0" w:color="000000"/>
              <w:right w:val="single" w:sz="8" w:space="0" w:color="000000"/>
            </w:tcBorders>
            <w:vAlign w:val="center"/>
          </w:tcPr>
          <w:p w14:paraId="3F388848" w14:textId="77777777" w:rsidR="009C1195" w:rsidRPr="00304A8B" w:rsidRDefault="009C1195" w:rsidP="0080427F">
            <w:pPr>
              <w:rPr>
                <w:rFonts w:cs="Arial"/>
                <w:sz w:val="20"/>
              </w:rPr>
            </w:pPr>
            <w:r w:rsidRPr="00304A8B">
              <w:rPr>
                <w:rFonts w:cs="Arial"/>
                <w:sz w:val="20"/>
              </w:rPr>
              <w:t xml:space="preserve">System RUM - NFZ jest systemem </w:t>
            </w:r>
          </w:p>
          <w:p w14:paraId="28DD5518" w14:textId="555BEBC3" w:rsidR="009C1195" w:rsidRPr="00304A8B" w:rsidRDefault="009C1195" w:rsidP="0080427F">
            <w:pPr>
              <w:spacing w:line="259" w:lineRule="auto"/>
              <w:rPr>
                <w:rFonts w:cs="Arial"/>
                <w:sz w:val="20"/>
              </w:rPr>
            </w:pPr>
            <w:r w:rsidRPr="00304A8B">
              <w:rPr>
                <w:rFonts w:cs="Arial"/>
                <w:sz w:val="20"/>
              </w:rPr>
              <w:t xml:space="preserve">teleinformatycznym, którego celem jest przetwarzanie danych o udzielonych i </w:t>
            </w:r>
            <w:r w:rsidR="0020161F" w:rsidRPr="00304A8B">
              <w:rPr>
                <w:rFonts w:cs="Arial"/>
                <w:sz w:val="20"/>
              </w:rPr>
              <w:t>planowanych świadczeniach opieki zdrowotnej finansowanych ze środków publicznych oraz rozliczanie tych świadczeń</w:t>
            </w:r>
          </w:p>
        </w:tc>
        <w:tc>
          <w:tcPr>
            <w:tcW w:w="1706" w:type="dxa"/>
            <w:tcBorders>
              <w:top w:val="single" w:sz="8" w:space="0" w:color="000000"/>
              <w:left w:val="single" w:sz="8" w:space="0" w:color="000000"/>
              <w:bottom w:val="single" w:sz="8" w:space="0" w:color="000000"/>
              <w:right w:val="single" w:sz="8" w:space="0" w:color="000000"/>
            </w:tcBorders>
            <w:vAlign w:val="center"/>
          </w:tcPr>
          <w:p w14:paraId="4E163270" w14:textId="4EE26EFF" w:rsidR="009C1195" w:rsidRPr="00304A8B" w:rsidRDefault="009C1195" w:rsidP="0080427F">
            <w:pPr>
              <w:spacing w:line="259" w:lineRule="auto"/>
              <w:ind w:right="752"/>
              <w:rPr>
                <w:rFonts w:cs="Arial"/>
                <w:sz w:val="20"/>
              </w:rPr>
            </w:pPr>
            <w:r w:rsidRPr="00304A8B">
              <w:rPr>
                <w:rFonts w:cs="Arial"/>
                <w:sz w:val="20"/>
              </w:rPr>
              <w:t>Użycie danych</w:t>
            </w:r>
          </w:p>
        </w:tc>
      </w:tr>
      <w:tr w:rsidR="009C1195" w:rsidRPr="00B377AF" w14:paraId="6E7A218A"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268CEBBD" w14:textId="10B72166" w:rsidR="009C1195" w:rsidRPr="00304A8B" w:rsidRDefault="009C1195" w:rsidP="0080427F">
            <w:pPr>
              <w:spacing w:line="259" w:lineRule="auto"/>
              <w:rPr>
                <w:rFonts w:cs="Arial"/>
                <w:sz w:val="20"/>
              </w:rPr>
            </w:pPr>
            <w:r w:rsidRPr="00304A8B">
              <w:rPr>
                <w:rFonts w:cs="Arial"/>
                <w:sz w:val="20"/>
              </w:rPr>
              <w:lastRenderedPageBreak/>
              <w:t>15</w:t>
            </w:r>
          </w:p>
        </w:tc>
        <w:tc>
          <w:tcPr>
            <w:tcW w:w="0" w:type="auto"/>
            <w:tcBorders>
              <w:top w:val="single" w:sz="8" w:space="0" w:color="000000"/>
              <w:left w:val="single" w:sz="8" w:space="0" w:color="000000"/>
              <w:bottom w:val="single" w:sz="8" w:space="0" w:color="000000"/>
              <w:right w:val="single" w:sz="8" w:space="0" w:color="000000"/>
            </w:tcBorders>
            <w:vAlign w:val="center"/>
          </w:tcPr>
          <w:p w14:paraId="073C66B7" w14:textId="5C890D03" w:rsidR="009C1195" w:rsidRPr="00304A8B" w:rsidRDefault="009C1195" w:rsidP="0080427F">
            <w:pPr>
              <w:spacing w:line="259" w:lineRule="auto"/>
              <w:rPr>
                <w:rFonts w:cs="Arial"/>
                <w:sz w:val="20"/>
              </w:rPr>
            </w:pPr>
            <w:r w:rsidRPr="00304A8B">
              <w:rPr>
                <w:rFonts w:cs="Arial"/>
                <w:sz w:val="20"/>
              </w:rPr>
              <w:t>Rejestr PESEL</w:t>
            </w:r>
          </w:p>
        </w:tc>
        <w:tc>
          <w:tcPr>
            <w:tcW w:w="4596" w:type="dxa"/>
            <w:tcBorders>
              <w:top w:val="single" w:sz="8" w:space="0" w:color="000000"/>
              <w:left w:val="single" w:sz="8" w:space="0" w:color="000000"/>
              <w:bottom w:val="single" w:sz="8" w:space="0" w:color="000000"/>
              <w:right w:val="single" w:sz="8" w:space="0" w:color="000000"/>
            </w:tcBorders>
            <w:vAlign w:val="center"/>
          </w:tcPr>
          <w:p w14:paraId="333D1EAC" w14:textId="10C50675" w:rsidR="009C1195" w:rsidRPr="00304A8B" w:rsidRDefault="009C1195" w:rsidP="0080427F">
            <w:pPr>
              <w:rPr>
                <w:rFonts w:cs="Arial"/>
                <w:sz w:val="20"/>
              </w:rPr>
            </w:pPr>
            <w:r w:rsidRPr="00304A8B">
              <w:rPr>
                <w:rFonts w:cs="Arial"/>
                <w:sz w:val="20"/>
              </w:rPr>
              <w:t>Rejestr PESEL zawiera podstawowe dane identyfikujące tożsamość i status administracyjnoprawny osób fizycznych oraz ich adres zameldowania. Jest referencyjnym rejestrem podstawowych danych osób fizycznych: obywateli polskich oraz części cudzoziemców przebywających w Polsce.</w:t>
            </w:r>
          </w:p>
        </w:tc>
        <w:tc>
          <w:tcPr>
            <w:tcW w:w="1706" w:type="dxa"/>
            <w:tcBorders>
              <w:top w:val="single" w:sz="8" w:space="0" w:color="000000"/>
              <w:left w:val="single" w:sz="8" w:space="0" w:color="000000"/>
              <w:bottom w:val="single" w:sz="8" w:space="0" w:color="000000"/>
              <w:right w:val="single" w:sz="8" w:space="0" w:color="000000"/>
            </w:tcBorders>
            <w:vAlign w:val="center"/>
          </w:tcPr>
          <w:p w14:paraId="4ACE7C0F" w14:textId="71956C3A" w:rsidR="009C1195" w:rsidRPr="00304A8B" w:rsidRDefault="009C1195" w:rsidP="0080427F">
            <w:pPr>
              <w:spacing w:line="259" w:lineRule="auto"/>
              <w:ind w:right="752"/>
              <w:rPr>
                <w:rFonts w:cs="Arial"/>
                <w:sz w:val="20"/>
              </w:rPr>
            </w:pPr>
            <w:r w:rsidRPr="00304A8B">
              <w:rPr>
                <w:rFonts w:cs="Arial"/>
                <w:sz w:val="20"/>
              </w:rPr>
              <w:t>Użycie danych</w:t>
            </w:r>
          </w:p>
        </w:tc>
      </w:tr>
      <w:tr w:rsidR="009C1195" w:rsidRPr="00B377AF" w14:paraId="363A19E2"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4FD3C650" w14:textId="0C65CFFB" w:rsidR="009C1195" w:rsidRPr="00304A8B" w:rsidRDefault="009C1195" w:rsidP="0080427F">
            <w:pPr>
              <w:spacing w:line="259" w:lineRule="auto"/>
              <w:rPr>
                <w:rFonts w:cs="Arial"/>
                <w:sz w:val="20"/>
              </w:rPr>
            </w:pPr>
            <w:r w:rsidRPr="00304A8B">
              <w:rPr>
                <w:rFonts w:cs="Arial"/>
                <w:sz w:val="20"/>
              </w:rPr>
              <w:t>16</w:t>
            </w:r>
          </w:p>
        </w:tc>
        <w:tc>
          <w:tcPr>
            <w:tcW w:w="0" w:type="auto"/>
            <w:tcBorders>
              <w:top w:val="single" w:sz="8" w:space="0" w:color="000000"/>
              <w:left w:val="single" w:sz="8" w:space="0" w:color="000000"/>
              <w:bottom w:val="single" w:sz="8" w:space="0" w:color="000000"/>
              <w:right w:val="single" w:sz="8" w:space="0" w:color="000000"/>
            </w:tcBorders>
            <w:vAlign w:val="center"/>
          </w:tcPr>
          <w:p w14:paraId="0A6BC415" w14:textId="38E87AAB" w:rsidR="009C1195" w:rsidRPr="00304A8B" w:rsidRDefault="009C1195" w:rsidP="0080427F">
            <w:pPr>
              <w:spacing w:line="259" w:lineRule="auto"/>
              <w:rPr>
                <w:rFonts w:cs="Arial"/>
                <w:sz w:val="20"/>
              </w:rPr>
            </w:pPr>
            <w:r w:rsidRPr="00304A8B">
              <w:rPr>
                <w:rFonts w:cs="Arial"/>
                <w:sz w:val="20"/>
              </w:rPr>
              <w:t>Rejestr Stanu Cywilnego</w:t>
            </w:r>
          </w:p>
        </w:tc>
        <w:tc>
          <w:tcPr>
            <w:tcW w:w="4596" w:type="dxa"/>
            <w:tcBorders>
              <w:top w:val="single" w:sz="8" w:space="0" w:color="000000"/>
              <w:left w:val="single" w:sz="8" w:space="0" w:color="000000"/>
              <w:bottom w:val="single" w:sz="8" w:space="0" w:color="000000"/>
              <w:right w:val="single" w:sz="8" w:space="0" w:color="000000"/>
            </w:tcBorders>
            <w:vAlign w:val="center"/>
          </w:tcPr>
          <w:p w14:paraId="634E0503" w14:textId="5527414B" w:rsidR="009C1195" w:rsidRPr="00304A8B" w:rsidRDefault="009C1195" w:rsidP="0080427F">
            <w:pPr>
              <w:rPr>
                <w:rFonts w:cs="Arial"/>
                <w:sz w:val="20"/>
              </w:rPr>
            </w:pPr>
            <w:r w:rsidRPr="00304A8B">
              <w:rPr>
                <w:rFonts w:cs="Arial"/>
                <w:sz w:val="20"/>
              </w:rPr>
              <w:t>Rejestr stanu cywilnego (RSC) jest centralnym rejestrem zawierającym dane polskich aktów stanu cywilnego, odrębne dla każdego rodzaju zdarzenia: urodzenia, małżeństwa, zgonu. Dane są uzupełnione o treść późniejszych wpisów, które mają wpływ na treść lub ważność tych aktów (wzmianki dodatkowe) i inne informacje mające wpływ na stan cywilny osoby (przypiski). W rejestrze stanu cywilnego prowadzi się również rejestr uznań ojcostwa.</w:t>
            </w:r>
            <w:r w:rsidR="00C11888" w:rsidRPr="00304A8B">
              <w:rPr>
                <w:rFonts w:cs="Arial"/>
                <w:sz w:val="20"/>
              </w:rPr>
              <w:t xml:space="preserve"> </w:t>
            </w:r>
            <w:r w:rsidRPr="00304A8B">
              <w:rPr>
                <w:rFonts w:cs="Arial"/>
                <w:sz w:val="20"/>
              </w:rPr>
              <w:t>RSC jest rejestrem referencyjnym pierwotnie dla akt stanu cywilnego i kompletnych informacji o stanie cywilnym. Jest także pierwotnym rejestrem podstawowych danych osób fizycznych zasilającym rejestr PESEL, a akta stanu cywilnego stanowią wyłączny dowód zdarzeń w nich stwierdzonych; ich niezgodność z prawdą może być udowodniona jedynie w postępowaniu sądowym.</w:t>
            </w:r>
          </w:p>
        </w:tc>
        <w:tc>
          <w:tcPr>
            <w:tcW w:w="1706" w:type="dxa"/>
            <w:tcBorders>
              <w:top w:val="single" w:sz="8" w:space="0" w:color="000000"/>
              <w:left w:val="single" w:sz="8" w:space="0" w:color="000000"/>
              <w:bottom w:val="single" w:sz="8" w:space="0" w:color="000000"/>
              <w:right w:val="single" w:sz="8" w:space="0" w:color="000000"/>
            </w:tcBorders>
            <w:vAlign w:val="center"/>
          </w:tcPr>
          <w:p w14:paraId="43232473" w14:textId="06970117" w:rsidR="009C1195" w:rsidRPr="00304A8B" w:rsidRDefault="009C1195" w:rsidP="0080427F">
            <w:pPr>
              <w:spacing w:line="259" w:lineRule="auto"/>
              <w:ind w:right="752"/>
              <w:rPr>
                <w:rFonts w:cs="Arial"/>
                <w:sz w:val="20"/>
              </w:rPr>
            </w:pPr>
            <w:r w:rsidRPr="00304A8B">
              <w:rPr>
                <w:rFonts w:cs="Arial"/>
                <w:sz w:val="20"/>
              </w:rPr>
              <w:t>Użycie danych</w:t>
            </w:r>
          </w:p>
        </w:tc>
      </w:tr>
      <w:tr w:rsidR="009C1195" w:rsidRPr="00B377AF" w14:paraId="39877024" w14:textId="77777777" w:rsidTr="0080427F">
        <w:trPr>
          <w:trHeight w:val="683"/>
        </w:trPr>
        <w:tc>
          <w:tcPr>
            <w:tcW w:w="0" w:type="auto"/>
            <w:tcBorders>
              <w:top w:val="single" w:sz="8" w:space="0" w:color="000000"/>
              <w:left w:val="single" w:sz="8" w:space="0" w:color="000000"/>
              <w:bottom w:val="single" w:sz="8" w:space="0" w:color="000000"/>
              <w:right w:val="single" w:sz="8" w:space="0" w:color="000000"/>
            </w:tcBorders>
            <w:vAlign w:val="center"/>
          </w:tcPr>
          <w:p w14:paraId="4991E46B" w14:textId="6A117C63" w:rsidR="009C1195" w:rsidRPr="00304A8B" w:rsidRDefault="009C1195" w:rsidP="0080427F">
            <w:pPr>
              <w:spacing w:line="259" w:lineRule="auto"/>
              <w:rPr>
                <w:rFonts w:cs="Arial"/>
                <w:sz w:val="20"/>
              </w:rPr>
            </w:pPr>
            <w:r w:rsidRPr="00304A8B">
              <w:rPr>
                <w:rFonts w:cs="Arial"/>
                <w:sz w:val="20"/>
              </w:rPr>
              <w:t>17</w:t>
            </w:r>
          </w:p>
        </w:tc>
        <w:tc>
          <w:tcPr>
            <w:tcW w:w="0" w:type="auto"/>
            <w:tcBorders>
              <w:top w:val="single" w:sz="8" w:space="0" w:color="000000"/>
              <w:left w:val="single" w:sz="8" w:space="0" w:color="000000"/>
              <w:bottom w:val="single" w:sz="8" w:space="0" w:color="000000"/>
              <w:right w:val="single" w:sz="8" w:space="0" w:color="000000"/>
            </w:tcBorders>
            <w:vAlign w:val="center"/>
          </w:tcPr>
          <w:p w14:paraId="7CF4A613" w14:textId="3BDDC22C" w:rsidR="009C1195" w:rsidRPr="00304A8B" w:rsidRDefault="009C1195" w:rsidP="0080427F">
            <w:pPr>
              <w:spacing w:line="259" w:lineRule="auto"/>
              <w:rPr>
                <w:rFonts w:cs="Arial"/>
                <w:sz w:val="20"/>
              </w:rPr>
            </w:pPr>
            <w:r w:rsidRPr="00304A8B">
              <w:rPr>
                <w:rFonts w:cs="Arial"/>
                <w:sz w:val="20"/>
              </w:rPr>
              <w:t>Centralna Ewidencja Kierowców</w:t>
            </w:r>
          </w:p>
        </w:tc>
        <w:tc>
          <w:tcPr>
            <w:tcW w:w="4596" w:type="dxa"/>
            <w:tcBorders>
              <w:top w:val="single" w:sz="8" w:space="0" w:color="000000"/>
              <w:left w:val="single" w:sz="8" w:space="0" w:color="000000"/>
              <w:bottom w:val="single" w:sz="8" w:space="0" w:color="000000"/>
              <w:right w:val="single" w:sz="8" w:space="0" w:color="000000"/>
            </w:tcBorders>
            <w:vAlign w:val="center"/>
          </w:tcPr>
          <w:p w14:paraId="50941280" w14:textId="5D42D391" w:rsidR="009C1195" w:rsidRPr="00304A8B" w:rsidRDefault="009C1195" w:rsidP="0080427F">
            <w:pPr>
              <w:rPr>
                <w:rFonts w:cs="Arial"/>
                <w:sz w:val="20"/>
              </w:rPr>
            </w:pPr>
            <w:r w:rsidRPr="00304A8B">
              <w:rPr>
                <w:rFonts w:cs="Arial"/>
                <w:sz w:val="20"/>
              </w:rPr>
              <w:t xml:space="preserve">Ewidencja CEK zawiera informacje o uprawnieniach </w:t>
            </w:r>
            <w:r w:rsidR="0020161F" w:rsidRPr="00304A8B">
              <w:rPr>
                <w:rFonts w:cs="Arial"/>
                <w:sz w:val="20"/>
              </w:rPr>
              <w:t>do kierowania pojazdami mechanicznymi, dane osób je posiadających, informacje o zdarzeniach związanych z dokumentami uprawnień oraz o czynnościach i podmiotach związanych z wydawaniem uprawnień. Gromadzi także informacje o osobach nie posiadających uprawnień, które kierując pojazdem popełniły naruszenie w ruchu drogowym.</w:t>
            </w:r>
            <w:r w:rsidR="00C11888" w:rsidRPr="00304A8B">
              <w:rPr>
                <w:rFonts w:cs="Arial"/>
                <w:sz w:val="20"/>
              </w:rPr>
              <w:t xml:space="preserve"> </w:t>
            </w:r>
            <w:r w:rsidR="0020161F" w:rsidRPr="00304A8B">
              <w:rPr>
                <w:rFonts w:cs="Arial"/>
                <w:sz w:val="20"/>
              </w:rPr>
              <w:t>Jest rejestrem referencyjnym pierwotnym dla danych uprawnień do kierowania pojazdami mechanicznymi.</w:t>
            </w:r>
          </w:p>
        </w:tc>
        <w:tc>
          <w:tcPr>
            <w:tcW w:w="1706" w:type="dxa"/>
            <w:tcBorders>
              <w:top w:val="single" w:sz="8" w:space="0" w:color="000000"/>
              <w:left w:val="single" w:sz="8" w:space="0" w:color="000000"/>
              <w:bottom w:val="single" w:sz="8" w:space="0" w:color="000000"/>
              <w:right w:val="single" w:sz="8" w:space="0" w:color="000000"/>
            </w:tcBorders>
            <w:vAlign w:val="center"/>
          </w:tcPr>
          <w:p w14:paraId="5B968C0B" w14:textId="4CA74052" w:rsidR="009C1195" w:rsidRPr="00304A8B" w:rsidRDefault="009C1195" w:rsidP="0080427F">
            <w:pPr>
              <w:spacing w:line="259" w:lineRule="auto"/>
              <w:ind w:right="752"/>
              <w:rPr>
                <w:rFonts w:cs="Arial"/>
                <w:sz w:val="20"/>
              </w:rPr>
            </w:pPr>
            <w:r w:rsidRPr="00304A8B">
              <w:rPr>
                <w:rFonts w:cs="Arial"/>
                <w:sz w:val="20"/>
              </w:rPr>
              <w:t>Użycie danych</w:t>
            </w:r>
          </w:p>
        </w:tc>
      </w:tr>
      <w:tr w:rsidR="0020161F" w:rsidRPr="00B377AF" w14:paraId="359ABDE9"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25171A61" w14:textId="7B17C7BE" w:rsidR="0020161F" w:rsidRPr="00304A8B" w:rsidRDefault="0020161F" w:rsidP="0080427F">
            <w:pPr>
              <w:spacing w:line="259" w:lineRule="auto"/>
              <w:rPr>
                <w:rFonts w:cs="Arial"/>
                <w:sz w:val="20"/>
              </w:rPr>
            </w:pPr>
            <w:r w:rsidRPr="00304A8B">
              <w:rPr>
                <w:rFonts w:cs="Arial"/>
                <w:sz w:val="20"/>
              </w:rPr>
              <w:t>18</w:t>
            </w:r>
          </w:p>
        </w:tc>
        <w:tc>
          <w:tcPr>
            <w:tcW w:w="0" w:type="auto"/>
            <w:tcBorders>
              <w:top w:val="single" w:sz="8" w:space="0" w:color="000000"/>
              <w:left w:val="single" w:sz="8" w:space="0" w:color="000000"/>
              <w:bottom w:val="single" w:sz="8" w:space="0" w:color="000000"/>
              <w:right w:val="single" w:sz="8" w:space="0" w:color="000000"/>
            </w:tcBorders>
            <w:vAlign w:val="center"/>
          </w:tcPr>
          <w:p w14:paraId="025BB251" w14:textId="5A56C712" w:rsidR="0020161F" w:rsidRPr="00304A8B" w:rsidRDefault="0020161F" w:rsidP="0080427F">
            <w:pPr>
              <w:spacing w:line="259" w:lineRule="auto"/>
              <w:rPr>
                <w:rFonts w:cs="Arial"/>
                <w:sz w:val="20"/>
              </w:rPr>
            </w:pPr>
            <w:r w:rsidRPr="00304A8B">
              <w:rPr>
                <w:rFonts w:cs="Arial"/>
                <w:sz w:val="20"/>
              </w:rPr>
              <w:t>Centralna Ewidencja Pojazdów</w:t>
            </w:r>
          </w:p>
        </w:tc>
        <w:tc>
          <w:tcPr>
            <w:tcW w:w="4596" w:type="dxa"/>
            <w:tcBorders>
              <w:top w:val="single" w:sz="8" w:space="0" w:color="000000"/>
              <w:left w:val="single" w:sz="8" w:space="0" w:color="000000"/>
              <w:bottom w:val="single" w:sz="8" w:space="0" w:color="000000"/>
              <w:right w:val="single" w:sz="8" w:space="0" w:color="000000"/>
            </w:tcBorders>
            <w:vAlign w:val="center"/>
          </w:tcPr>
          <w:p w14:paraId="12D46DF3" w14:textId="16821622" w:rsidR="0020161F" w:rsidRPr="00304A8B" w:rsidRDefault="0020161F" w:rsidP="0080427F">
            <w:pPr>
              <w:rPr>
                <w:rFonts w:cs="Arial"/>
                <w:sz w:val="20"/>
              </w:rPr>
            </w:pPr>
            <w:r w:rsidRPr="00304A8B">
              <w:rPr>
                <w:rFonts w:cs="Arial"/>
                <w:sz w:val="20"/>
              </w:rPr>
              <w:t>CEP zawiera dane i informacje o drogowych pojazdach mechanicznych, ich dane rejestracyjne i techniczne, informacje o właścicielach i posiadaczach, dokumentach rejestracyjnych, przeglądach technicznych i ubezpieczeniach oraz o zdarzeniach, takich jak kradzieże.</w:t>
            </w:r>
            <w:r w:rsidR="00C11888" w:rsidRPr="00304A8B">
              <w:rPr>
                <w:rFonts w:cs="Arial"/>
                <w:sz w:val="20"/>
              </w:rPr>
              <w:t xml:space="preserve"> </w:t>
            </w:r>
            <w:r w:rsidRPr="00304A8B">
              <w:rPr>
                <w:rFonts w:cs="Arial"/>
                <w:sz w:val="20"/>
              </w:rPr>
              <w:t>Jest pierwotnym rejestrem referencyjnym dla danych o pojazdach.</w:t>
            </w:r>
          </w:p>
        </w:tc>
        <w:tc>
          <w:tcPr>
            <w:tcW w:w="1706" w:type="dxa"/>
            <w:tcBorders>
              <w:top w:val="single" w:sz="8" w:space="0" w:color="000000"/>
              <w:left w:val="single" w:sz="8" w:space="0" w:color="000000"/>
              <w:bottom w:val="single" w:sz="8" w:space="0" w:color="000000"/>
              <w:right w:val="single" w:sz="8" w:space="0" w:color="000000"/>
            </w:tcBorders>
            <w:vAlign w:val="center"/>
          </w:tcPr>
          <w:p w14:paraId="7A8AB04F" w14:textId="4294B254" w:rsidR="0020161F" w:rsidRPr="00304A8B" w:rsidRDefault="0020161F" w:rsidP="0080427F">
            <w:pPr>
              <w:spacing w:line="259" w:lineRule="auto"/>
              <w:ind w:right="752"/>
              <w:rPr>
                <w:rFonts w:cs="Arial"/>
                <w:sz w:val="20"/>
              </w:rPr>
            </w:pPr>
            <w:r w:rsidRPr="00304A8B">
              <w:rPr>
                <w:rFonts w:cs="Arial"/>
                <w:sz w:val="20"/>
              </w:rPr>
              <w:t>Użycie danych</w:t>
            </w:r>
          </w:p>
        </w:tc>
      </w:tr>
      <w:tr w:rsidR="0020161F" w:rsidRPr="00B377AF" w14:paraId="5F05E4CA"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2BFFF601" w14:textId="5D8A2046" w:rsidR="0020161F" w:rsidRPr="00304A8B" w:rsidRDefault="0020161F" w:rsidP="0080427F">
            <w:pPr>
              <w:spacing w:line="259" w:lineRule="auto"/>
              <w:rPr>
                <w:rFonts w:cs="Arial"/>
                <w:sz w:val="20"/>
              </w:rPr>
            </w:pPr>
            <w:r w:rsidRPr="00304A8B">
              <w:rPr>
                <w:rFonts w:cs="Arial"/>
                <w:sz w:val="20"/>
              </w:rPr>
              <w:t>19</w:t>
            </w:r>
          </w:p>
        </w:tc>
        <w:tc>
          <w:tcPr>
            <w:tcW w:w="0" w:type="auto"/>
            <w:tcBorders>
              <w:top w:val="single" w:sz="8" w:space="0" w:color="000000"/>
              <w:left w:val="single" w:sz="8" w:space="0" w:color="000000"/>
              <w:bottom w:val="single" w:sz="8" w:space="0" w:color="000000"/>
              <w:right w:val="single" w:sz="8" w:space="0" w:color="000000"/>
            </w:tcBorders>
            <w:vAlign w:val="center"/>
          </w:tcPr>
          <w:p w14:paraId="158D4D45" w14:textId="1704FC84" w:rsidR="0020161F" w:rsidRPr="00304A8B" w:rsidRDefault="0020161F" w:rsidP="0080427F">
            <w:pPr>
              <w:spacing w:line="259" w:lineRule="auto"/>
              <w:rPr>
                <w:rFonts w:cs="Arial"/>
                <w:sz w:val="20"/>
              </w:rPr>
            </w:pPr>
            <w:r w:rsidRPr="00304A8B">
              <w:rPr>
                <w:rFonts w:cs="Arial"/>
                <w:sz w:val="20"/>
              </w:rPr>
              <w:t>Krajowy rejestr urzędowy podziału terytorialnego kraju</w:t>
            </w:r>
          </w:p>
        </w:tc>
        <w:tc>
          <w:tcPr>
            <w:tcW w:w="4596" w:type="dxa"/>
            <w:tcBorders>
              <w:top w:val="single" w:sz="8" w:space="0" w:color="000000"/>
              <w:left w:val="single" w:sz="8" w:space="0" w:color="000000"/>
              <w:bottom w:val="single" w:sz="8" w:space="0" w:color="000000"/>
              <w:right w:val="single" w:sz="8" w:space="0" w:color="000000"/>
            </w:tcBorders>
            <w:vAlign w:val="center"/>
          </w:tcPr>
          <w:p w14:paraId="10049766" w14:textId="1797E1E2" w:rsidR="0020161F" w:rsidRPr="00304A8B" w:rsidRDefault="0020161F" w:rsidP="0080427F">
            <w:pPr>
              <w:rPr>
                <w:rFonts w:cs="Arial"/>
                <w:sz w:val="20"/>
              </w:rPr>
            </w:pPr>
            <w:r w:rsidRPr="00304A8B">
              <w:rPr>
                <w:rFonts w:cs="Arial"/>
                <w:sz w:val="20"/>
              </w:rPr>
              <w:t>Krajowy rejestr urzędowy podziału terytorialnego kraju (TERYT) zawiera identyfikatory i nazwy:</w:t>
            </w:r>
          </w:p>
          <w:p w14:paraId="3467D756" w14:textId="662C581C" w:rsidR="0020161F" w:rsidRPr="00304A8B" w:rsidRDefault="0020161F" w:rsidP="0080427F">
            <w:pPr>
              <w:numPr>
                <w:ilvl w:val="0"/>
                <w:numId w:val="14"/>
              </w:numPr>
              <w:spacing w:line="230" w:lineRule="auto"/>
              <w:rPr>
                <w:rFonts w:cs="Arial"/>
                <w:sz w:val="20"/>
              </w:rPr>
            </w:pPr>
            <w:r w:rsidRPr="00304A8B">
              <w:rPr>
                <w:rFonts w:cs="Arial"/>
                <w:sz w:val="20"/>
              </w:rPr>
              <w:t>jednostek zasadniczego trójstopniowego podziału terytorialnego kraju: województw, powiatów i gmin (TERC),</w:t>
            </w:r>
          </w:p>
          <w:p w14:paraId="0EBCC8CD" w14:textId="77777777" w:rsidR="0020161F" w:rsidRPr="00304A8B" w:rsidRDefault="0020161F" w:rsidP="0080427F">
            <w:pPr>
              <w:numPr>
                <w:ilvl w:val="0"/>
                <w:numId w:val="14"/>
              </w:numPr>
              <w:spacing w:line="259" w:lineRule="auto"/>
              <w:rPr>
                <w:rFonts w:cs="Arial"/>
                <w:sz w:val="20"/>
              </w:rPr>
            </w:pPr>
            <w:r w:rsidRPr="00304A8B">
              <w:rPr>
                <w:rFonts w:cs="Arial"/>
                <w:sz w:val="20"/>
              </w:rPr>
              <w:t>miejscowości (SIMC)</w:t>
            </w:r>
          </w:p>
          <w:p w14:paraId="68DA1FCA" w14:textId="205C0824" w:rsidR="0020161F" w:rsidRPr="00304A8B" w:rsidRDefault="0020161F" w:rsidP="0080427F">
            <w:pPr>
              <w:numPr>
                <w:ilvl w:val="0"/>
                <w:numId w:val="14"/>
              </w:numPr>
              <w:spacing w:line="230" w:lineRule="auto"/>
              <w:rPr>
                <w:rFonts w:cs="Arial"/>
                <w:sz w:val="20"/>
              </w:rPr>
            </w:pPr>
            <w:r w:rsidRPr="00304A8B">
              <w:rPr>
                <w:rFonts w:cs="Arial"/>
                <w:sz w:val="20"/>
              </w:rPr>
              <w:t xml:space="preserve">ulic (ULIC), prowadzony w ramach systemu identyfikacji adresowej ulic, </w:t>
            </w:r>
            <w:r w:rsidRPr="00304A8B">
              <w:rPr>
                <w:rFonts w:cs="Arial"/>
                <w:sz w:val="20"/>
              </w:rPr>
              <w:lastRenderedPageBreak/>
              <w:t>nieruchomości, budynków i mieszkań (NOBC)</w:t>
            </w:r>
            <w:r w:rsidR="00C11888" w:rsidRPr="00304A8B">
              <w:rPr>
                <w:rFonts w:cs="Arial"/>
                <w:sz w:val="20"/>
              </w:rPr>
              <w:t xml:space="preserve"> </w:t>
            </w:r>
            <w:r w:rsidRPr="00304A8B">
              <w:rPr>
                <w:rFonts w:cs="Arial"/>
                <w:sz w:val="20"/>
              </w:rPr>
              <w:t xml:space="preserve">rejonów statystycznych i obwodów spisowych (BREC). Jest referencyjnym rejestrem podziału terytorialnego kraju oraz identyfikatorów TERYT </w:t>
            </w:r>
          </w:p>
        </w:tc>
        <w:tc>
          <w:tcPr>
            <w:tcW w:w="1706" w:type="dxa"/>
            <w:tcBorders>
              <w:top w:val="single" w:sz="8" w:space="0" w:color="000000"/>
              <w:left w:val="single" w:sz="8" w:space="0" w:color="000000"/>
              <w:bottom w:val="single" w:sz="8" w:space="0" w:color="000000"/>
              <w:right w:val="single" w:sz="8" w:space="0" w:color="000000"/>
            </w:tcBorders>
            <w:vAlign w:val="center"/>
          </w:tcPr>
          <w:p w14:paraId="13026C6A" w14:textId="20EE856D" w:rsidR="0020161F" w:rsidRPr="00304A8B" w:rsidRDefault="0020161F" w:rsidP="0080427F">
            <w:pPr>
              <w:spacing w:line="259" w:lineRule="auto"/>
              <w:ind w:right="752"/>
              <w:rPr>
                <w:rFonts w:cs="Arial"/>
                <w:sz w:val="20"/>
              </w:rPr>
            </w:pPr>
            <w:r w:rsidRPr="00304A8B">
              <w:rPr>
                <w:rFonts w:cs="Arial"/>
                <w:sz w:val="20"/>
              </w:rPr>
              <w:lastRenderedPageBreak/>
              <w:t>Użycie danych</w:t>
            </w:r>
          </w:p>
        </w:tc>
      </w:tr>
      <w:tr w:rsidR="0020161F" w:rsidRPr="00B377AF" w14:paraId="753909D6"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5C92BA93" w14:textId="2256415E" w:rsidR="0020161F" w:rsidRPr="00304A8B" w:rsidRDefault="0020161F" w:rsidP="0080427F">
            <w:pPr>
              <w:spacing w:line="259" w:lineRule="auto"/>
              <w:rPr>
                <w:rFonts w:cs="Arial"/>
                <w:sz w:val="20"/>
              </w:rPr>
            </w:pPr>
            <w:r w:rsidRPr="00304A8B">
              <w:rPr>
                <w:rFonts w:cs="Arial"/>
                <w:sz w:val="20"/>
              </w:rPr>
              <w:t>20</w:t>
            </w:r>
          </w:p>
        </w:tc>
        <w:tc>
          <w:tcPr>
            <w:tcW w:w="0" w:type="auto"/>
            <w:tcBorders>
              <w:top w:val="single" w:sz="8" w:space="0" w:color="000000"/>
              <w:left w:val="single" w:sz="8" w:space="0" w:color="000000"/>
              <w:bottom w:val="single" w:sz="8" w:space="0" w:color="000000"/>
              <w:right w:val="single" w:sz="8" w:space="0" w:color="000000"/>
            </w:tcBorders>
            <w:vAlign w:val="center"/>
          </w:tcPr>
          <w:p w14:paraId="040C8441" w14:textId="6216717D" w:rsidR="0020161F" w:rsidRPr="00304A8B" w:rsidRDefault="0020161F" w:rsidP="0080427F">
            <w:pPr>
              <w:spacing w:line="259" w:lineRule="auto"/>
              <w:rPr>
                <w:rFonts w:cs="Arial"/>
                <w:sz w:val="20"/>
              </w:rPr>
            </w:pPr>
            <w:r w:rsidRPr="00304A8B">
              <w:rPr>
                <w:rFonts w:cs="Arial"/>
                <w:sz w:val="20"/>
              </w:rPr>
              <w:t>Krajowy rejestr urzędowy podmiotów gospodarki narodowej</w:t>
            </w:r>
          </w:p>
        </w:tc>
        <w:tc>
          <w:tcPr>
            <w:tcW w:w="4596" w:type="dxa"/>
            <w:tcBorders>
              <w:top w:val="single" w:sz="8" w:space="0" w:color="000000"/>
              <w:left w:val="single" w:sz="8" w:space="0" w:color="000000"/>
              <w:bottom w:val="single" w:sz="8" w:space="0" w:color="000000"/>
              <w:right w:val="single" w:sz="8" w:space="0" w:color="000000"/>
            </w:tcBorders>
            <w:vAlign w:val="center"/>
          </w:tcPr>
          <w:p w14:paraId="6F3A65D6" w14:textId="1F2E0D43" w:rsidR="0020161F" w:rsidRPr="00304A8B" w:rsidRDefault="0020161F" w:rsidP="0080427F">
            <w:pPr>
              <w:rPr>
                <w:rFonts w:cs="Arial"/>
                <w:sz w:val="20"/>
              </w:rPr>
            </w:pPr>
            <w:r w:rsidRPr="00304A8B">
              <w:rPr>
                <w:rFonts w:cs="Arial"/>
                <w:sz w:val="20"/>
              </w:rPr>
              <w:t>Krajowy rejestr urzędowy podmiotów gospodarki narodowej (REGON) obejmuje: osoby prawne, jednostki organizacyjne niemające osobowości prawnej, osoby fizyczne prowadzące działalność gospodarczą, a także osoby prowadzące indywidualne gospodarstwa rolne czy zakłady działalności leczniczej.</w:t>
            </w:r>
            <w:r w:rsidR="00C11888" w:rsidRPr="00304A8B">
              <w:rPr>
                <w:rFonts w:cs="Arial"/>
                <w:sz w:val="20"/>
              </w:rPr>
              <w:t xml:space="preserve"> </w:t>
            </w:r>
            <w:r w:rsidRPr="00304A8B">
              <w:rPr>
                <w:rFonts w:cs="Arial"/>
                <w:sz w:val="20"/>
              </w:rPr>
              <w:t>Rejestr REGON zawiera najpełniejszy zbiór podmiotów i ich referencyjnych danych, spośród wszystkich rejestrów podmiotów polskiej administracji publicznej. Jest rejestrem referencyjnym pierwotnie dla numeru REGON oraz danych podmiotów nie występujących w rejestrach takich KRS i CEIDG.</w:t>
            </w:r>
          </w:p>
        </w:tc>
        <w:tc>
          <w:tcPr>
            <w:tcW w:w="1706" w:type="dxa"/>
            <w:tcBorders>
              <w:top w:val="single" w:sz="8" w:space="0" w:color="000000"/>
              <w:left w:val="single" w:sz="8" w:space="0" w:color="000000"/>
              <w:bottom w:val="single" w:sz="8" w:space="0" w:color="000000"/>
              <w:right w:val="single" w:sz="8" w:space="0" w:color="000000"/>
            </w:tcBorders>
            <w:vAlign w:val="center"/>
          </w:tcPr>
          <w:p w14:paraId="2E61B3BC" w14:textId="1D0273D4" w:rsidR="0020161F" w:rsidRPr="00304A8B" w:rsidRDefault="0020161F" w:rsidP="0080427F">
            <w:pPr>
              <w:spacing w:line="259" w:lineRule="auto"/>
              <w:ind w:right="752"/>
              <w:rPr>
                <w:rFonts w:cs="Arial"/>
                <w:sz w:val="20"/>
              </w:rPr>
            </w:pPr>
            <w:r w:rsidRPr="00304A8B">
              <w:rPr>
                <w:rFonts w:cs="Arial"/>
                <w:sz w:val="20"/>
              </w:rPr>
              <w:t>Użycie danych</w:t>
            </w:r>
          </w:p>
        </w:tc>
      </w:tr>
      <w:tr w:rsidR="0020161F" w:rsidRPr="00B377AF" w14:paraId="012190C4"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36C9A20C" w14:textId="02225C91" w:rsidR="0020161F" w:rsidRPr="00304A8B" w:rsidRDefault="0020161F" w:rsidP="0080427F">
            <w:pPr>
              <w:spacing w:line="259" w:lineRule="auto"/>
              <w:rPr>
                <w:rFonts w:cs="Arial"/>
                <w:sz w:val="20"/>
              </w:rPr>
            </w:pPr>
            <w:r w:rsidRPr="00304A8B">
              <w:rPr>
                <w:rFonts w:cs="Arial"/>
                <w:sz w:val="20"/>
              </w:rPr>
              <w:t>21</w:t>
            </w:r>
          </w:p>
        </w:tc>
        <w:tc>
          <w:tcPr>
            <w:tcW w:w="0" w:type="auto"/>
            <w:tcBorders>
              <w:top w:val="single" w:sz="8" w:space="0" w:color="000000"/>
              <w:left w:val="single" w:sz="8" w:space="0" w:color="000000"/>
              <w:bottom w:val="single" w:sz="8" w:space="0" w:color="000000"/>
              <w:right w:val="single" w:sz="8" w:space="0" w:color="000000"/>
            </w:tcBorders>
            <w:vAlign w:val="center"/>
          </w:tcPr>
          <w:p w14:paraId="7B45E443" w14:textId="77777777" w:rsidR="0020161F" w:rsidRPr="00304A8B" w:rsidRDefault="0020161F" w:rsidP="0080427F">
            <w:pPr>
              <w:spacing w:line="259" w:lineRule="auto"/>
              <w:rPr>
                <w:rFonts w:cs="Arial"/>
                <w:sz w:val="20"/>
              </w:rPr>
            </w:pPr>
            <w:r w:rsidRPr="00304A8B">
              <w:rPr>
                <w:rFonts w:cs="Arial"/>
                <w:sz w:val="20"/>
              </w:rPr>
              <w:t xml:space="preserve">Centralna Ewidencja i </w:t>
            </w:r>
          </w:p>
          <w:p w14:paraId="4352EA62" w14:textId="77777777" w:rsidR="0020161F" w:rsidRPr="00304A8B" w:rsidRDefault="0020161F" w:rsidP="0080427F">
            <w:pPr>
              <w:spacing w:line="259" w:lineRule="auto"/>
              <w:rPr>
                <w:rFonts w:cs="Arial"/>
                <w:sz w:val="20"/>
              </w:rPr>
            </w:pPr>
            <w:r w:rsidRPr="00304A8B">
              <w:rPr>
                <w:rFonts w:cs="Arial"/>
                <w:sz w:val="20"/>
              </w:rPr>
              <w:t xml:space="preserve">Informacja o Działalności </w:t>
            </w:r>
          </w:p>
          <w:p w14:paraId="705A6D17" w14:textId="5EF68EBC" w:rsidR="0020161F" w:rsidRPr="00304A8B" w:rsidRDefault="0020161F" w:rsidP="0080427F">
            <w:pPr>
              <w:spacing w:line="259" w:lineRule="auto"/>
              <w:rPr>
                <w:rFonts w:cs="Arial"/>
                <w:sz w:val="20"/>
              </w:rPr>
            </w:pPr>
            <w:r w:rsidRPr="00304A8B">
              <w:rPr>
                <w:rFonts w:cs="Arial"/>
                <w:sz w:val="20"/>
              </w:rPr>
              <w:t>Gospodarczej</w:t>
            </w:r>
          </w:p>
        </w:tc>
        <w:tc>
          <w:tcPr>
            <w:tcW w:w="4596" w:type="dxa"/>
            <w:tcBorders>
              <w:top w:val="single" w:sz="8" w:space="0" w:color="000000"/>
              <w:left w:val="single" w:sz="8" w:space="0" w:color="000000"/>
              <w:bottom w:val="single" w:sz="8" w:space="0" w:color="000000"/>
              <w:right w:val="single" w:sz="8" w:space="0" w:color="000000"/>
            </w:tcBorders>
            <w:vAlign w:val="center"/>
          </w:tcPr>
          <w:p w14:paraId="5817F72D" w14:textId="33CEBA09" w:rsidR="0020161F" w:rsidRPr="00304A8B" w:rsidRDefault="0020161F" w:rsidP="0080427F">
            <w:pPr>
              <w:rPr>
                <w:rFonts w:cs="Arial"/>
                <w:sz w:val="20"/>
              </w:rPr>
            </w:pPr>
            <w:r w:rsidRPr="00304A8B">
              <w:rPr>
                <w:rFonts w:cs="Arial"/>
                <w:sz w:val="20"/>
              </w:rPr>
              <w:t>CEIDG to centralna ewidencja przedsiębiorców będących osobami fizycznymi oraz spółek cywilnych osób fizycznych. Zawiera podstawowe dane o firmie i jej działalności gospodarczej, w tym o przekształceniu, upadłości, postępowaniu restrukturyzacyjnym oraz o zarządzie sukcesyjnym. CEIDG jest pierwotnym rejestrem referencyjnym dla ww. danych firm osób prowadzących pozarolniczą działalność gospodarczą, objętych obowiązkiem wpisu do CEIDG.</w:t>
            </w:r>
          </w:p>
        </w:tc>
        <w:tc>
          <w:tcPr>
            <w:tcW w:w="1706" w:type="dxa"/>
            <w:tcBorders>
              <w:top w:val="single" w:sz="8" w:space="0" w:color="000000"/>
              <w:left w:val="single" w:sz="8" w:space="0" w:color="000000"/>
              <w:bottom w:val="single" w:sz="8" w:space="0" w:color="000000"/>
              <w:right w:val="single" w:sz="8" w:space="0" w:color="000000"/>
            </w:tcBorders>
            <w:vAlign w:val="center"/>
          </w:tcPr>
          <w:p w14:paraId="2A7261E0" w14:textId="1CC3A8CA" w:rsidR="0020161F" w:rsidRPr="00304A8B" w:rsidRDefault="0020161F" w:rsidP="0080427F">
            <w:pPr>
              <w:spacing w:line="259" w:lineRule="auto"/>
              <w:ind w:right="752"/>
              <w:rPr>
                <w:rFonts w:cs="Arial"/>
                <w:sz w:val="20"/>
              </w:rPr>
            </w:pPr>
            <w:r w:rsidRPr="00304A8B">
              <w:rPr>
                <w:rFonts w:cs="Arial"/>
                <w:sz w:val="20"/>
              </w:rPr>
              <w:t>Użycie danych</w:t>
            </w:r>
          </w:p>
        </w:tc>
      </w:tr>
      <w:tr w:rsidR="0020161F" w:rsidRPr="00B377AF" w14:paraId="785D0C69"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70F39096" w14:textId="192F05BB" w:rsidR="0020161F" w:rsidRPr="00304A8B" w:rsidRDefault="0020161F" w:rsidP="0080427F">
            <w:pPr>
              <w:spacing w:line="259" w:lineRule="auto"/>
              <w:rPr>
                <w:rFonts w:cs="Arial"/>
                <w:sz w:val="20"/>
              </w:rPr>
            </w:pPr>
            <w:r w:rsidRPr="00304A8B">
              <w:rPr>
                <w:rFonts w:cs="Arial"/>
                <w:sz w:val="20"/>
              </w:rPr>
              <w:t>22</w:t>
            </w:r>
          </w:p>
        </w:tc>
        <w:tc>
          <w:tcPr>
            <w:tcW w:w="0" w:type="auto"/>
            <w:tcBorders>
              <w:top w:val="single" w:sz="8" w:space="0" w:color="000000"/>
              <w:left w:val="single" w:sz="8" w:space="0" w:color="000000"/>
              <w:bottom w:val="single" w:sz="8" w:space="0" w:color="000000"/>
              <w:right w:val="single" w:sz="8" w:space="0" w:color="000000"/>
            </w:tcBorders>
            <w:vAlign w:val="center"/>
          </w:tcPr>
          <w:p w14:paraId="4AFEC8F9" w14:textId="3BFBA130" w:rsidR="0020161F" w:rsidRPr="00304A8B" w:rsidRDefault="0020161F" w:rsidP="0080427F">
            <w:pPr>
              <w:spacing w:line="259" w:lineRule="auto"/>
              <w:rPr>
                <w:rFonts w:cs="Arial"/>
                <w:sz w:val="20"/>
              </w:rPr>
            </w:pPr>
            <w:r w:rsidRPr="00304A8B">
              <w:rPr>
                <w:rFonts w:cs="Arial"/>
                <w:sz w:val="20"/>
              </w:rPr>
              <w:t>Krajowy Rejestr Sądowy</w:t>
            </w:r>
          </w:p>
        </w:tc>
        <w:tc>
          <w:tcPr>
            <w:tcW w:w="4596" w:type="dxa"/>
            <w:tcBorders>
              <w:top w:val="single" w:sz="8" w:space="0" w:color="000000"/>
              <w:left w:val="single" w:sz="8" w:space="0" w:color="000000"/>
              <w:bottom w:val="single" w:sz="8" w:space="0" w:color="000000"/>
              <w:right w:val="single" w:sz="8" w:space="0" w:color="000000"/>
            </w:tcBorders>
            <w:vAlign w:val="center"/>
          </w:tcPr>
          <w:p w14:paraId="2B70C350" w14:textId="2A915E22" w:rsidR="0020161F" w:rsidRPr="00304A8B" w:rsidRDefault="0020161F" w:rsidP="0080427F">
            <w:pPr>
              <w:rPr>
                <w:rFonts w:cs="Arial"/>
                <w:sz w:val="20"/>
              </w:rPr>
            </w:pPr>
            <w:r w:rsidRPr="00304A8B">
              <w:rPr>
                <w:rFonts w:cs="Arial"/>
                <w:sz w:val="20"/>
              </w:rPr>
              <w:t>KRS to referencyjny rejestr przedsiębiorców będących osobami prawnymi, spółek oprócz spółki cywilnej), a także stowarzyszeń, fundacji, organizacji społecznych i zawodowych oraz publicznych zakładów opieki zdrowotnej. W KRS prowadzony jest także rejestr dłużników niewypłacalnych. KRS zawiera podstawowe dane zarejestrowanego podmiotu, jego status prawny, zakres działalności najważniejsze elementy jego sytuacji finansowej, zarząd i osoby reprezentujące oraz inne, istotne dla obrotu gospodarczego, dane o przedsiębiorcy. Między innymi zawiera sprawozdania finansowe, informacje o zaległościach podatkowych, celnych i zaległościach wobec ZUS, wierzycielach i wysokościach niespłaconych wierzytelności. KRS jest rejestrem referencyjnym dla polskich osób prawnych i ich podstawowych danych, obowiązek uzyskania wpisu do Krajowego Rejestru Sądowego (KRS) stanowi warunek rozpoczęcia działalności wielu podmiotów. Dane podstawowe podmiotów pochodzą z aktów notarialnych, rejestrowanych w Centralnym Repozytorium Elektronicznych Wypisów Aktów Notarialnych – CREWAN.</w:t>
            </w:r>
          </w:p>
        </w:tc>
        <w:tc>
          <w:tcPr>
            <w:tcW w:w="1706" w:type="dxa"/>
            <w:tcBorders>
              <w:top w:val="single" w:sz="8" w:space="0" w:color="000000"/>
              <w:left w:val="single" w:sz="8" w:space="0" w:color="000000"/>
              <w:bottom w:val="single" w:sz="8" w:space="0" w:color="000000"/>
              <w:right w:val="single" w:sz="8" w:space="0" w:color="000000"/>
            </w:tcBorders>
            <w:vAlign w:val="center"/>
          </w:tcPr>
          <w:p w14:paraId="20019926" w14:textId="68787D13" w:rsidR="0020161F" w:rsidRPr="00304A8B" w:rsidRDefault="0020161F" w:rsidP="0080427F">
            <w:pPr>
              <w:spacing w:line="259" w:lineRule="auto"/>
              <w:ind w:right="752"/>
              <w:rPr>
                <w:rFonts w:cs="Arial"/>
                <w:sz w:val="20"/>
              </w:rPr>
            </w:pPr>
            <w:r w:rsidRPr="00304A8B">
              <w:rPr>
                <w:rFonts w:cs="Arial"/>
                <w:sz w:val="20"/>
              </w:rPr>
              <w:t>Użycie danych</w:t>
            </w:r>
          </w:p>
        </w:tc>
      </w:tr>
      <w:tr w:rsidR="0020161F" w:rsidRPr="00B377AF" w14:paraId="625EFB7A" w14:textId="77777777" w:rsidTr="0080427F">
        <w:trPr>
          <w:trHeight w:val="978"/>
        </w:trPr>
        <w:tc>
          <w:tcPr>
            <w:tcW w:w="0" w:type="auto"/>
            <w:tcBorders>
              <w:top w:val="single" w:sz="8" w:space="0" w:color="000000"/>
              <w:left w:val="single" w:sz="8" w:space="0" w:color="000000"/>
              <w:bottom w:val="single" w:sz="8" w:space="0" w:color="000000"/>
              <w:right w:val="single" w:sz="8" w:space="0" w:color="000000"/>
            </w:tcBorders>
            <w:vAlign w:val="center"/>
          </w:tcPr>
          <w:p w14:paraId="3C869DC8" w14:textId="7E3C6692" w:rsidR="0020161F" w:rsidRPr="00304A8B" w:rsidRDefault="0020161F" w:rsidP="0080427F">
            <w:pPr>
              <w:spacing w:line="259" w:lineRule="auto"/>
              <w:rPr>
                <w:rFonts w:cs="Arial"/>
                <w:sz w:val="20"/>
              </w:rPr>
            </w:pPr>
            <w:r w:rsidRPr="00304A8B">
              <w:rPr>
                <w:rFonts w:cs="Arial"/>
                <w:sz w:val="20"/>
              </w:rPr>
              <w:lastRenderedPageBreak/>
              <w:t>23</w:t>
            </w:r>
          </w:p>
        </w:tc>
        <w:tc>
          <w:tcPr>
            <w:tcW w:w="0" w:type="auto"/>
            <w:tcBorders>
              <w:top w:val="single" w:sz="8" w:space="0" w:color="000000"/>
              <w:left w:val="single" w:sz="8" w:space="0" w:color="000000"/>
              <w:bottom w:val="single" w:sz="8" w:space="0" w:color="000000"/>
              <w:right w:val="single" w:sz="8" w:space="0" w:color="000000"/>
            </w:tcBorders>
            <w:vAlign w:val="center"/>
          </w:tcPr>
          <w:p w14:paraId="6E37DEAE" w14:textId="77777777" w:rsidR="0020161F" w:rsidRPr="00304A8B" w:rsidRDefault="0020161F" w:rsidP="0080427F">
            <w:pPr>
              <w:spacing w:line="259" w:lineRule="auto"/>
              <w:rPr>
                <w:rFonts w:cs="Arial"/>
                <w:sz w:val="20"/>
              </w:rPr>
            </w:pPr>
            <w:r w:rsidRPr="00304A8B">
              <w:rPr>
                <w:rFonts w:cs="Arial"/>
                <w:sz w:val="20"/>
              </w:rPr>
              <w:t xml:space="preserve">Centralny Rejestr </w:t>
            </w:r>
          </w:p>
          <w:p w14:paraId="7066ABEC" w14:textId="77777777" w:rsidR="0020161F" w:rsidRPr="00304A8B" w:rsidRDefault="0020161F" w:rsidP="0080427F">
            <w:pPr>
              <w:spacing w:line="259" w:lineRule="auto"/>
              <w:rPr>
                <w:rFonts w:cs="Arial"/>
                <w:sz w:val="20"/>
              </w:rPr>
            </w:pPr>
            <w:r w:rsidRPr="00304A8B">
              <w:rPr>
                <w:rFonts w:cs="Arial"/>
                <w:sz w:val="20"/>
              </w:rPr>
              <w:t xml:space="preserve">Podmiotów – Krajowa </w:t>
            </w:r>
          </w:p>
          <w:p w14:paraId="135FE0D1" w14:textId="2DDE8089" w:rsidR="0020161F" w:rsidRPr="00304A8B" w:rsidRDefault="0020161F" w:rsidP="0080427F">
            <w:pPr>
              <w:spacing w:line="259" w:lineRule="auto"/>
              <w:rPr>
                <w:rFonts w:cs="Arial"/>
                <w:sz w:val="20"/>
              </w:rPr>
            </w:pPr>
            <w:r w:rsidRPr="00304A8B">
              <w:rPr>
                <w:rFonts w:cs="Arial"/>
                <w:sz w:val="20"/>
              </w:rPr>
              <w:t>Ewidencja Podatników</w:t>
            </w:r>
          </w:p>
        </w:tc>
        <w:tc>
          <w:tcPr>
            <w:tcW w:w="4596" w:type="dxa"/>
            <w:tcBorders>
              <w:top w:val="single" w:sz="8" w:space="0" w:color="000000"/>
              <w:left w:val="single" w:sz="8" w:space="0" w:color="000000"/>
              <w:bottom w:val="single" w:sz="8" w:space="0" w:color="000000"/>
              <w:right w:val="single" w:sz="8" w:space="0" w:color="000000"/>
            </w:tcBorders>
            <w:vAlign w:val="center"/>
          </w:tcPr>
          <w:p w14:paraId="60407FA0" w14:textId="053E5485" w:rsidR="0020161F" w:rsidRPr="00304A8B" w:rsidRDefault="0020161F" w:rsidP="0080427F">
            <w:pPr>
              <w:rPr>
                <w:rFonts w:cs="Arial"/>
                <w:sz w:val="20"/>
              </w:rPr>
            </w:pPr>
            <w:r w:rsidRPr="00304A8B">
              <w:rPr>
                <w:rFonts w:cs="Arial"/>
                <w:sz w:val="20"/>
              </w:rPr>
              <w:t>Rejestr CRP KEP to kompletna, ogólnopolska ewidencja podatników i płatników podatków. Zawiera dane osób fizycznych, prawnych i jednostek organizacyjnych nie mających osobowości prawnej, podlegających na mocy ustaw podatkowych obowiązkowi podatkowemu. Przechowuje także ich zgłoszenia identyfikacyjne i aktualizacyjne oraz niektóre inne dokumenty związane z obowiązkami wynikającymi z przepisów podatkowych. Rejestr jest referencyjny pierwotnie dla numeru NIP i specyficznych danych podatnika. Pełni także rolę węzła referencyjnego danych osób fizycznych i podmiotów dla innych systemów i rejestrów KAS.</w:t>
            </w:r>
          </w:p>
        </w:tc>
        <w:tc>
          <w:tcPr>
            <w:tcW w:w="1706" w:type="dxa"/>
            <w:tcBorders>
              <w:top w:val="single" w:sz="8" w:space="0" w:color="000000"/>
              <w:left w:val="single" w:sz="8" w:space="0" w:color="000000"/>
              <w:bottom w:val="single" w:sz="8" w:space="0" w:color="000000"/>
              <w:right w:val="single" w:sz="8" w:space="0" w:color="000000"/>
            </w:tcBorders>
            <w:vAlign w:val="center"/>
          </w:tcPr>
          <w:p w14:paraId="256D04D4" w14:textId="30088FEF" w:rsidR="0020161F" w:rsidRPr="00304A8B" w:rsidRDefault="0020161F" w:rsidP="0080427F">
            <w:pPr>
              <w:spacing w:line="259" w:lineRule="auto"/>
              <w:ind w:right="752"/>
              <w:rPr>
                <w:rFonts w:cs="Arial"/>
                <w:sz w:val="20"/>
              </w:rPr>
            </w:pPr>
            <w:r w:rsidRPr="00304A8B">
              <w:rPr>
                <w:rFonts w:cs="Arial"/>
                <w:sz w:val="20"/>
              </w:rPr>
              <w:t>Użycie danych</w:t>
            </w:r>
          </w:p>
        </w:tc>
      </w:tr>
      <w:bookmarkEnd w:id="18"/>
    </w:tbl>
    <w:p w14:paraId="2147A5CC" w14:textId="77777777" w:rsidR="009C1195" w:rsidRDefault="009C1195" w:rsidP="007573B2"/>
    <w:p w14:paraId="4248C0B6" w14:textId="77777777" w:rsidR="009C1195" w:rsidRDefault="009C1195" w:rsidP="007573B2"/>
    <w:p w14:paraId="64461C30" w14:textId="77777777" w:rsidR="008565B8" w:rsidRDefault="006142D8" w:rsidP="004A0BB2">
      <w:pPr>
        <w:spacing w:before="120"/>
        <w:ind w:left="851"/>
        <w:jc w:val="both"/>
      </w:pPr>
      <w:r w:rsidRPr="006142D8">
        <w:t>Czy nowy system będzie przetwarzał (używał, zmieniał) zawartość innych rejestrów publicznych?</w:t>
      </w:r>
      <w:r>
        <w:t xml:space="preserve"> </w:t>
      </w:r>
    </w:p>
    <w:p w14:paraId="70B4498E" w14:textId="77777777" w:rsidR="004A0BB2" w:rsidRDefault="004A0BB2" w:rsidP="00402AAE">
      <w:pPr>
        <w:spacing w:before="120" w:after="120"/>
        <w:ind w:left="851"/>
        <w:jc w:val="both"/>
      </w:pPr>
      <w:r w:rsidRPr="00201A00">
        <w:rPr>
          <w:rFonts w:eastAsiaTheme="minorHAnsi"/>
          <w:strike/>
          <w:lang w:eastAsia="pl-PL"/>
        </w:rPr>
        <w:t>TAK</w:t>
      </w:r>
      <w:r>
        <w:rPr>
          <w:rFonts w:eastAsiaTheme="minorHAnsi"/>
          <w:lang w:eastAsia="pl-PL"/>
        </w:rPr>
        <w:t xml:space="preserve">/NIE </w:t>
      </w:r>
      <w:r>
        <w:rPr>
          <w:rStyle w:val="Odwoanieprzypisudolnego"/>
          <w:rFonts w:eastAsiaTheme="minorHAnsi"/>
          <w:lang w:eastAsia="pl-PL"/>
        </w:rPr>
        <w:footnoteReference w:id="11"/>
      </w:r>
    </w:p>
    <w:tbl>
      <w:tblPr>
        <w:tblW w:w="765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051"/>
        <w:gridCol w:w="2542"/>
        <w:gridCol w:w="2545"/>
      </w:tblGrid>
      <w:tr w:rsidR="007573B2" w14:paraId="2E1DAB50" w14:textId="77777777" w:rsidTr="00480C5A">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4F76D0E9" w14:textId="77777777" w:rsidR="007573B2" w:rsidRPr="000758B8" w:rsidRDefault="007573B2" w:rsidP="00480C5A">
            <w:pPr>
              <w:spacing w:line="256" w:lineRule="auto"/>
              <w:jc w:val="center"/>
              <w:rPr>
                <w:b/>
                <w:sz w:val="20"/>
                <w:szCs w:val="24"/>
              </w:rPr>
            </w:pPr>
            <w:r w:rsidRPr="000758B8">
              <w:rPr>
                <w:b/>
                <w:sz w:val="20"/>
                <w:szCs w:val="24"/>
              </w:rPr>
              <w:t>Lp.</w:t>
            </w:r>
          </w:p>
        </w:tc>
        <w:tc>
          <w:tcPr>
            <w:tcW w:w="2056" w:type="dxa"/>
            <w:tcBorders>
              <w:top w:val="single" w:sz="4" w:space="0" w:color="auto"/>
              <w:left w:val="single" w:sz="4" w:space="0" w:color="auto"/>
              <w:bottom w:val="single" w:sz="4" w:space="0" w:color="auto"/>
              <w:right w:val="single" w:sz="4" w:space="0" w:color="auto"/>
            </w:tcBorders>
            <w:shd w:val="clear" w:color="auto" w:fill="E7E6E6"/>
            <w:hideMark/>
          </w:tcPr>
          <w:p w14:paraId="1C394C18" w14:textId="77777777" w:rsidR="007573B2" w:rsidRPr="000758B8" w:rsidRDefault="007573B2" w:rsidP="00480C5A">
            <w:pPr>
              <w:spacing w:line="256" w:lineRule="auto"/>
              <w:jc w:val="center"/>
              <w:rPr>
                <w:b/>
                <w:sz w:val="20"/>
                <w:szCs w:val="24"/>
              </w:rPr>
            </w:pPr>
            <w:r w:rsidRPr="000758B8">
              <w:rPr>
                <w:b/>
                <w:sz w:val="20"/>
                <w:szCs w:val="24"/>
              </w:rPr>
              <w:t>Rejestr publiczny</w:t>
            </w:r>
          </w:p>
        </w:tc>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5D28F934" w14:textId="77777777" w:rsidR="007573B2" w:rsidRPr="000758B8" w:rsidRDefault="007573B2" w:rsidP="00480C5A">
            <w:pPr>
              <w:spacing w:line="256" w:lineRule="auto"/>
              <w:jc w:val="center"/>
              <w:rPr>
                <w:b/>
                <w:sz w:val="20"/>
              </w:rPr>
            </w:pPr>
            <w:r w:rsidRPr="000758B8">
              <w:rPr>
                <w:b/>
                <w:sz w:val="20"/>
              </w:rPr>
              <w:t xml:space="preserve">Opis </w:t>
            </w:r>
          </w:p>
        </w:tc>
        <w:tc>
          <w:tcPr>
            <w:tcW w:w="2551" w:type="dxa"/>
            <w:tcBorders>
              <w:top w:val="single" w:sz="4" w:space="0" w:color="auto"/>
              <w:left w:val="single" w:sz="4" w:space="0" w:color="auto"/>
              <w:bottom w:val="single" w:sz="4" w:space="0" w:color="auto"/>
              <w:right w:val="single" w:sz="4" w:space="0" w:color="auto"/>
            </w:tcBorders>
            <w:shd w:val="clear" w:color="auto" w:fill="E7E6E6"/>
          </w:tcPr>
          <w:p w14:paraId="07ED1A7C" w14:textId="77777777" w:rsidR="007573B2" w:rsidRPr="000758B8" w:rsidRDefault="007573B2" w:rsidP="00480C5A">
            <w:pPr>
              <w:spacing w:line="256" w:lineRule="auto"/>
              <w:jc w:val="center"/>
              <w:rPr>
                <w:b/>
                <w:sz w:val="20"/>
              </w:rPr>
            </w:pPr>
            <w:r w:rsidRPr="000758B8">
              <w:rPr>
                <w:b/>
                <w:sz w:val="20"/>
              </w:rPr>
              <w:t>Zakres przetwarzania</w:t>
            </w:r>
          </w:p>
        </w:tc>
      </w:tr>
      <w:tr w:rsidR="007573B2" w14:paraId="47D8FD0D" w14:textId="77777777" w:rsidTr="00480C5A">
        <w:tc>
          <w:tcPr>
            <w:tcW w:w="495" w:type="dxa"/>
            <w:tcBorders>
              <w:top w:val="single" w:sz="4" w:space="0" w:color="auto"/>
              <w:left w:val="single" w:sz="4" w:space="0" w:color="auto"/>
              <w:bottom w:val="single" w:sz="4" w:space="0" w:color="auto"/>
              <w:right w:val="single" w:sz="4" w:space="0" w:color="auto"/>
            </w:tcBorders>
            <w:hideMark/>
          </w:tcPr>
          <w:p w14:paraId="4341F29B" w14:textId="77777777" w:rsidR="007573B2" w:rsidRDefault="007573B2" w:rsidP="00480C5A">
            <w:pPr>
              <w:spacing w:line="256" w:lineRule="auto"/>
              <w:jc w:val="both"/>
              <w:rPr>
                <w:color w:val="0070C0"/>
                <w:sz w:val="20"/>
                <w:lang w:eastAsia="pl-PL"/>
              </w:rPr>
            </w:pPr>
          </w:p>
        </w:tc>
        <w:tc>
          <w:tcPr>
            <w:tcW w:w="2056" w:type="dxa"/>
            <w:tcBorders>
              <w:top w:val="single" w:sz="4" w:space="0" w:color="auto"/>
              <w:left w:val="single" w:sz="4" w:space="0" w:color="auto"/>
              <w:bottom w:val="single" w:sz="4" w:space="0" w:color="auto"/>
              <w:right w:val="single" w:sz="4" w:space="0" w:color="auto"/>
            </w:tcBorders>
          </w:tcPr>
          <w:p w14:paraId="5404F647" w14:textId="77777777" w:rsidR="007573B2" w:rsidRDefault="007573B2" w:rsidP="00480C5A">
            <w:pPr>
              <w:spacing w:line="256" w:lineRule="auto"/>
              <w:ind w:left="2124"/>
              <w:jc w:val="center"/>
              <w:rPr>
                <w:color w:val="0070C0"/>
                <w:sz w:val="20"/>
                <w:lang w:eastAsia="pl-PL"/>
              </w:rPr>
            </w:pPr>
          </w:p>
        </w:tc>
        <w:tc>
          <w:tcPr>
            <w:tcW w:w="2552" w:type="dxa"/>
            <w:tcBorders>
              <w:top w:val="single" w:sz="4" w:space="0" w:color="auto"/>
              <w:left w:val="single" w:sz="4" w:space="0" w:color="auto"/>
              <w:bottom w:val="single" w:sz="4" w:space="0" w:color="auto"/>
              <w:right w:val="single" w:sz="4" w:space="0" w:color="auto"/>
            </w:tcBorders>
          </w:tcPr>
          <w:p w14:paraId="5D68F70E" w14:textId="77777777" w:rsidR="007573B2" w:rsidRDefault="007573B2" w:rsidP="00480C5A">
            <w:pPr>
              <w:spacing w:line="256" w:lineRule="auto"/>
              <w:jc w:val="center"/>
              <w:rPr>
                <w:color w:val="0070C0"/>
                <w:sz w:val="20"/>
                <w:lang w:eastAsia="pl-PL"/>
              </w:rPr>
            </w:pPr>
          </w:p>
        </w:tc>
        <w:tc>
          <w:tcPr>
            <w:tcW w:w="2551" w:type="dxa"/>
            <w:tcBorders>
              <w:top w:val="single" w:sz="4" w:space="0" w:color="auto"/>
              <w:left w:val="single" w:sz="4" w:space="0" w:color="auto"/>
              <w:bottom w:val="single" w:sz="4" w:space="0" w:color="auto"/>
              <w:right w:val="single" w:sz="4" w:space="0" w:color="auto"/>
            </w:tcBorders>
          </w:tcPr>
          <w:p w14:paraId="1EDAB831" w14:textId="499AE708" w:rsidR="007573B2" w:rsidRDefault="007573B2" w:rsidP="00480C5A">
            <w:pPr>
              <w:spacing w:line="256" w:lineRule="auto"/>
              <w:jc w:val="center"/>
              <w:rPr>
                <w:color w:val="0070C0"/>
                <w:sz w:val="20"/>
                <w:lang w:eastAsia="pl-PL"/>
              </w:rPr>
            </w:pPr>
          </w:p>
        </w:tc>
      </w:tr>
    </w:tbl>
    <w:p w14:paraId="6A70BFF9" w14:textId="77777777" w:rsidR="00BD4EE3" w:rsidRPr="00BD4EE3" w:rsidRDefault="00BD4EE3" w:rsidP="00485E7E">
      <w:pPr>
        <w:pStyle w:val="Tekstpodstawowy2"/>
        <w:ind w:left="0"/>
        <w:rPr>
          <w:lang w:eastAsia="pl-PL"/>
        </w:rPr>
      </w:pPr>
    </w:p>
    <w:p w14:paraId="0281B503" w14:textId="77777777" w:rsidR="00BD4EE3" w:rsidRPr="003269DF" w:rsidRDefault="00BD4EE3" w:rsidP="00A03B75">
      <w:pPr>
        <w:pStyle w:val="Nagwek2"/>
        <w:keepNext/>
        <w:rPr>
          <w:b w:val="0"/>
          <w:sz w:val="20"/>
          <w:szCs w:val="20"/>
          <w:lang w:val="pl-PL" w:eastAsia="pl-PL"/>
        </w:rPr>
      </w:pPr>
      <w:r w:rsidRPr="00110D64">
        <w:rPr>
          <w:szCs w:val="20"/>
          <w:lang w:val="pl-PL" w:eastAsia="pl-PL"/>
        </w:rPr>
        <w:t>Bezpieczeństwo</w:t>
      </w:r>
      <w:r w:rsidRPr="00A03B75">
        <w:rPr>
          <w:sz w:val="20"/>
          <w:szCs w:val="20"/>
          <w:lang w:val="pl-PL" w:eastAsia="pl-PL"/>
        </w:rPr>
        <w:t xml:space="preserve"> </w:t>
      </w:r>
      <w:r w:rsidR="00A03B75" w:rsidRPr="00652B57">
        <w:rPr>
          <w:b w:val="0"/>
          <w:color w:val="7F7F7F" w:themeColor="text1" w:themeTint="80"/>
          <w:sz w:val="20"/>
          <w:szCs w:val="20"/>
          <w:lang w:val="pl-PL" w:eastAsia="pl-PL"/>
        </w:rPr>
        <w:t>&lt;&lt;maksymalnie 2000 znaków&gt;&gt;</w:t>
      </w:r>
    </w:p>
    <w:p w14:paraId="4509E9BD" w14:textId="62973602" w:rsidR="00BD4EE3" w:rsidRPr="008565B8" w:rsidRDefault="00BD4EE3" w:rsidP="002E59AF">
      <w:pPr>
        <w:spacing w:after="120"/>
        <w:ind w:left="425"/>
        <w:rPr>
          <w:rFonts w:cs="Arial"/>
          <w:sz w:val="22"/>
          <w:szCs w:val="24"/>
          <w:lang w:eastAsia="pl-PL"/>
        </w:rPr>
      </w:pPr>
      <w:r w:rsidRPr="008565B8">
        <w:rPr>
          <w:rFonts w:cs="Arial"/>
          <w:sz w:val="22"/>
          <w:szCs w:val="24"/>
          <w:lang w:eastAsia="pl-PL"/>
        </w:rPr>
        <w:t>Planowany poziom zapewnienia bezpieczeństwa (</w:t>
      </w:r>
      <w:r w:rsidR="00B96493" w:rsidRPr="00EB764B">
        <w:rPr>
          <w:rFonts w:cs="Arial"/>
          <w:sz w:val="22"/>
          <w:szCs w:val="24"/>
          <w:lang w:eastAsia="pl-PL"/>
        </w:rPr>
        <w:t>w rozumieniu przepisów §</w:t>
      </w:r>
      <w:r w:rsidR="004A11A1" w:rsidRPr="00EB764B">
        <w:rPr>
          <w:rFonts w:cs="Arial"/>
          <w:sz w:val="22"/>
          <w:szCs w:val="24"/>
          <w:lang w:eastAsia="pl-PL"/>
        </w:rPr>
        <w:t xml:space="preserve"> </w:t>
      </w:r>
      <w:r w:rsidR="00B96493" w:rsidRPr="00EB764B">
        <w:rPr>
          <w:rFonts w:cs="Arial"/>
          <w:sz w:val="22"/>
          <w:szCs w:val="24"/>
          <w:lang w:eastAsia="pl-PL"/>
        </w:rPr>
        <w:t xml:space="preserve">19 </w:t>
      </w:r>
      <w:r w:rsidR="008616F2" w:rsidRPr="00EB764B">
        <w:rPr>
          <w:rFonts w:cs="Arial"/>
          <w:sz w:val="22"/>
          <w:szCs w:val="24"/>
          <w:lang w:eastAsia="pl-PL"/>
        </w:rPr>
        <w:t>r</w:t>
      </w:r>
      <w:r w:rsidR="00B96493" w:rsidRPr="00EB764B">
        <w:rPr>
          <w:rFonts w:cs="Arial"/>
          <w:sz w:val="22"/>
          <w:szCs w:val="24"/>
          <w:lang w:eastAsia="pl-PL"/>
        </w:rPr>
        <w:t xml:space="preserve">ozporządzenia </w:t>
      </w:r>
      <w:r w:rsidR="00AD4C1A" w:rsidRPr="00EB764B">
        <w:rPr>
          <w:rFonts w:cs="Arial"/>
          <w:sz w:val="22"/>
          <w:szCs w:val="24"/>
          <w:lang w:eastAsia="pl-PL"/>
        </w:rPr>
        <w:t>Rady Ministrów z dnia 21 maja 2024 r. w sprawie Krajowych Ram Interoperacyjności, minimalnych wymagań dla rejestrów publicznych i wymiany informacji w postaci elektronicznej oraz minimalnych wymagań dla systemów teleinformatycznych (Dz. U. poz. 773))</w:t>
      </w:r>
      <w:r w:rsidR="00580089">
        <w:rPr>
          <w:rFonts w:cs="Arial"/>
          <w:sz w:val="22"/>
          <w:szCs w:val="24"/>
          <w:lang w:eastAsia="pl-PL"/>
        </w:rPr>
        <w:t xml:space="preserve"> </w:t>
      </w:r>
      <w:r w:rsidRPr="008565B8">
        <w:rPr>
          <w:rFonts w:cs="Arial"/>
          <w:sz w:val="22"/>
          <w:szCs w:val="24"/>
          <w:lang w:eastAsia="pl-PL"/>
        </w:rPr>
        <w:t>w zakresie dot. systemu zarządzania bezpieczeństwem informacji:</w:t>
      </w:r>
    </w:p>
    <w:p w14:paraId="2858D39A" w14:textId="5FB5F951" w:rsidR="00BD4EE3" w:rsidRPr="00887D7B" w:rsidRDefault="00245488" w:rsidP="00066CC8">
      <w:pPr>
        <w:pStyle w:val="Akapitzlist"/>
        <w:numPr>
          <w:ilvl w:val="0"/>
          <w:numId w:val="11"/>
        </w:numPr>
        <w:spacing w:after="120" w:line="240" w:lineRule="auto"/>
        <w:ind w:left="1633" w:hanging="357"/>
        <w:contextualSpacing w:val="0"/>
        <w:rPr>
          <w:rFonts w:cs="Arial"/>
          <w:strike/>
        </w:rPr>
      </w:pPr>
      <w:r w:rsidRPr="00887D7B">
        <w:rPr>
          <w:rFonts w:cs="Arial"/>
          <w:strike/>
        </w:rPr>
        <w:t>s</w:t>
      </w:r>
      <w:r w:rsidR="004B504D" w:rsidRPr="00887D7B">
        <w:rPr>
          <w:rFonts w:cs="Arial"/>
          <w:strike/>
        </w:rPr>
        <w:t xml:space="preserve">ystem nie podlega rygorom KRI – </w:t>
      </w:r>
      <w:r w:rsidRPr="00887D7B">
        <w:rPr>
          <w:rFonts w:cs="Arial"/>
          <w:strike/>
        </w:rPr>
        <w:t xml:space="preserve">należy </w:t>
      </w:r>
      <w:r w:rsidR="004B504D" w:rsidRPr="00887D7B">
        <w:rPr>
          <w:rFonts w:cs="Arial"/>
          <w:strike/>
        </w:rPr>
        <w:t>wyjaś</w:t>
      </w:r>
      <w:r w:rsidRPr="00887D7B">
        <w:rPr>
          <w:rFonts w:cs="Arial"/>
          <w:strike/>
        </w:rPr>
        <w:t>nić</w:t>
      </w:r>
      <w:r w:rsidR="00B96493" w:rsidRPr="00887D7B">
        <w:rPr>
          <w:rFonts w:cs="Arial"/>
          <w:strike/>
        </w:rPr>
        <w:t>,</w:t>
      </w:r>
      <w:r w:rsidR="004B504D" w:rsidRPr="00887D7B">
        <w:rPr>
          <w:rFonts w:cs="Arial"/>
          <w:strike/>
        </w:rPr>
        <w:t xml:space="preserve"> czy istnieją inne normy bezpieczeństwa, które będą spełnione </w:t>
      </w:r>
      <w:r w:rsidRPr="00887D7B">
        <w:rPr>
          <w:rFonts w:cs="Arial"/>
          <w:strike/>
        </w:rPr>
        <w:t>przez system</w:t>
      </w:r>
      <w:r w:rsidR="004B504D" w:rsidRPr="00887D7B">
        <w:rPr>
          <w:rFonts w:cs="Arial"/>
          <w:strike/>
        </w:rPr>
        <w:t xml:space="preserve"> </w:t>
      </w:r>
      <w:r w:rsidRPr="00887D7B">
        <w:rPr>
          <w:rFonts w:cs="Arial"/>
          <w:strike/>
        </w:rPr>
        <w:t>z</w:t>
      </w:r>
      <w:r w:rsidR="00BD4EE3" w:rsidRPr="00887D7B">
        <w:rPr>
          <w:rFonts w:cs="Arial"/>
          <w:strike/>
        </w:rPr>
        <w:t>godnie z wymogami KRI</w:t>
      </w:r>
      <w:r w:rsidR="008565B8" w:rsidRPr="00887D7B">
        <w:rPr>
          <w:rFonts w:cs="Arial"/>
          <w:strike/>
        </w:rPr>
        <w:t>,</w:t>
      </w:r>
    </w:p>
    <w:p w14:paraId="4ADF1536" w14:textId="66B4FDE6" w:rsidR="007573B2" w:rsidRDefault="00245488" w:rsidP="00066CC8">
      <w:pPr>
        <w:pStyle w:val="Akapitzlist"/>
        <w:numPr>
          <w:ilvl w:val="0"/>
          <w:numId w:val="11"/>
        </w:numPr>
        <w:rPr>
          <w:rFonts w:cs="Arial"/>
          <w:strike/>
        </w:rPr>
      </w:pPr>
      <w:r w:rsidRPr="00887D7B">
        <w:rPr>
          <w:rFonts w:cs="Arial"/>
          <w:strike/>
        </w:rPr>
        <w:t>d</w:t>
      </w:r>
      <w:r w:rsidR="00BD4EE3" w:rsidRPr="00887D7B">
        <w:rPr>
          <w:rFonts w:cs="Arial"/>
          <w:strike/>
        </w:rPr>
        <w:t>odatkowe zabezpieczenia powyżej wymogów KRI</w:t>
      </w:r>
      <w:r w:rsidR="00DC0AC4" w:rsidRPr="00887D7B">
        <w:rPr>
          <w:rFonts w:cs="Arial"/>
          <w:strike/>
        </w:rPr>
        <w:t xml:space="preserve"> – </w:t>
      </w:r>
      <w:r w:rsidRPr="00887D7B">
        <w:rPr>
          <w:rFonts w:cs="Arial"/>
          <w:strike/>
        </w:rPr>
        <w:t>należy wskazać</w:t>
      </w:r>
      <w:r w:rsidR="00BD4EE3" w:rsidRPr="00887D7B">
        <w:rPr>
          <w:rFonts w:cs="Arial"/>
          <w:strike/>
        </w:rPr>
        <w:t xml:space="preserve"> uzasadnienie</w:t>
      </w:r>
      <w:r w:rsidRPr="00887D7B">
        <w:rPr>
          <w:rFonts w:cs="Arial"/>
          <w:strike/>
          <w:vertAlign w:val="superscript"/>
        </w:rPr>
        <w:footnoteReference w:id="12"/>
      </w:r>
    </w:p>
    <w:p w14:paraId="2931D2F2" w14:textId="30D60CDA" w:rsidR="00537CDE" w:rsidRPr="00887D7B" w:rsidRDefault="00537CDE" w:rsidP="00066CC8">
      <w:pPr>
        <w:pStyle w:val="Akapitzlist"/>
        <w:numPr>
          <w:ilvl w:val="0"/>
          <w:numId w:val="11"/>
        </w:numPr>
        <w:rPr>
          <w:rFonts w:cs="Arial"/>
          <w:b/>
          <w:bCs/>
          <w:strike/>
        </w:rPr>
      </w:pPr>
      <w:r w:rsidRPr="00887D7B">
        <w:rPr>
          <w:rFonts w:cs="Arial"/>
          <w:b/>
          <w:bCs/>
        </w:rPr>
        <w:t>Projekt podlega wymogom KRI</w:t>
      </w:r>
    </w:p>
    <w:sectPr w:rsidR="00537CDE" w:rsidRPr="00887D7B" w:rsidSect="0020199F">
      <w:headerReference w:type="default" r:id="rId13"/>
      <w:footerReference w:type="default" r:id="rId14"/>
      <w:pgSz w:w="12240" w:h="15840"/>
      <w:pgMar w:top="1440" w:right="1080" w:bottom="1440" w:left="1080" w:header="720" w:footer="308"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8A213" w14:textId="77777777" w:rsidR="004A5537" w:rsidRDefault="004A5537" w:rsidP="00AC47BE">
      <w:r>
        <w:separator/>
      </w:r>
    </w:p>
  </w:endnote>
  <w:endnote w:type="continuationSeparator" w:id="0">
    <w:p w14:paraId="149D0692" w14:textId="77777777" w:rsidR="004A5537" w:rsidRDefault="004A5537" w:rsidP="00AC47BE">
      <w:r>
        <w:continuationSeparator/>
      </w:r>
    </w:p>
  </w:endnote>
  <w:endnote w:type="continuationNotice" w:id="1">
    <w:p w14:paraId="2EB0D285" w14:textId="77777777" w:rsidR="004A5537" w:rsidRDefault="004A55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
    <w:altName w:val="Calibri"/>
    <w:charset w:val="EE"/>
    <w:family w:val="auto"/>
    <w:pitch w:val="default"/>
    <w:sig w:usb0="00000005" w:usb1="00000000" w:usb2="00000000" w:usb3="00000000" w:csb0="00000002" w:csb1="00000000"/>
  </w:font>
  <w:font w:name="MS MinNew Roman">
    <w:altName w:val="Arial Unicode MS"/>
    <w:panose1 w:val="00000000000000000000"/>
    <w:charset w:val="80"/>
    <w:family w:val="roman"/>
    <w:notTrueType/>
    <w:pitch w:val="fixed"/>
    <w:sig w:usb0="00000001" w:usb1="08070000" w:usb2="00000010" w:usb3="00000000" w:csb0="00020000"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B7951" w14:textId="6930BDEF" w:rsidR="00480C5A" w:rsidRPr="00534314" w:rsidRDefault="00C605F2" w:rsidP="00534314">
    <w:pPr>
      <w:pStyle w:val="Stopka"/>
      <w:spacing w:after="240"/>
      <w:jc w:val="right"/>
      <w:rPr>
        <w:color w:val="000000" w:themeColor="text1"/>
        <w:sz w:val="20"/>
      </w:rPr>
    </w:pPr>
    <w:sdt>
      <w:sdtPr>
        <w:rPr>
          <w:color w:val="000000" w:themeColor="text1"/>
          <w:sz w:val="20"/>
          <w:lang w:val="pl-PL"/>
        </w:rPr>
        <w:id w:val="434558680"/>
        <w:docPartObj>
          <w:docPartGallery w:val="Page Numbers (Bottom of Page)"/>
          <w:docPartUnique/>
        </w:docPartObj>
      </w:sdtPr>
      <w:sdtEndPr/>
      <w:sdtContent>
        <w:r w:rsidR="00480C5A" w:rsidRPr="00534314">
          <w:rPr>
            <w:color w:val="000000" w:themeColor="text1"/>
            <w:sz w:val="20"/>
            <w:lang w:val="pl-PL"/>
          </w:rPr>
          <w:t xml:space="preserve">Strona | </w:t>
        </w:r>
        <w:r w:rsidR="00480C5A" w:rsidRPr="00534314">
          <w:rPr>
            <w:color w:val="000000" w:themeColor="text1"/>
            <w:sz w:val="20"/>
          </w:rPr>
          <w:fldChar w:fldCharType="begin"/>
        </w:r>
        <w:r w:rsidR="00480C5A" w:rsidRPr="00534314">
          <w:rPr>
            <w:color w:val="000000" w:themeColor="text1"/>
            <w:sz w:val="20"/>
          </w:rPr>
          <w:instrText>PAGE   \* MERGEFORMAT</w:instrText>
        </w:r>
        <w:r w:rsidR="00480C5A" w:rsidRPr="00534314">
          <w:rPr>
            <w:color w:val="000000" w:themeColor="text1"/>
            <w:sz w:val="20"/>
          </w:rPr>
          <w:fldChar w:fldCharType="separate"/>
        </w:r>
        <w:r w:rsidR="005937F1" w:rsidRPr="005937F1">
          <w:rPr>
            <w:noProof/>
            <w:color w:val="000000" w:themeColor="text1"/>
            <w:sz w:val="20"/>
            <w:lang w:val="pl-PL"/>
          </w:rPr>
          <w:t>1</w:t>
        </w:r>
        <w:r w:rsidR="00480C5A" w:rsidRPr="00534314">
          <w:rPr>
            <w:color w:val="000000" w:themeColor="text1"/>
            <w:sz w:val="20"/>
          </w:rPr>
          <w:fldChar w:fldCharType="end"/>
        </w:r>
        <w:r w:rsidR="00480C5A" w:rsidRPr="00534314">
          <w:rPr>
            <w:color w:val="000000" w:themeColor="text1"/>
            <w:sz w:val="20"/>
            <w:lang w:val="pl-PL"/>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374E4" w14:textId="77777777" w:rsidR="004A5537" w:rsidRDefault="004A5537" w:rsidP="00AC47BE">
      <w:r>
        <w:separator/>
      </w:r>
    </w:p>
  </w:footnote>
  <w:footnote w:type="continuationSeparator" w:id="0">
    <w:p w14:paraId="727FA800" w14:textId="77777777" w:rsidR="004A5537" w:rsidRDefault="004A5537" w:rsidP="00AC47BE">
      <w:r>
        <w:continuationSeparator/>
      </w:r>
    </w:p>
  </w:footnote>
  <w:footnote w:type="continuationNotice" w:id="1">
    <w:p w14:paraId="57F13D27" w14:textId="77777777" w:rsidR="004A5537" w:rsidRDefault="004A5537"/>
  </w:footnote>
  <w:footnote w:id="2">
    <w:p w14:paraId="1E64F975" w14:textId="609CA169" w:rsidR="00480C5A" w:rsidRPr="00E92229" w:rsidRDefault="00480C5A" w:rsidP="007063B2">
      <w:pPr>
        <w:pStyle w:val="Tekstprzypisudolnego"/>
        <w:jc w:val="both"/>
        <w:rPr>
          <w:rFonts w:ascii="Arial" w:hAnsi="Arial" w:cs="Arial"/>
          <w:sz w:val="18"/>
          <w:szCs w:val="18"/>
          <w:lang w:val="pl-PL"/>
        </w:rPr>
      </w:pPr>
      <w:r w:rsidRPr="002E59AF">
        <w:rPr>
          <w:rStyle w:val="Odwoanieprzypisudolnego"/>
          <w:rFonts w:ascii="Arial" w:hAnsi="Arial" w:cs="Arial"/>
        </w:rPr>
        <w:footnoteRef/>
      </w:r>
      <w:r w:rsidRPr="002E59AF">
        <w:rPr>
          <w:rFonts w:ascii="Arial" w:hAnsi="Arial" w:cs="Arial"/>
        </w:rPr>
        <w:t xml:space="preserve"> </w:t>
      </w:r>
      <w:r w:rsidRPr="008805B6">
        <w:rPr>
          <w:rFonts w:ascii="Arial" w:hAnsi="Arial" w:cs="Arial"/>
          <w:sz w:val="18"/>
          <w:szCs w:val="18"/>
        </w:rPr>
        <w:t xml:space="preserve">Pięciostopniowa e-dojrzałość usług określona w badaniach </w:t>
      </w:r>
      <w:r w:rsidRPr="008805B6">
        <w:rPr>
          <w:rFonts w:ascii="Arial" w:eastAsia="Times New Roman" w:hAnsi="Arial" w:cs="Arial"/>
          <w:sz w:val="18"/>
          <w:szCs w:val="18"/>
        </w:rPr>
        <w:t>„</w:t>
      </w:r>
      <w:r w:rsidRPr="008805B6">
        <w:rPr>
          <w:rFonts w:ascii="Arial" w:hAnsi="Arial" w:cs="Arial"/>
          <w:sz w:val="18"/>
          <w:szCs w:val="18"/>
        </w:rPr>
        <w:t>Digitizing Public Services in Europe: Putting ambition into action</w:t>
      </w:r>
      <w:r w:rsidRPr="008805B6">
        <w:rPr>
          <w:rFonts w:ascii="Arial" w:hAnsi="Arial" w:cs="Arial"/>
          <w:bCs/>
          <w:sz w:val="18"/>
          <w:szCs w:val="18"/>
        </w:rPr>
        <w:t>”</w:t>
      </w:r>
      <w:r w:rsidRPr="008805B6">
        <w:rPr>
          <w:rFonts w:ascii="Arial" w:hAnsi="Arial" w:cs="Arial"/>
          <w:sz w:val="18"/>
          <w:szCs w:val="18"/>
        </w:rPr>
        <w:t>, prowadzonych na zlecenie KE przez firmę Cap Gemini</w:t>
      </w:r>
      <w:r w:rsidR="00E92229">
        <w:rPr>
          <w:rFonts w:ascii="Arial" w:hAnsi="Arial" w:cs="Arial"/>
          <w:sz w:val="18"/>
          <w:szCs w:val="18"/>
          <w:lang w:val="pl-PL"/>
        </w:rPr>
        <w:t xml:space="preserve"> </w:t>
      </w:r>
      <w:r w:rsidR="00E92229" w:rsidRPr="00E92229">
        <w:rPr>
          <w:rFonts w:ascii="Arial" w:hAnsi="Arial" w:cs="Arial"/>
          <w:sz w:val="18"/>
          <w:szCs w:val="18"/>
          <w:lang w:val="pl-PL"/>
        </w:rPr>
        <w:t>ec.europa.eu/newsroom/document.cfm?action=display&amp;doc_id=747</w:t>
      </w:r>
      <w:r w:rsidR="00E92229">
        <w:rPr>
          <w:rFonts w:ascii="Arial" w:hAnsi="Arial" w:cs="Arial"/>
          <w:sz w:val="18"/>
          <w:szCs w:val="18"/>
          <w:lang w:val="pl-PL"/>
        </w:rPr>
        <w:t xml:space="preserve"> </w:t>
      </w:r>
    </w:p>
  </w:footnote>
  <w:footnote w:id="3">
    <w:p w14:paraId="1888D475" w14:textId="77777777" w:rsidR="00FB43EC" w:rsidRPr="00E11921" w:rsidRDefault="00FB43EC" w:rsidP="00D5443F">
      <w:pPr>
        <w:pStyle w:val="Tekstprzypisudolnego"/>
        <w:jc w:val="both"/>
        <w:rPr>
          <w:lang w:val="pl-PL"/>
        </w:rPr>
      </w:pPr>
      <w:r w:rsidRPr="002E59AF">
        <w:rPr>
          <w:rFonts w:ascii="Arial" w:hAnsi="Arial" w:cs="Arial"/>
          <w:vertAlign w:val="superscript"/>
        </w:rPr>
        <w:footnoteRef/>
      </w:r>
      <w:r w:rsidRPr="002E59AF">
        <w:rPr>
          <w:rFonts w:ascii="Arial" w:hAnsi="Arial" w:cs="Arial"/>
          <w:vertAlign w:val="superscript"/>
        </w:rPr>
        <w:t xml:space="preserve"> </w:t>
      </w:r>
      <w:r w:rsidRPr="00E11921">
        <w:rPr>
          <w:rFonts w:ascii="Arial" w:hAnsi="Arial" w:cs="Arial"/>
          <w:sz w:val="18"/>
          <w:szCs w:val="18"/>
        </w:rPr>
        <w:t>Niepotrzebne skreślić</w:t>
      </w:r>
      <w:r>
        <w:rPr>
          <w:rFonts w:ascii="Arial" w:hAnsi="Arial" w:cs="Arial"/>
          <w:sz w:val="18"/>
          <w:szCs w:val="18"/>
          <w:lang w:val="pl-PL"/>
        </w:rPr>
        <w:t>.</w:t>
      </w:r>
    </w:p>
  </w:footnote>
  <w:footnote w:id="4">
    <w:p w14:paraId="25FEC4B5" w14:textId="1F6CFD3F" w:rsidR="002C040D" w:rsidRPr="002C040D" w:rsidRDefault="002C040D" w:rsidP="002C040D">
      <w:pPr>
        <w:pStyle w:val="Tekstprzypisudolnego"/>
        <w:jc w:val="both"/>
        <w:rPr>
          <w:lang w:val="pl-PL"/>
        </w:rPr>
      </w:pPr>
      <w:r>
        <w:rPr>
          <w:rStyle w:val="Odwoanieprzypisudolnego"/>
        </w:rPr>
        <w:footnoteRef/>
      </w:r>
      <w:r>
        <w:t xml:space="preserve"> </w:t>
      </w:r>
      <w:r w:rsidRPr="002C040D">
        <w:rPr>
          <w:rFonts w:ascii="Arial" w:hAnsi="Arial" w:cs="Arial"/>
          <w:b/>
          <w:bCs/>
          <w:sz w:val="18"/>
          <w:szCs w:val="18"/>
        </w:rPr>
        <w:t>Komponent ten jest równocześnie modyfikowany w ramach projektu “Budowa e-usług dla płatników „sam za siebie” – nowy Płatnik Web”. Zakresy zmian komponentu wprowadzanych w tamtym projekcie oraz w projekcie opisywanym w niniejszym OZPI są rozłączne.</w:t>
      </w:r>
    </w:p>
  </w:footnote>
  <w:footnote w:id="5">
    <w:p w14:paraId="102019CD" w14:textId="516E348E" w:rsidR="00D5443F" w:rsidRPr="00D5443F" w:rsidRDefault="00D5443F" w:rsidP="00D5443F">
      <w:pPr>
        <w:pStyle w:val="Tekstprzypisudolnego"/>
        <w:jc w:val="both"/>
        <w:rPr>
          <w:lang w:val="pl-PL"/>
        </w:rPr>
      </w:pPr>
      <w:r>
        <w:rPr>
          <w:rStyle w:val="Odwoanieprzypisudolnego"/>
        </w:rPr>
        <w:footnoteRef/>
      </w:r>
      <w:r>
        <w:t xml:space="preserve"> </w:t>
      </w:r>
      <w:r w:rsidRPr="00D5443F">
        <w:rPr>
          <w:rFonts w:ascii="Arial" w:hAnsi="Arial" w:cs="Arial"/>
          <w:b/>
          <w:bCs/>
          <w:sz w:val="18"/>
          <w:szCs w:val="18"/>
        </w:rPr>
        <w:t>Komponent ten jest równocześnie modyfikowany w ramach projektu “</w:t>
      </w:r>
      <w:r w:rsidRPr="00D5443F">
        <w:rPr>
          <w:b/>
          <w:bCs/>
        </w:rPr>
        <w:t xml:space="preserve"> </w:t>
      </w:r>
      <w:r w:rsidRPr="00D5443F">
        <w:rPr>
          <w:rFonts w:ascii="Arial" w:hAnsi="Arial" w:cs="Arial"/>
          <w:b/>
          <w:bCs/>
          <w:sz w:val="18"/>
          <w:szCs w:val="18"/>
        </w:rPr>
        <w:t>Budowa e-usług dla płatników „sam za siebie” – nowy Płatnik Web”. Zakresy zmian komponentu wprowadzanych w tamtym projekcie oraz w projekcie opisywanym w niniejszym OZPI są rozłączne.</w:t>
      </w:r>
    </w:p>
  </w:footnote>
  <w:footnote w:id="6">
    <w:p w14:paraId="26538D96" w14:textId="47914833" w:rsidR="00480C5A" w:rsidRPr="00480C5A" w:rsidRDefault="00480C5A">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480C5A">
        <w:rPr>
          <w:rFonts w:ascii="Arial" w:hAnsi="Arial" w:cs="Arial"/>
          <w:sz w:val="20"/>
          <w:szCs w:val="20"/>
          <w:lang w:val="pl-PL"/>
        </w:rPr>
        <w:t>Należy wskazać konkretny rok</w:t>
      </w:r>
      <w:r w:rsidR="00DE499C">
        <w:rPr>
          <w:rFonts w:ascii="Arial" w:hAnsi="Arial" w:cs="Arial"/>
          <w:sz w:val="20"/>
          <w:szCs w:val="20"/>
          <w:lang w:val="pl-PL"/>
        </w:rPr>
        <w:t>.</w:t>
      </w:r>
    </w:p>
  </w:footnote>
  <w:footnote w:id="7">
    <w:p w14:paraId="6E6B694A" w14:textId="73E91E5F" w:rsidR="00C86C10" w:rsidRPr="005D3974" w:rsidRDefault="00C86C10">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5D3974">
        <w:rPr>
          <w:rFonts w:ascii="Arial" w:hAnsi="Arial" w:cs="Arial"/>
          <w:sz w:val="20"/>
          <w:szCs w:val="20"/>
          <w:lang w:val="pl-PL"/>
        </w:rPr>
        <w:t>Należy wskazać konkretny rok</w:t>
      </w:r>
      <w:r>
        <w:rPr>
          <w:lang w:val="pl-PL"/>
        </w:rPr>
        <w:t>.</w:t>
      </w:r>
    </w:p>
  </w:footnote>
  <w:footnote w:id="8">
    <w:p w14:paraId="29B325C2" w14:textId="0355AE07" w:rsidR="00480C5A" w:rsidRPr="005D3974" w:rsidRDefault="00480C5A">
      <w:pPr>
        <w:pStyle w:val="Tekstprzypisudolnego"/>
        <w:rPr>
          <w:rFonts w:ascii="Arial" w:hAnsi="Arial" w:cs="Arial"/>
          <w:sz w:val="20"/>
          <w:szCs w:val="20"/>
          <w:lang w:val="pl-PL"/>
        </w:rPr>
      </w:pPr>
      <w:r w:rsidRPr="002E59AF">
        <w:rPr>
          <w:rStyle w:val="Odwoanieprzypisudolnego"/>
          <w:rFonts w:ascii="Arial" w:hAnsi="Arial" w:cs="Arial"/>
        </w:rPr>
        <w:footnoteRef/>
      </w:r>
      <w:r w:rsidRPr="00DE499C">
        <w:rPr>
          <w:rFonts w:ascii="Arial" w:hAnsi="Arial" w:cs="Arial"/>
          <w:sz w:val="20"/>
          <w:szCs w:val="20"/>
        </w:rPr>
        <w:t xml:space="preserve"> </w:t>
      </w:r>
      <w:r w:rsidRPr="005D3974">
        <w:rPr>
          <w:rFonts w:ascii="Arial" w:hAnsi="Arial" w:cs="Arial"/>
          <w:sz w:val="20"/>
          <w:szCs w:val="20"/>
          <w:lang w:val="pl-PL"/>
        </w:rPr>
        <w:t>Niepotrzebne skreślić</w:t>
      </w:r>
      <w:r w:rsidR="00DE499C">
        <w:rPr>
          <w:rFonts w:ascii="Arial" w:hAnsi="Arial" w:cs="Arial"/>
          <w:sz w:val="20"/>
          <w:szCs w:val="20"/>
          <w:lang w:val="pl-PL"/>
        </w:rPr>
        <w:t>.</w:t>
      </w:r>
    </w:p>
  </w:footnote>
  <w:footnote w:id="9">
    <w:p w14:paraId="7D0C8370" w14:textId="77777777" w:rsidR="008A712C" w:rsidRPr="007573B2" w:rsidRDefault="008A712C" w:rsidP="008A712C">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10">
    <w:p w14:paraId="4B60949A" w14:textId="77777777"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11">
    <w:p w14:paraId="5331A57F" w14:textId="14B817DC"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00DE499C" w:rsidRPr="002E59AF">
        <w:rPr>
          <w:rFonts w:ascii="Arial" w:hAnsi="Arial" w:cs="Arial"/>
          <w:sz w:val="20"/>
          <w:szCs w:val="20"/>
        </w:rPr>
        <w:t>.</w:t>
      </w:r>
    </w:p>
  </w:footnote>
  <w:footnote w:id="12">
    <w:p w14:paraId="32A6D2E7" w14:textId="5E9214B7" w:rsidR="00245488" w:rsidRPr="00245488" w:rsidRDefault="00245488">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lang w:val="pl-PL"/>
        </w:rPr>
        <w:t>Niepotrzebne skreślić</w:t>
      </w:r>
      <w:r w:rsidR="00DE499C" w:rsidRPr="002E59AF">
        <w:rPr>
          <w:rFonts w:ascii="Arial" w:hAnsi="Arial" w:cs="Arial"/>
          <w:sz w:val="20"/>
          <w:szCs w:val="20"/>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936B9" w14:textId="4068BCA4" w:rsidR="00480C5A" w:rsidRPr="00BE221C" w:rsidRDefault="00480C5A" w:rsidP="008C7A6D">
    <w:pPr>
      <w:pStyle w:val="Nagwek"/>
      <w:spacing w:after="120"/>
      <w:jc w:val="center"/>
      <w:rPr>
        <w:rFonts w:cs="Arial"/>
        <w:i/>
        <w:iCs/>
        <w:color w:val="0070C0"/>
        <w:sz w:val="18"/>
        <w:szCs w:val="18"/>
      </w:rPr>
    </w:pPr>
    <w:r w:rsidRPr="00BE221C">
      <w:rPr>
        <w:rFonts w:cs="Arial"/>
        <w:sz w:val="18"/>
        <w:szCs w:val="18"/>
      </w:rPr>
      <w:t xml:space="preserve">OPIS ZAŁOŻEŃ </w:t>
    </w:r>
    <w:r w:rsidR="00470022">
      <w:rPr>
        <w:rFonts w:cs="Arial"/>
        <w:sz w:val="18"/>
        <w:szCs w:val="18"/>
      </w:rPr>
      <w:t>PRZEDSIĘ</w:t>
    </w:r>
    <w:r w:rsidR="004D5CA3">
      <w:rPr>
        <w:rFonts w:cs="Arial"/>
        <w:sz w:val="18"/>
        <w:szCs w:val="18"/>
      </w:rPr>
      <w:t>W</w:t>
    </w:r>
    <w:r w:rsidR="00470022">
      <w:rPr>
        <w:rFonts w:cs="Arial"/>
        <w:sz w:val="18"/>
        <w:szCs w:val="18"/>
      </w:rPr>
      <w:t>ZIĘCIA</w:t>
    </w:r>
    <w:r w:rsidR="00470022" w:rsidRPr="00BE221C">
      <w:rPr>
        <w:rFonts w:cs="Arial"/>
        <w:sz w:val="18"/>
        <w:szCs w:val="18"/>
      </w:rPr>
      <w:t xml:space="preserve"> </w:t>
    </w:r>
    <w:r w:rsidRPr="00BE221C">
      <w:rPr>
        <w:rFonts w:cs="Arial"/>
        <w:sz w:val="18"/>
        <w:szCs w:val="18"/>
      </w:rPr>
      <w:t>INFORMATYCZNEGO</w:t>
    </w:r>
    <w:r w:rsidR="00BA20E7">
      <w:rPr>
        <w:rFonts w:cs="Arial"/>
        <w:sz w:val="18"/>
        <w:szCs w:val="18"/>
      </w:rPr>
      <w:t xml:space="preserve"> </w:t>
    </w:r>
    <w:r w:rsidR="00BA20E7" w:rsidRPr="00BA20E7">
      <w:rPr>
        <w:rFonts w:cs="Arial"/>
        <w:sz w:val="18"/>
        <w:szCs w:val="18"/>
      </w:rPr>
      <w:t>O PUBLICZNYM ZASTOSOWANIU</w:t>
    </w:r>
    <w:r w:rsidRPr="00BE221C">
      <w:rPr>
        <w:rFonts w:cs="Arial"/>
        <w:sz w:val="18"/>
        <w:szCs w:val="18"/>
      </w:rPr>
      <w:t xml:space="preserve"> </w:t>
    </w:r>
  </w:p>
  <w:p w14:paraId="39A51F37" w14:textId="0FBC9611" w:rsidR="00480C5A" w:rsidRPr="00534314" w:rsidRDefault="009F5A5F" w:rsidP="009F5A5F">
    <w:pPr>
      <w:spacing w:line="264" w:lineRule="auto"/>
      <w:jc w:val="center"/>
      <w:rPr>
        <w:sz w:val="20"/>
        <w:szCs w:val="18"/>
      </w:rPr>
    </w:pPr>
    <w:r w:rsidRPr="009F5A5F">
      <w:rPr>
        <w:rFonts w:cs="Arial"/>
        <w:iCs/>
        <w:color w:val="0070C0"/>
        <w:sz w:val="20"/>
        <w:szCs w:val="18"/>
      </w:rPr>
      <w:t>Elektronizacja usług ZUS związanych z rehabilitacj</w:t>
    </w:r>
    <w:r w:rsidR="002F6B0D">
      <w:rPr>
        <w:rFonts w:cs="Arial"/>
        <w:iCs/>
        <w:color w:val="0070C0"/>
        <w:sz w:val="20"/>
        <w:szCs w:val="18"/>
      </w:rPr>
      <w:t>ą</w:t>
    </w:r>
    <w:r w:rsidRPr="009F5A5F">
      <w:rPr>
        <w:rFonts w:cs="Arial"/>
        <w:iCs/>
        <w:color w:val="0070C0"/>
        <w:sz w:val="20"/>
        <w:szCs w:val="18"/>
      </w:rPr>
      <w:t xml:space="preserve"> leczniczą – podniesienie jakości obsługi wniosków o rehabilitację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A455A"/>
    <w:multiLevelType w:val="hybridMultilevel"/>
    <w:tmpl w:val="7180ACD8"/>
    <w:lvl w:ilvl="0" w:tplc="BA12C906">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 w15:restartNumberingAfterBreak="0">
    <w:nsid w:val="0E004B20"/>
    <w:multiLevelType w:val="hybridMultilevel"/>
    <w:tmpl w:val="7E2CDD06"/>
    <w:lvl w:ilvl="0" w:tplc="7FE27ED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 w15:restartNumberingAfterBreak="0">
    <w:nsid w:val="0EBC7249"/>
    <w:multiLevelType w:val="hybridMultilevel"/>
    <w:tmpl w:val="15560328"/>
    <w:lvl w:ilvl="0" w:tplc="44328F5A">
      <w:start w:val="1"/>
      <w:numFmt w:val="bullet"/>
      <w:pStyle w:val="bullettext1blueitalic"/>
      <w:lvlText w:val=""/>
      <w:lvlJc w:val="left"/>
      <w:pPr>
        <w:ind w:left="720" w:hanging="360"/>
      </w:pPr>
      <w:rPr>
        <w:rFonts w:ascii="Symbol" w:hAnsi="Symbol" w:hint="default"/>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B1DCE"/>
    <w:multiLevelType w:val="hybridMultilevel"/>
    <w:tmpl w:val="48EA960C"/>
    <w:lvl w:ilvl="0" w:tplc="EDEAE96C">
      <w:start w:val="1"/>
      <w:numFmt w:val="decimal"/>
      <w:lvlText w:val="%1."/>
      <w:lvlJc w:val="left"/>
      <w:pPr>
        <w:ind w:left="360" w:hanging="360"/>
      </w:pPr>
      <w:rPr>
        <w:color w:val="auto"/>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4" w15:restartNumberingAfterBreak="0">
    <w:nsid w:val="134B692B"/>
    <w:multiLevelType w:val="hybridMultilevel"/>
    <w:tmpl w:val="E6C81D08"/>
    <w:lvl w:ilvl="0" w:tplc="04150001">
      <w:start w:val="1"/>
      <w:numFmt w:val="bullet"/>
      <w:lvlText w:val=""/>
      <w:lvlJc w:val="left"/>
      <w:pPr>
        <w:ind w:left="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9BE3275"/>
    <w:multiLevelType w:val="hybridMultilevel"/>
    <w:tmpl w:val="4718E730"/>
    <w:lvl w:ilvl="0" w:tplc="04150011">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08660E6"/>
    <w:multiLevelType w:val="hybridMultilevel"/>
    <w:tmpl w:val="EF1EEE6A"/>
    <w:lvl w:ilvl="0" w:tplc="5B204D72">
      <w:start w:val="1"/>
      <w:numFmt w:val="bullet"/>
      <w:pStyle w:val="BulletText3"/>
      <w:lvlText w:val=""/>
      <w:lvlJc w:val="left"/>
      <w:pPr>
        <w:tabs>
          <w:tab w:val="num" w:pos="2280"/>
        </w:tabs>
        <w:ind w:left="2280" w:hanging="360"/>
      </w:pPr>
      <w:rPr>
        <w:rFonts w:ascii="Wingdings" w:hAnsi="Wingdings" w:hint="default"/>
        <w:color w:val="auto"/>
        <w:sz w:val="18"/>
      </w:rPr>
    </w:lvl>
    <w:lvl w:ilvl="1" w:tplc="54E65FAE">
      <w:numFmt w:val="bullet"/>
      <w:lvlText w:val="-"/>
      <w:lvlJc w:val="left"/>
      <w:pPr>
        <w:tabs>
          <w:tab w:val="num" w:pos="3000"/>
        </w:tabs>
        <w:ind w:left="3000" w:hanging="360"/>
      </w:pPr>
      <w:rPr>
        <w:rFonts w:ascii="Times New Roman" w:eastAsia="Times New Roman" w:hAnsi="Times New Roman"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7" w15:restartNumberingAfterBreak="0">
    <w:nsid w:val="2329261E"/>
    <w:multiLevelType w:val="hybridMultilevel"/>
    <w:tmpl w:val="CB68F760"/>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406B43"/>
    <w:multiLevelType w:val="hybridMultilevel"/>
    <w:tmpl w:val="0694C37C"/>
    <w:lvl w:ilvl="0" w:tplc="7B2CE9F4">
      <w:start w:val="1"/>
      <w:numFmt w:val="bullet"/>
      <w:pStyle w:val="BulletText2"/>
      <w:lvlText w:val=""/>
      <w:lvlJc w:val="left"/>
      <w:pPr>
        <w:tabs>
          <w:tab w:val="num" w:pos="1800"/>
        </w:tabs>
        <w:ind w:left="1800" w:hanging="360"/>
      </w:pPr>
      <w:rPr>
        <w:rFonts w:ascii="Symbol" w:hAnsi="Symbol"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30D16FA6"/>
    <w:multiLevelType w:val="multilevel"/>
    <w:tmpl w:val="460A79B6"/>
    <w:styleLink w:val="Headings"/>
    <w:lvl w:ilvl="0">
      <w:start w:val="1"/>
      <w:numFmt w:val="decimal"/>
      <w:pStyle w:val="Nagwek1"/>
      <w:lvlText w:val="%1."/>
      <w:lvlJc w:val="left"/>
      <w:pPr>
        <w:tabs>
          <w:tab w:val="num" w:pos="786"/>
        </w:tabs>
        <w:ind w:left="786" w:hanging="360"/>
      </w:pPr>
      <w:rPr>
        <w:rFonts w:ascii="Arial" w:hAnsi="Arial"/>
      </w:rPr>
    </w:lvl>
    <w:lvl w:ilvl="1">
      <w:start w:val="1"/>
      <w:numFmt w:val="decimal"/>
      <w:pStyle w:val="Nagwek2"/>
      <w:lvlText w:val="%1.%2"/>
      <w:lvlJc w:val="left"/>
      <w:pPr>
        <w:tabs>
          <w:tab w:val="num" w:pos="1070"/>
        </w:tabs>
        <w:ind w:left="710" w:firstLine="0"/>
      </w:pPr>
      <w:rPr>
        <w:rFonts w:ascii="Arial" w:hAnsi="Arial" w:hint="default"/>
        <w:color w:val="auto"/>
      </w:rPr>
    </w:lvl>
    <w:lvl w:ilvl="2">
      <w:start w:val="1"/>
      <w:numFmt w:val="decimal"/>
      <w:pStyle w:val="Nagwek3"/>
      <w:lvlText w:val="%1.%2.%3"/>
      <w:lvlJc w:val="left"/>
      <w:pPr>
        <w:ind w:left="2204" w:hanging="360"/>
      </w:pPr>
      <w:rPr>
        <w:rFonts w:ascii="Arial" w:hAnsi="Arial" w:hint="default"/>
      </w:rPr>
    </w:lvl>
    <w:lvl w:ilvl="3">
      <w:start w:val="1"/>
      <w:numFmt w:val="decimal"/>
      <w:pStyle w:val="Nagwek4"/>
      <w:lvlText w:val="%1.%2.%3.%4"/>
      <w:lvlJc w:val="left"/>
      <w:pPr>
        <w:ind w:left="1866" w:hanging="360"/>
      </w:pPr>
      <w:rPr>
        <w:rFonts w:ascii="Arial" w:hAnsi="Arial" w:hint="default"/>
      </w:rPr>
    </w:lvl>
    <w:lvl w:ilvl="4">
      <w:start w:val="1"/>
      <w:numFmt w:val="decimal"/>
      <w:pStyle w:val="Nagwek5"/>
      <w:lvlText w:val="%1.%2.%3.%4.%5"/>
      <w:lvlJc w:val="left"/>
      <w:pPr>
        <w:ind w:left="2226" w:hanging="360"/>
      </w:pPr>
      <w:rPr>
        <w:rFonts w:ascii="Arial" w:hAnsi="Arial" w:hint="default"/>
      </w:rPr>
    </w:lvl>
    <w:lvl w:ilvl="5">
      <w:start w:val="1"/>
      <w:numFmt w:val="decimal"/>
      <w:pStyle w:val="Nagwek6"/>
      <w:lvlText w:val="%1.%2.%3.%4.%5.%6"/>
      <w:lvlJc w:val="left"/>
      <w:pPr>
        <w:ind w:left="2586" w:hanging="360"/>
      </w:pPr>
      <w:rPr>
        <w:rFonts w:ascii="Arial" w:hAnsi="Arial" w:hint="default"/>
      </w:rPr>
    </w:lvl>
    <w:lvl w:ilvl="6">
      <w:start w:val="1"/>
      <w:numFmt w:val="decimal"/>
      <w:pStyle w:val="Nagwek7"/>
      <w:lvlText w:val="%1.%2.%3.%4.%5.%6.%7"/>
      <w:lvlJc w:val="left"/>
      <w:pPr>
        <w:ind w:left="2946" w:hanging="360"/>
      </w:pPr>
      <w:rPr>
        <w:rFonts w:ascii="Arial" w:hAnsi="Arial" w:hint="default"/>
      </w:rPr>
    </w:lvl>
    <w:lvl w:ilvl="7">
      <w:start w:val="1"/>
      <w:numFmt w:val="decimal"/>
      <w:pStyle w:val="Nagwek8"/>
      <w:lvlText w:val="%1.%2.%3.%4.%5.%6.%7.%8"/>
      <w:lvlJc w:val="left"/>
      <w:pPr>
        <w:ind w:left="3306" w:hanging="360"/>
      </w:pPr>
      <w:rPr>
        <w:rFonts w:ascii="Arial" w:hAnsi="Arial" w:hint="default"/>
      </w:rPr>
    </w:lvl>
    <w:lvl w:ilvl="8">
      <w:start w:val="1"/>
      <w:numFmt w:val="decimal"/>
      <w:pStyle w:val="Nagwek9"/>
      <w:lvlText w:val="%1.%2.%3.%4.%5.%6.%7.%8.%9"/>
      <w:lvlJc w:val="left"/>
      <w:pPr>
        <w:ind w:left="3666" w:hanging="360"/>
      </w:pPr>
      <w:rPr>
        <w:rFonts w:ascii="Arial" w:hAnsi="Arial" w:hint="default"/>
      </w:rPr>
    </w:lvl>
  </w:abstractNum>
  <w:abstractNum w:abstractNumId="10" w15:restartNumberingAfterBreak="0">
    <w:nsid w:val="377A70AB"/>
    <w:multiLevelType w:val="hybridMultilevel"/>
    <w:tmpl w:val="45C2B34A"/>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1" w15:restartNumberingAfterBreak="0">
    <w:nsid w:val="3A185EA7"/>
    <w:multiLevelType w:val="hybridMultilevel"/>
    <w:tmpl w:val="578E6BC2"/>
    <w:lvl w:ilvl="0" w:tplc="4E12902C">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2" w15:restartNumberingAfterBreak="0">
    <w:nsid w:val="43EB5A31"/>
    <w:multiLevelType w:val="hybridMultilevel"/>
    <w:tmpl w:val="94924E60"/>
    <w:lvl w:ilvl="0" w:tplc="04150001">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13" w15:restartNumberingAfterBreak="0">
    <w:nsid w:val="47DC7C94"/>
    <w:multiLevelType w:val="hybridMultilevel"/>
    <w:tmpl w:val="BF8E5A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5520314"/>
    <w:multiLevelType w:val="hybridMultilevel"/>
    <w:tmpl w:val="7A9C3704"/>
    <w:lvl w:ilvl="0" w:tplc="DF80DBB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382AFA6">
      <w:start w:val="1"/>
      <w:numFmt w:val="bullet"/>
      <w:lvlText w:val="o"/>
      <w:lvlJc w:val="left"/>
      <w:pPr>
        <w:ind w:left="1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D62BD54">
      <w:start w:val="1"/>
      <w:numFmt w:val="bullet"/>
      <w:lvlText w:val="▪"/>
      <w:lvlJc w:val="left"/>
      <w:pPr>
        <w:ind w:left="18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7BAF828">
      <w:start w:val="1"/>
      <w:numFmt w:val="bullet"/>
      <w:lvlText w:val="•"/>
      <w:lvlJc w:val="left"/>
      <w:pPr>
        <w:ind w:left="2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D09B5E">
      <w:start w:val="1"/>
      <w:numFmt w:val="bullet"/>
      <w:lvlText w:val="o"/>
      <w:lvlJc w:val="left"/>
      <w:pPr>
        <w:ind w:left="33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41856E6">
      <w:start w:val="1"/>
      <w:numFmt w:val="bullet"/>
      <w:lvlText w:val="▪"/>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3EFF5E">
      <w:start w:val="1"/>
      <w:numFmt w:val="bullet"/>
      <w:lvlText w:val="•"/>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8703114">
      <w:start w:val="1"/>
      <w:numFmt w:val="bullet"/>
      <w:lvlText w:val="o"/>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25483B0">
      <w:start w:val="1"/>
      <w:numFmt w:val="bullet"/>
      <w:lvlText w:val="▪"/>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C7F1A34"/>
    <w:multiLevelType w:val="hybridMultilevel"/>
    <w:tmpl w:val="6A9412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9A33A4"/>
    <w:multiLevelType w:val="hybridMultilevel"/>
    <w:tmpl w:val="ADF40386"/>
    <w:lvl w:ilvl="0" w:tplc="04150001">
      <w:start w:val="1"/>
      <w:numFmt w:val="bullet"/>
      <w:lvlText w:val=""/>
      <w:lvlJc w:val="left"/>
      <w:pPr>
        <w:ind w:left="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3D0537B"/>
    <w:multiLevelType w:val="hybridMultilevel"/>
    <w:tmpl w:val="A15258C4"/>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2619F"/>
    <w:multiLevelType w:val="hybridMultilevel"/>
    <w:tmpl w:val="DD7A37FC"/>
    <w:lvl w:ilvl="0" w:tplc="04150001">
      <w:start w:val="1"/>
      <w:numFmt w:val="bullet"/>
      <w:lvlText w:val=""/>
      <w:lvlJc w:val="left"/>
      <w:pPr>
        <w:ind w:left="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8175D9D"/>
    <w:multiLevelType w:val="singleLevel"/>
    <w:tmpl w:val="1A766868"/>
    <w:lvl w:ilvl="0">
      <w:start w:val="1"/>
      <w:numFmt w:val="bullet"/>
      <w:pStyle w:val="BulletText1"/>
      <w:lvlText w:val=""/>
      <w:lvlJc w:val="left"/>
      <w:pPr>
        <w:tabs>
          <w:tab w:val="num" w:pos="360"/>
        </w:tabs>
        <w:ind w:left="360" w:hanging="360"/>
      </w:pPr>
      <w:rPr>
        <w:rFonts w:ascii="Symbol" w:hAnsi="Symbol" w:hint="default"/>
      </w:rPr>
    </w:lvl>
  </w:abstractNum>
  <w:abstractNum w:abstractNumId="20" w15:restartNumberingAfterBreak="0">
    <w:nsid w:val="7CCE3DB3"/>
    <w:multiLevelType w:val="singleLevel"/>
    <w:tmpl w:val="DCB489C6"/>
    <w:lvl w:ilvl="0">
      <w:start w:val="1"/>
      <w:numFmt w:val="bullet"/>
      <w:pStyle w:val="TableBulletPoints"/>
      <w:lvlText w:val=""/>
      <w:lvlJc w:val="left"/>
      <w:pPr>
        <w:tabs>
          <w:tab w:val="num" w:pos="360"/>
        </w:tabs>
        <w:ind w:left="360" w:hanging="360"/>
      </w:pPr>
      <w:rPr>
        <w:rFonts w:ascii="Symbol" w:hAnsi="Symbol" w:hint="default"/>
      </w:rPr>
    </w:lvl>
  </w:abstractNum>
  <w:abstractNum w:abstractNumId="21" w15:restartNumberingAfterBreak="0">
    <w:nsid w:val="7E915345"/>
    <w:multiLevelType w:val="hybridMultilevel"/>
    <w:tmpl w:val="CFD24328"/>
    <w:lvl w:ilvl="0" w:tplc="04150001">
      <w:start w:val="1"/>
      <w:numFmt w:val="bullet"/>
      <w:lvlText w:val=""/>
      <w:lvlJc w:val="left"/>
      <w:pPr>
        <w:ind w:left="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424451385">
    <w:abstractNumId w:val="2"/>
  </w:num>
  <w:num w:numId="2" w16cid:durableId="1667321973">
    <w:abstractNumId w:val="19"/>
  </w:num>
  <w:num w:numId="3" w16cid:durableId="877816151">
    <w:abstractNumId w:val="8"/>
  </w:num>
  <w:num w:numId="4" w16cid:durableId="1327048581">
    <w:abstractNumId w:val="6"/>
  </w:num>
  <w:num w:numId="5" w16cid:durableId="2113158474">
    <w:abstractNumId w:val="20"/>
  </w:num>
  <w:num w:numId="6" w16cid:durableId="1837724033">
    <w:abstractNumId w:val="9"/>
    <w:lvlOverride w:ilvl="0">
      <w:lvl w:ilvl="0">
        <w:start w:val="1"/>
        <w:numFmt w:val="decimal"/>
        <w:pStyle w:val="Nagwek1"/>
        <w:lvlText w:val="%1."/>
        <w:lvlJc w:val="left"/>
        <w:pPr>
          <w:tabs>
            <w:tab w:val="num" w:pos="786"/>
          </w:tabs>
          <w:ind w:left="786" w:hanging="360"/>
        </w:pPr>
        <w:rPr>
          <w:rFonts w:ascii="Arial" w:hAnsi="Arial"/>
        </w:rPr>
      </w:lvl>
    </w:lvlOverride>
    <w:lvlOverride w:ilvl="1">
      <w:lvl w:ilvl="1">
        <w:start w:val="1"/>
        <w:numFmt w:val="decimal"/>
        <w:pStyle w:val="Nagwek2"/>
        <w:lvlText w:val="%1.%2"/>
        <w:lvlJc w:val="left"/>
        <w:pPr>
          <w:tabs>
            <w:tab w:val="num" w:pos="1070"/>
          </w:tabs>
          <w:ind w:left="710" w:firstLine="0"/>
        </w:pPr>
        <w:rPr>
          <w:rFonts w:ascii="Arial" w:hAnsi="Arial" w:hint="default"/>
          <w:color w:val="auto"/>
        </w:rPr>
      </w:lvl>
    </w:lvlOverride>
    <w:lvlOverride w:ilvl="2">
      <w:lvl w:ilvl="2">
        <w:start w:val="1"/>
        <w:numFmt w:val="decimal"/>
        <w:pStyle w:val="Nagwek3"/>
        <w:lvlText w:val="%1.%2.%3"/>
        <w:lvlJc w:val="left"/>
        <w:pPr>
          <w:ind w:left="2204" w:hanging="360"/>
        </w:pPr>
        <w:rPr>
          <w:rFonts w:ascii="Arial" w:hAnsi="Arial" w:hint="default"/>
        </w:rPr>
      </w:lvl>
    </w:lvlOverride>
    <w:lvlOverride w:ilvl="3">
      <w:lvl w:ilvl="3">
        <w:start w:val="1"/>
        <w:numFmt w:val="decimal"/>
        <w:pStyle w:val="Nagwek4"/>
        <w:lvlText w:val="%1.%2.%3.%4"/>
        <w:lvlJc w:val="left"/>
        <w:pPr>
          <w:ind w:left="1866" w:hanging="360"/>
        </w:pPr>
        <w:rPr>
          <w:rFonts w:ascii="Arial" w:hAnsi="Arial" w:hint="default"/>
        </w:rPr>
      </w:lvl>
    </w:lvlOverride>
    <w:lvlOverride w:ilvl="4">
      <w:lvl w:ilvl="4">
        <w:start w:val="1"/>
        <w:numFmt w:val="decimal"/>
        <w:pStyle w:val="Nagwek5"/>
        <w:lvlText w:val="%1.%2.%3.%4.%5"/>
        <w:lvlJc w:val="left"/>
        <w:pPr>
          <w:ind w:left="2226" w:hanging="360"/>
        </w:pPr>
        <w:rPr>
          <w:rFonts w:ascii="Arial" w:hAnsi="Arial" w:hint="default"/>
        </w:rPr>
      </w:lvl>
    </w:lvlOverride>
    <w:lvlOverride w:ilvl="5">
      <w:lvl w:ilvl="5">
        <w:start w:val="1"/>
        <w:numFmt w:val="decimal"/>
        <w:pStyle w:val="Nagwek6"/>
        <w:lvlText w:val="%1.%2.%3.%4.%5.%6"/>
        <w:lvlJc w:val="left"/>
        <w:pPr>
          <w:ind w:left="2586" w:hanging="360"/>
        </w:pPr>
        <w:rPr>
          <w:rFonts w:ascii="Arial" w:hAnsi="Arial" w:hint="default"/>
        </w:rPr>
      </w:lvl>
    </w:lvlOverride>
    <w:lvlOverride w:ilvl="6">
      <w:lvl w:ilvl="6">
        <w:start w:val="1"/>
        <w:numFmt w:val="decimal"/>
        <w:pStyle w:val="Nagwek7"/>
        <w:lvlText w:val="%1.%2.%3.%4.%5.%6.%7"/>
        <w:lvlJc w:val="left"/>
        <w:pPr>
          <w:ind w:left="2946" w:hanging="360"/>
        </w:pPr>
        <w:rPr>
          <w:rFonts w:ascii="Arial" w:hAnsi="Arial" w:hint="default"/>
        </w:rPr>
      </w:lvl>
    </w:lvlOverride>
    <w:lvlOverride w:ilvl="7">
      <w:lvl w:ilvl="7">
        <w:start w:val="1"/>
        <w:numFmt w:val="decimal"/>
        <w:pStyle w:val="Nagwek8"/>
        <w:lvlText w:val="%1.%2.%3.%4.%5.%6.%7.%8"/>
        <w:lvlJc w:val="left"/>
        <w:pPr>
          <w:ind w:left="3306" w:hanging="360"/>
        </w:pPr>
        <w:rPr>
          <w:rFonts w:ascii="Arial" w:hAnsi="Arial" w:hint="default"/>
        </w:rPr>
      </w:lvl>
    </w:lvlOverride>
    <w:lvlOverride w:ilvl="8">
      <w:lvl w:ilvl="8">
        <w:start w:val="1"/>
        <w:numFmt w:val="decimal"/>
        <w:pStyle w:val="Nagwek9"/>
        <w:lvlText w:val="%1.%2.%3.%4.%5.%6.%7.%8.%9"/>
        <w:lvlJc w:val="left"/>
        <w:pPr>
          <w:ind w:left="3666" w:hanging="360"/>
        </w:pPr>
        <w:rPr>
          <w:rFonts w:ascii="Arial" w:hAnsi="Arial" w:hint="default"/>
        </w:rPr>
      </w:lvl>
    </w:lvlOverride>
  </w:num>
  <w:num w:numId="7" w16cid:durableId="184904018">
    <w:abstractNumId w:val="9"/>
  </w:num>
  <w:num w:numId="8" w16cid:durableId="1998260620">
    <w:abstractNumId w:val="3"/>
  </w:num>
  <w:num w:numId="9" w16cid:durableId="1114709377">
    <w:abstractNumId w:val="9"/>
    <w:lvlOverride w:ilvl="0">
      <w:lvl w:ilvl="0">
        <w:start w:val="1"/>
        <w:numFmt w:val="decimal"/>
        <w:pStyle w:val="Nagwek1"/>
        <w:lvlText w:val="%1."/>
        <w:lvlJc w:val="left"/>
        <w:pPr>
          <w:ind w:left="786" w:hanging="360"/>
        </w:pPr>
      </w:lvl>
    </w:lvlOverride>
    <w:lvlOverride w:ilvl="1">
      <w:lvl w:ilvl="1" w:tentative="1">
        <w:start w:val="1"/>
        <w:numFmt w:val="lowerLetter"/>
        <w:pStyle w:val="Nagwek2"/>
        <w:lvlText w:val="%2."/>
        <w:lvlJc w:val="left"/>
        <w:pPr>
          <w:ind w:left="1506" w:hanging="360"/>
        </w:pPr>
      </w:lvl>
    </w:lvlOverride>
    <w:lvlOverride w:ilvl="2">
      <w:lvl w:ilvl="2" w:tentative="1">
        <w:start w:val="1"/>
        <w:numFmt w:val="lowerRoman"/>
        <w:pStyle w:val="Nagwek3"/>
        <w:lvlText w:val="%3."/>
        <w:lvlJc w:val="right"/>
        <w:pPr>
          <w:ind w:left="2226" w:hanging="180"/>
        </w:pPr>
      </w:lvl>
    </w:lvlOverride>
    <w:lvlOverride w:ilvl="3">
      <w:lvl w:ilvl="3" w:tentative="1">
        <w:start w:val="1"/>
        <w:numFmt w:val="decimal"/>
        <w:pStyle w:val="Nagwek4"/>
        <w:lvlText w:val="%4."/>
        <w:lvlJc w:val="left"/>
        <w:pPr>
          <w:ind w:left="2946" w:hanging="360"/>
        </w:pPr>
      </w:lvl>
    </w:lvlOverride>
    <w:lvlOverride w:ilvl="4">
      <w:lvl w:ilvl="4" w:tentative="1">
        <w:start w:val="1"/>
        <w:numFmt w:val="lowerLetter"/>
        <w:pStyle w:val="Nagwek5"/>
        <w:lvlText w:val="%5."/>
        <w:lvlJc w:val="left"/>
        <w:pPr>
          <w:ind w:left="3666" w:hanging="360"/>
        </w:pPr>
      </w:lvl>
    </w:lvlOverride>
    <w:lvlOverride w:ilvl="5">
      <w:lvl w:ilvl="5" w:tentative="1">
        <w:start w:val="1"/>
        <w:numFmt w:val="lowerRoman"/>
        <w:pStyle w:val="Nagwek6"/>
        <w:lvlText w:val="%6."/>
        <w:lvlJc w:val="right"/>
        <w:pPr>
          <w:ind w:left="4386" w:hanging="180"/>
        </w:pPr>
      </w:lvl>
    </w:lvlOverride>
    <w:lvlOverride w:ilvl="6">
      <w:lvl w:ilvl="6" w:tentative="1">
        <w:start w:val="1"/>
        <w:numFmt w:val="decimal"/>
        <w:pStyle w:val="Nagwek7"/>
        <w:lvlText w:val="%7."/>
        <w:lvlJc w:val="left"/>
        <w:pPr>
          <w:ind w:left="5106" w:hanging="360"/>
        </w:pPr>
      </w:lvl>
    </w:lvlOverride>
    <w:lvlOverride w:ilvl="7">
      <w:lvl w:ilvl="7" w:tentative="1">
        <w:start w:val="1"/>
        <w:numFmt w:val="lowerLetter"/>
        <w:pStyle w:val="Nagwek8"/>
        <w:lvlText w:val="%8."/>
        <w:lvlJc w:val="left"/>
        <w:pPr>
          <w:ind w:left="5826" w:hanging="360"/>
        </w:pPr>
      </w:lvl>
    </w:lvlOverride>
    <w:lvlOverride w:ilvl="8">
      <w:lvl w:ilvl="8" w:tentative="1">
        <w:start w:val="1"/>
        <w:numFmt w:val="lowerRoman"/>
        <w:pStyle w:val="Nagwek9"/>
        <w:lvlText w:val="%9."/>
        <w:lvlJc w:val="right"/>
        <w:pPr>
          <w:ind w:left="6546" w:hanging="180"/>
        </w:pPr>
      </w:lvl>
    </w:lvlOverride>
  </w:num>
  <w:num w:numId="10" w16cid:durableId="157040780">
    <w:abstractNumId w:val="1"/>
  </w:num>
  <w:num w:numId="11" w16cid:durableId="1262765750">
    <w:abstractNumId w:val="10"/>
  </w:num>
  <w:num w:numId="12" w16cid:durableId="1089304472">
    <w:abstractNumId w:val="13"/>
  </w:num>
  <w:num w:numId="13" w16cid:durableId="2038191494">
    <w:abstractNumId w:val="12"/>
  </w:num>
  <w:num w:numId="14" w16cid:durableId="1881555508">
    <w:abstractNumId w:val="14"/>
  </w:num>
  <w:num w:numId="15" w16cid:durableId="1935358448">
    <w:abstractNumId w:val="0"/>
  </w:num>
  <w:num w:numId="16" w16cid:durableId="447090914">
    <w:abstractNumId w:val="9"/>
    <w:lvlOverride w:ilvl="0">
      <w:lvl w:ilvl="0">
        <w:start w:val="1"/>
        <w:numFmt w:val="decimal"/>
        <w:pStyle w:val="Nagwek1"/>
        <w:lvlText w:val="%1."/>
        <w:lvlJc w:val="left"/>
        <w:pPr>
          <w:tabs>
            <w:tab w:val="num" w:pos="786"/>
          </w:tabs>
          <w:ind w:left="786" w:hanging="360"/>
        </w:pPr>
        <w:rPr>
          <w:rFonts w:ascii="Arial" w:hAnsi="Arial"/>
        </w:rPr>
      </w:lvl>
    </w:lvlOverride>
    <w:lvlOverride w:ilvl="1">
      <w:lvl w:ilvl="1">
        <w:start w:val="1"/>
        <w:numFmt w:val="decimal"/>
        <w:pStyle w:val="Nagwek2"/>
        <w:lvlText w:val="%1.%2"/>
        <w:lvlJc w:val="left"/>
        <w:pPr>
          <w:tabs>
            <w:tab w:val="num" w:pos="1070"/>
          </w:tabs>
          <w:ind w:left="710" w:firstLine="0"/>
        </w:pPr>
        <w:rPr>
          <w:rFonts w:ascii="Arial" w:hAnsi="Arial" w:hint="default"/>
          <w:color w:val="auto"/>
        </w:rPr>
      </w:lvl>
    </w:lvlOverride>
    <w:lvlOverride w:ilvl="2">
      <w:lvl w:ilvl="2">
        <w:start w:val="1"/>
        <w:numFmt w:val="decimal"/>
        <w:pStyle w:val="Nagwek3"/>
        <w:lvlText w:val="%1.%2.%3"/>
        <w:lvlJc w:val="left"/>
        <w:pPr>
          <w:ind w:left="2204" w:hanging="360"/>
        </w:pPr>
        <w:rPr>
          <w:rFonts w:ascii="Arial" w:hAnsi="Arial" w:hint="default"/>
        </w:rPr>
      </w:lvl>
    </w:lvlOverride>
    <w:lvlOverride w:ilvl="3">
      <w:lvl w:ilvl="3">
        <w:start w:val="1"/>
        <w:numFmt w:val="decimal"/>
        <w:pStyle w:val="Nagwek4"/>
        <w:lvlText w:val="%1.%2.%3.%4"/>
        <w:lvlJc w:val="left"/>
        <w:pPr>
          <w:ind w:left="1866" w:hanging="360"/>
        </w:pPr>
        <w:rPr>
          <w:rFonts w:ascii="Arial" w:hAnsi="Arial" w:hint="default"/>
        </w:rPr>
      </w:lvl>
    </w:lvlOverride>
    <w:lvlOverride w:ilvl="4">
      <w:lvl w:ilvl="4">
        <w:start w:val="1"/>
        <w:numFmt w:val="decimal"/>
        <w:pStyle w:val="Nagwek5"/>
        <w:lvlText w:val="%1.%2.%3.%4.%5"/>
        <w:lvlJc w:val="left"/>
        <w:pPr>
          <w:ind w:left="2226" w:hanging="360"/>
        </w:pPr>
        <w:rPr>
          <w:rFonts w:ascii="Arial" w:hAnsi="Arial" w:hint="default"/>
        </w:rPr>
      </w:lvl>
    </w:lvlOverride>
    <w:lvlOverride w:ilvl="5">
      <w:lvl w:ilvl="5">
        <w:start w:val="1"/>
        <w:numFmt w:val="decimal"/>
        <w:pStyle w:val="Nagwek6"/>
        <w:lvlText w:val="%1.%2.%3.%4.%5.%6"/>
        <w:lvlJc w:val="left"/>
        <w:pPr>
          <w:ind w:left="2586" w:hanging="360"/>
        </w:pPr>
        <w:rPr>
          <w:rFonts w:ascii="Arial" w:hAnsi="Arial" w:hint="default"/>
        </w:rPr>
      </w:lvl>
    </w:lvlOverride>
    <w:lvlOverride w:ilvl="6">
      <w:lvl w:ilvl="6">
        <w:start w:val="1"/>
        <w:numFmt w:val="decimal"/>
        <w:pStyle w:val="Nagwek7"/>
        <w:lvlText w:val="%1.%2.%3.%4.%5.%6.%7"/>
        <w:lvlJc w:val="left"/>
        <w:pPr>
          <w:ind w:left="2946" w:hanging="360"/>
        </w:pPr>
        <w:rPr>
          <w:rFonts w:ascii="Arial" w:hAnsi="Arial" w:hint="default"/>
        </w:rPr>
      </w:lvl>
    </w:lvlOverride>
    <w:lvlOverride w:ilvl="7">
      <w:lvl w:ilvl="7">
        <w:start w:val="1"/>
        <w:numFmt w:val="decimal"/>
        <w:pStyle w:val="Nagwek8"/>
        <w:lvlText w:val="%1.%2.%3.%4.%5.%6.%7.%8"/>
        <w:lvlJc w:val="left"/>
        <w:pPr>
          <w:ind w:left="3306" w:hanging="360"/>
        </w:pPr>
        <w:rPr>
          <w:rFonts w:ascii="Arial" w:hAnsi="Arial" w:hint="default"/>
        </w:rPr>
      </w:lvl>
    </w:lvlOverride>
    <w:lvlOverride w:ilvl="8">
      <w:lvl w:ilvl="8">
        <w:start w:val="1"/>
        <w:numFmt w:val="decimal"/>
        <w:pStyle w:val="Nagwek9"/>
        <w:lvlText w:val="%1.%2.%3.%4.%5.%6.%7.%8.%9"/>
        <w:lvlJc w:val="left"/>
        <w:pPr>
          <w:ind w:left="3666" w:hanging="360"/>
        </w:pPr>
        <w:rPr>
          <w:rFonts w:ascii="Arial" w:hAnsi="Arial" w:hint="default"/>
        </w:rPr>
      </w:lvl>
    </w:lvlOverride>
  </w:num>
  <w:num w:numId="17" w16cid:durableId="1397775117">
    <w:abstractNumId w:val="16"/>
  </w:num>
  <w:num w:numId="18" w16cid:durableId="1680350822">
    <w:abstractNumId w:val="4"/>
  </w:num>
  <w:num w:numId="19" w16cid:durableId="1324316462">
    <w:abstractNumId w:val="21"/>
  </w:num>
  <w:num w:numId="20" w16cid:durableId="1283807250">
    <w:abstractNumId w:val="18"/>
  </w:num>
  <w:num w:numId="21" w16cid:durableId="894589531">
    <w:abstractNumId w:val="9"/>
    <w:lvlOverride w:ilvl="0">
      <w:lvl w:ilvl="0">
        <w:start w:val="1"/>
        <w:numFmt w:val="decimal"/>
        <w:pStyle w:val="Nagwek1"/>
        <w:lvlText w:val="%1."/>
        <w:lvlJc w:val="left"/>
        <w:pPr>
          <w:tabs>
            <w:tab w:val="num" w:pos="786"/>
          </w:tabs>
          <w:ind w:left="786" w:hanging="360"/>
        </w:pPr>
        <w:rPr>
          <w:rFonts w:ascii="Arial" w:hAnsi="Arial"/>
        </w:rPr>
      </w:lvl>
    </w:lvlOverride>
    <w:lvlOverride w:ilvl="1">
      <w:lvl w:ilvl="1">
        <w:start w:val="1"/>
        <w:numFmt w:val="decimal"/>
        <w:pStyle w:val="Nagwek2"/>
        <w:lvlText w:val="%1.%2"/>
        <w:lvlJc w:val="left"/>
        <w:pPr>
          <w:tabs>
            <w:tab w:val="num" w:pos="1070"/>
          </w:tabs>
          <w:ind w:left="710" w:firstLine="0"/>
        </w:pPr>
        <w:rPr>
          <w:rFonts w:ascii="Arial" w:hAnsi="Arial" w:hint="default"/>
          <w:color w:val="auto"/>
        </w:rPr>
      </w:lvl>
    </w:lvlOverride>
    <w:lvlOverride w:ilvl="2">
      <w:lvl w:ilvl="2">
        <w:start w:val="1"/>
        <w:numFmt w:val="decimal"/>
        <w:pStyle w:val="Nagwek3"/>
        <w:lvlText w:val="%1.%2.%3"/>
        <w:lvlJc w:val="left"/>
        <w:pPr>
          <w:ind w:left="2204" w:hanging="360"/>
        </w:pPr>
        <w:rPr>
          <w:rFonts w:ascii="Arial" w:hAnsi="Arial" w:hint="default"/>
        </w:rPr>
      </w:lvl>
    </w:lvlOverride>
    <w:lvlOverride w:ilvl="3">
      <w:lvl w:ilvl="3">
        <w:start w:val="1"/>
        <w:numFmt w:val="decimal"/>
        <w:pStyle w:val="Nagwek4"/>
        <w:lvlText w:val="%1.%2.%3.%4"/>
        <w:lvlJc w:val="left"/>
        <w:pPr>
          <w:ind w:left="1866" w:hanging="360"/>
        </w:pPr>
        <w:rPr>
          <w:rFonts w:ascii="Arial" w:hAnsi="Arial" w:hint="default"/>
        </w:rPr>
      </w:lvl>
    </w:lvlOverride>
    <w:lvlOverride w:ilvl="4">
      <w:lvl w:ilvl="4">
        <w:start w:val="1"/>
        <w:numFmt w:val="decimal"/>
        <w:pStyle w:val="Nagwek5"/>
        <w:lvlText w:val="%1.%2.%3.%4.%5"/>
        <w:lvlJc w:val="left"/>
        <w:pPr>
          <w:ind w:left="2226" w:hanging="360"/>
        </w:pPr>
        <w:rPr>
          <w:rFonts w:ascii="Arial" w:hAnsi="Arial" w:hint="default"/>
        </w:rPr>
      </w:lvl>
    </w:lvlOverride>
    <w:lvlOverride w:ilvl="5">
      <w:lvl w:ilvl="5">
        <w:start w:val="1"/>
        <w:numFmt w:val="decimal"/>
        <w:pStyle w:val="Nagwek6"/>
        <w:lvlText w:val="%1.%2.%3.%4.%5.%6"/>
        <w:lvlJc w:val="left"/>
        <w:pPr>
          <w:ind w:left="2586" w:hanging="360"/>
        </w:pPr>
        <w:rPr>
          <w:rFonts w:ascii="Arial" w:hAnsi="Arial" w:hint="default"/>
        </w:rPr>
      </w:lvl>
    </w:lvlOverride>
    <w:lvlOverride w:ilvl="6">
      <w:lvl w:ilvl="6">
        <w:start w:val="1"/>
        <w:numFmt w:val="decimal"/>
        <w:pStyle w:val="Nagwek7"/>
        <w:lvlText w:val="%1.%2.%3.%4.%5.%6.%7"/>
        <w:lvlJc w:val="left"/>
        <w:pPr>
          <w:ind w:left="2946" w:hanging="360"/>
        </w:pPr>
        <w:rPr>
          <w:rFonts w:ascii="Arial" w:hAnsi="Arial" w:hint="default"/>
        </w:rPr>
      </w:lvl>
    </w:lvlOverride>
    <w:lvlOverride w:ilvl="7">
      <w:lvl w:ilvl="7">
        <w:start w:val="1"/>
        <w:numFmt w:val="decimal"/>
        <w:pStyle w:val="Nagwek8"/>
        <w:lvlText w:val="%1.%2.%3.%4.%5.%6.%7.%8"/>
        <w:lvlJc w:val="left"/>
        <w:pPr>
          <w:ind w:left="3306" w:hanging="360"/>
        </w:pPr>
        <w:rPr>
          <w:rFonts w:ascii="Arial" w:hAnsi="Arial" w:hint="default"/>
        </w:rPr>
      </w:lvl>
    </w:lvlOverride>
    <w:lvlOverride w:ilvl="8">
      <w:lvl w:ilvl="8">
        <w:start w:val="1"/>
        <w:numFmt w:val="decimal"/>
        <w:pStyle w:val="Nagwek9"/>
        <w:lvlText w:val="%1.%2.%3.%4.%5.%6.%7.%8.%9"/>
        <w:lvlJc w:val="left"/>
        <w:pPr>
          <w:ind w:left="3666" w:hanging="360"/>
        </w:pPr>
        <w:rPr>
          <w:rFonts w:ascii="Arial" w:hAnsi="Arial" w:hint="default"/>
        </w:rPr>
      </w:lvl>
    </w:lvlOverride>
  </w:num>
  <w:num w:numId="22" w16cid:durableId="1513570749">
    <w:abstractNumId w:val="9"/>
    <w:lvlOverride w:ilvl="0">
      <w:lvl w:ilvl="0">
        <w:start w:val="1"/>
        <w:numFmt w:val="decimal"/>
        <w:pStyle w:val="Nagwek1"/>
        <w:lvlText w:val="%1."/>
        <w:lvlJc w:val="left"/>
        <w:pPr>
          <w:tabs>
            <w:tab w:val="num" w:pos="786"/>
          </w:tabs>
          <w:ind w:left="786" w:hanging="360"/>
        </w:pPr>
        <w:rPr>
          <w:rFonts w:ascii="Arial" w:hAnsi="Arial"/>
        </w:rPr>
      </w:lvl>
    </w:lvlOverride>
    <w:lvlOverride w:ilvl="1">
      <w:lvl w:ilvl="1">
        <w:start w:val="1"/>
        <w:numFmt w:val="decimal"/>
        <w:pStyle w:val="Nagwek2"/>
        <w:lvlText w:val="%1.%2"/>
        <w:lvlJc w:val="left"/>
        <w:pPr>
          <w:tabs>
            <w:tab w:val="num" w:pos="1070"/>
          </w:tabs>
          <w:ind w:left="710" w:firstLine="0"/>
        </w:pPr>
        <w:rPr>
          <w:rFonts w:ascii="Arial" w:hAnsi="Arial" w:hint="default"/>
          <w:color w:val="auto"/>
        </w:rPr>
      </w:lvl>
    </w:lvlOverride>
    <w:lvlOverride w:ilvl="2">
      <w:lvl w:ilvl="2">
        <w:start w:val="1"/>
        <w:numFmt w:val="decimal"/>
        <w:pStyle w:val="Nagwek3"/>
        <w:lvlText w:val="%1.%2.%3"/>
        <w:lvlJc w:val="left"/>
        <w:pPr>
          <w:ind w:left="2204" w:hanging="360"/>
        </w:pPr>
        <w:rPr>
          <w:rFonts w:ascii="Arial" w:hAnsi="Arial" w:hint="default"/>
        </w:rPr>
      </w:lvl>
    </w:lvlOverride>
    <w:lvlOverride w:ilvl="3">
      <w:lvl w:ilvl="3">
        <w:start w:val="1"/>
        <w:numFmt w:val="decimal"/>
        <w:pStyle w:val="Nagwek4"/>
        <w:lvlText w:val="%1.%2.%3.%4"/>
        <w:lvlJc w:val="left"/>
        <w:pPr>
          <w:ind w:left="1866" w:hanging="360"/>
        </w:pPr>
        <w:rPr>
          <w:rFonts w:ascii="Arial" w:hAnsi="Arial" w:hint="default"/>
        </w:rPr>
      </w:lvl>
    </w:lvlOverride>
    <w:lvlOverride w:ilvl="4">
      <w:lvl w:ilvl="4">
        <w:start w:val="1"/>
        <w:numFmt w:val="decimal"/>
        <w:pStyle w:val="Nagwek5"/>
        <w:lvlText w:val="%1.%2.%3.%4.%5"/>
        <w:lvlJc w:val="left"/>
        <w:pPr>
          <w:ind w:left="2226" w:hanging="360"/>
        </w:pPr>
        <w:rPr>
          <w:rFonts w:ascii="Arial" w:hAnsi="Arial" w:hint="default"/>
        </w:rPr>
      </w:lvl>
    </w:lvlOverride>
    <w:lvlOverride w:ilvl="5">
      <w:lvl w:ilvl="5">
        <w:start w:val="1"/>
        <w:numFmt w:val="decimal"/>
        <w:pStyle w:val="Nagwek6"/>
        <w:lvlText w:val="%1.%2.%3.%4.%5.%6"/>
        <w:lvlJc w:val="left"/>
        <w:pPr>
          <w:ind w:left="2586" w:hanging="360"/>
        </w:pPr>
        <w:rPr>
          <w:rFonts w:ascii="Arial" w:hAnsi="Arial" w:hint="default"/>
        </w:rPr>
      </w:lvl>
    </w:lvlOverride>
    <w:lvlOverride w:ilvl="6">
      <w:lvl w:ilvl="6">
        <w:start w:val="1"/>
        <w:numFmt w:val="decimal"/>
        <w:pStyle w:val="Nagwek7"/>
        <w:lvlText w:val="%1.%2.%3.%4.%5.%6.%7"/>
        <w:lvlJc w:val="left"/>
        <w:pPr>
          <w:ind w:left="2946" w:hanging="360"/>
        </w:pPr>
        <w:rPr>
          <w:rFonts w:ascii="Arial" w:hAnsi="Arial" w:hint="default"/>
        </w:rPr>
      </w:lvl>
    </w:lvlOverride>
    <w:lvlOverride w:ilvl="7">
      <w:lvl w:ilvl="7">
        <w:start w:val="1"/>
        <w:numFmt w:val="decimal"/>
        <w:pStyle w:val="Nagwek8"/>
        <w:lvlText w:val="%1.%2.%3.%4.%5.%6.%7.%8"/>
        <w:lvlJc w:val="left"/>
        <w:pPr>
          <w:ind w:left="3306" w:hanging="360"/>
        </w:pPr>
        <w:rPr>
          <w:rFonts w:ascii="Arial" w:hAnsi="Arial" w:hint="default"/>
        </w:rPr>
      </w:lvl>
    </w:lvlOverride>
    <w:lvlOverride w:ilvl="8">
      <w:lvl w:ilvl="8">
        <w:start w:val="1"/>
        <w:numFmt w:val="decimal"/>
        <w:pStyle w:val="Nagwek9"/>
        <w:lvlText w:val="%1.%2.%3.%4.%5.%6.%7.%8.%9"/>
        <w:lvlJc w:val="left"/>
        <w:pPr>
          <w:ind w:left="3666" w:hanging="360"/>
        </w:pPr>
        <w:rPr>
          <w:rFonts w:ascii="Arial" w:hAnsi="Arial" w:hint="default"/>
        </w:rPr>
      </w:lvl>
    </w:lvlOverride>
  </w:num>
  <w:num w:numId="23" w16cid:durableId="2016491578">
    <w:abstractNumId w:val="17"/>
  </w:num>
  <w:num w:numId="24" w16cid:durableId="1735808341">
    <w:abstractNumId w:val="7"/>
  </w:num>
  <w:num w:numId="25" w16cid:durableId="329797704">
    <w:abstractNumId w:val="5"/>
  </w:num>
  <w:num w:numId="26" w16cid:durableId="495535988">
    <w:abstractNumId w:val="15"/>
  </w:num>
  <w:num w:numId="27" w16cid:durableId="26569944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7BE"/>
    <w:rsid w:val="00002935"/>
    <w:rsid w:val="00002FA8"/>
    <w:rsid w:val="0000432B"/>
    <w:rsid w:val="000056D4"/>
    <w:rsid w:val="0000682A"/>
    <w:rsid w:val="00011F32"/>
    <w:rsid w:val="000121B9"/>
    <w:rsid w:val="00014F83"/>
    <w:rsid w:val="00016C04"/>
    <w:rsid w:val="00020E21"/>
    <w:rsid w:val="000217ED"/>
    <w:rsid w:val="00022C90"/>
    <w:rsid w:val="00025F39"/>
    <w:rsid w:val="00026C72"/>
    <w:rsid w:val="00030DEF"/>
    <w:rsid w:val="000323F6"/>
    <w:rsid w:val="00037D99"/>
    <w:rsid w:val="00040E45"/>
    <w:rsid w:val="00041C07"/>
    <w:rsid w:val="00044722"/>
    <w:rsid w:val="000479D1"/>
    <w:rsid w:val="00050B1D"/>
    <w:rsid w:val="000543F4"/>
    <w:rsid w:val="0005567F"/>
    <w:rsid w:val="00062745"/>
    <w:rsid w:val="000627D3"/>
    <w:rsid w:val="00065D8B"/>
    <w:rsid w:val="000660A3"/>
    <w:rsid w:val="00066CC8"/>
    <w:rsid w:val="00067405"/>
    <w:rsid w:val="00067BCB"/>
    <w:rsid w:val="00071375"/>
    <w:rsid w:val="00072662"/>
    <w:rsid w:val="00072EF9"/>
    <w:rsid w:val="0007399B"/>
    <w:rsid w:val="0007406C"/>
    <w:rsid w:val="000758B8"/>
    <w:rsid w:val="000819A6"/>
    <w:rsid w:val="000872A9"/>
    <w:rsid w:val="00087B92"/>
    <w:rsid w:val="00096359"/>
    <w:rsid w:val="000A5C7B"/>
    <w:rsid w:val="000A6B7A"/>
    <w:rsid w:val="000B14DE"/>
    <w:rsid w:val="000B27E6"/>
    <w:rsid w:val="000B571E"/>
    <w:rsid w:val="000B7ABC"/>
    <w:rsid w:val="000C7C7E"/>
    <w:rsid w:val="000D03E5"/>
    <w:rsid w:val="000D1112"/>
    <w:rsid w:val="000D481D"/>
    <w:rsid w:val="000D5456"/>
    <w:rsid w:val="000E0521"/>
    <w:rsid w:val="000E0A41"/>
    <w:rsid w:val="000E0CFB"/>
    <w:rsid w:val="000E11AB"/>
    <w:rsid w:val="000E39DC"/>
    <w:rsid w:val="000F1F3D"/>
    <w:rsid w:val="000F313A"/>
    <w:rsid w:val="000F39DB"/>
    <w:rsid w:val="000F5993"/>
    <w:rsid w:val="000F667D"/>
    <w:rsid w:val="00101561"/>
    <w:rsid w:val="001027BE"/>
    <w:rsid w:val="00102BEC"/>
    <w:rsid w:val="00103755"/>
    <w:rsid w:val="00103C03"/>
    <w:rsid w:val="00107EC9"/>
    <w:rsid w:val="00110D64"/>
    <w:rsid w:val="00111526"/>
    <w:rsid w:val="00112AF0"/>
    <w:rsid w:val="00115EA5"/>
    <w:rsid w:val="00117573"/>
    <w:rsid w:val="001175E4"/>
    <w:rsid w:val="00121834"/>
    <w:rsid w:val="00121B8A"/>
    <w:rsid w:val="001235FB"/>
    <w:rsid w:val="00123CF0"/>
    <w:rsid w:val="0012535B"/>
    <w:rsid w:val="00126E0F"/>
    <w:rsid w:val="00126E2F"/>
    <w:rsid w:val="001318C7"/>
    <w:rsid w:val="00136BA5"/>
    <w:rsid w:val="001373F1"/>
    <w:rsid w:val="00140D6C"/>
    <w:rsid w:val="0014287F"/>
    <w:rsid w:val="00143B0D"/>
    <w:rsid w:val="00150922"/>
    <w:rsid w:val="00150987"/>
    <w:rsid w:val="00162DA3"/>
    <w:rsid w:val="00164A17"/>
    <w:rsid w:val="00167C51"/>
    <w:rsid w:val="00175572"/>
    <w:rsid w:val="00176428"/>
    <w:rsid w:val="001769CB"/>
    <w:rsid w:val="00177C0F"/>
    <w:rsid w:val="001807C5"/>
    <w:rsid w:val="00182BD4"/>
    <w:rsid w:val="00183078"/>
    <w:rsid w:val="0018433C"/>
    <w:rsid w:val="00187F2B"/>
    <w:rsid w:val="00192895"/>
    <w:rsid w:val="00193CC4"/>
    <w:rsid w:val="00193E4B"/>
    <w:rsid w:val="00194BEF"/>
    <w:rsid w:val="001A1649"/>
    <w:rsid w:val="001A1ACC"/>
    <w:rsid w:val="001A38D5"/>
    <w:rsid w:val="001A3DAF"/>
    <w:rsid w:val="001A5C11"/>
    <w:rsid w:val="001B2D7A"/>
    <w:rsid w:val="001B4D6B"/>
    <w:rsid w:val="001B6667"/>
    <w:rsid w:val="001B6BD4"/>
    <w:rsid w:val="001C01A3"/>
    <w:rsid w:val="001C2323"/>
    <w:rsid w:val="001C2A37"/>
    <w:rsid w:val="001C37B1"/>
    <w:rsid w:val="001C39C3"/>
    <w:rsid w:val="001C5C6A"/>
    <w:rsid w:val="001C67F2"/>
    <w:rsid w:val="001C7AA4"/>
    <w:rsid w:val="001C7FA0"/>
    <w:rsid w:val="001C7FEF"/>
    <w:rsid w:val="001D0647"/>
    <w:rsid w:val="001D114B"/>
    <w:rsid w:val="001D4CEC"/>
    <w:rsid w:val="001D7AAC"/>
    <w:rsid w:val="001E0B90"/>
    <w:rsid w:val="001E1AB9"/>
    <w:rsid w:val="001E4D44"/>
    <w:rsid w:val="001E5E6A"/>
    <w:rsid w:val="001E6DE7"/>
    <w:rsid w:val="001E7D76"/>
    <w:rsid w:val="001F2CBF"/>
    <w:rsid w:val="001F3A63"/>
    <w:rsid w:val="001F3AAA"/>
    <w:rsid w:val="001F573E"/>
    <w:rsid w:val="0020161F"/>
    <w:rsid w:val="0020199F"/>
    <w:rsid w:val="00201A00"/>
    <w:rsid w:val="00205B72"/>
    <w:rsid w:val="0020760A"/>
    <w:rsid w:val="00207B9C"/>
    <w:rsid w:val="0021027A"/>
    <w:rsid w:val="002122A4"/>
    <w:rsid w:val="00214477"/>
    <w:rsid w:val="00220D38"/>
    <w:rsid w:val="00221961"/>
    <w:rsid w:val="00224757"/>
    <w:rsid w:val="00225E1C"/>
    <w:rsid w:val="002262CB"/>
    <w:rsid w:val="00227C64"/>
    <w:rsid w:val="002315AD"/>
    <w:rsid w:val="00231DE6"/>
    <w:rsid w:val="002348D7"/>
    <w:rsid w:val="00234D51"/>
    <w:rsid w:val="002358BC"/>
    <w:rsid w:val="002371FF"/>
    <w:rsid w:val="00241005"/>
    <w:rsid w:val="00241189"/>
    <w:rsid w:val="002420FD"/>
    <w:rsid w:val="00242436"/>
    <w:rsid w:val="00245488"/>
    <w:rsid w:val="00251394"/>
    <w:rsid w:val="00252390"/>
    <w:rsid w:val="00252D90"/>
    <w:rsid w:val="00260D2B"/>
    <w:rsid w:val="00260FF6"/>
    <w:rsid w:val="00261513"/>
    <w:rsid w:val="00263F69"/>
    <w:rsid w:val="00271514"/>
    <w:rsid w:val="002749DC"/>
    <w:rsid w:val="00275C7D"/>
    <w:rsid w:val="0028060F"/>
    <w:rsid w:val="0028438F"/>
    <w:rsid w:val="00292C9C"/>
    <w:rsid w:val="002940E5"/>
    <w:rsid w:val="00296493"/>
    <w:rsid w:val="002A3763"/>
    <w:rsid w:val="002A4787"/>
    <w:rsid w:val="002A55DC"/>
    <w:rsid w:val="002A5F65"/>
    <w:rsid w:val="002A649D"/>
    <w:rsid w:val="002A6E14"/>
    <w:rsid w:val="002A6F07"/>
    <w:rsid w:val="002A7159"/>
    <w:rsid w:val="002B10F4"/>
    <w:rsid w:val="002B1D14"/>
    <w:rsid w:val="002B238F"/>
    <w:rsid w:val="002B53DF"/>
    <w:rsid w:val="002B6352"/>
    <w:rsid w:val="002B65EF"/>
    <w:rsid w:val="002B7799"/>
    <w:rsid w:val="002C040D"/>
    <w:rsid w:val="002C2724"/>
    <w:rsid w:val="002C2F49"/>
    <w:rsid w:val="002C5F06"/>
    <w:rsid w:val="002C610D"/>
    <w:rsid w:val="002C678B"/>
    <w:rsid w:val="002D16EC"/>
    <w:rsid w:val="002D31F3"/>
    <w:rsid w:val="002D3CDA"/>
    <w:rsid w:val="002D47E3"/>
    <w:rsid w:val="002D6588"/>
    <w:rsid w:val="002D7625"/>
    <w:rsid w:val="002E1E0E"/>
    <w:rsid w:val="002E3A8F"/>
    <w:rsid w:val="002E522E"/>
    <w:rsid w:val="002E59AF"/>
    <w:rsid w:val="002E5B8F"/>
    <w:rsid w:val="002F0B67"/>
    <w:rsid w:val="002F1850"/>
    <w:rsid w:val="002F208E"/>
    <w:rsid w:val="002F2C43"/>
    <w:rsid w:val="002F3715"/>
    <w:rsid w:val="002F425A"/>
    <w:rsid w:val="002F455B"/>
    <w:rsid w:val="002F4A29"/>
    <w:rsid w:val="002F4E96"/>
    <w:rsid w:val="002F4FB4"/>
    <w:rsid w:val="002F56B5"/>
    <w:rsid w:val="002F6B0D"/>
    <w:rsid w:val="002F6DF5"/>
    <w:rsid w:val="002F726C"/>
    <w:rsid w:val="002F7D84"/>
    <w:rsid w:val="00302027"/>
    <w:rsid w:val="00304A8B"/>
    <w:rsid w:val="003051B7"/>
    <w:rsid w:val="00305276"/>
    <w:rsid w:val="00307FB8"/>
    <w:rsid w:val="003153A5"/>
    <w:rsid w:val="0032115E"/>
    <w:rsid w:val="00321398"/>
    <w:rsid w:val="00321C0D"/>
    <w:rsid w:val="0032240B"/>
    <w:rsid w:val="003244C6"/>
    <w:rsid w:val="00325998"/>
    <w:rsid w:val="003269DF"/>
    <w:rsid w:val="003303B9"/>
    <w:rsid w:val="0033288A"/>
    <w:rsid w:val="00341663"/>
    <w:rsid w:val="0034246F"/>
    <w:rsid w:val="003454D5"/>
    <w:rsid w:val="00345665"/>
    <w:rsid w:val="003459D7"/>
    <w:rsid w:val="00345F87"/>
    <w:rsid w:val="00347522"/>
    <w:rsid w:val="0035582A"/>
    <w:rsid w:val="0035790C"/>
    <w:rsid w:val="0036115B"/>
    <w:rsid w:val="00363F9D"/>
    <w:rsid w:val="003645C1"/>
    <w:rsid w:val="00370059"/>
    <w:rsid w:val="00373E0A"/>
    <w:rsid w:val="00375847"/>
    <w:rsid w:val="00375ED1"/>
    <w:rsid w:val="00376D20"/>
    <w:rsid w:val="0038029F"/>
    <w:rsid w:val="00380E4F"/>
    <w:rsid w:val="00382543"/>
    <w:rsid w:val="00382EDA"/>
    <w:rsid w:val="00383E82"/>
    <w:rsid w:val="0038553C"/>
    <w:rsid w:val="003953F5"/>
    <w:rsid w:val="003963EF"/>
    <w:rsid w:val="003A01FB"/>
    <w:rsid w:val="003A108D"/>
    <w:rsid w:val="003A5180"/>
    <w:rsid w:val="003B1758"/>
    <w:rsid w:val="003B442E"/>
    <w:rsid w:val="003C3660"/>
    <w:rsid w:val="003D02F1"/>
    <w:rsid w:val="003D2CEB"/>
    <w:rsid w:val="003D4170"/>
    <w:rsid w:val="003D5B13"/>
    <w:rsid w:val="003D667D"/>
    <w:rsid w:val="003E0D81"/>
    <w:rsid w:val="003E641F"/>
    <w:rsid w:val="003E79AB"/>
    <w:rsid w:val="003F0478"/>
    <w:rsid w:val="003F2463"/>
    <w:rsid w:val="003F2AF6"/>
    <w:rsid w:val="003F45D8"/>
    <w:rsid w:val="003F4BE6"/>
    <w:rsid w:val="003F78DC"/>
    <w:rsid w:val="00400C37"/>
    <w:rsid w:val="00401BDB"/>
    <w:rsid w:val="0040202B"/>
    <w:rsid w:val="00402AAE"/>
    <w:rsid w:val="00404A35"/>
    <w:rsid w:val="00406C73"/>
    <w:rsid w:val="00410C95"/>
    <w:rsid w:val="00415DA6"/>
    <w:rsid w:val="00416FF0"/>
    <w:rsid w:val="00417F58"/>
    <w:rsid w:val="004232DF"/>
    <w:rsid w:val="00423F0F"/>
    <w:rsid w:val="00431B1C"/>
    <w:rsid w:val="004320C8"/>
    <w:rsid w:val="004361B3"/>
    <w:rsid w:val="004370F6"/>
    <w:rsid w:val="00440618"/>
    <w:rsid w:val="00444DEC"/>
    <w:rsid w:val="00447EC1"/>
    <w:rsid w:val="0045202F"/>
    <w:rsid w:val="0045294A"/>
    <w:rsid w:val="00453CE7"/>
    <w:rsid w:val="00454215"/>
    <w:rsid w:val="004559B1"/>
    <w:rsid w:val="004578C3"/>
    <w:rsid w:val="00457F4C"/>
    <w:rsid w:val="00461041"/>
    <w:rsid w:val="00461D35"/>
    <w:rsid w:val="004642C6"/>
    <w:rsid w:val="0046547E"/>
    <w:rsid w:val="00467637"/>
    <w:rsid w:val="00470022"/>
    <w:rsid w:val="0047093E"/>
    <w:rsid w:val="0047226D"/>
    <w:rsid w:val="00472945"/>
    <w:rsid w:val="00474E3D"/>
    <w:rsid w:val="00476D20"/>
    <w:rsid w:val="00480C5A"/>
    <w:rsid w:val="00481813"/>
    <w:rsid w:val="00482DA4"/>
    <w:rsid w:val="00483264"/>
    <w:rsid w:val="00485E7E"/>
    <w:rsid w:val="00486BC5"/>
    <w:rsid w:val="004911B9"/>
    <w:rsid w:val="00493AA4"/>
    <w:rsid w:val="004964D5"/>
    <w:rsid w:val="0049780D"/>
    <w:rsid w:val="004A0BB2"/>
    <w:rsid w:val="004A11A1"/>
    <w:rsid w:val="004A2147"/>
    <w:rsid w:val="004A3BAC"/>
    <w:rsid w:val="004A51CE"/>
    <w:rsid w:val="004A5537"/>
    <w:rsid w:val="004B0235"/>
    <w:rsid w:val="004B504D"/>
    <w:rsid w:val="004B71A2"/>
    <w:rsid w:val="004B7766"/>
    <w:rsid w:val="004B7C7E"/>
    <w:rsid w:val="004C1DEF"/>
    <w:rsid w:val="004D0203"/>
    <w:rsid w:val="004D0638"/>
    <w:rsid w:val="004D2B75"/>
    <w:rsid w:val="004D417F"/>
    <w:rsid w:val="004D5A29"/>
    <w:rsid w:val="004D5CA3"/>
    <w:rsid w:val="004D61C8"/>
    <w:rsid w:val="004E2207"/>
    <w:rsid w:val="004E4B36"/>
    <w:rsid w:val="004E7753"/>
    <w:rsid w:val="004F5268"/>
    <w:rsid w:val="004F6B58"/>
    <w:rsid w:val="005023EF"/>
    <w:rsid w:val="005057E4"/>
    <w:rsid w:val="00505D03"/>
    <w:rsid w:val="00512266"/>
    <w:rsid w:val="00513E17"/>
    <w:rsid w:val="00515373"/>
    <w:rsid w:val="0051537C"/>
    <w:rsid w:val="005204C5"/>
    <w:rsid w:val="0052377C"/>
    <w:rsid w:val="00526E9C"/>
    <w:rsid w:val="005334A7"/>
    <w:rsid w:val="00534314"/>
    <w:rsid w:val="005349BA"/>
    <w:rsid w:val="00535035"/>
    <w:rsid w:val="005363C8"/>
    <w:rsid w:val="00537CDE"/>
    <w:rsid w:val="00542C53"/>
    <w:rsid w:val="00544F1E"/>
    <w:rsid w:val="00546B90"/>
    <w:rsid w:val="00546C2E"/>
    <w:rsid w:val="00547269"/>
    <w:rsid w:val="00551BE7"/>
    <w:rsid w:val="00553E21"/>
    <w:rsid w:val="00560413"/>
    <w:rsid w:val="00560803"/>
    <w:rsid w:val="00561B52"/>
    <w:rsid w:val="00563B14"/>
    <w:rsid w:val="00564CBF"/>
    <w:rsid w:val="0056584B"/>
    <w:rsid w:val="00566D9C"/>
    <w:rsid w:val="00571299"/>
    <w:rsid w:val="00571C3B"/>
    <w:rsid w:val="00574201"/>
    <w:rsid w:val="00577320"/>
    <w:rsid w:val="00580089"/>
    <w:rsid w:val="005823A6"/>
    <w:rsid w:val="00584347"/>
    <w:rsid w:val="005937F1"/>
    <w:rsid w:val="00593C7E"/>
    <w:rsid w:val="005A07B1"/>
    <w:rsid w:val="005A0E0F"/>
    <w:rsid w:val="005A3E17"/>
    <w:rsid w:val="005A5C82"/>
    <w:rsid w:val="005A5F52"/>
    <w:rsid w:val="005A6BC0"/>
    <w:rsid w:val="005A6F9D"/>
    <w:rsid w:val="005B02DE"/>
    <w:rsid w:val="005B05C3"/>
    <w:rsid w:val="005B3476"/>
    <w:rsid w:val="005B39F2"/>
    <w:rsid w:val="005B4608"/>
    <w:rsid w:val="005B5DE1"/>
    <w:rsid w:val="005B5E24"/>
    <w:rsid w:val="005B765A"/>
    <w:rsid w:val="005C0634"/>
    <w:rsid w:val="005C4B26"/>
    <w:rsid w:val="005C5844"/>
    <w:rsid w:val="005D0467"/>
    <w:rsid w:val="005D10CC"/>
    <w:rsid w:val="005D2015"/>
    <w:rsid w:val="005D26B3"/>
    <w:rsid w:val="005D3067"/>
    <w:rsid w:val="005D3775"/>
    <w:rsid w:val="005D3974"/>
    <w:rsid w:val="005D54B2"/>
    <w:rsid w:val="005E0220"/>
    <w:rsid w:val="005E044D"/>
    <w:rsid w:val="005E1CC2"/>
    <w:rsid w:val="005E33AD"/>
    <w:rsid w:val="005E5068"/>
    <w:rsid w:val="005F05E7"/>
    <w:rsid w:val="005F1855"/>
    <w:rsid w:val="005F1A9B"/>
    <w:rsid w:val="005F1FE3"/>
    <w:rsid w:val="005F301D"/>
    <w:rsid w:val="005F3F12"/>
    <w:rsid w:val="005F7B74"/>
    <w:rsid w:val="00602001"/>
    <w:rsid w:val="00602A02"/>
    <w:rsid w:val="00602C88"/>
    <w:rsid w:val="0060372A"/>
    <w:rsid w:val="006039CB"/>
    <w:rsid w:val="00604EF4"/>
    <w:rsid w:val="0061058B"/>
    <w:rsid w:val="00613A09"/>
    <w:rsid w:val="00613ED1"/>
    <w:rsid w:val="00613F72"/>
    <w:rsid w:val="006142D8"/>
    <w:rsid w:val="006147DB"/>
    <w:rsid w:val="0061601F"/>
    <w:rsid w:val="00621BDB"/>
    <w:rsid w:val="00622413"/>
    <w:rsid w:val="00623253"/>
    <w:rsid w:val="00627AB5"/>
    <w:rsid w:val="0063186B"/>
    <w:rsid w:val="00632A09"/>
    <w:rsid w:val="00633992"/>
    <w:rsid w:val="0063545E"/>
    <w:rsid w:val="00637D74"/>
    <w:rsid w:val="006404DB"/>
    <w:rsid w:val="0064133F"/>
    <w:rsid w:val="00641A71"/>
    <w:rsid w:val="00644137"/>
    <w:rsid w:val="00644B60"/>
    <w:rsid w:val="00646967"/>
    <w:rsid w:val="00647A0A"/>
    <w:rsid w:val="00652B57"/>
    <w:rsid w:val="00654605"/>
    <w:rsid w:val="006561FC"/>
    <w:rsid w:val="00657B25"/>
    <w:rsid w:val="00661C7C"/>
    <w:rsid w:val="0066233F"/>
    <w:rsid w:val="00664C17"/>
    <w:rsid w:val="00670A04"/>
    <w:rsid w:val="00672880"/>
    <w:rsid w:val="00672CB2"/>
    <w:rsid w:val="00681F82"/>
    <w:rsid w:val="00682330"/>
    <w:rsid w:val="00684BC3"/>
    <w:rsid w:val="0068687B"/>
    <w:rsid w:val="00692A94"/>
    <w:rsid w:val="006960FC"/>
    <w:rsid w:val="00697588"/>
    <w:rsid w:val="006A05D6"/>
    <w:rsid w:val="006A13B5"/>
    <w:rsid w:val="006A1C5A"/>
    <w:rsid w:val="006A280B"/>
    <w:rsid w:val="006A3863"/>
    <w:rsid w:val="006A5248"/>
    <w:rsid w:val="006B1441"/>
    <w:rsid w:val="006B1EC0"/>
    <w:rsid w:val="006B38F0"/>
    <w:rsid w:val="006C04A7"/>
    <w:rsid w:val="006C1881"/>
    <w:rsid w:val="006C4029"/>
    <w:rsid w:val="006C485E"/>
    <w:rsid w:val="006C6BE8"/>
    <w:rsid w:val="006C6F40"/>
    <w:rsid w:val="006C7B06"/>
    <w:rsid w:val="006C7D6B"/>
    <w:rsid w:val="006D2A4D"/>
    <w:rsid w:val="006E2D03"/>
    <w:rsid w:val="006E55FB"/>
    <w:rsid w:val="006F10A3"/>
    <w:rsid w:val="006F2A5A"/>
    <w:rsid w:val="007006FE"/>
    <w:rsid w:val="007008C0"/>
    <w:rsid w:val="00702110"/>
    <w:rsid w:val="0070232D"/>
    <w:rsid w:val="00706304"/>
    <w:rsid w:val="00706321"/>
    <w:rsid w:val="007063B2"/>
    <w:rsid w:val="00707F94"/>
    <w:rsid w:val="00713239"/>
    <w:rsid w:val="00714DC5"/>
    <w:rsid w:val="00716097"/>
    <w:rsid w:val="00722113"/>
    <w:rsid w:val="007221B1"/>
    <w:rsid w:val="00724205"/>
    <w:rsid w:val="00725515"/>
    <w:rsid w:val="007258EB"/>
    <w:rsid w:val="00725C4A"/>
    <w:rsid w:val="00725C68"/>
    <w:rsid w:val="007322B2"/>
    <w:rsid w:val="007338C5"/>
    <w:rsid w:val="00734933"/>
    <w:rsid w:val="00735F50"/>
    <w:rsid w:val="0074013B"/>
    <w:rsid w:val="00741175"/>
    <w:rsid w:val="007419AA"/>
    <w:rsid w:val="00741C11"/>
    <w:rsid w:val="007450DA"/>
    <w:rsid w:val="0074666A"/>
    <w:rsid w:val="00747350"/>
    <w:rsid w:val="00751CD7"/>
    <w:rsid w:val="00753021"/>
    <w:rsid w:val="007543C5"/>
    <w:rsid w:val="007573B2"/>
    <w:rsid w:val="007609C7"/>
    <w:rsid w:val="0076146A"/>
    <w:rsid w:val="00763157"/>
    <w:rsid w:val="0076409C"/>
    <w:rsid w:val="007641AD"/>
    <w:rsid w:val="00764C30"/>
    <w:rsid w:val="00765EA1"/>
    <w:rsid w:val="00767B30"/>
    <w:rsid w:val="00775779"/>
    <w:rsid w:val="007776D8"/>
    <w:rsid w:val="00777AF9"/>
    <w:rsid w:val="007804FD"/>
    <w:rsid w:val="007824E5"/>
    <w:rsid w:val="007832DE"/>
    <w:rsid w:val="0078552C"/>
    <w:rsid w:val="0079184B"/>
    <w:rsid w:val="0079227A"/>
    <w:rsid w:val="00792FB8"/>
    <w:rsid w:val="007A23E9"/>
    <w:rsid w:val="007A3C62"/>
    <w:rsid w:val="007B0A82"/>
    <w:rsid w:val="007B49A2"/>
    <w:rsid w:val="007B4A45"/>
    <w:rsid w:val="007B4EBF"/>
    <w:rsid w:val="007B58D7"/>
    <w:rsid w:val="007B5E40"/>
    <w:rsid w:val="007B70F4"/>
    <w:rsid w:val="007C22B3"/>
    <w:rsid w:val="007D1B4F"/>
    <w:rsid w:val="007D413C"/>
    <w:rsid w:val="007D5379"/>
    <w:rsid w:val="007D5F73"/>
    <w:rsid w:val="007D6C03"/>
    <w:rsid w:val="007E061D"/>
    <w:rsid w:val="007E120E"/>
    <w:rsid w:val="007E16EC"/>
    <w:rsid w:val="007E2895"/>
    <w:rsid w:val="007E3C15"/>
    <w:rsid w:val="007E6977"/>
    <w:rsid w:val="007E77FA"/>
    <w:rsid w:val="007F2C17"/>
    <w:rsid w:val="007F6350"/>
    <w:rsid w:val="0080425C"/>
    <w:rsid w:val="0080427F"/>
    <w:rsid w:val="00807527"/>
    <w:rsid w:val="00807757"/>
    <w:rsid w:val="00807B13"/>
    <w:rsid w:val="008125EE"/>
    <w:rsid w:val="0081306A"/>
    <w:rsid w:val="008131CA"/>
    <w:rsid w:val="00814825"/>
    <w:rsid w:val="008149AF"/>
    <w:rsid w:val="00816B05"/>
    <w:rsid w:val="00816EF3"/>
    <w:rsid w:val="008250DA"/>
    <w:rsid w:val="00825F7E"/>
    <w:rsid w:val="008267E2"/>
    <w:rsid w:val="00826D3B"/>
    <w:rsid w:val="008273F0"/>
    <w:rsid w:val="0083087E"/>
    <w:rsid w:val="00832DED"/>
    <w:rsid w:val="00833056"/>
    <w:rsid w:val="00834880"/>
    <w:rsid w:val="00835F47"/>
    <w:rsid w:val="008368BF"/>
    <w:rsid w:val="00841C00"/>
    <w:rsid w:val="00841F6B"/>
    <w:rsid w:val="00842876"/>
    <w:rsid w:val="00850BDD"/>
    <w:rsid w:val="00850E6F"/>
    <w:rsid w:val="0085154C"/>
    <w:rsid w:val="00851A3F"/>
    <w:rsid w:val="00853940"/>
    <w:rsid w:val="008565B8"/>
    <w:rsid w:val="008568DF"/>
    <w:rsid w:val="0085780F"/>
    <w:rsid w:val="00860ABE"/>
    <w:rsid w:val="00860B3C"/>
    <w:rsid w:val="008615CB"/>
    <w:rsid w:val="008616F2"/>
    <w:rsid w:val="0086459D"/>
    <w:rsid w:val="00864989"/>
    <w:rsid w:val="00865CFF"/>
    <w:rsid w:val="00866FA0"/>
    <w:rsid w:val="00870EC1"/>
    <w:rsid w:val="00871424"/>
    <w:rsid w:val="0087221F"/>
    <w:rsid w:val="00874A8F"/>
    <w:rsid w:val="00876EDE"/>
    <w:rsid w:val="00877D2D"/>
    <w:rsid w:val="008805B6"/>
    <w:rsid w:val="00881863"/>
    <w:rsid w:val="00881E32"/>
    <w:rsid w:val="0088294F"/>
    <w:rsid w:val="00882ADC"/>
    <w:rsid w:val="00885C3A"/>
    <w:rsid w:val="0088729B"/>
    <w:rsid w:val="00887D7B"/>
    <w:rsid w:val="00890B83"/>
    <w:rsid w:val="00893BCA"/>
    <w:rsid w:val="00896D73"/>
    <w:rsid w:val="008A06B2"/>
    <w:rsid w:val="008A0850"/>
    <w:rsid w:val="008A712C"/>
    <w:rsid w:val="008B216C"/>
    <w:rsid w:val="008B2D59"/>
    <w:rsid w:val="008B3343"/>
    <w:rsid w:val="008B5423"/>
    <w:rsid w:val="008C789D"/>
    <w:rsid w:val="008C7A6D"/>
    <w:rsid w:val="008C7DEA"/>
    <w:rsid w:val="008D5933"/>
    <w:rsid w:val="008E1926"/>
    <w:rsid w:val="008E260D"/>
    <w:rsid w:val="008E29CA"/>
    <w:rsid w:val="008E3030"/>
    <w:rsid w:val="008E323E"/>
    <w:rsid w:val="008E40E2"/>
    <w:rsid w:val="008E7CD1"/>
    <w:rsid w:val="008F1875"/>
    <w:rsid w:val="008F198C"/>
    <w:rsid w:val="008F2521"/>
    <w:rsid w:val="008F376B"/>
    <w:rsid w:val="008F6471"/>
    <w:rsid w:val="008F699C"/>
    <w:rsid w:val="008F7ED3"/>
    <w:rsid w:val="00901507"/>
    <w:rsid w:val="009018DA"/>
    <w:rsid w:val="00901B23"/>
    <w:rsid w:val="009029D6"/>
    <w:rsid w:val="00902D0D"/>
    <w:rsid w:val="0090563D"/>
    <w:rsid w:val="0090711B"/>
    <w:rsid w:val="009160EE"/>
    <w:rsid w:val="00921C08"/>
    <w:rsid w:val="00923052"/>
    <w:rsid w:val="00925D3A"/>
    <w:rsid w:val="0093041B"/>
    <w:rsid w:val="009307E7"/>
    <w:rsid w:val="0093132D"/>
    <w:rsid w:val="009317C8"/>
    <w:rsid w:val="00932458"/>
    <w:rsid w:val="009350A5"/>
    <w:rsid w:val="009354FA"/>
    <w:rsid w:val="009359B3"/>
    <w:rsid w:val="009408A2"/>
    <w:rsid w:val="009412C1"/>
    <w:rsid w:val="009431B0"/>
    <w:rsid w:val="00944A1B"/>
    <w:rsid w:val="009474E0"/>
    <w:rsid w:val="00947622"/>
    <w:rsid w:val="00947747"/>
    <w:rsid w:val="0095234A"/>
    <w:rsid w:val="00955EC2"/>
    <w:rsid w:val="0096065B"/>
    <w:rsid w:val="0096100F"/>
    <w:rsid w:val="00962163"/>
    <w:rsid w:val="00964DC5"/>
    <w:rsid w:val="009666D1"/>
    <w:rsid w:val="0096737F"/>
    <w:rsid w:val="009708B1"/>
    <w:rsid w:val="00970BFB"/>
    <w:rsid w:val="009718C9"/>
    <w:rsid w:val="00972003"/>
    <w:rsid w:val="00972116"/>
    <w:rsid w:val="00974E51"/>
    <w:rsid w:val="00983D90"/>
    <w:rsid w:val="00986C59"/>
    <w:rsid w:val="00990D9D"/>
    <w:rsid w:val="00992AB4"/>
    <w:rsid w:val="0099337F"/>
    <w:rsid w:val="009A0027"/>
    <w:rsid w:val="009A0322"/>
    <w:rsid w:val="009A327F"/>
    <w:rsid w:val="009A3678"/>
    <w:rsid w:val="009A5C50"/>
    <w:rsid w:val="009B272F"/>
    <w:rsid w:val="009C1195"/>
    <w:rsid w:val="009C2FF8"/>
    <w:rsid w:val="009C32FA"/>
    <w:rsid w:val="009C39A8"/>
    <w:rsid w:val="009C47FC"/>
    <w:rsid w:val="009C7AD9"/>
    <w:rsid w:val="009C7D3A"/>
    <w:rsid w:val="009D0982"/>
    <w:rsid w:val="009D0C5D"/>
    <w:rsid w:val="009D2A74"/>
    <w:rsid w:val="009D3F55"/>
    <w:rsid w:val="009D51E2"/>
    <w:rsid w:val="009D60D2"/>
    <w:rsid w:val="009D6D03"/>
    <w:rsid w:val="009E0716"/>
    <w:rsid w:val="009E16DD"/>
    <w:rsid w:val="009E1C9B"/>
    <w:rsid w:val="009E3FD1"/>
    <w:rsid w:val="009F0ACA"/>
    <w:rsid w:val="009F53D6"/>
    <w:rsid w:val="009F5A5F"/>
    <w:rsid w:val="009F6195"/>
    <w:rsid w:val="009F7CDA"/>
    <w:rsid w:val="00A01325"/>
    <w:rsid w:val="00A0263F"/>
    <w:rsid w:val="00A03B75"/>
    <w:rsid w:val="00A04A7E"/>
    <w:rsid w:val="00A04B61"/>
    <w:rsid w:val="00A07662"/>
    <w:rsid w:val="00A10E9C"/>
    <w:rsid w:val="00A10F87"/>
    <w:rsid w:val="00A11177"/>
    <w:rsid w:val="00A11E7A"/>
    <w:rsid w:val="00A13C13"/>
    <w:rsid w:val="00A142CA"/>
    <w:rsid w:val="00A17973"/>
    <w:rsid w:val="00A2118E"/>
    <w:rsid w:val="00A236E6"/>
    <w:rsid w:val="00A250DA"/>
    <w:rsid w:val="00A263AF"/>
    <w:rsid w:val="00A308C0"/>
    <w:rsid w:val="00A31991"/>
    <w:rsid w:val="00A32113"/>
    <w:rsid w:val="00A35EEA"/>
    <w:rsid w:val="00A36038"/>
    <w:rsid w:val="00A37B0A"/>
    <w:rsid w:val="00A401C9"/>
    <w:rsid w:val="00A40D76"/>
    <w:rsid w:val="00A44251"/>
    <w:rsid w:val="00A44CAE"/>
    <w:rsid w:val="00A45670"/>
    <w:rsid w:val="00A535CF"/>
    <w:rsid w:val="00A57585"/>
    <w:rsid w:val="00A7064C"/>
    <w:rsid w:val="00A71254"/>
    <w:rsid w:val="00A7126A"/>
    <w:rsid w:val="00A71924"/>
    <w:rsid w:val="00A73DE9"/>
    <w:rsid w:val="00A80666"/>
    <w:rsid w:val="00A80CFE"/>
    <w:rsid w:val="00A82825"/>
    <w:rsid w:val="00A83217"/>
    <w:rsid w:val="00A83607"/>
    <w:rsid w:val="00A84B2B"/>
    <w:rsid w:val="00A860F7"/>
    <w:rsid w:val="00A87B14"/>
    <w:rsid w:val="00A90BB6"/>
    <w:rsid w:val="00A93B74"/>
    <w:rsid w:val="00A964F0"/>
    <w:rsid w:val="00A96770"/>
    <w:rsid w:val="00A96AEA"/>
    <w:rsid w:val="00AA0925"/>
    <w:rsid w:val="00AA1A4E"/>
    <w:rsid w:val="00AA3FDC"/>
    <w:rsid w:val="00AB28F1"/>
    <w:rsid w:val="00AB29F0"/>
    <w:rsid w:val="00AB4172"/>
    <w:rsid w:val="00AB62BD"/>
    <w:rsid w:val="00AB6CC2"/>
    <w:rsid w:val="00AC0984"/>
    <w:rsid w:val="00AC151C"/>
    <w:rsid w:val="00AC3046"/>
    <w:rsid w:val="00AC312A"/>
    <w:rsid w:val="00AC3792"/>
    <w:rsid w:val="00AC429E"/>
    <w:rsid w:val="00AC47BE"/>
    <w:rsid w:val="00AC679B"/>
    <w:rsid w:val="00AC7992"/>
    <w:rsid w:val="00AD00E5"/>
    <w:rsid w:val="00AD07F5"/>
    <w:rsid w:val="00AD1225"/>
    <w:rsid w:val="00AD37C4"/>
    <w:rsid w:val="00AD4C1A"/>
    <w:rsid w:val="00AD549B"/>
    <w:rsid w:val="00AD6032"/>
    <w:rsid w:val="00AD62E9"/>
    <w:rsid w:val="00AD74A5"/>
    <w:rsid w:val="00AE261E"/>
    <w:rsid w:val="00AE26D5"/>
    <w:rsid w:val="00AE35AC"/>
    <w:rsid w:val="00AF2DE5"/>
    <w:rsid w:val="00AF2E6C"/>
    <w:rsid w:val="00AF7328"/>
    <w:rsid w:val="00B00BFB"/>
    <w:rsid w:val="00B01E96"/>
    <w:rsid w:val="00B0318E"/>
    <w:rsid w:val="00B052AF"/>
    <w:rsid w:val="00B06A9C"/>
    <w:rsid w:val="00B07F04"/>
    <w:rsid w:val="00B1160A"/>
    <w:rsid w:val="00B119A3"/>
    <w:rsid w:val="00B12EA6"/>
    <w:rsid w:val="00B15800"/>
    <w:rsid w:val="00B22228"/>
    <w:rsid w:val="00B2388D"/>
    <w:rsid w:val="00B23D9D"/>
    <w:rsid w:val="00B26AB3"/>
    <w:rsid w:val="00B30B52"/>
    <w:rsid w:val="00B3193E"/>
    <w:rsid w:val="00B3311B"/>
    <w:rsid w:val="00B3510C"/>
    <w:rsid w:val="00B377AF"/>
    <w:rsid w:val="00B41F64"/>
    <w:rsid w:val="00B4205F"/>
    <w:rsid w:val="00B43727"/>
    <w:rsid w:val="00B44297"/>
    <w:rsid w:val="00B46B13"/>
    <w:rsid w:val="00B4791B"/>
    <w:rsid w:val="00B47993"/>
    <w:rsid w:val="00B47E65"/>
    <w:rsid w:val="00B52ED2"/>
    <w:rsid w:val="00B55436"/>
    <w:rsid w:val="00B55490"/>
    <w:rsid w:val="00B55A31"/>
    <w:rsid w:val="00B600ED"/>
    <w:rsid w:val="00B614D2"/>
    <w:rsid w:val="00B62D9E"/>
    <w:rsid w:val="00B67DE4"/>
    <w:rsid w:val="00B67EEE"/>
    <w:rsid w:val="00B71998"/>
    <w:rsid w:val="00B73C22"/>
    <w:rsid w:val="00B73F8A"/>
    <w:rsid w:val="00B76C9C"/>
    <w:rsid w:val="00B777F1"/>
    <w:rsid w:val="00B81CA8"/>
    <w:rsid w:val="00B822E7"/>
    <w:rsid w:val="00B85CBE"/>
    <w:rsid w:val="00B87F0D"/>
    <w:rsid w:val="00B9058A"/>
    <w:rsid w:val="00B91D35"/>
    <w:rsid w:val="00B9203F"/>
    <w:rsid w:val="00B92491"/>
    <w:rsid w:val="00B93BA5"/>
    <w:rsid w:val="00B94431"/>
    <w:rsid w:val="00B96493"/>
    <w:rsid w:val="00B97091"/>
    <w:rsid w:val="00BA20E7"/>
    <w:rsid w:val="00BA515C"/>
    <w:rsid w:val="00BB230C"/>
    <w:rsid w:val="00BB3769"/>
    <w:rsid w:val="00BB379C"/>
    <w:rsid w:val="00BB5F95"/>
    <w:rsid w:val="00BD45C1"/>
    <w:rsid w:val="00BD4D37"/>
    <w:rsid w:val="00BD4EE3"/>
    <w:rsid w:val="00BD5FB3"/>
    <w:rsid w:val="00BE0802"/>
    <w:rsid w:val="00BE221C"/>
    <w:rsid w:val="00BE75A7"/>
    <w:rsid w:val="00BF1701"/>
    <w:rsid w:val="00BF46FE"/>
    <w:rsid w:val="00C0139C"/>
    <w:rsid w:val="00C01997"/>
    <w:rsid w:val="00C06874"/>
    <w:rsid w:val="00C103D5"/>
    <w:rsid w:val="00C1172D"/>
    <w:rsid w:val="00C11888"/>
    <w:rsid w:val="00C12A44"/>
    <w:rsid w:val="00C14607"/>
    <w:rsid w:val="00C1592D"/>
    <w:rsid w:val="00C173EF"/>
    <w:rsid w:val="00C24030"/>
    <w:rsid w:val="00C263FE"/>
    <w:rsid w:val="00C32FD5"/>
    <w:rsid w:val="00C33A5A"/>
    <w:rsid w:val="00C44475"/>
    <w:rsid w:val="00C514FE"/>
    <w:rsid w:val="00C524AA"/>
    <w:rsid w:val="00C53EDD"/>
    <w:rsid w:val="00C605F2"/>
    <w:rsid w:val="00C61451"/>
    <w:rsid w:val="00C61823"/>
    <w:rsid w:val="00C765E7"/>
    <w:rsid w:val="00C86C10"/>
    <w:rsid w:val="00C901EC"/>
    <w:rsid w:val="00C923A3"/>
    <w:rsid w:val="00C943E2"/>
    <w:rsid w:val="00C9455B"/>
    <w:rsid w:val="00C95278"/>
    <w:rsid w:val="00C9557D"/>
    <w:rsid w:val="00C95D96"/>
    <w:rsid w:val="00CA2C27"/>
    <w:rsid w:val="00CA384E"/>
    <w:rsid w:val="00CA40F7"/>
    <w:rsid w:val="00CA7C5B"/>
    <w:rsid w:val="00CB2DF6"/>
    <w:rsid w:val="00CB3C73"/>
    <w:rsid w:val="00CB5648"/>
    <w:rsid w:val="00CC018C"/>
    <w:rsid w:val="00CC3AB7"/>
    <w:rsid w:val="00CC50BC"/>
    <w:rsid w:val="00CC6FF3"/>
    <w:rsid w:val="00CD318C"/>
    <w:rsid w:val="00CD3E44"/>
    <w:rsid w:val="00CD4C00"/>
    <w:rsid w:val="00CE0956"/>
    <w:rsid w:val="00CE100D"/>
    <w:rsid w:val="00CE165C"/>
    <w:rsid w:val="00CE2297"/>
    <w:rsid w:val="00CF3831"/>
    <w:rsid w:val="00CF7F2E"/>
    <w:rsid w:val="00D0302D"/>
    <w:rsid w:val="00D04AD4"/>
    <w:rsid w:val="00D04D16"/>
    <w:rsid w:val="00D10F9E"/>
    <w:rsid w:val="00D15424"/>
    <w:rsid w:val="00D17C22"/>
    <w:rsid w:val="00D21302"/>
    <w:rsid w:val="00D301BE"/>
    <w:rsid w:val="00D30B8F"/>
    <w:rsid w:val="00D31710"/>
    <w:rsid w:val="00D35879"/>
    <w:rsid w:val="00D37455"/>
    <w:rsid w:val="00D41B90"/>
    <w:rsid w:val="00D421F7"/>
    <w:rsid w:val="00D434A7"/>
    <w:rsid w:val="00D4418B"/>
    <w:rsid w:val="00D45295"/>
    <w:rsid w:val="00D455D8"/>
    <w:rsid w:val="00D45829"/>
    <w:rsid w:val="00D468D6"/>
    <w:rsid w:val="00D47007"/>
    <w:rsid w:val="00D515E8"/>
    <w:rsid w:val="00D5326A"/>
    <w:rsid w:val="00D53C80"/>
    <w:rsid w:val="00D5412A"/>
    <w:rsid w:val="00D5443F"/>
    <w:rsid w:val="00D57161"/>
    <w:rsid w:val="00D576F9"/>
    <w:rsid w:val="00D57BF5"/>
    <w:rsid w:val="00D6064F"/>
    <w:rsid w:val="00D62661"/>
    <w:rsid w:val="00D6398E"/>
    <w:rsid w:val="00D6405D"/>
    <w:rsid w:val="00D7288E"/>
    <w:rsid w:val="00D73D82"/>
    <w:rsid w:val="00D77FF4"/>
    <w:rsid w:val="00D81888"/>
    <w:rsid w:val="00D83767"/>
    <w:rsid w:val="00D83DDD"/>
    <w:rsid w:val="00D866B2"/>
    <w:rsid w:val="00D90F1A"/>
    <w:rsid w:val="00D916A6"/>
    <w:rsid w:val="00D9223C"/>
    <w:rsid w:val="00D94004"/>
    <w:rsid w:val="00D94E88"/>
    <w:rsid w:val="00D96493"/>
    <w:rsid w:val="00D964DA"/>
    <w:rsid w:val="00D96755"/>
    <w:rsid w:val="00D96A3E"/>
    <w:rsid w:val="00DA34C8"/>
    <w:rsid w:val="00DA4F6E"/>
    <w:rsid w:val="00DA5B95"/>
    <w:rsid w:val="00DA69B3"/>
    <w:rsid w:val="00DA6ACF"/>
    <w:rsid w:val="00DB0A54"/>
    <w:rsid w:val="00DB5034"/>
    <w:rsid w:val="00DB6644"/>
    <w:rsid w:val="00DB6859"/>
    <w:rsid w:val="00DC0AC4"/>
    <w:rsid w:val="00DC32B1"/>
    <w:rsid w:val="00DC38AC"/>
    <w:rsid w:val="00DC4364"/>
    <w:rsid w:val="00DC5CBA"/>
    <w:rsid w:val="00DC62C2"/>
    <w:rsid w:val="00DC7E41"/>
    <w:rsid w:val="00DD14BE"/>
    <w:rsid w:val="00DD276A"/>
    <w:rsid w:val="00DD28F2"/>
    <w:rsid w:val="00DD73E3"/>
    <w:rsid w:val="00DE00A7"/>
    <w:rsid w:val="00DE0F60"/>
    <w:rsid w:val="00DE1841"/>
    <w:rsid w:val="00DE2A6A"/>
    <w:rsid w:val="00DE33D4"/>
    <w:rsid w:val="00DE499C"/>
    <w:rsid w:val="00DE569D"/>
    <w:rsid w:val="00DF37FE"/>
    <w:rsid w:val="00DF701F"/>
    <w:rsid w:val="00E01872"/>
    <w:rsid w:val="00E04C49"/>
    <w:rsid w:val="00E071FB"/>
    <w:rsid w:val="00E114EC"/>
    <w:rsid w:val="00E11921"/>
    <w:rsid w:val="00E1229B"/>
    <w:rsid w:val="00E139B6"/>
    <w:rsid w:val="00E16C4F"/>
    <w:rsid w:val="00E177E3"/>
    <w:rsid w:val="00E210FA"/>
    <w:rsid w:val="00E21BF1"/>
    <w:rsid w:val="00E27996"/>
    <w:rsid w:val="00E300EF"/>
    <w:rsid w:val="00E30E03"/>
    <w:rsid w:val="00E36C03"/>
    <w:rsid w:val="00E40C7B"/>
    <w:rsid w:val="00E422FF"/>
    <w:rsid w:val="00E4477E"/>
    <w:rsid w:val="00E47439"/>
    <w:rsid w:val="00E47BCF"/>
    <w:rsid w:val="00E53FA7"/>
    <w:rsid w:val="00E559AA"/>
    <w:rsid w:val="00E651EF"/>
    <w:rsid w:val="00E73F36"/>
    <w:rsid w:val="00E7495D"/>
    <w:rsid w:val="00E762A1"/>
    <w:rsid w:val="00E76B28"/>
    <w:rsid w:val="00E80EEA"/>
    <w:rsid w:val="00E827A5"/>
    <w:rsid w:val="00E829A9"/>
    <w:rsid w:val="00E860D5"/>
    <w:rsid w:val="00E86E5C"/>
    <w:rsid w:val="00E91CDE"/>
    <w:rsid w:val="00E92229"/>
    <w:rsid w:val="00E92823"/>
    <w:rsid w:val="00E934FD"/>
    <w:rsid w:val="00E94156"/>
    <w:rsid w:val="00E95DB9"/>
    <w:rsid w:val="00EA0BCC"/>
    <w:rsid w:val="00EA58D9"/>
    <w:rsid w:val="00EA5A5E"/>
    <w:rsid w:val="00EA6C53"/>
    <w:rsid w:val="00EB1396"/>
    <w:rsid w:val="00EB22CA"/>
    <w:rsid w:val="00EB3A13"/>
    <w:rsid w:val="00EB3B7A"/>
    <w:rsid w:val="00EB57DD"/>
    <w:rsid w:val="00EB764B"/>
    <w:rsid w:val="00EC0615"/>
    <w:rsid w:val="00EC44C5"/>
    <w:rsid w:val="00EC6021"/>
    <w:rsid w:val="00ED2A08"/>
    <w:rsid w:val="00ED3345"/>
    <w:rsid w:val="00ED4E0B"/>
    <w:rsid w:val="00EE1853"/>
    <w:rsid w:val="00EE1F66"/>
    <w:rsid w:val="00EE4066"/>
    <w:rsid w:val="00EE7340"/>
    <w:rsid w:val="00EF0924"/>
    <w:rsid w:val="00EF123D"/>
    <w:rsid w:val="00EF2718"/>
    <w:rsid w:val="00EF2C95"/>
    <w:rsid w:val="00F01073"/>
    <w:rsid w:val="00F046EC"/>
    <w:rsid w:val="00F051E7"/>
    <w:rsid w:val="00F0574F"/>
    <w:rsid w:val="00F06A02"/>
    <w:rsid w:val="00F079C4"/>
    <w:rsid w:val="00F13BFC"/>
    <w:rsid w:val="00F13DC4"/>
    <w:rsid w:val="00F14E46"/>
    <w:rsid w:val="00F17C86"/>
    <w:rsid w:val="00F20400"/>
    <w:rsid w:val="00F20533"/>
    <w:rsid w:val="00F215AA"/>
    <w:rsid w:val="00F26DBE"/>
    <w:rsid w:val="00F26E20"/>
    <w:rsid w:val="00F35205"/>
    <w:rsid w:val="00F353AE"/>
    <w:rsid w:val="00F35CDC"/>
    <w:rsid w:val="00F378C9"/>
    <w:rsid w:val="00F37A5C"/>
    <w:rsid w:val="00F43508"/>
    <w:rsid w:val="00F440F9"/>
    <w:rsid w:val="00F509D6"/>
    <w:rsid w:val="00F5580E"/>
    <w:rsid w:val="00F56BB2"/>
    <w:rsid w:val="00F606E6"/>
    <w:rsid w:val="00F61B1F"/>
    <w:rsid w:val="00F62316"/>
    <w:rsid w:val="00F63354"/>
    <w:rsid w:val="00F65649"/>
    <w:rsid w:val="00F66A90"/>
    <w:rsid w:val="00F67C48"/>
    <w:rsid w:val="00F708B7"/>
    <w:rsid w:val="00F710D4"/>
    <w:rsid w:val="00F71770"/>
    <w:rsid w:val="00F71D06"/>
    <w:rsid w:val="00F73A2A"/>
    <w:rsid w:val="00F73E16"/>
    <w:rsid w:val="00F83399"/>
    <w:rsid w:val="00F86C69"/>
    <w:rsid w:val="00F90F03"/>
    <w:rsid w:val="00F93551"/>
    <w:rsid w:val="00F95C38"/>
    <w:rsid w:val="00FA4D19"/>
    <w:rsid w:val="00FA5A41"/>
    <w:rsid w:val="00FB114B"/>
    <w:rsid w:val="00FB21DD"/>
    <w:rsid w:val="00FB3074"/>
    <w:rsid w:val="00FB43EC"/>
    <w:rsid w:val="00FB63ED"/>
    <w:rsid w:val="00FB7CE7"/>
    <w:rsid w:val="00FC2F9A"/>
    <w:rsid w:val="00FC3F5B"/>
    <w:rsid w:val="00FC5026"/>
    <w:rsid w:val="00FC5772"/>
    <w:rsid w:val="00FC5BD8"/>
    <w:rsid w:val="00FC5CC0"/>
    <w:rsid w:val="00FC624B"/>
    <w:rsid w:val="00FC7703"/>
    <w:rsid w:val="00FD401E"/>
    <w:rsid w:val="00FD4CF3"/>
    <w:rsid w:val="00FD5D36"/>
    <w:rsid w:val="00FD7896"/>
    <w:rsid w:val="00FE4A6F"/>
    <w:rsid w:val="00FE56BF"/>
    <w:rsid w:val="00FE7572"/>
    <w:rsid w:val="00FF27B3"/>
    <w:rsid w:val="00FF4D46"/>
    <w:rsid w:val="00FF6B70"/>
    <w:rsid w:val="2B8565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45A48"/>
  <w15:docId w15:val="{FCC8ACF6-AF80-451C-989E-C209D6B6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5879"/>
    <w:pPr>
      <w:spacing w:after="0" w:line="240" w:lineRule="auto"/>
    </w:pPr>
    <w:rPr>
      <w:rFonts w:ascii="Arial" w:eastAsia="Times New Roman" w:hAnsi="Arial" w:cs="Times New Roman"/>
      <w:sz w:val="24"/>
      <w:szCs w:val="20"/>
      <w:lang w:val="pl-PL"/>
    </w:rPr>
  </w:style>
  <w:style w:type="paragraph" w:styleId="Nagwek1">
    <w:name w:val="heading 1"/>
    <w:next w:val="Tekstpodstawowy"/>
    <w:link w:val="Nagwek1Znak"/>
    <w:uiPriority w:val="9"/>
    <w:qFormat/>
    <w:rsid w:val="00AB4172"/>
    <w:pPr>
      <w:keepNext/>
      <w:numPr>
        <w:numId w:val="6"/>
      </w:numPr>
      <w:tabs>
        <w:tab w:val="clear" w:pos="786"/>
      </w:tabs>
      <w:spacing w:before="360" w:after="120" w:line="240" w:lineRule="auto"/>
      <w:ind w:left="360"/>
      <w:outlineLvl w:val="0"/>
    </w:pPr>
    <w:rPr>
      <w:rFonts w:ascii="Arial" w:eastAsia="Times New Roman" w:hAnsi="Arial" w:cs="Times New Roman"/>
      <w:b/>
      <w:caps/>
      <w:sz w:val="24"/>
      <w:szCs w:val="24"/>
    </w:rPr>
  </w:style>
  <w:style w:type="paragraph" w:styleId="Nagwek2">
    <w:name w:val="heading 2"/>
    <w:basedOn w:val="Nagwek1"/>
    <w:next w:val="Tekstpodstawowy2"/>
    <w:link w:val="Nagwek2Znak"/>
    <w:uiPriority w:val="9"/>
    <w:qFormat/>
    <w:rsid w:val="00B67DE4"/>
    <w:pPr>
      <w:keepNext w:val="0"/>
      <w:numPr>
        <w:ilvl w:val="1"/>
      </w:numPr>
      <w:spacing w:before="120"/>
      <w:ind w:right="170"/>
      <w:outlineLvl w:val="1"/>
    </w:pPr>
    <w:rPr>
      <w:rFonts w:cs="Arial"/>
      <w:iCs/>
      <w:caps w:val="0"/>
    </w:rPr>
  </w:style>
  <w:style w:type="paragraph" w:styleId="Nagwek3">
    <w:name w:val="heading 3"/>
    <w:basedOn w:val="Nagwek2"/>
    <w:next w:val="Tekstpodstawowy3"/>
    <w:link w:val="Nagwek3Znak"/>
    <w:uiPriority w:val="9"/>
    <w:qFormat/>
    <w:rsid w:val="00A17973"/>
    <w:pPr>
      <w:numPr>
        <w:ilvl w:val="2"/>
      </w:numPr>
      <w:tabs>
        <w:tab w:val="left" w:pos="1800"/>
      </w:tabs>
      <w:ind w:left="1506" w:hanging="504"/>
      <w:outlineLvl w:val="2"/>
    </w:pPr>
    <w:rPr>
      <w:b w:val="0"/>
      <w:lang w:val="pl-PL" w:eastAsia="pl-PL"/>
    </w:rPr>
  </w:style>
  <w:style w:type="paragraph" w:styleId="Nagwek4">
    <w:name w:val="heading 4"/>
    <w:basedOn w:val="Nagwek3"/>
    <w:next w:val="BodyText4"/>
    <w:link w:val="Nagwek4Znak"/>
    <w:uiPriority w:val="9"/>
    <w:qFormat/>
    <w:rsid w:val="00D35879"/>
    <w:pPr>
      <w:numPr>
        <w:ilvl w:val="3"/>
      </w:numPr>
      <w:tabs>
        <w:tab w:val="clear" w:pos="1800"/>
        <w:tab w:val="left" w:pos="2610"/>
      </w:tabs>
      <w:ind w:left="1728" w:hanging="648"/>
      <w:outlineLvl w:val="3"/>
    </w:pPr>
    <w:rPr>
      <w:bCs/>
    </w:rPr>
  </w:style>
  <w:style w:type="paragraph" w:styleId="Nagwek5">
    <w:name w:val="heading 5"/>
    <w:basedOn w:val="Nagwek4"/>
    <w:next w:val="BodyText5"/>
    <w:link w:val="Nagwek5Znak"/>
    <w:uiPriority w:val="9"/>
    <w:qFormat/>
    <w:rsid w:val="00D35879"/>
    <w:pPr>
      <w:numPr>
        <w:ilvl w:val="4"/>
      </w:numPr>
      <w:tabs>
        <w:tab w:val="clear" w:pos="2610"/>
        <w:tab w:val="left" w:pos="3690"/>
      </w:tabs>
      <w:ind w:left="2232" w:hanging="792"/>
      <w:outlineLvl w:val="4"/>
    </w:pPr>
  </w:style>
  <w:style w:type="paragraph" w:styleId="Nagwek6">
    <w:name w:val="heading 6"/>
    <w:basedOn w:val="Nagwek5"/>
    <w:next w:val="Normalny"/>
    <w:link w:val="Nagwek6Znak"/>
    <w:uiPriority w:val="9"/>
    <w:qFormat/>
    <w:rsid w:val="00D35879"/>
    <w:pPr>
      <w:numPr>
        <w:ilvl w:val="5"/>
      </w:numPr>
      <w:tabs>
        <w:tab w:val="clear" w:pos="3690"/>
        <w:tab w:val="left" w:pos="4590"/>
      </w:tabs>
      <w:ind w:left="2736" w:hanging="936"/>
      <w:outlineLvl w:val="5"/>
    </w:pPr>
  </w:style>
  <w:style w:type="paragraph" w:styleId="Nagwek7">
    <w:name w:val="heading 7"/>
    <w:basedOn w:val="Nagwek6"/>
    <w:next w:val="Normalny"/>
    <w:link w:val="Nagwek7Znak"/>
    <w:uiPriority w:val="9"/>
    <w:qFormat/>
    <w:rsid w:val="00D35879"/>
    <w:pPr>
      <w:numPr>
        <w:ilvl w:val="6"/>
      </w:numPr>
      <w:tabs>
        <w:tab w:val="clear" w:pos="4590"/>
        <w:tab w:val="left" w:pos="5580"/>
      </w:tabs>
      <w:ind w:left="3240" w:hanging="1080"/>
      <w:outlineLvl w:val="6"/>
    </w:pPr>
    <w:rPr>
      <w:bCs w:val="0"/>
    </w:rPr>
  </w:style>
  <w:style w:type="paragraph" w:styleId="Nagwek8">
    <w:name w:val="heading 8"/>
    <w:basedOn w:val="Nagwek7"/>
    <w:next w:val="Normalny"/>
    <w:link w:val="Nagwek8Znak"/>
    <w:uiPriority w:val="9"/>
    <w:qFormat/>
    <w:rsid w:val="00D35879"/>
    <w:pPr>
      <w:numPr>
        <w:ilvl w:val="7"/>
      </w:numPr>
      <w:tabs>
        <w:tab w:val="clear" w:pos="5580"/>
        <w:tab w:val="left" w:pos="5940"/>
      </w:tabs>
      <w:ind w:left="3744" w:hanging="1224"/>
      <w:outlineLvl w:val="7"/>
    </w:pPr>
  </w:style>
  <w:style w:type="paragraph" w:styleId="Nagwek9">
    <w:name w:val="heading 9"/>
    <w:basedOn w:val="Normalny"/>
    <w:next w:val="Normalny"/>
    <w:link w:val="Nagwek9Znak"/>
    <w:uiPriority w:val="9"/>
    <w:unhideWhenUsed/>
    <w:qFormat/>
    <w:rsid w:val="00D35879"/>
    <w:pPr>
      <w:numPr>
        <w:ilvl w:val="8"/>
        <w:numId w:val="6"/>
      </w:numPr>
      <w:spacing w:before="240" w:after="60"/>
      <w:ind w:left="4320" w:hanging="144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47BE"/>
    <w:pPr>
      <w:tabs>
        <w:tab w:val="center" w:pos="4680"/>
        <w:tab w:val="right" w:pos="9360"/>
      </w:tabs>
    </w:pPr>
  </w:style>
  <w:style w:type="character" w:customStyle="1" w:styleId="NagwekZnak">
    <w:name w:val="Nagłówek Znak"/>
    <w:basedOn w:val="Domylnaczcionkaakapitu"/>
    <w:link w:val="Nagwek"/>
    <w:uiPriority w:val="99"/>
    <w:rsid w:val="00AC47BE"/>
  </w:style>
  <w:style w:type="paragraph" w:styleId="Stopka">
    <w:name w:val="footer"/>
    <w:basedOn w:val="Normalny"/>
    <w:link w:val="StopkaZnak"/>
    <w:uiPriority w:val="99"/>
    <w:rsid w:val="00D35879"/>
    <w:pPr>
      <w:tabs>
        <w:tab w:val="center" w:pos="4435"/>
        <w:tab w:val="right" w:pos="8870"/>
      </w:tabs>
    </w:pPr>
    <w:rPr>
      <w:lang w:val="en-GB"/>
    </w:rPr>
  </w:style>
  <w:style w:type="character" w:customStyle="1" w:styleId="StopkaZnak">
    <w:name w:val="Stopka Znak"/>
    <w:basedOn w:val="Domylnaczcionkaakapitu"/>
    <w:link w:val="Stopka"/>
    <w:uiPriority w:val="99"/>
    <w:rsid w:val="00D35879"/>
    <w:rPr>
      <w:rFonts w:ascii="Arial" w:eastAsia="Times New Roman" w:hAnsi="Arial" w:cs="Times New Roman"/>
      <w:sz w:val="24"/>
      <w:szCs w:val="20"/>
      <w:lang w:val="en-GB"/>
    </w:rPr>
  </w:style>
  <w:style w:type="paragraph" w:styleId="Tekstdymka">
    <w:name w:val="Balloon Text"/>
    <w:basedOn w:val="Normalny"/>
    <w:link w:val="TekstdymkaZnak"/>
    <w:rsid w:val="00D35879"/>
    <w:rPr>
      <w:rFonts w:ascii="Tahoma" w:hAnsi="Tahoma" w:cs="Tahoma"/>
      <w:sz w:val="16"/>
      <w:szCs w:val="16"/>
    </w:rPr>
  </w:style>
  <w:style w:type="character" w:customStyle="1" w:styleId="TekstdymkaZnak">
    <w:name w:val="Tekst dymka Znak"/>
    <w:basedOn w:val="Domylnaczcionkaakapitu"/>
    <w:link w:val="Tekstdymka"/>
    <w:rsid w:val="00AC47BE"/>
    <w:rPr>
      <w:rFonts w:ascii="Tahoma" w:eastAsia="Times New Roman" w:hAnsi="Tahoma" w:cs="Tahoma"/>
      <w:sz w:val="16"/>
      <w:szCs w:val="16"/>
    </w:rPr>
  </w:style>
  <w:style w:type="table" w:styleId="Tabela-Siatka">
    <w:name w:val="Table Grid"/>
    <w:basedOn w:val="Standardowy"/>
    <w:uiPriority w:val="39"/>
    <w:rsid w:val="00D358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Title14ptsUnderline">
    <w:name w:val="Style Title+14 pts + Underline"/>
    <w:basedOn w:val="Normalny"/>
    <w:autoRedefine/>
    <w:rsid w:val="00AC47BE"/>
    <w:pPr>
      <w:spacing w:after="480"/>
      <w:jc w:val="center"/>
    </w:pPr>
    <w:rPr>
      <w:b/>
      <w:bCs/>
      <w:sz w:val="28"/>
      <w:u w:val="single"/>
    </w:rPr>
  </w:style>
  <w:style w:type="character" w:customStyle="1" w:styleId="Style11ptBlue">
    <w:name w:val="Style 11 pt Blue"/>
    <w:basedOn w:val="Domylnaczcionkaakapitu"/>
    <w:rsid w:val="00AC47BE"/>
    <w:rPr>
      <w:rFonts w:ascii="Arial" w:hAnsi="Arial"/>
      <w:color w:val="0070C0"/>
      <w:sz w:val="22"/>
    </w:rPr>
  </w:style>
  <w:style w:type="character" w:customStyle="1" w:styleId="Style11pt">
    <w:name w:val="Style 11 pt"/>
    <w:basedOn w:val="Domylnaczcionkaakapitu"/>
    <w:rsid w:val="00AC47BE"/>
    <w:rPr>
      <w:rFonts w:ascii="Arial" w:hAnsi="Arial"/>
      <w:sz w:val="22"/>
    </w:rPr>
  </w:style>
  <w:style w:type="character" w:customStyle="1" w:styleId="Style11ptRed">
    <w:name w:val="Style 11 pt Red"/>
    <w:basedOn w:val="Domylnaczcionkaakapitu"/>
    <w:rsid w:val="00AC47BE"/>
    <w:rPr>
      <w:rFonts w:ascii="Arial" w:hAnsi="Arial"/>
      <w:color w:val="FF0000"/>
      <w:sz w:val="22"/>
    </w:rPr>
  </w:style>
  <w:style w:type="character" w:customStyle="1" w:styleId="Style11ptBlueUnderline">
    <w:name w:val="Style 11 pt Blue Underline"/>
    <w:basedOn w:val="Domylnaczcionkaakapitu"/>
    <w:rsid w:val="00AC47BE"/>
    <w:rPr>
      <w:rFonts w:ascii="Arial" w:hAnsi="Arial"/>
      <w:color w:val="0070C0"/>
      <w:sz w:val="22"/>
      <w:u w:val="single"/>
    </w:rPr>
  </w:style>
  <w:style w:type="paragraph" w:customStyle="1" w:styleId="Style11ptBlueUnderlineBefore6pt">
    <w:name w:val="Style 11 pt Blue Underline Before:  6 pt"/>
    <w:basedOn w:val="Normalny"/>
    <w:autoRedefine/>
    <w:qFormat/>
    <w:rsid w:val="00AC47BE"/>
    <w:pPr>
      <w:spacing w:before="120"/>
    </w:pPr>
    <w:rPr>
      <w:color w:val="0070C0"/>
      <w:sz w:val="22"/>
      <w:u w:val="single"/>
    </w:rPr>
  </w:style>
  <w:style w:type="character" w:customStyle="1" w:styleId="11ptBoldBlue">
    <w:name w:val="11 pt Bold Blue"/>
    <w:basedOn w:val="Domylnaczcionkaakapitu"/>
    <w:rsid w:val="00AC47BE"/>
    <w:rPr>
      <w:rFonts w:ascii="Arial" w:hAnsi="Arial"/>
      <w:b/>
      <w:bCs/>
      <w:color w:val="0070C0"/>
      <w:sz w:val="22"/>
    </w:rPr>
  </w:style>
  <w:style w:type="paragraph" w:customStyle="1" w:styleId="11ptBoldBlueCenteredBefore6ptAfter6pt">
    <w:name w:val="11 pt Bold Blue Centered Before:  6 pt After:  6 pt"/>
    <w:basedOn w:val="Normalny"/>
    <w:autoRedefine/>
    <w:rsid w:val="00AC47BE"/>
    <w:pPr>
      <w:spacing w:before="120" w:after="120"/>
      <w:jc w:val="center"/>
    </w:pPr>
    <w:rPr>
      <w:b/>
      <w:bCs/>
      <w:color w:val="0070C0"/>
      <w:sz w:val="22"/>
    </w:rPr>
  </w:style>
  <w:style w:type="character" w:customStyle="1" w:styleId="11ptBold">
    <w:name w:val="11 pt Bold"/>
    <w:basedOn w:val="Domylnaczcionkaakapitu"/>
    <w:rsid w:val="00AC47BE"/>
    <w:rPr>
      <w:rFonts w:ascii="Arial" w:hAnsi="Arial"/>
      <w:b/>
      <w:bCs/>
      <w:sz w:val="22"/>
    </w:rPr>
  </w:style>
  <w:style w:type="character" w:customStyle="1" w:styleId="11ptBoldRed">
    <w:name w:val="11 pt Bold Red"/>
    <w:basedOn w:val="Domylnaczcionkaakapitu"/>
    <w:rsid w:val="00AC47BE"/>
    <w:rPr>
      <w:rFonts w:ascii="Arial" w:hAnsi="Arial"/>
      <w:b/>
      <w:bCs/>
      <w:color w:val="FF0000"/>
      <w:sz w:val="22"/>
    </w:rPr>
  </w:style>
  <w:style w:type="paragraph" w:customStyle="1" w:styleId="11ptLeft038">
    <w:name w:val="11 pt Left:  0.38&quot;"/>
    <w:basedOn w:val="Normalny"/>
    <w:autoRedefine/>
    <w:rsid w:val="009317C8"/>
    <w:rPr>
      <w:sz w:val="22"/>
    </w:rPr>
  </w:style>
  <w:style w:type="paragraph" w:customStyle="1" w:styleId="StyleTitle14ptsred">
    <w:name w:val="Style Title +14 pts+ red"/>
    <w:basedOn w:val="StyleTitle14ptsUnderline"/>
    <w:autoRedefine/>
    <w:qFormat/>
    <w:rsid w:val="00AC47BE"/>
    <w:rPr>
      <w:color w:val="FF0000"/>
    </w:rPr>
  </w:style>
  <w:style w:type="paragraph" w:customStyle="1" w:styleId="Bodytext1blueitalic">
    <w:name w:val="Body text 1 + blue + italic"/>
    <w:basedOn w:val="Normalny"/>
    <w:autoRedefine/>
    <w:qFormat/>
    <w:rsid w:val="00E04C49"/>
    <w:pPr>
      <w:framePr w:hSpace="181" w:wrap="around" w:vAnchor="text" w:hAnchor="page" w:xAlign="center" w:y="1"/>
      <w:widowControl w:val="0"/>
      <w:spacing w:before="240" w:after="240"/>
      <w:ind w:left="360"/>
      <w:suppressOverlap/>
    </w:pPr>
    <w:rPr>
      <w:rFonts w:ascii="Times New Roman" w:hAnsi="Times New Roman"/>
      <w:iCs/>
      <w:color w:val="0070C0"/>
      <w:szCs w:val="24"/>
      <w:lang w:val="en-GB"/>
    </w:rPr>
  </w:style>
  <w:style w:type="paragraph" w:customStyle="1" w:styleId="BodyText1">
    <w:name w:val="Body Text 1"/>
    <w:basedOn w:val="Normalny"/>
    <w:link w:val="BodyText1Char"/>
    <w:autoRedefine/>
    <w:qFormat/>
    <w:rsid w:val="002F7D84"/>
    <w:pPr>
      <w:framePr w:hSpace="181" w:wrap="around" w:vAnchor="text" w:hAnchor="margin" w:y="530"/>
      <w:widowControl w:val="0"/>
      <w:spacing w:before="240" w:after="240"/>
      <w:ind w:left="360"/>
      <w:suppressOverlap/>
    </w:pPr>
    <w:rPr>
      <w:rFonts w:cs="Arial"/>
      <w:b/>
      <w:iCs/>
      <w:color w:val="0070C0"/>
      <w:sz w:val="22"/>
      <w:szCs w:val="22"/>
    </w:rPr>
  </w:style>
  <w:style w:type="character" w:customStyle="1" w:styleId="BodyText1Char">
    <w:name w:val="Body Text 1 Char"/>
    <w:basedOn w:val="Domylnaczcionkaakapitu"/>
    <w:link w:val="BodyText1"/>
    <w:rsid w:val="002F7D84"/>
    <w:rPr>
      <w:rFonts w:ascii="Arial" w:eastAsia="Times New Roman" w:hAnsi="Arial" w:cs="Arial"/>
      <w:b/>
      <w:iCs/>
      <w:color w:val="0070C0"/>
      <w:lang w:val="pl-PL"/>
    </w:rPr>
  </w:style>
  <w:style w:type="character" w:customStyle="1" w:styleId="Nagwek1Znak">
    <w:name w:val="Nagłówek 1 Znak"/>
    <w:basedOn w:val="Domylnaczcionkaakapitu"/>
    <w:link w:val="Nagwek1"/>
    <w:uiPriority w:val="9"/>
    <w:rsid w:val="00AB4172"/>
    <w:rPr>
      <w:rFonts w:ascii="Arial" w:eastAsia="Times New Roman" w:hAnsi="Arial" w:cs="Times New Roman"/>
      <w:b/>
      <w:caps/>
      <w:sz w:val="24"/>
      <w:szCs w:val="24"/>
    </w:rPr>
  </w:style>
  <w:style w:type="paragraph" w:styleId="Nagwekspisutreci">
    <w:name w:val="TOC Heading"/>
    <w:basedOn w:val="Nagwek1"/>
    <w:next w:val="Normalny"/>
    <w:uiPriority w:val="39"/>
    <w:unhideWhenUsed/>
    <w:qFormat/>
    <w:rsid w:val="00AC47BE"/>
    <w:pPr>
      <w:numPr>
        <w:numId w:val="0"/>
      </w:numPr>
      <w:spacing w:line="276" w:lineRule="auto"/>
      <w:outlineLvl w:val="9"/>
    </w:pPr>
  </w:style>
  <w:style w:type="character" w:customStyle="1" w:styleId="Nagwek2Znak">
    <w:name w:val="Nagłówek 2 Znak"/>
    <w:basedOn w:val="Domylnaczcionkaakapitu"/>
    <w:link w:val="Nagwek2"/>
    <w:uiPriority w:val="9"/>
    <w:rsid w:val="00B67DE4"/>
    <w:rPr>
      <w:rFonts w:ascii="Arial" w:eastAsia="Times New Roman" w:hAnsi="Arial" w:cs="Arial"/>
      <w:b/>
      <w:iCs/>
      <w:sz w:val="24"/>
      <w:szCs w:val="24"/>
    </w:rPr>
  </w:style>
  <w:style w:type="character" w:customStyle="1" w:styleId="Nagwek8Znak">
    <w:name w:val="Nagłówek 8 Znak"/>
    <w:basedOn w:val="Domylnaczcionkaakapitu"/>
    <w:link w:val="Nagwek8"/>
    <w:uiPriority w:val="9"/>
    <w:rsid w:val="00AC47BE"/>
    <w:rPr>
      <w:rFonts w:ascii="Arial" w:eastAsia="Times New Roman" w:hAnsi="Arial" w:cs="Arial"/>
      <w:iCs/>
      <w:sz w:val="24"/>
      <w:szCs w:val="24"/>
      <w:lang w:val="pl-PL" w:eastAsia="pl-PL"/>
    </w:rPr>
  </w:style>
  <w:style w:type="paragraph" w:styleId="Tekstpodstawowy">
    <w:name w:val="Body Text"/>
    <w:basedOn w:val="Normalny"/>
    <w:link w:val="TekstpodstawowyZnak"/>
    <w:rsid w:val="00D35879"/>
    <w:pPr>
      <w:spacing w:after="120"/>
      <w:ind w:left="360"/>
    </w:pPr>
    <w:rPr>
      <w:szCs w:val="24"/>
      <w:lang w:val="en-GB"/>
    </w:rPr>
  </w:style>
  <w:style w:type="character" w:customStyle="1" w:styleId="TekstpodstawowyZnak">
    <w:name w:val="Tekst podstawowy Znak"/>
    <w:basedOn w:val="Domylnaczcionkaakapitu"/>
    <w:link w:val="Tekstpodstawowy"/>
    <w:rsid w:val="00AC47BE"/>
    <w:rPr>
      <w:rFonts w:ascii="Arial" w:eastAsia="Times New Roman" w:hAnsi="Arial" w:cs="Times New Roman"/>
      <w:sz w:val="24"/>
      <w:szCs w:val="24"/>
      <w:lang w:val="en-GB"/>
    </w:rPr>
  </w:style>
  <w:style w:type="character" w:customStyle="1" w:styleId="Style10pt">
    <w:name w:val="Style 10 pt"/>
    <w:basedOn w:val="Domylnaczcionkaakapitu"/>
    <w:rsid w:val="00AC47BE"/>
    <w:rPr>
      <w:rFonts w:ascii="Arial" w:hAnsi="Arial"/>
      <w:sz w:val="20"/>
    </w:rPr>
  </w:style>
  <w:style w:type="character" w:customStyle="1" w:styleId="Style10ptBold">
    <w:name w:val="Style 10 pt Bold"/>
    <w:basedOn w:val="Domylnaczcionkaakapitu"/>
    <w:rsid w:val="00AC47BE"/>
    <w:rPr>
      <w:rFonts w:ascii="Arial" w:hAnsi="Arial"/>
      <w:b/>
      <w:bCs/>
      <w:sz w:val="20"/>
    </w:rPr>
  </w:style>
  <w:style w:type="character" w:customStyle="1" w:styleId="Style11ptBlue1">
    <w:name w:val="Style 11 pt Blue1"/>
    <w:basedOn w:val="Domylnaczcionkaakapitu"/>
    <w:rsid w:val="00AC47BE"/>
    <w:rPr>
      <w:rFonts w:ascii="Arial" w:hAnsi="Arial"/>
      <w:color w:val="0000FF"/>
      <w:sz w:val="22"/>
    </w:rPr>
  </w:style>
  <w:style w:type="character" w:customStyle="1" w:styleId="11ptItalic">
    <w:name w:val="11 pt Italic"/>
    <w:basedOn w:val="Domylnaczcionkaakapitu"/>
    <w:rsid w:val="00AC47BE"/>
    <w:rPr>
      <w:rFonts w:ascii="Arial" w:hAnsi="Arial"/>
      <w:i/>
      <w:iCs/>
      <w:sz w:val="22"/>
    </w:rPr>
  </w:style>
  <w:style w:type="paragraph" w:styleId="Tekstpodstawowy2">
    <w:name w:val="Body Text 2"/>
    <w:basedOn w:val="Normalny"/>
    <w:link w:val="Tekstpodstawowy2Znak"/>
    <w:rsid w:val="00D35879"/>
    <w:pPr>
      <w:spacing w:after="120"/>
      <w:ind w:left="900"/>
    </w:pPr>
    <w:rPr>
      <w:szCs w:val="24"/>
    </w:rPr>
  </w:style>
  <w:style w:type="character" w:customStyle="1" w:styleId="Tekstpodstawowy2Znak">
    <w:name w:val="Tekst podstawowy 2 Znak"/>
    <w:basedOn w:val="Domylnaczcionkaakapitu"/>
    <w:link w:val="Tekstpodstawowy2"/>
    <w:rsid w:val="00AC47BE"/>
    <w:rPr>
      <w:rFonts w:ascii="Arial" w:eastAsia="Times New Roman" w:hAnsi="Arial" w:cs="Times New Roman"/>
      <w:sz w:val="24"/>
      <w:szCs w:val="24"/>
    </w:rPr>
  </w:style>
  <w:style w:type="paragraph" w:customStyle="1" w:styleId="BulletText2">
    <w:name w:val="Bullet Text 2"/>
    <w:basedOn w:val="Normalny"/>
    <w:rsid w:val="00D35879"/>
    <w:pPr>
      <w:numPr>
        <w:numId w:val="3"/>
      </w:numPr>
    </w:pPr>
  </w:style>
  <w:style w:type="paragraph" w:customStyle="1" w:styleId="BodyText2ItalicBlue">
    <w:name w:val="Body Text 2 + Italic Blue"/>
    <w:basedOn w:val="Tekstpodstawowy2"/>
    <w:autoRedefine/>
    <w:rsid w:val="00AC47BE"/>
    <w:rPr>
      <w:i/>
      <w:iCs/>
      <w:color w:val="0070C0"/>
    </w:rPr>
  </w:style>
  <w:style w:type="paragraph" w:customStyle="1" w:styleId="bullettext1blueitalic">
    <w:name w:val="bullet text 1 + blue + italic"/>
    <w:basedOn w:val="Normalny"/>
    <w:qFormat/>
    <w:rsid w:val="00AC47BE"/>
    <w:pPr>
      <w:numPr>
        <w:numId w:val="1"/>
      </w:numPr>
      <w:spacing w:before="120" w:after="120"/>
    </w:pPr>
    <w:rPr>
      <w:i/>
      <w:color w:val="0070C0"/>
      <w:sz w:val="22"/>
    </w:rPr>
  </w:style>
  <w:style w:type="paragraph" w:customStyle="1" w:styleId="BodyText1blueitalic0">
    <w:name w:val="Body Text 1 + blue + italic"/>
    <w:basedOn w:val="BodyText1"/>
    <w:autoRedefine/>
    <w:rsid w:val="00AC47BE"/>
    <w:pPr>
      <w:framePr w:wrap="around"/>
    </w:pPr>
    <w:rPr>
      <w:i/>
      <w:lang w:eastAsia="en-GB"/>
    </w:rPr>
  </w:style>
  <w:style w:type="paragraph" w:customStyle="1" w:styleId="Appendix">
    <w:name w:val="Appendix"/>
    <w:basedOn w:val="Nagwek1"/>
    <w:autoRedefine/>
    <w:qFormat/>
    <w:rsid w:val="00D35879"/>
    <w:pPr>
      <w:pageBreakBefore/>
      <w:spacing w:before="240"/>
    </w:pPr>
    <w:rPr>
      <w:rFonts w:cs="Arial"/>
      <w:bCs/>
    </w:rPr>
  </w:style>
  <w:style w:type="paragraph" w:customStyle="1" w:styleId="StyleAppendix2Red">
    <w:name w:val="Style Appendix2 + Red"/>
    <w:basedOn w:val="Normalny"/>
    <w:rsid w:val="00AC47BE"/>
    <w:pPr>
      <w:spacing w:before="120" w:after="120"/>
      <w:ind w:left="792" w:hanging="432"/>
    </w:pPr>
    <w:rPr>
      <w:b/>
      <w:bCs/>
      <w:color w:val="FF0000"/>
      <w:szCs w:val="24"/>
    </w:rPr>
  </w:style>
  <w:style w:type="paragraph" w:styleId="Spistreci1">
    <w:name w:val="toc 1"/>
    <w:basedOn w:val="Normalny"/>
    <w:next w:val="Normalny"/>
    <w:autoRedefine/>
    <w:uiPriority w:val="39"/>
    <w:rsid w:val="00D35879"/>
  </w:style>
  <w:style w:type="paragraph" w:styleId="Spistreci2">
    <w:name w:val="toc 2"/>
    <w:basedOn w:val="Normalny"/>
    <w:next w:val="Normalny"/>
    <w:autoRedefine/>
    <w:uiPriority w:val="39"/>
    <w:rsid w:val="00D35879"/>
    <w:pPr>
      <w:ind w:left="240"/>
    </w:pPr>
  </w:style>
  <w:style w:type="character" w:styleId="Hipercze">
    <w:name w:val="Hyperlink"/>
    <w:basedOn w:val="Domylnaczcionkaakapitu"/>
    <w:uiPriority w:val="99"/>
    <w:rsid w:val="00D35879"/>
    <w:rPr>
      <w:rFonts w:ascii="Arial" w:hAnsi="Arial" w:cs="Times New Roman"/>
      <w:color w:val="0000FF"/>
      <w:u w:val="single"/>
    </w:rPr>
  </w:style>
  <w:style w:type="paragraph" w:styleId="Tekstpodstawowy3">
    <w:name w:val="Body Text 3"/>
    <w:basedOn w:val="Normalny"/>
    <w:link w:val="Tekstpodstawowy3Znak"/>
    <w:rsid w:val="00D35879"/>
    <w:pPr>
      <w:spacing w:after="120"/>
      <w:ind w:left="1710"/>
    </w:pPr>
    <w:rPr>
      <w:szCs w:val="24"/>
    </w:rPr>
  </w:style>
  <w:style w:type="character" w:customStyle="1" w:styleId="Tekstpodstawowy3Znak">
    <w:name w:val="Tekst podstawowy 3 Znak"/>
    <w:basedOn w:val="Domylnaczcionkaakapitu"/>
    <w:link w:val="Tekstpodstawowy3"/>
    <w:rsid w:val="00D35879"/>
    <w:rPr>
      <w:rFonts w:ascii="Arial" w:eastAsia="Times New Roman" w:hAnsi="Arial" w:cs="Times New Roman"/>
      <w:sz w:val="24"/>
      <w:szCs w:val="24"/>
    </w:rPr>
  </w:style>
  <w:style w:type="paragraph" w:customStyle="1" w:styleId="Default">
    <w:name w:val="Default"/>
    <w:rsid w:val="00D35879"/>
    <w:pPr>
      <w:autoSpaceDE w:val="0"/>
      <w:autoSpaceDN w:val="0"/>
      <w:adjustRightInd w:val="0"/>
      <w:spacing w:after="120" w:line="240" w:lineRule="auto"/>
    </w:pPr>
    <w:rPr>
      <w:rFonts w:ascii="Arial" w:eastAsia="Times New Roman" w:hAnsi="Arial" w:cs="Book Antiqua"/>
      <w:color w:val="000000"/>
      <w:sz w:val="24"/>
      <w:szCs w:val="24"/>
    </w:rPr>
  </w:style>
  <w:style w:type="paragraph" w:customStyle="1" w:styleId="BodyText4">
    <w:name w:val="Body Text 4"/>
    <w:basedOn w:val="Default"/>
    <w:qFormat/>
    <w:rsid w:val="00D35879"/>
    <w:pPr>
      <w:ind w:left="2610"/>
    </w:pPr>
    <w:rPr>
      <w:rFonts w:cs="Times New Roman"/>
      <w:color w:val="auto"/>
    </w:rPr>
  </w:style>
  <w:style w:type="paragraph" w:customStyle="1" w:styleId="BodyText5">
    <w:name w:val="Body Text 5"/>
    <w:basedOn w:val="Normalny"/>
    <w:qFormat/>
    <w:rsid w:val="00D35879"/>
    <w:pPr>
      <w:spacing w:after="120"/>
      <w:ind w:left="3690"/>
    </w:pPr>
  </w:style>
  <w:style w:type="paragraph" w:customStyle="1" w:styleId="BulletText1">
    <w:name w:val="Bullet Text 1"/>
    <w:basedOn w:val="Normalny"/>
    <w:rsid w:val="00D35879"/>
    <w:pPr>
      <w:numPr>
        <w:numId w:val="2"/>
      </w:numPr>
      <w:spacing w:after="120"/>
    </w:pPr>
    <w:rPr>
      <w:sz w:val="22"/>
    </w:rPr>
  </w:style>
  <w:style w:type="paragraph" w:customStyle="1" w:styleId="BulletText3">
    <w:name w:val="Bullet Text 3"/>
    <w:basedOn w:val="Normalny"/>
    <w:rsid w:val="00D35879"/>
    <w:pPr>
      <w:numPr>
        <w:numId w:val="4"/>
      </w:numPr>
    </w:pPr>
  </w:style>
  <w:style w:type="character" w:styleId="Odwoaniedokomentarza">
    <w:name w:val="annotation reference"/>
    <w:basedOn w:val="Domylnaczcionkaakapitu"/>
    <w:rsid w:val="00D35879"/>
    <w:rPr>
      <w:rFonts w:cs="Times New Roman"/>
      <w:sz w:val="16"/>
      <w:szCs w:val="16"/>
    </w:rPr>
  </w:style>
  <w:style w:type="paragraph" w:styleId="Tekstkomentarza">
    <w:name w:val="annotation text"/>
    <w:basedOn w:val="Normalny"/>
    <w:link w:val="TekstkomentarzaZnak"/>
    <w:uiPriority w:val="99"/>
    <w:rsid w:val="00D35879"/>
    <w:rPr>
      <w:sz w:val="20"/>
    </w:rPr>
  </w:style>
  <w:style w:type="character" w:customStyle="1" w:styleId="TekstkomentarzaZnak">
    <w:name w:val="Tekst komentarza Znak"/>
    <w:basedOn w:val="Domylnaczcionkaakapitu"/>
    <w:link w:val="Tekstkomentarza"/>
    <w:uiPriority w:val="99"/>
    <w:rsid w:val="00D35879"/>
    <w:rPr>
      <w:rFonts w:ascii="Arial" w:eastAsia="Times New Roman" w:hAnsi="Arial" w:cs="Times New Roman"/>
      <w:sz w:val="20"/>
      <w:szCs w:val="20"/>
    </w:rPr>
  </w:style>
  <w:style w:type="paragraph" w:styleId="Tematkomentarza">
    <w:name w:val="annotation subject"/>
    <w:basedOn w:val="Tekstkomentarza"/>
    <w:next w:val="Tekstkomentarza"/>
    <w:link w:val="TematkomentarzaZnak"/>
    <w:rsid w:val="00D35879"/>
    <w:rPr>
      <w:b/>
      <w:bCs/>
    </w:rPr>
  </w:style>
  <w:style w:type="character" w:customStyle="1" w:styleId="TematkomentarzaZnak">
    <w:name w:val="Temat komentarza Znak"/>
    <w:basedOn w:val="TekstkomentarzaZnak"/>
    <w:link w:val="Tematkomentarza"/>
    <w:rsid w:val="00D35879"/>
    <w:rPr>
      <w:rFonts w:ascii="Arial" w:eastAsia="Times New Roman" w:hAnsi="Arial" w:cs="Times New Roman"/>
      <w:b/>
      <w:bCs/>
      <w:sz w:val="20"/>
      <w:szCs w:val="20"/>
    </w:rPr>
  </w:style>
  <w:style w:type="character" w:customStyle="1" w:styleId="Nagwek3Znak">
    <w:name w:val="Nagłówek 3 Znak"/>
    <w:basedOn w:val="Domylnaczcionkaakapitu"/>
    <w:link w:val="Nagwek3"/>
    <w:uiPriority w:val="9"/>
    <w:rsid w:val="00A17973"/>
    <w:rPr>
      <w:rFonts w:ascii="Arial" w:eastAsia="Times New Roman" w:hAnsi="Arial" w:cs="Arial"/>
      <w:iCs/>
      <w:sz w:val="24"/>
      <w:szCs w:val="24"/>
      <w:lang w:val="pl-PL" w:eastAsia="pl-PL"/>
    </w:rPr>
  </w:style>
  <w:style w:type="character" w:customStyle="1" w:styleId="Nagwek4Znak">
    <w:name w:val="Nagłówek 4 Znak"/>
    <w:basedOn w:val="Domylnaczcionkaakapitu"/>
    <w:link w:val="Nagwek4"/>
    <w:uiPriority w:val="9"/>
    <w:rsid w:val="00D35879"/>
    <w:rPr>
      <w:rFonts w:ascii="Arial" w:eastAsia="Times New Roman" w:hAnsi="Arial" w:cs="Arial"/>
      <w:bCs/>
      <w:iCs/>
      <w:sz w:val="24"/>
      <w:szCs w:val="24"/>
      <w:lang w:val="pl-PL" w:eastAsia="pl-PL"/>
    </w:rPr>
  </w:style>
  <w:style w:type="character" w:customStyle="1" w:styleId="Nagwek5Znak">
    <w:name w:val="Nagłówek 5 Znak"/>
    <w:basedOn w:val="Domylnaczcionkaakapitu"/>
    <w:link w:val="Nagwek5"/>
    <w:uiPriority w:val="9"/>
    <w:rsid w:val="00D35879"/>
    <w:rPr>
      <w:rFonts w:ascii="Arial" w:eastAsia="Times New Roman" w:hAnsi="Arial" w:cs="Arial"/>
      <w:bCs/>
      <w:iCs/>
      <w:sz w:val="24"/>
      <w:szCs w:val="24"/>
      <w:lang w:val="pl-PL" w:eastAsia="pl-PL"/>
    </w:rPr>
  </w:style>
  <w:style w:type="character" w:customStyle="1" w:styleId="Nagwek6Znak">
    <w:name w:val="Nagłówek 6 Znak"/>
    <w:basedOn w:val="Domylnaczcionkaakapitu"/>
    <w:link w:val="Nagwek6"/>
    <w:uiPriority w:val="9"/>
    <w:rsid w:val="00D35879"/>
    <w:rPr>
      <w:rFonts w:ascii="Arial" w:eastAsia="Times New Roman" w:hAnsi="Arial" w:cs="Arial"/>
      <w:bCs/>
      <w:iCs/>
      <w:sz w:val="24"/>
      <w:szCs w:val="24"/>
      <w:lang w:val="pl-PL" w:eastAsia="pl-PL"/>
    </w:rPr>
  </w:style>
  <w:style w:type="character" w:customStyle="1" w:styleId="Nagwek7Znak">
    <w:name w:val="Nagłówek 7 Znak"/>
    <w:basedOn w:val="Domylnaczcionkaakapitu"/>
    <w:link w:val="Nagwek7"/>
    <w:uiPriority w:val="9"/>
    <w:rsid w:val="00D35879"/>
    <w:rPr>
      <w:rFonts w:ascii="Arial" w:eastAsia="Times New Roman" w:hAnsi="Arial" w:cs="Arial"/>
      <w:iCs/>
      <w:sz w:val="24"/>
      <w:szCs w:val="24"/>
      <w:lang w:val="pl-PL" w:eastAsia="pl-PL"/>
    </w:rPr>
  </w:style>
  <w:style w:type="character" w:customStyle="1" w:styleId="Nagwek9Znak">
    <w:name w:val="Nagłówek 9 Znak"/>
    <w:basedOn w:val="Domylnaczcionkaakapitu"/>
    <w:link w:val="Nagwek9"/>
    <w:uiPriority w:val="9"/>
    <w:rsid w:val="00D35879"/>
    <w:rPr>
      <w:rFonts w:ascii="Cambria" w:eastAsia="Times New Roman" w:hAnsi="Cambria" w:cs="Times New Roman"/>
      <w:lang w:val="pl-PL"/>
    </w:rPr>
  </w:style>
  <w:style w:type="numbering" w:customStyle="1" w:styleId="Headings">
    <w:name w:val="Headings"/>
    <w:rsid w:val="00D35879"/>
    <w:pPr>
      <w:numPr>
        <w:numId w:val="7"/>
      </w:numPr>
    </w:pPr>
  </w:style>
  <w:style w:type="paragraph" w:customStyle="1" w:styleId="Instruction">
    <w:name w:val="Instruction"/>
    <w:basedOn w:val="Normalny"/>
    <w:next w:val="Tekstpodstawowy"/>
    <w:rsid w:val="00D35879"/>
    <w:rPr>
      <w:i/>
      <w:color w:val="0000FF"/>
      <w:sz w:val="22"/>
    </w:rPr>
  </w:style>
  <w:style w:type="paragraph" w:styleId="NormalnyWeb">
    <w:name w:val="Normal (Web)"/>
    <w:basedOn w:val="Normalny"/>
    <w:rsid w:val="00D35879"/>
    <w:pPr>
      <w:overflowPunct w:val="0"/>
      <w:autoSpaceDE w:val="0"/>
      <w:autoSpaceDN w:val="0"/>
      <w:adjustRightInd w:val="0"/>
      <w:textAlignment w:val="baseline"/>
    </w:pPr>
  </w:style>
  <w:style w:type="character" w:styleId="Numerstrony">
    <w:name w:val="page number"/>
    <w:basedOn w:val="Domylnaczcionkaakapitu"/>
    <w:rsid w:val="00D35879"/>
    <w:rPr>
      <w:rFonts w:ascii="Arial" w:hAnsi="Arial" w:cs="Times New Roman"/>
    </w:rPr>
  </w:style>
  <w:style w:type="paragraph" w:styleId="Podtytu">
    <w:name w:val="Subtitle"/>
    <w:basedOn w:val="Normalny"/>
    <w:link w:val="PodtytuZnak"/>
    <w:uiPriority w:val="11"/>
    <w:qFormat/>
    <w:rsid w:val="00D35879"/>
    <w:pPr>
      <w:spacing w:before="240" w:after="240"/>
    </w:pPr>
    <w:rPr>
      <w:b/>
      <w:bCs/>
      <w:smallCaps/>
      <w:sz w:val="32"/>
    </w:rPr>
  </w:style>
  <w:style w:type="character" w:customStyle="1" w:styleId="PodtytuZnak">
    <w:name w:val="Podtytuł Znak"/>
    <w:basedOn w:val="Domylnaczcionkaakapitu"/>
    <w:link w:val="Podtytu"/>
    <w:uiPriority w:val="11"/>
    <w:rsid w:val="00D35879"/>
    <w:rPr>
      <w:rFonts w:ascii="Arial" w:eastAsia="Times New Roman" w:hAnsi="Arial" w:cs="Times New Roman"/>
      <w:b/>
      <w:bCs/>
      <w:smallCaps/>
      <w:sz w:val="32"/>
      <w:szCs w:val="20"/>
    </w:rPr>
  </w:style>
  <w:style w:type="paragraph" w:customStyle="1" w:styleId="TableBulletPoints">
    <w:name w:val="Table Bullet Points"/>
    <w:basedOn w:val="Normalny"/>
    <w:rsid w:val="00D35879"/>
    <w:pPr>
      <w:numPr>
        <w:numId w:val="5"/>
      </w:numPr>
      <w:spacing w:after="120"/>
    </w:pPr>
    <w:rPr>
      <w:sz w:val="20"/>
      <w:lang w:val="en-GB"/>
    </w:rPr>
  </w:style>
  <w:style w:type="paragraph" w:customStyle="1" w:styleId="TableHeader">
    <w:name w:val="Table Header"/>
    <w:basedOn w:val="Normalny"/>
    <w:rsid w:val="00D35879"/>
    <w:pPr>
      <w:keepNext/>
      <w:spacing w:before="60" w:after="60"/>
      <w:jc w:val="center"/>
    </w:pPr>
    <w:rPr>
      <w:rFonts w:cs="Arial"/>
      <w:b/>
      <w:bCs/>
      <w:sz w:val="22"/>
    </w:rPr>
  </w:style>
  <w:style w:type="paragraph" w:customStyle="1" w:styleId="TableText">
    <w:name w:val="Table Text"/>
    <w:basedOn w:val="Normalny"/>
    <w:rsid w:val="00D35879"/>
    <w:pPr>
      <w:overflowPunct w:val="0"/>
      <w:autoSpaceDE w:val="0"/>
      <w:autoSpaceDN w:val="0"/>
      <w:adjustRightInd w:val="0"/>
      <w:spacing w:after="120"/>
      <w:textAlignment w:val="baseline"/>
    </w:pPr>
    <w:rPr>
      <w:noProof/>
      <w:sz w:val="20"/>
    </w:rPr>
  </w:style>
  <w:style w:type="paragraph" w:styleId="Tytu">
    <w:name w:val="Title"/>
    <w:basedOn w:val="Normalny"/>
    <w:link w:val="TytuZnak"/>
    <w:uiPriority w:val="10"/>
    <w:qFormat/>
    <w:rsid w:val="00D35879"/>
    <w:pPr>
      <w:spacing w:before="720" w:after="720"/>
      <w:jc w:val="center"/>
    </w:pPr>
    <w:rPr>
      <w:b/>
      <w:sz w:val="40"/>
    </w:rPr>
  </w:style>
  <w:style w:type="character" w:customStyle="1" w:styleId="TytuZnak">
    <w:name w:val="Tytuł Znak"/>
    <w:basedOn w:val="Domylnaczcionkaakapitu"/>
    <w:link w:val="Tytu"/>
    <w:uiPriority w:val="10"/>
    <w:rsid w:val="00D35879"/>
    <w:rPr>
      <w:rFonts w:ascii="Arial" w:eastAsia="Times New Roman" w:hAnsi="Arial" w:cs="Times New Roman"/>
      <w:b/>
      <w:sz w:val="40"/>
      <w:szCs w:val="20"/>
    </w:rPr>
  </w:style>
  <w:style w:type="paragraph" w:customStyle="1" w:styleId="TOC11">
    <w:name w:val="TOC 11"/>
    <w:basedOn w:val="Normalny"/>
    <w:next w:val="Normalny"/>
    <w:autoRedefine/>
    <w:semiHidden/>
    <w:rsid w:val="00D35879"/>
    <w:rPr>
      <w:caps/>
    </w:rPr>
  </w:style>
  <w:style w:type="paragraph" w:styleId="Spistreci3">
    <w:name w:val="toc 3"/>
    <w:basedOn w:val="Normalny"/>
    <w:next w:val="Normalny"/>
    <w:autoRedefine/>
    <w:uiPriority w:val="39"/>
    <w:rsid w:val="00D35879"/>
    <w:pPr>
      <w:ind w:left="480"/>
    </w:pPr>
  </w:style>
  <w:style w:type="paragraph" w:styleId="Spistreci4">
    <w:name w:val="toc 4"/>
    <w:basedOn w:val="Normalny"/>
    <w:next w:val="Normalny"/>
    <w:autoRedefine/>
    <w:rsid w:val="00D35879"/>
    <w:pPr>
      <w:ind w:left="720"/>
    </w:pPr>
  </w:style>
  <w:style w:type="paragraph" w:styleId="Spistreci5">
    <w:name w:val="toc 5"/>
    <w:basedOn w:val="Normalny"/>
    <w:next w:val="Normalny"/>
    <w:autoRedefine/>
    <w:rsid w:val="00D35879"/>
    <w:pPr>
      <w:ind w:left="960"/>
    </w:pPr>
  </w:style>
  <w:style w:type="paragraph" w:styleId="Spistreci6">
    <w:name w:val="toc 6"/>
    <w:basedOn w:val="Normalny"/>
    <w:next w:val="Normalny"/>
    <w:autoRedefine/>
    <w:rsid w:val="00D35879"/>
    <w:pPr>
      <w:ind w:left="1200"/>
    </w:pPr>
  </w:style>
  <w:style w:type="paragraph" w:styleId="Spistreci7">
    <w:name w:val="toc 7"/>
    <w:basedOn w:val="Normalny"/>
    <w:next w:val="Normalny"/>
    <w:autoRedefine/>
    <w:rsid w:val="00D35879"/>
    <w:pPr>
      <w:ind w:left="1440"/>
    </w:pPr>
  </w:style>
  <w:style w:type="paragraph" w:styleId="Spistreci8">
    <w:name w:val="toc 8"/>
    <w:basedOn w:val="Normalny"/>
    <w:next w:val="Normalny"/>
    <w:autoRedefine/>
    <w:rsid w:val="00D35879"/>
    <w:pPr>
      <w:ind w:left="1680"/>
    </w:pPr>
  </w:style>
  <w:style w:type="paragraph" w:styleId="Spistreci9">
    <w:name w:val="toc 9"/>
    <w:basedOn w:val="Normalny"/>
    <w:next w:val="Normalny"/>
    <w:autoRedefine/>
    <w:rsid w:val="00D35879"/>
    <w:pPr>
      <w:ind w:left="1920"/>
    </w:pPr>
  </w:style>
  <w:style w:type="paragraph" w:customStyle="1" w:styleId="Tabela">
    <w:name w:val="Tabela"/>
    <w:basedOn w:val="Normalny"/>
    <w:rsid w:val="00D83767"/>
    <w:pPr>
      <w:tabs>
        <w:tab w:val="left" w:pos="284"/>
        <w:tab w:val="left" w:pos="567"/>
      </w:tabs>
      <w:spacing w:before="60" w:after="60"/>
      <w:jc w:val="both"/>
    </w:pPr>
    <w:rPr>
      <w:sz w:val="20"/>
      <w:lang w:eastAsia="pl-PL"/>
    </w:rPr>
  </w:style>
  <w:style w:type="paragraph" w:styleId="Legenda">
    <w:name w:val="caption"/>
    <w:basedOn w:val="Normalny"/>
    <w:next w:val="Normalny"/>
    <w:qFormat/>
    <w:rsid w:val="000F667D"/>
    <w:pPr>
      <w:widowControl w:val="0"/>
      <w:suppressAutoHyphens/>
    </w:pPr>
    <w:rPr>
      <w:rFonts w:ascii="Times New Roman" w:eastAsia="Arial Unicode MS" w:hAnsi="Times New Roman"/>
      <w:b/>
      <w:bCs/>
      <w:kern w:val="1"/>
      <w:szCs w:val="24"/>
    </w:rPr>
  </w:style>
  <w:style w:type="paragraph" w:styleId="Tekstprzypisudolnego">
    <w:name w:val="footnote text"/>
    <w:basedOn w:val="Normalny"/>
    <w:link w:val="TekstprzypisudolnegoZnak"/>
    <w:uiPriority w:val="99"/>
    <w:rsid w:val="00447EC1"/>
    <w:rPr>
      <w:rFonts w:ascii="Times New Roman" w:eastAsia="Calibri" w:hAnsi="Times New Roman"/>
      <w:szCs w:val="24"/>
      <w:lang w:val="x-none" w:eastAsia="pl-PL"/>
    </w:rPr>
  </w:style>
  <w:style w:type="character" w:customStyle="1" w:styleId="TekstprzypisudolnegoZnak">
    <w:name w:val="Tekst przypisu dolnego Znak"/>
    <w:basedOn w:val="Domylnaczcionkaakapitu"/>
    <w:link w:val="Tekstprzypisudolnego"/>
    <w:uiPriority w:val="99"/>
    <w:rsid w:val="00447EC1"/>
    <w:rPr>
      <w:rFonts w:ascii="Times New Roman" w:eastAsia="Calibri" w:hAnsi="Times New Roman" w:cs="Times New Roman"/>
      <w:sz w:val="24"/>
      <w:szCs w:val="24"/>
      <w:lang w:val="x-none" w:eastAsia="pl-PL"/>
    </w:rPr>
  </w:style>
  <w:style w:type="character" w:styleId="Odwoanieprzypisudolnego">
    <w:name w:val="footnote reference"/>
    <w:rsid w:val="00447EC1"/>
    <w:rPr>
      <w:rFonts w:cs="Times New Roman"/>
      <w:vertAlign w:val="superscript"/>
    </w:rPr>
  </w:style>
  <w:style w:type="character" w:customStyle="1" w:styleId="apple-converted-space">
    <w:name w:val="apple-converted-space"/>
    <w:basedOn w:val="Domylnaczcionkaakapitu"/>
    <w:rsid w:val="00553E21"/>
  </w:style>
  <w:style w:type="paragraph" w:styleId="Tekstprzypisukocowego">
    <w:name w:val="endnote text"/>
    <w:basedOn w:val="Normalny"/>
    <w:link w:val="TekstprzypisukocowegoZnak"/>
    <w:uiPriority w:val="99"/>
    <w:semiHidden/>
    <w:unhideWhenUsed/>
    <w:rsid w:val="00E860D5"/>
    <w:pPr>
      <w:spacing w:after="200" w:line="276" w:lineRule="auto"/>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E860D5"/>
    <w:rPr>
      <w:rFonts w:ascii="Calibri" w:eastAsia="Calibri" w:hAnsi="Calibri" w:cs="Times New Roman"/>
      <w:sz w:val="20"/>
      <w:szCs w:val="20"/>
      <w:lang w:val="pl-PL"/>
    </w:rPr>
  </w:style>
  <w:style w:type="character" w:styleId="Odwoanieprzypisukocowego">
    <w:name w:val="endnote reference"/>
    <w:basedOn w:val="Domylnaczcionkaakapitu"/>
    <w:uiPriority w:val="99"/>
    <w:semiHidden/>
    <w:unhideWhenUsed/>
    <w:rsid w:val="00E860D5"/>
    <w:rPr>
      <w:vertAlign w:val="superscript"/>
    </w:rPr>
  </w:style>
  <w:style w:type="paragraph" w:styleId="Akapitzlist">
    <w:name w:val="List Paragraph"/>
    <w:aliases w:val="L1,Numerowanie,List Paragraph,Normalny PDST,lp1,Preambuła,HŁ_Bullet1"/>
    <w:basedOn w:val="Normalny"/>
    <w:link w:val="AkapitzlistZnak"/>
    <w:uiPriority w:val="34"/>
    <w:qFormat/>
    <w:rsid w:val="00734933"/>
    <w:pPr>
      <w:spacing w:line="360" w:lineRule="auto"/>
      <w:ind w:left="720"/>
      <w:contextualSpacing/>
      <w:jc w:val="both"/>
    </w:pPr>
    <w:rPr>
      <w:sz w:val="22"/>
      <w:szCs w:val="24"/>
      <w:lang w:eastAsia="pl-PL"/>
    </w:rPr>
  </w:style>
  <w:style w:type="paragraph" w:styleId="Poprawka">
    <w:name w:val="Revision"/>
    <w:hidden/>
    <w:uiPriority w:val="99"/>
    <w:semiHidden/>
    <w:rsid w:val="00F710D4"/>
    <w:pPr>
      <w:spacing w:after="0" w:line="240" w:lineRule="auto"/>
    </w:pPr>
    <w:rPr>
      <w:rFonts w:ascii="Arial" w:eastAsia="Times New Roman" w:hAnsi="Arial" w:cs="Times New Roman"/>
      <w:sz w:val="24"/>
      <w:szCs w:val="20"/>
    </w:rPr>
  </w:style>
  <w:style w:type="character" w:customStyle="1" w:styleId="AkapitzlistZnak">
    <w:name w:val="Akapit z listą Znak"/>
    <w:aliases w:val="L1 Znak,Numerowanie Znak,List Paragraph Znak,Normalny PDST Znak,lp1 Znak,Preambuła Znak,HŁ_Bullet1 Znak"/>
    <w:basedOn w:val="Domylnaczcionkaakapitu"/>
    <w:link w:val="Akapitzlist"/>
    <w:uiPriority w:val="34"/>
    <w:locked/>
    <w:rsid w:val="00BE75A7"/>
    <w:rPr>
      <w:rFonts w:ascii="Arial" w:eastAsia="Times New Roman" w:hAnsi="Arial" w:cs="Times New Roman"/>
      <w:szCs w:val="24"/>
      <w:lang w:val="pl-PL" w:eastAsia="pl-PL"/>
    </w:rPr>
  </w:style>
  <w:style w:type="paragraph" w:customStyle="1" w:styleId="Poletabeli">
    <w:name w:val="Pole tabeli"/>
    <w:basedOn w:val="Normalny"/>
    <w:link w:val="PoletabeliZnak"/>
    <w:rsid w:val="0032240B"/>
    <w:pPr>
      <w:spacing w:before="60" w:after="20"/>
    </w:pPr>
    <w:rPr>
      <w:rFonts w:ascii="Verdana" w:hAnsi="Verdana"/>
      <w:kern w:val="32"/>
      <w:sz w:val="16"/>
      <w:lang w:val="x-none" w:eastAsia="x-none"/>
    </w:rPr>
  </w:style>
  <w:style w:type="paragraph" w:customStyle="1" w:styleId="Nagwektabeli">
    <w:name w:val="Nagłówek tabeli"/>
    <w:basedOn w:val="Normalny"/>
    <w:rsid w:val="0032240B"/>
    <w:pPr>
      <w:spacing w:before="60" w:after="60"/>
    </w:pPr>
    <w:rPr>
      <w:rFonts w:ascii="Verdana" w:hAnsi="Verdana"/>
      <w:b/>
      <w:kern w:val="28"/>
      <w:sz w:val="16"/>
      <w:lang w:eastAsia="pl-PL"/>
    </w:rPr>
  </w:style>
  <w:style w:type="character" w:customStyle="1" w:styleId="PoletabeliZnak">
    <w:name w:val="Pole tabeli Znak"/>
    <w:link w:val="Poletabeli"/>
    <w:rsid w:val="0032240B"/>
    <w:rPr>
      <w:rFonts w:ascii="Verdana" w:eastAsia="Times New Roman" w:hAnsi="Verdana" w:cs="Times New Roman"/>
      <w:kern w:val="32"/>
      <w:sz w:val="16"/>
      <w:szCs w:val="20"/>
      <w:lang w:val="x-none" w:eastAsia="x-none"/>
    </w:rPr>
  </w:style>
  <w:style w:type="paragraph" w:customStyle="1" w:styleId="TableParagraph">
    <w:name w:val="Table Paragraph"/>
    <w:basedOn w:val="Normalny"/>
    <w:uiPriority w:val="1"/>
    <w:qFormat/>
    <w:rsid w:val="0083087E"/>
    <w:pPr>
      <w:widowControl w:val="0"/>
      <w:autoSpaceDE w:val="0"/>
      <w:autoSpaceDN w:val="0"/>
      <w:spacing w:before="37"/>
      <w:ind w:left="90"/>
    </w:pPr>
    <w:rPr>
      <w:rFonts w:ascii="Trebuchet MS" w:eastAsia="Trebuchet MS" w:hAnsi="Trebuchet MS" w:cs="Trebuchet MS"/>
      <w:sz w:val="22"/>
      <w:szCs w:val="22"/>
    </w:rPr>
  </w:style>
  <w:style w:type="table" w:customStyle="1" w:styleId="TableNormal1">
    <w:name w:val="Table Normal1"/>
    <w:uiPriority w:val="2"/>
    <w:semiHidden/>
    <w:unhideWhenUsed/>
    <w:qFormat/>
    <w:rsid w:val="00767B30"/>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Cytat">
    <w:name w:val="Quote"/>
    <w:basedOn w:val="Normalny"/>
    <w:next w:val="Normalny"/>
    <w:link w:val="CytatZnak"/>
    <w:uiPriority w:val="29"/>
    <w:qFormat/>
    <w:rsid w:val="0005567F"/>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ytatZnak">
    <w:name w:val="Cytat Znak"/>
    <w:basedOn w:val="Domylnaczcionkaakapitu"/>
    <w:link w:val="Cytat"/>
    <w:uiPriority w:val="29"/>
    <w:rsid w:val="0005567F"/>
    <w:rPr>
      <w:i/>
      <w:iCs/>
      <w:color w:val="404040" w:themeColor="text1" w:themeTint="BF"/>
      <w:kern w:val="2"/>
      <w:sz w:val="24"/>
      <w:szCs w:val="24"/>
      <w:lang w:val="pl-PL"/>
      <w14:ligatures w14:val="standardContextual"/>
    </w:rPr>
  </w:style>
  <w:style w:type="character" w:styleId="Wyrnienieintensywne">
    <w:name w:val="Intense Emphasis"/>
    <w:basedOn w:val="Domylnaczcionkaakapitu"/>
    <w:uiPriority w:val="21"/>
    <w:qFormat/>
    <w:rsid w:val="0005567F"/>
    <w:rPr>
      <w:i/>
      <w:iCs/>
      <w:color w:val="365F91" w:themeColor="accent1" w:themeShade="BF"/>
    </w:rPr>
  </w:style>
  <w:style w:type="paragraph" w:styleId="Cytatintensywny">
    <w:name w:val="Intense Quote"/>
    <w:basedOn w:val="Normalny"/>
    <w:next w:val="Normalny"/>
    <w:link w:val="CytatintensywnyZnak"/>
    <w:uiPriority w:val="30"/>
    <w:qFormat/>
    <w:rsid w:val="0005567F"/>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Cs w:val="24"/>
      <w14:ligatures w14:val="standardContextual"/>
    </w:rPr>
  </w:style>
  <w:style w:type="character" w:customStyle="1" w:styleId="CytatintensywnyZnak">
    <w:name w:val="Cytat intensywny Znak"/>
    <w:basedOn w:val="Domylnaczcionkaakapitu"/>
    <w:link w:val="Cytatintensywny"/>
    <w:uiPriority w:val="30"/>
    <w:rsid w:val="0005567F"/>
    <w:rPr>
      <w:i/>
      <w:iCs/>
      <w:color w:val="365F91" w:themeColor="accent1" w:themeShade="BF"/>
      <w:kern w:val="2"/>
      <w:sz w:val="24"/>
      <w:szCs w:val="24"/>
      <w:lang w:val="pl-PL"/>
      <w14:ligatures w14:val="standardContextual"/>
    </w:rPr>
  </w:style>
  <w:style w:type="character" w:styleId="Odwoanieintensywne">
    <w:name w:val="Intense Reference"/>
    <w:basedOn w:val="Domylnaczcionkaakapitu"/>
    <w:uiPriority w:val="32"/>
    <w:qFormat/>
    <w:rsid w:val="0005567F"/>
    <w:rPr>
      <w:b/>
      <w:bCs/>
      <w:smallCaps/>
      <w:color w:val="365F91" w:themeColor="accent1" w:themeShade="BF"/>
      <w:spacing w:val="5"/>
    </w:rPr>
  </w:style>
  <w:style w:type="table" w:customStyle="1" w:styleId="TableGrid">
    <w:name w:val="TableGrid"/>
    <w:rsid w:val="0051537C"/>
    <w:pPr>
      <w:spacing w:after="0" w:line="240" w:lineRule="auto"/>
    </w:pPr>
    <w:rPr>
      <w:rFonts w:eastAsia="Times New Roman"/>
      <w:kern w:val="2"/>
      <w:sz w:val="24"/>
      <w:szCs w:val="24"/>
      <w:lang w:val="pl-PL" w:eastAsia="pl-PL"/>
      <w14:ligatures w14:val="standardContextual"/>
    </w:rPr>
    <w:tblPr>
      <w:tblCellMar>
        <w:top w:w="0" w:type="dxa"/>
        <w:left w:w="0" w:type="dxa"/>
        <w:bottom w:w="0" w:type="dxa"/>
        <w:right w:w="0" w:type="dxa"/>
      </w:tblCellMar>
    </w:tblPr>
  </w:style>
  <w:style w:type="table" w:customStyle="1" w:styleId="TableGrid1">
    <w:name w:val="TableGrid1"/>
    <w:rsid w:val="0051537C"/>
    <w:pPr>
      <w:spacing w:after="0" w:line="240" w:lineRule="auto"/>
    </w:pPr>
    <w:rPr>
      <w:rFonts w:eastAsia="Times New Roman"/>
      <w:kern w:val="2"/>
      <w:sz w:val="24"/>
      <w:szCs w:val="24"/>
      <w:lang w:val="pl-PL" w:eastAsia="pl-PL"/>
      <w14:ligatures w14:val="standardContextual"/>
    </w:rPr>
    <w:tblPr>
      <w:tblCellMar>
        <w:top w:w="0" w:type="dxa"/>
        <w:left w:w="0" w:type="dxa"/>
        <w:bottom w:w="0" w:type="dxa"/>
        <w:right w:w="0" w:type="dxa"/>
      </w:tblCellMar>
    </w:tblPr>
  </w:style>
  <w:style w:type="character" w:styleId="Wzmianka">
    <w:name w:val="Mention"/>
    <w:basedOn w:val="Domylnaczcionkaakapitu"/>
    <w:uiPriority w:val="99"/>
    <w:unhideWhenUsed/>
    <w:rsid w:val="00537CDE"/>
    <w:rPr>
      <w:color w:val="2B579A"/>
      <w:shd w:val="clear" w:color="auto" w:fill="E1DFDD"/>
    </w:rPr>
  </w:style>
  <w:style w:type="paragraph" w:customStyle="1" w:styleId="CommentText2">
    <w:name w:val="Comment Text2"/>
    <w:basedOn w:val="Normalny"/>
    <w:uiPriority w:val="99"/>
    <w:unhideWhenUsed/>
    <w:rsid w:val="00537CDE"/>
    <w:rPr>
      <w:sz w:val="20"/>
    </w:rPr>
  </w:style>
  <w:style w:type="character" w:customStyle="1" w:styleId="CommentReference2">
    <w:name w:val="Comment Reference2"/>
    <w:basedOn w:val="Domylnaczcionkaakapitu"/>
    <w:unhideWhenUsed/>
    <w:rsid w:val="00537CDE"/>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704">
      <w:bodyDiv w:val="1"/>
      <w:marLeft w:val="0"/>
      <w:marRight w:val="0"/>
      <w:marTop w:val="0"/>
      <w:marBottom w:val="0"/>
      <w:divBdr>
        <w:top w:val="none" w:sz="0" w:space="0" w:color="auto"/>
        <w:left w:val="none" w:sz="0" w:space="0" w:color="auto"/>
        <w:bottom w:val="none" w:sz="0" w:space="0" w:color="auto"/>
        <w:right w:val="none" w:sz="0" w:space="0" w:color="auto"/>
      </w:divBdr>
    </w:div>
    <w:div w:id="35006669">
      <w:bodyDiv w:val="1"/>
      <w:marLeft w:val="0"/>
      <w:marRight w:val="0"/>
      <w:marTop w:val="0"/>
      <w:marBottom w:val="0"/>
      <w:divBdr>
        <w:top w:val="none" w:sz="0" w:space="0" w:color="auto"/>
        <w:left w:val="none" w:sz="0" w:space="0" w:color="auto"/>
        <w:bottom w:val="none" w:sz="0" w:space="0" w:color="auto"/>
        <w:right w:val="none" w:sz="0" w:space="0" w:color="auto"/>
      </w:divBdr>
    </w:div>
    <w:div w:id="109518113">
      <w:bodyDiv w:val="1"/>
      <w:marLeft w:val="0"/>
      <w:marRight w:val="0"/>
      <w:marTop w:val="0"/>
      <w:marBottom w:val="0"/>
      <w:divBdr>
        <w:top w:val="none" w:sz="0" w:space="0" w:color="auto"/>
        <w:left w:val="none" w:sz="0" w:space="0" w:color="auto"/>
        <w:bottom w:val="none" w:sz="0" w:space="0" w:color="auto"/>
        <w:right w:val="none" w:sz="0" w:space="0" w:color="auto"/>
      </w:divBdr>
    </w:div>
    <w:div w:id="126170547">
      <w:bodyDiv w:val="1"/>
      <w:marLeft w:val="0"/>
      <w:marRight w:val="0"/>
      <w:marTop w:val="0"/>
      <w:marBottom w:val="0"/>
      <w:divBdr>
        <w:top w:val="none" w:sz="0" w:space="0" w:color="auto"/>
        <w:left w:val="none" w:sz="0" w:space="0" w:color="auto"/>
        <w:bottom w:val="none" w:sz="0" w:space="0" w:color="auto"/>
        <w:right w:val="none" w:sz="0" w:space="0" w:color="auto"/>
      </w:divBdr>
    </w:div>
    <w:div w:id="210504044">
      <w:bodyDiv w:val="1"/>
      <w:marLeft w:val="0"/>
      <w:marRight w:val="0"/>
      <w:marTop w:val="0"/>
      <w:marBottom w:val="0"/>
      <w:divBdr>
        <w:top w:val="none" w:sz="0" w:space="0" w:color="auto"/>
        <w:left w:val="none" w:sz="0" w:space="0" w:color="auto"/>
        <w:bottom w:val="none" w:sz="0" w:space="0" w:color="auto"/>
        <w:right w:val="none" w:sz="0" w:space="0" w:color="auto"/>
      </w:divBdr>
    </w:div>
    <w:div w:id="332803894">
      <w:bodyDiv w:val="1"/>
      <w:marLeft w:val="0"/>
      <w:marRight w:val="0"/>
      <w:marTop w:val="0"/>
      <w:marBottom w:val="0"/>
      <w:divBdr>
        <w:top w:val="none" w:sz="0" w:space="0" w:color="auto"/>
        <w:left w:val="none" w:sz="0" w:space="0" w:color="auto"/>
        <w:bottom w:val="none" w:sz="0" w:space="0" w:color="auto"/>
        <w:right w:val="none" w:sz="0" w:space="0" w:color="auto"/>
      </w:divBdr>
    </w:div>
    <w:div w:id="384523708">
      <w:bodyDiv w:val="1"/>
      <w:marLeft w:val="0"/>
      <w:marRight w:val="0"/>
      <w:marTop w:val="0"/>
      <w:marBottom w:val="0"/>
      <w:divBdr>
        <w:top w:val="none" w:sz="0" w:space="0" w:color="auto"/>
        <w:left w:val="none" w:sz="0" w:space="0" w:color="auto"/>
        <w:bottom w:val="none" w:sz="0" w:space="0" w:color="auto"/>
        <w:right w:val="none" w:sz="0" w:space="0" w:color="auto"/>
      </w:divBdr>
    </w:div>
    <w:div w:id="623850571">
      <w:bodyDiv w:val="1"/>
      <w:marLeft w:val="0"/>
      <w:marRight w:val="0"/>
      <w:marTop w:val="0"/>
      <w:marBottom w:val="0"/>
      <w:divBdr>
        <w:top w:val="none" w:sz="0" w:space="0" w:color="auto"/>
        <w:left w:val="none" w:sz="0" w:space="0" w:color="auto"/>
        <w:bottom w:val="none" w:sz="0" w:space="0" w:color="auto"/>
        <w:right w:val="none" w:sz="0" w:space="0" w:color="auto"/>
      </w:divBdr>
    </w:div>
    <w:div w:id="650866754">
      <w:bodyDiv w:val="1"/>
      <w:marLeft w:val="0"/>
      <w:marRight w:val="0"/>
      <w:marTop w:val="0"/>
      <w:marBottom w:val="0"/>
      <w:divBdr>
        <w:top w:val="none" w:sz="0" w:space="0" w:color="auto"/>
        <w:left w:val="none" w:sz="0" w:space="0" w:color="auto"/>
        <w:bottom w:val="none" w:sz="0" w:space="0" w:color="auto"/>
        <w:right w:val="none" w:sz="0" w:space="0" w:color="auto"/>
      </w:divBdr>
    </w:div>
    <w:div w:id="657730998">
      <w:bodyDiv w:val="1"/>
      <w:marLeft w:val="0"/>
      <w:marRight w:val="0"/>
      <w:marTop w:val="0"/>
      <w:marBottom w:val="0"/>
      <w:divBdr>
        <w:top w:val="none" w:sz="0" w:space="0" w:color="auto"/>
        <w:left w:val="none" w:sz="0" w:space="0" w:color="auto"/>
        <w:bottom w:val="none" w:sz="0" w:space="0" w:color="auto"/>
        <w:right w:val="none" w:sz="0" w:space="0" w:color="auto"/>
      </w:divBdr>
      <w:divsChild>
        <w:div w:id="120269448">
          <w:marLeft w:val="0"/>
          <w:marRight w:val="0"/>
          <w:marTop w:val="0"/>
          <w:marBottom w:val="0"/>
          <w:divBdr>
            <w:top w:val="none" w:sz="0" w:space="0" w:color="auto"/>
            <w:left w:val="none" w:sz="0" w:space="0" w:color="auto"/>
            <w:bottom w:val="none" w:sz="0" w:space="0" w:color="auto"/>
            <w:right w:val="none" w:sz="0" w:space="0" w:color="auto"/>
          </w:divBdr>
        </w:div>
        <w:div w:id="1261067361">
          <w:marLeft w:val="0"/>
          <w:marRight w:val="0"/>
          <w:marTop w:val="0"/>
          <w:marBottom w:val="0"/>
          <w:divBdr>
            <w:top w:val="none" w:sz="0" w:space="0" w:color="auto"/>
            <w:left w:val="none" w:sz="0" w:space="0" w:color="auto"/>
            <w:bottom w:val="none" w:sz="0" w:space="0" w:color="auto"/>
            <w:right w:val="none" w:sz="0" w:space="0" w:color="auto"/>
          </w:divBdr>
        </w:div>
      </w:divsChild>
    </w:div>
    <w:div w:id="685866143">
      <w:bodyDiv w:val="1"/>
      <w:marLeft w:val="0"/>
      <w:marRight w:val="0"/>
      <w:marTop w:val="0"/>
      <w:marBottom w:val="0"/>
      <w:divBdr>
        <w:top w:val="none" w:sz="0" w:space="0" w:color="auto"/>
        <w:left w:val="none" w:sz="0" w:space="0" w:color="auto"/>
        <w:bottom w:val="none" w:sz="0" w:space="0" w:color="auto"/>
        <w:right w:val="none" w:sz="0" w:space="0" w:color="auto"/>
      </w:divBdr>
    </w:div>
    <w:div w:id="743335023">
      <w:bodyDiv w:val="1"/>
      <w:marLeft w:val="0"/>
      <w:marRight w:val="0"/>
      <w:marTop w:val="0"/>
      <w:marBottom w:val="0"/>
      <w:divBdr>
        <w:top w:val="none" w:sz="0" w:space="0" w:color="auto"/>
        <w:left w:val="none" w:sz="0" w:space="0" w:color="auto"/>
        <w:bottom w:val="none" w:sz="0" w:space="0" w:color="auto"/>
        <w:right w:val="none" w:sz="0" w:space="0" w:color="auto"/>
      </w:divBdr>
    </w:div>
    <w:div w:id="743339915">
      <w:bodyDiv w:val="1"/>
      <w:marLeft w:val="0"/>
      <w:marRight w:val="0"/>
      <w:marTop w:val="0"/>
      <w:marBottom w:val="0"/>
      <w:divBdr>
        <w:top w:val="none" w:sz="0" w:space="0" w:color="auto"/>
        <w:left w:val="none" w:sz="0" w:space="0" w:color="auto"/>
        <w:bottom w:val="none" w:sz="0" w:space="0" w:color="auto"/>
        <w:right w:val="none" w:sz="0" w:space="0" w:color="auto"/>
      </w:divBdr>
    </w:div>
    <w:div w:id="844788699">
      <w:bodyDiv w:val="1"/>
      <w:marLeft w:val="0"/>
      <w:marRight w:val="0"/>
      <w:marTop w:val="0"/>
      <w:marBottom w:val="0"/>
      <w:divBdr>
        <w:top w:val="none" w:sz="0" w:space="0" w:color="auto"/>
        <w:left w:val="none" w:sz="0" w:space="0" w:color="auto"/>
        <w:bottom w:val="none" w:sz="0" w:space="0" w:color="auto"/>
        <w:right w:val="none" w:sz="0" w:space="0" w:color="auto"/>
      </w:divBdr>
    </w:div>
    <w:div w:id="909122410">
      <w:bodyDiv w:val="1"/>
      <w:marLeft w:val="0"/>
      <w:marRight w:val="0"/>
      <w:marTop w:val="0"/>
      <w:marBottom w:val="0"/>
      <w:divBdr>
        <w:top w:val="none" w:sz="0" w:space="0" w:color="auto"/>
        <w:left w:val="none" w:sz="0" w:space="0" w:color="auto"/>
        <w:bottom w:val="none" w:sz="0" w:space="0" w:color="auto"/>
        <w:right w:val="none" w:sz="0" w:space="0" w:color="auto"/>
      </w:divBdr>
    </w:div>
    <w:div w:id="1082681990">
      <w:bodyDiv w:val="1"/>
      <w:marLeft w:val="0"/>
      <w:marRight w:val="0"/>
      <w:marTop w:val="0"/>
      <w:marBottom w:val="0"/>
      <w:divBdr>
        <w:top w:val="none" w:sz="0" w:space="0" w:color="auto"/>
        <w:left w:val="none" w:sz="0" w:space="0" w:color="auto"/>
        <w:bottom w:val="none" w:sz="0" w:space="0" w:color="auto"/>
        <w:right w:val="none" w:sz="0" w:space="0" w:color="auto"/>
      </w:divBdr>
    </w:div>
    <w:div w:id="1516580995">
      <w:bodyDiv w:val="1"/>
      <w:marLeft w:val="0"/>
      <w:marRight w:val="0"/>
      <w:marTop w:val="0"/>
      <w:marBottom w:val="0"/>
      <w:divBdr>
        <w:top w:val="none" w:sz="0" w:space="0" w:color="auto"/>
        <w:left w:val="none" w:sz="0" w:space="0" w:color="auto"/>
        <w:bottom w:val="none" w:sz="0" w:space="0" w:color="auto"/>
        <w:right w:val="none" w:sz="0" w:space="0" w:color="auto"/>
      </w:divBdr>
      <w:divsChild>
        <w:div w:id="378824201">
          <w:marLeft w:val="0"/>
          <w:marRight w:val="0"/>
          <w:marTop w:val="0"/>
          <w:marBottom w:val="0"/>
          <w:divBdr>
            <w:top w:val="none" w:sz="0" w:space="0" w:color="auto"/>
            <w:left w:val="none" w:sz="0" w:space="0" w:color="auto"/>
            <w:bottom w:val="none" w:sz="0" w:space="0" w:color="auto"/>
            <w:right w:val="none" w:sz="0" w:space="0" w:color="auto"/>
          </w:divBdr>
        </w:div>
        <w:div w:id="327252681">
          <w:marLeft w:val="0"/>
          <w:marRight w:val="0"/>
          <w:marTop w:val="0"/>
          <w:marBottom w:val="0"/>
          <w:divBdr>
            <w:top w:val="none" w:sz="0" w:space="0" w:color="auto"/>
            <w:left w:val="none" w:sz="0" w:space="0" w:color="auto"/>
            <w:bottom w:val="none" w:sz="0" w:space="0" w:color="auto"/>
            <w:right w:val="none" w:sz="0" w:space="0" w:color="auto"/>
          </w:divBdr>
        </w:div>
        <w:div w:id="344477814">
          <w:marLeft w:val="0"/>
          <w:marRight w:val="0"/>
          <w:marTop w:val="0"/>
          <w:marBottom w:val="0"/>
          <w:divBdr>
            <w:top w:val="none" w:sz="0" w:space="0" w:color="auto"/>
            <w:left w:val="none" w:sz="0" w:space="0" w:color="auto"/>
            <w:bottom w:val="none" w:sz="0" w:space="0" w:color="auto"/>
            <w:right w:val="none" w:sz="0" w:space="0" w:color="auto"/>
          </w:divBdr>
        </w:div>
      </w:divsChild>
    </w:div>
    <w:div w:id="1570771943">
      <w:bodyDiv w:val="1"/>
      <w:marLeft w:val="0"/>
      <w:marRight w:val="0"/>
      <w:marTop w:val="0"/>
      <w:marBottom w:val="0"/>
      <w:divBdr>
        <w:top w:val="none" w:sz="0" w:space="0" w:color="auto"/>
        <w:left w:val="none" w:sz="0" w:space="0" w:color="auto"/>
        <w:bottom w:val="none" w:sz="0" w:space="0" w:color="auto"/>
        <w:right w:val="none" w:sz="0" w:space="0" w:color="auto"/>
      </w:divBdr>
    </w:div>
    <w:div w:id="1599172485">
      <w:bodyDiv w:val="1"/>
      <w:marLeft w:val="0"/>
      <w:marRight w:val="0"/>
      <w:marTop w:val="0"/>
      <w:marBottom w:val="0"/>
      <w:divBdr>
        <w:top w:val="none" w:sz="0" w:space="0" w:color="auto"/>
        <w:left w:val="none" w:sz="0" w:space="0" w:color="auto"/>
        <w:bottom w:val="none" w:sz="0" w:space="0" w:color="auto"/>
        <w:right w:val="none" w:sz="0" w:space="0" w:color="auto"/>
      </w:divBdr>
    </w:div>
    <w:div w:id="1882092398">
      <w:bodyDiv w:val="1"/>
      <w:marLeft w:val="0"/>
      <w:marRight w:val="0"/>
      <w:marTop w:val="0"/>
      <w:marBottom w:val="0"/>
      <w:divBdr>
        <w:top w:val="none" w:sz="0" w:space="0" w:color="auto"/>
        <w:left w:val="none" w:sz="0" w:space="0" w:color="auto"/>
        <w:bottom w:val="none" w:sz="0" w:space="0" w:color="auto"/>
        <w:right w:val="none" w:sz="0" w:space="0" w:color="auto"/>
      </w:divBdr>
    </w:div>
    <w:div w:id="1948852968">
      <w:bodyDiv w:val="1"/>
      <w:marLeft w:val="0"/>
      <w:marRight w:val="0"/>
      <w:marTop w:val="0"/>
      <w:marBottom w:val="0"/>
      <w:divBdr>
        <w:top w:val="none" w:sz="0" w:space="0" w:color="auto"/>
        <w:left w:val="none" w:sz="0" w:space="0" w:color="auto"/>
        <w:bottom w:val="none" w:sz="0" w:space="0" w:color="auto"/>
        <w:right w:val="none" w:sz="0" w:space="0" w:color="auto"/>
      </w:divBdr>
    </w:div>
    <w:div w:id="1997373383">
      <w:bodyDiv w:val="1"/>
      <w:marLeft w:val="0"/>
      <w:marRight w:val="0"/>
      <w:marTop w:val="0"/>
      <w:marBottom w:val="0"/>
      <w:divBdr>
        <w:top w:val="none" w:sz="0" w:space="0" w:color="auto"/>
        <w:left w:val="none" w:sz="0" w:space="0" w:color="auto"/>
        <w:bottom w:val="none" w:sz="0" w:space="0" w:color="auto"/>
        <w:right w:val="none" w:sz="0" w:space="0" w:color="auto"/>
      </w:divBdr>
      <w:divsChild>
        <w:div w:id="1087309231">
          <w:marLeft w:val="0"/>
          <w:marRight w:val="0"/>
          <w:marTop w:val="0"/>
          <w:marBottom w:val="0"/>
          <w:divBdr>
            <w:top w:val="none" w:sz="0" w:space="0" w:color="auto"/>
            <w:left w:val="none" w:sz="0" w:space="0" w:color="auto"/>
            <w:bottom w:val="none" w:sz="0" w:space="0" w:color="auto"/>
            <w:right w:val="none" w:sz="0" w:space="0" w:color="auto"/>
          </w:divBdr>
        </w:div>
        <w:div w:id="262108558">
          <w:marLeft w:val="0"/>
          <w:marRight w:val="0"/>
          <w:marTop w:val="0"/>
          <w:marBottom w:val="0"/>
          <w:divBdr>
            <w:top w:val="none" w:sz="0" w:space="0" w:color="auto"/>
            <w:left w:val="none" w:sz="0" w:space="0" w:color="auto"/>
            <w:bottom w:val="none" w:sz="0" w:space="0" w:color="auto"/>
            <w:right w:val="none" w:sz="0" w:space="0" w:color="auto"/>
          </w:divBdr>
        </w:div>
      </w:divsChild>
    </w:div>
    <w:div w:id="212010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174BF97699224BA0B33DB20B8FD329" ma:contentTypeVersion="0" ma:contentTypeDescription="Create a new document." ma:contentTypeScope="" ma:versionID="bc26d6e56a073341140e0971ba58b382">
  <xsd:schema xmlns:xsd="http://www.w3.org/2001/XMLSchema" xmlns:xs="http://www.w3.org/2001/XMLSchema" xmlns:p="http://schemas.microsoft.com/office/2006/metadata/properties" targetNamespace="http://schemas.microsoft.com/office/2006/metadata/properties" ma:root="true" ma:fieldsID="933109b9974763cd198f57aa846750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A8675-42EF-459B-8F83-3C83E1670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342041-EEB5-4119-A919-7964EDCC7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296EB8-CC88-4CBE-9494-20C6F3AF3A32}">
  <ds:schemaRefs>
    <ds:schemaRef ds:uri="http://schemas.microsoft.com/sharepoint/v3/contenttype/forms"/>
  </ds:schemaRefs>
</ds:datastoreItem>
</file>

<file path=customXml/itemProps4.xml><?xml version="1.0" encoding="utf-8"?>
<ds:datastoreItem xmlns:ds="http://schemas.openxmlformats.org/officeDocument/2006/customXml" ds:itemID="{87981B98-D58A-46DB-83BD-91CFDA72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81</Pages>
  <Words>16728</Words>
  <Characters>100373</Characters>
  <Application>Microsoft Office Word</Application>
  <DocSecurity>0</DocSecurity>
  <Lines>836</Lines>
  <Paragraphs>233</Paragraphs>
  <ScaleCrop>false</ScaleCrop>
  <HeadingPairs>
    <vt:vector size="2" baseType="variant">
      <vt:variant>
        <vt:lpstr>Tytuł</vt:lpstr>
      </vt:variant>
      <vt:variant>
        <vt:i4>1</vt:i4>
      </vt:variant>
    </vt:vector>
  </HeadingPairs>
  <TitlesOfParts>
    <vt:vector size="1" baseType="lpstr">
      <vt:lpstr>SOP 002 – SZCZEGÓŁOWY OPIS PROJEKTU&lt;nazwa projektu&gt;</vt:lpstr>
    </vt:vector>
  </TitlesOfParts>
  <Company>Pfizer Inc</Company>
  <LinksUpToDate>false</LinksUpToDate>
  <CharactersWithSpaces>116868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002 – SZCZEGÓŁOWY OPIS PROJEKTU&lt;nazwa projektu&gt;</dc:title>
  <dc:subject/>
  <dc:creator>Szymanek Violetta</dc:creator>
  <cp:keywords/>
  <dc:description/>
  <cp:lastModifiedBy>Dzielnicka, Ewa</cp:lastModifiedBy>
  <cp:revision>8</cp:revision>
  <cp:lastPrinted>2016-09-26T11:01:00Z</cp:lastPrinted>
  <dcterms:created xsi:type="dcterms:W3CDTF">2026-06-29T08:28:00Z</dcterms:created>
  <dcterms:modified xsi:type="dcterms:W3CDTF">2026-06-29T09:52:00Z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0x01010017174BF97699224BA0B33DB20B8FD329</vt:lpwstr>
  </property>
  <property fmtid="{D5CDD505-2E9C-101B-9397-08002B2CF9AE}" pid="3" name="Order">
    <vt:r8>9800</vt:r8>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TemplateUrl">
    <vt:lpwstr/>
  </property>
</Properties>
</file>