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A95" w:rsidRPr="00683A95" w:rsidRDefault="00683A95" w:rsidP="00683A95">
      <w:pPr>
        <w:jc w:val="center"/>
        <w:rPr>
          <w:u w:val="single"/>
        </w:rPr>
      </w:pPr>
      <w:bookmarkStart w:id="0" w:name="_GoBack"/>
      <w:r w:rsidRPr="00683A95">
        <w:rPr>
          <w:u w:val="single"/>
        </w:rPr>
        <w:t>PRAVNI POUK O PRAVICAH IN OBVEZNOSTIH OŠKODOVANCA V KAZENSKEM POSTOPKU</w:t>
      </w:r>
    </w:p>
    <w:bookmarkEnd w:id="0"/>
    <w:p w:rsidR="00683A95" w:rsidRPr="00683A95" w:rsidRDefault="00683A95" w:rsidP="00683A95">
      <w:pPr>
        <w:jc w:val="center"/>
        <w:rPr>
          <w:u w:val="single"/>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Oškodovanec je stranka v predkazenskem postopku, ki poteka pred sprožitvijo sodnega postopka (čl. 299. §1)</w:t>
      </w:r>
      <w:r w:rsidRPr="00683A95">
        <w:rPr>
          <w:rFonts w:ascii="Cambria" w:eastAsia="SimSun" w:hAnsi="Cambria"/>
          <w:sz w:val="22"/>
          <w:szCs w:val="22"/>
          <w:vertAlign w:val="superscript"/>
          <w:lang w:val="sl-SI" w:eastAsia="zh-CN" w:bidi="hi-IN"/>
        </w:rPr>
        <w:t>1)</w:t>
      </w:r>
      <w:r w:rsidRPr="00683A95">
        <w:rPr>
          <w:rFonts w:ascii="Cambria" w:eastAsia="SimSun" w:hAnsi="Cambria"/>
          <w:sz w:val="22"/>
          <w:szCs w:val="22"/>
          <w:lang w:val="sl-SI" w:eastAsia="zh-CN" w:bidi="hi-IN"/>
        </w:rPr>
        <w:t>.</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ab/>
        <w:t>V sodnem postopku je lahko oškodovanec stranka (pomožni tožilec), če to zahteva. Izjavo o tem mora vložiti najkasneje do začetka sodnega postopka (čl. 53 in čl. 54 § I). Če ne vloži takšne izjave, ne bo mogel koristiti pooblastil pomožnega tožilca v sodnem postopku. Izjavo  lahko vložiš pisno oziroma ustno na zapisnik.</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ab/>
        <w:t>Če je oškodovanec mladoletnik ali oseba, ki so ji popolnoma ali delno odvzete pravice oziroma nebogljena oseba, njegove pravice uresničuje zakonski zastopnik ali oseba, pod varstvom katere je oškodovanec (čl. 51.). Najbližja oseba ali preživela vzdrževana oseba oškodovanca lahko izvršuje njegove pravice (čl. 52).</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ab/>
        <w:t>Če si oškodovana oseba ali izvršuješ pravice oškodovane osebe imaš spodaj navedene pravice:</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xml:space="preserve">1. </w:t>
      </w:r>
      <w:r w:rsidRPr="00683A95">
        <w:rPr>
          <w:rFonts w:ascii="Cambria" w:eastAsia="SimSun" w:hAnsi="Cambria"/>
          <w:sz w:val="22"/>
          <w:szCs w:val="22"/>
          <w:lang w:val="sl-SI" w:eastAsia="zh-CN" w:bidi="hi-IN"/>
        </w:rPr>
        <w:tab/>
      </w:r>
      <w:r w:rsidRPr="00683A95">
        <w:rPr>
          <w:rFonts w:ascii="Cambria" w:eastAsia="SimSun" w:hAnsi="Cambria"/>
          <w:b/>
          <w:bCs/>
          <w:sz w:val="22"/>
          <w:szCs w:val="22"/>
          <w:lang w:val="sl-SI" w:eastAsia="zh-CN" w:bidi="hi-IN"/>
        </w:rPr>
        <w:t>Pravna pomoč</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Imaš pravico izbrati  zastopnika, ki je lahko odvetnik ali pravni svetovalec. Ne smeš imeti več kot treh zastopnikov hkrati. (čl. 77, čl. 87 § I in 2 in čl. 88).</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Če boš dokazal dokazal, da nimaš zadostnih sredstev za plačilo stroškov zastopanja, ti lahko sodišče na tvoj predlog postavi zastopnika po uradni dolžnosti, tudi za to, da opravi določeno procesno dejanje  (čl. 78. § 1. in 88.) Predlog lahko vložiš preko tožilca, ki ga posreduje sodišču (čl. 116. in čl. 118. §3).</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xml:space="preserve">1. </w:t>
      </w:r>
      <w:r w:rsidRPr="00683A95">
        <w:rPr>
          <w:rFonts w:ascii="Cambria" w:eastAsia="SimSun" w:hAnsi="Cambria"/>
          <w:sz w:val="22"/>
          <w:szCs w:val="22"/>
          <w:lang w:val="sl-SI" w:eastAsia="zh-CN" w:bidi="hi-IN"/>
        </w:rPr>
        <w:tab/>
      </w:r>
      <w:r w:rsidRPr="00683A95">
        <w:rPr>
          <w:rFonts w:ascii="Cambria" w:eastAsia="SimSun" w:hAnsi="Cambria"/>
          <w:b/>
          <w:bCs/>
          <w:sz w:val="22"/>
          <w:szCs w:val="22"/>
          <w:lang w:val="sl-SI" w:eastAsia="zh-CN" w:bidi="hi-IN"/>
        </w:rPr>
        <w:t xml:space="preserve">Brezplačna pomoč tolmača </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Imaš pravica do brezplačne pomoči tolmača, ki bo prisoten med zaslišanjem ali  seznanjanjem z vsebino dokaza, če ne obvladaš poljščine, kakor tudi - po potrebi - če je gluha ali nema oseba (čl. 204. § 1. in 2.).</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 xml:space="preserve">2. </w:t>
      </w:r>
      <w:r w:rsidRPr="00683A95">
        <w:rPr>
          <w:rFonts w:ascii="Cambria" w:eastAsia="SimSun" w:hAnsi="Cambria"/>
          <w:b/>
          <w:bCs/>
          <w:sz w:val="22"/>
          <w:szCs w:val="22"/>
          <w:lang w:val="sl-SI" w:eastAsia="zh-CN" w:bidi="hi-IN"/>
        </w:rPr>
        <w:tab/>
        <w:t>Dostop do spisa zadeve</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xml:space="preserve">Lahko zahtevaš, da se ti dovoli dostop do spisa zadeve, med tem do njegove preučitve ter sestavljanja prepisov in kopij dokumentov spisa zadeve, tudi po poteku predkazenskega </w:t>
      </w:r>
      <w:r w:rsidRPr="00683A95">
        <w:rPr>
          <w:rFonts w:ascii="Cambria" w:eastAsia="SimSun" w:hAnsi="Cambria"/>
          <w:sz w:val="22"/>
          <w:szCs w:val="22"/>
          <w:lang w:val="sl-SI" w:eastAsia="zh-CN" w:bidi="hi-IN"/>
        </w:rPr>
        <w:lastRenderedPageBreak/>
        <w:t>postopka (preiskave ali poizvedbe). Dostop do spisa zadeve se ti lahko odkloni zaradi pomembnega državnega interesa ali zaradi uspeha postopka. V primeru odklonitve te obvestimo o možnosti dostopa do spisa zadeve v drugem roku. Dostop do spisa zadeve se lahko omogoči  v elektronski obliki. Tožilec ti lahko odkloni dostop do spisa zadeve, če je bil določeni dokončni rok, v katerem se lahko s spisom zadeve seznani osumljenec (čl. 156).</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 xml:space="preserve">3. </w:t>
      </w:r>
      <w:r w:rsidRPr="00683A95">
        <w:rPr>
          <w:rFonts w:ascii="Cambria" w:eastAsia="SimSun" w:hAnsi="Cambria"/>
          <w:b/>
          <w:bCs/>
          <w:sz w:val="22"/>
          <w:szCs w:val="22"/>
          <w:lang w:val="sl-SI" w:eastAsia="zh-CN" w:bidi="hi-IN"/>
        </w:rPr>
        <w:tab/>
        <w:t>Opravičilo nenavzočnosti</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xml:space="preserve">Če si povabljeni/povabljena, da se kot priča oglasiš na sodišču, nenavzočnost zaradi bolezni  lahko opravičiš samo na podlagi zdravniškega potrdila, ki ga izda sodni zdravnik. Drugo opravičilo ali oprostitev ni zadostno (čl. 117. § 2a). </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4.  Postopek posredovanja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zahtevaš, da se zadevo prenese v postopek posredovanja, da se lahko pobotaš z obtožencem in morebitno z njim določiš način povrnitve škode (čl. 23a § 1). Udeležba Postopka posredovanja se udeležiš prostovoljno.</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Postopek posredovanja vodi postavljeni posredovalec, ki je dolžan varovati kot skrivnost potek postopka posredovanja (čl. 178a).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 xml:space="preserve">6. </w:t>
      </w:r>
      <w:r w:rsidRPr="00683A95">
        <w:rPr>
          <w:rFonts w:ascii="Cambria" w:eastAsia="SimSun" w:hAnsi="Cambria"/>
          <w:b/>
          <w:bCs/>
          <w:sz w:val="22"/>
          <w:szCs w:val="22"/>
          <w:lang w:val="sl-SI" w:eastAsia="zh-CN" w:bidi="hi-IN"/>
        </w:rPr>
        <w:tab/>
        <w:t>Odškodnina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Lahko vložiš predlog za povračilo škode ali nadomestilo za škodo do konca sodnega postopka (čl 49a). Predlog lahko vložiš v pisni ali ustni obliki na zapisnik.</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 xml:space="preserve">7. </w:t>
      </w:r>
      <w:r w:rsidRPr="00683A95">
        <w:rPr>
          <w:rFonts w:ascii="Cambria" w:eastAsia="SimSun" w:hAnsi="Cambria"/>
          <w:b/>
          <w:bCs/>
          <w:sz w:val="22"/>
          <w:szCs w:val="22"/>
          <w:lang w:val="sl-SI" w:eastAsia="zh-CN" w:bidi="hi-IN"/>
        </w:rPr>
        <w:tab/>
        <w:t>Pravica do informacij</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Obvestimo te bomo o tem, da je razveljavljeni začasni pripor osumljenca ali nadomeščeni z drugim preventivni ukrepom ter o tem, da je pobegnil s preiskovalnega pripora, razen če se odpoveš tej pravici (čl. 253 § 3).</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vložiš na sodišče predlog, da se te obvešča o očitkih predstavljenih obtožencu ter o pravni kvalifikaciji teh očitkov. V kolikor predloge vloži več oškodovancev, se lahko informacijo o očitkih in pravni kvalifikaciji objavi na spletni strani sodišča (čl. 337a).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Obvestimo te o kraju in roku obravnave (čl. 350 § 4).</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Obvestimo te o kraju i roku zasedanja sodišča v predmetu: ustavitve postopka, pogojne ustavitve postopka ter izdaje obsodilne sodbe ne da bi potekala obravnava (čl. 339, čl. 341 in čl. 343).</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V predkazenskem postopku lahko vložiš predlog, da te sodišče o načinu končanja zadeve obvešča z navadnim dopisom, po telefaksu ali elektronki pošti. Takrat prejmeš prepis pravnomočne sodne odločbe, ki konča postopek v zadevi ali izpisek te sodne odločbe, ki se ju lahko posreduje v elektronski obliki (čl. 299A § 2).</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 xml:space="preserve">8. </w:t>
      </w:r>
      <w:r w:rsidRPr="00683A95">
        <w:rPr>
          <w:rFonts w:ascii="Cambria" w:eastAsia="SimSun" w:hAnsi="Cambria"/>
          <w:b/>
          <w:bCs/>
          <w:sz w:val="22"/>
          <w:szCs w:val="22"/>
          <w:lang w:val="sl-SI" w:eastAsia="zh-CN" w:bidi="hi-IN"/>
        </w:rPr>
        <w:tab/>
        <w:t>Državna odškodnina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xml:space="preserve">Lahko vložiš na sodišče zahtevo za uveljavitev odškodnine če si poljski državljan ali državljan druge države članice Evropske unije, po načelih iz zakona z dne 7. julija 2005 r. o državni odškodnini za žrtve nekaterih prepovedanih dejanj (Ur.l. iz leta 2016 pozicija 325). Zahteva zajema izgubljeni dohodek ali druga vzdrževalna sredstva, stroške zdravljenja in rehabilitacije, pogrebne stroške, če so posledica prepovedanega dejanja. Zahtevo vložiš samo takrat, kadar ne moreš pridobiti sredstev od storilca, iz naslova zavarovanja ali s sredstev socialne pomoči. </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 xml:space="preserve">9. </w:t>
      </w:r>
      <w:r w:rsidRPr="00683A95">
        <w:rPr>
          <w:rFonts w:ascii="Cambria" w:eastAsia="SimSun" w:hAnsi="Cambria"/>
          <w:b/>
          <w:bCs/>
          <w:sz w:val="22"/>
          <w:szCs w:val="22"/>
          <w:lang w:val="sl-SI" w:eastAsia="zh-CN" w:bidi="hi-IN"/>
        </w:rPr>
        <w:tab/>
        <w:t>Anonimiziranje podatkov</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Tvojih podatkov o prebivališču in zaposlitvi, elektronski pošti, telefonski številki, številki telefaksa se ne razkrije v spisu zadeve. Te podatke se vpiše v posamezno prilogo, ki je namenjena v izključno v vednost organa, ki vodi postopek. Razkrije se jih samo v izrednih primerih (čl. 148A in čl. I56a).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 xml:space="preserve">10. </w:t>
      </w:r>
      <w:r w:rsidRPr="00683A95">
        <w:rPr>
          <w:rFonts w:ascii="Cambria" w:eastAsia="SimSun" w:hAnsi="Cambria"/>
          <w:b/>
          <w:bCs/>
          <w:sz w:val="22"/>
          <w:szCs w:val="22"/>
          <w:lang w:val="sl-SI" w:eastAsia="zh-CN" w:bidi="hi-IN"/>
        </w:rPr>
        <w:tab/>
        <w:t>Zaščita, pomoč in podpora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V primeru nevarnosti za življenje ali zdravje tvoje in tvojih bližnjih, se ti lahko vložiš zaprosilo za policijsko zaščito v času izvajanja procesnih ukrepov, če pa je stopnja ogroženosti visoka - osebno zaščito oziroma pomoč pri spremembi prebivališča. Zaprosilo za zaščito naslovi na poveljnika vojvodske policijske uprave preko organa, ki vodi postopek ali preko sodišča (čl. 1-17 zakona z dne 28. novembra 2014 o zaščiti in pomoči za oškodovance in priče, Ur. l. 2005 pozicija 21).</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xml:space="preserve">- Upravičeni si do brezplačne zdravniške, psihološke, rehabilitacijske in pravne pomoči ter </w:t>
      </w:r>
      <w:r w:rsidRPr="00683A95">
        <w:rPr>
          <w:rFonts w:ascii="Cambria" w:eastAsia="SimSun" w:hAnsi="Cambria"/>
          <w:sz w:val="22"/>
          <w:szCs w:val="22"/>
          <w:lang w:val="sl-SI" w:eastAsia="zh-CN" w:bidi="hi-IN"/>
        </w:rPr>
        <w:lastRenderedPageBreak/>
        <w:t>materialne v Omrežju za pomoč osebam oškodovanim s kaznivimi dejani (čl. 43. § 8. točka 2a zakona z dne 6. junija 1997 - Kazenski izvršilni zakonik (Ur. l. iz leta 2020, pozicija 523 in 568)). Ta pravica pripada tudi tvojim bližnjim. Podrobne informacije najdeš na spletnem mestu https://www.funduszsprawiedliwosci.gov.pl oziroma po telefonu številka +48 222 309 900.</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izbereš osebo, ki bo prisotna v času izvrševanja ukrepov s tvojo udeležbo v predkazenskem postopku, v kolikor to ne onemogoči izvrševanja tega ukrepa oziroma ga bistveno ne oteži na drugi način (čl. 299A § 1).</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tudi vložiš zahtevo, da izvrši prepoved približevanja ali stikov s strani storilca tudi v drugi državi članici Evropske unije na podlagi Evropske odredbe o zaščiti (čl. 611w/611wc).</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11. Povrnitev stroškov nastalih v kazenskem postopku</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Lahko vložiš na sodišče predlog za povrnitev stroškov, ki si so nastali v zvezi s kazenskim postopkom, med tem stroškov zastopanja ali navzočnosti na sodišču (čl. 618j in čl. 627).</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12. Postopkovne pravice</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Če si prijavil-/la kaznivo dejanje, se ti na tvoj predlog izda potrdilo o prijavi kaznivega dejanja (čl.304b)</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vložiš predlog za izvedbo ukrepa v postopku, npr. zasliši pričo, pridobi dokument, dovoli mnenje izvedenca (čl. 315. § 1.).</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Tvojemu predlogu se ne ugodi, če (čl. 170. § 1.):</w:t>
      </w:r>
    </w:p>
    <w:p w:rsidR="00683A95" w:rsidRPr="00683A95" w:rsidRDefault="00683A95" w:rsidP="00683A9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left="0" w:right="283" w:firstLine="0"/>
        <w:jc w:val="both"/>
        <w:rPr>
          <w:rFonts w:ascii="Cambria" w:eastAsia="SimSun" w:hAnsi="Cambria" w:cs="Arial"/>
          <w:sz w:val="22"/>
          <w:szCs w:val="22"/>
          <w:lang w:val="sl-SI" w:eastAsia="zh-CN" w:bidi="hi-IN"/>
        </w:rPr>
      </w:pPr>
      <w:r w:rsidRPr="00683A95">
        <w:rPr>
          <w:rFonts w:ascii="Cambria" w:eastAsia="SimSun" w:hAnsi="Cambria"/>
          <w:sz w:val="22"/>
          <w:szCs w:val="22"/>
          <w:lang w:val="sl-SI" w:eastAsia="zh-CN" w:bidi="hi-IN"/>
        </w:rPr>
        <w:t>je izvedba dokaza nedopustna,</w:t>
      </w:r>
    </w:p>
    <w:p w:rsidR="00683A95" w:rsidRPr="00683A95" w:rsidRDefault="00683A95" w:rsidP="00683A9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left="397" w:hanging="397"/>
        <w:jc w:val="both"/>
        <w:rPr>
          <w:rFonts w:ascii="Cambria" w:eastAsia="SimSun" w:hAnsi="Cambria" w:cs="Arial"/>
          <w:sz w:val="22"/>
          <w:szCs w:val="22"/>
          <w:lang w:val="sl-SI" w:eastAsia="zh-CN" w:bidi="hi-IN"/>
        </w:rPr>
      </w:pPr>
      <w:r w:rsidRPr="00683A95">
        <w:rPr>
          <w:rFonts w:ascii="Cambria" w:eastAsia="SimSun" w:hAnsi="Cambria"/>
          <w:sz w:val="22"/>
          <w:szCs w:val="22"/>
          <w:lang w:val="sl-SI" w:eastAsia="zh-CN" w:bidi="hi-IN"/>
        </w:rPr>
        <w:t>okoliščina, ki naj bi bila dokazana, ni pomembna za odločanje v zadevi oziroma je že dokazana skladno s Tvojo navedbo,</w:t>
      </w:r>
    </w:p>
    <w:p w:rsidR="00683A95" w:rsidRPr="00683A95" w:rsidRDefault="00683A95" w:rsidP="00683A9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left="510" w:hanging="510"/>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dokaz ni uporaben za ugotovitev določene okoliščine,</w:t>
      </w:r>
    </w:p>
    <w:p w:rsidR="00683A95" w:rsidRPr="00683A95" w:rsidRDefault="00683A95" w:rsidP="00683A9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left="510" w:hanging="510"/>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dokaza se ne da izvesti,</w:t>
      </w:r>
    </w:p>
    <w:p w:rsidR="00683A95" w:rsidRPr="00683A95" w:rsidRDefault="00683A95" w:rsidP="00683A9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left="340" w:hanging="340"/>
        <w:jc w:val="both"/>
        <w:rPr>
          <w:rFonts w:ascii="Cambria" w:eastAsia="SimSun" w:hAnsi="Cambria" w:cs="Arial"/>
          <w:sz w:val="22"/>
          <w:szCs w:val="22"/>
          <w:lang w:val="sl-SI" w:eastAsia="zh-CN" w:bidi="hi-IN"/>
        </w:rPr>
      </w:pPr>
      <w:r w:rsidRPr="00683A95">
        <w:rPr>
          <w:rFonts w:ascii="Cambria" w:eastAsia="SimSun" w:hAnsi="Cambria"/>
          <w:sz w:val="22"/>
          <w:szCs w:val="22"/>
          <w:lang w:val="sl-SI" w:eastAsia="zh-CN" w:bidi="hi-IN"/>
        </w:rPr>
        <w:t>predlog za izvedbo ukrepa je očitno namenjeni zavlačevanju postopka ali je bil vloženi po poteku določenega roka, o čemer si bil/-la obveščeni/-na.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Oseba, ki vodi postopek ti ne sme odkloniti udeležbe izvedbe ukrepa, če si vložil/-la predlog za izvedbo tega ukrepa (čl. 315. § 2.).</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zahtevaš, da se ti dovoli udeležbo izvedbe drugih ukrepov v postopku. Tožilec ti lahko odkloni udeležbo izvedbe teh ukrepov v posebno utemeljenem primeru, zaradi pomembnega interesa postopka (čl. 317).</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Če se ne da ponoviti izvedbe ukrepa, se je lahko udeležiš, razen če obstaja nevarnost, da se dokaz izgubi ali spremeni v posledici odlašanja (čl. 316. § 1.).</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Če obstaja nevarnost, da se ne da priče zaslišati na obravnavi, lahko vložiš predlog, da ga zasliši sodišče ali se obrneš na tožilca, da povzroči zaslišanje priče v tem režimu (čl. 316. § 3.).</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Če se v postopku dovoli dokaz z mnenjem izvedenca, lahko se udeležiš zaslišanja izvedenca ter seznaniš z njegovim mnenjem, če je vloženo v pisno obliki (čl. 318).</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zahtevaš, da se te zasliši, če so odstopili od tega ukrepa med preiskavo ali poizvedbo. Tvoje zahteve ne bomo upoštevali, če bo to vodilo v podaljševanje postopka (čl. 315a).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vložiš pritožbo zoper odločbo o odklonitvi sprožitve ali ustavitvi postopka (preiskave ali poizvedbe) (čl. 306. § 1 in 1a) v roku 7 dni od dne vročitve odločbe.  V tem primeru imaš pravico vpogleda v spis zadeve, ki ti ga lahko tožilec posreduje tudi v elektronski obliki (čl. 306. §1b).</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vložiš pritožbo zoper nedelovanje organa, če ne boš v roku 6 tednov od prijave kaznivega dejanja obveščeni/-na o sprožitvi ali odklonitvi sprožitve preiskave ali poizvedbe (čl. 306. § 3.).</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vložiš predlog, da se dopolni preiskavo ali poizvedbo. Predlog moraš vložiti v roku 3 dni od dokončnega datuma, v katerem se je osumljenec seznanil s gradivom postopka (čl. 321. §5.).</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Lahko vložiš pritožbo zoper sklepe in odredbe, s katerimi se konča postopek (razen če zakon določa drugače), zoper zaščitni ukrep ter če to predvideva zakon (čl. 459). Razen pritožb zoper sklepe in uredbe lahko vložiš tudi pritožbo zoper ukrepe, ki kršijo tvoje pravice (čl. 302. § 2.).</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Spomni se, da si dolžan/dolžna:</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lastRenderedPageBreak/>
        <w:t>- dovoliti vizualni ogled in pregled, ki ni povezani z kirurškim posegom ali opazovanjem v bolnici, če je kaznivost dejanja odvisna od tvojega zdravstvenega stanja  (člen 192. § 1.);</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določiti naslov za vročanje (to je osebo ali ustanovo z naslovnimi podatki) doma ali v drugi državi članici Evropske unije, v času kadar tam ne prebivaš; če tega ne narediš, bo dopisovanje poslano na zadnji poznani naslov in se bo štelo, da je vročeno (čl. 138).</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 posredovati nov naslov v primeru spremembe stalnega ali začasnega prebivališča, med tem tudi v zvezi z zaporno kaznijo v drugi zadevi (začasnim priporom, prestajanjem kazni zapora); če tega ne narediš bo dopisovanje poslano na dosedanji naslov (tudi na naslov določenega poštnega predala) in se bo štelo, da je vročeno (čl. 139);</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2760"/>
        </w:tabs>
        <w:suppressAutoHyphens/>
        <w:autoSpaceDE/>
        <w:autoSpaceDN/>
        <w:adjustRightInd/>
        <w:spacing w:line="360" w:lineRule="auto"/>
        <w:ind w:right="-57"/>
        <w:jc w:val="both"/>
        <w:rPr>
          <w:rFonts w:ascii="Cambria" w:eastAsia="SimSun" w:hAnsi="Cambria"/>
          <w:b/>
          <w:bCs/>
          <w:sz w:val="22"/>
          <w:szCs w:val="22"/>
          <w:lang w:val="sl-SI" w:eastAsia="zh-CN" w:bidi="hi-IN"/>
        </w:rPr>
      </w:pPr>
    </w:p>
    <w:p w:rsidR="00683A95" w:rsidRPr="00683A95" w:rsidRDefault="00683A95" w:rsidP="00683A95">
      <w:pPr>
        <w:tabs>
          <w:tab w:val="left" w:pos="2760"/>
        </w:tabs>
        <w:suppressAutoHyphens/>
        <w:autoSpaceDE/>
        <w:autoSpaceDN/>
        <w:adjustRightInd/>
        <w:spacing w:line="360" w:lineRule="auto"/>
        <w:ind w:right="-57"/>
        <w:jc w:val="both"/>
        <w:rPr>
          <w:rFonts w:ascii="Cambria" w:eastAsia="SimSun" w:hAnsi="Cambria"/>
          <w:b/>
          <w:bCs/>
          <w:sz w:val="22"/>
          <w:szCs w:val="22"/>
          <w:lang w:val="sl-SI" w:eastAsia="zh-CN" w:bidi="hi-IN"/>
        </w:rPr>
      </w:pPr>
      <w:r w:rsidRPr="00683A95">
        <w:rPr>
          <w:rFonts w:ascii="Cambria" w:eastAsia="SimSun" w:hAnsi="Cambria"/>
          <w:b/>
          <w:bCs/>
          <w:sz w:val="22"/>
          <w:szCs w:val="22"/>
          <w:lang w:val="sl-SI" w:eastAsia="zh-CN" w:bidi="hi-IN"/>
        </w:rPr>
        <w:t>Zaslišanje s strani konzula</w:t>
      </w:r>
    </w:p>
    <w:p w:rsidR="00683A95" w:rsidRPr="00683A95" w:rsidRDefault="00683A95" w:rsidP="00683A95">
      <w:pPr>
        <w:tabs>
          <w:tab w:val="left" w:pos="2760"/>
        </w:tabs>
        <w:suppressAutoHyphens/>
        <w:autoSpaceDE/>
        <w:autoSpaceDN/>
        <w:adjustRightInd/>
        <w:spacing w:line="360" w:lineRule="auto"/>
        <w:ind w:right="-57"/>
        <w:jc w:val="both"/>
        <w:rPr>
          <w:rFonts w:ascii="Cambria" w:eastAsia="SimSun" w:hAnsi="Cambria"/>
          <w:sz w:val="22"/>
          <w:szCs w:val="22"/>
          <w:lang w:val="sl-SI" w:eastAsia="zh-CN" w:bidi="hi-IN"/>
        </w:rPr>
      </w:pPr>
    </w:p>
    <w:p w:rsidR="00683A95" w:rsidRPr="00683A95" w:rsidRDefault="00683A95" w:rsidP="00683A95">
      <w:pPr>
        <w:tabs>
          <w:tab w:val="left" w:pos="2760"/>
        </w:tabs>
        <w:suppressAutoHyphens/>
        <w:autoSpaceDE/>
        <w:autoSpaceDN/>
        <w:adjustRightInd/>
        <w:spacing w:line="360" w:lineRule="auto"/>
        <w:ind w:right="-57"/>
        <w:jc w:val="both"/>
        <w:rPr>
          <w:rFonts w:ascii="Cambria" w:eastAsia="SimSun" w:hAnsi="Cambria"/>
          <w:sz w:val="22"/>
          <w:szCs w:val="22"/>
          <w:lang w:val="sl-SI" w:eastAsia="zh-CN" w:bidi="hi-IN"/>
        </w:rPr>
      </w:pPr>
      <w:r w:rsidRPr="00683A95">
        <w:rPr>
          <w:rFonts w:ascii="Cambria" w:eastAsia="SimSun" w:hAnsi="Cambria"/>
          <w:sz w:val="22"/>
          <w:szCs w:val="22"/>
          <w:lang w:val="sl-SI" w:eastAsia="zh-CN" w:bidi="hi-IN"/>
        </w:rPr>
        <w:t>Če si v tujini, te lahko zasliši konzul. Zaslišanje lahko poteka samo takrat, če to privoliš. V takšnem primeru se ne uporablja predpisov o obveznosti navzočnosti in posledic s tem povezanih oziroma predpisov, ki omogočajo zaslišanje preko videokonference, predpisov o zaščiti priče, predpisov o udeleži drugih oseb med zaslišanjem, kot zdravnik/zdravnica izvedenec/izvedenka ali psiholog/psihologinja (čl. 26. odstavek 1, točka 2. zakona z dne 25. junija 2015 – Konzularno pravo (Ur. l. iz leta 2020, pozicija 195 in 1086)).</w:t>
      </w:r>
    </w:p>
    <w:p w:rsidR="00683A95" w:rsidRPr="00683A95" w:rsidRDefault="00683A95" w:rsidP="00683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360" w:lineRule="auto"/>
        <w:ind w:right="283"/>
        <w:jc w:val="both"/>
        <w:rPr>
          <w:rFonts w:ascii="Cambria" w:eastAsia="SimSun" w:hAnsi="Cambria"/>
          <w:sz w:val="22"/>
          <w:szCs w:val="22"/>
          <w:lang w:val="sl-SI" w:eastAsia="zh-CN" w:bidi="hi-IN"/>
        </w:rPr>
      </w:pPr>
    </w:p>
    <w:p w:rsidR="00683A95" w:rsidRPr="00683A95" w:rsidRDefault="00683A95" w:rsidP="00683A95">
      <w:pPr>
        <w:tabs>
          <w:tab w:val="left" w:pos="2760"/>
        </w:tabs>
        <w:suppressAutoHyphens/>
        <w:autoSpaceDE/>
        <w:autoSpaceDN/>
        <w:adjustRightInd/>
        <w:spacing w:line="360" w:lineRule="auto"/>
        <w:jc w:val="both"/>
        <w:rPr>
          <w:rFonts w:ascii="Cambria" w:eastAsia="SimSun" w:hAnsi="Cambria" w:cs="Arial"/>
          <w:b/>
          <w:bCs/>
          <w:sz w:val="22"/>
          <w:szCs w:val="22"/>
          <w:lang w:val="sl-SI" w:eastAsia="zh-CN" w:bidi="hi-IN"/>
        </w:rPr>
      </w:pPr>
      <w:r w:rsidRPr="00683A95">
        <w:rPr>
          <w:rFonts w:ascii="Cambria" w:eastAsia="SimSun" w:hAnsi="Cambria" w:cs="Arial"/>
          <w:b/>
          <w:bCs/>
          <w:sz w:val="22"/>
          <w:szCs w:val="22"/>
          <w:lang w:val="sl-SI" w:eastAsia="zh-CN" w:bidi="hi-IN"/>
        </w:rPr>
        <w:t>Spomni se, da če se ti zdi ta pouk nejasen ali pomanjkljiv, lahko zahtevaš, da ti oseba, ki vodi postopek, posreduje dodatne, podrobne informacije o tvojih pravicah in obveznostih.</w:t>
      </w:r>
    </w:p>
    <w:p w:rsidR="00683A95" w:rsidRPr="00683A95" w:rsidRDefault="00683A95" w:rsidP="00683A95">
      <w:pPr>
        <w:rPr>
          <w:i/>
          <w:sz w:val="26"/>
          <w:szCs w:val="26"/>
        </w:rPr>
      </w:pPr>
    </w:p>
    <w:p w:rsidR="001153FB" w:rsidRPr="00683A95" w:rsidRDefault="001153FB"/>
    <w:sectPr w:rsidR="001153FB" w:rsidRPr="00683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Cambria"/>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ˇ¦ˇěˇ¦¨§?"/>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844E4"/>
    <w:multiLevelType w:val="multilevel"/>
    <w:tmpl w:val="2BEAFE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95"/>
    <w:rsid w:val="001153FB"/>
    <w:rsid w:val="00683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0DA0"/>
  <w15:chartTrackingRefBased/>
  <w15:docId w15:val="{D784C08D-31D5-471F-A3F7-5C31FB40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683A95"/>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1579</Words>
  <Characters>9479</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Królikowski (RPLUB ADM)</dc:creator>
  <cp:keywords/>
  <dc:description/>
  <cp:lastModifiedBy>Michał Królikowski (RPLUB ADM)</cp:lastModifiedBy>
  <cp:revision>1</cp:revision>
  <dcterms:created xsi:type="dcterms:W3CDTF">2023-10-26T09:38:00Z</dcterms:created>
  <dcterms:modified xsi:type="dcterms:W3CDTF">2023-10-26T09:40:00Z</dcterms:modified>
</cp:coreProperties>
</file>