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74E8C20C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2F3B11">
        <w:rPr>
          <w:rFonts w:asciiTheme="minorHAnsi" w:hAnsiTheme="minorHAnsi" w:cstheme="minorHAnsi"/>
          <w:sz w:val="24"/>
          <w:szCs w:val="24"/>
        </w:rPr>
        <w:t>30</w:t>
      </w:r>
      <w:r w:rsidR="004F1BB1">
        <w:rPr>
          <w:rFonts w:asciiTheme="minorHAnsi" w:hAnsiTheme="minorHAnsi" w:cstheme="minorHAnsi"/>
          <w:sz w:val="24"/>
          <w:szCs w:val="24"/>
        </w:rPr>
        <w:t xml:space="preserve"> września</w:t>
      </w:r>
      <w:r w:rsidR="00BE106F">
        <w:rPr>
          <w:rFonts w:asciiTheme="minorHAnsi" w:hAnsiTheme="minorHAnsi" w:cstheme="minorHAnsi"/>
          <w:sz w:val="24"/>
          <w:szCs w:val="24"/>
        </w:rPr>
        <w:t xml:space="preserve"> </w:t>
      </w:r>
      <w:r w:rsidRPr="00D53BF7">
        <w:rPr>
          <w:rFonts w:asciiTheme="minorHAnsi" w:hAnsiTheme="minorHAnsi" w:cstheme="minorHAnsi"/>
          <w:sz w:val="24"/>
          <w:szCs w:val="24"/>
        </w:rPr>
        <w:t>2025 r.</w:t>
      </w:r>
    </w:p>
    <w:p w14:paraId="5D033989" w14:textId="52B6E327" w:rsidR="00726C83" w:rsidRPr="00D53BF7" w:rsidRDefault="004F1BB1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DOOŚ-WDŚI.420.19.2025.KK.8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1C7A756E" w14:textId="77777777" w:rsidR="004F1BB1" w:rsidRPr="004F1BB1" w:rsidRDefault="004F1BB1" w:rsidP="004F1BB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F1BB1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zawiadamia, że postępowanie odwoławcze od decyzji Regionalnego Dyrektora Ochrony Środowiska w Białymstoku z 10 czerwca 2025 r., znak: WPN.420.21.2025.BMC, odmawiającej określenia środowiskowych uwarunkowań realizacji przedsięwzięcia polegającego na: „zmianie lasu na użytek rolny znajdującego się na działce nr ew. 476 położonej w obrębie ewidencyjnym Siekierki w gminie Tykocin”</w:t>
      </w:r>
      <w:r w:rsidRPr="004F1BB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1BB1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terminie, oraz </w:t>
      </w:r>
      <w:r w:rsidRPr="004F1B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wskazuje nowy termin załatwienia sprawy na 30 listopada 2025 r. </w:t>
      </w:r>
      <w:r w:rsidRPr="004F1BB1">
        <w:rPr>
          <w:rFonts w:asciiTheme="minorHAnsi" w:hAnsiTheme="minorHAnsi" w:cstheme="minorHAnsi"/>
          <w:color w:val="000000"/>
          <w:sz w:val="24"/>
          <w:szCs w:val="24"/>
        </w:rPr>
        <w:t>Przyczyną zwłoki jest skomplikowany charakter sprawy.</w:t>
      </w:r>
    </w:p>
    <w:p w14:paraId="20F7B143" w14:textId="77777777" w:rsidR="004F1BB1" w:rsidRPr="004F1BB1" w:rsidRDefault="004F1BB1" w:rsidP="004F1BB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F1BB1">
        <w:rPr>
          <w:rFonts w:asciiTheme="minorHAnsi" w:hAnsiTheme="minorHAnsi" w:cstheme="minorHAnsi"/>
          <w:color w:val="000000"/>
          <w:sz w:val="24"/>
          <w:szCs w:val="24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4F1BB1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4F1BB1">
        <w:rPr>
          <w:rFonts w:asciiTheme="minorHAnsi" w:hAnsiTheme="minorHAnsi" w:cstheme="minorHAnsi"/>
          <w:color w:val="000000"/>
          <w:sz w:val="24"/>
          <w:szCs w:val="24"/>
        </w:rPr>
        <w:t>: /</w:t>
      </w:r>
      <w:proofErr w:type="spellStart"/>
      <w:r w:rsidRPr="004F1BB1">
        <w:rPr>
          <w:rFonts w:asciiTheme="minorHAnsi" w:hAnsiTheme="minorHAnsi" w:cstheme="minorHAnsi"/>
          <w:color w:val="000000"/>
          <w:sz w:val="24"/>
          <w:szCs w:val="24"/>
        </w:rPr>
        <w:t>gdosgovpl</w:t>
      </w:r>
      <w:proofErr w:type="spellEnd"/>
      <w:r w:rsidRPr="004F1BB1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4F1BB1">
        <w:rPr>
          <w:rFonts w:asciiTheme="minorHAnsi" w:hAnsiTheme="minorHAnsi" w:cstheme="minorHAnsi"/>
          <w:color w:val="000000"/>
          <w:sz w:val="24"/>
          <w:szCs w:val="24"/>
        </w:rPr>
        <w:t>SkrytkaESP</w:t>
      </w:r>
      <w:proofErr w:type="spellEnd"/>
      <w:r w:rsidRPr="004F1BB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AFA5BA6" w14:textId="77777777" w:rsid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2F78B" w14:textId="3A7CE30B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2F3B11">
        <w:rPr>
          <w:rFonts w:asciiTheme="minorHAnsi" w:hAnsiTheme="minorHAnsi" w:cstheme="minorHAnsi"/>
          <w:sz w:val="24"/>
          <w:szCs w:val="24"/>
        </w:rPr>
        <w:t>30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4F1BB1">
        <w:rPr>
          <w:rFonts w:asciiTheme="minorHAnsi" w:hAnsiTheme="minorHAnsi" w:cstheme="minorHAnsi"/>
          <w:sz w:val="24"/>
          <w:szCs w:val="24"/>
        </w:rPr>
        <w:t>9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2F3B11">
        <w:rPr>
          <w:rFonts w:asciiTheme="minorHAnsi" w:hAnsiTheme="minorHAnsi" w:cstheme="minorHAnsi"/>
          <w:sz w:val="24"/>
          <w:szCs w:val="24"/>
        </w:rPr>
        <w:t>15</w:t>
      </w:r>
      <w:bookmarkStart w:id="0" w:name="_GoBack"/>
      <w:bookmarkEnd w:id="0"/>
      <w:r w:rsidR="004F1BB1">
        <w:rPr>
          <w:rFonts w:asciiTheme="minorHAnsi" w:hAnsiTheme="minorHAnsi" w:cstheme="minorHAnsi"/>
          <w:sz w:val="24"/>
          <w:szCs w:val="24"/>
        </w:rPr>
        <w:t>.10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2686A6D9" w:rsidR="00726C83" w:rsidRPr="00D53BF7" w:rsidRDefault="00BE106F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MARCIN KOŁODYŃSKI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4DAAA9AC" w14:textId="0F5F6D2E" w:rsidR="00542B25" w:rsidRDefault="00726C83" w:rsidP="004F1BB1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5AEC3156" w14:textId="77777777" w:rsidR="004F1BB1" w:rsidRPr="004F1BB1" w:rsidRDefault="004F1BB1" w:rsidP="004F1BB1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61561CD" w14:textId="77777777" w:rsidR="004F1BB1" w:rsidRPr="004F1BB1" w:rsidRDefault="004F1BB1" w:rsidP="004F1BB1">
      <w:pPr>
        <w:pStyle w:val="Bezodstpw1"/>
        <w:spacing w:after="60" w:line="276" w:lineRule="auto"/>
        <w:rPr>
          <w:rFonts w:asciiTheme="minorHAnsi" w:hAnsiTheme="minorHAnsi" w:cstheme="minorHAnsi"/>
          <w:bCs/>
        </w:rPr>
      </w:pPr>
      <w:r w:rsidRPr="004F1BB1">
        <w:rPr>
          <w:rFonts w:asciiTheme="minorHAnsi" w:hAnsiTheme="minorHAnsi" w:cstheme="minorHAnsi"/>
          <w:bCs/>
        </w:rPr>
        <w:t xml:space="preserve">Art. 36 ustawy z dnia 14 czerwca 1960 r. – Kodeks postępowania administracyjnego (Dz. U. z 2024 r. poz. 572, ze zm.), dalej </w:t>
      </w:r>
      <w:r w:rsidRPr="004F1BB1">
        <w:rPr>
          <w:rFonts w:asciiTheme="minorHAnsi" w:hAnsiTheme="minorHAnsi" w:cstheme="minorHAnsi"/>
          <w:bCs/>
          <w:iCs/>
        </w:rPr>
        <w:t>k.p.a.:</w:t>
      </w:r>
      <w:r w:rsidRPr="004F1BB1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D55A5F3" w14:textId="77777777" w:rsidR="004F1BB1" w:rsidRPr="004F1BB1" w:rsidRDefault="004F1BB1" w:rsidP="004F1BB1">
      <w:pPr>
        <w:pStyle w:val="Bezodstpw1"/>
        <w:spacing w:after="60" w:line="276" w:lineRule="auto"/>
        <w:rPr>
          <w:rFonts w:asciiTheme="minorHAnsi" w:hAnsiTheme="minorHAnsi" w:cstheme="minorHAnsi"/>
          <w:bCs/>
        </w:rPr>
      </w:pPr>
      <w:r w:rsidRPr="004F1BB1">
        <w:rPr>
          <w:rFonts w:asciiTheme="minorHAnsi" w:hAnsiTheme="minorHAnsi" w:cstheme="minorHAnsi"/>
          <w:bCs/>
        </w:rPr>
        <w:lastRenderedPageBreak/>
        <w:t xml:space="preserve">Art. 37 § 1 </w:t>
      </w:r>
      <w:r w:rsidRPr="004F1BB1">
        <w:rPr>
          <w:rFonts w:asciiTheme="minorHAnsi" w:hAnsiTheme="minorHAnsi" w:cstheme="minorHAnsi"/>
          <w:bCs/>
          <w:iCs/>
        </w:rPr>
        <w:t>k.p.a.:</w:t>
      </w:r>
      <w:r w:rsidRPr="004F1BB1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9CC491F" w14:textId="77777777" w:rsidR="004F1BB1" w:rsidRPr="004F1BB1" w:rsidRDefault="004F1BB1" w:rsidP="004F1BB1">
      <w:pPr>
        <w:pStyle w:val="Bezodstpw1"/>
        <w:spacing w:after="60" w:line="276" w:lineRule="auto"/>
        <w:rPr>
          <w:rFonts w:asciiTheme="minorHAnsi" w:hAnsiTheme="minorHAnsi" w:cstheme="minorHAnsi"/>
          <w:bCs/>
        </w:rPr>
      </w:pPr>
      <w:r w:rsidRPr="004F1BB1">
        <w:rPr>
          <w:rFonts w:asciiTheme="minorHAnsi" w:hAnsiTheme="minorHAnsi" w:cstheme="minorHAnsi"/>
          <w:bCs/>
        </w:rPr>
        <w:t>Art. 37 § 1 pkt 2 k.p.a.: Ponaglenie wnosi się do organu prowadzącego postępowanie - jeżeli nie ma organu wyższego stopnia.</w:t>
      </w:r>
    </w:p>
    <w:p w14:paraId="0D1E0F32" w14:textId="77777777" w:rsidR="004F1BB1" w:rsidRPr="004F1BB1" w:rsidRDefault="004F1BB1" w:rsidP="004F1BB1">
      <w:pPr>
        <w:pStyle w:val="Bezodstpw1"/>
        <w:spacing w:after="60" w:line="276" w:lineRule="auto"/>
        <w:rPr>
          <w:rFonts w:asciiTheme="minorHAnsi" w:hAnsiTheme="minorHAnsi" w:cstheme="minorHAnsi"/>
          <w:bCs/>
        </w:rPr>
      </w:pPr>
      <w:r w:rsidRPr="004F1BB1">
        <w:rPr>
          <w:rFonts w:asciiTheme="minorHAnsi" w:hAnsiTheme="minorHAnsi" w:cstheme="minorHAnsi"/>
          <w:bCs/>
        </w:rPr>
        <w:t xml:space="preserve">Art. 49 § 1 </w:t>
      </w:r>
      <w:r w:rsidRPr="004F1BB1">
        <w:rPr>
          <w:rFonts w:asciiTheme="minorHAnsi" w:hAnsiTheme="minorHAnsi" w:cstheme="minorHAnsi"/>
          <w:bCs/>
          <w:iCs/>
        </w:rPr>
        <w:t>k.p.a.</w:t>
      </w:r>
      <w:r w:rsidRPr="004F1BB1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53997FA" w14:textId="77777777" w:rsidR="004F1BB1" w:rsidRPr="004F1BB1" w:rsidRDefault="004F1BB1" w:rsidP="004F1BB1">
      <w:pPr>
        <w:pStyle w:val="Bezodstpw1"/>
        <w:spacing w:after="60" w:line="276" w:lineRule="auto"/>
        <w:rPr>
          <w:rFonts w:asciiTheme="minorHAnsi" w:hAnsiTheme="minorHAnsi" w:cstheme="minorHAnsi"/>
          <w:bCs/>
        </w:rPr>
      </w:pPr>
      <w:r w:rsidRPr="004F1BB1">
        <w:rPr>
          <w:rFonts w:asciiTheme="minorHAnsi" w:hAnsiTheme="minorHAnsi" w:cstheme="minorHAnsi"/>
          <w:bCs/>
        </w:rPr>
        <w:t xml:space="preserve">Art. 74 ust. 3 </w:t>
      </w:r>
      <w:r w:rsidRPr="004F1BB1">
        <w:rPr>
          <w:rFonts w:asciiTheme="minorHAnsi" w:hAnsiTheme="minorHAnsi" w:cstheme="minorHAnsi"/>
          <w:bCs/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4F1BB1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2F8C618" w14:textId="77777777" w:rsidR="00542B25" w:rsidRPr="000B327C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26"/>
    <w:rsid w:val="000C51C7"/>
    <w:rsid w:val="001331A8"/>
    <w:rsid w:val="002316AA"/>
    <w:rsid w:val="0027116D"/>
    <w:rsid w:val="002F3B11"/>
    <w:rsid w:val="0047282B"/>
    <w:rsid w:val="004F1BB1"/>
    <w:rsid w:val="00521C12"/>
    <w:rsid w:val="0052660E"/>
    <w:rsid w:val="00542B25"/>
    <w:rsid w:val="006049F3"/>
    <w:rsid w:val="00726C83"/>
    <w:rsid w:val="007270BD"/>
    <w:rsid w:val="007762D7"/>
    <w:rsid w:val="009B4D47"/>
    <w:rsid w:val="009C1B31"/>
    <w:rsid w:val="00A25E63"/>
    <w:rsid w:val="00B16526"/>
    <w:rsid w:val="00BE106F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44D4-2BC2-4E4B-8452-234D93AD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88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14</cp:revision>
  <cp:lastPrinted>2010-12-24T09:23:00Z</cp:lastPrinted>
  <dcterms:created xsi:type="dcterms:W3CDTF">2022-10-20T15:35:00Z</dcterms:created>
  <dcterms:modified xsi:type="dcterms:W3CDTF">2025-09-30T11:08:00Z</dcterms:modified>
</cp:coreProperties>
</file>