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10C1" w14:textId="70D8836A" w:rsidR="00B46FE7" w:rsidRPr="00B46FE7" w:rsidRDefault="00B46FE7" w:rsidP="00B46F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46F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 xml:space="preserve">KOMUNIKAT  Nr </w:t>
      </w:r>
      <w:r w:rsidR="005B707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2</w:t>
      </w:r>
      <w:r w:rsidRPr="00B46F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/202</w:t>
      </w:r>
      <w:r w:rsidR="00864F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6</w:t>
      </w:r>
    </w:p>
    <w:p w14:paraId="28748518" w14:textId="2C862E56" w:rsidR="00B46FE7" w:rsidRPr="00B46FE7" w:rsidRDefault="00B46FE7" w:rsidP="00B46FE7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lang w:eastAsia="pl-PL"/>
        </w:rPr>
      </w:pPr>
      <w:r w:rsidRPr="00B46FE7">
        <w:rPr>
          <w:rFonts w:eastAsia="Times New Roman" w:cs="Calibri"/>
          <w:kern w:val="0"/>
          <w:lang w:eastAsia="pl-PL"/>
        </w:rPr>
        <w:t>Państwowego Powiatowego Inspektora Sanitarnego w Policach z dnia 2</w:t>
      </w:r>
      <w:r w:rsidR="00285B46">
        <w:rPr>
          <w:rFonts w:eastAsia="Times New Roman" w:cs="Calibri"/>
          <w:kern w:val="0"/>
          <w:lang w:eastAsia="pl-PL"/>
        </w:rPr>
        <w:t>0 maja</w:t>
      </w:r>
      <w:r w:rsidRPr="00B46FE7">
        <w:rPr>
          <w:rFonts w:eastAsia="Times New Roman" w:cs="Calibri"/>
          <w:kern w:val="0"/>
          <w:lang w:eastAsia="pl-PL"/>
        </w:rPr>
        <w:t xml:space="preserve">                       202</w:t>
      </w:r>
      <w:r w:rsidR="00864F21">
        <w:rPr>
          <w:rFonts w:eastAsia="Times New Roman" w:cs="Calibri"/>
          <w:kern w:val="0"/>
          <w:lang w:eastAsia="pl-PL"/>
        </w:rPr>
        <w:t>6</w:t>
      </w:r>
      <w:r w:rsidRPr="00B46FE7">
        <w:rPr>
          <w:rFonts w:eastAsia="Times New Roman" w:cs="Calibri"/>
          <w:kern w:val="0"/>
          <w:lang w:eastAsia="pl-PL"/>
        </w:rPr>
        <w:t xml:space="preserve"> r.             </w:t>
      </w:r>
    </w:p>
    <w:p w14:paraId="1922C06A" w14:textId="77777777" w:rsidR="00B46FE7" w:rsidRPr="00B46FE7" w:rsidRDefault="00B46FE7" w:rsidP="00B46FE7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lang w:eastAsia="pl-PL"/>
        </w:rPr>
      </w:pPr>
      <w:r w:rsidRPr="00B46FE7">
        <w:rPr>
          <w:rFonts w:eastAsia="Times New Roman" w:cs="Calibri"/>
          <w:b/>
          <w:bCs/>
          <w:kern w:val="0"/>
          <w:lang w:eastAsia="pl-PL"/>
        </w:rPr>
        <w:t>w sprawie warunkowej przydatności wody do spożycia</w:t>
      </w:r>
    </w:p>
    <w:p w14:paraId="653C5C0D" w14:textId="0F642E0C" w:rsidR="00B46FE7" w:rsidRPr="00F72BA8" w:rsidRDefault="00B46FE7" w:rsidP="00B46FE7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0"/>
          <w:lang w:eastAsia="pl-PL"/>
        </w:rPr>
      </w:pPr>
      <w:r w:rsidRPr="00F72BA8">
        <w:rPr>
          <w:rFonts w:eastAsia="Times New Roman" w:cs="Calibri"/>
          <w:b/>
          <w:bCs/>
          <w:kern w:val="0"/>
          <w:lang w:eastAsia="pl-PL"/>
        </w:rPr>
        <w:t xml:space="preserve">z ujęcia wody w </w:t>
      </w:r>
      <w:r w:rsidR="00F72BA8" w:rsidRPr="00F72BA8">
        <w:rPr>
          <w:rFonts w:eastAsia="Times New Roman" w:cs="Calibri"/>
          <w:b/>
          <w:bCs/>
          <w:kern w:val="0"/>
          <w:lang w:eastAsia="pl-PL"/>
        </w:rPr>
        <w:t>Trzebieży</w:t>
      </w:r>
      <w:r w:rsidRPr="00F72BA8">
        <w:rPr>
          <w:rFonts w:eastAsia="Times New Roman" w:cs="Calibri"/>
          <w:b/>
          <w:bCs/>
          <w:kern w:val="0"/>
          <w:lang w:eastAsia="pl-PL"/>
        </w:rPr>
        <w:t>, zaopatrującego miejscowoś</w:t>
      </w:r>
      <w:r w:rsidR="00F72BA8" w:rsidRPr="00F72BA8">
        <w:rPr>
          <w:rFonts w:eastAsia="Times New Roman" w:cs="Calibri"/>
          <w:b/>
          <w:bCs/>
          <w:kern w:val="0"/>
          <w:lang w:eastAsia="pl-PL"/>
        </w:rPr>
        <w:t>ć Trzebież</w:t>
      </w:r>
      <w:r w:rsidRPr="00F72BA8">
        <w:rPr>
          <w:rFonts w:eastAsia="Times New Roman" w:cs="Calibri"/>
          <w:b/>
          <w:bCs/>
          <w:kern w:val="0"/>
          <w:lang w:eastAsia="pl-PL"/>
        </w:rPr>
        <w:t xml:space="preserve"> w zakresie parametru barwy</w:t>
      </w:r>
      <w:r w:rsidR="00F72BA8" w:rsidRPr="00F72BA8">
        <w:rPr>
          <w:rFonts w:eastAsia="Times New Roman" w:cs="Calibri"/>
          <w:b/>
          <w:bCs/>
          <w:kern w:val="0"/>
          <w:lang w:eastAsia="pl-PL"/>
        </w:rPr>
        <w:t xml:space="preserve"> i </w:t>
      </w:r>
      <w:r w:rsidR="00F72BA8" w:rsidRPr="00F72BA8">
        <w:rPr>
          <w:rFonts w:eastAsia="Times New Roman" w:cs="Calibri"/>
          <w:b/>
          <w:bCs/>
          <w:kern w:val="0"/>
          <w:lang w:eastAsia="pl-PL"/>
        </w:rPr>
        <w:t>indeksu nadmanganianowego (utlenialności z KMnO4)</w:t>
      </w:r>
      <w:r w:rsidR="00F72BA8">
        <w:rPr>
          <w:rFonts w:eastAsia="Times New Roman" w:cs="Calibri"/>
          <w:b/>
          <w:bCs/>
          <w:kern w:val="0"/>
          <w:lang w:eastAsia="pl-PL"/>
        </w:rPr>
        <w:t>.</w:t>
      </w:r>
    </w:p>
    <w:p w14:paraId="54FA9CE0" w14:textId="58706281" w:rsidR="00B46FE7" w:rsidRDefault="00B46FE7" w:rsidP="00CC32E1">
      <w:pPr>
        <w:spacing w:before="0" w:after="0" w:line="276" w:lineRule="auto"/>
        <w:rPr>
          <w:rFonts w:eastAsia="Calibri" w:cs="Times New Roman"/>
          <w:b/>
          <w:bCs/>
          <w:kern w:val="0"/>
          <w:u w:val="single"/>
        </w:rPr>
      </w:pPr>
      <w:r w:rsidRPr="00B46FE7">
        <w:rPr>
          <w:rFonts w:eastAsia="Times New Roman" w:cs="Calibri"/>
          <w:kern w:val="0"/>
          <w:lang w:eastAsia="pl-PL"/>
        </w:rPr>
        <w:t>Państwowy Powiatowy Inspektor Sanitarny w Policach, po zapoznaniu się z wynikami badania prób</w:t>
      </w:r>
      <w:r w:rsidR="00DC4FEB">
        <w:rPr>
          <w:rFonts w:eastAsia="Times New Roman" w:cs="Calibri"/>
          <w:kern w:val="0"/>
          <w:lang w:eastAsia="pl-PL"/>
        </w:rPr>
        <w:t>ki</w:t>
      </w:r>
      <w:r w:rsidRPr="00B46FE7">
        <w:rPr>
          <w:rFonts w:eastAsia="Times New Roman" w:cs="Calibri"/>
          <w:kern w:val="0"/>
          <w:lang w:eastAsia="pl-PL"/>
        </w:rPr>
        <w:t xml:space="preserve"> wody pobran</w:t>
      </w:r>
      <w:r w:rsidR="00DC4FEB">
        <w:rPr>
          <w:rFonts w:eastAsia="Times New Roman" w:cs="Calibri"/>
          <w:kern w:val="0"/>
          <w:lang w:eastAsia="pl-PL"/>
        </w:rPr>
        <w:t>ej</w:t>
      </w:r>
      <w:r w:rsidRPr="00B46FE7">
        <w:rPr>
          <w:rFonts w:eastAsia="Times New Roman" w:cs="Calibri"/>
          <w:kern w:val="0"/>
          <w:lang w:eastAsia="pl-PL"/>
        </w:rPr>
        <w:t xml:space="preserve"> z ujęcia wody w </w:t>
      </w:r>
      <w:r w:rsidR="00962260">
        <w:rPr>
          <w:rFonts w:eastAsia="Times New Roman" w:cs="Calibri"/>
          <w:kern w:val="0"/>
          <w:lang w:eastAsia="pl-PL"/>
        </w:rPr>
        <w:t>Trzebieży</w:t>
      </w:r>
      <w:r w:rsidRPr="00B46FE7">
        <w:rPr>
          <w:rFonts w:eastAsia="Times New Roman" w:cs="Calibri"/>
          <w:kern w:val="0"/>
          <w:lang w:eastAsia="pl-PL"/>
        </w:rPr>
        <w:t xml:space="preserve"> w dniu </w:t>
      </w:r>
      <w:r w:rsidR="00CC32E1">
        <w:rPr>
          <w:rFonts w:eastAsia="Times New Roman" w:cs="Calibri"/>
          <w:kern w:val="0"/>
          <w:lang w:eastAsia="pl-PL"/>
        </w:rPr>
        <w:t>05</w:t>
      </w:r>
      <w:r w:rsidRPr="00B46FE7">
        <w:rPr>
          <w:rFonts w:eastAsia="Times New Roman" w:cs="Calibri"/>
          <w:kern w:val="0"/>
          <w:lang w:eastAsia="pl-PL"/>
        </w:rPr>
        <w:t>.0</w:t>
      </w:r>
      <w:r w:rsidR="00CC32E1">
        <w:rPr>
          <w:rFonts w:eastAsia="Times New Roman" w:cs="Calibri"/>
          <w:kern w:val="0"/>
          <w:lang w:eastAsia="pl-PL"/>
        </w:rPr>
        <w:t>5</w:t>
      </w:r>
      <w:r w:rsidRPr="00B46FE7">
        <w:rPr>
          <w:rFonts w:eastAsia="Times New Roman" w:cs="Calibri"/>
          <w:kern w:val="0"/>
          <w:lang w:eastAsia="pl-PL"/>
        </w:rPr>
        <w:t>.202</w:t>
      </w:r>
      <w:r w:rsidR="009C492B">
        <w:rPr>
          <w:rFonts w:eastAsia="Times New Roman" w:cs="Calibri"/>
          <w:kern w:val="0"/>
          <w:lang w:eastAsia="pl-PL"/>
        </w:rPr>
        <w:t>6</w:t>
      </w:r>
      <w:r w:rsidRPr="00B46FE7">
        <w:rPr>
          <w:rFonts w:eastAsia="Times New Roman" w:cs="Calibri"/>
          <w:kern w:val="0"/>
          <w:lang w:eastAsia="pl-PL"/>
        </w:rPr>
        <w:t xml:space="preserve"> r. oraz </w:t>
      </w:r>
      <w:r w:rsidR="009C492B">
        <w:rPr>
          <w:rFonts w:eastAsia="Times New Roman" w:cs="Calibri"/>
          <w:kern w:val="0"/>
          <w:lang w:eastAsia="pl-PL"/>
        </w:rPr>
        <w:br/>
      </w:r>
      <w:r w:rsidRPr="00B46FE7">
        <w:rPr>
          <w:rFonts w:eastAsia="Times New Roman" w:cs="Calibri"/>
          <w:kern w:val="0"/>
          <w:lang w:eastAsia="pl-PL"/>
        </w:rPr>
        <w:t xml:space="preserve">w związku z  </w:t>
      </w:r>
      <w:r w:rsidRPr="00B46FE7">
        <w:rPr>
          <w:rFonts w:eastAsia="Calibri" w:cs="Calibri"/>
          <w:kern w:val="0"/>
        </w:rPr>
        <w:t xml:space="preserve">decyzją </w:t>
      </w:r>
      <w:r w:rsidR="00CC32E1" w:rsidRPr="00CC32E1">
        <w:rPr>
          <w:rFonts w:eastAsia="Calibri" w:cs="Calibri"/>
          <w:kern w:val="0"/>
        </w:rPr>
        <w:t xml:space="preserve">z dnia 04.10.2024 r., znak: HK.9020.1.81.2024 zmienioną w dniu 22 października 2025 r. i 20 maja 2026 r. </w:t>
      </w:r>
      <w:r w:rsidRPr="00B46FE7">
        <w:rPr>
          <w:rFonts w:eastAsia="Calibri" w:cs="Calibri"/>
          <w:kern w:val="0"/>
        </w:rPr>
        <w:t xml:space="preserve">w zakresie terminu wykonania obowiązków </w:t>
      </w:r>
      <w:bookmarkStart w:id="0" w:name="_Hlk195873087"/>
      <w:r w:rsidRPr="00B46FE7">
        <w:rPr>
          <w:rFonts w:eastAsia="Calibri" w:cs="Calibri"/>
          <w:kern w:val="0"/>
        </w:rPr>
        <w:t xml:space="preserve">nałożonych na podmiot odpowiedzialny za jakość wody </w:t>
      </w:r>
      <w:bookmarkEnd w:id="0"/>
      <w:r w:rsidRPr="00B46FE7">
        <w:rPr>
          <w:rFonts w:eastAsia="Calibri" w:cs="Times New Roman"/>
          <w:kern w:val="0"/>
        </w:rPr>
        <w:t xml:space="preserve">stwierdza </w:t>
      </w:r>
      <w:r w:rsidR="00CC32E1" w:rsidRPr="00CC32E1">
        <w:rPr>
          <w:rFonts w:eastAsia="Calibri" w:cs="Times New Roman"/>
          <w:b/>
          <w:bCs/>
          <w:kern w:val="0"/>
          <w:u w:val="single"/>
        </w:rPr>
        <w:t>w dalszym ciągu warunkową przydatność wody do spożycia, pochodzącą z wodociągu Trzebież w zakresie parametru barwy oraz indeksu nadmanganianowego (utlenialności z KMnO</w:t>
      </w:r>
      <w:r w:rsidR="00CC32E1" w:rsidRPr="00CC32E1">
        <w:rPr>
          <w:rFonts w:eastAsia="Calibri" w:cs="Times New Roman"/>
          <w:b/>
          <w:bCs/>
          <w:kern w:val="0"/>
          <w:u w:val="single"/>
          <w:vertAlign w:val="subscript"/>
        </w:rPr>
        <w:t>4</w:t>
      </w:r>
      <w:r w:rsidR="00CC32E1" w:rsidRPr="00CC32E1">
        <w:rPr>
          <w:rFonts w:eastAsia="Calibri" w:cs="Times New Roman"/>
          <w:b/>
          <w:bCs/>
          <w:kern w:val="0"/>
          <w:u w:val="single"/>
        </w:rPr>
        <w:t>).</w:t>
      </w:r>
    </w:p>
    <w:p w14:paraId="300E665C" w14:textId="77777777" w:rsidR="00CC32E1" w:rsidRPr="00B46FE7" w:rsidRDefault="00CC32E1" w:rsidP="00CC32E1">
      <w:pPr>
        <w:spacing w:before="0" w:after="0" w:line="276" w:lineRule="auto"/>
        <w:rPr>
          <w:rFonts w:eastAsia="Times New Roman" w:cs="Calibri"/>
          <w:kern w:val="0"/>
          <w:lang w:eastAsia="pl-PL"/>
        </w:rPr>
      </w:pPr>
    </w:p>
    <w:p w14:paraId="2D6129F3" w14:textId="5094B939" w:rsidR="00B46FE7" w:rsidRPr="00B46FE7" w:rsidRDefault="00B46FE7" w:rsidP="00B46FE7">
      <w:pPr>
        <w:spacing w:before="0" w:after="0" w:line="276" w:lineRule="auto"/>
        <w:rPr>
          <w:rFonts w:eastAsia="Times New Roman" w:cs="Calibri"/>
          <w:kern w:val="0"/>
          <w:lang w:eastAsia="pl-PL"/>
        </w:rPr>
      </w:pPr>
      <w:r w:rsidRPr="00B46FE7">
        <w:rPr>
          <w:rFonts w:eastAsia="Times New Roman" w:cs="Calibri"/>
          <w:kern w:val="0"/>
          <w:lang w:eastAsia="pl-PL"/>
        </w:rPr>
        <w:t>Trwają prace mające na celu przywrócenie jakości wody spełniającej wymagania określone  w rozporządzeniu Ministra Zdrowia z dnia 7 grudnia 2017 r. w sprawie jakości wody przeznaczonej do spożycia przez ludzi (Dz. U. z 2017 r. poz. 2294).</w:t>
      </w:r>
    </w:p>
    <w:p w14:paraId="03930A53" w14:textId="77777777" w:rsidR="00B46FE7" w:rsidRPr="00B46FE7" w:rsidRDefault="00B46FE7" w:rsidP="00B46FE7">
      <w:pPr>
        <w:spacing w:before="0" w:after="0" w:line="240" w:lineRule="auto"/>
        <w:rPr>
          <w:rFonts w:eastAsia="Times New Roman" w:cs="Calibri"/>
          <w:kern w:val="0"/>
          <w:lang w:eastAsia="pl-PL"/>
        </w:rPr>
      </w:pPr>
    </w:p>
    <w:p w14:paraId="0210FA5F" w14:textId="0AD75E52" w:rsidR="00B46FE7" w:rsidRPr="000D6553" w:rsidRDefault="00B46FE7" w:rsidP="00B46FE7">
      <w:pPr>
        <w:spacing w:before="0" w:after="0" w:line="240" w:lineRule="auto"/>
        <w:rPr>
          <w:rFonts w:eastAsia="Times New Roman" w:cs="Calibri"/>
          <w:kern w:val="0"/>
          <w:lang w:eastAsia="pl-PL"/>
        </w:rPr>
      </w:pPr>
      <w:r w:rsidRPr="00B46FE7">
        <w:rPr>
          <w:rFonts w:eastAsia="Times New Roman" w:cs="Calibri"/>
          <w:kern w:val="0"/>
          <w:lang w:eastAsia="pl-PL"/>
        </w:rPr>
        <w:t>Woda może być wykorzystywana bez ograniczeń do celów spożywczych i gospodarczych.</w:t>
      </w:r>
    </w:p>
    <w:p w14:paraId="1F8A2D8A" w14:textId="2D08C497" w:rsidR="00B46FE7" w:rsidRPr="00B46FE7" w:rsidRDefault="00B46FE7" w:rsidP="00B46FE7">
      <w:pPr>
        <w:spacing w:before="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B46FE7">
        <w:rPr>
          <w:rFonts w:ascii="Calibri" w:eastAsia="Calibri" w:hAnsi="Calibri" w:cs="Times New Roman"/>
          <w:noProof/>
          <w:kern w:val="0"/>
          <w:sz w:val="22"/>
          <w:szCs w:val="22"/>
        </w:rPr>
        <w:drawing>
          <wp:inline distT="0" distB="0" distL="0" distR="0" wp14:anchorId="27F92BE8" wp14:editId="3D3676A3">
            <wp:extent cx="5759450" cy="2430968"/>
            <wp:effectExtent l="0" t="0" r="0" b="7620"/>
            <wp:docPr id="1" name="Obraz 1" descr="piktogram woda przydatna do spozy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ktogram woda przydatna do spozyc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1BA3D" w14:textId="77777777" w:rsidR="00B46FE7" w:rsidRDefault="00B46FE7" w:rsidP="00B46FE7">
      <w:pPr>
        <w:spacing w:before="0" w:after="0" w:line="240" w:lineRule="auto"/>
        <w:rPr>
          <w:rFonts w:eastAsia="Times New Roman" w:cs="Calibri"/>
          <w:kern w:val="0"/>
          <w:lang w:eastAsia="pl-PL"/>
        </w:rPr>
      </w:pPr>
      <w:r w:rsidRPr="00B46FE7">
        <w:rPr>
          <w:rFonts w:eastAsia="Times New Roman" w:cs="Calibri"/>
          <w:kern w:val="0"/>
          <w:lang w:eastAsia="pl-PL"/>
        </w:rPr>
        <w:t>Powyższa informacja obowiązuje do czasu wydania kolejnego komunikatu.</w:t>
      </w:r>
    </w:p>
    <w:p w14:paraId="494FD045" w14:textId="77777777" w:rsidR="00846CCC" w:rsidRPr="00B46FE7" w:rsidRDefault="00846CCC" w:rsidP="00B46FE7">
      <w:pPr>
        <w:spacing w:before="0" w:after="0" w:line="240" w:lineRule="auto"/>
        <w:rPr>
          <w:rFonts w:eastAsia="Calibri" w:cs="Calibri"/>
          <w:kern w:val="0"/>
        </w:rPr>
      </w:pPr>
    </w:p>
    <w:p w14:paraId="0CD1730F" w14:textId="77777777" w:rsidR="000D6553" w:rsidRPr="000D6553" w:rsidRDefault="000D6553" w:rsidP="00231980">
      <w:pPr>
        <w:spacing w:before="0" w:after="0" w:line="240" w:lineRule="auto"/>
        <w:contextualSpacing/>
        <w:rPr>
          <w:rFonts w:ascii="Calibri" w:eastAsia="Times New Roman" w:hAnsi="Calibri" w:cs="Calibri"/>
          <w:kern w:val="28"/>
          <w:sz w:val="24"/>
          <w:szCs w:val="24"/>
          <w:lang w:eastAsia="pl-PL"/>
        </w:rPr>
      </w:pPr>
      <w:r w:rsidRPr="000D6553">
        <w:rPr>
          <w:rFonts w:ascii="Calibri" w:eastAsia="Times New Roman" w:hAnsi="Calibri" w:cs="Calibri"/>
          <w:kern w:val="28"/>
          <w:sz w:val="24"/>
          <w:szCs w:val="24"/>
          <w:lang w:eastAsia="pl-PL"/>
        </w:rPr>
        <w:t>Anna Janczura</w:t>
      </w:r>
    </w:p>
    <w:p w14:paraId="5A37B73A" w14:textId="77777777" w:rsidR="000D6553" w:rsidRPr="000D6553" w:rsidRDefault="000D6553" w:rsidP="00231980">
      <w:pPr>
        <w:spacing w:before="0" w:after="0" w:line="240" w:lineRule="auto"/>
        <w:contextualSpacing/>
        <w:rPr>
          <w:rFonts w:ascii="Calibri" w:eastAsia="Times New Roman" w:hAnsi="Calibri" w:cs="Calibri"/>
          <w:kern w:val="28"/>
          <w:sz w:val="24"/>
          <w:szCs w:val="24"/>
          <w:lang w:eastAsia="pl-PL"/>
        </w:rPr>
      </w:pPr>
      <w:r w:rsidRPr="000D6553">
        <w:rPr>
          <w:rFonts w:ascii="Calibri" w:eastAsia="Times New Roman" w:hAnsi="Calibri" w:cs="Calibri"/>
          <w:kern w:val="28"/>
          <w:sz w:val="24"/>
          <w:szCs w:val="24"/>
          <w:lang w:eastAsia="pl-PL"/>
        </w:rPr>
        <w:t xml:space="preserve">Państwowy Powiatowy Inspektor Sanitarny </w:t>
      </w:r>
    </w:p>
    <w:p w14:paraId="267D0F6D" w14:textId="77777777" w:rsidR="000D6553" w:rsidRPr="000D6553" w:rsidRDefault="000D6553" w:rsidP="00231980">
      <w:pPr>
        <w:spacing w:before="0" w:after="0" w:line="240" w:lineRule="auto"/>
        <w:contextualSpacing/>
        <w:rPr>
          <w:rFonts w:ascii="Calibri" w:eastAsia="Times New Roman" w:hAnsi="Calibri" w:cs="Calibri"/>
          <w:kern w:val="28"/>
          <w:sz w:val="24"/>
          <w:szCs w:val="24"/>
          <w:lang w:eastAsia="pl-PL"/>
        </w:rPr>
      </w:pPr>
      <w:r w:rsidRPr="000D6553">
        <w:rPr>
          <w:rFonts w:ascii="Calibri" w:eastAsia="Times New Roman" w:hAnsi="Calibri" w:cs="Calibri"/>
          <w:kern w:val="28"/>
          <w:sz w:val="24"/>
          <w:szCs w:val="24"/>
          <w:lang w:eastAsia="pl-PL"/>
        </w:rPr>
        <w:t>w Policach</w:t>
      </w:r>
    </w:p>
    <w:p w14:paraId="26C59CE5" w14:textId="77777777" w:rsidR="000D6553" w:rsidRPr="000D6553" w:rsidRDefault="000D6553" w:rsidP="00231980">
      <w:pPr>
        <w:spacing w:before="0" w:after="0" w:line="240" w:lineRule="auto"/>
        <w:contextualSpacing/>
        <w:rPr>
          <w:rFonts w:ascii="Calibri" w:eastAsia="Times New Roman" w:hAnsi="Calibri" w:cs="Calibri"/>
          <w:kern w:val="28"/>
          <w:sz w:val="24"/>
          <w:szCs w:val="24"/>
          <w:lang w:eastAsia="pl-PL"/>
        </w:rPr>
      </w:pPr>
    </w:p>
    <w:p w14:paraId="3F244FD4" w14:textId="034A395F" w:rsidR="00BC1F93" w:rsidRPr="000D6553" w:rsidRDefault="000D6553" w:rsidP="00231980">
      <w:pPr>
        <w:spacing w:before="0" w:after="0" w:line="240" w:lineRule="auto"/>
        <w:contextualSpacing/>
        <w:rPr>
          <w:rFonts w:ascii="Calibri" w:eastAsia="Times New Roman" w:hAnsi="Calibri" w:cs="Calibri"/>
          <w:kern w:val="28"/>
          <w:sz w:val="24"/>
          <w:szCs w:val="24"/>
          <w:lang w:eastAsia="pl-PL"/>
        </w:rPr>
      </w:pPr>
      <w:r w:rsidRPr="000D6553">
        <w:rPr>
          <w:rFonts w:ascii="Calibri" w:eastAsia="Times New Roman" w:hAnsi="Calibri" w:cs="Calibri"/>
          <w:kern w:val="28"/>
          <w:sz w:val="24"/>
          <w:szCs w:val="24"/>
          <w:lang w:eastAsia="pl-PL"/>
        </w:rPr>
        <w:t>/pismo zostało wydane w postaci elektronicznej i podpisane kwalifikowanym podpisem elektronicznym/</w:t>
      </w:r>
    </w:p>
    <w:sectPr w:rsidR="00BC1F93" w:rsidRPr="000D6553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05A7" w14:textId="77777777" w:rsidR="00E36A24" w:rsidRDefault="00E36A24" w:rsidP="007D0359">
      <w:r>
        <w:separator/>
      </w:r>
    </w:p>
  </w:endnote>
  <w:endnote w:type="continuationSeparator" w:id="0">
    <w:p w14:paraId="54C58314" w14:textId="77777777" w:rsidR="00E36A24" w:rsidRDefault="00E36A24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B05C" w14:textId="77777777" w:rsidR="002E3F6D" w:rsidRPr="00F66716" w:rsidRDefault="00556D67" w:rsidP="007D0359">
    <w:pPr>
      <w:pStyle w:val="Stopka"/>
    </w:pPr>
    <w:r w:rsidRPr="00115C3E">
      <w:fldChar w:fldCharType="begin"/>
    </w:r>
    <w:r w:rsidR="00F66716" w:rsidRPr="00115C3E">
      <w:instrText>PAGE  \* Arabic  \* MERGEFORMAT</w:instrText>
    </w:r>
    <w:r w:rsidRPr="00115C3E">
      <w:fldChar w:fldCharType="separate"/>
    </w:r>
    <w:r w:rsidR="00F66716">
      <w:t>2</w:t>
    </w:r>
    <w:r w:rsidRPr="00115C3E">
      <w:fldChar w:fldCharType="end"/>
    </w:r>
    <w:r w:rsidR="00F66716" w:rsidRPr="00115C3E">
      <w:t xml:space="preserve"> / </w:t>
    </w:r>
    <w:r w:rsidRPr="00115C3E">
      <w:fldChar w:fldCharType="begin"/>
    </w:r>
    <w:r w:rsidR="00F66716" w:rsidRPr="00115C3E">
      <w:instrText>NUMPAGES \ * arabskie \ * MERGEFORMAT</w:instrText>
    </w:r>
    <w:r w:rsidRPr="00115C3E">
      <w:fldChar w:fldCharType="separate"/>
    </w:r>
    <w:r w:rsidR="00F66716"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4015" w14:textId="105143D2" w:rsidR="00D50D18" w:rsidRPr="00BA3BEA" w:rsidRDefault="002423F6" w:rsidP="007D0359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8B1A88" wp14:editId="5C24F17E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701040"/>
              <wp:effectExtent l="0" t="0" r="0" b="0"/>
              <wp:wrapSquare wrapText="bothSides"/>
              <wp:docPr id="16444924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70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34053" w14:textId="77777777" w:rsidR="00D50D18" w:rsidRDefault="00BC1F93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</w:t>
                          </w:r>
                          <w:r>
                            <w:rPr>
                              <w:sz w:val="16"/>
                              <w:szCs w:val="16"/>
                            </w:rPr>
                            <w:t>a Sanitarno-Epidemiologiczna w Policach</w:t>
                          </w:r>
                        </w:p>
                        <w:bookmarkEnd w:id="1"/>
                        <w:bookmarkEnd w:id="2"/>
                        <w:p w14:paraId="329787F8" w14:textId="77777777" w:rsidR="00F033BF" w:rsidRDefault="00BC1F93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Kresowa 14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72-010 Police</w:t>
                          </w:r>
                        </w:p>
                        <w:p w14:paraId="7A480A6F" w14:textId="77777777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BC1F93">
                            <w:rPr>
                              <w:sz w:val="16"/>
                              <w:szCs w:val="16"/>
                            </w:rPr>
                            <w:t>91 424 12 32</w:t>
                          </w:r>
                        </w:p>
                        <w:p w14:paraId="38C54042" w14:textId="77777777" w:rsidR="00AD4511" w:rsidRPr="00227FB5" w:rsidRDefault="00DE299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psse</w:t>
                          </w:r>
                          <w:r w:rsidR="00BC1F93">
                            <w:rPr>
                              <w:sz w:val="16"/>
                              <w:szCs w:val="16"/>
                            </w:rPr>
                            <w:t>.police@sanepid.gov.pl</w:t>
                          </w:r>
                        </w:p>
                        <w:p w14:paraId="023EE83E" w14:textId="77777777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 w:rsidR="00BC1F93"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BC1F93" w:rsidRPr="00BC1F93">
                            <w:rPr>
                              <w:sz w:val="16"/>
                              <w:szCs w:val="16"/>
                            </w:rPr>
                            <w:t>AE:PL-39331-49573-SWWFS-33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B1A8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90.1pt;margin-top:-8.85pt;width:260.55pt;height:55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" filled="f" stroked="f">
              <v:textbox style="mso-fit-shape-to-text:t">
                <w:txbxContent>
                  <w:p w14:paraId="39134053" w14:textId="77777777" w:rsidR="00D50D18" w:rsidRDefault="00BC1F93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</w:t>
                    </w:r>
                    <w:r>
                      <w:rPr>
                        <w:sz w:val="16"/>
                        <w:szCs w:val="16"/>
                      </w:rPr>
                      <w:t>a Sanitarno-Epidemiologiczna w Policach</w:t>
                    </w:r>
                  </w:p>
                  <w:bookmarkEnd w:id="3"/>
                  <w:bookmarkEnd w:id="4"/>
                  <w:p w14:paraId="329787F8" w14:textId="77777777" w:rsidR="00F033BF" w:rsidRDefault="00BC1F93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Kresowa 14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72-010 Police</w:t>
                    </w:r>
                  </w:p>
                  <w:p w14:paraId="7A480A6F" w14:textId="77777777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BC1F93">
                      <w:rPr>
                        <w:sz w:val="16"/>
                        <w:szCs w:val="16"/>
                      </w:rPr>
                      <w:t>91 424 12 32</w:t>
                    </w:r>
                  </w:p>
                  <w:p w14:paraId="38C54042" w14:textId="77777777" w:rsidR="00AD4511" w:rsidRPr="00227FB5" w:rsidRDefault="00DE299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psse</w:t>
                    </w:r>
                    <w:r w:rsidR="00BC1F93">
                      <w:rPr>
                        <w:sz w:val="16"/>
                        <w:szCs w:val="16"/>
                      </w:rPr>
                      <w:t>.police@sanepid.gov.pl</w:t>
                    </w:r>
                  </w:p>
                  <w:p w14:paraId="023EE83E" w14:textId="77777777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 w:rsidR="00BC1F93"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BC1F93" w:rsidRPr="00BC1F93">
                      <w:rPr>
                        <w:sz w:val="16"/>
                        <w:szCs w:val="16"/>
                      </w:rPr>
                      <w:t>AE:PL-39331-49573-SWWFS-33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0359" w:rsidRPr="00BA3BEA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685907A" wp14:editId="4D044D38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294814360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0D18">
      <w:tab/>
    </w:r>
  </w:p>
  <w:p w14:paraId="7DFE2FBB" w14:textId="77777777" w:rsidR="00D50D18" w:rsidRPr="00BA3BEA" w:rsidRDefault="00D50D18" w:rsidP="007D0359">
    <w:pPr>
      <w:pStyle w:val="Stopka"/>
    </w:pPr>
  </w:p>
  <w:p w14:paraId="1B7A0B6D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F5C8" w14:textId="77777777" w:rsidR="00E36A24" w:rsidRDefault="00E36A24" w:rsidP="007D0359">
      <w:r>
        <w:separator/>
      </w:r>
    </w:p>
  </w:footnote>
  <w:footnote w:type="continuationSeparator" w:id="0">
    <w:p w14:paraId="445DF4DB" w14:textId="77777777" w:rsidR="00E36A24" w:rsidRDefault="00E36A24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EF0A" w14:textId="77777777" w:rsidR="00D50D18" w:rsidRDefault="00083CDC" w:rsidP="007D03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437EBC2D" wp14:editId="7005F4B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19050" t="0" r="113" b="0"/>
          <wp:wrapNone/>
          <wp:docPr id="483605985" name="Obraz 1" descr="Logotyp - Państwowy ... Inspektor Sanitarny w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Logotyp - Państwowy ... Inspektor Sanitarny w ..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62BA7" w14:textId="77777777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1ADD"/>
    <w:rsid w:val="00077CC1"/>
    <w:rsid w:val="00083CDC"/>
    <w:rsid w:val="0008403A"/>
    <w:rsid w:val="000B7498"/>
    <w:rsid w:val="000D6553"/>
    <w:rsid w:val="000D7F92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4C8E"/>
    <w:rsid w:val="0020014F"/>
    <w:rsid w:val="00227FB5"/>
    <w:rsid w:val="00231980"/>
    <w:rsid w:val="002423F6"/>
    <w:rsid w:val="00255795"/>
    <w:rsid w:val="00282C3F"/>
    <w:rsid w:val="00285B46"/>
    <w:rsid w:val="00285DA6"/>
    <w:rsid w:val="002B2C29"/>
    <w:rsid w:val="002D208B"/>
    <w:rsid w:val="002E3F6D"/>
    <w:rsid w:val="00336035"/>
    <w:rsid w:val="00337AB8"/>
    <w:rsid w:val="00373886"/>
    <w:rsid w:val="003A2863"/>
    <w:rsid w:val="003A3EB6"/>
    <w:rsid w:val="003B2CE7"/>
    <w:rsid w:val="003D4DE0"/>
    <w:rsid w:val="003E091F"/>
    <w:rsid w:val="0042134F"/>
    <w:rsid w:val="00424E0A"/>
    <w:rsid w:val="004371D7"/>
    <w:rsid w:val="004424D5"/>
    <w:rsid w:val="00451C7B"/>
    <w:rsid w:val="004723E6"/>
    <w:rsid w:val="004B0FCC"/>
    <w:rsid w:val="004D42AE"/>
    <w:rsid w:val="00503715"/>
    <w:rsid w:val="005259D6"/>
    <w:rsid w:val="00533517"/>
    <w:rsid w:val="0055015D"/>
    <w:rsid w:val="00556D67"/>
    <w:rsid w:val="00573F03"/>
    <w:rsid w:val="005871CB"/>
    <w:rsid w:val="0059635D"/>
    <w:rsid w:val="005B5260"/>
    <w:rsid w:val="005B7078"/>
    <w:rsid w:val="005F060B"/>
    <w:rsid w:val="0063435C"/>
    <w:rsid w:val="00636C1C"/>
    <w:rsid w:val="006569A3"/>
    <w:rsid w:val="00680BD2"/>
    <w:rsid w:val="006B4240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CCC"/>
    <w:rsid w:val="00846EBF"/>
    <w:rsid w:val="0085627B"/>
    <w:rsid w:val="00860D1F"/>
    <w:rsid w:val="00864F21"/>
    <w:rsid w:val="00882556"/>
    <w:rsid w:val="0089506E"/>
    <w:rsid w:val="00896E1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62260"/>
    <w:rsid w:val="00970092"/>
    <w:rsid w:val="00973C51"/>
    <w:rsid w:val="009C492B"/>
    <w:rsid w:val="009D5994"/>
    <w:rsid w:val="009F5C96"/>
    <w:rsid w:val="00A11ED7"/>
    <w:rsid w:val="00A24F5F"/>
    <w:rsid w:val="00A27930"/>
    <w:rsid w:val="00A313BB"/>
    <w:rsid w:val="00A46E8F"/>
    <w:rsid w:val="00A47B3B"/>
    <w:rsid w:val="00A805BF"/>
    <w:rsid w:val="00AC3C55"/>
    <w:rsid w:val="00AC624F"/>
    <w:rsid w:val="00AD4511"/>
    <w:rsid w:val="00AE020D"/>
    <w:rsid w:val="00B21227"/>
    <w:rsid w:val="00B46FE7"/>
    <w:rsid w:val="00B67090"/>
    <w:rsid w:val="00B72E4B"/>
    <w:rsid w:val="00B743BD"/>
    <w:rsid w:val="00B81ADC"/>
    <w:rsid w:val="00B9397D"/>
    <w:rsid w:val="00BA3BEA"/>
    <w:rsid w:val="00BC1F93"/>
    <w:rsid w:val="00BD303D"/>
    <w:rsid w:val="00C21CAF"/>
    <w:rsid w:val="00C676B7"/>
    <w:rsid w:val="00C67F0A"/>
    <w:rsid w:val="00C90EBE"/>
    <w:rsid w:val="00C9288E"/>
    <w:rsid w:val="00CC199F"/>
    <w:rsid w:val="00CC32E1"/>
    <w:rsid w:val="00CD6EED"/>
    <w:rsid w:val="00CE56EE"/>
    <w:rsid w:val="00D16154"/>
    <w:rsid w:val="00D24D95"/>
    <w:rsid w:val="00D24DB8"/>
    <w:rsid w:val="00D50D18"/>
    <w:rsid w:val="00DC4DB3"/>
    <w:rsid w:val="00DC4FEB"/>
    <w:rsid w:val="00DD009E"/>
    <w:rsid w:val="00DE2999"/>
    <w:rsid w:val="00E11867"/>
    <w:rsid w:val="00E252AC"/>
    <w:rsid w:val="00E36A24"/>
    <w:rsid w:val="00E54B3F"/>
    <w:rsid w:val="00E66AD4"/>
    <w:rsid w:val="00E819F2"/>
    <w:rsid w:val="00E95E70"/>
    <w:rsid w:val="00F033BF"/>
    <w:rsid w:val="00F202CD"/>
    <w:rsid w:val="00F41DC7"/>
    <w:rsid w:val="00F53F58"/>
    <w:rsid w:val="00F66716"/>
    <w:rsid w:val="00F701D7"/>
    <w:rsid w:val="00F72BA8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0CB6E"/>
  <w15:docId w15:val="{9AC07321-35D3-4781-AD5B-0A2EFE9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EA342-0FD6-4097-93E6-6C556CEC87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Police - Anna Korwin-Piotrowska</cp:lastModifiedBy>
  <cp:revision>7</cp:revision>
  <cp:lastPrinted>2026-01-21T09:44:00Z</cp:lastPrinted>
  <dcterms:created xsi:type="dcterms:W3CDTF">2026-05-18T11:12:00Z</dcterms:created>
  <dcterms:modified xsi:type="dcterms:W3CDTF">2026-05-18T11:22:00Z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