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640F" w14:textId="77777777" w:rsidR="008947AC" w:rsidRDefault="008947AC" w:rsidP="006827DE">
      <w:pPr>
        <w:jc w:val="center"/>
        <w:rPr>
          <w:rFonts w:ascii="Times New Roman" w:hAnsi="Times New Roman"/>
          <w:b/>
          <w:sz w:val="24"/>
          <w:szCs w:val="24"/>
        </w:rPr>
      </w:pPr>
      <w:r w:rsidRPr="000C2AB4">
        <w:rPr>
          <w:rFonts w:ascii="Times New Roman" w:hAnsi="Times New Roman"/>
          <w:b/>
          <w:sz w:val="24"/>
          <w:szCs w:val="24"/>
        </w:rPr>
        <w:t>Banki współpracujące z ARiMR w za</w:t>
      </w:r>
      <w:r w:rsidR="008949FE">
        <w:rPr>
          <w:rFonts w:ascii="Times New Roman" w:hAnsi="Times New Roman"/>
          <w:b/>
          <w:sz w:val="24"/>
          <w:szCs w:val="24"/>
        </w:rPr>
        <w:t>kresie kredytów preferencyjnych</w:t>
      </w:r>
    </w:p>
    <w:p w14:paraId="654644E6" w14:textId="77777777" w:rsidR="000C2AB4" w:rsidRPr="000C2AB4" w:rsidRDefault="000C2AB4" w:rsidP="000C2AB4">
      <w:pPr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3763"/>
        <w:gridCol w:w="1136"/>
        <w:gridCol w:w="2056"/>
        <w:gridCol w:w="1843"/>
      </w:tblGrid>
      <w:tr w:rsidR="006B5B3F" w14:paraId="22F764B2" w14:textId="73F4CBBE" w:rsidTr="006B5B3F">
        <w:trPr>
          <w:trHeight w:val="828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2743" w14:textId="7777777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0AE9" w14:textId="77777777" w:rsidR="006B5B3F" w:rsidRDefault="006B5B3F" w:rsidP="006827DE">
            <w:pPr>
              <w:ind w:left="-6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50C0" w14:textId="7777777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opłaty i prowizje (%) *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DA39" w14:textId="312108B2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marża **</w:t>
            </w:r>
          </w:p>
          <w:p w14:paraId="7ACE9BF0" w14:textId="6BCCF6B2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(nie więcej niż p.p.)</w:t>
            </w:r>
          </w:p>
        </w:tc>
        <w:tc>
          <w:tcPr>
            <w:tcW w:w="1843" w:type="dxa"/>
            <w:vAlign w:val="center"/>
          </w:tcPr>
          <w:p w14:paraId="6341414B" w14:textId="377E26FB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marża ***</w:t>
            </w:r>
          </w:p>
          <w:p w14:paraId="5972C4DE" w14:textId="4179BC1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(nie więcej niż p.p.)</w:t>
            </w:r>
          </w:p>
        </w:tc>
      </w:tr>
      <w:tr w:rsidR="006B5B3F" w14:paraId="54A30BFC" w14:textId="58FB742A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D7A9" w14:textId="77777777" w:rsidR="006B5B3F" w:rsidRDefault="006B5B3F" w:rsidP="00F4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1D74" w14:textId="77777777" w:rsidR="006B5B3F" w:rsidRPr="00F4184F" w:rsidRDefault="006B5B3F" w:rsidP="00F4184F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SGB-Bank S.A. oraz zrzeszone Banki Spółdzielcze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A151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606A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EA0FE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4A0E58F1" w14:textId="57DFA6E1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A8FA" w14:textId="77777777" w:rsidR="006B5B3F" w:rsidRDefault="006B5B3F" w:rsidP="00F4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3DEA" w14:textId="77777777" w:rsidR="006B5B3F" w:rsidRPr="00F4184F" w:rsidRDefault="006B5B3F" w:rsidP="00F4184F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Bank Polskiej Spółdzielczości S.A. oraz zrzeszone Banki Spółdzielcze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EB3C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439A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6C2683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2971303D" w14:textId="5E613868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EEDE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1E8" w14:textId="77777777" w:rsidR="006B5B3F" w:rsidRPr="00F4184F" w:rsidRDefault="006B5B3F" w:rsidP="00227EB2">
            <w:pPr>
              <w:rPr>
                <w:rFonts w:ascii="Times New Roman" w:hAnsi="Times New Roman"/>
                <w:color w:val="000000"/>
              </w:rPr>
            </w:pPr>
            <w:r w:rsidRPr="007E78FE">
              <w:rPr>
                <w:rFonts w:ascii="Times New Roman" w:hAnsi="Times New Roman"/>
                <w:color w:val="000000"/>
              </w:rPr>
              <w:t xml:space="preserve">Bank Spółdzielczy </w:t>
            </w:r>
            <w:r>
              <w:rPr>
                <w:rFonts w:ascii="Times New Roman" w:hAnsi="Times New Roman"/>
                <w:color w:val="000000"/>
              </w:rPr>
              <w:t xml:space="preserve">w </w:t>
            </w:r>
            <w:r w:rsidRPr="007E78FE">
              <w:rPr>
                <w:rFonts w:ascii="Times New Roman" w:hAnsi="Times New Roman"/>
                <w:color w:val="000000"/>
              </w:rPr>
              <w:t>Brodnic</w:t>
            </w:r>
            <w:r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7129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D722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D917C2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493EEFC9" w14:textId="56100B64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67ED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F226" w14:textId="77777777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 xml:space="preserve">Krakowski Bank Spółdzielczy 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69CE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E10C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661B3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54B98B20" w14:textId="3483919D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D11B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BF8B" w14:textId="77777777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BNP Paribas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FCF5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0517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CC2524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6FC73AC2" w14:textId="6A4CB88E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3B8A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1312" w14:textId="77777777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Santander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6FC8" w14:textId="51EDAA23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281E" w14:textId="534AB1B1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F4184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8E648" w14:textId="36685420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3F5AE721" w14:textId="69FEF673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9881" w14:textId="7059E2EC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3E9D" w14:textId="2AF4E281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053201">
              <w:rPr>
                <w:rFonts w:ascii="Times New Roman" w:hAnsi="Times New Roman"/>
                <w:color w:val="000000"/>
              </w:rPr>
              <w:t>Credit Agricole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FE41" w14:textId="78F85E87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C8C6" w14:textId="1AD53B0E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B2081" w14:textId="207E0D2C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F757D2" w14:paraId="1D0635F7" w14:textId="77777777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40AA" w14:textId="4B9EA944" w:rsidR="00F757D2" w:rsidRDefault="00F757D2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A68E" w14:textId="722F864F" w:rsidR="00F757D2" w:rsidRPr="00053201" w:rsidRDefault="00F757D2" w:rsidP="007E78FE">
            <w:pPr>
              <w:rPr>
                <w:rFonts w:ascii="Times New Roman" w:hAnsi="Times New Roman"/>
                <w:color w:val="000000"/>
              </w:rPr>
            </w:pPr>
            <w:r w:rsidRPr="00F757D2">
              <w:rPr>
                <w:rFonts w:ascii="Times New Roman" w:hAnsi="Times New Roman"/>
                <w:color w:val="000000"/>
              </w:rPr>
              <w:t>Bank Polska Kasa Opieki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6588" w14:textId="5F97983F" w:rsidR="00F757D2" w:rsidRDefault="00F757D2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B58" w14:textId="33B3E93D" w:rsidR="00F757D2" w:rsidRDefault="00F757D2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FE8E3" w14:textId="68A21262" w:rsidR="00F757D2" w:rsidRDefault="00F757D2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bookmarkEnd w:id="0"/>
    </w:tbl>
    <w:p w14:paraId="4926262D" w14:textId="77777777" w:rsidR="008947AC" w:rsidRDefault="008947AC" w:rsidP="008947AC"/>
    <w:p w14:paraId="5793765F" w14:textId="6C444A18" w:rsidR="008947AC" w:rsidRPr="006827DE" w:rsidRDefault="008947AC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 w:rsidR="006827DE">
        <w:rPr>
          <w:rFonts w:ascii="Times New Roman" w:hAnsi="Times New Roman"/>
        </w:rPr>
        <w:tab/>
      </w:r>
      <w:r w:rsidRPr="006827DE">
        <w:rPr>
          <w:rFonts w:ascii="Times New Roman" w:hAnsi="Times New Roman"/>
          <w:sz w:val="20"/>
          <w:szCs w:val="20"/>
        </w:rPr>
        <w:t>Dotyczy kredytów inwestycyjnych i „klęskowych” z dopłatami Agencji do oprocentowania oraz kredytów z częściową spłatą kapitału</w:t>
      </w:r>
      <w:r w:rsidR="00CF0CF2" w:rsidRPr="006827DE">
        <w:rPr>
          <w:rFonts w:ascii="Times New Roman" w:hAnsi="Times New Roman"/>
          <w:sz w:val="20"/>
          <w:szCs w:val="20"/>
        </w:rPr>
        <w:t>.</w:t>
      </w:r>
    </w:p>
    <w:p w14:paraId="4F30F52D" w14:textId="18D4983D" w:rsidR="008947AC" w:rsidRPr="006827DE" w:rsidRDefault="008947AC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 w:rsidRPr="006827DE">
        <w:rPr>
          <w:rFonts w:ascii="Times New Roman" w:hAnsi="Times New Roman"/>
          <w:sz w:val="20"/>
          <w:szCs w:val="20"/>
        </w:rPr>
        <w:t xml:space="preserve">** </w:t>
      </w:r>
      <w:r w:rsidR="006827DE">
        <w:rPr>
          <w:rFonts w:ascii="Times New Roman" w:hAnsi="Times New Roman"/>
          <w:sz w:val="20"/>
          <w:szCs w:val="20"/>
        </w:rPr>
        <w:tab/>
      </w:r>
      <w:r w:rsidRPr="006827DE">
        <w:rPr>
          <w:rFonts w:ascii="Times New Roman" w:hAnsi="Times New Roman"/>
          <w:sz w:val="20"/>
          <w:szCs w:val="20"/>
        </w:rPr>
        <w:t xml:space="preserve">Dotyczy kredytów inwestycyjnych z dopłatami Agencji do oprocentowania, oprocentowanie kredytów z częściową spłatą kapitału ustalane jest pomiędzy Kredytobiorcą a Bankiem i określane w umowie kredytu. </w:t>
      </w:r>
    </w:p>
    <w:p w14:paraId="243A90F2" w14:textId="066B2FEE" w:rsidR="003C28D0" w:rsidRDefault="003C28D0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 w:rsidRPr="006827DE">
        <w:rPr>
          <w:rFonts w:ascii="Times New Roman" w:hAnsi="Times New Roman"/>
          <w:sz w:val="20"/>
          <w:szCs w:val="20"/>
        </w:rPr>
        <w:t>***</w:t>
      </w:r>
      <w:r w:rsidR="006827DE">
        <w:rPr>
          <w:rFonts w:ascii="Times New Roman" w:hAnsi="Times New Roman"/>
          <w:sz w:val="20"/>
          <w:szCs w:val="20"/>
        </w:rPr>
        <w:tab/>
      </w:r>
      <w:r w:rsidR="00253680" w:rsidRPr="006827DE">
        <w:rPr>
          <w:rFonts w:ascii="Times New Roman" w:hAnsi="Times New Roman"/>
          <w:sz w:val="20"/>
          <w:szCs w:val="20"/>
        </w:rPr>
        <w:t xml:space="preserve">Dotyczy kredytów „klęskowych” z dopłatą Agencji do oprocentowania. </w:t>
      </w:r>
    </w:p>
    <w:p w14:paraId="75D76655" w14:textId="77777777" w:rsidR="008947AC" w:rsidRDefault="008947AC" w:rsidP="008947AC">
      <w:pPr>
        <w:rPr>
          <w:color w:val="1F497D"/>
        </w:rPr>
      </w:pPr>
    </w:p>
    <w:p w14:paraId="637DC396" w14:textId="77777777" w:rsidR="005E77BA" w:rsidRDefault="00AF388B"/>
    <w:p w14:paraId="6AC5434E" w14:textId="77777777" w:rsidR="000C2AB4" w:rsidRDefault="000C2AB4"/>
    <w:p w14:paraId="2CB4042B" w14:textId="77777777" w:rsidR="000C2AB4" w:rsidRDefault="000C2AB4"/>
    <w:p w14:paraId="1110B0C7" w14:textId="77777777" w:rsidR="000C2AB4" w:rsidRDefault="000C2AB4"/>
    <w:p w14:paraId="485A7CE3" w14:textId="77777777" w:rsidR="000C2AB4" w:rsidRDefault="000C2AB4"/>
    <w:p w14:paraId="5275EBF4" w14:textId="77777777" w:rsidR="000C2AB4" w:rsidRDefault="000C2AB4"/>
    <w:p w14:paraId="10E9C12A" w14:textId="77777777" w:rsidR="000C2AB4" w:rsidRDefault="000C2AB4"/>
    <w:p w14:paraId="72A433B5" w14:textId="77777777" w:rsidR="000C2AB4" w:rsidRDefault="000C2AB4"/>
    <w:p w14:paraId="2060A396" w14:textId="77777777" w:rsidR="000C2AB4" w:rsidRDefault="000C2AB4"/>
    <w:p w14:paraId="36707CA5" w14:textId="77777777" w:rsidR="000C2AB4" w:rsidRDefault="000C2AB4"/>
    <w:p w14:paraId="146AA6E7" w14:textId="77777777" w:rsidR="000C2AB4" w:rsidRDefault="000C2AB4"/>
    <w:p w14:paraId="5A91A10A" w14:textId="77777777" w:rsidR="000C2AB4" w:rsidRDefault="000C2AB4"/>
    <w:p w14:paraId="1FDBF485" w14:textId="77777777" w:rsidR="000C2AB4" w:rsidRDefault="000C2AB4"/>
    <w:p w14:paraId="54405DC5" w14:textId="77777777" w:rsidR="000C2AB4" w:rsidRDefault="000C2AB4"/>
    <w:p w14:paraId="445A2509" w14:textId="77777777" w:rsidR="000C2AB4" w:rsidRDefault="000C2AB4"/>
    <w:p w14:paraId="514B9546" w14:textId="77777777" w:rsidR="000C2AB4" w:rsidRDefault="000C2AB4"/>
    <w:p w14:paraId="5BAA7173" w14:textId="77777777" w:rsidR="000C2AB4" w:rsidRDefault="000C2AB4"/>
    <w:p w14:paraId="34CF2C82" w14:textId="77777777" w:rsidR="000C2AB4" w:rsidRDefault="000C2AB4"/>
    <w:p w14:paraId="0AEB4801" w14:textId="77777777" w:rsidR="000C2AB4" w:rsidRDefault="000C2AB4"/>
    <w:p w14:paraId="7F35FA7E" w14:textId="77777777" w:rsidR="000C2AB4" w:rsidRDefault="000C2AB4"/>
    <w:p w14:paraId="54D7B373" w14:textId="77777777" w:rsidR="000C2AB4" w:rsidRDefault="000C2AB4"/>
    <w:sectPr w:rsidR="000C2AB4" w:rsidSect="006827D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7F5E" w14:textId="77777777" w:rsidR="00053201" w:rsidRDefault="00053201" w:rsidP="00053201">
      <w:r>
        <w:separator/>
      </w:r>
    </w:p>
  </w:endnote>
  <w:endnote w:type="continuationSeparator" w:id="0">
    <w:p w14:paraId="0C9589C5" w14:textId="77777777" w:rsidR="00053201" w:rsidRDefault="00053201" w:rsidP="000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EA72" w14:textId="77777777" w:rsidR="00053201" w:rsidRDefault="00053201" w:rsidP="00053201">
      <w:r>
        <w:separator/>
      </w:r>
    </w:p>
  </w:footnote>
  <w:footnote w:type="continuationSeparator" w:id="0">
    <w:p w14:paraId="39B3420E" w14:textId="77777777" w:rsidR="00053201" w:rsidRDefault="00053201" w:rsidP="0005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22"/>
    <w:rsid w:val="0002622F"/>
    <w:rsid w:val="00053201"/>
    <w:rsid w:val="000C2AB4"/>
    <w:rsid w:val="001134A6"/>
    <w:rsid w:val="001D1916"/>
    <w:rsid w:val="0022637C"/>
    <w:rsid w:val="00227EB2"/>
    <w:rsid w:val="002320D6"/>
    <w:rsid w:val="00240671"/>
    <w:rsid w:val="00253680"/>
    <w:rsid w:val="00261AB5"/>
    <w:rsid w:val="002A1A6E"/>
    <w:rsid w:val="002D3AD3"/>
    <w:rsid w:val="0032304E"/>
    <w:rsid w:val="00325923"/>
    <w:rsid w:val="0032765D"/>
    <w:rsid w:val="00394E2C"/>
    <w:rsid w:val="003C28D0"/>
    <w:rsid w:val="003F347E"/>
    <w:rsid w:val="00545774"/>
    <w:rsid w:val="00546F89"/>
    <w:rsid w:val="006318E5"/>
    <w:rsid w:val="00665578"/>
    <w:rsid w:val="006827DE"/>
    <w:rsid w:val="00686D79"/>
    <w:rsid w:val="006A3250"/>
    <w:rsid w:val="006B5B3F"/>
    <w:rsid w:val="006E6945"/>
    <w:rsid w:val="00707496"/>
    <w:rsid w:val="0074099E"/>
    <w:rsid w:val="00741E36"/>
    <w:rsid w:val="007E78FE"/>
    <w:rsid w:val="00835634"/>
    <w:rsid w:val="00835B9E"/>
    <w:rsid w:val="00846C29"/>
    <w:rsid w:val="00853D47"/>
    <w:rsid w:val="008947AC"/>
    <w:rsid w:val="008949FE"/>
    <w:rsid w:val="008A2A15"/>
    <w:rsid w:val="0091514B"/>
    <w:rsid w:val="00990D95"/>
    <w:rsid w:val="009E4163"/>
    <w:rsid w:val="00A15A22"/>
    <w:rsid w:val="00A30DDD"/>
    <w:rsid w:val="00A32A92"/>
    <w:rsid w:val="00A40645"/>
    <w:rsid w:val="00A62790"/>
    <w:rsid w:val="00A76756"/>
    <w:rsid w:val="00A852A0"/>
    <w:rsid w:val="00AF388B"/>
    <w:rsid w:val="00B01414"/>
    <w:rsid w:val="00B82E4D"/>
    <w:rsid w:val="00C42FDF"/>
    <w:rsid w:val="00C4447A"/>
    <w:rsid w:val="00C7363A"/>
    <w:rsid w:val="00CF0CF2"/>
    <w:rsid w:val="00D2687E"/>
    <w:rsid w:val="00D97BF0"/>
    <w:rsid w:val="00DA7A9E"/>
    <w:rsid w:val="00DB3D2F"/>
    <w:rsid w:val="00E6190D"/>
    <w:rsid w:val="00E705DB"/>
    <w:rsid w:val="00F3193B"/>
    <w:rsid w:val="00F4184F"/>
    <w:rsid w:val="00F757D2"/>
    <w:rsid w:val="00F831B9"/>
    <w:rsid w:val="00FA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A988ED"/>
  <w15:chartTrackingRefBased/>
  <w15:docId w15:val="{9144BE0D-0385-4DC6-8F50-3184945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578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B9E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B9E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B82E4D"/>
    <w:pPr>
      <w:tabs>
        <w:tab w:val="right" w:leader="dot" w:pos="9062"/>
      </w:tabs>
      <w:spacing w:after="100" w:line="259" w:lineRule="auto"/>
    </w:pPr>
    <w:rPr>
      <w:rFonts w:ascii="Times New Roman" w:eastAsia="Times New Roman" w:hAnsi="Times New Roman" w:cstheme="minorBidi"/>
      <w:b/>
      <w:noProof/>
      <w:color w:val="C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5B9E"/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B9E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46C29"/>
    <w:pPr>
      <w:spacing w:after="0" w:line="240" w:lineRule="auto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A6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78F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53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20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3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20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7B09109-4081-46D0-83CF-5905D2F410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Probe Danuta</dc:creator>
  <cp:keywords/>
  <dc:description/>
  <cp:lastModifiedBy>Kowalik Aleksandra</cp:lastModifiedBy>
  <cp:revision>4</cp:revision>
  <cp:lastPrinted>2023-07-12T06:42:00Z</cp:lastPrinted>
  <dcterms:created xsi:type="dcterms:W3CDTF">2023-08-10T07:53:00Z</dcterms:created>
  <dcterms:modified xsi:type="dcterms:W3CDTF">2023-08-10T08:03:00Z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291d4e28-b156-4607-ad1e-b8a08835c0da</vt:lpwstr>
  </property>
  <property fmtid="{D5CDD505-2E9C-101B-9397-08002B2CF9AE}" pid="3" name="bjSaver">
    <vt:lpwstr>LlOrEse7t7rAKyndoDnAcd9qnfDGRm05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