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9252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C7354">
        <w:rPr>
          <w:rFonts w:asciiTheme="minorHAnsi" w:hAnsiTheme="minorHAnsi" w:cstheme="minorHAnsi"/>
          <w:bCs/>
          <w:sz w:val="24"/>
          <w:szCs w:val="24"/>
        </w:rPr>
        <w:t>2</w:t>
      </w:r>
      <w:r w:rsidR="00F41A9E">
        <w:rPr>
          <w:rFonts w:asciiTheme="minorHAnsi" w:hAnsiTheme="minorHAnsi" w:cstheme="minorHAnsi"/>
          <w:bCs/>
          <w:sz w:val="24"/>
          <w:szCs w:val="24"/>
        </w:rPr>
        <w:t>6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41A9E">
        <w:rPr>
          <w:rFonts w:asciiTheme="minorHAnsi" w:hAnsiTheme="minorHAnsi" w:cstheme="minorHAnsi"/>
          <w:bCs/>
          <w:sz w:val="24"/>
          <w:szCs w:val="24"/>
        </w:rPr>
        <w:t>stycznia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41A9E" w:rsidRDefault="00F41A9E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1A9E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DOOŚ-WDŚ/ZIL.420.133.2019.EK.21</w:t>
      </w:r>
    </w:p>
    <w:p w:rsidR="00B35A7F" w:rsidRPr="00467719" w:rsidRDefault="003268E2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41A9E" w:rsidRPr="00F41A9E" w:rsidRDefault="00F41A9E" w:rsidP="00F41A9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41A9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Środowiska, postanowieniem z 24 stycznia 2022 r., znak: DOOŚ-WDŚ/ZIL.420.133.2019.EK.20, odmówił zawieszenia prowadzonego postępowania odwoławczego od decyzji Regionalnego Dyrektora Ochrony Środowiska w Łodzi, Nr 50/2019, z dnia 30 maja 2019 r., znak: WOOŚ.420.41.2018.MGr.20, ustalającej środowiskowe uwarunkowania realizacji przedsięwzięcia polegającego na budowie drogi ekspresowej S12 na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odcinku Piotrków Trybunalski (A1</w:t>
      </w:r>
      <w:r w:rsidRPr="00F41A9E">
        <w:rPr>
          <w:rFonts w:asciiTheme="minorHAnsi" w:hAnsiTheme="minorHAnsi" w:cstheme="minorHAnsi"/>
          <w:bCs/>
          <w:color w:val="000000"/>
          <w:sz w:val="24"/>
          <w:szCs w:val="24"/>
        </w:rPr>
        <w:t>) — Opoczno (gr. woj. łódzkiego i mazowieckiego) oraz drogi ekspresowej S74 na odcinku Sulejów (S12) — (gr. woj. łódzkiego i świętokrzyskiego).</w:t>
      </w:r>
    </w:p>
    <w:p w:rsidR="00F41A9E" w:rsidRPr="00F41A9E" w:rsidRDefault="00F41A9E" w:rsidP="00F41A9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41A9E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8C7354" w:rsidRDefault="00F41A9E" w:rsidP="00F41A9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41A9E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Łodzi, Urzędzie Miasta Piotrków Trybunalski, Urzędzie Gminy Wola Krzysztoporska, Urzędzie Gminy Rozprza, Urzędzie Miejskim w Sulejowie, Urzędzie Gminy Aleksandrów, Urzędzie Gminy Mniszków, Urzędzie Gminy Paradyż, Urzędzie Gminy Żarnów, Urzędzie Gminy Sławno, Urzędzie Miejskim w Opocznie, Urzędzie Gminy Gielniów, Urzędzie Gminy Ruda Maleniecka, Generalnej Dyrekcji Dróg Krajowych i Autostrad Oddział w Łodzi lub w sposób wskazany w art. 49b § 1 Kpa.</w:t>
      </w:r>
    </w:p>
    <w:p w:rsidR="00F41A9E" w:rsidRDefault="00F41A9E" w:rsidP="008C735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8C735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lastRenderedPageBreak/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F41A9E">
        <w:rPr>
          <w:rFonts w:asciiTheme="minorHAnsi" w:hAnsiTheme="minorHAnsi" w:cstheme="minorHAnsi"/>
          <w:color w:val="000000"/>
        </w:rPr>
        <w:t>Anna Jasińska</w:t>
      </w:r>
      <w:bookmarkStart w:id="0" w:name="_GoBack"/>
      <w:bookmarkEnd w:id="0"/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F41A9E" w:rsidRPr="00F41A9E" w:rsidRDefault="00F41A9E" w:rsidP="00F41A9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F41A9E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F41A9E" w:rsidRPr="00F41A9E" w:rsidRDefault="00F41A9E" w:rsidP="00F41A9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F41A9E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5C49B1" w:rsidRPr="00E000E6" w:rsidRDefault="00F41A9E" w:rsidP="00F41A9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F41A9E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41A9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41A9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41A9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41A9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41A9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2B32FD"/>
    <w:rsid w:val="002E1C00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32CD3"/>
    <w:rsid w:val="0084152D"/>
    <w:rsid w:val="008529B9"/>
    <w:rsid w:val="0085442F"/>
    <w:rsid w:val="0086186E"/>
    <w:rsid w:val="00893F78"/>
    <w:rsid w:val="008A087E"/>
    <w:rsid w:val="008C7354"/>
    <w:rsid w:val="008F1F0E"/>
    <w:rsid w:val="00926BA5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6521E"/>
    <w:rsid w:val="00D8044E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41A9E"/>
    <w:rsid w:val="00F71788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65310-F62B-45EC-BD02-3D6EFEFB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2023-06-30T12:07:00Z</dcterms:created>
  <dcterms:modified xsi:type="dcterms:W3CDTF">2023-06-30T12:07:00Z</dcterms:modified>
</cp:coreProperties>
</file>