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D2" w:rsidRPr="0008235D" w:rsidRDefault="00607AD2" w:rsidP="001E7B76">
      <w:pPr>
        <w:rPr>
          <w:rFonts w:ascii="Arial" w:hAnsi="Arial" w:cs="Arial"/>
          <w:sz w:val="22"/>
          <w:szCs w:val="22"/>
        </w:rPr>
      </w:pPr>
      <w:r w:rsidRPr="0008235D">
        <w:rPr>
          <w:rFonts w:ascii="Arial" w:hAnsi="Arial" w:cs="Arial"/>
          <w:sz w:val="22"/>
          <w:szCs w:val="22"/>
        </w:rPr>
        <w:t>Gdańsk</w:t>
      </w:r>
      <w:r w:rsidR="009B5222">
        <w:rPr>
          <w:rFonts w:ascii="Arial" w:hAnsi="Arial" w:cs="Arial"/>
          <w:sz w:val="22"/>
          <w:szCs w:val="22"/>
        </w:rPr>
        <w:t>, dnia</w:t>
      </w:r>
      <w:r w:rsidR="00332D0F">
        <w:rPr>
          <w:rFonts w:ascii="Arial" w:hAnsi="Arial" w:cs="Arial"/>
          <w:sz w:val="22"/>
          <w:szCs w:val="22"/>
        </w:rPr>
        <w:t xml:space="preserve"> </w:t>
      </w:r>
      <w:r w:rsidR="009F6CB4">
        <w:rPr>
          <w:rFonts w:ascii="Arial" w:hAnsi="Arial" w:cs="Arial"/>
          <w:sz w:val="22"/>
          <w:szCs w:val="22"/>
        </w:rPr>
        <w:t xml:space="preserve">    </w:t>
      </w:r>
      <w:r w:rsidR="00912224">
        <w:rPr>
          <w:rFonts w:ascii="Arial" w:hAnsi="Arial" w:cs="Arial"/>
          <w:sz w:val="22"/>
          <w:szCs w:val="22"/>
        </w:rPr>
        <w:t>stycznia</w:t>
      </w:r>
      <w:r w:rsidR="00A6239A">
        <w:rPr>
          <w:rFonts w:ascii="Arial" w:hAnsi="Arial" w:cs="Arial"/>
          <w:sz w:val="22"/>
          <w:szCs w:val="22"/>
        </w:rPr>
        <w:t xml:space="preserve"> </w:t>
      </w:r>
      <w:r w:rsidR="002A6A50">
        <w:rPr>
          <w:rFonts w:ascii="Arial" w:hAnsi="Arial" w:cs="Arial"/>
          <w:sz w:val="22"/>
          <w:szCs w:val="22"/>
        </w:rPr>
        <w:t>2023</w:t>
      </w:r>
      <w:bookmarkStart w:id="0" w:name="_GoBack"/>
      <w:bookmarkEnd w:id="0"/>
      <w:r w:rsidR="00A6239A">
        <w:rPr>
          <w:rFonts w:ascii="Arial" w:hAnsi="Arial" w:cs="Arial"/>
          <w:sz w:val="22"/>
          <w:szCs w:val="22"/>
        </w:rPr>
        <w:t xml:space="preserve"> r</w:t>
      </w:r>
      <w:r w:rsidRPr="0008235D">
        <w:rPr>
          <w:rFonts w:ascii="Arial" w:hAnsi="Arial" w:cs="Arial"/>
          <w:sz w:val="22"/>
          <w:szCs w:val="22"/>
        </w:rPr>
        <w:t>.</w:t>
      </w:r>
    </w:p>
    <w:p w:rsidR="00A6239A" w:rsidRDefault="00607AD2" w:rsidP="001E7B76">
      <w:pPr>
        <w:rPr>
          <w:rFonts w:ascii="Arial" w:hAnsi="Arial" w:cs="Arial"/>
          <w:sz w:val="22"/>
          <w:szCs w:val="22"/>
        </w:rPr>
      </w:pPr>
      <w:r w:rsidRPr="0008235D">
        <w:rPr>
          <w:rFonts w:ascii="Arial" w:hAnsi="Arial" w:cs="Arial"/>
          <w:sz w:val="22"/>
          <w:szCs w:val="22"/>
        </w:rPr>
        <w:t>RDOŚ-Gd-WOO.42</w:t>
      </w:r>
      <w:r w:rsidR="00E5676E">
        <w:rPr>
          <w:rFonts w:ascii="Arial" w:hAnsi="Arial" w:cs="Arial"/>
          <w:sz w:val="22"/>
          <w:szCs w:val="22"/>
        </w:rPr>
        <w:t>0</w:t>
      </w:r>
      <w:r w:rsidRPr="0008235D">
        <w:rPr>
          <w:rFonts w:ascii="Arial" w:hAnsi="Arial" w:cs="Arial"/>
          <w:sz w:val="22"/>
          <w:szCs w:val="22"/>
        </w:rPr>
        <w:t>.</w:t>
      </w:r>
      <w:r w:rsidR="00912224">
        <w:rPr>
          <w:rFonts w:ascii="Arial" w:hAnsi="Arial" w:cs="Arial"/>
          <w:sz w:val="22"/>
          <w:szCs w:val="22"/>
        </w:rPr>
        <w:t>67</w:t>
      </w:r>
      <w:r w:rsidRPr="0008235D">
        <w:rPr>
          <w:rFonts w:ascii="Arial" w:hAnsi="Arial" w:cs="Arial"/>
          <w:sz w:val="22"/>
          <w:szCs w:val="22"/>
        </w:rPr>
        <w:t>.</w:t>
      </w:r>
      <w:r w:rsidR="00912224">
        <w:rPr>
          <w:rFonts w:ascii="Arial" w:hAnsi="Arial" w:cs="Arial"/>
          <w:sz w:val="22"/>
          <w:szCs w:val="22"/>
        </w:rPr>
        <w:t>2021</w:t>
      </w:r>
      <w:r w:rsidRPr="0008235D">
        <w:rPr>
          <w:rFonts w:ascii="Arial" w:hAnsi="Arial" w:cs="Arial"/>
          <w:sz w:val="22"/>
          <w:szCs w:val="22"/>
        </w:rPr>
        <w:t>.</w:t>
      </w:r>
      <w:r w:rsidR="009F6CB4">
        <w:rPr>
          <w:rFonts w:ascii="Arial" w:hAnsi="Arial" w:cs="Arial"/>
          <w:sz w:val="22"/>
          <w:szCs w:val="22"/>
        </w:rPr>
        <w:t>WR</w:t>
      </w:r>
      <w:r w:rsidRPr="0008235D">
        <w:rPr>
          <w:rFonts w:ascii="Arial" w:hAnsi="Arial" w:cs="Arial"/>
          <w:sz w:val="22"/>
          <w:szCs w:val="22"/>
        </w:rPr>
        <w:t>.</w:t>
      </w:r>
      <w:r w:rsidR="00912224">
        <w:rPr>
          <w:rFonts w:ascii="Arial" w:hAnsi="Arial" w:cs="Arial"/>
          <w:sz w:val="22"/>
          <w:szCs w:val="22"/>
        </w:rPr>
        <w:t>27</w:t>
      </w:r>
    </w:p>
    <w:p w:rsidR="00607AD2" w:rsidRPr="009E0966" w:rsidRDefault="009B5222" w:rsidP="001E7B76">
      <w:pPr>
        <w:rPr>
          <w:rFonts w:ascii="Arial" w:hAnsi="Arial" w:cs="Arial"/>
          <w:i/>
          <w:sz w:val="20"/>
          <w:szCs w:val="22"/>
        </w:rPr>
      </w:pPr>
      <w:r w:rsidRPr="009B5222">
        <w:rPr>
          <w:rFonts w:ascii="Arial" w:hAnsi="Arial" w:cs="Arial"/>
          <w:i/>
          <w:sz w:val="20"/>
          <w:szCs w:val="22"/>
        </w:rPr>
        <w:t>za dowodem doręczenia</w:t>
      </w:r>
      <w:r w:rsidR="00607AD2" w:rsidRPr="009B5222">
        <w:rPr>
          <w:rFonts w:ascii="Arial" w:hAnsi="Arial" w:cs="Arial"/>
          <w:i/>
          <w:sz w:val="20"/>
          <w:szCs w:val="22"/>
        </w:rPr>
        <w:t xml:space="preserve">   </w:t>
      </w:r>
    </w:p>
    <w:p w:rsidR="00506122" w:rsidRPr="002951A5" w:rsidRDefault="009E0966" w:rsidP="001E7B76">
      <w:pPr>
        <w:keepNext/>
        <w:overflowPunct w:val="0"/>
        <w:autoSpaceDE w:val="0"/>
        <w:autoSpaceDN w:val="0"/>
        <w:adjustRightInd w:val="0"/>
        <w:spacing w:before="120" w:after="120"/>
        <w:textAlignment w:val="baseline"/>
        <w:outlineLvl w:val="0"/>
        <w:rPr>
          <w:rFonts w:ascii="Arial" w:hAnsi="Arial" w:cs="Arial"/>
          <w:b/>
          <w:szCs w:val="26"/>
        </w:rPr>
      </w:pPr>
      <w:r w:rsidRPr="00110EA1">
        <w:rPr>
          <w:rFonts w:ascii="Arial" w:hAnsi="Arial" w:cs="Arial"/>
          <w:b/>
          <w:szCs w:val="26"/>
        </w:rPr>
        <w:t xml:space="preserve">ZAWIADOMIENIE </w:t>
      </w:r>
    </w:p>
    <w:p w:rsidR="00912224" w:rsidRPr="00912224" w:rsidRDefault="00506122" w:rsidP="001E7B76">
      <w:pPr>
        <w:pStyle w:val="Tekstpodstawowy"/>
        <w:tabs>
          <w:tab w:val="left" w:pos="567"/>
        </w:tabs>
        <w:spacing w:after="40" w:line="276" w:lineRule="auto"/>
        <w:rPr>
          <w:rFonts w:ascii="Arial" w:hAnsi="Arial" w:cs="Arial"/>
          <w:b/>
          <w:i w:val="0"/>
          <w:sz w:val="21"/>
          <w:szCs w:val="21"/>
        </w:rPr>
      </w:pPr>
      <w:r w:rsidRPr="002951A5">
        <w:rPr>
          <w:rFonts w:ascii="Arial" w:hAnsi="Arial" w:cs="Arial"/>
          <w:i w:val="0"/>
          <w:sz w:val="21"/>
          <w:szCs w:val="21"/>
        </w:rPr>
        <w:t xml:space="preserve">Działając na podstawie art. 49 </w:t>
      </w:r>
      <w:r w:rsidRPr="002951A5">
        <w:rPr>
          <w:rFonts w:ascii="Arial" w:hAnsi="Arial" w:cs="Arial"/>
          <w:bCs/>
          <w:i w:val="0"/>
          <w:sz w:val="21"/>
          <w:szCs w:val="21"/>
          <w:lang w:eastAsia="ar-SA"/>
        </w:rPr>
        <w:t xml:space="preserve">ustawy z dnia 14 czerwca 1960 r. </w:t>
      </w:r>
      <w:r w:rsidRPr="002951A5">
        <w:rPr>
          <w:rFonts w:ascii="Arial" w:hAnsi="Arial" w:cs="Arial"/>
          <w:i w:val="0"/>
          <w:sz w:val="21"/>
          <w:szCs w:val="21"/>
        </w:rPr>
        <w:t xml:space="preserve">Kodeks postępowania administracyjnego (tekst jedn. Dz. U. z </w:t>
      </w:r>
      <w:r w:rsidR="00912224">
        <w:rPr>
          <w:rFonts w:ascii="Arial" w:hAnsi="Arial" w:cs="Arial"/>
          <w:i w:val="0"/>
          <w:sz w:val="21"/>
          <w:szCs w:val="21"/>
        </w:rPr>
        <w:t>2022</w:t>
      </w:r>
      <w:r w:rsidRPr="002951A5">
        <w:rPr>
          <w:rFonts w:ascii="Arial" w:hAnsi="Arial" w:cs="Arial"/>
          <w:i w:val="0"/>
          <w:sz w:val="21"/>
          <w:szCs w:val="21"/>
        </w:rPr>
        <w:t xml:space="preserve"> r., poz. </w:t>
      </w:r>
      <w:r w:rsidR="00912224">
        <w:rPr>
          <w:rFonts w:ascii="Arial" w:hAnsi="Arial" w:cs="Arial"/>
          <w:i w:val="0"/>
          <w:sz w:val="21"/>
          <w:szCs w:val="21"/>
        </w:rPr>
        <w:t>2000</w:t>
      </w:r>
      <w:r w:rsidRPr="002951A5">
        <w:rPr>
          <w:rFonts w:ascii="Arial" w:hAnsi="Arial" w:cs="Arial"/>
          <w:i w:val="0"/>
          <w:sz w:val="21"/>
          <w:szCs w:val="21"/>
        </w:rPr>
        <w:t xml:space="preserve"> ze zm.), w zw</w:t>
      </w:r>
      <w:r w:rsidRPr="002951A5">
        <w:rPr>
          <w:rFonts w:ascii="Arial" w:hAnsi="Arial" w:cs="Arial"/>
          <w:i w:val="0"/>
          <w:iCs/>
          <w:sz w:val="21"/>
          <w:szCs w:val="21"/>
        </w:rPr>
        <w:t>. z art</w:t>
      </w:r>
      <w:r w:rsidRPr="002951A5">
        <w:rPr>
          <w:rFonts w:ascii="Arial" w:hAnsi="Arial" w:cs="Arial"/>
          <w:i w:val="0"/>
          <w:sz w:val="21"/>
          <w:szCs w:val="21"/>
        </w:rPr>
        <w:t>. 74 ust. 3 oraz art. 75 ust. 1 pkt 1 lit. t ustawy z dnia 3 października 2008 r. o udostępnianiu informacji</w:t>
      </w:r>
      <w:r w:rsidRPr="002951A5">
        <w:rPr>
          <w:rFonts w:ascii="Arial" w:hAnsi="Arial" w:cs="Arial"/>
          <w:i w:val="0"/>
          <w:sz w:val="21"/>
          <w:szCs w:val="21"/>
        </w:rPr>
        <w:br/>
        <w:t xml:space="preserve">o środowisku i jego ochronie, udziale społeczeństwa w ochronie środowiska oraz o ocenach oddziaływania na środowisko (tekst jedn. Dz. U. z </w:t>
      </w:r>
      <w:r w:rsidR="00912224">
        <w:rPr>
          <w:rFonts w:ascii="Arial" w:hAnsi="Arial" w:cs="Arial"/>
          <w:i w:val="0"/>
          <w:sz w:val="21"/>
          <w:szCs w:val="21"/>
        </w:rPr>
        <w:t>2022</w:t>
      </w:r>
      <w:r w:rsidRPr="002951A5">
        <w:rPr>
          <w:rFonts w:ascii="Arial" w:hAnsi="Arial" w:cs="Arial"/>
          <w:i w:val="0"/>
          <w:sz w:val="21"/>
          <w:szCs w:val="21"/>
        </w:rPr>
        <w:t xml:space="preserve"> r., poz. </w:t>
      </w:r>
      <w:r w:rsidR="00912224">
        <w:rPr>
          <w:rFonts w:ascii="Arial" w:hAnsi="Arial" w:cs="Arial"/>
          <w:i w:val="0"/>
          <w:sz w:val="21"/>
          <w:szCs w:val="21"/>
        </w:rPr>
        <w:t>1029</w:t>
      </w:r>
      <w:r w:rsidRPr="002951A5">
        <w:rPr>
          <w:rFonts w:ascii="Arial" w:hAnsi="Arial" w:cs="Arial"/>
          <w:i w:val="0"/>
          <w:sz w:val="21"/>
          <w:szCs w:val="21"/>
        </w:rPr>
        <w:t xml:space="preserve"> ze zm.), dalej ustawa ooś, Regionalny Dyrektor Ochrony Środowiska w Gdańsku zawiadamia </w:t>
      </w:r>
      <w:r w:rsidRPr="002951A5">
        <w:rPr>
          <w:rFonts w:ascii="Arial" w:hAnsi="Arial" w:cs="Arial"/>
          <w:b/>
          <w:bCs/>
          <w:i w:val="0"/>
          <w:sz w:val="21"/>
          <w:szCs w:val="21"/>
        </w:rPr>
        <w:t>strony postępowania,</w:t>
      </w:r>
      <w:r w:rsidRPr="002951A5">
        <w:rPr>
          <w:rFonts w:ascii="Arial" w:hAnsi="Arial" w:cs="Arial"/>
          <w:i w:val="0"/>
          <w:sz w:val="21"/>
          <w:szCs w:val="21"/>
        </w:rPr>
        <w:t xml:space="preserve"> oraz na podstawie art. 85 ust. 3 ustawy ooś, zawiadamia </w:t>
      </w:r>
      <w:r w:rsidRPr="002951A5">
        <w:rPr>
          <w:rFonts w:ascii="Arial" w:hAnsi="Arial" w:cs="Arial"/>
          <w:b/>
          <w:bCs/>
          <w:i w:val="0"/>
          <w:sz w:val="21"/>
          <w:szCs w:val="21"/>
        </w:rPr>
        <w:t>społeczeństwo</w:t>
      </w:r>
      <w:r w:rsidRPr="002951A5">
        <w:rPr>
          <w:rFonts w:ascii="Arial" w:hAnsi="Arial" w:cs="Arial"/>
          <w:i w:val="0"/>
          <w:sz w:val="21"/>
          <w:szCs w:val="21"/>
        </w:rPr>
        <w:t xml:space="preserve">, że w postępowaniu wszczętym na wniosek </w:t>
      </w:r>
      <w:r w:rsidR="00912224" w:rsidRPr="00912224">
        <w:rPr>
          <w:rFonts w:ascii="Arial" w:eastAsia="Calibri" w:hAnsi="Arial" w:cs="Arial"/>
          <w:i w:val="0"/>
          <w:sz w:val="21"/>
          <w:szCs w:val="21"/>
          <w:lang w:eastAsia="en-US"/>
        </w:rPr>
        <w:t>Burmistrza Kartuz działającego poprzez pełnomocnika Pana Tomasza Stawarza z dnia 25.11.2021 r. (data wpływu: 26.11.2021 r.)</w:t>
      </w:r>
      <w:r w:rsidR="00912224">
        <w:rPr>
          <w:rFonts w:ascii="Arial" w:hAnsi="Arial" w:cs="Arial"/>
          <w:i w:val="0"/>
          <w:sz w:val="21"/>
          <w:szCs w:val="21"/>
        </w:rPr>
        <w:t xml:space="preserve"> </w:t>
      </w:r>
      <w:r w:rsidRPr="002951A5">
        <w:rPr>
          <w:rFonts w:ascii="Arial" w:eastAsia="Calibri" w:hAnsi="Arial" w:cs="Arial"/>
          <w:i w:val="0"/>
          <w:sz w:val="21"/>
          <w:szCs w:val="21"/>
          <w:u w:val="single"/>
          <w:lang w:eastAsia="en-US"/>
        </w:rPr>
        <w:t>została wydana decyzja znak RDOŚ-Gd.WOO.420.</w:t>
      </w:r>
      <w:r w:rsidR="00912224">
        <w:rPr>
          <w:rFonts w:ascii="Arial" w:eastAsia="Calibri" w:hAnsi="Arial" w:cs="Arial"/>
          <w:i w:val="0"/>
          <w:sz w:val="21"/>
          <w:szCs w:val="21"/>
          <w:u w:val="single"/>
          <w:lang w:eastAsia="en-US"/>
        </w:rPr>
        <w:t>67</w:t>
      </w:r>
      <w:r w:rsidRPr="002951A5">
        <w:rPr>
          <w:rFonts w:ascii="Arial" w:eastAsia="Calibri" w:hAnsi="Arial" w:cs="Arial"/>
          <w:i w:val="0"/>
          <w:sz w:val="21"/>
          <w:szCs w:val="21"/>
          <w:u w:val="single"/>
          <w:lang w:eastAsia="en-US"/>
        </w:rPr>
        <w:t>.</w:t>
      </w:r>
      <w:r w:rsidR="00912224">
        <w:rPr>
          <w:rFonts w:ascii="Arial" w:eastAsia="Calibri" w:hAnsi="Arial" w:cs="Arial"/>
          <w:i w:val="0"/>
          <w:sz w:val="21"/>
          <w:szCs w:val="21"/>
          <w:u w:val="single"/>
          <w:lang w:eastAsia="en-US"/>
        </w:rPr>
        <w:t>2021</w:t>
      </w:r>
      <w:r w:rsidRPr="002951A5">
        <w:rPr>
          <w:rFonts w:ascii="Arial" w:eastAsia="Calibri" w:hAnsi="Arial" w:cs="Arial"/>
          <w:i w:val="0"/>
          <w:sz w:val="21"/>
          <w:szCs w:val="21"/>
          <w:u w:val="single"/>
          <w:lang w:eastAsia="en-US"/>
        </w:rPr>
        <w:t>.WR.</w:t>
      </w:r>
      <w:r w:rsidR="00912224">
        <w:rPr>
          <w:rFonts w:ascii="Arial" w:eastAsia="Calibri" w:hAnsi="Arial" w:cs="Arial"/>
          <w:i w:val="0"/>
          <w:sz w:val="21"/>
          <w:szCs w:val="21"/>
          <w:u w:val="single"/>
          <w:lang w:eastAsia="en-US"/>
        </w:rPr>
        <w:t>26</w:t>
      </w:r>
      <w:r w:rsidRPr="002951A5">
        <w:rPr>
          <w:rFonts w:ascii="Arial" w:eastAsia="Calibri" w:hAnsi="Arial" w:cs="Arial"/>
          <w:i w:val="0"/>
          <w:sz w:val="21"/>
          <w:szCs w:val="21"/>
          <w:lang w:val="de-DE" w:eastAsia="en-US"/>
        </w:rPr>
        <w:t xml:space="preserve"> </w:t>
      </w:r>
      <w:r w:rsidRPr="002951A5">
        <w:rPr>
          <w:rFonts w:ascii="Arial" w:hAnsi="Arial" w:cs="Arial"/>
          <w:i w:val="0"/>
          <w:sz w:val="21"/>
          <w:szCs w:val="21"/>
        </w:rPr>
        <w:t xml:space="preserve">dla przedsięwzięcia pod nazwą: </w:t>
      </w:r>
      <w:r w:rsidR="00912224" w:rsidRPr="00912224">
        <w:rPr>
          <w:rFonts w:ascii="Arial" w:eastAsia="Calibri" w:hAnsi="Arial" w:cs="Arial"/>
          <w:b/>
          <w:i w:val="0"/>
          <w:sz w:val="21"/>
          <w:szCs w:val="21"/>
          <w:lang w:eastAsia="en-US"/>
        </w:rPr>
        <w:t>„Budowa dwupoziomowego skrzyżowania linii kolejowych nr 214 i 229 z dr</w:t>
      </w:r>
      <w:r w:rsidR="00912224">
        <w:rPr>
          <w:rFonts w:ascii="Arial" w:eastAsia="Calibri" w:hAnsi="Arial" w:cs="Arial"/>
          <w:b/>
          <w:i w:val="0"/>
          <w:sz w:val="21"/>
          <w:szCs w:val="21"/>
          <w:lang w:eastAsia="en-US"/>
        </w:rPr>
        <w:t>ogami wojewódzkimi nr 211 i 224</w:t>
      </w:r>
      <w:r w:rsidR="00912224">
        <w:rPr>
          <w:rFonts w:ascii="Arial" w:eastAsia="Calibri" w:hAnsi="Arial" w:cs="Arial"/>
          <w:b/>
          <w:i w:val="0"/>
          <w:sz w:val="21"/>
          <w:szCs w:val="21"/>
          <w:lang w:eastAsia="en-US"/>
        </w:rPr>
        <w:br/>
      </w:r>
      <w:r w:rsidR="00912224" w:rsidRPr="00912224">
        <w:rPr>
          <w:rFonts w:ascii="Arial" w:eastAsia="Calibri" w:hAnsi="Arial" w:cs="Arial"/>
          <w:b/>
          <w:i w:val="0"/>
          <w:sz w:val="21"/>
          <w:szCs w:val="21"/>
          <w:lang w:eastAsia="en-US"/>
        </w:rPr>
        <w:t xml:space="preserve">w Kartuzach wraz z niezbędną infrastrukturą”, </w:t>
      </w:r>
      <w:r w:rsidR="00912224" w:rsidRPr="00912224">
        <w:rPr>
          <w:rFonts w:ascii="Arial" w:eastAsia="Calibri" w:hAnsi="Arial" w:cs="Arial"/>
          <w:i w:val="0"/>
          <w:sz w:val="21"/>
          <w:szCs w:val="21"/>
        </w:rPr>
        <w:t>realizowanego na działkach nr: 183/3, 183/7, 183/2, 183/6, 183/4, 188, 224, 9/2, 10, 11, 160/1, 21/7, 29/3, 217/1, 92, 30/1, 7/1, 7/3, 8/1, 138/2, 139, 140, 141, 144/1, 184, 31/1, 31/2, 185, 143, 165/2, 164/1, 113/3, 113/24, 113/27, 112, 111/1, 111/4, 245/3, 25/2, 191/1, 191/2, 28/4, 28/2, 162/2, 245/2, 109/3, 108/1, 108/2, 87/8, 107, 106/3, 105/5, 106/2, 106/1, 105/9, 105/10, 105/11, 104/13, 170/2, 104/4, 104/11, 104/12, 169/4, 104/9, 104/8, 104/2, 169/1, 104/3, 104/1, 105/1, 105/4, 104/14, 169/8, 169/6, 103/5, 102/1, 102/2, 87/9, 81/10, 87/7, 87/11, 83/1, 83/5, 83/2, 83/3, 82, 80, 79/1, 79/2, 78/1, 218, 217/3, 217/2, 163/1, 103/4, 163/3, 103/1, 163/4, 101/2, 200/2, 100/7, 96/1, 168, 246/2, 75/5, 75/4, 75/3, 222, 221, 108/2 obręb 0008, 107/4, 107/2, 94/25, 72/23, 72/24, 72/19, 94/24, 72/11, 135/7, 72/5, 72/4, 73/2, 110, 74, 76/4, 77/3, 90/4, 90/9, 91, 4, 90/5, 79/10, 93/1, 109, 77/4, 158/2 obręb 0009, gm. Kartuzy, powiat k</w:t>
      </w:r>
      <w:r w:rsidR="00912224">
        <w:rPr>
          <w:rFonts w:ascii="Arial" w:eastAsia="Calibri" w:hAnsi="Arial" w:cs="Arial"/>
          <w:i w:val="0"/>
          <w:sz w:val="21"/>
          <w:szCs w:val="21"/>
        </w:rPr>
        <w:t>artuski, województwo pomorskie.</w:t>
      </w:r>
    </w:p>
    <w:p w:rsidR="00506122" w:rsidRPr="002951A5" w:rsidRDefault="00506122" w:rsidP="001E7B76">
      <w:pPr>
        <w:tabs>
          <w:tab w:val="left" w:pos="567"/>
        </w:tabs>
        <w:autoSpaceDE w:val="0"/>
        <w:autoSpaceDN w:val="0"/>
        <w:spacing w:after="40" w:line="276" w:lineRule="auto"/>
        <w:rPr>
          <w:rFonts w:ascii="Arial" w:hAnsi="Arial" w:cs="Arial"/>
          <w:iCs/>
          <w:sz w:val="21"/>
          <w:szCs w:val="21"/>
        </w:rPr>
      </w:pPr>
      <w:r w:rsidRPr="002951A5">
        <w:rPr>
          <w:rFonts w:ascii="Arial" w:hAnsi="Arial" w:cs="Arial"/>
          <w:iCs/>
          <w:sz w:val="21"/>
          <w:szCs w:val="21"/>
        </w:rPr>
        <w:t xml:space="preserve">Doręczenie decyzji </w:t>
      </w:r>
      <w:r w:rsidRPr="002951A5"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 w:rsidRPr="002951A5">
        <w:rPr>
          <w:rFonts w:ascii="Arial" w:hAnsi="Arial" w:cs="Arial"/>
          <w:iCs/>
          <w:sz w:val="21"/>
          <w:szCs w:val="21"/>
        </w:rPr>
        <w:t>uważa się za dokonane po upływie 14 dni liczonych od następnego dnia po dniu, w którym upubliczniono zawiadomienie.</w:t>
      </w:r>
    </w:p>
    <w:p w:rsidR="00506122" w:rsidRPr="002951A5" w:rsidRDefault="00506122" w:rsidP="001E7B76">
      <w:pPr>
        <w:tabs>
          <w:tab w:val="left" w:pos="567"/>
        </w:tabs>
        <w:autoSpaceDE w:val="0"/>
        <w:autoSpaceDN w:val="0"/>
        <w:spacing w:after="40" w:line="276" w:lineRule="auto"/>
        <w:rPr>
          <w:rFonts w:ascii="Arial" w:hAnsi="Arial" w:cs="Arial"/>
          <w:i/>
          <w:iCs/>
          <w:sz w:val="21"/>
          <w:szCs w:val="21"/>
        </w:rPr>
      </w:pPr>
      <w:r w:rsidRPr="002951A5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2951A5">
        <w:rPr>
          <w:rFonts w:ascii="Arial" w:hAnsi="Arial" w:cs="Arial"/>
          <w:sz w:val="21"/>
          <w:szCs w:val="21"/>
        </w:rPr>
        <w:t xml:space="preserve">oraz z dokumentacją sprawy, w tym z opiniami organów współdziałających </w:t>
      </w:r>
      <w:r w:rsidRPr="002951A5">
        <w:rPr>
          <w:rFonts w:ascii="Arial" w:hAnsi="Arial" w:cs="Arial"/>
          <w:b/>
          <w:bCs/>
          <w:sz w:val="21"/>
          <w:szCs w:val="21"/>
        </w:rPr>
        <w:t>strony postępowania</w:t>
      </w:r>
      <w:r w:rsidRPr="002951A5">
        <w:rPr>
          <w:rFonts w:ascii="Arial" w:hAnsi="Arial" w:cs="Arial"/>
          <w:sz w:val="21"/>
          <w:szCs w:val="21"/>
        </w:rPr>
        <w:t xml:space="preserve"> </w:t>
      </w:r>
      <w:r w:rsidRPr="002951A5">
        <w:rPr>
          <w:rFonts w:ascii="Arial" w:hAnsi="Arial" w:cs="Arial"/>
          <w:iCs/>
          <w:sz w:val="21"/>
          <w:szCs w:val="21"/>
        </w:rPr>
        <w:t xml:space="preserve">mogą się zapoznać w Wydziale Ocen Oddziaływania na Środowisko Regionalnej Dyrekcji Ochrony Środowiska w Gdańsku, ul. Chmielna 54/57, pok. nr 106, </w:t>
      </w:r>
      <w:r w:rsidRPr="002951A5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:rsidR="002951A5" w:rsidRPr="002951A5" w:rsidRDefault="00506122" w:rsidP="001E7B76">
      <w:pPr>
        <w:spacing w:after="40" w:line="276" w:lineRule="auto"/>
        <w:rPr>
          <w:rFonts w:ascii="Arial" w:eastAsia="Calibri" w:hAnsi="Arial" w:cs="Arial"/>
          <w:color w:val="FF0000"/>
          <w:sz w:val="21"/>
          <w:szCs w:val="21"/>
          <w:lang w:eastAsia="en-US"/>
        </w:rPr>
      </w:pPr>
      <w:r w:rsidRPr="002951A5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Dyrektora Ochrony </w:t>
      </w:r>
      <w:r w:rsidRPr="002951A5">
        <w:rPr>
          <w:rFonts w:ascii="Arial" w:hAnsi="Arial" w:cs="Arial"/>
          <w:sz w:val="21"/>
          <w:szCs w:val="21"/>
        </w:rPr>
        <w:t>Środowiska za pośrednictwem Regionalnego Dyrektor</w:t>
      </w:r>
      <w:r w:rsidR="002951A5">
        <w:rPr>
          <w:rFonts w:ascii="Arial" w:hAnsi="Arial" w:cs="Arial"/>
          <w:sz w:val="21"/>
          <w:szCs w:val="21"/>
        </w:rPr>
        <w:t xml:space="preserve">a Ochrony Środowiska </w:t>
      </w:r>
      <w:r w:rsidRPr="002951A5">
        <w:rPr>
          <w:rFonts w:ascii="Arial" w:hAnsi="Arial" w:cs="Arial"/>
          <w:sz w:val="21"/>
          <w:szCs w:val="21"/>
        </w:rPr>
        <w:t>w Gdańsk</w:t>
      </w:r>
      <w:r w:rsidR="002951A5">
        <w:rPr>
          <w:rFonts w:ascii="Arial" w:hAnsi="Arial" w:cs="Arial"/>
          <w:sz w:val="21"/>
          <w:szCs w:val="21"/>
        </w:rPr>
        <w:t>u,</w:t>
      </w:r>
      <w:r w:rsidR="002951A5">
        <w:rPr>
          <w:rFonts w:ascii="Arial" w:hAnsi="Arial" w:cs="Arial"/>
          <w:sz w:val="21"/>
          <w:szCs w:val="21"/>
        </w:rPr>
        <w:br/>
      </w:r>
      <w:r w:rsidR="00BF76BD">
        <w:rPr>
          <w:rFonts w:ascii="Arial" w:hAnsi="Arial" w:cs="Arial"/>
          <w:sz w:val="21"/>
          <w:szCs w:val="21"/>
        </w:rPr>
        <w:t xml:space="preserve">w terminie 14 dni od dnia </w:t>
      </w:r>
      <w:r w:rsidRPr="002951A5">
        <w:rPr>
          <w:rFonts w:ascii="Arial" w:hAnsi="Arial" w:cs="Arial"/>
          <w:sz w:val="21"/>
          <w:szCs w:val="21"/>
        </w:rPr>
        <w:t>jej wydaniu w drodze obw</w:t>
      </w:r>
      <w:r w:rsidR="002951A5" w:rsidRPr="002951A5">
        <w:rPr>
          <w:rFonts w:ascii="Arial" w:hAnsi="Arial" w:cs="Arial"/>
          <w:sz w:val="21"/>
          <w:szCs w:val="21"/>
        </w:rPr>
        <w:t xml:space="preserve">ieszczenia uważa się za dokonane, </w:t>
      </w:r>
      <w:r w:rsidR="00C42921">
        <w:rPr>
          <w:rFonts w:ascii="Arial" w:eastAsia="Calibri" w:hAnsi="Arial" w:cs="Arial"/>
          <w:sz w:val="21"/>
          <w:szCs w:val="21"/>
          <w:lang w:eastAsia="en-US"/>
        </w:rPr>
        <w:t>zgodnie</w:t>
      </w:r>
      <w:r w:rsidR="00C42921">
        <w:rPr>
          <w:rFonts w:ascii="Arial" w:eastAsia="Calibri" w:hAnsi="Arial" w:cs="Arial"/>
          <w:sz w:val="21"/>
          <w:szCs w:val="21"/>
          <w:lang w:eastAsia="en-US"/>
        </w:rPr>
        <w:br/>
      </w:r>
      <w:r w:rsidR="002951A5">
        <w:rPr>
          <w:rFonts w:ascii="Arial" w:eastAsia="Calibri" w:hAnsi="Arial" w:cs="Arial"/>
          <w:sz w:val="21"/>
          <w:szCs w:val="21"/>
          <w:lang w:eastAsia="en-US"/>
        </w:rPr>
        <w:t xml:space="preserve">z art.127 </w:t>
      </w:r>
      <w:r w:rsidR="002951A5" w:rsidRPr="009F6CB4">
        <w:rPr>
          <w:rFonts w:ascii="Arial" w:eastAsia="Calibri" w:hAnsi="Arial" w:cs="Arial"/>
          <w:sz w:val="21"/>
          <w:szCs w:val="21"/>
          <w:lang w:eastAsia="en-US"/>
        </w:rPr>
        <w:t>i 129 Kpa.</w:t>
      </w:r>
    </w:p>
    <w:p w:rsidR="00506122" w:rsidRPr="002951A5" w:rsidRDefault="00506122" w:rsidP="001E7B76">
      <w:pPr>
        <w:tabs>
          <w:tab w:val="left" w:pos="567"/>
        </w:tabs>
        <w:spacing w:after="40" w:line="276" w:lineRule="auto"/>
        <w:rPr>
          <w:rFonts w:ascii="Arial" w:hAnsi="Arial" w:cs="Arial"/>
          <w:sz w:val="21"/>
          <w:szCs w:val="21"/>
        </w:rPr>
      </w:pPr>
      <w:r w:rsidRPr="002951A5">
        <w:rPr>
          <w:rFonts w:ascii="Arial" w:hAnsi="Arial" w:cs="Arial"/>
          <w:sz w:val="21"/>
          <w:szCs w:val="21"/>
        </w:rPr>
        <w:t>W trakcie biegu terminu do wniesienia odwołania strona może zrzec się prawa do wniesienia odwołania wobec organu administracji publicznej, który wydał decyzję.  Z dniem doręczenia organowi administracji publicznej oświadczenia o zrzeczeniu się prawa do wniesienia odwołania przez ostatnią ze stron postępowania, decyzja staje się ostateczna i prawomocna.</w:t>
      </w:r>
    </w:p>
    <w:p w:rsidR="00506122" w:rsidRPr="002951A5" w:rsidRDefault="00506122" w:rsidP="001E7B76">
      <w:pPr>
        <w:pStyle w:val="Tekstpodstawowy"/>
        <w:spacing w:after="40" w:line="276" w:lineRule="auto"/>
        <w:rPr>
          <w:rFonts w:ascii="Arial" w:hAnsi="Arial" w:cs="Arial"/>
          <w:i w:val="0"/>
          <w:iCs/>
          <w:sz w:val="21"/>
          <w:szCs w:val="21"/>
        </w:rPr>
      </w:pPr>
      <w:r w:rsidRPr="002951A5">
        <w:rPr>
          <w:rFonts w:ascii="Arial" w:hAnsi="Arial" w:cs="Arial"/>
          <w:b/>
          <w:bCs/>
          <w:i w:val="0"/>
          <w:sz w:val="21"/>
          <w:szCs w:val="21"/>
        </w:rPr>
        <w:t xml:space="preserve">Społeczeństwu </w:t>
      </w:r>
      <w:r w:rsidRPr="002951A5">
        <w:rPr>
          <w:rFonts w:ascii="Arial" w:hAnsi="Arial" w:cs="Arial"/>
          <w:i w:val="0"/>
          <w:sz w:val="21"/>
          <w:szCs w:val="21"/>
        </w:rPr>
        <w:t>decyzja udostępniona jest zgodnie z przepisami ustawy ooś, zawartymi</w:t>
      </w:r>
      <w:r w:rsidRPr="002951A5">
        <w:rPr>
          <w:rFonts w:ascii="Arial" w:hAnsi="Arial" w:cs="Arial"/>
          <w:i w:val="0"/>
          <w:sz w:val="21"/>
          <w:szCs w:val="21"/>
        </w:rPr>
        <w:br/>
        <w:t>w Dziale II „Udostępnianie informacji o środowisku i jego ochronie”.</w:t>
      </w:r>
      <w:r w:rsidRPr="002951A5">
        <w:rPr>
          <w:rFonts w:ascii="Arial" w:hAnsi="Arial" w:cs="Arial"/>
          <w:i w:val="0"/>
          <w:iCs/>
          <w:sz w:val="21"/>
          <w:szCs w:val="21"/>
        </w:rPr>
        <w:t xml:space="preserve"> Informację o powyższej decyzji zamieszczono także w publicznie dostępnym wykazie danych (www.ekoportal.gov.pl) pod nr </w:t>
      </w:r>
      <w:r w:rsidR="00912224">
        <w:rPr>
          <w:rFonts w:ascii="Arial" w:hAnsi="Arial" w:cs="Arial"/>
          <w:i w:val="0"/>
          <w:iCs/>
          <w:sz w:val="21"/>
          <w:szCs w:val="21"/>
        </w:rPr>
        <w:t>35</w:t>
      </w:r>
      <w:r w:rsidRPr="002951A5">
        <w:rPr>
          <w:rFonts w:ascii="Arial" w:hAnsi="Arial" w:cs="Arial"/>
          <w:i w:val="0"/>
          <w:iCs/>
          <w:sz w:val="21"/>
          <w:szCs w:val="21"/>
        </w:rPr>
        <w:t>/</w:t>
      </w:r>
      <w:r w:rsidR="00912224">
        <w:rPr>
          <w:rFonts w:ascii="Arial" w:hAnsi="Arial" w:cs="Arial"/>
          <w:i w:val="0"/>
          <w:iCs/>
          <w:sz w:val="21"/>
          <w:szCs w:val="21"/>
        </w:rPr>
        <w:t>2023</w:t>
      </w:r>
      <w:r w:rsidRPr="002951A5">
        <w:rPr>
          <w:rFonts w:ascii="Arial" w:hAnsi="Arial" w:cs="Arial"/>
          <w:i w:val="0"/>
          <w:iCs/>
          <w:sz w:val="21"/>
          <w:szCs w:val="21"/>
        </w:rPr>
        <w:t>.</w:t>
      </w:r>
    </w:p>
    <w:p w:rsidR="00506122" w:rsidRPr="002951A5" w:rsidRDefault="00506122" w:rsidP="001E7B76">
      <w:pPr>
        <w:tabs>
          <w:tab w:val="left" w:pos="567"/>
        </w:tabs>
        <w:autoSpaceDE w:val="0"/>
        <w:autoSpaceDN w:val="0"/>
        <w:spacing w:after="40" w:line="276" w:lineRule="auto"/>
        <w:rPr>
          <w:rFonts w:ascii="Arial" w:hAnsi="Arial" w:cs="Arial"/>
          <w:i/>
          <w:iCs/>
          <w:sz w:val="21"/>
          <w:szCs w:val="21"/>
        </w:rPr>
      </w:pPr>
      <w:r w:rsidRPr="002951A5">
        <w:rPr>
          <w:rFonts w:ascii="Arial" w:hAnsi="Arial" w:cs="Arial"/>
          <w:iCs/>
          <w:sz w:val="21"/>
          <w:szCs w:val="21"/>
        </w:rPr>
        <w:t>Ponadto treść decyzji zostanie opublikowana na okres</w:t>
      </w:r>
      <w:r w:rsidR="002951A5">
        <w:rPr>
          <w:rFonts w:ascii="Arial" w:hAnsi="Arial" w:cs="Arial"/>
          <w:iCs/>
          <w:sz w:val="21"/>
          <w:szCs w:val="21"/>
        </w:rPr>
        <w:t xml:space="preserve"> 14 dni, zgodnie z art. 85 ust.</w:t>
      </w:r>
      <w:r w:rsidR="002951A5">
        <w:rPr>
          <w:rFonts w:ascii="Arial" w:hAnsi="Arial" w:cs="Arial"/>
          <w:iCs/>
          <w:sz w:val="21"/>
          <w:szCs w:val="21"/>
        </w:rPr>
        <w:br/>
      </w:r>
      <w:r w:rsidRPr="002951A5">
        <w:rPr>
          <w:rFonts w:ascii="Arial" w:hAnsi="Arial" w:cs="Arial"/>
          <w:iCs/>
          <w:sz w:val="21"/>
          <w:szCs w:val="21"/>
        </w:rPr>
        <w:t>3 ustawy ooś, w Biuletynie Informacji Publicznej Regional</w:t>
      </w:r>
      <w:r w:rsidR="002951A5">
        <w:rPr>
          <w:rFonts w:ascii="Arial" w:hAnsi="Arial" w:cs="Arial"/>
          <w:iCs/>
          <w:sz w:val="21"/>
          <w:szCs w:val="21"/>
        </w:rPr>
        <w:t>nej Dyrekcji Ochrony Środowiska</w:t>
      </w:r>
      <w:r w:rsidR="002951A5">
        <w:rPr>
          <w:rFonts w:ascii="Arial" w:hAnsi="Arial" w:cs="Arial"/>
          <w:iCs/>
          <w:sz w:val="21"/>
          <w:szCs w:val="21"/>
        </w:rPr>
        <w:br/>
      </w:r>
      <w:r w:rsidR="00912224">
        <w:rPr>
          <w:rFonts w:ascii="Arial" w:hAnsi="Arial" w:cs="Arial"/>
          <w:iCs/>
          <w:sz w:val="21"/>
          <w:szCs w:val="21"/>
        </w:rPr>
        <w:t>w Gdańsku</w:t>
      </w:r>
      <w:r w:rsidRPr="002951A5">
        <w:rPr>
          <w:rFonts w:ascii="Arial" w:hAnsi="Arial" w:cs="Arial"/>
          <w:iCs/>
          <w:sz w:val="21"/>
          <w:szCs w:val="21"/>
        </w:rPr>
        <w:t xml:space="preserve"> (</w:t>
      </w:r>
      <w:r w:rsidRPr="002951A5">
        <w:rPr>
          <w:rFonts w:ascii="Arial" w:hAnsi="Arial" w:cs="Arial"/>
          <w:color w:val="000000"/>
          <w:sz w:val="21"/>
          <w:szCs w:val="21"/>
        </w:rPr>
        <w:t>https://www.gov.pl/web/rdos-gdansk/obwieszczenia-</w:t>
      </w:r>
      <w:r w:rsidR="00912224">
        <w:rPr>
          <w:rFonts w:ascii="Arial" w:hAnsi="Arial" w:cs="Arial"/>
          <w:color w:val="000000"/>
          <w:sz w:val="21"/>
          <w:szCs w:val="21"/>
        </w:rPr>
        <w:t>2023</w:t>
      </w:r>
      <w:r w:rsidRPr="002951A5">
        <w:rPr>
          <w:rFonts w:ascii="Arial" w:hAnsi="Arial" w:cs="Arial"/>
          <w:iCs/>
          <w:sz w:val="21"/>
          <w:szCs w:val="21"/>
        </w:rPr>
        <w:t>).</w:t>
      </w:r>
    </w:p>
    <w:p w:rsidR="002951A5" w:rsidRDefault="002951A5" w:rsidP="001E7B76">
      <w:pPr>
        <w:overflowPunct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1"/>
          <w:szCs w:val="21"/>
        </w:rPr>
      </w:pPr>
    </w:p>
    <w:p w:rsidR="00506122" w:rsidRPr="00E653E4" w:rsidRDefault="00506122" w:rsidP="001E7B76">
      <w:pPr>
        <w:overflowPunct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lastRenderedPageBreak/>
        <w:t>Upubliczniono w dniach: od …………… do  ………………….</w:t>
      </w:r>
    </w:p>
    <w:p w:rsidR="00506122" w:rsidRPr="00E653E4" w:rsidRDefault="00506122" w:rsidP="001E7B76">
      <w:pPr>
        <w:overflowPunct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:rsidR="00506122" w:rsidRDefault="00506122" w:rsidP="001E7B76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9E0966" w:rsidRDefault="009E0966" w:rsidP="001E7B76">
      <w:pPr>
        <w:pStyle w:val="Tekstpodstawowy"/>
        <w:spacing w:before="120" w:line="276" w:lineRule="auto"/>
        <w:rPr>
          <w:rFonts w:ascii="Arial" w:hAnsi="Arial" w:cs="Arial"/>
          <w:i w:val="0"/>
          <w:iCs/>
          <w:sz w:val="16"/>
          <w:szCs w:val="16"/>
          <w:lang/>
        </w:rPr>
      </w:pPr>
    </w:p>
    <w:p w:rsidR="00912224" w:rsidRDefault="00912224" w:rsidP="001E7B76">
      <w:pPr>
        <w:pStyle w:val="Tekstpodstawowy"/>
        <w:spacing w:before="120" w:line="276" w:lineRule="auto"/>
        <w:rPr>
          <w:rFonts w:ascii="Arial" w:hAnsi="Arial" w:cs="Arial"/>
          <w:i w:val="0"/>
          <w:iCs/>
          <w:sz w:val="16"/>
          <w:szCs w:val="16"/>
          <w:lang/>
        </w:rPr>
      </w:pPr>
    </w:p>
    <w:p w:rsidR="002951A5" w:rsidRPr="002951A5" w:rsidRDefault="002951A5" w:rsidP="001E7B76">
      <w:pPr>
        <w:pStyle w:val="Tekstpodstawowy"/>
        <w:spacing w:before="120" w:line="276" w:lineRule="auto"/>
        <w:rPr>
          <w:rFonts w:ascii="Arial" w:hAnsi="Arial" w:cs="Arial"/>
          <w:i w:val="0"/>
          <w:iCs/>
          <w:sz w:val="16"/>
          <w:szCs w:val="16"/>
          <w:lang/>
        </w:rPr>
      </w:pPr>
    </w:p>
    <w:p w:rsidR="009E0966" w:rsidRPr="009E0966" w:rsidRDefault="009E0966" w:rsidP="001E7B76">
      <w:pPr>
        <w:spacing w:after="60" w:line="276" w:lineRule="auto"/>
        <w:rPr>
          <w:rFonts w:ascii="Arial" w:eastAsia="Calibri" w:hAnsi="Arial" w:cs="Arial"/>
          <w:b/>
          <w:sz w:val="16"/>
          <w:szCs w:val="16"/>
          <w:u w:val="single"/>
          <w:lang w:eastAsia="en-US"/>
        </w:rPr>
      </w:pPr>
      <w:r w:rsidRPr="009E0966">
        <w:rPr>
          <w:rFonts w:ascii="Arial" w:eastAsia="Calibri" w:hAnsi="Arial" w:cs="Arial"/>
          <w:b/>
          <w:sz w:val="16"/>
          <w:szCs w:val="16"/>
          <w:u w:val="single"/>
          <w:lang w:eastAsia="en-US"/>
        </w:rPr>
        <w:t xml:space="preserve">Art. 49 § kpa: </w:t>
      </w:r>
    </w:p>
    <w:p w:rsidR="009E0966" w:rsidRPr="009E0966" w:rsidRDefault="009E0966" w:rsidP="001E7B76">
      <w:pPr>
        <w:spacing w:after="20" w:line="276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§  1.  Jeżeli </w:t>
      </w:r>
      <w:hyperlink r:id="rId8" w:anchor="/search-hypertext/16784712_art%2849%29_1?pit=2018-03-07" w:history="1">
        <w:r w:rsidRPr="009E0966">
          <w:rPr>
            <w:rFonts w:ascii="Arial" w:eastAsia="Calibri" w:hAnsi="Arial" w:cs="Arial"/>
            <w:sz w:val="16"/>
            <w:szCs w:val="16"/>
            <w:lang w:eastAsia="en-US"/>
          </w:rPr>
          <w:t>przepis</w:t>
        </w:r>
      </w:hyperlink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 szczególny tak stanowi, zawiadomienie stron o decyzjach i innych czynnościach organu administracji publicznej może nastąpić w formie publicznego obwieszczenia, w innej formie publicznego 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>ogłoszenia zwyczajowo przyjętej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br/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w danej miejscowości lub przez udost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 xml:space="preserve">ępnienie pisma 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w Biuletynie Informacji Publicznej na stronie podmiotowej właściwego organu administracji publicznej.</w:t>
      </w:r>
    </w:p>
    <w:p w:rsidR="009E0966" w:rsidRPr="009E0966" w:rsidRDefault="009E0966" w:rsidP="001E7B76">
      <w:pPr>
        <w:spacing w:after="60" w:line="276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9E0966">
        <w:rPr>
          <w:rFonts w:ascii="Arial" w:eastAsia="Calibri" w:hAnsi="Arial" w:cs="Arial"/>
          <w:sz w:val="16"/>
          <w:szCs w:val="16"/>
          <w:lang w:eastAsia="en-US"/>
        </w:rPr>
        <w:t>§  2.  Dzień, w którym nastąpiło publiczne obwieszczenie, inne publiczne ogł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>oszenie lub udostępnienie pisma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br/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w Biuletynie Informacji Publicznej wskazuje się w treści teg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 xml:space="preserve">o obwieszczenia, ogłoszenia lub 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w Biuletynie Informacji Publicznej. Zawiadomienie uważa się za dokonane po 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 xml:space="preserve">upływie czternastu dni od </w:t>
      </w:r>
      <w:proofErr w:type="spellStart"/>
      <w:r w:rsidRPr="002951A5">
        <w:rPr>
          <w:rFonts w:ascii="Arial" w:eastAsia="Calibri" w:hAnsi="Arial" w:cs="Arial"/>
          <w:sz w:val="16"/>
          <w:szCs w:val="16"/>
          <w:lang w:eastAsia="en-US"/>
        </w:rPr>
        <w:t>dnia,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w</w:t>
      </w:r>
      <w:proofErr w:type="spellEnd"/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 którym nastąpiło publiczne obwieszczenie, inne publiczne ogłoszenie lub udostępnienie pisma w Biuletynie Informacji Publicznej.</w:t>
      </w:r>
    </w:p>
    <w:p w:rsidR="002951A5" w:rsidRPr="002951A5" w:rsidRDefault="002951A5" w:rsidP="001E7B76">
      <w:pPr>
        <w:spacing w:line="276" w:lineRule="auto"/>
        <w:rPr>
          <w:rFonts w:ascii="Arial" w:hAnsi="Arial" w:cs="Arial"/>
          <w:sz w:val="16"/>
          <w:szCs w:val="16"/>
        </w:rPr>
      </w:pPr>
      <w:r w:rsidRPr="002951A5">
        <w:rPr>
          <w:rFonts w:ascii="Arial" w:hAnsi="Arial" w:cs="Arial"/>
          <w:b/>
          <w:sz w:val="16"/>
          <w:szCs w:val="16"/>
          <w:u w:val="single"/>
        </w:rPr>
        <w:t>Art. 41 § 1: kpa</w:t>
      </w:r>
      <w:r w:rsidRPr="002951A5">
        <w:rPr>
          <w:rFonts w:ascii="Arial" w:hAnsi="Arial" w:cs="Arial"/>
          <w:sz w:val="16"/>
          <w:szCs w:val="16"/>
        </w:rPr>
        <w:t xml:space="preserve"> W toku postępowania strony oraz ich przedstawiciele i pełnomocnicy mają obowiązek zawiadomić organ administracji publicznej o każdej zmianie swojego adresu, w tym adresu elektronicznego.</w:t>
      </w:r>
      <w:r w:rsidRPr="002951A5">
        <w:rPr>
          <w:rFonts w:ascii="Arial" w:hAnsi="Arial" w:cs="Arial"/>
          <w:i/>
          <w:sz w:val="16"/>
          <w:szCs w:val="16"/>
        </w:rPr>
        <w:t xml:space="preserve"> </w:t>
      </w:r>
      <w:r w:rsidRPr="002951A5">
        <w:rPr>
          <w:rFonts w:ascii="Arial" w:hAnsi="Arial" w:cs="Arial"/>
          <w:sz w:val="16"/>
          <w:szCs w:val="16"/>
        </w:rPr>
        <w:t>W razie zaniedbania obowiązku określonego w § 1 doręczenie pisma pod dotychczasowym adresem ma skutek prawny.</w:t>
      </w:r>
    </w:p>
    <w:p w:rsidR="002951A5" w:rsidRPr="002951A5" w:rsidRDefault="002951A5" w:rsidP="001E7B76">
      <w:pPr>
        <w:spacing w:line="276" w:lineRule="auto"/>
        <w:rPr>
          <w:rFonts w:ascii="Arial" w:hAnsi="Arial" w:cs="Arial"/>
          <w:sz w:val="16"/>
          <w:szCs w:val="16"/>
        </w:rPr>
      </w:pPr>
      <w:r w:rsidRPr="002951A5">
        <w:rPr>
          <w:rFonts w:ascii="Arial" w:hAnsi="Arial" w:cs="Arial"/>
          <w:b/>
          <w:sz w:val="16"/>
          <w:szCs w:val="16"/>
          <w:u w:val="single"/>
        </w:rPr>
        <w:t>Art. 73 § 1 kpa</w:t>
      </w:r>
      <w:r w:rsidRPr="002951A5">
        <w:rPr>
          <w:rFonts w:ascii="Arial" w:hAnsi="Arial" w:cs="Arial"/>
          <w:sz w:val="16"/>
          <w:szCs w:val="16"/>
          <w:u w:val="single"/>
        </w:rPr>
        <w:t>:</w:t>
      </w:r>
      <w:r w:rsidRPr="002951A5">
        <w:rPr>
          <w:rFonts w:ascii="Arial" w:hAnsi="Arial" w:cs="Arial"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:rsidR="009E0966" w:rsidRPr="009E0966" w:rsidRDefault="009E0966" w:rsidP="001E7B76">
      <w:pPr>
        <w:spacing w:after="60" w:line="276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9E0966">
        <w:rPr>
          <w:rFonts w:ascii="Arial" w:eastAsia="Calibri" w:hAnsi="Arial" w:cs="Arial"/>
          <w:b/>
          <w:sz w:val="16"/>
          <w:szCs w:val="16"/>
          <w:u w:val="single"/>
          <w:lang w:eastAsia="en-US"/>
        </w:rPr>
        <w:t>Art. 74 ust. 3 ustawy ooś: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 Jeżeli liczba stron postępo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 xml:space="preserve">wania w sprawie wydania decyzji 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o środowiskowych uwarunkowaniach lub innego postępowania dotyczącego tej decyzji przekracza 10, stosuje się art. 49 Kodeksu postępowania administracyjnego.</w:t>
      </w:r>
    </w:p>
    <w:p w:rsidR="009E0966" w:rsidRPr="002951A5" w:rsidRDefault="009E0966" w:rsidP="001E7B76">
      <w:pPr>
        <w:spacing w:after="60" w:line="276" w:lineRule="auto"/>
        <w:rPr>
          <w:rFonts w:ascii="Arial" w:eastAsia="Calibri" w:hAnsi="Arial" w:cs="Arial"/>
          <w:sz w:val="16"/>
          <w:szCs w:val="16"/>
          <w:shd w:val="clear" w:color="auto" w:fill="FFFFFF"/>
          <w:lang w:eastAsia="en-US"/>
        </w:rPr>
      </w:pPr>
      <w:r w:rsidRPr="009E0966">
        <w:rPr>
          <w:rFonts w:ascii="Arial" w:eastAsia="Calibri" w:hAnsi="Arial" w:cs="Arial"/>
          <w:b/>
          <w:sz w:val="16"/>
          <w:szCs w:val="16"/>
          <w:u w:val="single"/>
          <w:lang w:eastAsia="en-US"/>
        </w:rPr>
        <w:t>Art. 75 ust. 1  pkt  1 lit. t) ustawy ooś</w:t>
      </w:r>
      <w:r w:rsidRPr="009E0966">
        <w:rPr>
          <w:rFonts w:ascii="Arial" w:eastAsia="Calibri" w:hAnsi="Arial" w:cs="Arial"/>
          <w:b/>
          <w:sz w:val="16"/>
          <w:szCs w:val="16"/>
          <w:lang w:eastAsia="en-US"/>
        </w:rPr>
        <w:t>: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 Organem właściwym do wydania decyzji o środowiskowych uwarunkowaniach jest regionalny dyrektor ochrony środowiska - w przypadku: </w:t>
      </w:r>
      <w:r w:rsidRPr="009E0966">
        <w:rPr>
          <w:rFonts w:ascii="Arial" w:eastAsia="Calibri" w:hAnsi="Arial" w:cs="Arial"/>
          <w:sz w:val="16"/>
          <w:szCs w:val="16"/>
          <w:shd w:val="clear" w:color="auto" w:fill="FFFFFF"/>
          <w:lang w:eastAsia="en-US"/>
        </w:rPr>
        <w:t>inwestycji w zakresie linii kolejowych.</w:t>
      </w:r>
    </w:p>
    <w:p w:rsidR="00AC3F96" w:rsidRPr="002951A5" w:rsidRDefault="00AC3F96" w:rsidP="001E7B76">
      <w:pPr>
        <w:rPr>
          <w:rFonts w:ascii="Arial" w:hAnsi="Arial" w:cs="Arial"/>
          <w:sz w:val="20"/>
          <w:szCs w:val="20"/>
          <w:u w:val="single"/>
        </w:rPr>
      </w:pPr>
    </w:p>
    <w:p w:rsidR="002951A5" w:rsidRDefault="002951A5" w:rsidP="001E7B76">
      <w:pPr>
        <w:rPr>
          <w:rFonts w:ascii="Arial" w:hAnsi="Arial" w:cs="Arial"/>
          <w:sz w:val="20"/>
          <w:szCs w:val="20"/>
          <w:u w:val="single"/>
        </w:rPr>
      </w:pPr>
    </w:p>
    <w:p w:rsidR="00912224" w:rsidRDefault="00912224" w:rsidP="001E7B76">
      <w:pPr>
        <w:rPr>
          <w:rFonts w:ascii="Arial" w:hAnsi="Arial" w:cs="Arial"/>
          <w:sz w:val="20"/>
          <w:szCs w:val="20"/>
          <w:u w:val="single"/>
        </w:rPr>
      </w:pPr>
    </w:p>
    <w:p w:rsidR="00912224" w:rsidRDefault="00912224" w:rsidP="001E7B76">
      <w:pPr>
        <w:rPr>
          <w:rFonts w:ascii="Arial" w:hAnsi="Arial" w:cs="Arial"/>
          <w:sz w:val="20"/>
          <w:szCs w:val="20"/>
          <w:u w:val="single"/>
        </w:rPr>
      </w:pPr>
    </w:p>
    <w:p w:rsidR="002951A5" w:rsidRDefault="002951A5" w:rsidP="001E7B76">
      <w:pPr>
        <w:rPr>
          <w:rFonts w:ascii="Arial" w:hAnsi="Arial" w:cs="Arial"/>
          <w:sz w:val="20"/>
          <w:szCs w:val="20"/>
          <w:u w:val="single"/>
        </w:rPr>
      </w:pPr>
    </w:p>
    <w:p w:rsidR="009E0966" w:rsidRPr="002951A5" w:rsidRDefault="009E0966" w:rsidP="001E7B76">
      <w:pPr>
        <w:rPr>
          <w:rFonts w:ascii="Arial" w:hAnsi="Arial" w:cs="Arial"/>
          <w:sz w:val="20"/>
          <w:szCs w:val="20"/>
          <w:u w:val="single"/>
        </w:rPr>
      </w:pPr>
      <w:r w:rsidRPr="002951A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9E0966" w:rsidRPr="002951A5" w:rsidRDefault="009E0966" w:rsidP="001E7B7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0"/>
        </w:rPr>
      </w:pPr>
      <w:r w:rsidRPr="002951A5">
        <w:rPr>
          <w:rFonts w:ascii="Arial" w:hAnsi="Arial" w:cs="Arial"/>
          <w:sz w:val="20"/>
        </w:rPr>
        <w:t>strona internetowa RDOŚ w Gdańsku, https://www.gov.pl/web/rdos-gdansk/obwieszczenia-</w:t>
      </w:r>
      <w:r w:rsidR="00912224">
        <w:rPr>
          <w:rFonts w:ascii="Arial" w:hAnsi="Arial" w:cs="Arial"/>
          <w:sz w:val="20"/>
        </w:rPr>
        <w:t>2023</w:t>
      </w:r>
    </w:p>
    <w:p w:rsidR="009E0966" w:rsidRPr="002951A5" w:rsidRDefault="009E0966" w:rsidP="001E7B7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0"/>
        </w:rPr>
      </w:pPr>
      <w:r w:rsidRPr="002951A5">
        <w:rPr>
          <w:rFonts w:ascii="Arial" w:hAnsi="Arial" w:cs="Arial"/>
          <w:sz w:val="20"/>
        </w:rPr>
        <w:t>tablica ogłoszeń RDOŚ w Gdańsku</w:t>
      </w:r>
    </w:p>
    <w:p w:rsidR="00912224" w:rsidRPr="00912224" w:rsidRDefault="00912224" w:rsidP="001E7B76">
      <w:pPr>
        <w:pStyle w:val="Akapitzlist"/>
        <w:numPr>
          <w:ilvl w:val="0"/>
          <w:numId w:val="3"/>
        </w:numPr>
        <w:ind w:left="0" w:firstLine="0"/>
        <w:rPr>
          <w:rFonts w:ascii="Arial" w:hAnsi="Arial" w:cs="Arial"/>
          <w:kern w:val="0"/>
          <w:sz w:val="20"/>
          <w:szCs w:val="20"/>
          <w:lang w:eastAsia="pl-PL"/>
        </w:rPr>
      </w:pPr>
      <w:r w:rsidRPr="00912224">
        <w:rPr>
          <w:rFonts w:ascii="Arial" w:hAnsi="Arial" w:cs="Arial"/>
          <w:kern w:val="0"/>
          <w:sz w:val="20"/>
          <w:szCs w:val="20"/>
          <w:lang w:eastAsia="pl-PL"/>
        </w:rPr>
        <w:t>Urząd Miejski w Kartuzach</w:t>
      </w:r>
    </w:p>
    <w:p w:rsidR="009E0966" w:rsidRPr="002951A5" w:rsidRDefault="009E0966" w:rsidP="002951A5">
      <w:pPr>
        <w:numPr>
          <w:ilvl w:val="0"/>
          <w:numId w:val="3"/>
        </w:numPr>
        <w:tabs>
          <w:tab w:val="left" w:pos="567"/>
        </w:tabs>
        <w:spacing w:line="276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2951A5">
        <w:rPr>
          <w:rFonts w:ascii="Arial" w:hAnsi="Arial" w:cs="Arial"/>
          <w:sz w:val="20"/>
          <w:szCs w:val="20"/>
        </w:rPr>
        <w:t>aa</w:t>
      </w: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2951A5" w:rsidSect="009E096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1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921" w:rsidRDefault="00C42921" w:rsidP="000F38F9">
      <w:r>
        <w:separator/>
      </w:r>
    </w:p>
  </w:endnote>
  <w:endnote w:type="continuationSeparator" w:id="0">
    <w:p w:rsidR="00C42921" w:rsidRDefault="00C42921" w:rsidP="000F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921" w:rsidRPr="00607AD2" w:rsidRDefault="00C42921" w:rsidP="00E55780">
    <w:pPr>
      <w:pStyle w:val="Stopka"/>
      <w:rPr>
        <w:rFonts w:ascii="Arial" w:hAnsi="Arial" w:cs="Arial"/>
        <w:sz w:val="20"/>
      </w:rPr>
    </w:pPr>
    <w:r w:rsidRPr="00607AD2">
      <w:rPr>
        <w:rFonts w:ascii="Arial" w:hAnsi="Arial" w:cs="Arial"/>
        <w:sz w:val="20"/>
      </w:rPr>
      <w:t>RDOŚ-Gd-WOO.42</w:t>
    </w:r>
    <w:r>
      <w:rPr>
        <w:rFonts w:ascii="Arial" w:hAnsi="Arial" w:cs="Arial"/>
        <w:sz w:val="20"/>
      </w:rPr>
      <w:t>0</w:t>
    </w:r>
    <w:r w:rsidRPr="00607AD2">
      <w:rPr>
        <w:rFonts w:ascii="Arial" w:hAnsi="Arial" w:cs="Arial"/>
        <w:sz w:val="20"/>
      </w:rPr>
      <w:t>.</w:t>
    </w:r>
    <w:r w:rsidR="00912224">
      <w:rPr>
        <w:rFonts w:ascii="Arial" w:hAnsi="Arial" w:cs="Arial"/>
        <w:sz w:val="20"/>
      </w:rPr>
      <w:t>67</w:t>
    </w:r>
    <w:r w:rsidRPr="00607AD2">
      <w:rPr>
        <w:rFonts w:ascii="Arial" w:hAnsi="Arial" w:cs="Arial"/>
        <w:sz w:val="20"/>
      </w:rPr>
      <w:t>.</w:t>
    </w:r>
    <w:r w:rsidR="00912224">
      <w:rPr>
        <w:rFonts w:ascii="Arial" w:hAnsi="Arial" w:cs="Arial"/>
        <w:sz w:val="20"/>
      </w:rPr>
      <w:t>2021</w:t>
    </w:r>
    <w:r w:rsidRPr="00607AD2">
      <w:rPr>
        <w:rFonts w:ascii="Arial" w:hAnsi="Arial" w:cs="Arial"/>
        <w:sz w:val="20"/>
      </w:rPr>
      <w:t>.</w:t>
    </w:r>
    <w:r>
      <w:rPr>
        <w:rFonts w:ascii="Arial" w:hAnsi="Arial" w:cs="Arial"/>
        <w:sz w:val="20"/>
      </w:rPr>
      <w:t>WR</w:t>
    </w:r>
    <w:r w:rsidRPr="00607AD2">
      <w:rPr>
        <w:rFonts w:ascii="Arial" w:hAnsi="Arial" w:cs="Arial"/>
        <w:sz w:val="20"/>
      </w:rPr>
      <w:t>.</w:t>
    </w:r>
    <w:r w:rsidR="00912224">
      <w:rPr>
        <w:rFonts w:ascii="Arial" w:hAnsi="Arial" w:cs="Arial"/>
        <w:sz w:val="20"/>
      </w:rPr>
      <w:t>27</w:t>
    </w:r>
    <w:r>
      <w:rPr>
        <w:rFonts w:ascii="Arial" w:hAnsi="Arial" w:cs="Arial"/>
        <w:sz w:val="20"/>
      </w:rPr>
      <w:tab/>
    </w:r>
    <w:r w:rsidRPr="00607AD2">
      <w:rPr>
        <w:rFonts w:ascii="Arial" w:hAnsi="Arial" w:cs="Arial"/>
        <w:sz w:val="20"/>
      </w:rPr>
      <w:t xml:space="preserve"> </w:t>
    </w:r>
    <w:r w:rsidRPr="00607AD2">
      <w:rPr>
        <w:rFonts w:ascii="Arial" w:hAnsi="Arial" w:cs="Arial"/>
        <w:sz w:val="20"/>
      </w:rPr>
      <w:tab/>
      <w:t xml:space="preserve">Strona </w:t>
    </w:r>
    <w:r w:rsidR="008F7D17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PAGE</w:instrText>
    </w:r>
    <w:r w:rsidR="008F7D17" w:rsidRPr="00607AD2">
      <w:rPr>
        <w:rFonts w:ascii="Arial" w:hAnsi="Arial" w:cs="Arial"/>
        <w:sz w:val="20"/>
      </w:rPr>
      <w:fldChar w:fldCharType="separate"/>
    </w:r>
    <w:r w:rsidR="001E7B76">
      <w:rPr>
        <w:rFonts w:ascii="Arial" w:hAnsi="Arial" w:cs="Arial"/>
        <w:noProof/>
        <w:sz w:val="20"/>
      </w:rPr>
      <w:t>2</w:t>
    </w:r>
    <w:r w:rsidR="008F7D17" w:rsidRPr="00607AD2">
      <w:rPr>
        <w:rFonts w:ascii="Arial" w:hAnsi="Arial" w:cs="Arial"/>
        <w:sz w:val="20"/>
      </w:rPr>
      <w:fldChar w:fldCharType="end"/>
    </w:r>
    <w:r w:rsidRPr="00607AD2">
      <w:rPr>
        <w:rFonts w:ascii="Arial" w:hAnsi="Arial" w:cs="Arial"/>
        <w:sz w:val="20"/>
      </w:rPr>
      <w:t xml:space="preserve"> z </w:t>
    </w:r>
    <w:r w:rsidR="008F7D17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NUMPAGES</w:instrText>
    </w:r>
    <w:r w:rsidR="008F7D17" w:rsidRPr="00607AD2">
      <w:rPr>
        <w:rFonts w:ascii="Arial" w:hAnsi="Arial" w:cs="Arial"/>
        <w:sz w:val="20"/>
      </w:rPr>
      <w:fldChar w:fldCharType="separate"/>
    </w:r>
    <w:r w:rsidR="001E7B76">
      <w:rPr>
        <w:rFonts w:ascii="Arial" w:hAnsi="Arial" w:cs="Arial"/>
        <w:noProof/>
        <w:sz w:val="20"/>
      </w:rPr>
      <w:t>2</w:t>
    </w:r>
    <w:r w:rsidR="008F7D17" w:rsidRPr="00607AD2">
      <w:rPr>
        <w:rFonts w:ascii="Arial" w:hAnsi="Arial" w:cs="Arial"/>
        <w:sz w:val="20"/>
      </w:rPr>
      <w:fldChar w:fldCharType="end"/>
    </w:r>
  </w:p>
  <w:p w:rsidR="00C42921" w:rsidRDefault="00C42921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921" w:rsidRPr="00425F85" w:rsidRDefault="00912224" w:rsidP="000F638F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4958080" cy="86251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921" w:rsidRDefault="00C42921" w:rsidP="000F38F9">
      <w:r>
        <w:separator/>
      </w:r>
    </w:p>
  </w:footnote>
  <w:footnote w:type="continuationSeparator" w:id="0">
    <w:p w:rsidR="00C42921" w:rsidRDefault="00C42921" w:rsidP="000F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921" w:rsidRDefault="00C42921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921" w:rsidRDefault="00C42921" w:rsidP="003938AC">
    <w:pPr>
      <w:pStyle w:val="Nagwek"/>
      <w:tabs>
        <w:tab w:val="clear" w:pos="4536"/>
        <w:tab w:val="clear" w:pos="9072"/>
      </w:tabs>
      <w:ind w:hanging="567"/>
    </w:pPr>
    <w:r>
      <w:rPr>
        <w:noProof/>
      </w:rPr>
      <w:drawing>
        <wp:inline distT="0" distB="0" distL="0" distR="0">
          <wp:extent cx="4910455" cy="93980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814367"/>
    <w:multiLevelType w:val="multilevel"/>
    <w:tmpl w:val="BE1E3E82"/>
    <w:lvl w:ilvl="0">
      <w:start w:val="1"/>
      <w:numFmt w:val="decimal"/>
      <w:pStyle w:val="Nagwek1"/>
      <w:lvlText w:val="%1."/>
      <w:lvlJc w:val="left"/>
      <w:pPr>
        <w:ind w:left="644" w:hanging="360"/>
      </w:pPr>
      <w:rPr>
        <w:rFonts w:ascii="Cambria" w:hAnsi="Cambria" w:cs="Calibri" w:hint="default"/>
        <w:b/>
        <w:i w:val="0"/>
        <w:caps w:val="0"/>
        <w:vanish w:val="0"/>
        <w:sz w:val="28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4">
    <w:nsid w:val="3D9F3AD3"/>
    <w:multiLevelType w:val="multilevel"/>
    <w:tmpl w:val="74846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76B421D0"/>
    <w:multiLevelType w:val="singleLevel"/>
    <w:tmpl w:val="3BE41E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16"/>
      </w:r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9B5222"/>
    <w:rsid w:val="00010A42"/>
    <w:rsid w:val="000147C5"/>
    <w:rsid w:val="00037C21"/>
    <w:rsid w:val="00053BE6"/>
    <w:rsid w:val="00062049"/>
    <w:rsid w:val="00075D74"/>
    <w:rsid w:val="000D176C"/>
    <w:rsid w:val="000E1C31"/>
    <w:rsid w:val="000F3813"/>
    <w:rsid w:val="000F38F9"/>
    <w:rsid w:val="000F638F"/>
    <w:rsid w:val="000F6CE1"/>
    <w:rsid w:val="00122627"/>
    <w:rsid w:val="0013721B"/>
    <w:rsid w:val="00152CA5"/>
    <w:rsid w:val="00155B7D"/>
    <w:rsid w:val="00163556"/>
    <w:rsid w:val="00175D69"/>
    <w:rsid w:val="001766D0"/>
    <w:rsid w:val="00182D78"/>
    <w:rsid w:val="001851B8"/>
    <w:rsid w:val="001920F4"/>
    <w:rsid w:val="001A12FD"/>
    <w:rsid w:val="001A7570"/>
    <w:rsid w:val="001B1F60"/>
    <w:rsid w:val="001B6749"/>
    <w:rsid w:val="001E391F"/>
    <w:rsid w:val="001E5D3D"/>
    <w:rsid w:val="001E7B76"/>
    <w:rsid w:val="001F29FD"/>
    <w:rsid w:val="001F3214"/>
    <w:rsid w:val="001F489F"/>
    <w:rsid w:val="002078CB"/>
    <w:rsid w:val="00211D99"/>
    <w:rsid w:val="00221F98"/>
    <w:rsid w:val="00225414"/>
    <w:rsid w:val="0024534D"/>
    <w:rsid w:val="00280BB8"/>
    <w:rsid w:val="00293F2E"/>
    <w:rsid w:val="002951A5"/>
    <w:rsid w:val="002956A0"/>
    <w:rsid w:val="002A2117"/>
    <w:rsid w:val="002A6A50"/>
    <w:rsid w:val="002C018D"/>
    <w:rsid w:val="002C28AF"/>
    <w:rsid w:val="002E195E"/>
    <w:rsid w:val="002F3587"/>
    <w:rsid w:val="003037C8"/>
    <w:rsid w:val="00311466"/>
    <w:rsid w:val="0031184D"/>
    <w:rsid w:val="00311BAA"/>
    <w:rsid w:val="00312D02"/>
    <w:rsid w:val="003149CE"/>
    <w:rsid w:val="00332D0F"/>
    <w:rsid w:val="00342586"/>
    <w:rsid w:val="00343A92"/>
    <w:rsid w:val="00350DC0"/>
    <w:rsid w:val="00353FD3"/>
    <w:rsid w:val="00354753"/>
    <w:rsid w:val="0036229F"/>
    <w:rsid w:val="003714E9"/>
    <w:rsid w:val="00380A49"/>
    <w:rsid w:val="00383FDD"/>
    <w:rsid w:val="00390E4A"/>
    <w:rsid w:val="00393829"/>
    <w:rsid w:val="003938AC"/>
    <w:rsid w:val="003A2FB9"/>
    <w:rsid w:val="003B35A4"/>
    <w:rsid w:val="003B53EB"/>
    <w:rsid w:val="003B6168"/>
    <w:rsid w:val="003D5931"/>
    <w:rsid w:val="003E0DA7"/>
    <w:rsid w:val="003F14C8"/>
    <w:rsid w:val="0040214D"/>
    <w:rsid w:val="004143A0"/>
    <w:rsid w:val="004200CE"/>
    <w:rsid w:val="0042503A"/>
    <w:rsid w:val="00425F85"/>
    <w:rsid w:val="0043476D"/>
    <w:rsid w:val="0045254F"/>
    <w:rsid w:val="00460388"/>
    <w:rsid w:val="004761E4"/>
    <w:rsid w:val="00476E20"/>
    <w:rsid w:val="004959AC"/>
    <w:rsid w:val="004A2F36"/>
    <w:rsid w:val="004B6E56"/>
    <w:rsid w:val="004E165F"/>
    <w:rsid w:val="00500BE4"/>
    <w:rsid w:val="00506122"/>
    <w:rsid w:val="00513280"/>
    <w:rsid w:val="00520F40"/>
    <w:rsid w:val="00522C1A"/>
    <w:rsid w:val="0053350B"/>
    <w:rsid w:val="0053730F"/>
    <w:rsid w:val="0054781B"/>
    <w:rsid w:val="00557FD4"/>
    <w:rsid w:val="005A0C6E"/>
    <w:rsid w:val="005B242C"/>
    <w:rsid w:val="005C7609"/>
    <w:rsid w:val="005E1CC4"/>
    <w:rsid w:val="005E48CD"/>
    <w:rsid w:val="005F1920"/>
    <w:rsid w:val="005F4F3B"/>
    <w:rsid w:val="00607AD2"/>
    <w:rsid w:val="0062060B"/>
    <w:rsid w:val="00622CC0"/>
    <w:rsid w:val="0062316B"/>
    <w:rsid w:val="00624112"/>
    <w:rsid w:val="00626F39"/>
    <w:rsid w:val="00633F2F"/>
    <w:rsid w:val="00635E4C"/>
    <w:rsid w:val="00636FEA"/>
    <w:rsid w:val="006657C0"/>
    <w:rsid w:val="006B140D"/>
    <w:rsid w:val="006E41EA"/>
    <w:rsid w:val="00700C6B"/>
    <w:rsid w:val="0070444A"/>
    <w:rsid w:val="00705E77"/>
    <w:rsid w:val="00721AE7"/>
    <w:rsid w:val="007351C6"/>
    <w:rsid w:val="00741E2C"/>
    <w:rsid w:val="00743CF9"/>
    <w:rsid w:val="0075095D"/>
    <w:rsid w:val="00762D7D"/>
    <w:rsid w:val="0076487C"/>
    <w:rsid w:val="00766E09"/>
    <w:rsid w:val="007876CB"/>
    <w:rsid w:val="007A16A9"/>
    <w:rsid w:val="007A7EBB"/>
    <w:rsid w:val="007B0ED1"/>
    <w:rsid w:val="007B5595"/>
    <w:rsid w:val="007B6D89"/>
    <w:rsid w:val="007D7C22"/>
    <w:rsid w:val="007E28EB"/>
    <w:rsid w:val="007F4591"/>
    <w:rsid w:val="00804D04"/>
    <w:rsid w:val="008053E2"/>
    <w:rsid w:val="008106CE"/>
    <w:rsid w:val="00812CEA"/>
    <w:rsid w:val="0082688C"/>
    <w:rsid w:val="00846655"/>
    <w:rsid w:val="0085274A"/>
    <w:rsid w:val="00857F7A"/>
    <w:rsid w:val="00887CD9"/>
    <w:rsid w:val="008A426C"/>
    <w:rsid w:val="008B6443"/>
    <w:rsid w:val="008B6E97"/>
    <w:rsid w:val="008C0F1C"/>
    <w:rsid w:val="008D77DE"/>
    <w:rsid w:val="008F4449"/>
    <w:rsid w:val="008F7D17"/>
    <w:rsid w:val="00912224"/>
    <w:rsid w:val="009301BF"/>
    <w:rsid w:val="00951C0C"/>
    <w:rsid w:val="00961420"/>
    <w:rsid w:val="00963568"/>
    <w:rsid w:val="0096370D"/>
    <w:rsid w:val="009949ED"/>
    <w:rsid w:val="009B5222"/>
    <w:rsid w:val="009B657B"/>
    <w:rsid w:val="009E0966"/>
    <w:rsid w:val="009E5CA9"/>
    <w:rsid w:val="009F6CB4"/>
    <w:rsid w:val="009F7301"/>
    <w:rsid w:val="00A0569C"/>
    <w:rsid w:val="00A203E6"/>
    <w:rsid w:val="00A20FE6"/>
    <w:rsid w:val="00A224EE"/>
    <w:rsid w:val="00A3172F"/>
    <w:rsid w:val="00A31B45"/>
    <w:rsid w:val="00A43CA5"/>
    <w:rsid w:val="00A601E3"/>
    <w:rsid w:val="00A61476"/>
    <w:rsid w:val="00A6239A"/>
    <w:rsid w:val="00A66F4C"/>
    <w:rsid w:val="00A9313E"/>
    <w:rsid w:val="00AB00E2"/>
    <w:rsid w:val="00AC3F96"/>
    <w:rsid w:val="00AD4233"/>
    <w:rsid w:val="00AE1E84"/>
    <w:rsid w:val="00AF0B90"/>
    <w:rsid w:val="00AF76A4"/>
    <w:rsid w:val="00B15F81"/>
    <w:rsid w:val="00B338FF"/>
    <w:rsid w:val="00B502B2"/>
    <w:rsid w:val="00B86EF5"/>
    <w:rsid w:val="00B904B8"/>
    <w:rsid w:val="00B91899"/>
    <w:rsid w:val="00B96ED8"/>
    <w:rsid w:val="00B977DC"/>
    <w:rsid w:val="00BA0A30"/>
    <w:rsid w:val="00BC0EBA"/>
    <w:rsid w:val="00BC407A"/>
    <w:rsid w:val="00BC7AFA"/>
    <w:rsid w:val="00BD4B6E"/>
    <w:rsid w:val="00BE5A3F"/>
    <w:rsid w:val="00BF07B0"/>
    <w:rsid w:val="00BF0A7B"/>
    <w:rsid w:val="00BF76BD"/>
    <w:rsid w:val="00C00045"/>
    <w:rsid w:val="00C02453"/>
    <w:rsid w:val="00C106CC"/>
    <w:rsid w:val="00C15C8B"/>
    <w:rsid w:val="00C42921"/>
    <w:rsid w:val="00C608FC"/>
    <w:rsid w:val="00C678C0"/>
    <w:rsid w:val="00C75E4C"/>
    <w:rsid w:val="00C8782C"/>
    <w:rsid w:val="00C90B76"/>
    <w:rsid w:val="00CA0471"/>
    <w:rsid w:val="00CA23A6"/>
    <w:rsid w:val="00CA34F1"/>
    <w:rsid w:val="00CA52E6"/>
    <w:rsid w:val="00CB421A"/>
    <w:rsid w:val="00CD19E9"/>
    <w:rsid w:val="00CD76E2"/>
    <w:rsid w:val="00CE2F4B"/>
    <w:rsid w:val="00CE3823"/>
    <w:rsid w:val="00CF136F"/>
    <w:rsid w:val="00CF1EE2"/>
    <w:rsid w:val="00D06763"/>
    <w:rsid w:val="00D16970"/>
    <w:rsid w:val="00D173B8"/>
    <w:rsid w:val="00D225D6"/>
    <w:rsid w:val="00D26CC4"/>
    <w:rsid w:val="00D32B28"/>
    <w:rsid w:val="00D34272"/>
    <w:rsid w:val="00D401B3"/>
    <w:rsid w:val="00D465BA"/>
    <w:rsid w:val="00D47B4A"/>
    <w:rsid w:val="00D54A95"/>
    <w:rsid w:val="00D556EF"/>
    <w:rsid w:val="00D62BC2"/>
    <w:rsid w:val="00D749F8"/>
    <w:rsid w:val="00D77456"/>
    <w:rsid w:val="00D94E4F"/>
    <w:rsid w:val="00D971E8"/>
    <w:rsid w:val="00DE3A1E"/>
    <w:rsid w:val="00DE544E"/>
    <w:rsid w:val="00E1523D"/>
    <w:rsid w:val="00E155F3"/>
    <w:rsid w:val="00E1684D"/>
    <w:rsid w:val="00E201A3"/>
    <w:rsid w:val="00E35912"/>
    <w:rsid w:val="00E37929"/>
    <w:rsid w:val="00E40E5E"/>
    <w:rsid w:val="00E41897"/>
    <w:rsid w:val="00E5354F"/>
    <w:rsid w:val="00E537C8"/>
    <w:rsid w:val="00E55780"/>
    <w:rsid w:val="00E5676E"/>
    <w:rsid w:val="00E56F02"/>
    <w:rsid w:val="00E6353D"/>
    <w:rsid w:val="00E732DF"/>
    <w:rsid w:val="00E83780"/>
    <w:rsid w:val="00EB38F2"/>
    <w:rsid w:val="00EE7BA2"/>
    <w:rsid w:val="00EF3ACE"/>
    <w:rsid w:val="00F071C5"/>
    <w:rsid w:val="00F0783B"/>
    <w:rsid w:val="00F264E8"/>
    <w:rsid w:val="00F27D06"/>
    <w:rsid w:val="00F318C7"/>
    <w:rsid w:val="00F31C60"/>
    <w:rsid w:val="00F765F0"/>
    <w:rsid w:val="00FF1ACA"/>
    <w:rsid w:val="00FF39E2"/>
    <w:rsid w:val="00FF3A71"/>
    <w:rsid w:val="00FF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A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E41EA"/>
    <w:pPr>
      <w:keepNext/>
      <w:numPr>
        <w:numId w:val="2"/>
      </w:numPr>
      <w:tabs>
        <w:tab w:val="left" w:pos="709"/>
      </w:tabs>
      <w:spacing w:before="360" w:after="240"/>
      <w:jc w:val="both"/>
      <w:outlineLvl w:val="0"/>
    </w:pPr>
    <w:rPr>
      <w:rFonts w:ascii="Cambria" w:hAnsi="Cambria" w:cs="Arial"/>
      <w:b/>
      <w:bCs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E41EA"/>
    <w:pPr>
      <w:keepNext/>
      <w:numPr>
        <w:ilvl w:val="1"/>
        <w:numId w:val="2"/>
      </w:numPr>
      <w:spacing w:before="240" w:after="120"/>
      <w:jc w:val="both"/>
      <w:outlineLvl w:val="1"/>
    </w:pPr>
    <w:rPr>
      <w:rFonts w:ascii="Cambria" w:hAnsi="Cambria" w:cs="Arial"/>
      <w:b/>
      <w:bCs/>
      <w:iCs/>
      <w:caps/>
      <w:szCs w:val="28"/>
    </w:rPr>
  </w:style>
  <w:style w:type="paragraph" w:styleId="Nagwek3">
    <w:name w:val="heading 3"/>
    <w:basedOn w:val="Normalny"/>
    <w:next w:val="Normalny"/>
    <w:link w:val="Nagwek3Znak"/>
    <w:qFormat/>
    <w:rsid w:val="006E41EA"/>
    <w:pPr>
      <w:keepNext/>
      <w:numPr>
        <w:ilvl w:val="2"/>
        <w:numId w:val="1"/>
      </w:numPr>
      <w:tabs>
        <w:tab w:val="num" w:pos="2138"/>
      </w:tabs>
      <w:spacing w:before="240" w:after="60"/>
      <w:ind w:left="1922" w:hanging="504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6E41EA"/>
    <w:rPr>
      <w:rFonts w:ascii="Cambria" w:eastAsia="Times New Roman" w:hAnsi="Cambria" w:cs="Arial"/>
      <w:b/>
      <w:bCs/>
      <w:caps/>
      <w:kern w:val="32"/>
      <w:sz w:val="28"/>
      <w:szCs w:val="32"/>
    </w:rPr>
  </w:style>
  <w:style w:type="character" w:customStyle="1" w:styleId="Nagwek2Znak">
    <w:name w:val="Nagłówek 2 Znak"/>
    <w:link w:val="Nagwek2"/>
    <w:uiPriority w:val="9"/>
    <w:rsid w:val="006E41EA"/>
    <w:rPr>
      <w:rFonts w:ascii="Cambria" w:eastAsia="Times New Roman" w:hAnsi="Cambria" w:cs="Arial"/>
      <w:b/>
      <w:bCs/>
      <w:iCs/>
      <w:caps/>
      <w:sz w:val="24"/>
      <w:szCs w:val="28"/>
    </w:rPr>
  </w:style>
  <w:style w:type="character" w:customStyle="1" w:styleId="Nagwek3Znak">
    <w:name w:val="Nagłówek 3 Znak"/>
    <w:link w:val="Nagwek3"/>
    <w:rsid w:val="006E41EA"/>
    <w:rPr>
      <w:rFonts w:ascii="Cambria" w:eastAsia="Times New Roman" w:hAnsi="Cambria" w:cs="Arial"/>
      <w:b/>
      <w:bCs/>
      <w:sz w:val="2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rsid w:val="00607AD2"/>
    <w:rPr>
      <w:i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607AD2"/>
    <w:rPr>
      <w:rFonts w:ascii="Times New Roman" w:eastAsia="Times New Roman" w:hAnsi="Times New Roman"/>
      <w:i/>
      <w:sz w:val="24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07A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link w:val="Tekstpodstawowy2"/>
    <w:uiPriority w:val="99"/>
    <w:rsid w:val="00607A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qFormat/>
    <w:rsid w:val="00607AD2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customStyle="1" w:styleId="Default">
    <w:name w:val="Default"/>
    <w:rsid w:val="00607A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A224EE"/>
    <w:rPr>
      <w:i/>
      <w:iCs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6E41EA"/>
    <w:pPr>
      <w:jc w:val="both"/>
    </w:pPr>
    <w:rPr>
      <w:rFonts w:ascii="Calibri" w:eastAsia="Calibri" w:hAnsi="Calibri"/>
      <w:i/>
      <w:iCs/>
      <w:sz w:val="18"/>
      <w:szCs w:val="18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6E41EA"/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1E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E41EA"/>
    <w:rPr>
      <w:rFonts w:ascii="Calibri" w:eastAsia="Calibri" w:hAnsi="Calibri" w:cs="Times New Roman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1EA"/>
    <w:rPr>
      <w:b/>
      <w:bCs/>
    </w:rPr>
  </w:style>
  <w:style w:type="character" w:styleId="Pogrubienie">
    <w:name w:val="Strong"/>
    <w:qFormat/>
    <w:rsid w:val="00354753"/>
    <w:rPr>
      <w:b/>
      <w:bCs/>
    </w:rPr>
  </w:style>
  <w:style w:type="character" w:customStyle="1" w:styleId="xbe">
    <w:name w:val="_xbe"/>
    <w:basedOn w:val="Domylnaczcionkaakapitu"/>
    <w:rsid w:val="00E83780"/>
  </w:style>
  <w:style w:type="paragraph" w:customStyle="1" w:styleId="Normalny1">
    <w:name w:val="Normalny1"/>
    <w:basedOn w:val="Normalny"/>
    <w:next w:val="Normalny"/>
    <w:rsid w:val="00B904B8"/>
    <w:pPr>
      <w:widowControl w:val="0"/>
      <w:suppressAutoHyphens/>
      <w:autoSpaceDE w:val="0"/>
    </w:pPr>
    <w:rPr>
      <w:lang w:val="en-US" w:eastAsia="ar-SA"/>
    </w:rPr>
  </w:style>
  <w:style w:type="character" w:customStyle="1" w:styleId="alb">
    <w:name w:val="a_lb"/>
    <w:rsid w:val="00A6239A"/>
  </w:style>
  <w:style w:type="character" w:customStyle="1" w:styleId="UnresolvedMention">
    <w:name w:val="Unresolved Mention"/>
    <w:uiPriority w:val="99"/>
    <w:semiHidden/>
    <w:unhideWhenUsed/>
    <w:rsid w:val="007B0ED1"/>
    <w:rPr>
      <w:color w:val="605E5C"/>
      <w:shd w:val="clear" w:color="auto" w:fill="E1DFDD"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506122"/>
    <w:rPr>
      <w:sz w:val="22"/>
      <w:szCs w:val="22"/>
      <w:lang w:eastAsia="en-US"/>
    </w:rPr>
  </w:style>
  <w:style w:type="paragraph" w:styleId="Bezodstpw">
    <w:name w:val="No Spacing"/>
    <w:aliases w:val="Tekst w tabelach"/>
    <w:link w:val="BezodstpwZnak"/>
    <w:uiPriority w:val="1"/>
    <w:qFormat/>
    <w:rsid w:val="00506122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951A5"/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qFormat/>
    <w:rsid w:val="002951A5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2951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95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Normalny"/>
    <w:rsid w:val="002951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2951A5"/>
  </w:style>
  <w:style w:type="character" w:styleId="Odwoaniedokomentarza">
    <w:name w:val="annotation reference"/>
    <w:basedOn w:val="Domylnaczcionkaakapitu"/>
    <w:uiPriority w:val="99"/>
    <w:semiHidden/>
    <w:unhideWhenUsed/>
    <w:rsid w:val="002951A5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951A5"/>
    <w:pPr>
      <w:spacing w:before="100" w:beforeAutospacing="1" w:after="100" w:afterAutospacing="1"/>
    </w:pPr>
  </w:style>
  <w:style w:type="character" w:customStyle="1" w:styleId="w8qarf">
    <w:name w:val="w8qarf"/>
    <w:rsid w:val="002951A5"/>
  </w:style>
  <w:style w:type="character" w:customStyle="1" w:styleId="lrzxr">
    <w:name w:val="lrzxr"/>
    <w:rsid w:val="002951A5"/>
  </w:style>
  <w:style w:type="character" w:styleId="UyteHipercze">
    <w:name w:val="FollowedHyperlink"/>
    <w:uiPriority w:val="99"/>
    <w:semiHidden/>
    <w:unhideWhenUsed/>
    <w:rsid w:val="002951A5"/>
    <w:rPr>
      <w:color w:val="954F72"/>
      <w:u w:val="single"/>
    </w:rPr>
  </w:style>
  <w:style w:type="paragraph" w:customStyle="1" w:styleId="msonormal0">
    <w:name w:val="msonormal"/>
    <w:basedOn w:val="Normalny"/>
    <w:rsid w:val="002951A5"/>
    <w:pPr>
      <w:spacing w:before="100" w:beforeAutospacing="1" w:after="100" w:afterAutospacing="1"/>
    </w:pPr>
  </w:style>
  <w:style w:type="paragraph" w:customStyle="1" w:styleId="xl67">
    <w:name w:val="xl67"/>
    <w:basedOn w:val="Normalny"/>
    <w:rsid w:val="002951A5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8">
    <w:name w:val="xl68"/>
    <w:basedOn w:val="Normalny"/>
    <w:rsid w:val="002951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9">
    <w:name w:val="xl69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0">
    <w:name w:val="xl70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1">
    <w:name w:val="xl71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3">
    <w:name w:val="xl73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4">
    <w:name w:val="xl74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5">
    <w:name w:val="xl75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6">
    <w:name w:val="xl76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7">
    <w:name w:val="xl77"/>
    <w:basedOn w:val="Normalny"/>
    <w:rsid w:val="002951A5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8">
    <w:name w:val="xl78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ny"/>
    <w:rsid w:val="002951A5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1">
    <w:name w:val="xl81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2">
    <w:name w:val="xl82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3">
    <w:name w:val="xl83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4">
    <w:name w:val="xl84"/>
    <w:basedOn w:val="Normalny"/>
    <w:rsid w:val="002951A5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5">
    <w:name w:val="xl85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6">
    <w:name w:val="xl86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7">
    <w:name w:val="xl87"/>
    <w:basedOn w:val="Normalny"/>
    <w:rsid w:val="00295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88">
    <w:name w:val="xl88"/>
    <w:basedOn w:val="Normalny"/>
    <w:rsid w:val="002951A5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89">
    <w:name w:val="xl89"/>
    <w:basedOn w:val="Normalny"/>
    <w:rsid w:val="002951A5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90">
    <w:name w:val="xl90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1">
    <w:name w:val="xl91"/>
    <w:basedOn w:val="Normalny"/>
    <w:rsid w:val="002951A5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2">
    <w:name w:val="xl92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3">
    <w:name w:val="xl93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4">
    <w:name w:val="xl94"/>
    <w:basedOn w:val="Normalny"/>
    <w:rsid w:val="002951A5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95">
    <w:name w:val="xl95"/>
    <w:basedOn w:val="Normalny"/>
    <w:rsid w:val="002951A5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6">
    <w:name w:val="xl96"/>
    <w:basedOn w:val="Normalny"/>
    <w:rsid w:val="002951A5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7">
    <w:name w:val="xl97"/>
    <w:basedOn w:val="Normalny"/>
    <w:rsid w:val="002951A5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04">
    <w:name w:val="xl104"/>
    <w:basedOn w:val="Normalny"/>
    <w:rsid w:val="002951A5"/>
    <w:pPr>
      <w:pBdr>
        <w:bottom w:val="single" w:sz="12" w:space="0" w:color="000000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05">
    <w:name w:val="xl105"/>
    <w:basedOn w:val="Normalny"/>
    <w:rsid w:val="002951A5"/>
    <w:pPr>
      <w:pBdr>
        <w:bottom w:val="single" w:sz="12" w:space="0" w:color="000000"/>
      </w:pBdr>
      <w:shd w:val="clear" w:color="000000" w:fill="ED7D31"/>
      <w:spacing w:before="100" w:beforeAutospacing="1" w:after="100" w:afterAutospacing="1"/>
    </w:pPr>
  </w:style>
  <w:style w:type="numbering" w:customStyle="1" w:styleId="Bezlisty111">
    <w:name w:val="Bez listy111"/>
    <w:next w:val="Bezlisty"/>
    <w:uiPriority w:val="99"/>
    <w:semiHidden/>
    <w:unhideWhenUsed/>
    <w:rsid w:val="002951A5"/>
  </w:style>
  <w:style w:type="paragraph" w:styleId="Tekstpodstawowywcity2">
    <w:name w:val="Body Text Indent 2"/>
    <w:basedOn w:val="Normalny"/>
    <w:link w:val="Tekstpodstawowywcity2Znak"/>
    <w:rsid w:val="002951A5"/>
    <w:pPr>
      <w:spacing w:after="120" w:line="480" w:lineRule="auto"/>
      <w:ind w:left="283"/>
    </w:pPr>
    <w:rPr>
      <w:rFonts w:eastAsia="Calibri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951A5"/>
    <w:rPr>
      <w:rFonts w:ascii="Times New Roman" w:hAnsi="Times New Roman"/>
      <w:sz w:val="24"/>
      <w:szCs w:val="24"/>
    </w:rPr>
  </w:style>
  <w:style w:type="paragraph" w:styleId="Listapunktowana">
    <w:name w:val="List Bullet"/>
    <w:basedOn w:val="Normalny"/>
    <w:autoRedefine/>
    <w:rsid w:val="002951A5"/>
    <w:pPr>
      <w:numPr>
        <w:numId w:val="4"/>
      </w:numPr>
      <w:jc w:val="both"/>
    </w:pPr>
    <w:rPr>
      <w:rFonts w:ascii="Arial" w:eastAsia="Calibri" w:hAnsi="Arial"/>
    </w:rPr>
  </w:style>
  <w:style w:type="paragraph" w:customStyle="1" w:styleId="Standardowywcity">
    <w:name w:val="Standardowy wcięty"/>
    <w:basedOn w:val="NormalnyWeb"/>
    <w:uiPriority w:val="99"/>
    <w:qFormat/>
    <w:rsid w:val="002951A5"/>
    <w:pPr>
      <w:spacing w:before="120" w:beforeAutospacing="0" w:after="120" w:afterAutospacing="0" w:line="280" w:lineRule="atLeast"/>
      <w:ind w:firstLine="851"/>
      <w:contextualSpacing/>
      <w:jc w:val="both"/>
    </w:pPr>
    <w:rPr>
      <w:rFonts w:ascii="Arial" w:hAnsi="Arial" w:cs="Arial"/>
      <w:bCs/>
      <w:color w:val="000000"/>
      <w:sz w:val="20"/>
      <w:szCs w:val="22"/>
    </w:rPr>
  </w:style>
  <w:style w:type="character" w:customStyle="1" w:styleId="legendaspisZnak">
    <w:name w:val="legenda spis Znak"/>
    <w:link w:val="legendaspis"/>
    <w:locked/>
    <w:rsid w:val="002951A5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2951A5"/>
    <w:pPr>
      <w:keepNext/>
      <w:spacing w:before="120" w:line="280" w:lineRule="atLeast"/>
    </w:pPr>
    <w:rPr>
      <w:rFonts w:cs="Arial"/>
      <w:b/>
      <w:bCs/>
      <w:i w:val="0"/>
      <w:iCs w:val="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51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51A5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2951A5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2951A5"/>
    <w:pPr>
      <w:numPr>
        <w:numId w:val="5"/>
      </w:numPr>
      <w:spacing w:before="120" w:after="120" w:line="360" w:lineRule="atLeast"/>
      <w:ind w:left="927"/>
      <w:contextualSpacing/>
      <w:jc w:val="both"/>
    </w:pPr>
    <w:rPr>
      <w:rFonts w:ascii="Calibri" w:eastAsia="Calibri" w:hAnsi="Calibri"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2951A5"/>
    <w:pPr>
      <w:numPr>
        <w:ilvl w:val="1"/>
        <w:numId w:val="5"/>
      </w:numPr>
      <w:spacing w:before="240" w:after="120"/>
      <w:contextualSpacing/>
      <w:jc w:val="both"/>
    </w:pPr>
    <w:rPr>
      <w:rFonts w:ascii="Arial" w:eastAsia="Arial" w:hAnsi="Arial" w:cs="Arial"/>
      <w:b/>
      <w:sz w:val="22"/>
      <w:lang w:eastAsia="en-US"/>
    </w:rPr>
  </w:style>
  <w:style w:type="paragraph" w:customStyle="1" w:styleId="Nagwektrzecispis3">
    <w:name w:val="Nagłówek trzeci spis 3"/>
    <w:basedOn w:val="Normalny"/>
    <w:qFormat/>
    <w:rsid w:val="002951A5"/>
    <w:pPr>
      <w:numPr>
        <w:ilvl w:val="2"/>
        <w:numId w:val="5"/>
      </w:numPr>
      <w:contextualSpacing/>
      <w:jc w:val="both"/>
    </w:pPr>
    <w:rPr>
      <w:rFonts w:ascii="Arial" w:eastAsia="Arial" w:hAnsi="Arial" w:cs="Arial"/>
      <w:b/>
      <w:i/>
      <w:sz w:val="20"/>
    </w:rPr>
  </w:style>
  <w:style w:type="paragraph" w:customStyle="1" w:styleId="Nagwekczwartyspis4">
    <w:name w:val="Nagłówek czwarty spis 4"/>
    <w:basedOn w:val="Normalny"/>
    <w:uiPriority w:val="99"/>
    <w:qFormat/>
    <w:rsid w:val="002951A5"/>
    <w:pPr>
      <w:numPr>
        <w:ilvl w:val="3"/>
        <w:numId w:val="5"/>
      </w:numPr>
      <w:spacing w:before="120"/>
      <w:contextualSpacing/>
      <w:jc w:val="both"/>
    </w:pPr>
    <w:rPr>
      <w:rFonts w:ascii="Arial" w:eastAsia="Arial" w:hAnsi="Arial" w:cs="Arial"/>
      <w:b/>
      <w:sz w:val="20"/>
      <w:szCs w:val="22"/>
      <w:lang w:eastAsia="en-US"/>
    </w:rPr>
  </w:style>
  <w:style w:type="paragraph" w:customStyle="1" w:styleId="Zawartotabeli">
    <w:name w:val="Zawartość tabeli"/>
    <w:basedOn w:val="Tekstpodstawowy"/>
    <w:link w:val="ZawartotabeliZnak"/>
    <w:uiPriority w:val="99"/>
    <w:rsid w:val="002951A5"/>
    <w:pPr>
      <w:spacing w:before="60"/>
      <w:jc w:val="center"/>
    </w:pPr>
    <w:rPr>
      <w:rFonts w:ascii="Arial" w:hAnsi="Arial"/>
      <w:i w:val="0"/>
      <w:sz w:val="20"/>
    </w:rPr>
  </w:style>
  <w:style w:type="character" w:customStyle="1" w:styleId="ZawartotabeliZnak">
    <w:name w:val="Zawartość tabeli Znak"/>
    <w:link w:val="Zawartotabeli"/>
    <w:uiPriority w:val="99"/>
    <w:rsid w:val="002951A5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1A5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1A5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1A5"/>
    <w:rPr>
      <w:vertAlign w:val="superscript"/>
    </w:rPr>
  </w:style>
  <w:style w:type="paragraph" w:styleId="Listapunktowana4">
    <w:name w:val="List Bullet 4"/>
    <w:basedOn w:val="Normalny"/>
    <w:rsid w:val="002951A5"/>
    <w:pPr>
      <w:numPr>
        <w:numId w:val="6"/>
      </w:numPr>
      <w:tabs>
        <w:tab w:val="clear" w:pos="643"/>
        <w:tab w:val="num" w:pos="1209"/>
      </w:tabs>
      <w:ind w:left="1209"/>
      <w:jc w:val="both"/>
    </w:pPr>
    <w:rPr>
      <w:rFonts w:ascii="Verdana" w:eastAsia="Calibri" w:hAnsi="Verdana"/>
      <w:sz w:val="20"/>
    </w:rPr>
  </w:style>
  <w:style w:type="paragraph" w:customStyle="1" w:styleId="Normalnywcity">
    <w:name w:val="Normalny wcięty"/>
    <w:basedOn w:val="Normalny"/>
    <w:link w:val="NormalnywcityZnak"/>
    <w:qFormat/>
    <w:rsid w:val="002951A5"/>
    <w:pPr>
      <w:ind w:firstLine="567"/>
      <w:jc w:val="both"/>
    </w:pPr>
    <w:rPr>
      <w:rFonts w:ascii="Verdana" w:eastAsia="Calibri" w:hAnsi="Verdana"/>
      <w:sz w:val="20"/>
      <w:szCs w:val="20"/>
    </w:rPr>
  </w:style>
  <w:style w:type="character" w:customStyle="1" w:styleId="NormalnywcityZnak">
    <w:name w:val="Normalny wcięty Znak"/>
    <w:link w:val="Normalnywcity"/>
    <w:qFormat/>
    <w:locked/>
    <w:rsid w:val="002951A5"/>
    <w:rPr>
      <w:rFonts w:ascii="Verdana" w:hAnsi="Verdana"/>
    </w:rPr>
  </w:style>
  <w:style w:type="paragraph" w:customStyle="1" w:styleId="Tabela">
    <w:name w:val="Tabela"/>
    <w:basedOn w:val="Normalny"/>
    <w:link w:val="TabelaZnak"/>
    <w:qFormat/>
    <w:rsid w:val="002951A5"/>
    <w:pPr>
      <w:keepNext/>
      <w:jc w:val="center"/>
    </w:pPr>
    <w:rPr>
      <w:rFonts w:ascii="Verdana" w:eastAsia="Calibri" w:hAnsi="Verdana"/>
      <w:bCs/>
      <w:sz w:val="16"/>
    </w:rPr>
  </w:style>
  <w:style w:type="character" w:customStyle="1" w:styleId="TabelaZnak">
    <w:name w:val="Tabela Znak"/>
    <w:link w:val="Tabela"/>
    <w:locked/>
    <w:rsid w:val="002951A5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2951A5"/>
    <w:pPr>
      <w:suppressAutoHyphens/>
      <w:spacing w:after="120" w:line="480" w:lineRule="auto"/>
    </w:pPr>
    <w:rPr>
      <w:kern w:val="1"/>
      <w:lang w:val="en-US" w:eastAsia="ar-SA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2951A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Adreszwrotnynakopercie">
    <w:name w:val="envelope return"/>
    <w:basedOn w:val="Normalny"/>
    <w:uiPriority w:val="99"/>
    <w:unhideWhenUsed/>
    <w:rsid w:val="002951A5"/>
    <w:rPr>
      <w:rFonts w:ascii="Cambria" w:hAnsi="Cambria"/>
      <w:sz w:val="20"/>
      <w:szCs w:val="20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951A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A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E41EA"/>
    <w:pPr>
      <w:keepNext/>
      <w:numPr>
        <w:numId w:val="2"/>
      </w:numPr>
      <w:tabs>
        <w:tab w:val="left" w:pos="709"/>
      </w:tabs>
      <w:spacing w:before="360" w:after="240"/>
      <w:jc w:val="both"/>
      <w:outlineLvl w:val="0"/>
    </w:pPr>
    <w:rPr>
      <w:rFonts w:ascii="Cambria" w:hAnsi="Cambria" w:cs="Arial"/>
      <w:b/>
      <w:bCs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E41EA"/>
    <w:pPr>
      <w:keepNext/>
      <w:numPr>
        <w:ilvl w:val="1"/>
        <w:numId w:val="2"/>
      </w:numPr>
      <w:spacing w:before="240" w:after="120"/>
      <w:jc w:val="both"/>
      <w:outlineLvl w:val="1"/>
    </w:pPr>
    <w:rPr>
      <w:rFonts w:ascii="Cambria" w:hAnsi="Cambria" w:cs="Arial"/>
      <w:b/>
      <w:bCs/>
      <w:iCs/>
      <w:caps/>
      <w:szCs w:val="28"/>
    </w:rPr>
  </w:style>
  <w:style w:type="paragraph" w:styleId="Nagwek3">
    <w:name w:val="heading 3"/>
    <w:basedOn w:val="Normalny"/>
    <w:next w:val="Normalny"/>
    <w:link w:val="Nagwek3Znak"/>
    <w:qFormat/>
    <w:rsid w:val="006E41EA"/>
    <w:pPr>
      <w:keepNext/>
      <w:numPr>
        <w:ilvl w:val="2"/>
        <w:numId w:val="1"/>
      </w:numPr>
      <w:tabs>
        <w:tab w:val="num" w:pos="2138"/>
      </w:tabs>
      <w:spacing w:before="240" w:after="60"/>
      <w:ind w:left="1922" w:hanging="504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6E41EA"/>
    <w:rPr>
      <w:rFonts w:ascii="Cambria" w:eastAsia="Times New Roman" w:hAnsi="Cambria" w:cs="Arial"/>
      <w:b/>
      <w:bCs/>
      <w:caps/>
      <w:kern w:val="32"/>
      <w:sz w:val="28"/>
      <w:szCs w:val="32"/>
    </w:rPr>
  </w:style>
  <w:style w:type="character" w:customStyle="1" w:styleId="Nagwek2Znak">
    <w:name w:val="Nagłówek 2 Znak"/>
    <w:link w:val="Nagwek2"/>
    <w:uiPriority w:val="9"/>
    <w:rsid w:val="006E41EA"/>
    <w:rPr>
      <w:rFonts w:ascii="Cambria" w:eastAsia="Times New Roman" w:hAnsi="Cambria" w:cs="Arial"/>
      <w:b/>
      <w:bCs/>
      <w:iCs/>
      <w:caps/>
      <w:sz w:val="24"/>
      <w:szCs w:val="28"/>
    </w:rPr>
  </w:style>
  <w:style w:type="character" w:customStyle="1" w:styleId="Nagwek3Znak">
    <w:name w:val="Nagłówek 3 Znak"/>
    <w:link w:val="Nagwek3"/>
    <w:rsid w:val="006E41EA"/>
    <w:rPr>
      <w:rFonts w:ascii="Cambria" w:eastAsia="Times New Roman" w:hAnsi="Cambria" w:cs="Arial"/>
      <w:b/>
      <w:bCs/>
      <w:sz w:val="2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rsid w:val="00607AD2"/>
    <w:rPr>
      <w:i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607AD2"/>
    <w:rPr>
      <w:rFonts w:ascii="Times New Roman" w:eastAsia="Times New Roman" w:hAnsi="Times New Roman"/>
      <w:i/>
      <w:sz w:val="24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07A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link w:val="Tekstpodstawowy2"/>
    <w:uiPriority w:val="99"/>
    <w:rsid w:val="00607A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qFormat/>
    <w:rsid w:val="00607AD2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customStyle="1" w:styleId="Default">
    <w:name w:val="Default"/>
    <w:rsid w:val="00607A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A224EE"/>
    <w:rPr>
      <w:i/>
      <w:iCs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6E41EA"/>
    <w:pPr>
      <w:jc w:val="both"/>
    </w:pPr>
    <w:rPr>
      <w:rFonts w:ascii="Calibri" w:eastAsia="Calibri" w:hAnsi="Calibri"/>
      <w:i/>
      <w:iCs/>
      <w:sz w:val="18"/>
      <w:szCs w:val="18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6E41EA"/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1E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E41EA"/>
    <w:rPr>
      <w:rFonts w:ascii="Calibri" w:eastAsia="Calibri" w:hAnsi="Calibri" w:cs="Times New Roman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1EA"/>
    <w:rPr>
      <w:b/>
      <w:bCs/>
    </w:rPr>
  </w:style>
  <w:style w:type="character" w:styleId="Pogrubienie">
    <w:name w:val="Strong"/>
    <w:qFormat/>
    <w:rsid w:val="00354753"/>
    <w:rPr>
      <w:b/>
      <w:bCs/>
    </w:rPr>
  </w:style>
  <w:style w:type="character" w:customStyle="1" w:styleId="xbe">
    <w:name w:val="_xbe"/>
    <w:basedOn w:val="Domylnaczcionkaakapitu"/>
    <w:rsid w:val="00E83780"/>
  </w:style>
  <w:style w:type="paragraph" w:customStyle="1" w:styleId="Normalny1">
    <w:name w:val="Normalny1"/>
    <w:basedOn w:val="Normalny"/>
    <w:next w:val="Normalny"/>
    <w:rsid w:val="00B904B8"/>
    <w:pPr>
      <w:widowControl w:val="0"/>
      <w:suppressAutoHyphens/>
      <w:autoSpaceDE w:val="0"/>
    </w:pPr>
    <w:rPr>
      <w:lang w:val="en-US" w:eastAsia="ar-SA"/>
    </w:rPr>
  </w:style>
  <w:style w:type="character" w:customStyle="1" w:styleId="alb">
    <w:name w:val="a_lb"/>
    <w:rsid w:val="00A6239A"/>
  </w:style>
  <w:style w:type="character" w:customStyle="1" w:styleId="UnresolvedMention">
    <w:name w:val="Unresolved Mention"/>
    <w:uiPriority w:val="99"/>
    <w:semiHidden/>
    <w:unhideWhenUsed/>
    <w:rsid w:val="007B0ED1"/>
    <w:rPr>
      <w:color w:val="605E5C"/>
      <w:shd w:val="clear" w:color="auto" w:fill="E1DFDD"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506122"/>
    <w:rPr>
      <w:sz w:val="22"/>
      <w:szCs w:val="22"/>
      <w:lang w:eastAsia="en-US"/>
    </w:rPr>
  </w:style>
  <w:style w:type="paragraph" w:styleId="Bezodstpw">
    <w:name w:val="No Spacing"/>
    <w:aliases w:val="Tekst w tabelach"/>
    <w:link w:val="BezodstpwZnak"/>
    <w:uiPriority w:val="1"/>
    <w:qFormat/>
    <w:rsid w:val="00506122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951A5"/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qFormat/>
    <w:rsid w:val="002951A5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2951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95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rsid w:val="002951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2951A5"/>
  </w:style>
  <w:style w:type="character" w:styleId="Odwoaniedokomentarza">
    <w:name w:val="annotation reference"/>
    <w:basedOn w:val="Domylnaczcionkaakapitu"/>
    <w:uiPriority w:val="99"/>
    <w:semiHidden/>
    <w:unhideWhenUsed/>
    <w:rsid w:val="002951A5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951A5"/>
    <w:pPr>
      <w:spacing w:before="100" w:beforeAutospacing="1" w:after="100" w:afterAutospacing="1"/>
    </w:pPr>
  </w:style>
  <w:style w:type="character" w:customStyle="1" w:styleId="w8qarf">
    <w:name w:val="w8qarf"/>
    <w:rsid w:val="002951A5"/>
  </w:style>
  <w:style w:type="character" w:customStyle="1" w:styleId="lrzxr">
    <w:name w:val="lrzxr"/>
    <w:rsid w:val="002951A5"/>
  </w:style>
  <w:style w:type="character" w:styleId="UyteHipercze">
    <w:name w:val="FollowedHyperlink"/>
    <w:uiPriority w:val="99"/>
    <w:semiHidden/>
    <w:unhideWhenUsed/>
    <w:rsid w:val="002951A5"/>
    <w:rPr>
      <w:color w:val="954F72"/>
      <w:u w:val="single"/>
    </w:rPr>
  </w:style>
  <w:style w:type="paragraph" w:customStyle="1" w:styleId="msonormal0">
    <w:name w:val="msonormal"/>
    <w:basedOn w:val="Normalny"/>
    <w:rsid w:val="002951A5"/>
    <w:pPr>
      <w:spacing w:before="100" w:beforeAutospacing="1" w:after="100" w:afterAutospacing="1"/>
    </w:pPr>
  </w:style>
  <w:style w:type="paragraph" w:customStyle="1" w:styleId="xl67">
    <w:name w:val="xl67"/>
    <w:basedOn w:val="Normalny"/>
    <w:rsid w:val="002951A5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8">
    <w:name w:val="xl68"/>
    <w:basedOn w:val="Normalny"/>
    <w:rsid w:val="002951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9">
    <w:name w:val="xl69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0">
    <w:name w:val="xl70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1">
    <w:name w:val="xl71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3">
    <w:name w:val="xl73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4">
    <w:name w:val="xl74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5">
    <w:name w:val="xl75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6">
    <w:name w:val="xl76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7">
    <w:name w:val="xl77"/>
    <w:basedOn w:val="Normalny"/>
    <w:rsid w:val="002951A5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8">
    <w:name w:val="xl78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ny"/>
    <w:rsid w:val="002951A5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1">
    <w:name w:val="xl81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2">
    <w:name w:val="xl82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3">
    <w:name w:val="xl83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4">
    <w:name w:val="xl84"/>
    <w:basedOn w:val="Normalny"/>
    <w:rsid w:val="002951A5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5">
    <w:name w:val="xl85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6">
    <w:name w:val="xl86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7">
    <w:name w:val="xl87"/>
    <w:basedOn w:val="Normalny"/>
    <w:rsid w:val="00295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88">
    <w:name w:val="xl88"/>
    <w:basedOn w:val="Normalny"/>
    <w:rsid w:val="002951A5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89">
    <w:name w:val="xl89"/>
    <w:basedOn w:val="Normalny"/>
    <w:rsid w:val="002951A5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90">
    <w:name w:val="xl90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1">
    <w:name w:val="xl91"/>
    <w:basedOn w:val="Normalny"/>
    <w:rsid w:val="002951A5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2">
    <w:name w:val="xl92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3">
    <w:name w:val="xl93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4">
    <w:name w:val="xl94"/>
    <w:basedOn w:val="Normalny"/>
    <w:rsid w:val="002951A5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95">
    <w:name w:val="xl95"/>
    <w:basedOn w:val="Normalny"/>
    <w:rsid w:val="002951A5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6">
    <w:name w:val="xl96"/>
    <w:basedOn w:val="Normalny"/>
    <w:rsid w:val="002951A5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7">
    <w:name w:val="xl97"/>
    <w:basedOn w:val="Normalny"/>
    <w:rsid w:val="002951A5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04">
    <w:name w:val="xl104"/>
    <w:basedOn w:val="Normalny"/>
    <w:rsid w:val="002951A5"/>
    <w:pPr>
      <w:pBdr>
        <w:bottom w:val="single" w:sz="12" w:space="0" w:color="000000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05">
    <w:name w:val="xl105"/>
    <w:basedOn w:val="Normalny"/>
    <w:rsid w:val="002951A5"/>
    <w:pPr>
      <w:pBdr>
        <w:bottom w:val="single" w:sz="12" w:space="0" w:color="000000"/>
      </w:pBdr>
      <w:shd w:val="clear" w:color="000000" w:fill="ED7D31"/>
      <w:spacing w:before="100" w:beforeAutospacing="1" w:after="100" w:afterAutospacing="1"/>
    </w:pPr>
  </w:style>
  <w:style w:type="numbering" w:customStyle="1" w:styleId="Bezlisty111">
    <w:name w:val="Bez listy111"/>
    <w:next w:val="Bezlisty"/>
    <w:uiPriority w:val="99"/>
    <w:semiHidden/>
    <w:unhideWhenUsed/>
    <w:rsid w:val="002951A5"/>
  </w:style>
  <w:style w:type="paragraph" w:styleId="Tekstpodstawowywcity2">
    <w:name w:val="Body Text Indent 2"/>
    <w:basedOn w:val="Normalny"/>
    <w:link w:val="Tekstpodstawowywcity2Znak"/>
    <w:rsid w:val="002951A5"/>
    <w:pPr>
      <w:spacing w:after="120" w:line="480" w:lineRule="auto"/>
      <w:ind w:left="283"/>
    </w:pPr>
    <w:rPr>
      <w:rFonts w:eastAsia="Calibri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951A5"/>
    <w:rPr>
      <w:rFonts w:ascii="Times New Roman" w:hAnsi="Times New Roman"/>
      <w:sz w:val="24"/>
      <w:szCs w:val="24"/>
    </w:rPr>
  </w:style>
  <w:style w:type="paragraph" w:styleId="Listapunktowana">
    <w:name w:val="List Bullet"/>
    <w:basedOn w:val="Normalny"/>
    <w:autoRedefine/>
    <w:rsid w:val="002951A5"/>
    <w:pPr>
      <w:numPr>
        <w:numId w:val="4"/>
      </w:numPr>
      <w:jc w:val="both"/>
    </w:pPr>
    <w:rPr>
      <w:rFonts w:ascii="Arial" w:eastAsia="Calibri" w:hAnsi="Arial"/>
    </w:rPr>
  </w:style>
  <w:style w:type="paragraph" w:customStyle="1" w:styleId="Standardowywcity">
    <w:name w:val="Standardowy wcięty"/>
    <w:basedOn w:val="NormalnyWeb"/>
    <w:uiPriority w:val="99"/>
    <w:qFormat/>
    <w:rsid w:val="002951A5"/>
    <w:pPr>
      <w:spacing w:before="120" w:beforeAutospacing="0" w:after="120" w:afterAutospacing="0" w:line="280" w:lineRule="atLeast"/>
      <w:ind w:firstLine="851"/>
      <w:contextualSpacing/>
      <w:jc w:val="both"/>
    </w:pPr>
    <w:rPr>
      <w:rFonts w:ascii="Arial" w:hAnsi="Arial" w:cs="Arial"/>
      <w:bCs/>
      <w:color w:val="000000"/>
      <w:sz w:val="20"/>
      <w:szCs w:val="22"/>
    </w:rPr>
  </w:style>
  <w:style w:type="character" w:customStyle="1" w:styleId="legendaspisZnak">
    <w:name w:val="legenda spis Znak"/>
    <w:link w:val="legendaspis"/>
    <w:locked/>
    <w:rsid w:val="002951A5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2951A5"/>
    <w:pPr>
      <w:keepNext/>
      <w:spacing w:before="120" w:line="280" w:lineRule="atLeast"/>
    </w:pPr>
    <w:rPr>
      <w:rFonts w:cs="Arial"/>
      <w:b/>
      <w:bCs/>
      <w:i w:val="0"/>
      <w:iCs w:val="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51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51A5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2951A5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2951A5"/>
    <w:pPr>
      <w:numPr>
        <w:numId w:val="5"/>
      </w:numPr>
      <w:spacing w:before="120" w:after="120" w:line="360" w:lineRule="atLeast"/>
      <w:ind w:left="927"/>
      <w:contextualSpacing/>
      <w:jc w:val="both"/>
    </w:pPr>
    <w:rPr>
      <w:rFonts w:ascii="Calibri" w:eastAsia="Calibri" w:hAnsi="Calibri"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2951A5"/>
    <w:pPr>
      <w:numPr>
        <w:ilvl w:val="1"/>
        <w:numId w:val="5"/>
      </w:numPr>
      <w:spacing w:before="240" w:after="120"/>
      <w:contextualSpacing/>
      <w:jc w:val="both"/>
    </w:pPr>
    <w:rPr>
      <w:rFonts w:ascii="Arial" w:eastAsia="Arial" w:hAnsi="Arial" w:cs="Arial"/>
      <w:b/>
      <w:sz w:val="22"/>
      <w:lang w:eastAsia="en-US"/>
    </w:rPr>
  </w:style>
  <w:style w:type="paragraph" w:customStyle="1" w:styleId="Nagwektrzecispis3">
    <w:name w:val="Nagłówek trzeci spis 3"/>
    <w:basedOn w:val="Normalny"/>
    <w:qFormat/>
    <w:rsid w:val="002951A5"/>
    <w:pPr>
      <w:numPr>
        <w:ilvl w:val="2"/>
        <w:numId w:val="5"/>
      </w:numPr>
      <w:contextualSpacing/>
      <w:jc w:val="both"/>
    </w:pPr>
    <w:rPr>
      <w:rFonts w:ascii="Arial" w:eastAsia="Arial" w:hAnsi="Arial" w:cs="Arial"/>
      <w:b/>
      <w:i/>
      <w:sz w:val="20"/>
    </w:rPr>
  </w:style>
  <w:style w:type="paragraph" w:customStyle="1" w:styleId="Nagwekczwartyspis4">
    <w:name w:val="Nagłówek czwarty spis 4"/>
    <w:basedOn w:val="Normalny"/>
    <w:uiPriority w:val="99"/>
    <w:qFormat/>
    <w:rsid w:val="002951A5"/>
    <w:pPr>
      <w:numPr>
        <w:ilvl w:val="3"/>
        <w:numId w:val="5"/>
      </w:numPr>
      <w:spacing w:before="120"/>
      <w:contextualSpacing/>
      <w:jc w:val="both"/>
    </w:pPr>
    <w:rPr>
      <w:rFonts w:ascii="Arial" w:eastAsia="Arial" w:hAnsi="Arial" w:cs="Arial"/>
      <w:b/>
      <w:sz w:val="20"/>
      <w:szCs w:val="22"/>
      <w:lang w:eastAsia="en-US"/>
    </w:rPr>
  </w:style>
  <w:style w:type="paragraph" w:customStyle="1" w:styleId="Zawartotabeli">
    <w:name w:val="Zawartość tabeli"/>
    <w:basedOn w:val="Tekstpodstawowy"/>
    <w:link w:val="ZawartotabeliZnak"/>
    <w:uiPriority w:val="99"/>
    <w:rsid w:val="002951A5"/>
    <w:pPr>
      <w:spacing w:before="60"/>
      <w:jc w:val="center"/>
    </w:pPr>
    <w:rPr>
      <w:rFonts w:ascii="Arial" w:hAnsi="Arial"/>
      <w:i w:val="0"/>
      <w:sz w:val="20"/>
    </w:rPr>
  </w:style>
  <w:style w:type="character" w:customStyle="1" w:styleId="ZawartotabeliZnak">
    <w:name w:val="Zawartość tabeli Znak"/>
    <w:link w:val="Zawartotabeli"/>
    <w:uiPriority w:val="99"/>
    <w:rsid w:val="002951A5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1A5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1A5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1A5"/>
    <w:rPr>
      <w:vertAlign w:val="superscript"/>
    </w:rPr>
  </w:style>
  <w:style w:type="paragraph" w:styleId="Listapunktowana4">
    <w:name w:val="List Bullet 4"/>
    <w:basedOn w:val="Normalny"/>
    <w:rsid w:val="002951A5"/>
    <w:pPr>
      <w:numPr>
        <w:numId w:val="6"/>
      </w:numPr>
      <w:tabs>
        <w:tab w:val="clear" w:pos="643"/>
        <w:tab w:val="num" w:pos="1209"/>
      </w:tabs>
      <w:ind w:left="1209"/>
      <w:jc w:val="both"/>
    </w:pPr>
    <w:rPr>
      <w:rFonts w:ascii="Verdana" w:eastAsia="Calibri" w:hAnsi="Verdana"/>
      <w:sz w:val="20"/>
    </w:rPr>
  </w:style>
  <w:style w:type="paragraph" w:customStyle="1" w:styleId="Normalnywcity">
    <w:name w:val="Normalny wcięty"/>
    <w:basedOn w:val="Normalny"/>
    <w:link w:val="NormalnywcityZnak"/>
    <w:qFormat/>
    <w:rsid w:val="002951A5"/>
    <w:pPr>
      <w:ind w:firstLine="567"/>
      <w:jc w:val="both"/>
    </w:pPr>
    <w:rPr>
      <w:rFonts w:ascii="Verdana" w:eastAsia="Calibri" w:hAnsi="Verdana"/>
      <w:sz w:val="20"/>
      <w:szCs w:val="20"/>
    </w:rPr>
  </w:style>
  <w:style w:type="character" w:customStyle="1" w:styleId="NormalnywcityZnak">
    <w:name w:val="Normalny wcięty Znak"/>
    <w:link w:val="Normalnywcity"/>
    <w:qFormat/>
    <w:locked/>
    <w:rsid w:val="002951A5"/>
    <w:rPr>
      <w:rFonts w:ascii="Verdana" w:hAnsi="Verdana"/>
    </w:rPr>
  </w:style>
  <w:style w:type="paragraph" w:customStyle="1" w:styleId="Tabela">
    <w:name w:val="Tabela"/>
    <w:basedOn w:val="Normalny"/>
    <w:link w:val="TabelaZnak"/>
    <w:qFormat/>
    <w:rsid w:val="002951A5"/>
    <w:pPr>
      <w:keepNext/>
      <w:jc w:val="center"/>
    </w:pPr>
    <w:rPr>
      <w:rFonts w:ascii="Verdana" w:eastAsia="Calibri" w:hAnsi="Verdana"/>
      <w:bCs/>
      <w:sz w:val="16"/>
    </w:rPr>
  </w:style>
  <w:style w:type="character" w:customStyle="1" w:styleId="TabelaZnak">
    <w:name w:val="Tabela Znak"/>
    <w:link w:val="Tabela"/>
    <w:locked/>
    <w:rsid w:val="002951A5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2951A5"/>
    <w:pPr>
      <w:suppressAutoHyphens/>
      <w:spacing w:after="120" w:line="480" w:lineRule="auto"/>
    </w:pPr>
    <w:rPr>
      <w:kern w:val="1"/>
      <w:lang w:val="en-US" w:eastAsia="ar-SA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2951A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Adreszwrotnynakopercie">
    <w:name w:val="envelope return"/>
    <w:basedOn w:val="Normalny"/>
    <w:uiPriority w:val="99"/>
    <w:unhideWhenUsed/>
    <w:rsid w:val="002951A5"/>
    <w:rPr>
      <w:rFonts w:ascii="Cambria" w:hAnsi="Cambria"/>
      <w:sz w:val="20"/>
      <w:szCs w:val="20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951A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szopinska\Pulpit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00446-090B-4C2F-BB1A-D125FF1B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35</TotalTime>
  <Pages>2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5839</CharactersWithSpaces>
  <SharedDoc>false</SharedDoc>
  <HLinks>
    <vt:vector size="12" baseType="variant">
      <vt:variant>
        <vt:i4>3473512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/document/16784712?unitId=art(49)&amp;cm=DOCUMENT</vt:lpwstr>
      </vt:variant>
      <vt:variant>
        <vt:i4>917525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/search-hypertext/16784712_art%2849%29_1?pit=2018-03-07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k.szopinska</dc:creator>
  <cp:lastModifiedBy>i.babis</cp:lastModifiedBy>
  <cp:revision>9</cp:revision>
  <cp:lastPrinted>2023-01-23T10:05:00Z</cp:lastPrinted>
  <dcterms:created xsi:type="dcterms:W3CDTF">2021-12-28T12:13:00Z</dcterms:created>
  <dcterms:modified xsi:type="dcterms:W3CDTF">2023-01-23T15:57:00Z</dcterms:modified>
</cp:coreProperties>
</file>