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14CA" w14:textId="77777777" w:rsidR="009E6057" w:rsidRDefault="009E6057" w:rsidP="00AC767F">
      <w:pPr>
        <w:spacing w:after="0"/>
        <w:rPr>
          <w:rFonts w:ascii="Georgia" w:hAnsi="Georgia"/>
          <w:b/>
        </w:rPr>
      </w:pPr>
    </w:p>
    <w:p w14:paraId="7670D4CD" w14:textId="5323449E" w:rsidR="00DD3FDE" w:rsidRDefault="00DD3FDE" w:rsidP="00DD3FDE">
      <w:pPr>
        <w:spacing w:after="0"/>
        <w:ind w:left="5663" w:firstLine="1"/>
        <w:jc w:val="right"/>
        <w:rPr>
          <w:rFonts w:ascii="Georgia" w:hAnsi="Georgia"/>
          <w:b/>
        </w:rPr>
      </w:pPr>
      <w:r w:rsidRPr="00556BE2">
        <w:rPr>
          <w:rFonts w:ascii="Georgia" w:hAnsi="Georgia"/>
          <w:b/>
        </w:rPr>
        <w:t xml:space="preserve">Załącznik Nr </w:t>
      </w:r>
      <w:r>
        <w:rPr>
          <w:rFonts w:ascii="Georgia" w:hAnsi="Georgia"/>
          <w:b/>
        </w:rPr>
        <w:t>3</w:t>
      </w:r>
      <w:r w:rsidRPr="00556BE2">
        <w:rPr>
          <w:rFonts w:ascii="Georgia" w:hAnsi="Georgia"/>
          <w:b/>
        </w:rPr>
        <w:t xml:space="preserve"> do Umowy</w:t>
      </w:r>
    </w:p>
    <w:p w14:paraId="61A0AEE3" w14:textId="77777777" w:rsidR="00DD3FDE" w:rsidRPr="00556BE2" w:rsidRDefault="00DD3FDE" w:rsidP="00DD3FDE">
      <w:pPr>
        <w:spacing w:after="0"/>
        <w:ind w:left="5663" w:firstLine="1"/>
        <w:jc w:val="right"/>
        <w:rPr>
          <w:rFonts w:ascii="Georgia" w:hAnsi="Georgia"/>
          <w:b/>
        </w:rPr>
      </w:pPr>
    </w:p>
    <w:p w14:paraId="6C622263" w14:textId="7BF8A2FE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Informacja dla osób reprezentujących Wykonawcę oraz osób, których dane zostały pozyskane w celu realizacji umowy finansowanej w ramach Programu EOG.</w:t>
      </w:r>
    </w:p>
    <w:p w14:paraId="0BCE2DB3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</w:p>
    <w:p w14:paraId="7FBBD7B5" w14:textId="77777777" w:rsidR="00DD3FDE" w:rsidRPr="00556BE2" w:rsidRDefault="00DD3FDE" w:rsidP="00DD3FDE">
      <w:pPr>
        <w:pStyle w:val="Akapitzlist"/>
        <w:numPr>
          <w:ilvl w:val="0"/>
          <w:numId w:val="20"/>
        </w:numPr>
        <w:spacing w:after="0" w:line="276" w:lineRule="auto"/>
        <w:ind w:left="284" w:hanging="284"/>
        <w:jc w:val="both"/>
        <w:rPr>
          <w:rFonts w:ascii="Georgia" w:hAnsi="Georgia"/>
        </w:rPr>
      </w:pPr>
      <w:r w:rsidRPr="00556BE2">
        <w:rPr>
          <w:rFonts w:ascii="Georgia" w:hAnsi="Georgia"/>
        </w:rPr>
        <w:t>Administratorem przetwarzanych danych osobowych jest minister właściwy do spraw kultury i ochrony dziedzictwa narodowego, pełniący funkcję Operatora Programu Kultura w ramach Mechanizmu Finansowego EOG 2014-2021 (MF EOG 2014-2021), z siedzibą przy ul. Krakowskie Przedmieście 15/17, 00-071 Warszawa.</w:t>
      </w:r>
    </w:p>
    <w:p w14:paraId="644F36FC" w14:textId="77777777" w:rsidR="00DD3FDE" w:rsidRPr="00556BE2" w:rsidRDefault="00DD3FDE" w:rsidP="00DD3FDE">
      <w:pPr>
        <w:pStyle w:val="Akapitzlist"/>
        <w:numPr>
          <w:ilvl w:val="0"/>
          <w:numId w:val="20"/>
        </w:numPr>
        <w:spacing w:after="0" w:line="276" w:lineRule="auto"/>
        <w:ind w:left="284" w:hanging="284"/>
        <w:jc w:val="both"/>
        <w:rPr>
          <w:rFonts w:ascii="Georgia" w:hAnsi="Georgia"/>
        </w:rPr>
      </w:pPr>
      <w:r w:rsidRPr="00556BE2">
        <w:rPr>
          <w:rFonts w:ascii="Georgia" w:hAnsi="Georgia"/>
        </w:rPr>
        <w:t>Dane osobowe przetwarzane będą na potrzeby realizacji Programu Kultura współfinansowanego ze środków MF EOG 2014-2021 oraz Funduszu Współpracy Dwustronnej (FWD) w ramach MF EOG 2014-2021 i Norweskiego Mechanizmu Finansowego na lata 2014-2021 ( NMF 2014-2021 ), w szczególności w celu ubiegania się o dofinansowanie.</w:t>
      </w:r>
    </w:p>
    <w:p w14:paraId="4DFD41AE" w14:textId="77777777" w:rsidR="00DD3FDE" w:rsidRPr="00556BE2" w:rsidRDefault="00DD3FDE" w:rsidP="00DD3FDE">
      <w:pPr>
        <w:pStyle w:val="Akapitzlist"/>
        <w:numPr>
          <w:ilvl w:val="0"/>
          <w:numId w:val="20"/>
        </w:numPr>
        <w:spacing w:after="0" w:line="276" w:lineRule="auto"/>
        <w:ind w:left="284" w:hanging="284"/>
        <w:jc w:val="both"/>
        <w:rPr>
          <w:rFonts w:ascii="Georgia" w:hAnsi="Georgia"/>
        </w:rPr>
      </w:pPr>
      <w:r w:rsidRPr="00556BE2">
        <w:rPr>
          <w:rFonts w:ascii="Georgia" w:hAnsi="Georgia"/>
        </w:rPr>
        <w:t xml:space="preserve">Podanie danych jest dobrowolne, ale konieczne do realizacji ww. celu, związanego z wdrażaniem Programu Kultura w ramach MF EOG 2014-2021 oraz FWD MF EOG 2014-2021 i NMF 2014-2021. Odmowa ich podania jest równoznaczna z brakiem możliwości podjęcia stosownych działań przez Operatora Programu. </w:t>
      </w:r>
    </w:p>
    <w:p w14:paraId="07CD8BC7" w14:textId="77777777" w:rsidR="00DD3FDE" w:rsidRPr="00556BE2" w:rsidRDefault="00DD3FDE" w:rsidP="00DD3FDE">
      <w:pPr>
        <w:pStyle w:val="Akapitzlist"/>
        <w:numPr>
          <w:ilvl w:val="0"/>
          <w:numId w:val="20"/>
        </w:numPr>
        <w:spacing w:after="0" w:line="276" w:lineRule="auto"/>
        <w:ind w:left="284" w:hanging="284"/>
        <w:jc w:val="both"/>
        <w:rPr>
          <w:rFonts w:ascii="Georgia" w:hAnsi="Georgia"/>
        </w:rPr>
      </w:pPr>
      <w:r w:rsidRPr="00556BE2">
        <w:rPr>
          <w:rFonts w:ascii="Georgia" w:hAnsi="Georgia"/>
        </w:rPr>
        <w:t>Przetwarzanie danych osobowych odbywa się zgodnie z rozporządzeniem Parlamentu Europejskiego i Rady (UE) 2016/679 z dnia 27 kwietnia 2016 r. w sprawie ochrony osób fizycznych w związku z przetwarzaniem danych osobowych i w sprawie swobodnego przepływu takich danych tzw. RODO.</w:t>
      </w:r>
    </w:p>
    <w:p w14:paraId="7378036B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5. Przetwarzanie danych osobowych odbywa się w związku:</w:t>
      </w:r>
    </w:p>
    <w:p w14:paraId="5E280D91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1)</w:t>
      </w:r>
      <w:r w:rsidRPr="00556BE2">
        <w:rPr>
          <w:rFonts w:ascii="Georgia" w:hAnsi="Georgia"/>
        </w:rPr>
        <w:tab/>
        <w:t>z realizacją ciążącego na administratorze obowiązku prawnego (art. 6 ust. 1 lit. c RODO), wynikającego z następujących przepisów prawa:</w:t>
      </w:r>
    </w:p>
    <w:p w14:paraId="419D4A85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-</w:t>
      </w:r>
      <w:r w:rsidRPr="00556BE2">
        <w:rPr>
          <w:rFonts w:ascii="Georgia" w:hAnsi="Georgia"/>
        </w:rPr>
        <w:tab/>
        <w:t xml:space="preserve">umowy między Unią Europejską, Islandią, Księstwem Liechtensteinu oraz Królestwem Norwegii w sprawie Mechanizmu Finansowego EOG na lata 2014-2021 (Dz. Urz. UE. L Nr 141, str. 3) oraz Memorandum of </w:t>
      </w:r>
      <w:proofErr w:type="spellStart"/>
      <w:r w:rsidRPr="00556BE2">
        <w:rPr>
          <w:rFonts w:ascii="Georgia" w:hAnsi="Georgia"/>
        </w:rPr>
        <w:t>Understanding</w:t>
      </w:r>
      <w:proofErr w:type="spellEnd"/>
      <w:r w:rsidRPr="00556BE2">
        <w:rPr>
          <w:rFonts w:ascii="Georgia" w:hAnsi="Georgia"/>
        </w:rPr>
        <w:t xml:space="preserve"> w sprawie wdrażania Mechanizmu Finansowego EOG na lata 2014-2021, zawartym w dniu 20 grudnia 2017 r. w Warszawie i Regulacjami w sprawie wdrażania Mechanizmu Finansowego Europejskiego Obszaru Gospodarczego na lata</w:t>
      </w:r>
    </w:p>
    <w:p w14:paraId="4A4097CC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2014-2021;</w:t>
      </w:r>
    </w:p>
    <w:p w14:paraId="2B0C51E4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-</w:t>
      </w:r>
      <w:r w:rsidRPr="00556BE2">
        <w:rPr>
          <w:rFonts w:ascii="Georgia" w:hAnsi="Georgia"/>
        </w:rPr>
        <w:tab/>
        <w:t xml:space="preserve">umowy między Królestwem Norwegii a Unią Europejską w sprawie Norweskiego Mechanizmu Finansowego na lata 2014-2021 (Dz. Urz. UE. L Nr 141, str. 11) oraz Memorandum of </w:t>
      </w:r>
      <w:proofErr w:type="spellStart"/>
      <w:r w:rsidRPr="00556BE2">
        <w:rPr>
          <w:rFonts w:ascii="Georgia" w:hAnsi="Georgia"/>
        </w:rPr>
        <w:t>Understanding</w:t>
      </w:r>
      <w:proofErr w:type="spellEnd"/>
      <w:r w:rsidRPr="00556BE2">
        <w:rPr>
          <w:rFonts w:ascii="Georgia" w:hAnsi="Georgia"/>
        </w:rPr>
        <w:t xml:space="preserve"> w sprawie wdrażania Norweskiego Mechanizmu Finansowego na lata</w:t>
      </w:r>
    </w:p>
    <w:p w14:paraId="12AE5712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2014-2021 zawartym w dniu 20 grudnia 2017 r. w Warszawie i Regulacjami w sprawie wdrażania Norweskiego Mechanizmu Finansowego na lata 2014-2021 ;</w:t>
      </w:r>
    </w:p>
    <w:p w14:paraId="454F0CB4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-</w:t>
      </w:r>
      <w:r w:rsidRPr="00556BE2">
        <w:rPr>
          <w:rFonts w:ascii="Georgia" w:hAnsi="Georgia"/>
        </w:rPr>
        <w:tab/>
        <w:t>ustawy z dnia 14 czerwca 1960 r. - Kodeks postępowania administracyjnego,</w:t>
      </w:r>
    </w:p>
    <w:p w14:paraId="04A733F4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-</w:t>
      </w:r>
      <w:r w:rsidRPr="00556BE2">
        <w:rPr>
          <w:rFonts w:ascii="Georgia" w:hAnsi="Georgia"/>
        </w:rPr>
        <w:tab/>
        <w:t>ustawy z dnia 27 sierpnia 2009 r. o finansach publicznych.</w:t>
      </w:r>
    </w:p>
    <w:p w14:paraId="1D80D3F6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2)</w:t>
      </w:r>
      <w:r w:rsidRPr="00556BE2">
        <w:rPr>
          <w:rFonts w:ascii="Georgia" w:hAnsi="Georgia"/>
        </w:rPr>
        <w:tab/>
        <w:t>z wykonywaniem przez administratora zadań realizowanych w interesie publicznym lub ze sprawowaniem władzy publicznej powierzonej administratorowi (art. 6 ust. 1 lit. e RODO),</w:t>
      </w:r>
    </w:p>
    <w:p w14:paraId="7250404F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3)</w:t>
      </w:r>
      <w:r w:rsidRPr="00556BE2">
        <w:rPr>
          <w:rFonts w:ascii="Georgia" w:hAnsi="Georgia"/>
        </w:rPr>
        <w:tab/>
        <w:t>z realizacją umowy, gdy osoba, której dane dotyczą, jest jej stroną, a przetwarzanie danych osobowych jest niezbędne do jej zawarcia oraz wykonania (art. 6 ust. 1 lit. b RODO).</w:t>
      </w:r>
    </w:p>
    <w:p w14:paraId="0BBFFC88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 xml:space="preserve"> </w:t>
      </w:r>
    </w:p>
    <w:p w14:paraId="5F479B30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 xml:space="preserve">6. W celu realizacji swoich zadań minister właściwy do spraw kultury i ochrony dziedzictwa narodowego  przetwarza dane osób reprezentujących Wykonawcę oraz imię nazwisko, telefon kontaktowy i służbowy adres e-mail osób wskazanych do nadzoru nad realizacją umowy i osób </w:t>
      </w:r>
      <w:r w:rsidRPr="00556BE2">
        <w:rPr>
          <w:rFonts w:ascii="Georgia" w:hAnsi="Georgia"/>
        </w:rPr>
        <w:lastRenderedPageBreak/>
        <w:t>zaangażowanych w przygotowanie, obsługę i realizację projektów (imię, nazwisko, stanowisko służbowe, nazwa podmiotu, adres siedziby podmiotu, numer telefonu, adres e-mail).</w:t>
      </w:r>
    </w:p>
    <w:p w14:paraId="5919599A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7. Odbiorcami danych osobowych mogą być m.in.:</w:t>
      </w:r>
    </w:p>
    <w:p w14:paraId="3C8F48A1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-</w:t>
      </w:r>
      <w:r w:rsidRPr="00556BE2">
        <w:rPr>
          <w:rFonts w:ascii="Georgia" w:hAnsi="Georgia"/>
        </w:rPr>
        <w:tab/>
        <w:t>podmioty, zaangażowane w wykonywanie zadań związanych z realizacją Programu Kultura, w ramach MF EOG 2014-2021 oraz FWD MF EOG 2014-2021 i NMF 2014-2021 (w tym m.in. Ministerstwo Funduszy i Polityki Regionalnej i Ministerstwo Finansów);</w:t>
      </w:r>
    </w:p>
    <w:p w14:paraId="5FE2209A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-</w:t>
      </w:r>
      <w:r w:rsidRPr="00556BE2">
        <w:rPr>
          <w:rFonts w:ascii="Georgia" w:hAnsi="Georgia"/>
        </w:rPr>
        <w:tab/>
        <w:t>podmioty świadczące usługi, w tym związane z obsługą i rozwojem systemów teleinformatycznych oraz zapewnieniem łączności, w szczególności dostawcy rozwiązań IT i operatorzy telekomunikacyjni;</w:t>
      </w:r>
    </w:p>
    <w:p w14:paraId="0109A52B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-</w:t>
      </w:r>
      <w:r w:rsidRPr="00556BE2">
        <w:rPr>
          <w:rFonts w:ascii="Georgia" w:hAnsi="Georgia"/>
        </w:rPr>
        <w:tab/>
        <w:t>państwa Darczyńcy i podmioty wykonujące zadania po stronie tych Państw (przede wszystkim: Biura Mechanizmów Finansowych w Brukseli znajdującego się w strukturze Europejskiego Stowarzyszenia Wolnego Handlu EFTA i Komitetu Mechanizmu Finansowego EOG założonego przez Stały Komitet Państw EFTA)</w:t>
      </w:r>
    </w:p>
    <w:p w14:paraId="6A120157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- Dane osobowe mogą być udostępnione Norweskiej Radzie Sztuki (ACN) w celu dokonania oceny merytorycznej projektów, która pełni rolę partnera Programu  Kultura w ramach MF EOG 2014-2021 oraz odrębnego administratora przetwarzanych danych osobowych.</w:t>
      </w:r>
    </w:p>
    <w:p w14:paraId="4FCA5294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 xml:space="preserve">7. Dane osobowe będą przechowywane przez okres wskazany w Porozumieniu w sprawie realizacji Programu Kultura w ramach EOG 2014-2021 z dnia 18 października 2019 r. z równoczesnym uwzględnieniem przepisów ustawy z dnia 14 lipca 1983 r. o narodowym zasobie archiwalnym i archiwach. </w:t>
      </w:r>
    </w:p>
    <w:p w14:paraId="1FCED341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8. Osobie, której dane dotyczą, przysługuje:</w:t>
      </w:r>
    </w:p>
    <w:p w14:paraId="5C8B3622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-</w:t>
      </w:r>
      <w:r w:rsidRPr="00556BE2">
        <w:rPr>
          <w:rFonts w:ascii="Georgia" w:hAnsi="Georgia"/>
        </w:rPr>
        <w:tab/>
        <w:t>prawo dostępu do treści swoich danych osobowych oraz otrzymania ich kopii (art. 15 RODO),</w:t>
      </w:r>
    </w:p>
    <w:p w14:paraId="63A8A82A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-</w:t>
      </w:r>
      <w:r w:rsidRPr="00556BE2">
        <w:rPr>
          <w:rFonts w:ascii="Georgia" w:hAnsi="Georgia"/>
        </w:rPr>
        <w:tab/>
        <w:t>prawo do sprostowania swoich danych (art. 16 RODO),</w:t>
      </w:r>
    </w:p>
    <w:p w14:paraId="58485016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-</w:t>
      </w:r>
      <w:r w:rsidRPr="00556BE2">
        <w:rPr>
          <w:rFonts w:ascii="Georgia" w:hAnsi="Georgia"/>
        </w:rPr>
        <w:tab/>
        <w:t>prawo do usunięcia swoich danych (art. 17 RODO) - jeśli nie zaistniały okoliczności, o których mowa w art. 17 ust. 3 RODO,</w:t>
      </w:r>
    </w:p>
    <w:p w14:paraId="69354D5B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-</w:t>
      </w:r>
      <w:r w:rsidRPr="00556BE2">
        <w:rPr>
          <w:rFonts w:ascii="Georgia" w:hAnsi="Georgia"/>
        </w:rPr>
        <w:tab/>
        <w:t>prawo do żądania od administratora ograniczenia przetwarzania swoich danych (art. 18 RODO),</w:t>
      </w:r>
    </w:p>
    <w:p w14:paraId="3CE59571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-</w:t>
      </w:r>
      <w:r w:rsidRPr="00556BE2">
        <w:rPr>
          <w:rFonts w:ascii="Georgia" w:hAnsi="Georgia"/>
        </w:rPr>
        <w:tab/>
        <w:t>prawo do przenoszenia swoich danych (art. 20 RODO) - jeśli przetwarzanie odbywa się na podstawie umowy: w celu jej zawarcia lub realizacji (w myśl art. 6 ust. 1 lit. b RODO) oraz w sposób zautomatyzowany,</w:t>
      </w:r>
    </w:p>
    <w:p w14:paraId="4EA2F3C8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-</w:t>
      </w:r>
      <w:r w:rsidRPr="00556BE2">
        <w:rPr>
          <w:rFonts w:ascii="Georgia" w:hAnsi="Georgia"/>
        </w:rPr>
        <w:tab/>
        <w:t>prawo wniesienia sprzeciwu wobec przetwarzania swoich danych (art. 21 RODO) - jeśli przetwarzanie odbywa się w celu wykonywania zadania realizowanego w interesie publicznym lub w ramach sprawowania władzy publicznej, powierzonej administratorowi (tj. w celu, o którym mowa w art. 6 ust. 1 lit. e RODO),</w:t>
      </w:r>
    </w:p>
    <w:p w14:paraId="5C6F106D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-</w:t>
      </w:r>
      <w:r w:rsidRPr="00556BE2">
        <w:rPr>
          <w:rFonts w:ascii="Georgia" w:hAnsi="Georgia"/>
        </w:rPr>
        <w:tab/>
        <w:t>prawo wniesienia skargi do organu nadzorczego Prezesa Urzędu Ochrony Danych Osobowych (art. 77 RODO) - w przypadku, gdy uzna, iż przetwarzanie jej danych osobowych narusza przepisy RODO lub inne krajowe przepisy regulujące kwestię ochrony danych osobowych, obowiązujące w Rzeczpospolitej Polskiej.</w:t>
      </w:r>
    </w:p>
    <w:p w14:paraId="2BD61E75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W przypadku pytań, kontakt z Inspektorem Ochrony Danych Ministerstwa Kultury i Dziedzictwa Narodowego jest możliwy:</w:t>
      </w:r>
    </w:p>
    <w:p w14:paraId="505B47D1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-</w:t>
      </w:r>
      <w:r w:rsidRPr="00556BE2">
        <w:rPr>
          <w:rFonts w:ascii="Georgia" w:hAnsi="Georgia"/>
        </w:rPr>
        <w:tab/>
        <w:t>pod adresem: Krakowskie Przedmieście 15/17, 00-071 Warszawa;</w:t>
      </w:r>
    </w:p>
    <w:p w14:paraId="58DF0A8B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-</w:t>
      </w:r>
      <w:r w:rsidRPr="00556BE2">
        <w:rPr>
          <w:rFonts w:ascii="Georgia" w:hAnsi="Georgia"/>
        </w:rPr>
        <w:tab/>
        <w:t>pod adresem poczty elektronicznej: mweglewski@kultura.gov.pl;</w:t>
      </w:r>
    </w:p>
    <w:p w14:paraId="7FA46CBB" w14:textId="77777777" w:rsidR="00DD3FDE" w:rsidRPr="00556BE2" w:rsidRDefault="00DD3FDE" w:rsidP="00DD3FDE">
      <w:pPr>
        <w:spacing w:after="0"/>
        <w:jc w:val="both"/>
        <w:rPr>
          <w:rFonts w:ascii="Georgia" w:hAnsi="Georgia"/>
        </w:rPr>
      </w:pPr>
      <w:r w:rsidRPr="00556BE2">
        <w:rPr>
          <w:rFonts w:ascii="Georgia" w:hAnsi="Georgia"/>
        </w:rPr>
        <w:t>Dane osobowe nie będą objęte procesem zautomatyzowanego podejmowania decyzji, w tym profilowania.</w:t>
      </w:r>
    </w:p>
    <w:p w14:paraId="61EC33E6" w14:textId="77777777" w:rsidR="00DD3FDE" w:rsidRPr="00556BE2" w:rsidRDefault="00DD3FDE" w:rsidP="00DD3FDE">
      <w:pPr>
        <w:spacing w:after="0"/>
        <w:rPr>
          <w:rFonts w:ascii="Georgia" w:hAnsi="Georgia"/>
        </w:rPr>
      </w:pPr>
    </w:p>
    <w:p w14:paraId="3D8FE309" w14:textId="77777777" w:rsidR="00DD3FDE" w:rsidRPr="00556BE2" w:rsidRDefault="00DD3FDE" w:rsidP="00DD3FDE">
      <w:pPr>
        <w:spacing w:after="0"/>
        <w:rPr>
          <w:rFonts w:ascii="Georgia" w:hAnsi="Georgia"/>
        </w:rPr>
      </w:pPr>
    </w:p>
    <w:p w14:paraId="5D00F80B" w14:textId="09533F6C" w:rsidR="00813CE2" w:rsidRPr="00AC767F" w:rsidRDefault="00813CE2" w:rsidP="00AC767F">
      <w:pPr>
        <w:rPr>
          <w:rFonts w:ascii="Georgia" w:hAnsi="Georgia"/>
        </w:rPr>
      </w:pPr>
    </w:p>
    <w:sectPr w:rsidR="00813CE2" w:rsidRPr="00AC76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57A28" w14:textId="77777777" w:rsidR="00EA1E1A" w:rsidRDefault="00EA1E1A" w:rsidP="00DD3FDE">
      <w:pPr>
        <w:spacing w:after="0" w:line="240" w:lineRule="auto"/>
      </w:pPr>
      <w:r>
        <w:separator/>
      </w:r>
    </w:p>
  </w:endnote>
  <w:endnote w:type="continuationSeparator" w:id="0">
    <w:p w14:paraId="4458E353" w14:textId="77777777" w:rsidR="00EA1E1A" w:rsidRDefault="00EA1E1A" w:rsidP="00DD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9648" w14:textId="1FBB9BC6" w:rsidR="00587FE4" w:rsidRDefault="00587FE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943E612" wp14:editId="081599A6">
          <wp:simplePos x="0" y="0"/>
          <wp:positionH relativeFrom="column">
            <wp:posOffset>3857625</wp:posOffset>
          </wp:positionH>
          <wp:positionV relativeFrom="paragraph">
            <wp:posOffset>8890</wp:posOffset>
          </wp:positionV>
          <wp:extent cx="868045" cy="612140"/>
          <wp:effectExtent l="0" t="0" r="825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2DC41B0" wp14:editId="7B3D0EDB">
          <wp:extent cx="1470660" cy="4648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B13C4" w14:textId="77777777" w:rsidR="00EA1E1A" w:rsidRDefault="00EA1E1A" w:rsidP="00DD3FDE">
      <w:pPr>
        <w:spacing w:after="0" w:line="240" w:lineRule="auto"/>
      </w:pPr>
      <w:r>
        <w:separator/>
      </w:r>
    </w:p>
  </w:footnote>
  <w:footnote w:type="continuationSeparator" w:id="0">
    <w:p w14:paraId="09876544" w14:textId="77777777" w:rsidR="00EA1E1A" w:rsidRDefault="00EA1E1A" w:rsidP="00DD3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A4E1" w14:textId="48B113A7" w:rsidR="00587FE4" w:rsidRPr="00587FE4" w:rsidRDefault="00587FE4" w:rsidP="00587FE4">
    <w:pPr>
      <w:pStyle w:val="Nagwek"/>
    </w:pPr>
    <w:r>
      <w:rPr>
        <w:rFonts w:ascii="Georgia" w:hAnsi="Georgia"/>
        <w:noProof/>
        <w:sz w:val="16"/>
        <w:szCs w:val="16"/>
      </w:rPr>
      <w:drawing>
        <wp:inline distT="0" distB="0" distL="0" distR="0" wp14:anchorId="4C4BC675" wp14:editId="120959B6">
          <wp:extent cx="5753100" cy="8229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38A"/>
    <w:multiLevelType w:val="hybridMultilevel"/>
    <w:tmpl w:val="D464A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2FA6"/>
    <w:multiLevelType w:val="multilevel"/>
    <w:tmpl w:val="9AA655C8"/>
    <w:lvl w:ilvl="0">
      <w:start w:val="1"/>
      <w:numFmt w:val="decimal"/>
      <w:lvlText w:val="%1)"/>
      <w:lvlJc w:val="left"/>
      <w:rPr>
        <w:rFonts w:ascii="Georgia" w:eastAsia="Times New Roman" w:hAnsi="Georg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B0684A"/>
    <w:multiLevelType w:val="hybridMultilevel"/>
    <w:tmpl w:val="55783ED4"/>
    <w:lvl w:ilvl="0" w:tplc="DF02DA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33C5D"/>
    <w:multiLevelType w:val="hybridMultilevel"/>
    <w:tmpl w:val="40B860A0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1142A"/>
    <w:multiLevelType w:val="hybridMultilevel"/>
    <w:tmpl w:val="A88454F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 w15:restartNumberingAfterBreak="0">
    <w:nsid w:val="18C9091F"/>
    <w:multiLevelType w:val="hybridMultilevel"/>
    <w:tmpl w:val="23480796"/>
    <w:lvl w:ilvl="0" w:tplc="B17216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70899"/>
    <w:multiLevelType w:val="hybridMultilevel"/>
    <w:tmpl w:val="B7F2430A"/>
    <w:lvl w:ilvl="0" w:tplc="5994E3D8">
      <w:start w:val="1"/>
      <w:numFmt w:val="decimal"/>
      <w:lvlText w:val="%1."/>
      <w:lvlJc w:val="left"/>
      <w:pPr>
        <w:tabs>
          <w:tab w:val="num" w:pos="492"/>
        </w:tabs>
        <w:ind w:left="492" w:hanging="435"/>
      </w:pPr>
      <w:rPr>
        <w:color w:val="auto"/>
      </w:rPr>
    </w:lvl>
    <w:lvl w:ilvl="1" w:tplc="6C14C40C">
      <w:start w:val="1"/>
      <w:numFmt w:val="lowerLetter"/>
      <w:lvlText w:val="%2)"/>
      <w:lvlJc w:val="left"/>
      <w:pPr>
        <w:tabs>
          <w:tab w:val="num" w:pos="1137"/>
        </w:tabs>
        <w:ind w:left="1137" w:hanging="360"/>
      </w:pPr>
      <w:rPr>
        <w:rFonts w:ascii="Times New Roman" w:eastAsia="Droid Sans Fallback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 w15:restartNumberingAfterBreak="0">
    <w:nsid w:val="2FA74E46"/>
    <w:multiLevelType w:val="multilevel"/>
    <w:tmpl w:val="4B3A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54D15"/>
    <w:multiLevelType w:val="hybridMultilevel"/>
    <w:tmpl w:val="B494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E7378"/>
    <w:multiLevelType w:val="hybridMultilevel"/>
    <w:tmpl w:val="09009DF2"/>
    <w:lvl w:ilvl="0" w:tplc="63F2B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434C"/>
    <w:multiLevelType w:val="hybridMultilevel"/>
    <w:tmpl w:val="55BECC7A"/>
    <w:styleLink w:val="WWNum74"/>
    <w:lvl w:ilvl="0" w:tplc="20E41F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3" w15:restartNumberingAfterBreak="0">
    <w:nsid w:val="3E3A6551"/>
    <w:multiLevelType w:val="hybridMultilevel"/>
    <w:tmpl w:val="2F4A91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607F9"/>
    <w:multiLevelType w:val="hybridMultilevel"/>
    <w:tmpl w:val="0C766320"/>
    <w:lvl w:ilvl="0" w:tplc="9E94332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F4B42F9"/>
    <w:multiLevelType w:val="hybridMultilevel"/>
    <w:tmpl w:val="A390541C"/>
    <w:lvl w:ilvl="0" w:tplc="897CFEFA">
      <w:start w:val="4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32F67F9C">
      <w:start w:val="1"/>
      <w:numFmt w:val="lowerLetter"/>
      <w:lvlText w:val="%2)"/>
      <w:lvlJc w:val="left"/>
      <w:pPr>
        <w:ind w:left="1440" w:hanging="360"/>
      </w:pPr>
      <w:rPr>
        <w:b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D443D"/>
    <w:multiLevelType w:val="hybridMultilevel"/>
    <w:tmpl w:val="80C0D0C0"/>
    <w:lvl w:ilvl="0" w:tplc="D76245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1F7FDE"/>
    <w:multiLevelType w:val="multilevel"/>
    <w:tmpl w:val="720236F2"/>
    <w:lvl w:ilvl="0">
      <w:start w:val="1"/>
      <w:numFmt w:val="decimal"/>
      <w:lvlText w:val="%1)"/>
      <w:lvlJc w:val="left"/>
      <w:rPr>
        <w:rFonts w:ascii="Georgia" w:eastAsia="Times New Roman" w:hAnsi="Georg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39455C"/>
    <w:multiLevelType w:val="hybridMultilevel"/>
    <w:tmpl w:val="5BAA08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4060237"/>
    <w:multiLevelType w:val="hybridMultilevel"/>
    <w:tmpl w:val="6B806902"/>
    <w:lvl w:ilvl="0" w:tplc="38209A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4A3146F"/>
    <w:multiLevelType w:val="hybridMultilevel"/>
    <w:tmpl w:val="0FB60A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092D46"/>
    <w:multiLevelType w:val="hybridMultilevel"/>
    <w:tmpl w:val="C734C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100D21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D283B"/>
    <w:multiLevelType w:val="hybridMultilevel"/>
    <w:tmpl w:val="203E5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40941"/>
    <w:multiLevelType w:val="hybridMultilevel"/>
    <w:tmpl w:val="9404DF86"/>
    <w:lvl w:ilvl="0" w:tplc="8D14A2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23146059">
    <w:abstractNumId w:val="12"/>
    <w:lvlOverride w:ilvl="0">
      <w:lvl w:ilvl="0" w:tplc="20E41F8C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sz w:val="22"/>
          <w:szCs w:val="22"/>
        </w:rPr>
      </w:lvl>
    </w:lvlOverride>
  </w:num>
  <w:num w:numId="2" w16cid:durableId="1035618036">
    <w:abstractNumId w:val="25"/>
  </w:num>
  <w:num w:numId="3" w16cid:durableId="12156545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2943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73016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31934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5844800">
    <w:abstractNumId w:val="27"/>
  </w:num>
  <w:num w:numId="8" w16cid:durableId="19493909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178712">
    <w:abstractNumId w:val="19"/>
  </w:num>
  <w:num w:numId="10" w16cid:durableId="3616374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31235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1525957">
    <w:abstractNumId w:val="22"/>
  </w:num>
  <w:num w:numId="13" w16cid:durableId="915015404">
    <w:abstractNumId w:val="5"/>
  </w:num>
  <w:num w:numId="14" w16cid:durableId="1741126397">
    <w:abstractNumId w:val="20"/>
  </w:num>
  <w:num w:numId="15" w16cid:durableId="877280314">
    <w:abstractNumId w:val="3"/>
  </w:num>
  <w:num w:numId="16" w16cid:durableId="225772719">
    <w:abstractNumId w:val="6"/>
  </w:num>
  <w:num w:numId="17" w16cid:durableId="115221238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1126647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48219430">
    <w:abstractNumId w:val="9"/>
  </w:num>
  <w:num w:numId="20" w16cid:durableId="1526677329">
    <w:abstractNumId w:val="10"/>
  </w:num>
  <w:num w:numId="21" w16cid:durableId="1100301337">
    <w:abstractNumId w:val="24"/>
  </w:num>
  <w:num w:numId="22" w16cid:durableId="1507133282">
    <w:abstractNumId w:val="23"/>
  </w:num>
  <w:num w:numId="23" w16cid:durableId="685718400">
    <w:abstractNumId w:val="1"/>
  </w:num>
  <w:num w:numId="24" w16cid:durableId="587036786">
    <w:abstractNumId w:val="15"/>
  </w:num>
  <w:num w:numId="25" w16cid:durableId="1154951419">
    <w:abstractNumId w:val="28"/>
  </w:num>
  <w:num w:numId="26" w16cid:durableId="629555567">
    <w:abstractNumId w:val="26"/>
  </w:num>
  <w:num w:numId="27" w16cid:durableId="1550609890">
    <w:abstractNumId w:val="0"/>
  </w:num>
  <w:num w:numId="28" w16cid:durableId="1121260993">
    <w:abstractNumId w:val="7"/>
  </w:num>
  <w:num w:numId="29" w16cid:durableId="334919742">
    <w:abstractNumId w:val="13"/>
  </w:num>
  <w:num w:numId="30" w16cid:durableId="1311518820">
    <w:abstractNumId w:val="4"/>
  </w:num>
  <w:num w:numId="31" w16cid:durableId="17088676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100"/>
    <w:rsid w:val="00023D6B"/>
    <w:rsid w:val="000E2ABE"/>
    <w:rsid w:val="001200AA"/>
    <w:rsid w:val="00166EFA"/>
    <w:rsid w:val="00172148"/>
    <w:rsid w:val="001F6CC7"/>
    <w:rsid w:val="0021405D"/>
    <w:rsid w:val="00222E09"/>
    <w:rsid w:val="002535E8"/>
    <w:rsid w:val="002605F4"/>
    <w:rsid w:val="002737A1"/>
    <w:rsid w:val="002A1607"/>
    <w:rsid w:val="002B3765"/>
    <w:rsid w:val="003361FE"/>
    <w:rsid w:val="003378FC"/>
    <w:rsid w:val="00337E52"/>
    <w:rsid w:val="00341A9A"/>
    <w:rsid w:val="0034291C"/>
    <w:rsid w:val="00353C84"/>
    <w:rsid w:val="00375D91"/>
    <w:rsid w:val="0039529C"/>
    <w:rsid w:val="0039546B"/>
    <w:rsid w:val="003C4822"/>
    <w:rsid w:val="00440B5F"/>
    <w:rsid w:val="0044797C"/>
    <w:rsid w:val="00485964"/>
    <w:rsid w:val="00491072"/>
    <w:rsid w:val="004946AF"/>
    <w:rsid w:val="004A33D7"/>
    <w:rsid w:val="004D1A27"/>
    <w:rsid w:val="0054174C"/>
    <w:rsid w:val="00550149"/>
    <w:rsid w:val="00570620"/>
    <w:rsid w:val="005727CB"/>
    <w:rsid w:val="00587FE4"/>
    <w:rsid w:val="00591C1B"/>
    <w:rsid w:val="005C2072"/>
    <w:rsid w:val="005F5BED"/>
    <w:rsid w:val="00616004"/>
    <w:rsid w:val="00650472"/>
    <w:rsid w:val="00657A77"/>
    <w:rsid w:val="00672528"/>
    <w:rsid w:val="00682DB4"/>
    <w:rsid w:val="00690B33"/>
    <w:rsid w:val="006C18D5"/>
    <w:rsid w:val="006C4BB2"/>
    <w:rsid w:val="007115E3"/>
    <w:rsid w:val="00755C1B"/>
    <w:rsid w:val="007754AE"/>
    <w:rsid w:val="007D09D7"/>
    <w:rsid w:val="00813CE2"/>
    <w:rsid w:val="0090097A"/>
    <w:rsid w:val="009027CA"/>
    <w:rsid w:val="00910AD6"/>
    <w:rsid w:val="009E6057"/>
    <w:rsid w:val="00A42EB8"/>
    <w:rsid w:val="00A45F16"/>
    <w:rsid w:val="00AA771B"/>
    <w:rsid w:val="00AC09F0"/>
    <w:rsid w:val="00AC56E2"/>
    <w:rsid w:val="00AC767F"/>
    <w:rsid w:val="00AE1F3C"/>
    <w:rsid w:val="00AF4546"/>
    <w:rsid w:val="00BB6109"/>
    <w:rsid w:val="00BD07D7"/>
    <w:rsid w:val="00BD7E81"/>
    <w:rsid w:val="00BE0AA0"/>
    <w:rsid w:val="00C240F7"/>
    <w:rsid w:val="00CA4D79"/>
    <w:rsid w:val="00CB7EBA"/>
    <w:rsid w:val="00CF5CBD"/>
    <w:rsid w:val="00D33A1D"/>
    <w:rsid w:val="00D62C6F"/>
    <w:rsid w:val="00D63D32"/>
    <w:rsid w:val="00D64E53"/>
    <w:rsid w:val="00D72E1A"/>
    <w:rsid w:val="00DB18A2"/>
    <w:rsid w:val="00DD3FDE"/>
    <w:rsid w:val="00E2642F"/>
    <w:rsid w:val="00E30CDA"/>
    <w:rsid w:val="00E61C77"/>
    <w:rsid w:val="00E82E88"/>
    <w:rsid w:val="00EA1E1A"/>
    <w:rsid w:val="00EA67CF"/>
    <w:rsid w:val="00F23D55"/>
    <w:rsid w:val="00F7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215A"/>
  <w15:chartTrackingRefBased/>
  <w15:docId w15:val="{4B588FFB-A261-4EFC-B4C0-3A91A36A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F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D3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D3F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DD3F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D3F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DD3F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DD3F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,Akapit z listą BS Znak,L1 Znak,Akapit z listą5 Znak,T_SZ_List Paragraph Znak,Akapit normalny Znak"/>
    <w:link w:val="Akapitzlist"/>
    <w:uiPriority w:val="99"/>
    <w:qFormat/>
    <w:locked/>
    <w:rsid w:val="00DD3FDE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qFormat/>
    <w:rsid w:val="00DD3FDE"/>
    <w:pPr>
      <w:spacing w:after="0" w:line="360" w:lineRule="auto"/>
      <w:ind w:firstLine="113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DD3FD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qFormat/>
    <w:rsid w:val="00DD3FDE"/>
    <w:pPr>
      <w:spacing w:after="120" w:line="276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D3FDE"/>
    <w:rPr>
      <w:rFonts w:ascii="Calibri" w:eastAsia="Calibri" w:hAnsi="Calibri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unhideWhenUsed/>
    <w:qFormat/>
    <w:rsid w:val="00DD3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qFormat/>
    <w:rsid w:val="00DD3F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qFormat/>
    <w:rsid w:val="00DD3FDE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DD3FDE"/>
    <w:pPr>
      <w:spacing w:after="200" w:line="276" w:lineRule="auto"/>
    </w:pPr>
    <w:rPr>
      <w:rFonts w:ascii="Times New Roman" w:eastAsia="Calibri" w:hAnsi="Times New Roman" w:cs="Times New Roman"/>
      <w:sz w:val="23"/>
      <w:szCs w:val="23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DD3FDE"/>
    <w:rPr>
      <w:rFonts w:ascii="Times New Roman" w:eastAsia="Calibri" w:hAnsi="Times New Roman" w:cs="Times New Roman"/>
      <w:sz w:val="23"/>
      <w:szCs w:val="23"/>
      <w:lang w:eastAsia="pl-PL"/>
    </w:rPr>
  </w:style>
  <w:style w:type="character" w:customStyle="1" w:styleId="fontstyle01">
    <w:name w:val="fontstyle01"/>
    <w:basedOn w:val="Domylnaczcionkaakapitu"/>
    <w:qFormat/>
    <w:rsid w:val="00DD3FD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DD3FD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DD3FDE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kapitzlist">
    <w:name w:val="List Paragraph"/>
    <w:aliases w:val="maz_wyliczenie,opis dzialania,K-P_odwolanie,A_wyliczenie,Akapit z listą 1,Numerowanie,List Paragraph,Akapit z listą BS,L1,Akapit z listą5,T_SZ_List Paragraph,Akapit normalny,Bullet Number,List Paragraph1,lp1,List Paragraph2,normalny tekst"/>
    <w:basedOn w:val="Normalny"/>
    <w:link w:val="AkapitzlistZnak"/>
    <w:uiPriority w:val="99"/>
    <w:qFormat/>
    <w:rsid w:val="00DD3FDE"/>
    <w:pPr>
      <w:spacing w:line="256" w:lineRule="auto"/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DD3FDE"/>
    <w:rPr>
      <w:color w:val="0563C1" w:themeColor="hyperlink"/>
      <w:u w:val="single"/>
    </w:rPr>
  </w:style>
  <w:style w:type="paragraph" w:customStyle="1" w:styleId="Gwka">
    <w:name w:val="Główka"/>
    <w:basedOn w:val="Normalny"/>
    <w:uiPriority w:val="99"/>
    <w:qFormat/>
    <w:rsid w:val="00DD3FD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numbering" w:customStyle="1" w:styleId="WWNum74">
    <w:name w:val="WWNum74"/>
    <w:rsid w:val="00DD3FDE"/>
    <w:pPr>
      <w:numPr>
        <w:numId w:val="3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014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14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587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FE4"/>
  </w:style>
  <w:style w:type="table" w:styleId="Tabela-Siatka">
    <w:name w:val="Table Grid"/>
    <w:basedOn w:val="Standardowy"/>
    <w:uiPriority w:val="59"/>
    <w:rsid w:val="0091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01D4-0B86-44CF-B449-C5BE9621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Kwiecińska</dc:creator>
  <cp:keywords/>
  <dc:description/>
  <cp:lastModifiedBy>Przemysław Gutek</cp:lastModifiedBy>
  <cp:revision>2</cp:revision>
  <dcterms:created xsi:type="dcterms:W3CDTF">2026-06-10T13:09:00Z</dcterms:created>
  <dcterms:modified xsi:type="dcterms:W3CDTF">2026-06-10T13:09:00Z</dcterms:modified>
</cp:coreProperties>
</file>