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37C2E6" w14:textId="77777777" w:rsidR="009D43BD" w:rsidRPr="00CD5ED7" w:rsidRDefault="009D43BD" w:rsidP="009D43BD">
      <w:pPr>
        <w:spacing w:after="0" w:line="240" w:lineRule="auto"/>
        <w:jc w:val="center"/>
        <w:rPr>
          <w:rFonts w:asciiTheme="majorHAnsi" w:hAnsiTheme="majorHAnsi" w:cstheme="majorHAnsi"/>
          <w:b/>
          <w:color w:val="44546A" w:themeColor="text2"/>
          <w:sz w:val="18"/>
          <w:szCs w:val="18"/>
        </w:rPr>
      </w:pPr>
      <w:r w:rsidRPr="00CD5ED7">
        <w:rPr>
          <w:rFonts w:asciiTheme="majorHAnsi" w:hAnsiTheme="majorHAnsi" w:cstheme="majorHAnsi"/>
          <w:b/>
          <w:color w:val="44546A" w:themeColor="text2"/>
          <w:sz w:val="18"/>
          <w:szCs w:val="18"/>
        </w:rPr>
        <w:t xml:space="preserve">Ogłoszenie o zamiarze pozyskania </w:t>
      </w:r>
      <w:r w:rsidR="00AD6558" w:rsidRPr="00CD5ED7">
        <w:rPr>
          <w:rFonts w:asciiTheme="majorHAnsi" w:hAnsiTheme="majorHAnsi" w:cstheme="majorHAnsi"/>
          <w:b/>
          <w:color w:val="44546A" w:themeColor="text2"/>
          <w:sz w:val="18"/>
          <w:szCs w:val="18"/>
        </w:rPr>
        <w:t xml:space="preserve">przez Agencję Restrukturyzacji i Modernizacji Rolnictwa </w:t>
      </w:r>
      <w:r w:rsidR="004E4922" w:rsidRPr="00CD5ED7">
        <w:rPr>
          <w:rFonts w:asciiTheme="majorHAnsi" w:hAnsiTheme="majorHAnsi" w:cstheme="majorHAnsi"/>
          <w:b/>
          <w:color w:val="44546A" w:themeColor="text2"/>
          <w:sz w:val="18"/>
          <w:szCs w:val="18"/>
        </w:rPr>
        <w:br/>
      </w:r>
      <w:r w:rsidR="00AD6558" w:rsidRPr="00CD5ED7">
        <w:rPr>
          <w:rFonts w:asciiTheme="majorHAnsi" w:hAnsiTheme="majorHAnsi" w:cstheme="majorHAnsi"/>
          <w:b/>
          <w:color w:val="44546A" w:themeColor="text2"/>
          <w:sz w:val="18"/>
          <w:szCs w:val="18"/>
        </w:rPr>
        <w:t xml:space="preserve">w drodze najmu lub użyczenia </w:t>
      </w:r>
      <w:r w:rsidRPr="00CD5ED7">
        <w:rPr>
          <w:rFonts w:asciiTheme="majorHAnsi" w:hAnsiTheme="majorHAnsi" w:cstheme="majorHAnsi"/>
          <w:b/>
          <w:color w:val="44546A" w:themeColor="text2"/>
          <w:sz w:val="18"/>
          <w:szCs w:val="18"/>
        </w:rPr>
        <w:t>nieruchomości na potrzeby Biura Powiatowego w Lesku</w:t>
      </w:r>
    </w:p>
    <w:p w14:paraId="793CC7B8" w14:textId="77777777" w:rsidR="009D43BD" w:rsidRPr="00CD5ED7" w:rsidRDefault="009D43BD" w:rsidP="009D43BD">
      <w:pPr>
        <w:spacing w:after="0" w:line="240" w:lineRule="auto"/>
        <w:rPr>
          <w:rFonts w:asciiTheme="majorHAnsi" w:hAnsiTheme="majorHAnsi" w:cstheme="majorHAnsi"/>
          <w:i/>
          <w:sz w:val="18"/>
          <w:szCs w:val="18"/>
        </w:rPr>
      </w:pPr>
    </w:p>
    <w:p w14:paraId="2BC6D9B4" w14:textId="3AF65F76" w:rsidR="001A379B" w:rsidRPr="00CD5ED7" w:rsidRDefault="001A379B" w:rsidP="001A379B">
      <w:pPr>
        <w:spacing w:after="0" w:line="240" w:lineRule="auto"/>
        <w:jc w:val="both"/>
        <w:rPr>
          <w:rFonts w:asciiTheme="majorHAnsi" w:hAnsiTheme="majorHAnsi" w:cstheme="majorHAnsi"/>
          <w:i/>
          <w:sz w:val="18"/>
          <w:szCs w:val="18"/>
        </w:rPr>
      </w:pPr>
      <w:r w:rsidRPr="00CD5ED7">
        <w:rPr>
          <w:rFonts w:asciiTheme="majorHAnsi" w:hAnsiTheme="majorHAnsi" w:cstheme="majorHAnsi"/>
          <w:i/>
          <w:sz w:val="18"/>
          <w:szCs w:val="18"/>
        </w:rPr>
        <w:t xml:space="preserve">Pozyskiwanie nieruchomości na potrzeby Biura Powiatowego ARiMR w Lesku odbywa się przy zachowaniu zasad określonych przepisami ustawy z dnia 23 kwietnia 1964r. Kodeks cywilny ( </w:t>
      </w:r>
      <w:r w:rsidR="00EF0B59">
        <w:rPr>
          <w:rFonts w:asciiTheme="majorHAnsi" w:hAnsiTheme="majorHAnsi" w:cstheme="majorHAnsi"/>
          <w:i/>
          <w:sz w:val="18"/>
          <w:szCs w:val="18"/>
        </w:rPr>
        <w:t xml:space="preserve">tj. </w:t>
      </w:r>
      <w:r w:rsidR="00EF0B59" w:rsidRPr="005372F7">
        <w:rPr>
          <w:rFonts w:asciiTheme="majorHAnsi" w:hAnsiTheme="majorHAnsi" w:cstheme="majorHAnsi"/>
          <w:i/>
          <w:sz w:val="18"/>
          <w:szCs w:val="18"/>
        </w:rPr>
        <w:t>Dz. U. z 202</w:t>
      </w:r>
      <w:r w:rsidR="00EF0B59">
        <w:rPr>
          <w:rFonts w:asciiTheme="majorHAnsi" w:hAnsiTheme="majorHAnsi" w:cstheme="majorHAnsi"/>
          <w:i/>
          <w:sz w:val="18"/>
          <w:szCs w:val="18"/>
        </w:rPr>
        <w:t>2</w:t>
      </w:r>
      <w:r w:rsidR="00EF0B59" w:rsidRPr="005372F7">
        <w:rPr>
          <w:rFonts w:asciiTheme="majorHAnsi" w:hAnsiTheme="majorHAnsi" w:cstheme="majorHAnsi"/>
          <w:i/>
          <w:sz w:val="18"/>
          <w:szCs w:val="18"/>
        </w:rPr>
        <w:t>r. poz. 1</w:t>
      </w:r>
      <w:r w:rsidR="00EF0B59">
        <w:rPr>
          <w:rFonts w:asciiTheme="majorHAnsi" w:hAnsiTheme="majorHAnsi" w:cstheme="majorHAnsi"/>
          <w:i/>
          <w:sz w:val="18"/>
          <w:szCs w:val="18"/>
        </w:rPr>
        <w:t>36</w:t>
      </w:r>
      <w:r w:rsidR="000474DA">
        <w:rPr>
          <w:rFonts w:asciiTheme="majorHAnsi" w:hAnsiTheme="majorHAnsi" w:cstheme="majorHAnsi"/>
          <w:i/>
          <w:sz w:val="18"/>
          <w:szCs w:val="18"/>
        </w:rPr>
        <w:t>0</w:t>
      </w:r>
      <w:r w:rsidR="00EF0B59">
        <w:rPr>
          <w:rFonts w:asciiTheme="majorHAnsi" w:hAnsiTheme="majorHAnsi" w:cstheme="majorHAnsi"/>
          <w:i/>
          <w:sz w:val="18"/>
          <w:szCs w:val="18"/>
        </w:rPr>
        <w:t xml:space="preserve">) </w:t>
      </w:r>
      <w:r w:rsidR="00EF0B59" w:rsidRPr="005372F7">
        <w:rPr>
          <w:rFonts w:asciiTheme="majorHAnsi" w:hAnsiTheme="majorHAnsi" w:cstheme="majorHAnsi"/>
          <w:i/>
          <w:sz w:val="18"/>
          <w:szCs w:val="18"/>
        </w:rPr>
        <w:t xml:space="preserve"> </w:t>
      </w:r>
      <w:r w:rsidRPr="00CD5ED7">
        <w:rPr>
          <w:rFonts w:asciiTheme="majorHAnsi" w:hAnsiTheme="majorHAnsi" w:cstheme="majorHAnsi"/>
          <w:i/>
          <w:sz w:val="18"/>
          <w:szCs w:val="18"/>
        </w:rPr>
        <w:t>Do procedury pozyskania lokalu nie stosuje się przepisów ustawy z dnia 11 września 2019r. Prawo zamówień publicznych ( tj. Dz.U. z 202</w:t>
      </w:r>
      <w:r w:rsidR="00CD5ED7" w:rsidRPr="00CD5ED7">
        <w:rPr>
          <w:rFonts w:asciiTheme="majorHAnsi" w:hAnsiTheme="majorHAnsi" w:cstheme="majorHAnsi"/>
          <w:i/>
          <w:sz w:val="18"/>
          <w:szCs w:val="18"/>
        </w:rPr>
        <w:t>2</w:t>
      </w:r>
      <w:r w:rsidRPr="00CD5ED7">
        <w:rPr>
          <w:rFonts w:asciiTheme="majorHAnsi" w:hAnsiTheme="majorHAnsi" w:cstheme="majorHAnsi"/>
          <w:i/>
          <w:sz w:val="18"/>
          <w:szCs w:val="18"/>
        </w:rPr>
        <w:t xml:space="preserve"> r. poz.1</w:t>
      </w:r>
      <w:r w:rsidR="00CD5ED7" w:rsidRPr="00CD5ED7">
        <w:rPr>
          <w:rFonts w:asciiTheme="majorHAnsi" w:hAnsiTheme="majorHAnsi" w:cstheme="majorHAnsi"/>
          <w:i/>
          <w:sz w:val="18"/>
          <w:szCs w:val="18"/>
        </w:rPr>
        <w:t>710</w:t>
      </w:r>
      <w:r w:rsidRPr="00CD5ED7">
        <w:rPr>
          <w:rFonts w:asciiTheme="majorHAnsi" w:hAnsiTheme="majorHAnsi" w:cstheme="majorHAnsi"/>
          <w:i/>
          <w:sz w:val="18"/>
          <w:szCs w:val="18"/>
        </w:rPr>
        <w:t>)</w:t>
      </w:r>
      <w:r w:rsidR="00CD5ED7" w:rsidRPr="00CD5ED7">
        <w:rPr>
          <w:rFonts w:asciiTheme="majorHAnsi" w:hAnsiTheme="majorHAnsi" w:cstheme="majorHAnsi"/>
          <w:i/>
          <w:sz w:val="18"/>
          <w:szCs w:val="18"/>
        </w:rPr>
        <w:t>.</w:t>
      </w:r>
    </w:p>
    <w:p w14:paraId="069A8B9C" w14:textId="77777777" w:rsidR="009D43BD" w:rsidRPr="00CD5ED7" w:rsidRDefault="009D43BD" w:rsidP="009D43BD">
      <w:pPr>
        <w:widowControl w:val="0"/>
        <w:autoSpaceDE w:val="0"/>
        <w:spacing w:after="0" w:line="240" w:lineRule="auto"/>
        <w:rPr>
          <w:rFonts w:asciiTheme="majorHAnsi" w:eastAsia="Times New Roman" w:hAnsiTheme="majorHAnsi" w:cstheme="majorHAnsi"/>
          <w:sz w:val="18"/>
          <w:szCs w:val="18"/>
          <w:lang w:eastAsia="ar-SA"/>
        </w:rPr>
      </w:pPr>
    </w:p>
    <w:p w14:paraId="71EAA281" w14:textId="77777777" w:rsidR="00AD6558" w:rsidRPr="00CD5ED7" w:rsidRDefault="009D43BD" w:rsidP="004E4922">
      <w:pPr>
        <w:tabs>
          <w:tab w:val="left" w:pos="709"/>
          <w:tab w:val="left" w:pos="1276"/>
        </w:tabs>
        <w:spacing w:after="0" w:line="240" w:lineRule="auto"/>
        <w:ind w:left="709"/>
        <w:jc w:val="center"/>
        <w:rPr>
          <w:rFonts w:asciiTheme="majorHAnsi" w:hAnsiTheme="majorHAnsi" w:cstheme="majorHAnsi"/>
          <w:b/>
          <w:sz w:val="18"/>
          <w:szCs w:val="18"/>
        </w:rPr>
      </w:pPr>
      <w:r w:rsidRPr="00CD5ED7">
        <w:rPr>
          <w:rFonts w:asciiTheme="majorHAnsi" w:eastAsia="Times New Roman" w:hAnsiTheme="majorHAnsi" w:cstheme="majorHAnsi"/>
          <w:sz w:val="18"/>
          <w:szCs w:val="18"/>
          <w:lang w:eastAsia="ar-SA"/>
        </w:rPr>
        <w:t>    </w:t>
      </w:r>
      <w:r w:rsidR="00AD6558" w:rsidRPr="00CD5ED7">
        <w:rPr>
          <w:rFonts w:asciiTheme="majorHAnsi" w:hAnsiTheme="majorHAnsi" w:cstheme="majorHAnsi"/>
          <w:b/>
          <w:sz w:val="18"/>
          <w:szCs w:val="18"/>
        </w:rPr>
        <w:t xml:space="preserve">MINIMALNE WYMAGANIA JAKIM POWINIEN ODPOWIADAĆ BUDYNEK LUB </w:t>
      </w:r>
      <w:r w:rsidR="00AD6558" w:rsidRPr="00CD5ED7">
        <w:rPr>
          <w:rFonts w:asciiTheme="majorHAnsi" w:hAnsiTheme="majorHAnsi" w:cstheme="majorHAnsi"/>
          <w:b/>
          <w:sz w:val="18"/>
          <w:szCs w:val="18"/>
        </w:rPr>
        <w:br/>
        <w:t xml:space="preserve"> LOKAL NA POTRZEBY BIURA POWIATOWEGO ARIMR W LESKU</w:t>
      </w:r>
    </w:p>
    <w:p w14:paraId="51692FF7" w14:textId="77777777" w:rsidR="00AD6558" w:rsidRPr="00CD5ED7" w:rsidRDefault="00AD6558" w:rsidP="004E4922">
      <w:pPr>
        <w:spacing w:after="0" w:line="240" w:lineRule="auto"/>
        <w:ind w:left="142" w:firstLine="1274"/>
        <w:jc w:val="center"/>
        <w:rPr>
          <w:rFonts w:asciiTheme="majorHAnsi" w:hAnsiTheme="majorHAnsi" w:cstheme="majorHAnsi"/>
          <w:b/>
          <w:i/>
          <w:sz w:val="18"/>
          <w:szCs w:val="18"/>
        </w:rPr>
      </w:pPr>
      <w:r w:rsidRPr="00CD5ED7">
        <w:rPr>
          <w:rFonts w:asciiTheme="majorHAnsi" w:hAnsiTheme="majorHAnsi" w:cstheme="majorHAnsi"/>
          <w:b/>
          <w:i/>
          <w:sz w:val="18"/>
          <w:szCs w:val="18"/>
        </w:rPr>
        <w:t>UZUPEŁNIENIE DO STANDARYZACJI  JEDNOSTEK TERENOWYCH w ARiMR</w:t>
      </w:r>
    </w:p>
    <w:p w14:paraId="4B61EF5F" w14:textId="77777777" w:rsidR="004E4922" w:rsidRPr="00CD5ED7" w:rsidRDefault="004E4922" w:rsidP="004E4922">
      <w:pPr>
        <w:spacing w:after="0" w:line="240" w:lineRule="auto"/>
        <w:ind w:left="142" w:firstLine="1274"/>
        <w:jc w:val="center"/>
        <w:rPr>
          <w:rFonts w:asciiTheme="majorHAnsi" w:hAnsiTheme="majorHAnsi" w:cstheme="majorHAnsi"/>
          <w:b/>
          <w:i/>
          <w:sz w:val="18"/>
          <w:szCs w:val="18"/>
        </w:rPr>
      </w:pPr>
    </w:p>
    <w:p w14:paraId="0728E4C9" w14:textId="77777777" w:rsidR="00AD6558" w:rsidRPr="00CD5ED7" w:rsidRDefault="00AD6558" w:rsidP="004E4922">
      <w:pPr>
        <w:suppressAutoHyphens w:val="0"/>
        <w:autoSpaceDN/>
        <w:spacing w:after="0" w:line="240" w:lineRule="auto"/>
        <w:ind w:left="720"/>
        <w:jc w:val="both"/>
        <w:textAlignment w:val="auto"/>
        <w:rPr>
          <w:rFonts w:asciiTheme="majorHAnsi" w:hAnsiTheme="majorHAnsi" w:cstheme="majorHAnsi"/>
          <w:sz w:val="18"/>
          <w:szCs w:val="18"/>
        </w:rPr>
      </w:pPr>
      <w:r w:rsidRPr="00CD5ED7">
        <w:rPr>
          <w:rFonts w:asciiTheme="majorHAnsi" w:hAnsiTheme="majorHAnsi" w:cstheme="majorHAnsi"/>
          <w:sz w:val="18"/>
          <w:szCs w:val="18"/>
        </w:rPr>
        <w:t>Wymagania dotyczące najmowanej powierzchni</w:t>
      </w:r>
      <w:r w:rsidR="004E4922" w:rsidRPr="00CD5ED7">
        <w:rPr>
          <w:rFonts w:asciiTheme="majorHAnsi" w:hAnsiTheme="majorHAnsi" w:cstheme="majorHAnsi"/>
          <w:sz w:val="18"/>
          <w:szCs w:val="18"/>
        </w:rPr>
        <w:t>:</w:t>
      </w:r>
    </w:p>
    <w:p w14:paraId="46DD9B42" w14:textId="77777777" w:rsidR="00AD6558" w:rsidRPr="00CD5ED7" w:rsidRDefault="00AD6558" w:rsidP="004E4922">
      <w:pPr>
        <w:numPr>
          <w:ilvl w:val="0"/>
          <w:numId w:val="2"/>
        </w:numPr>
        <w:suppressAutoHyphens w:val="0"/>
        <w:autoSpaceDN/>
        <w:spacing w:after="0" w:line="240" w:lineRule="auto"/>
        <w:jc w:val="both"/>
        <w:textAlignment w:val="auto"/>
        <w:rPr>
          <w:rFonts w:asciiTheme="majorHAnsi" w:hAnsiTheme="majorHAnsi" w:cstheme="majorHAnsi"/>
          <w:sz w:val="18"/>
          <w:szCs w:val="18"/>
        </w:rPr>
      </w:pPr>
      <w:r w:rsidRPr="00CD5ED7">
        <w:rPr>
          <w:rFonts w:asciiTheme="majorHAnsi" w:hAnsiTheme="majorHAnsi" w:cstheme="majorHAnsi"/>
          <w:sz w:val="18"/>
          <w:szCs w:val="18"/>
        </w:rPr>
        <w:t>budynek/lokal spełniający wymagania Rozporządzenia Ministra Infrastruktury z 12.04.2002r. w sprawie warunków technicznych jakim powinny odpowiadać budynki i ich usytuowanie,  PN w  zakresie budowlano-instalacyjnym, przepisów ppoż. oraz wymogów BHP,</w:t>
      </w:r>
    </w:p>
    <w:p w14:paraId="3E99FB35" w14:textId="77777777" w:rsidR="00AD6558" w:rsidRPr="00CD5ED7" w:rsidRDefault="00AD6558" w:rsidP="00AD6558">
      <w:pPr>
        <w:numPr>
          <w:ilvl w:val="0"/>
          <w:numId w:val="2"/>
        </w:numPr>
        <w:suppressAutoHyphens w:val="0"/>
        <w:autoSpaceDN/>
        <w:spacing w:after="100" w:afterAutospacing="1" w:line="240" w:lineRule="auto"/>
        <w:jc w:val="both"/>
        <w:textAlignment w:val="auto"/>
        <w:rPr>
          <w:rFonts w:asciiTheme="majorHAnsi" w:hAnsiTheme="majorHAnsi" w:cstheme="majorHAnsi"/>
          <w:sz w:val="18"/>
          <w:szCs w:val="18"/>
        </w:rPr>
      </w:pPr>
      <w:r w:rsidRPr="00CD5ED7">
        <w:rPr>
          <w:rFonts w:asciiTheme="majorHAnsi" w:hAnsiTheme="majorHAnsi" w:cstheme="majorHAnsi"/>
          <w:sz w:val="18"/>
          <w:szCs w:val="18"/>
        </w:rPr>
        <w:t>przedmiotowy budynek/lokal usytuowany w granicach administracyjnych miasta Lesko,</w:t>
      </w:r>
    </w:p>
    <w:p w14:paraId="3446FDFE" w14:textId="77777777" w:rsidR="00AD6558" w:rsidRPr="00CD5ED7" w:rsidRDefault="00AD6558" w:rsidP="00AD6558">
      <w:pPr>
        <w:numPr>
          <w:ilvl w:val="0"/>
          <w:numId w:val="2"/>
        </w:numPr>
        <w:suppressAutoHyphens w:val="0"/>
        <w:autoSpaceDN/>
        <w:spacing w:after="100" w:afterAutospacing="1" w:line="240" w:lineRule="auto"/>
        <w:jc w:val="both"/>
        <w:textAlignment w:val="auto"/>
        <w:rPr>
          <w:rFonts w:asciiTheme="majorHAnsi" w:hAnsiTheme="majorHAnsi" w:cstheme="majorHAnsi"/>
          <w:sz w:val="18"/>
          <w:szCs w:val="18"/>
        </w:rPr>
      </w:pPr>
      <w:r w:rsidRPr="00CD5ED7">
        <w:rPr>
          <w:rFonts w:asciiTheme="majorHAnsi" w:hAnsiTheme="majorHAnsi" w:cstheme="majorHAnsi"/>
          <w:sz w:val="18"/>
          <w:szCs w:val="18"/>
        </w:rPr>
        <w:t>lokalizacja Biura Powiatowego w budynku</w:t>
      </w:r>
      <w:r w:rsidR="00D26CB5" w:rsidRPr="00CD5ED7">
        <w:rPr>
          <w:rFonts w:asciiTheme="majorHAnsi" w:hAnsiTheme="majorHAnsi" w:cstheme="majorHAnsi"/>
          <w:sz w:val="18"/>
          <w:szCs w:val="18"/>
        </w:rPr>
        <w:t xml:space="preserve"> przeznaczonym na cele biurowe,</w:t>
      </w:r>
      <w:r w:rsidRPr="00CD5ED7">
        <w:rPr>
          <w:rFonts w:asciiTheme="majorHAnsi" w:hAnsiTheme="majorHAnsi" w:cstheme="majorHAnsi"/>
          <w:sz w:val="18"/>
          <w:szCs w:val="18"/>
        </w:rPr>
        <w:t xml:space="preserve"> preferowana na parterze lub na parterze i piętrze, z niezależnym wejściem,</w:t>
      </w:r>
    </w:p>
    <w:p w14:paraId="228AB5AB" w14:textId="77777777" w:rsidR="00AD6558" w:rsidRPr="00CD5ED7" w:rsidRDefault="00AD6558" w:rsidP="00AD6558">
      <w:pPr>
        <w:numPr>
          <w:ilvl w:val="0"/>
          <w:numId w:val="2"/>
        </w:numPr>
        <w:suppressAutoHyphens w:val="0"/>
        <w:autoSpaceDN/>
        <w:spacing w:after="100" w:afterAutospacing="1" w:line="240" w:lineRule="auto"/>
        <w:jc w:val="both"/>
        <w:textAlignment w:val="auto"/>
        <w:rPr>
          <w:rFonts w:asciiTheme="majorHAnsi" w:hAnsiTheme="majorHAnsi" w:cstheme="majorHAnsi"/>
          <w:sz w:val="18"/>
          <w:szCs w:val="18"/>
        </w:rPr>
      </w:pPr>
      <w:r w:rsidRPr="00CD5ED7">
        <w:rPr>
          <w:rFonts w:asciiTheme="majorHAnsi" w:hAnsiTheme="majorHAnsi" w:cstheme="majorHAnsi"/>
          <w:sz w:val="18"/>
          <w:szCs w:val="18"/>
        </w:rPr>
        <w:t>budyn</w:t>
      </w:r>
      <w:r w:rsidR="001A379B" w:rsidRPr="00CD5ED7">
        <w:rPr>
          <w:rFonts w:asciiTheme="majorHAnsi" w:hAnsiTheme="majorHAnsi" w:cstheme="majorHAnsi"/>
          <w:sz w:val="18"/>
          <w:szCs w:val="18"/>
        </w:rPr>
        <w:t>ek</w:t>
      </w:r>
      <w:r w:rsidRPr="00CD5ED7">
        <w:rPr>
          <w:rFonts w:asciiTheme="majorHAnsi" w:hAnsiTheme="majorHAnsi" w:cstheme="majorHAnsi"/>
          <w:sz w:val="18"/>
          <w:szCs w:val="18"/>
        </w:rPr>
        <w:t xml:space="preserve">/lokal musi spełniać wymogi w zakresie dostępności architektonicznej zgodnie z Ustawą z dnia 19 lipca 2019r. o zapewnieniu dostępności osobom ze szczególnymi potrzebami. </w:t>
      </w:r>
    </w:p>
    <w:p w14:paraId="3E682408" w14:textId="77777777" w:rsidR="00AD6558" w:rsidRPr="00CD5ED7" w:rsidRDefault="00AD6558" w:rsidP="00AD6558">
      <w:pPr>
        <w:numPr>
          <w:ilvl w:val="0"/>
          <w:numId w:val="2"/>
        </w:numPr>
        <w:suppressAutoHyphens w:val="0"/>
        <w:autoSpaceDN/>
        <w:spacing w:after="100" w:afterAutospacing="1" w:line="240" w:lineRule="auto"/>
        <w:jc w:val="both"/>
        <w:textAlignment w:val="auto"/>
        <w:rPr>
          <w:rFonts w:asciiTheme="majorHAnsi" w:hAnsiTheme="majorHAnsi" w:cstheme="majorHAnsi"/>
          <w:sz w:val="18"/>
          <w:szCs w:val="18"/>
        </w:rPr>
      </w:pPr>
      <w:r w:rsidRPr="00CD5ED7">
        <w:rPr>
          <w:rFonts w:asciiTheme="majorHAnsi" w:hAnsiTheme="majorHAnsi" w:cstheme="majorHAnsi"/>
          <w:sz w:val="18"/>
          <w:szCs w:val="18"/>
        </w:rPr>
        <w:t xml:space="preserve">należy przewidzieć konieczność umieszczenia na ścianie budynku tablicy z logo Agencji w takim miejscu, aby była łatwość w identyfikacji lokalu/budynku jako siedziby Biura Powiatowego ARiMR. </w:t>
      </w:r>
    </w:p>
    <w:p w14:paraId="3C3B289D" w14:textId="77777777" w:rsidR="00AD6558" w:rsidRPr="00CD5ED7" w:rsidRDefault="00AD6558" w:rsidP="00AD6558">
      <w:pPr>
        <w:numPr>
          <w:ilvl w:val="0"/>
          <w:numId w:val="2"/>
        </w:numPr>
        <w:suppressAutoHyphens w:val="0"/>
        <w:autoSpaceDN/>
        <w:spacing w:after="100" w:afterAutospacing="1" w:line="240" w:lineRule="auto"/>
        <w:jc w:val="both"/>
        <w:textAlignment w:val="auto"/>
        <w:rPr>
          <w:rFonts w:asciiTheme="majorHAnsi" w:hAnsiTheme="majorHAnsi" w:cstheme="majorHAnsi"/>
          <w:sz w:val="18"/>
          <w:szCs w:val="18"/>
        </w:rPr>
      </w:pPr>
      <w:r w:rsidRPr="00CD5ED7">
        <w:rPr>
          <w:rFonts w:asciiTheme="majorHAnsi" w:hAnsiTheme="majorHAnsi" w:cstheme="majorHAnsi"/>
          <w:sz w:val="18"/>
          <w:szCs w:val="18"/>
        </w:rPr>
        <w:t xml:space="preserve">rozkład pomieszczeń powinien zabezpieczać niezależne wejście do każdego pokoju biurowego </w:t>
      </w:r>
      <w:r w:rsidRPr="00CD5ED7">
        <w:rPr>
          <w:rFonts w:asciiTheme="majorHAnsi" w:hAnsiTheme="majorHAnsi" w:cstheme="majorHAnsi"/>
          <w:sz w:val="18"/>
          <w:szCs w:val="18"/>
        </w:rPr>
        <w:br/>
        <w:t xml:space="preserve">z korytarza ( bez pokoi przechodnich) oraz zabezpieczać miejsca pracy w pokojach biurowych przy czym wskazane jest zlokalizowanie następujących pokoi biurowych: </w:t>
      </w:r>
      <w:r w:rsidR="004E4922" w:rsidRPr="00CD5ED7">
        <w:rPr>
          <w:rFonts w:asciiTheme="majorHAnsi" w:hAnsiTheme="majorHAnsi" w:cstheme="majorHAnsi"/>
          <w:sz w:val="18"/>
          <w:szCs w:val="18"/>
        </w:rPr>
        <w:t>6 pokoi 2 osobowych  o powierzchni ok. 15m² każdy, 2 pokoje 1 osobowe o powierzchni ok. 10m² każdy, 1 pokój 1 osobowy o powierzchni 20m² oraz Punkt Obsługi Klienta o powierzchni około 50m² zlokalizowany w bezpośredniej bliskości wejścia do budynku lub lokalu.</w:t>
      </w:r>
    </w:p>
    <w:p w14:paraId="4491E37B" w14:textId="77777777" w:rsidR="00AD6558" w:rsidRPr="00CD5ED7" w:rsidRDefault="00AD6558" w:rsidP="00AD6558">
      <w:pPr>
        <w:numPr>
          <w:ilvl w:val="0"/>
          <w:numId w:val="2"/>
        </w:numPr>
        <w:suppressAutoHyphens w:val="0"/>
        <w:autoSpaceDN/>
        <w:spacing w:after="100" w:afterAutospacing="1" w:line="240" w:lineRule="auto"/>
        <w:jc w:val="both"/>
        <w:textAlignment w:val="auto"/>
        <w:rPr>
          <w:rFonts w:asciiTheme="majorHAnsi" w:hAnsiTheme="majorHAnsi" w:cstheme="majorHAnsi"/>
          <w:sz w:val="18"/>
          <w:szCs w:val="18"/>
        </w:rPr>
      </w:pPr>
      <w:r w:rsidRPr="00CD5ED7">
        <w:rPr>
          <w:rFonts w:asciiTheme="majorHAnsi" w:hAnsiTheme="majorHAnsi" w:cstheme="majorHAnsi"/>
          <w:sz w:val="18"/>
          <w:szCs w:val="18"/>
        </w:rPr>
        <w:t>budynek zlokalizowany w dogodnej lokalizacji pozwalającej na dojazd środkami komunikacji lub w pobliżu dworca PKS,</w:t>
      </w:r>
    </w:p>
    <w:p w14:paraId="2BD0B45C" w14:textId="77777777" w:rsidR="00AD6558" w:rsidRPr="00CD5ED7" w:rsidRDefault="00AD6558" w:rsidP="00AD6558">
      <w:pPr>
        <w:numPr>
          <w:ilvl w:val="0"/>
          <w:numId w:val="2"/>
        </w:numPr>
        <w:suppressAutoHyphens w:val="0"/>
        <w:autoSpaceDN/>
        <w:spacing w:after="100" w:afterAutospacing="1" w:line="240" w:lineRule="auto"/>
        <w:jc w:val="both"/>
        <w:textAlignment w:val="auto"/>
        <w:rPr>
          <w:rFonts w:asciiTheme="majorHAnsi" w:hAnsiTheme="majorHAnsi" w:cstheme="majorHAnsi"/>
          <w:sz w:val="18"/>
          <w:szCs w:val="18"/>
        </w:rPr>
      </w:pPr>
      <w:r w:rsidRPr="00CD5ED7">
        <w:rPr>
          <w:rFonts w:asciiTheme="majorHAnsi" w:hAnsiTheme="majorHAnsi" w:cstheme="majorHAnsi"/>
          <w:sz w:val="18"/>
          <w:szCs w:val="18"/>
        </w:rPr>
        <w:t xml:space="preserve">przy budynku muszą się znajdować miejsca parkingowe dla beneficjentów w ilości  min. </w:t>
      </w:r>
      <w:r w:rsidR="004E4922" w:rsidRPr="00CD5ED7">
        <w:rPr>
          <w:rFonts w:asciiTheme="majorHAnsi" w:hAnsiTheme="majorHAnsi" w:cstheme="majorHAnsi"/>
          <w:sz w:val="18"/>
          <w:szCs w:val="18"/>
        </w:rPr>
        <w:t>4 szt. w tym jedno miejsc</w:t>
      </w:r>
      <w:r w:rsidR="001A379B" w:rsidRPr="00CD5ED7">
        <w:rPr>
          <w:rFonts w:asciiTheme="majorHAnsi" w:hAnsiTheme="majorHAnsi" w:cstheme="majorHAnsi"/>
          <w:sz w:val="18"/>
          <w:szCs w:val="18"/>
        </w:rPr>
        <w:t>e parkingowe dla osób ze szczegó</w:t>
      </w:r>
      <w:r w:rsidR="004E4922" w:rsidRPr="00CD5ED7">
        <w:rPr>
          <w:rFonts w:asciiTheme="majorHAnsi" w:hAnsiTheme="majorHAnsi" w:cstheme="majorHAnsi"/>
          <w:sz w:val="18"/>
          <w:szCs w:val="18"/>
        </w:rPr>
        <w:t>lnymi potrzebami,</w:t>
      </w:r>
    </w:p>
    <w:p w14:paraId="00A3FCA0" w14:textId="77777777" w:rsidR="00AD6558" w:rsidRPr="00CD5ED7" w:rsidRDefault="00AD6558" w:rsidP="00AD6558">
      <w:pPr>
        <w:numPr>
          <w:ilvl w:val="0"/>
          <w:numId w:val="2"/>
        </w:numPr>
        <w:suppressAutoHyphens w:val="0"/>
        <w:autoSpaceDN/>
        <w:spacing w:after="100" w:afterAutospacing="1" w:line="240" w:lineRule="auto"/>
        <w:jc w:val="both"/>
        <w:textAlignment w:val="auto"/>
        <w:rPr>
          <w:rFonts w:asciiTheme="majorHAnsi" w:hAnsiTheme="majorHAnsi" w:cstheme="majorHAnsi"/>
          <w:sz w:val="18"/>
          <w:szCs w:val="18"/>
        </w:rPr>
      </w:pPr>
      <w:r w:rsidRPr="00CD5ED7">
        <w:rPr>
          <w:rFonts w:asciiTheme="majorHAnsi" w:hAnsiTheme="majorHAnsi" w:cstheme="majorHAnsi"/>
          <w:sz w:val="18"/>
          <w:szCs w:val="18"/>
        </w:rPr>
        <w:t>pomieszczenia biurowe oraz serwerownia wyposażone w klimatyzację oraz sprawną wentylację grawitacyjną lub mechaniczną,</w:t>
      </w:r>
    </w:p>
    <w:p w14:paraId="2E1F3961" w14:textId="77777777" w:rsidR="00AD6558" w:rsidRPr="00CD5ED7" w:rsidRDefault="00AD6558" w:rsidP="00AD6558">
      <w:pPr>
        <w:numPr>
          <w:ilvl w:val="0"/>
          <w:numId w:val="2"/>
        </w:numPr>
        <w:suppressAutoHyphens w:val="0"/>
        <w:autoSpaceDN/>
        <w:spacing w:after="100" w:afterAutospacing="1" w:line="240" w:lineRule="auto"/>
        <w:jc w:val="both"/>
        <w:textAlignment w:val="auto"/>
        <w:rPr>
          <w:rFonts w:asciiTheme="majorHAnsi" w:hAnsiTheme="majorHAnsi" w:cstheme="majorHAnsi"/>
          <w:sz w:val="18"/>
          <w:szCs w:val="18"/>
        </w:rPr>
      </w:pPr>
      <w:r w:rsidRPr="00CD5ED7">
        <w:rPr>
          <w:rFonts w:asciiTheme="majorHAnsi" w:hAnsiTheme="majorHAnsi" w:cstheme="majorHAnsi"/>
          <w:sz w:val="18"/>
          <w:szCs w:val="18"/>
        </w:rPr>
        <w:t>ogrzewanie pomieszczeń winno odbywać się poprzez sieć cieplną, albo z lokalnej lub indywidualnej kotłowni na gaz ziemny,</w:t>
      </w:r>
    </w:p>
    <w:p w14:paraId="7EE8FB01" w14:textId="77777777" w:rsidR="00AD6558" w:rsidRPr="00CD5ED7" w:rsidRDefault="00AD6558" w:rsidP="00AD6558">
      <w:pPr>
        <w:numPr>
          <w:ilvl w:val="0"/>
          <w:numId w:val="2"/>
        </w:numPr>
        <w:suppressAutoHyphens w:val="0"/>
        <w:autoSpaceDN/>
        <w:spacing w:after="100" w:afterAutospacing="1" w:line="240" w:lineRule="auto"/>
        <w:jc w:val="both"/>
        <w:textAlignment w:val="auto"/>
        <w:rPr>
          <w:rFonts w:asciiTheme="majorHAnsi" w:hAnsiTheme="majorHAnsi" w:cstheme="majorHAnsi"/>
          <w:sz w:val="18"/>
          <w:szCs w:val="18"/>
        </w:rPr>
      </w:pPr>
      <w:r w:rsidRPr="00CD5ED7">
        <w:rPr>
          <w:rFonts w:asciiTheme="majorHAnsi" w:hAnsiTheme="majorHAnsi" w:cstheme="majorHAnsi"/>
          <w:sz w:val="18"/>
          <w:szCs w:val="18"/>
        </w:rPr>
        <w:t>instalacja wewnętrzna c.o. zaopatrzona w zawory z głowicami termostatycznymi przy grzejnikach,</w:t>
      </w:r>
    </w:p>
    <w:p w14:paraId="4AF2469E" w14:textId="77777777" w:rsidR="00AD6558" w:rsidRPr="00CD5ED7" w:rsidRDefault="00AD6558" w:rsidP="00AD6558">
      <w:pPr>
        <w:numPr>
          <w:ilvl w:val="0"/>
          <w:numId w:val="2"/>
        </w:numPr>
        <w:suppressAutoHyphens w:val="0"/>
        <w:autoSpaceDN/>
        <w:spacing w:after="100" w:afterAutospacing="1" w:line="240" w:lineRule="auto"/>
        <w:jc w:val="both"/>
        <w:textAlignment w:val="auto"/>
        <w:rPr>
          <w:rFonts w:asciiTheme="majorHAnsi" w:hAnsiTheme="majorHAnsi" w:cstheme="majorHAnsi"/>
          <w:sz w:val="18"/>
          <w:szCs w:val="18"/>
        </w:rPr>
      </w:pPr>
      <w:r w:rsidRPr="00CD5ED7">
        <w:rPr>
          <w:rFonts w:asciiTheme="majorHAnsi" w:hAnsiTheme="majorHAnsi" w:cstheme="majorHAnsi"/>
          <w:sz w:val="18"/>
          <w:szCs w:val="18"/>
        </w:rPr>
        <w:t>budynek z doprowadzonymi łączami telekomunikacyjnymi operatorów zewnętrznych świadczących usługę transmisji danych dla najemcy,</w:t>
      </w:r>
    </w:p>
    <w:p w14:paraId="4B8BF72F" w14:textId="77777777" w:rsidR="00AD6558" w:rsidRPr="00CD5ED7" w:rsidRDefault="00AD6558" w:rsidP="00AD6558">
      <w:pPr>
        <w:numPr>
          <w:ilvl w:val="0"/>
          <w:numId w:val="2"/>
        </w:numPr>
        <w:suppressAutoHyphens w:val="0"/>
        <w:autoSpaceDN/>
        <w:spacing w:after="100" w:afterAutospacing="1" w:line="240" w:lineRule="auto"/>
        <w:jc w:val="both"/>
        <w:textAlignment w:val="auto"/>
        <w:rPr>
          <w:rFonts w:asciiTheme="majorHAnsi" w:hAnsiTheme="majorHAnsi" w:cstheme="majorHAnsi"/>
          <w:sz w:val="18"/>
          <w:szCs w:val="18"/>
        </w:rPr>
      </w:pPr>
      <w:r w:rsidRPr="00CD5ED7">
        <w:rPr>
          <w:rFonts w:asciiTheme="majorHAnsi" w:hAnsiTheme="majorHAnsi" w:cstheme="majorHAnsi"/>
          <w:sz w:val="18"/>
          <w:szCs w:val="18"/>
        </w:rPr>
        <w:t>możliwość instalacji na dachu anteny do radiowej transmisji danych (z okablowaniem do pomieszczenia serwerowni),</w:t>
      </w:r>
    </w:p>
    <w:p w14:paraId="5396B378" w14:textId="77777777" w:rsidR="00AD6558" w:rsidRPr="00CD5ED7" w:rsidRDefault="00AD6558" w:rsidP="00AD6558">
      <w:pPr>
        <w:numPr>
          <w:ilvl w:val="0"/>
          <w:numId w:val="2"/>
        </w:numPr>
        <w:suppressAutoHyphens w:val="0"/>
        <w:autoSpaceDN/>
        <w:spacing w:after="100" w:afterAutospacing="1" w:line="240" w:lineRule="auto"/>
        <w:jc w:val="both"/>
        <w:textAlignment w:val="auto"/>
        <w:rPr>
          <w:rFonts w:asciiTheme="majorHAnsi" w:hAnsiTheme="majorHAnsi" w:cstheme="majorHAnsi"/>
          <w:sz w:val="18"/>
          <w:szCs w:val="18"/>
        </w:rPr>
      </w:pPr>
      <w:r w:rsidRPr="00CD5ED7">
        <w:rPr>
          <w:rFonts w:asciiTheme="majorHAnsi" w:hAnsiTheme="majorHAnsi" w:cstheme="majorHAnsi"/>
          <w:sz w:val="18"/>
          <w:szCs w:val="18"/>
        </w:rPr>
        <w:t xml:space="preserve">pomieszczenia biurowe i techniczne wyposażone w okablowanie strukturalne wraz </w:t>
      </w:r>
      <w:r w:rsidR="004E4922" w:rsidRPr="00CD5ED7">
        <w:rPr>
          <w:rFonts w:asciiTheme="majorHAnsi" w:hAnsiTheme="majorHAnsi" w:cstheme="majorHAnsi"/>
          <w:sz w:val="18"/>
          <w:szCs w:val="18"/>
        </w:rPr>
        <w:br/>
      </w:r>
      <w:r w:rsidRPr="00CD5ED7">
        <w:rPr>
          <w:rFonts w:asciiTheme="majorHAnsi" w:hAnsiTheme="majorHAnsi" w:cstheme="majorHAnsi"/>
          <w:sz w:val="18"/>
          <w:szCs w:val="18"/>
        </w:rPr>
        <w:t>z wydzieloną siecią zasilającą pozwalającą na podłączenie min. 36 urządzeń sieciowych – szczegółowe wymagania zawarte są w załączniku „Wzorcowy projekt techniczny.docx”</w:t>
      </w:r>
    </w:p>
    <w:p w14:paraId="576FE3ED" w14:textId="77777777" w:rsidR="00AD6558" w:rsidRPr="00CD5ED7" w:rsidRDefault="00AD6558" w:rsidP="00AD6558">
      <w:pPr>
        <w:numPr>
          <w:ilvl w:val="0"/>
          <w:numId w:val="2"/>
        </w:numPr>
        <w:suppressAutoHyphens w:val="0"/>
        <w:autoSpaceDN/>
        <w:spacing w:after="100" w:afterAutospacing="1" w:line="240" w:lineRule="auto"/>
        <w:jc w:val="both"/>
        <w:textAlignment w:val="auto"/>
        <w:rPr>
          <w:rFonts w:asciiTheme="majorHAnsi" w:hAnsiTheme="majorHAnsi" w:cstheme="majorHAnsi"/>
          <w:sz w:val="18"/>
          <w:szCs w:val="18"/>
        </w:rPr>
      </w:pPr>
      <w:r w:rsidRPr="00CD5ED7">
        <w:rPr>
          <w:rFonts w:asciiTheme="majorHAnsi" w:hAnsiTheme="majorHAnsi" w:cstheme="majorHAnsi"/>
          <w:sz w:val="18"/>
          <w:szCs w:val="18"/>
        </w:rPr>
        <w:t>pomieszczenie serwerowni powinno mieć wymiar minimum 3,0 x 2,5m i być wyposażone w drzwi antywłamaniowe i przeciwpożarowe EI 60 min. bez instalacji wodno-kanalizacyjnej</w:t>
      </w:r>
      <w:r w:rsidR="004E4922" w:rsidRPr="00CD5ED7">
        <w:rPr>
          <w:rFonts w:asciiTheme="majorHAnsi" w:hAnsiTheme="majorHAnsi" w:cstheme="majorHAnsi"/>
          <w:sz w:val="18"/>
          <w:szCs w:val="18"/>
        </w:rPr>
        <w:t xml:space="preserve"> i cieplnej, pomieszczenie bez okna lub z zamocowaną  wewnętrzną roletą antywłamaniową,</w:t>
      </w:r>
    </w:p>
    <w:p w14:paraId="7A87D30F" w14:textId="77777777" w:rsidR="00AD6558" w:rsidRPr="00CD5ED7" w:rsidRDefault="00AD6558" w:rsidP="00AD6558">
      <w:pPr>
        <w:numPr>
          <w:ilvl w:val="0"/>
          <w:numId w:val="2"/>
        </w:numPr>
        <w:suppressAutoHyphens w:val="0"/>
        <w:autoSpaceDN/>
        <w:spacing w:after="100" w:afterAutospacing="1" w:line="240" w:lineRule="auto"/>
        <w:jc w:val="both"/>
        <w:textAlignment w:val="auto"/>
        <w:rPr>
          <w:rFonts w:asciiTheme="majorHAnsi" w:hAnsiTheme="majorHAnsi" w:cstheme="majorHAnsi"/>
          <w:sz w:val="18"/>
          <w:szCs w:val="18"/>
        </w:rPr>
      </w:pPr>
      <w:r w:rsidRPr="00CD5ED7">
        <w:rPr>
          <w:rFonts w:asciiTheme="majorHAnsi" w:hAnsiTheme="majorHAnsi" w:cstheme="majorHAnsi"/>
          <w:sz w:val="18"/>
          <w:szCs w:val="18"/>
        </w:rPr>
        <w:t>w przypadku lokalu sąsiadującego w tym samym budynku, z innym najemcą, - ściany zewnętrzne, tj. oddzielające powierzchnię zajmowaną przez Agencję od pozostałej powierzchni budynku, muszą być wykonane jako murowane o odpowiedniej grubości. Tynk cem-wap szpachlowany, lub obłożenie płytą gipsowo kartonowe., malowanie w kolorze białym,</w:t>
      </w:r>
    </w:p>
    <w:p w14:paraId="47B8F018" w14:textId="77777777" w:rsidR="00AD6558" w:rsidRPr="00CD5ED7" w:rsidRDefault="00AD6558" w:rsidP="00AD6558">
      <w:pPr>
        <w:numPr>
          <w:ilvl w:val="0"/>
          <w:numId w:val="2"/>
        </w:numPr>
        <w:suppressAutoHyphens w:val="0"/>
        <w:autoSpaceDN/>
        <w:spacing w:after="100" w:afterAutospacing="1" w:line="240" w:lineRule="auto"/>
        <w:jc w:val="both"/>
        <w:textAlignment w:val="auto"/>
        <w:rPr>
          <w:rFonts w:asciiTheme="majorHAnsi" w:hAnsiTheme="majorHAnsi" w:cstheme="majorHAnsi"/>
          <w:sz w:val="18"/>
          <w:szCs w:val="18"/>
        </w:rPr>
      </w:pPr>
      <w:r w:rsidRPr="00CD5ED7">
        <w:rPr>
          <w:rFonts w:asciiTheme="majorHAnsi" w:hAnsiTheme="majorHAnsi" w:cstheme="majorHAnsi"/>
          <w:sz w:val="18"/>
          <w:szCs w:val="18"/>
        </w:rPr>
        <w:t>instalacja elektryczna (oświetleniowa i gniazdkowa) wykonana zgodnie z PN i podpięta pod oddzielny licznik energii elektrycznej ( może być podlicznik), moc 21 kW ( zabezpieczenie co najmniej 40A),</w:t>
      </w:r>
    </w:p>
    <w:p w14:paraId="1CDF961F" w14:textId="77777777" w:rsidR="00AD6558" w:rsidRPr="00CD5ED7" w:rsidRDefault="00AD6558" w:rsidP="00AD6558">
      <w:pPr>
        <w:numPr>
          <w:ilvl w:val="0"/>
          <w:numId w:val="2"/>
        </w:numPr>
        <w:suppressAutoHyphens w:val="0"/>
        <w:autoSpaceDN/>
        <w:spacing w:after="100" w:afterAutospacing="1" w:line="240" w:lineRule="auto"/>
        <w:jc w:val="both"/>
        <w:textAlignment w:val="auto"/>
        <w:rPr>
          <w:rFonts w:asciiTheme="majorHAnsi" w:hAnsiTheme="majorHAnsi" w:cstheme="majorHAnsi"/>
          <w:sz w:val="18"/>
          <w:szCs w:val="18"/>
        </w:rPr>
      </w:pPr>
      <w:r w:rsidRPr="00CD5ED7">
        <w:rPr>
          <w:rFonts w:asciiTheme="majorHAnsi" w:hAnsiTheme="majorHAnsi" w:cstheme="majorHAnsi"/>
          <w:sz w:val="18"/>
          <w:szCs w:val="18"/>
        </w:rPr>
        <w:t xml:space="preserve">instalacja wody wykonana w sposób zabezpieczający dostawę wody zimnej i ciepłej </w:t>
      </w:r>
      <w:r w:rsidR="004E4922" w:rsidRPr="00CD5ED7">
        <w:rPr>
          <w:rFonts w:asciiTheme="majorHAnsi" w:hAnsiTheme="majorHAnsi" w:cstheme="majorHAnsi"/>
          <w:sz w:val="18"/>
          <w:szCs w:val="18"/>
        </w:rPr>
        <w:t>w ilościach wystarczających dla około 17 osób,</w:t>
      </w:r>
    </w:p>
    <w:p w14:paraId="488EEF17" w14:textId="77777777" w:rsidR="00AD6558" w:rsidRPr="00CD5ED7" w:rsidRDefault="00AD6558" w:rsidP="00AD6558">
      <w:pPr>
        <w:numPr>
          <w:ilvl w:val="0"/>
          <w:numId w:val="2"/>
        </w:numPr>
        <w:suppressAutoHyphens w:val="0"/>
        <w:autoSpaceDN/>
        <w:spacing w:after="100" w:afterAutospacing="1" w:line="240" w:lineRule="auto"/>
        <w:jc w:val="both"/>
        <w:textAlignment w:val="auto"/>
        <w:rPr>
          <w:rFonts w:asciiTheme="majorHAnsi" w:hAnsiTheme="majorHAnsi" w:cstheme="majorHAnsi"/>
          <w:sz w:val="18"/>
          <w:szCs w:val="18"/>
        </w:rPr>
      </w:pPr>
      <w:r w:rsidRPr="00CD5ED7">
        <w:rPr>
          <w:rFonts w:asciiTheme="majorHAnsi" w:hAnsiTheme="majorHAnsi" w:cstheme="majorHAnsi"/>
          <w:sz w:val="18"/>
          <w:szCs w:val="18"/>
        </w:rPr>
        <w:t>wskazane jest opomiarowanie wszystkich instalacji w celu rozliczania mediów wg. ich zużycia,</w:t>
      </w:r>
    </w:p>
    <w:p w14:paraId="2E77184D" w14:textId="77777777" w:rsidR="00AD6558" w:rsidRPr="00CD5ED7" w:rsidRDefault="00AD6558" w:rsidP="00AD6558">
      <w:pPr>
        <w:numPr>
          <w:ilvl w:val="0"/>
          <w:numId w:val="2"/>
        </w:numPr>
        <w:suppressAutoHyphens w:val="0"/>
        <w:autoSpaceDN/>
        <w:spacing w:after="100" w:afterAutospacing="1" w:line="240" w:lineRule="auto"/>
        <w:jc w:val="both"/>
        <w:textAlignment w:val="auto"/>
        <w:rPr>
          <w:rFonts w:asciiTheme="majorHAnsi" w:hAnsiTheme="majorHAnsi" w:cstheme="majorHAnsi"/>
          <w:sz w:val="18"/>
          <w:szCs w:val="18"/>
        </w:rPr>
      </w:pPr>
      <w:r w:rsidRPr="00CD5ED7">
        <w:rPr>
          <w:rFonts w:asciiTheme="majorHAnsi" w:hAnsiTheme="majorHAnsi" w:cstheme="majorHAnsi"/>
          <w:sz w:val="18"/>
          <w:szCs w:val="18"/>
        </w:rPr>
        <w:t>wszystkie pomieszczenia nie mogą być zawilgocone i zagrzybione,</w:t>
      </w:r>
    </w:p>
    <w:p w14:paraId="29EC1EBC" w14:textId="77777777" w:rsidR="00AD6558" w:rsidRPr="00CD5ED7" w:rsidRDefault="00AD6558" w:rsidP="00AD6558">
      <w:pPr>
        <w:numPr>
          <w:ilvl w:val="0"/>
          <w:numId w:val="2"/>
        </w:numPr>
        <w:suppressAutoHyphens w:val="0"/>
        <w:autoSpaceDN/>
        <w:spacing w:after="100" w:afterAutospacing="1" w:line="240" w:lineRule="auto"/>
        <w:jc w:val="both"/>
        <w:textAlignment w:val="auto"/>
        <w:rPr>
          <w:rFonts w:asciiTheme="majorHAnsi" w:hAnsiTheme="majorHAnsi" w:cstheme="majorHAnsi"/>
          <w:sz w:val="18"/>
          <w:szCs w:val="18"/>
        </w:rPr>
      </w:pPr>
      <w:r w:rsidRPr="00CD5ED7">
        <w:rPr>
          <w:rFonts w:asciiTheme="majorHAnsi" w:hAnsiTheme="majorHAnsi" w:cstheme="majorHAnsi"/>
          <w:sz w:val="18"/>
          <w:szCs w:val="18"/>
        </w:rPr>
        <w:t>elewacja budynku powinna być po termomodernizacji w celu uzyskania odpowiednich parametrów izolacyjności. To samo dotyczy stolarki okiennej,</w:t>
      </w:r>
    </w:p>
    <w:p w14:paraId="6263E730" w14:textId="77777777" w:rsidR="00AD6558" w:rsidRPr="00CD5ED7" w:rsidRDefault="00AD6558" w:rsidP="00AD6558">
      <w:pPr>
        <w:numPr>
          <w:ilvl w:val="0"/>
          <w:numId w:val="2"/>
        </w:numPr>
        <w:suppressAutoHyphens w:val="0"/>
        <w:autoSpaceDN/>
        <w:spacing w:after="100" w:afterAutospacing="1" w:line="240" w:lineRule="auto"/>
        <w:jc w:val="both"/>
        <w:textAlignment w:val="auto"/>
        <w:rPr>
          <w:rFonts w:asciiTheme="majorHAnsi" w:hAnsiTheme="majorHAnsi" w:cstheme="majorHAnsi"/>
          <w:sz w:val="18"/>
          <w:szCs w:val="18"/>
        </w:rPr>
      </w:pPr>
      <w:r w:rsidRPr="00CD5ED7">
        <w:rPr>
          <w:rFonts w:asciiTheme="majorHAnsi" w:hAnsiTheme="majorHAnsi" w:cstheme="majorHAnsi"/>
          <w:sz w:val="18"/>
          <w:szCs w:val="18"/>
        </w:rPr>
        <w:lastRenderedPageBreak/>
        <w:t>stolarka okienna wyposażona w pakiety szyb zespolonych antywłamaniowych w klasie minimum P2,</w:t>
      </w:r>
    </w:p>
    <w:p w14:paraId="2DA914EC" w14:textId="77777777" w:rsidR="00AD6558" w:rsidRPr="00CD5ED7" w:rsidRDefault="00AD6558" w:rsidP="00AD6558">
      <w:pPr>
        <w:numPr>
          <w:ilvl w:val="0"/>
          <w:numId w:val="2"/>
        </w:numPr>
        <w:suppressAutoHyphens w:val="0"/>
        <w:autoSpaceDN/>
        <w:spacing w:after="100" w:afterAutospacing="1" w:line="240" w:lineRule="auto"/>
        <w:jc w:val="both"/>
        <w:textAlignment w:val="auto"/>
        <w:rPr>
          <w:rFonts w:asciiTheme="majorHAnsi" w:hAnsiTheme="majorHAnsi" w:cstheme="majorHAnsi"/>
          <w:sz w:val="18"/>
          <w:szCs w:val="18"/>
        </w:rPr>
      </w:pPr>
      <w:r w:rsidRPr="00CD5ED7">
        <w:rPr>
          <w:rFonts w:asciiTheme="majorHAnsi" w:hAnsiTheme="majorHAnsi" w:cstheme="majorHAnsi"/>
          <w:sz w:val="18"/>
          <w:szCs w:val="18"/>
        </w:rPr>
        <w:t>oferowany lokal winien spełniać wymagania aktualnych przepisów budowlanych, posiadać wszystkie wymagane prawem przeglądy ( pozytywne), oraz być zgłoszony do użytkowania jako lokal biurowy,</w:t>
      </w:r>
    </w:p>
    <w:p w14:paraId="4A947E92" w14:textId="77777777" w:rsidR="00AD6558" w:rsidRPr="00CD5ED7" w:rsidRDefault="00AD6558" w:rsidP="00AD6558">
      <w:pPr>
        <w:numPr>
          <w:ilvl w:val="0"/>
          <w:numId w:val="2"/>
        </w:numPr>
        <w:suppressAutoHyphens w:val="0"/>
        <w:autoSpaceDN/>
        <w:spacing w:after="100" w:afterAutospacing="1" w:line="240" w:lineRule="auto"/>
        <w:jc w:val="both"/>
        <w:textAlignment w:val="auto"/>
        <w:rPr>
          <w:rFonts w:asciiTheme="majorHAnsi" w:hAnsiTheme="majorHAnsi" w:cstheme="majorHAnsi"/>
          <w:sz w:val="18"/>
          <w:szCs w:val="18"/>
        </w:rPr>
      </w:pPr>
      <w:r w:rsidRPr="00CD5ED7">
        <w:rPr>
          <w:rFonts w:asciiTheme="majorHAnsi" w:hAnsiTheme="majorHAnsi" w:cstheme="majorHAnsi"/>
          <w:sz w:val="18"/>
          <w:szCs w:val="18"/>
        </w:rPr>
        <w:t>pomieszczenia związane z archiwizacją dokumentacji w wersji papierowej ( około 50 m² ) powinny być zlokalizowane na parterze budynku na kondygnacji bez podpiwniczenia , lub w przypadku zlokalizowania piwnic w budynku – należy określić dopuszczalne obciążenie użytkowe stropu nad piwnicami wynikające z dokumentacji konstrukcyjnej budynku. Ze względu na specyfikę pomieszczeń użytkowanych jako składnice akt stropy powinny posiadać wytrzymałość dostosowaną do pomieszczeń przeznaczonych na mag</w:t>
      </w:r>
      <w:r w:rsidR="001A379B" w:rsidRPr="00CD5ED7">
        <w:rPr>
          <w:rFonts w:asciiTheme="majorHAnsi" w:hAnsiTheme="majorHAnsi" w:cstheme="majorHAnsi"/>
          <w:sz w:val="18"/>
          <w:szCs w:val="18"/>
        </w:rPr>
        <w:t xml:space="preserve">azyny </w:t>
      </w:r>
      <w:r w:rsidRPr="00CD5ED7">
        <w:rPr>
          <w:rFonts w:asciiTheme="majorHAnsi" w:hAnsiTheme="majorHAnsi" w:cstheme="majorHAnsi"/>
          <w:sz w:val="18"/>
          <w:szCs w:val="18"/>
        </w:rPr>
        <w:t>zgodnie z obowiązującymi normami,</w:t>
      </w:r>
    </w:p>
    <w:p w14:paraId="3DC882E7" w14:textId="77777777" w:rsidR="00AD6558" w:rsidRPr="00CD5ED7" w:rsidRDefault="00AD6558" w:rsidP="00AD6558">
      <w:pPr>
        <w:numPr>
          <w:ilvl w:val="0"/>
          <w:numId w:val="2"/>
        </w:numPr>
        <w:suppressAutoHyphens w:val="0"/>
        <w:autoSpaceDN/>
        <w:spacing w:after="100" w:afterAutospacing="1" w:line="240" w:lineRule="auto"/>
        <w:textAlignment w:val="auto"/>
        <w:rPr>
          <w:rFonts w:asciiTheme="majorHAnsi" w:hAnsiTheme="majorHAnsi" w:cstheme="majorHAnsi"/>
          <w:sz w:val="18"/>
          <w:szCs w:val="18"/>
        </w:rPr>
      </w:pPr>
      <w:r w:rsidRPr="00CD5ED7">
        <w:rPr>
          <w:rFonts w:asciiTheme="majorHAnsi" w:hAnsiTheme="majorHAnsi" w:cstheme="majorHAnsi"/>
          <w:sz w:val="18"/>
          <w:szCs w:val="18"/>
        </w:rPr>
        <w:t>pomieszczenia wyposażone w czujniki pożarowe i system ostrzegania pożarowego oraz oświetlenie ewakuacyjne. System ostrzegania pożarowego autonomiczny z nadzorem 24h realizowanym przez administratora budynku lub umożliwiający zintegrowanie z systemem alarmowym,</w:t>
      </w:r>
    </w:p>
    <w:p w14:paraId="5052A5EB" w14:textId="77777777" w:rsidR="00AD6558" w:rsidRPr="00CD5ED7" w:rsidRDefault="00AD6558" w:rsidP="00AD6558">
      <w:pPr>
        <w:numPr>
          <w:ilvl w:val="0"/>
          <w:numId w:val="2"/>
        </w:numPr>
        <w:suppressAutoHyphens w:val="0"/>
        <w:autoSpaceDN/>
        <w:spacing w:after="100" w:afterAutospacing="1" w:line="240" w:lineRule="auto"/>
        <w:jc w:val="both"/>
        <w:textAlignment w:val="auto"/>
        <w:rPr>
          <w:rFonts w:asciiTheme="majorHAnsi" w:hAnsiTheme="majorHAnsi" w:cstheme="majorHAnsi"/>
          <w:sz w:val="18"/>
          <w:szCs w:val="18"/>
        </w:rPr>
      </w:pPr>
      <w:r w:rsidRPr="00CD5ED7">
        <w:rPr>
          <w:rFonts w:asciiTheme="majorHAnsi" w:hAnsiTheme="majorHAnsi" w:cstheme="majorHAnsi"/>
          <w:sz w:val="18"/>
          <w:szCs w:val="18"/>
        </w:rPr>
        <w:t xml:space="preserve">pomieszczenia wyposażone w oznakowanie dróg ewakuacji oraz niezbędny sprzęt ppoż. zgodnie </w:t>
      </w:r>
      <w:r w:rsidRPr="00CD5ED7">
        <w:rPr>
          <w:rFonts w:asciiTheme="majorHAnsi" w:hAnsiTheme="majorHAnsi" w:cstheme="majorHAnsi"/>
          <w:sz w:val="18"/>
          <w:szCs w:val="18"/>
        </w:rPr>
        <w:br/>
        <w:t>z wytycznymi zawartymi w Instrukcji Bezpieczeństwa Pożarowego opracowanej dla oferowanego budynku;</w:t>
      </w:r>
    </w:p>
    <w:p w14:paraId="0DB40596" w14:textId="77777777" w:rsidR="00AD6558" w:rsidRPr="00CD5ED7" w:rsidRDefault="00AD6558" w:rsidP="00AD6558">
      <w:pPr>
        <w:numPr>
          <w:ilvl w:val="0"/>
          <w:numId w:val="2"/>
        </w:numPr>
        <w:suppressAutoHyphens w:val="0"/>
        <w:autoSpaceDN/>
        <w:spacing w:after="100" w:afterAutospacing="1" w:line="240" w:lineRule="auto"/>
        <w:jc w:val="both"/>
        <w:textAlignment w:val="auto"/>
        <w:rPr>
          <w:rFonts w:asciiTheme="majorHAnsi" w:hAnsiTheme="majorHAnsi" w:cstheme="majorHAnsi"/>
          <w:sz w:val="18"/>
          <w:szCs w:val="18"/>
        </w:rPr>
      </w:pPr>
      <w:r w:rsidRPr="00CD5ED7">
        <w:rPr>
          <w:rFonts w:asciiTheme="majorHAnsi" w:hAnsiTheme="majorHAnsi" w:cstheme="majorHAnsi"/>
          <w:sz w:val="18"/>
          <w:szCs w:val="18"/>
        </w:rPr>
        <w:t xml:space="preserve">wszystkie materiały użyte do prac budowlano-wykończeniowych muszą posiadać odpowiednie aprobaty </w:t>
      </w:r>
      <w:r w:rsidR="004E4922" w:rsidRPr="00CD5ED7">
        <w:rPr>
          <w:rFonts w:asciiTheme="majorHAnsi" w:hAnsiTheme="majorHAnsi" w:cstheme="majorHAnsi"/>
          <w:sz w:val="18"/>
          <w:szCs w:val="18"/>
        </w:rPr>
        <w:br/>
      </w:r>
      <w:r w:rsidRPr="00CD5ED7">
        <w:rPr>
          <w:rFonts w:asciiTheme="majorHAnsi" w:hAnsiTheme="majorHAnsi" w:cstheme="majorHAnsi"/>
          <w:sz w:val="18"/>
          <w:szCs w:val="18"/>
        </w:rPr>
        <w:t>i certyfikaty dopuszczające do stosowania w robotach budowlanych oraz być sklasyfikowane jako niepalne lub trudno zapalne,</w:t>
      </w:r>
    </w:p>
    <w:p w14:paraId="4E46FD78" w14:textId="77777777" w:rsidR="00AD6558" w:rsidRPr="00CD5ED7" w:rsidRDefault="00AD6558" w:rsidP="00AD6558">
      <w:pPr>
        <w:numPr>
          <w:ilvl w:val="0"/>
          <w:numId w:val="2"/>
        </w:numPr>
        <w:suppressAutoHyphens w:val="0"/>
        <w:autoSpaceDN/>
        <w:spacing w:after="100" w:afterAutospacing="1" w:line="240" w:lineRule="auto"/>
        <w:jc w:val="both"/>
        <w:textAlignment w:val="auto"/>
        <w:rPr>
          <w:rFonts w:asciiTheme="majorHAnsi" w:hAnsiTheme="majorHAnsi" w:cstheme="majorHAnsi"/>
          <w:sz w:val="18"/>
          <w:szCs w:val="18"/>
        </w:rPr>
      </w:pPr>
      <w:r w:rsidRPr="00CD5ED7">
        <w:rPr>
          <w:rFonts w:asciiTheme="majorHAnsi" w:hAnsiTheme="majorHAnsi" w:cstheme="majorHAnsi"/>
          <w:sz w:val="18"/>
          <w:szCs w:val="18"/>
        </w:rPr>
        <w:t>lokal powinien zastać dostosowany do standardów AR</w:t>
      </w:r>
      <w:r w:rsidR="001A379B" w:rsidRPr="00CD5ED7">
        <w:rPr>
          <w:rFonts w:asciiTheme="majorHAnsi" w:hAnsiTheme="majorHAnsi" w:cstheme="majorHAnsi"/>
          <w:sz w:val="18"/>
          <w:szCs w:val="18"/>
        </w:rPr>
        <w:t>iMR zgodnie z załączoną „Standar</w:t>
      </w:r>
      <w:r w:rsidRPr="00CD5ED7">
        <w:rPr>
          <w:rFonts w:asciiTheme="majorHAnsi" w:hAnsiTheme="majorHAnsi" w:cstheme="majorHAnsi"/>
          <w:sz w:val="18"/>
          <w:szCs w:val="18"/>
        </w:rPr>
        <w:t>yzacją jednostek teren</w:t>
      </w:r>
      <w:r w:rsidR="001A379B" w:rsidRPr="00CD5ED7">
        <w:rPr>
          <w:rFonts w:asciiTheme="majorHAnsi" w:hAnsiTheme="majorHAnsi" w:cstheme="majorHAnsi"/>
          <w:sz w:val="18"/>
          <w:szCs w:val="18"/>
        </w:rPr>
        <w:t>o</w:t>
      </w:r>
      <w:r w:rsidRPr="00CD5ED7">
        <w:rPr>
          <w:rFonts w:asciiTheme="majorHAnsi" w:hAnsiTheme="majorHAnsi" w:cstheme="majorHAnsi"/>
          <w:sz w:val="18"/>
          <w:szCs w:val="18"/>
        </w:rPr>
        <w:t xml:space="preserve">wych ARiMR”. </w:t>
      </w:r>
    </w:p>
    <w:p w14:paraId="1476C45B" w14:textId="75DE862A" w:rsidR="009D43BD" w:rsidRPr="00CD5ED7" w:rsidRDefault="00AD6558" w:rsidP="00AD6558">
      <w:pPr>
        <w:numPr>
          <w:ilvl w:val="0"/>
          <w:numId w:val="2"/>
        </w:numPr>
        <w:suppressAutoHyphens w:val="0"/>
        <w:autoSpaceDN/>
        <w:spacing w:after="100" w:afterAutospacing="1" w:line="240" w:lineRule="auto"/>
        <w:jc w:val="both"/>
        <w:textAlignment w:val="auto"/>
        <w:rPr>
          <w:rFonts w:asciiTheme="majorHAnsi" w:hAnsiTheme="majorHAnsi" w:cstheme="majorHAnsi"/>
          <w:sz w:val="18"/>
          <w:szCs w:val="18"/>
        </w:rPr>
      </w:pPr>
      <w:r w:rsidRPr="00CD5ED7">
        <w:rPr>
          <w:rFonts w:asciiTheme="majorHAnsi" w:hAnsiTheme="majorHAnsi" w:cstheme="majorHAnsi"/>
          <w:sz w:val="18"/>
          <w:szCs w:val="18"/>
        </w:rPr>
        <w:t>brak dla proponowanego budynku ograniczeń wynikających z tytułu ochrony konserwatorskiej lub innych uwarunkowań miejscowych</w:t>
      </w:r>
      <w:r w:rsidR="00CA035C">
        <w:rPr>
          <w:rFonts w:asciiTheme="majorHAnsi" w:hAnsiTheme="majorHAnsi" w:cstheme="majorHAnsi"/>
          <w:sz w:val="18"/>
          <w:szCs w:val="18"/>
        </w:rPr>
        <w:t>.</w:t>
      </w:r>
    </w:p>
    <w:p w14:paraId="2B578FC8" w14:textId="77777777" w:rsidR="009D43BD" w:rsidRPr="00CD5ED7" w:rsidRDefault="009D43BD" w:rsidP="009D43BD">
      <w:pPr>
        <w:widowControl w:val="0"/>
        <w:autoSpaceDE w:val="0"/>
        <w:spacing w:after="0" w:line="240" w:lineRule="auto"/>
        <w:ind w:left="1068"/>
        <w:jc w:val="both"/>
        <w:rPr>
          <w:rFonts w:asciiTheme="majorHAnsi" w:hAnsiTheme="majorHAnsi" w:cstheme="majorHAnsi"/>
          <w:sz w:val="18"/>
          <w:szCs w:val="18"/>
        </w:rPr>
      </w:pPr>
    </w:p>
    <w:p w14:paraId="5933B263" w14:textId="1F6EB9E7" w:rsidR="009D43BD" w:rsidRPr="00CD5ED7" w:rsidRDefault="00750A1A" w:rsidP="009D43BD">
      <w:pPr>
        <w:spacing w:line="240" w:lineRule="auto"/>
        <w:jc w:val="both"/>
        <w:rPr>
          <w:rFonts w:asciiTheme="majorHAnsi" w:hAnsiTheme="majorHAnsi" w:cstheme="majorHAnsi"/>
          <w:b/>
          <w:sz w:val="18"/>
          <w:szCs w:val="18"/>
        </w:rPr>
      </w:pPr>
      <w:r w:rsidRPr="00CD5ED7">
        <w:rPr>
          <w:rFonts w:asciiTheme="majorHAnsi" w:hAnsiTheme="majorHAnsi" w:cstheme="majorHAnsi"/>
          <w:b/>
          <w:sz w:val="18"/>
          <w:szCs w:val="18"/>
        </w:rPr>
        <w:t>Pisemną ofertę ( propozyc</w:t>
      </w:r>
      <w:r w:rsidR="00D26CB5" w:rsidRPr="00CD5ED7">
        <w:rPr>
          <w:rFonts w:asciiTheme="majorHAnsi" w:hAnsiTheme="majorHAnsi" w:cstheme="majorHAnsi"/>
          <w:b/>
          <w:sz w:val="18"/>
          <w:szCs w:val="18"/>
        </w:rPr>
        <w:t>ję wynajmu budynku lub lokalu )</w:t>
      </w:r>
      <w:r w:rsidR="008D6965" w:rsidRPr="00CD5ED7">
        <w:rPr>
          <w:rFonts w:asciiTheme="majorHAnsi" w:hAnsiTheme="majorHAnsi" w:cstheme="majorHAnsi"/>
          <w:b/>
          <w:sz w:val="18"/>
          <w:szCs w:val="18"/>
        </w:rPr>
        <w:t xml:space="preserve"> należy składać </w:t>
      </w:r>
      <w:r w:rsidR="009D43BD" w:rsidRPr="00CD5ED7">
        <w:rPr>
          <w:rFonts w:asciiTheme="majorHAnsi" w:hAnsiTheme="majorHAnsi" w:cstheme="majorHAnsi"/>
          <w:b/>
          <w:sz w:val="18"/>
          <w:szCs w:val="18"/>
        </w:rPr>
        <w:t xml:space="preserve"> do Podkarpackiego Oddziału Regionalnego Agencji Restrukturyzacji i Modernizacji </w:t>
      </w:r>
      <w:r w:rsidR="009D43BD" w:rsidRPr="00CA035C">
        <w:rPr>
          <w:rFonts w:asciiTheme="majorHAnsi" w:hAnsiTheme="majorHAnsi" w:cstheme="majorHAnsi"/>
          <w:b/>
          <w:sz w:val="18"/>
          <w:szCs w:val="18"/>
        </w:rPr>
        <w:t>Rolnictwa al. Tadeu</w:t>
      </w:r>
      <w:r w:rsidR="004E4922" w:rsidRPr="00CA035C">
        <w:rPr>
          <w:rFonts w:asciiTheme="majorHAnsi" w:hAnsiTheme="majorHAnsi" w:cstheme="majorHAnsi"/>
          <w:b/>
          <w:sz w:val="18"/>
          <w:szCs w:val="18"/>
        </w:rPr>
        <w:t>sza Rejtana 36, 35-310 Rzeszów</w:t>
      </w:r>
      <w:r w:rsidR="004E4922" w:rsidRPr="00CA035C">
        <w:rPr>
          <w:rFonts w:asciiTheme="majorHAnsi" w:hAnsiTheme="majorHAnsi" w:cstheme="majorHAnsi"/>
          <w:b/>
          <w:sz w:val="18"/>
          <w:szCs w:val="18"/>
          <w:u w:val="single"/>
        </w:rPr>
        <w:t xml:space="preserve"> </w:t>
      </w:r>
      <w:r w:rsidR="00E02FCE" w:rsidRPr="00CA035C">
        <w:rPr>
          <w:rFonts w:asciiTheme="majorHAnsi" w:hAnsiTheme="majorHAnsi" w:cstheme="majorHAnsi"/>
          <w:b/>
          <w:sz w:val="18"/>
          <w:szCs w:val="18"/>
          <w:u w:val="single"/>
        </w:rPr>
        <w:t xml:space="preserve">w terminie do dnia </w:t>
      </w:r>
      <w:r w:rsidR="00CD5ED7" w:rsidRPr="00CA035C">
        <w:rPr>
          <w:rFonts w:asciiTheme="majorHAnsi" w:hAnsiTheme="majorHAnsi" w:cstheme="majorHAnsi"/>
          <w:b/>
          <w:sz w:val="18"/>
          <w:szCs w:val="18"/>
          <w:u w:val="single"/>
        </w:rPr>
        <w:t>30</w:t>
      </w:r>
      <w:r w:rsidR="00E02FCE" w:rsidRPr="00CA035C">
        <w:rPr>
          <w:rFonts w:asciiTheme="majorHAnsi" w:hAnsiTheme="majorHAnsi" w:cstheme="majorHAnsi"/>
          <w:b/>
          <w:sz w:val="18"/>
          <w:szCs w:val="18"/>
          <w:u w:val="single"/>
        </w:rPr>
        <w:t>.</w:t>
      </w:r>
      <w:r w:rsidR="00AD6558" w:rsidRPr="00CA035C">
        <w:rPr>
          <w:rFonts w:asciiTheme="majorHAnsi" w:hAnsiTheme="majorHAnsi" w:cstheme="majorHAnsi"/>
          <w:b/>
          <w:sz w:val="18"/>
          <w:szCs w:val="18"/>
          <w:u w:val="single"/>
        </w:rPr>
        <w:t>11 202</w:t>
      </w:r>
      <w:r w:rsidR="00CD5ED7" w:rsidRPr="00CA035C">
        <w:rPr>
          <w:rFonts w:asciiTheme="majorHAnsi" w:hAnsiTheme="majorHAnsi" w:cstheme="majorHAnsi"/>
          <w:b/>
          <w:sz w:val="18"/>
          <w:szCs w:val="18"/>
          <w:u w:val="single"/>
        </w:rPr>
        <w:t>2</w:t>
      </w:r>
      <w:r w:rsidR="00AD6558" w:rsidRPr="00CA035C">
        <w:rPr>
          <w:rFonts w:asciiTheme="majorHAnsi" w:hAnsiTheme="majorHAnsi" w:cstheme="majorHAnsi"/>
          <w:b/>
          <w:sz w:val="18"/>
          <w:szCs w:val="18"/>
          <w:u w:val="single"/>
        </w:rPr>
        <w:t>r.</w:t>
      </w:r>
      <w:r w:rsidR="00CA035C" w:rsidRPr="00CA035C">
        <w:rPr>
          <w:rFonts w:asciiTheme="majorHAnsi" w:hAnsiTheme="majorHAnsi" w:cstheme="majorHAnsi"/>
          <w:b/>
          <w:sz w:val="18"/>
          <w:szCs w:val="18"/>
          <w:u w:val="single"/>
        </w:rPr>
        <w:t xml:space="preserve"> </w:t>
      </w:r>
      <w:r w:rsidR="00CA035C" w:rsidRPr="00CA035C">
        <w:rPr>
          <w:rFonts w:asciiTheme="majorHAnsi" w:hAnsiTheme="majorHAnsi" w:cstheme="majorHAnsi"/>
          <w:b/>
          <w:sz w:val="18"/>
          <w:szCs w:val="18"/>
          <w:u w:val="single"/>
        </w:rPr>
        <w:t>do godz. 10.00</w:t>
      </w:r>
      <w:r w:rsidR="00CA035C">
        <w:rPr>
          <w:rFonts w:asciiTheme="majorHAnsi" w:hAnsiTheme="majorHAnsi" w:cstheme="majorHAnsi"/>
          <w:b/>
          <w:sz w:val="18"/>
          <w:szCs w:val="18"/>
          <w:u w:val="single"/>
        </w:rPr>
        <w:t>.</w:t>
      </w:r>
    </w:p>
    <w:p w14:paraId="2F4F6BCA" w14:textId="77777777" w:rsidR="00D26CB5" w:rsidRPr="00CD5ED7" w:rsidRDefault="00D26CB5" w:rsidP="00D26CB5">
      <w:pPr>
        <w:spacing w:line="240" w:lineRule="auto"/>
        <w:jc w:val="both"/>
        <w:rPr>
          <w:rFonts w:asciiTheme="majorHAnsi" w:hAnsiTheme="majorHAnsi" w:cstheme="majorHAnsi"/>
          <w:sz w:val="18"/>
          <w:szCs w:val="18"/>
          <w:u w:val="single"/>
        </w:rPr>
      </w:pPr>
      <w:r w:rsidRPr="00CD5ED7">
        <w:rPr>
          <w:rFonts w:asciiTheme="majorHAnsi" w:hAnsiTheme="majorHAnsi" w:cstheme="majorHAnsi"/>
          <w:sz w:val="18"/>
          <w:szCs w:val="18"/>
          <w:u w:val="single"/>
        </w:rPr>
        <w:t>Złożone oferty obligatoryjnie muszą zwierać poniższe dokumenty:</w:t>
      </w:r>
    </w:p>
    <w:p w14:paraId="14E6E679" w14:textId="77777777" w:rsidR="00D26CB5" w:rsidRPr="00CD5ED7" w:rsidRDefault="00D26CB5" w:rsidP="00D26CB5">
      <w:pPr>
        <w:widowControl w:val="0"/>
        <w:numPr>
          <w:ilvl w:val="0"/>
          <w:numId w:val="4"/>
        </w:numPr>
        <w:autoSpaceDE w:val="0"/>
        <w:autoSpaceDN/>
        <w:spacing w:after="0" w:line="240" w:lineRule="auto"/>
        <w:ind w:left="709" w:hanging="425"/>
        <w:jc w:val="both"/>
        <w:textAlignment w:val="auto"/>
        <w:rPr>
          <w:rFonts w:asciiTheme="majorHAnsi" w:hAnsiTheme="majorHAnsi" w:cstheme="majorHAnsi"/>
          <w:sz w:val="18"/>
          <w:szCs w:val="18"/>
        </w:rPr>
      </w:pPr>
      <w:r w:rsidRPr="00CD5ED7">
        <w:rPr>
          <w:rFonts w:asciiTheme="majorHAnsi" w:hAnsiTheme="majorHAnsi" w:cstheme="majorHAnsi"/>
          <w:sz w:val="18"/>
          <w:szCs w:val="18"/>
        </w:rPr>
        <w:t xml:space="preserve">kopie dokumentów potwierdzających własność nieruchomości lub prawo do dysponowania nieruchomością (potwierdzonych za zgodność z oryginałem przez osobę uprawnioną); </w:t>
      </w:r>
    </w:p>
    <w:p w14:paraId="79246B5F" w14:textId="2326F83B" w:rsidR="00D26CB5" w:rsidRPr="00CD5ED7" w:rsidRDefault="00D26CB5" w:rsidP="00D26CB5">
      <w:pPr>
        <w:widowControl w:val="0"/>
        <w:numPr>
          <w:ilvl w:val="0"/>
          <w:numId w:val="4"/>
        </w:numPr>
        <w:autoSpaceDE w:val="0"/>
        <w:autoSpaceDN/>
        <w:spacing w:after="0" w:line="240" w:lineRule="auto"/>
        <w:ind w:left="709" w:hanging="425"/>
        <w:jc w:val="both"/>
        <w:textAlignment w:val="auto"/>
        <w:rPr>
          <w:rFonts w:asciiTheme="majorHAnsi" w:hAnsiTheme="majorHAnsi" w:cstheme="majorHAnsi"/>
          <w:sz w:val="18"/>
          <w:szCs w:val="18"/>
        </w:rPr>
      </w:pPr>
      <w:r w:rsidRPr="00CD5ED7">
        <w:rPr>
          <w:rFonts w:asciiTheme="majorHAnsi" w:hAnsiTheme="majorHAnsi" w:cstheme="majorHAnsi"/>
          <w:sz w:val="18"/>
          <w:szCs w:val="18"/>
        </w:rPr>
        <w:t xml:space="preserve">oświadczenie woli podpisania </w:t>
      </w:r>
      <w:r w:rsidR="00DC6CA1" w:rsidRPr="00CD5ED7">
        <w:rPr>
          <w:rFonts w:asciiTheme="majorHAnsi" w:hAnsiTheme="majorHAnsi" w:cstheme="majorHAnsi"/>
          <w:sz w:val="18"/>
          <w:szCs w:val="18"/>
        </w:rPr>
        <w:t>um</w:t>
      </w:r>
      <w:r w:rsidRPr="00CD5ED7">
        <w:rPr>
          <w:rFonts w:asciiTheme="majorHAnsi" w:hAnsiTheme="majorHAnsi" w:cstheme="majorHAnsi"/>
          <w:sz w:val="18"/>
          <w:szCs w:val="18"/>
        </w:rPr>
        <w:t xml:space="preserve">owy najmu na okres </w:t>
      </w:r>
      <w:r w:rsidR="00A424AA" w:rsidRPr="00A424AA">
        <w:rPr>
          <w:rFonts w:asciiTheme="majorHAnsi" w:hAnsiTheme="majorHAnsi" w:cstheme="majorHAnsi"/>
          <w:bCs/>
          <w:sz w:val="18"/>
          <w:szCs w:val="18"/>
        </w:rPr>
        <w:t>4</w:t>
      </w:r>
      <w:r w:rsidRPr="00A424AA">
        <w:rPr>
          <w:rFonts w:asciiTheme="majorHAnsi" w:hAnsiTheme="majorHAnsi" w:cstheme="majorHAnsi"/>
          <w:bCs/>
          <w:sz w:val="18"/>
          <w:szCs w:val="18"/>
        </w:rPr>
        <w:t xml:space="preserve"> lat,</w:t>
      </w:r>
      <w:r w:rsidRPr="00CD5ED7">
        <w:rPr>
          <w:rFonts w:asciiTheme="majorHAnsi" w:hAnsiTheme="majorHAnsi" w:cstheme="majorHAnsi"/>
          <w:sz w:val="18"/>
          <w:szCs w:val="18"/>
        </w:rPr>
        <w:t xml:space="preserve"> z preferowanym </w:t>
      </w:r>
      <w:r w:rsidR="00D23989">
        <w:rPr>
          <w:rFonts w:asciiTheme="majorHAnsi" w:hAnsiTheme="majorHAnsi" w:cstheme="majorHAnsi"/>
          <w:sz w:val="18"/>
          <w:szCs w:val="18"/>
        </w:rPr>
        <w:t xml:space="preserve">6 – miesięcznym </w:t>
      </w:r>
      <w:r w:rsidRPr="00CD5ED7">
        <w:rPr>
          <w:rFonts w:asciiTheme="majorHAnsi" w:hAnsiTheme="majorHAnsi" w:cstheme="majorHAnsi"/>
          <w:sz w:val="18"/>
          <w:szCs w:val="18"/>
        </w:rPr>
        <w:t xml:space="preserve"> okresem wypowiedzenia w przypadkach określonych w umowie;</w:t>
      </w:r>
    </w:p>
    <w:p w14:paraId="05381D4B" w14:textId="77777777" w:rsidR="00D26CB5" w:rsidRPr="00CD5ED7" w:rsidRDefault="00D26CB5" w:rsidP="00D26CB5">
      <w:pPr>
        <w:widowControl w:val="0"/>
        <w:numPr>
          <w:ilvl w:val="0"/>
          <w:numId w:val="4"/>
        </w:numPr>
        <w:autoSpaceDE w:val="0"/>
        <w:autoSpaceDN/>
        <w:spacing w:after="0" w:line="240" w:lineRule="auto"/>
        <w:ind w:left="709" w:hanging="425"/>
        <w:jc w:val="both"/>
        <w:textAlignment w:val="auto"/>
        <w:rPr>
          <w:rFonts w:asciiTheme="majorHAnsi" w:hAnsiTheme="majorHAnsi" w:cstheme="majorHAnsi"/>
          <w:sz w:val="18"/>
          <w:szCs w:val="18"/>
        </w:rPr>
      </w:pPr>
      <w:r w:rsidRPr="00CD5ED7">
        <w:rPr>
          <w:rFonts w:asciiTheme="majorHAnsi" w:hAnsiTheme="majorHAnsi" w:cstheme="majorHAnsi"/>
          <w:sz w:val="18"/>
          <w:szCs w:val="18"/>
        </w:rPr>
        <w:t>oświadczenie woli w zakresie przystosowania na własny koszt budynku/lokalu do standardów biurowych ARiMR (tj. według obowiązującej Standaryzacji jednostek terenowych ARiMR);</w:t>
      </w:r>
    </w:p>
    <w:p w14:paraId="54C86A6F" w14:textId="77777777" w:rsidR="00D26CB5" w:rsidRPr="00CD5ED7" w:rsidRDefault="00D26CB5" w:rsidP="00D26CB5">
      <w:pPr>
        <w:widowControl w:val="0"/>
        <w:numPr>
          <w:ilvl w:val="0"/>
          <w:numId w:val="4"/>
        </w:numPr>
        <w:autoSpaceDE w:val="0"/>
        <w:autoSpaceDN/>
        <w:spacing w:after="0" w:line="240" w:lineRule="auto"/>
        <w:ind w:left="709" w:hanging="425"/>
        <w:jc w:val="both"/>
        <w:textAlignment w:val="auto"/>
        <w:rPr>
          <w:rFonts w:asciiTheme="majorHAnsi" w:hAnsiTheme="majorHAnsi" w:cstheme="majorHAnsi"/>
          <w:sz w:val="18"/>
          <w:szCs w:val="18"/>
        </w:rPr>
      </w:pPr>
      <w:r w:rsidRPr="00CD5ED7">
        <w:rPr>
          <w:rFonts w:asciiTheme="majorHAnsi" w:hAnsiTheme="majorHAnsi" w:cstheme="majorHAnsi"/>
          <w:sz w:val="18"/>
          <w:szCs w:val="18"/>
        </w:rPr>
        <w:t>oświadczenie określające wysokość czynszu oraz sposób rozliczania ewentualnych nakładów, ponoszonych  na lokal przez ARiMR;</w:t>
      </w:r>
    </w:p>
    <w:p w14:paraId="27A81A43" w14:textId="77777777" w:rsidR="00D26CB5" w:rsidRPr="00CD5ED7" w:rsidRDefault="00D26CB5" w:rsidP="00D26CB5">
      <w:pPr>
        <w:widowControl w:val="0"/>
        <w:numPr>
          <w:ilvl w:val="0"/>
          <w:numId w:val="4"/>
        </w:numPr>
        <w:autoSpaceDE w:val="0"/>
        <w:autoSpaceDN/>
        <w:spacing w:after="0" w:line="240" w:lineRule="auto"/>
        <w:ind w:left="709" w:hanging="425"/>
        <w:jc w:val="both"/>
        <w:textAlignment w:val="auto"/>
        <w:rPr>
          <w:rFonts w:asciiTheme="majorHAnsi" w:hAnsiTheme="majorHAnsi" w:cstheme="majorHAnsi"/>
          <w:sz w:val="18"/>
          <w:szCs w:val="18"/>
        </w:rPr>
      </w:pPr>
      <w:r w:rsidRPr="00CD5ED7">
        <w:rPr>
          <w:rFonts w:asciiTheme="majorHAnsi" w:hAnsiTheme="majorHAnsi" w:cstheme="majorHAnsi"/>
          <w:sz w:val="18"/>
          <w:szCs w:val="18"/>
        </w:rPr>
        <w:t>sposób rozliczania kosztów eksploatacyjnych i mediów,</w:t>
      </w:r>
    </w:p>
    <w:p w14:paraId="7704526E" w14:textId="77777777" w:rsidR="00D26CB5" w:rsidRPr="00CD5ED7" w:rsidRDefault="00D26CB5" w:rsidP="00D26CB5">
      <w:pPr>
        <w:widowControl w:val="0"/>
        <w:numPr>
          <w:ilvl w:val="0"/>
          <w:numId w:val="4"/>
        </w:numPr>
        <w:autoSpaceDE w:val="0"/>
        <w:autoSpaceDN/>
        <w:spacing w:after="0" w:line="240" w:lineRule="auto"/>
        <w:ind w:left="709" w:hanging="425"/>
        <w:jc w:val="both"/>
        <w:textAlignment w:val="auto"/>
        <w:rPr>
          <w:rFonts w:asciiTheme="majorHAnsi" w:hAnsiTheme="majorHAnsi" w:cstheme="majorHAnsi"/>
          <w:sz w:val="18"/>
          <w:szCs w:val="18"/>
        </w:rPr>
      </w:pPr>
      <w:r w:rsidRPr="00CD5ED7">
        <w:rPr>
          <w:rFonts w:asciiTheme="majorHAnsi" w:hAnsiTheme="majorHAnsi" w:cstheme="majorHAnsi"/>
          <w:sz w:val="18"/>
          <w:szCs w:val="18"/>
        </w:rPr>
        <w:t xml:space="preserve">dokumentację fotograficzną oferowanej nieruchomości, zawierającą widok zewnętrzny </w:t>
      </w:r>
      <w:r w:rsidRPr="00CD5ED7">
        <w:rPr>
          <w:rFonts w:asciiTheme="majorHAnsi" w:hAnsiTheme="majorHAnsi" w:cstheme="majorHAnsi"/>
          <w:sz w:val="18"/>
          <w:szCs w:val="18"/>
        </w:rPr>
        <w:br/>
        <w:t>i wewnętrzny;</w:t>
      </w:r>
    </w:p>
    <w:p w14:paraId="7BDB3AD9" w14:textId="77777777" w:rsidR="00D26CB5" w:rsidRPr="00CD5ED7" w:rsidRDefault="00D26CB5" w:rsidP="00D26CB5">
      <w:pPr>
        <w:widowControl w:val="0"/>
        <w:numPr>
          <w:ilvl w:val="0"/>
          <w:numId w:val="4"/>
        </w:numPr>
        <w:autoSpaceDE w:val="0"/>
        <w:autoSpaceDN/>
        <w:spacing w:after="0" w:line="240" w:lineRule="auto"/>
        <w:ind w:left="709" w:hanging="425"/>
        <w:jc w:val="both"/>
        <w:textAlignment w:val="auto"/>
        <w:rPr>
          <w:rFonts w:asciiTheme="majorHAnsi" w:hAnsiTheme="majorHAnsi" w:cstheme="majorHAnsi"/>
          <w:sz w:val="18"/>
          <w:szCs w:val="18"/>
        </w:rPr>
      </w:pPr>
      <w:r w:rsidRPr="00CD5ED7">
        <w:rPr>
          <w:rFonts w:asciiTheme="majorHAnsi" w:hAnsiTheme="majorHAnsi" w:cstheme="majorHAnsi"/>
          <w:sz w:val="18"/>
          <w:szCs w:val="18"/>
        </w:rPr>
        <w:t>oświadczenie o braku powiązań z osobami pełniącymi funkcje kierownicze w OR.</w:t>
      </w:r>
    </w:p>
    <w:p w14:paraId="246D7E76" w14:textId="77777777" w:rsidR="009D43BD" w:rsidRPr="004E4922" w:rsidRDefault="009D43BD" w:rsidP="009D43BD">
      <w:pPr>
        <w:widowControl w:val="0"/>
        <w:autoSpaceDE w:val="0"/>
        <w:spacing w:after="0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17993070" w14:textId="77777777" w:rsidR="009D43BD" w:rsidRPr="004E4922" w:rsidRDefault="009D43BD" w:rsidP="009D43BD">
      <w:pPr>
        <w:widowControl w:val="0"/>
        <w:autoSpaceDE w:val="0"/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4E4922">
        <w:rPr>
          <w:rFonts w:ascii="Arial" w:hAnsi="Arial" w:cs="Arial"/>
          <w:i/>
          <w:sz w:val="16"/>
          <w:szCs w:val="16"/>
        </w:rPr>
        <w:t xml:space="preserve">Agencja Restrukturyzacji i Modernizacji Rolnictwa nie przewiduje publicznej sesji otwarcia ofert. Ponadto ARiMR zastrzega sobie prawo do prowadzenia negocjacji jedynie z wybranymi oferentami oraz prawo do </w:t>
      </w:r>
      <w:r w:rsidR="00750A1A" w:rsidRPr="004E4922">
        <w:rPr>
          <w:rFonts w:ascii="Arial" w:hAnsi="Arial" w:cs="Arial"/>
          <w:i/>
          <w:sz w:val="16"/>
          <w:szCs w:val="16"/>
        </w:rPr>
        <w:t xml:space="preserve">unieważnia procesu pozyskania nieruchomości  </w:t>
      </w:r>
      <w:r w:rsidRPr="004E4922">
        <w:rPr>
          <w:rFonts w:ascii="Arial" w:hAnsi="Arial" w:cs="Arial"/>
          <w:i/>
          <w:sz w:val="16"/>
          <w:szCs w:val="16"/>
        </w:rPr>
        <w:t>powierzchni biurowej na potrzeby Biura Powiatowego ARiMR</w:t>
      </w:r>
      <w:r w:rsidR="00750A1A" w:rsidRPr="004E4922">
        <w:rPr>
          <w:rFonts w:ascii="Arial" w:hAnsi="Arial" w:cs="Arial"/>
          <w:i/>
          <w:sz w:val="16"/>
          <w:szCs w:val="16"/>
        </w:rPr>
        <w:t xml:space="preserve"> w Lesku bez podania przyczyn.</w:t>
      </w:r>
    </w:p>
    <w:p w14:paraId="6AE3FBAC" w14:textId="77777777" w:rsidR="00087F00" w:rsidRPr="004E4922" w:rsidRDefault="00087F00" w:rsidP="00277E42">
      <w:pPr>
        <w:tabs>
          <w:tab w:val="left" w:pos="3677"/>
        </w:tabs>
        <w:ind w:firstLine="714"/>
        <w:jc w:val="both"/>
        <w:rPr>
          <w:rFonts w:ascii="Arial" w:hAnsi="Arial" w:cs="Arial"/>
          <w:sz w:val="20"/>
          <w:szCs w:val="20"/>
        </w:rPr>
      </w:pPr>
    </w:p>
    <w:sectPr w:rsidR="00087F00" w:rsidRPr="004E4922" w:rsidSect="000634A9">
      <w:headerReference w:type="default" r:id="rId13"/>
      <w:footerReference w:type="default" r:id="rId14"/>
      <w:pgSz w:w="11906" w:h="16838"/>
      <w:pgMar w:top="709" w:right="1417" w:bottom="1417" w:left="1417" w:header="709" w:footer="4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2E34D4" w14:textId="77777777" w:rsidR="00F876A0" w:rsidRDefault="00F876A0" w:rsidP="00087F00">
      <w:pPr>
        <w:spacing w:after="0" w:line="240" w:lineRule="auto"/>
      </w:pPr>
      <w:r>
        <w:separator/>
      </w:r>
    </w:p>
  </w:endnote>
  <w:endnote w:type="continuationSeparator" w:id="0">
    <w:p w14:paraId="3D144B33" w14:textId="77777777" w:rsidR="00F876A0" w:rsidRDefault="00F876A0" w:rsidP="00087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kerSignet BT">
    <w:altName w:val="Calibri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829826" w14:textId="77777777" w:rsidR="00323486" w:rsidRDefault="00323486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</w:p>
  <w:p w14:paraId="0713A933" w14:textId="77777777" w:rsidR="00F3442F" w:rsidRDefault="00323486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F8B94EB" wp14:editId="48DCC27A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10" name="Łącznik prost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C07759F" id="Łącznik prosty 10" o:spid="_x0000_s1026" style="position:absolute;rotation:180;flip:y;z-index:2516684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" strokecolor="black [3213]" strokeweight=".25pt">
              <v:stroke joinstyle="miter"/>
              <w10:wrap anchorx="margin"/>
            </v:line>
          </w:pict>
        </mc:Fallback>
      </mc:AlternateContent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63360" behindDoc="1" locked="0" layoutInCell="1" allowOverlap="1" wp14:anchorId="581DAA9F" wp14:editId="0527699C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69" name="Obraz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61312" behindDoc="1" locked="0" layoutInCell="1" allowOverlap="1" wp14:anchorId="540B42F6" wp14:editId="4F14C789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70" name="Obraz 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D6D85">
      <w:rPr>
        <w:rFonts w:ascii="BakerSignet BT" w:hAnsi="BakerSignet BT"/>
        <w:noProof/>
        <w:sz w:val="28"/>
        <w:szCs w:val="28"/>
        <w:lang w:eastAsia="pl-PL"/>
      </w:rPr>
      <w:tab/>
    </w:r>
  </w:p>
  <w:p w14:paraId="184EB045" w14:textId="77777777" w:rsidR="00087F00" w:rsidRPr="0009487B" w:rsidRDefault="00276880" w:rsidP="00B87E01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  <w:r>
      <w:rPr>
        <w:sz w:val="20"/>
        <w:szCs w:val="20"/>
      </w:rPr>
      <w:tab/>
    </w:r>
    <w:r w:rsidR="00B87E01"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0D185B" w14:textId="77777777" w:rsidR="00F876A0" w:rsidRDefault="00F876A0" w:rsidP="00087F00">
      <w:pPr>
        <w:spacing w:after="0" w:line="240" w:lineRule="auto"/>
      </w:pPr>
      <w:r>
        <w:separator/>
      </w:r>
    </w:p>
  </w:footnote>
  <w:footnote w:type="continuationSeparator" w:id="0">
    <w:p w14:paraId="05B55595" w14:textId="77777777" w:rsidR="00F876A0" w:rsidRDefault="00F876A0" w:rsidP="00087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98B9D2" w14:textId="77777777" w:rsidR="00F3442F" w:rsidRDefault="00CE2D67" w:rsidP="0035296C">
    <w:pPr>
      <w:pStyle w:val="Nagwek"/>
      <w:tabs>
        <w:tab w:val="clear" w:pos="4536"/>
        <w:tab w:val="clear" w:pos="9072"/>
        <w:tab w:val="left" w:pos="4404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76857225" wp14:editId="7878FEC8">
          <wp:simplePos x="0" y="0"/>
          <wp:positionH relativeFrom="margin">
            <wp:posOffset>-17145</wp:posOffset>
          </wp:positionH>
          <wp:positionV relativeFrom="paragraph">
            <wp:posOffset>6144</wp:posOffset>
          </wp:positionV>
          <wp:extent cx="1808480" cy="360680"/>
          <wp:effectExtent l="0" t="0" r="1270" b="1270"/>
          <wp:wrapTight wrapText="bothSides">
            <wp:wrapPolygon edited="0">
              <wp:start x="0" y="0"/>
              <wp:lineTo x="0" y="20535"/>
              <wp:lineTo x="21388" y="20535"/>
              <wp:lineTo x="21388" y="0"/>
              <wp:lineTo x="0" y="0"/>
            </wp:wrapPolygon>
          </wp:wrapTight>
          <wp:docPr id="68" name="Obraz 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8480" cy="360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30C06">
      <w:rPr>
        <w:noProof/>
        <w:lang w:eastAsia="pl-PL"/>
      </w:rPr>
      <w:drawing>
        <wp:anchor distT="0" distB="0" distL="114300" distR="114300" simplePos="0" relativeHeight="251670528" behindDoc="1" locked="0" layoutInCell="1" allowOverlap="1" wp14:anchorId="54D33CE9" wp14:editId="46D49308">
          <wp:simplePos x="0" y="0"/>
          <wp:positionH relativeFrom="margin">
            <wp:posOffset>2948305</wp:posOffset>
          </wp:positionH>
          <wp:positionV relativeFrom="paragraph">
            <wp:posOffset>-31115</wp:posOffset>
          </wp:positionV>
          <wp:extent cx="2861542" cy="572769"/>
          <wp:effectExtent l="0" t="0" r="0" b="0"/>
          <wp:wrapNone/>
          <wp:docPr id="67" name="Obraz 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1542" cy="5727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51E6C">
      <w:rPr>
        <w:noProof/>
        <w:lang w:eastAsia="pl-PL"/>
      </w:rPr>
      <w:tab/>
    </w:r>
    <w:r w:rsidR="0035296C">
      <w:rPr>
        <w:noProof/>
        <w:lang w:eastAsia="pl-PL"/>
      </w:rPr>
      <w:tab/>
    </w:r>
    <w:r w:rsidR="0035296C">
      <w:rPr>
        <w:noProof/>
        <w:lang w:eastAsia="pl-PL"/>
      </w:rPr>
      <w:tab/>
    </w:r>
    <w:r w:rsidR="0035296C">
      <w:rPr>
        <w:noProof/>
        <w:lang w:eastAsia="pl-PL"/>
      </w:rPr>
      <w:tab/>
    </w:r>
    <w:r w:rsidR="0035296C">
      <w:rPr>
        <w:noProof/>
        <w:lang w:eastAsia="pl-PL"/>
      </w:rPr>
      <w:tab/>
    </w:r>
  </w:p>
  <w:p w14:paraId="2B1D5B5F" w14:textId="77777777" w:rsidR="00D44029" w:rsidRDefault="00B51E6C" w:rsidP="009D43BD">
    <w:pPr>
      <w:pStyle w:val="Nagwek"/>
      <w:tabs>
        <w:tab w:val="clear" w:pos="4536"/>
        <w:tab w:val="clear" w:pos="9072"/>
        <w:tab w:val="right" w:pos="6099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4197252" wp14:editId="3F439A84">
              <wp:simplePos x="0" y="0"/>
              <wp:positionH relativeFrom="margin">
                <wp:posOffset>2615882</wp:posOffset>
              </wp:positionH>
              <wp:positionV relativeFrom="paragraph">
                <wp:posOffset>139384</wp:posOffset>
              </wp:positionV>
              <wp:extent cx="544279" cy="1"/>
              <wp:effectExtent l="272098" t="0" r="0" b="299403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544279" cy="1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64F09BD" id="Łącznik prosty 15" o:spid="_x0000_s1026" style="position:absolute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05.95pt,11pt" to="248.8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" strokecolor="black [3213]" strokeweight=".25pt">
              <v:stroke joinstyle="miter"/>
              <w10:wrap anchorx="margin"/>
            </v:line>
          </w:pict>
        </mc:Fallback>
      </mc:AlternateContent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9D43BD">
      <w:rPr>
        <w:rFonts w:ascii="BakerSignet BT" w:hAnsi="BakerSignet BT"/>
        <w:noProof/>
        <w:sz w:val="28"/>
        <w:szCs w:val="28"/>
        <w:lang w:eastAsia="pl-PL"/>
      </w:rPr>
      <w:tab/>
    </w:r>
  </w:p>
  <w:p w14:paraId="20471A30" w14:textId="77777777" w:rsidR="00670620" w:rsidRDefault="0035296C" w:rsidP="009D43BD">
    <w:pPr>
      <w:pStyle w:val="Nagwek"/>
      <w:tabs>
        <w:tab w:val="clear" w:pos="4536"/>
        <w:tab w:val="clear" w:pos="9072"/>
        <w:tab w:val="left" w:pos="3060"/>
        <w:tab w:val="left" w:pos="4398"/>
      </w:tabs>
      <w:rPr>
        <w:noProof/>
        <w:lang w:eastAsia="pl-PL"/>
      </w:rPr>
    </w:pPr>
    <w:r>
      <w:rPr>
        <w:noProof/>
        <w:lang w:eastAsia="pl-PL"/>
      </w:rPr>
      <w:tab/>
    </w:r>
    <w:r w:rsidR="009D43BD"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</w:p>
  <w:p w14:paraId="62C472A3" w14:textId="77777777" w:rsidR="00087F00" w:rsidRPr="00670620" w:rsidRDefault="00C57D44" w:rsidP="00670620">
    <w:pPr>
      <w:pStyle w:val="Nagwek"/>
      <w:tabs>
        <w:tab w:val="clear" w:pos="4536"/>
        <w:tab w:val="clear" w:pos="9072"/>
        <w:tab w:val="left" w:pos="4398"/>
      </w:tabs>
      <w:rPr>
        <w:noProof/>
        <w:lang w:eastAsia="pl-PL"/>
      </w:rPr>
    </w:pPr>
    <w:r>
      <w:rPr>
        <w:rFonts w:ascii="BakerSignet BT" w:hAnsi="BakerSignet BT"/>
        <w:sz w:val="48"/>
        <w:szCs w:val="4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C47A2"/>
    <w:multiLevelType w:val="hybridMultilevel"/>
    <w:tmpl w:val="825A53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C1FB8"/>
    <w:multiLevelType w:val="hybridMultilevel"/>
    <w:tmpl w:val="92BA82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A35DF7"/>
    <w:multiLevelType w:val="hybridMultilevel"/>
    <w:tmpl w:val="C3CCEB6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73402159"/>
    <w:multiLevelType w:val="hybridMultilevel"/>
    <w:tmpl w:val="CD4A4F02"/>
    <w:lvl w:ilvl="0" w:tplc="68109D84">
      <w:start w:val="1"/>
      <w:numFmt w:val="decimal"/>
      <w:lvlText w:val="%1."/>
      <w:lvlJc w:val="left"/>
      <w:pPr>
        <w:ind w:left="142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F00"/>
    <w:rsid w:val="0000259A"/>
    <w:rsid w:val="00017E0A"/>
    <w:rsid w:val="000324EF"/>
    <w:rsid w:val="0003390E"/>
    <w:rsid w:val="00042B55"/>
    <w:rsid w:val="000474DA"/>
    <w:rsid w:val="000634A9"/>
    <w:rsid w:val="00063E2A"/>
    <w:rsid w:val="00067586"/>
    <w:rsid w:val="00086ECA"/>
    <w:rsid w:val="00087F00"/>
    <w:rsid w:val="0009487B"/>
    <w:rsid w:val="000D6D85"/>
    <w:rsid w:val="000F3D7D"/>
    <w:rsid w:val="00110A02"/>
    <w:rsid w:val="001175CF"/>
    <w:rsid w:val="00131C29"/>
    <w:rsid w:val="0013210C"/>
    <w:rsid w:val="00134C98"/>
    <w:rsid w:val="00141A50"/>
    <w:rsid w:val="00146D33"/>
    <w:rsid w:val="001835F8"/>
    <w:rsid w:val="001A05E9"/>
    <w:rsid w:val="001A1C48"/>
    <w:rsid w:val="001A379B"/>
    <w:rsid w:val="001B1182"/>
    <w:rsid w:val="001C4BEF"/>
    <w:rsid w:val="001D2D02"/>
    <w:rsid w:val="00261072"/>
    <w:rsid w:val="0026559E"/>
    <w:rsid w:val="00273354"/>
    <w:rsid w:val="00276880"/>
    <w:rsid w:val="00277E42"/>
    <w:rsid w:val="00281257"/>
    <w:rsid w:val="002A57C0"/>
    <w:rsid w:val="002C129F"/>
    <w:rsid w:val="002C25ED"/>
    <w:rsid w:val="002C2843"/>
    <w:rsid w:val="002C6485"/>
    <w:rsid w:val="002D2A56"/>
    <w:rsid w:val="002D6869"/>
    <w:rsid w:val="003013A9"/>
    <w:rsid w:val="00323486"/>
    <w:rsid w:val="003407C6"/>
    <w:rsid w:val="003411DC"/>
    <w:rsid w:val="0034491B"/>
    <w:rsid w:val="00347543"/>
    <w:rsid w:val="0035296C"/>
    <w:rsid w:val="00394262"/>
    <w:rsid w:val="003A1266"/>
    <w:rsid w:val="003A4E99"/>
    <w:rsid w:val="003E7AE4"/>
    <w:rsid w:val="00422FFA"/>
    <w:rsid w:val="00427363"/>
    <w:rsid w:val="00430FF8"/>
    <w:rsid w:val="00432E8F"/>
    <w:rsid w:val="0044350C"/>
    <w:rsid w:val="00447E91"/>
    <w:rsid w:val="00457EF4"/>
    <w:rsid w:val="00465665"/>
    <w:rsid w:val="00466C49"/>
    <w:rsid w:val="004766D6"/>
    <w:rsid w:val="004775D3"/>
    <w:rsid w:val="004A4C52"/>
    <w:rsid w:val="004A56D6"/>
    <w:rsid w:val="004D19CD"/>
    <w:rsid w:val="004E4922"/>
    <w:rsid w:val="004F306C"/>
    <w:rsid w:val="00503EC4"/>
    <w:rsid w:val="00511D80"/>
    <w:rsid w:val="005159BE"/>
    <w:rsid w:val="005269DC"/>
    <w:rsid w:val="00534F02"/>
    <w:rsid w:val="0055342D"/>
    <w:rsid w:val="0055560F"/>
    <w:rsid w:val="00563685"/>
    <w:rsid w:val="00565677"/>
    <w:rsid w:val="0057004F"/>
    <w:rsid w:val="00583738"/>
    <w:rsid w:val="005C4454"/>
    <w:rsid w:val="005C6202"/>
    <w:rsid w:val="005E3D62"/>
    <w:rsid w:val="00620730"/>
    <w:rsid w:val="00637391"/>
    <w:rsid w:val="00640211"/>
    <w:rsid w:val="00654C08"/>
    <w:rsid w:val="00657CBA"/>
    <w:rsid w:val="0066148C"/>
    <w:rsid w:val="00664F50"/>
    <w:rsid w:val="0066794E"/>
    <w:rsid w:val="00670620"/>
    <w:rsid w:val="00692071"/>
    <w:rsid w:val="00696154"/>
    <w:rsid w:val="006A011D"/>
    <w:rsid w:val="006A68C7"/>
    <w:rsid w:val="006B4AE7"/>
    <w:rsid w:val="006B5BF4"/>
    <w:rsid w:val="006C0C73"/>
    <w:rsid w:val="006D52F6"/>
    <w:rsid w:val="006D7E09"/>
    <w:rsid w:val="006F46D2"/>
    <w:rsid w:val="00707E61"/>
    <w:rsid w:val="0072466B"/>
    <w:rsid w:val="00731C93"/>
    <w:rsid w:val="00733CA1"/>
    <w:rsid w:val="007403EC"/>
    <w:rsid w:val="00747DD1"/>
    <w:rsid w:val="00750A1A"/>
    <w:rsid w:val="007515C6"/>
    <w:rsid w:val="007632C7"/>
    <w:rsid w:val="00774619"/>
    <w:rsid w:val="0077588E"/>
    <w:rsid w:val="007A60CE"/>
    <w:rsid w:val="007C41DD"/>
    <w:rsid w:val="007D1C37"/>
    <w:rsid w:val="007E5C16"/>
    <w:rsid w:val="007E6202"/>
    <w:rsid w:val="00806B8E"/>
    <w:rsid w:val="00862559"/>
    <w:rsid w:val="008804A0"/>
    <w:rsid w:val="008A25AF"/>
    <w:rsid w:val="008B1E20"/>
    <w:rsid w:val="008B70F7"/>
    <w:rsid w:val="008D6965"/>
    <w:rsid w:val="008E3CF7"/>
    <w:rsid w:val="009037DD"/>
    <w:rsid w:val="00912309"/>
    <w:rsid w:val="00926BC6"/>
    <w:rsid w:val="00951EE1"/>
    <w:rsid w:val="00976492"/>
    <w:rsid w:val="00977120"/>
    <w:rsid w:val="00982DBC"/>
    <w:rsid w:val="00992008"/>
    <w:rsid w:val="009A2D0E"/>
    <w:rsid w:val="009A5BBB"/>
    <w:rsid w:val="009B3D17"/>
    <w:rsid w:val="009D43BD"/>
    <w:rsid w:val="009F4F86"/>
    <w:rsid w:val="00A0249E"/>
    <w:rsid w:val="00A424AA"/>
    <w:rsid w:val="00A46DDE"/>
    <w:rsid w:val="00A53A43"/>
    <w:rsid w:val="00A65DA0"/>
    <w:rsid w:val="00A71B16"/>
    <w:rsid w:val="00A71B9C"/>
    <w:rsid w:val="00A9226B"/>
    <w:rsid w:val="00A97972"/>
    <w:rsid w:val="00AA1131"/>
    <w:rsid w:val="00AB2477"/>
    <w:rsid w:val="00AD6558"/>
    <w:rsid w:val="00AF1770"/>
    <w:rsid w:val="00AF4F48"/>
    <w:rsid w:val="00AF672F"/>
    <w:rsid w:val="00B07665"/>
    <w:rsid w:val="00B30A44"/>
    <w:rsid w:val="00B4222C"/>
    <w:rsid w:val="00B42DF9"/>
    <w:rsid w:val="00B4512C"/>
    <w:rsid w:val="00B50E7C"/>
    <w:rsid w:val="00B51E6C"/>
    <w:rsid w:val="00B57308"/>
    <w:rsid w:val="00B67437"/>
    <w:rsid w:val="00B74BD3"/>
    <w:rsid w:val="00B87E01"/>
    <w:rsid w:val="00BD7C0A"/>
    <w:rsid w:val="00BE5625"/>
    <w:rsid w:val="00BE6A2A"/>
    <w:rsid w:val="00BE6F2C"/>
    <w:rsid w:val="00BF4260"/>
    <w:rsid w:val="00C31DAE"/>
    <w:rsid w:val="00C57D44"/>
    <w:rsid w:val="00C73329"/>
    <w:rsid w:val="00C866F8"/>
    <w:rsid w:val="00C97FA6"/>
    <w:rsid w:val="00CA035C"/>
    <w:rsid w:val="00CA4FBA"/>
    <w:rsid w:val="00CB261D"/>
    <w:rsid w:val="00CB3231"/>
    <w:rsid w:val="00CC4F5B"/>
    <w:rsid w:val="00CD5ED7"/>
    <w:rsid w:val="00CE1FC4"/>
    <w:rsid w:val="00CE2D67"/>
    <w:rsid w:val="00CE46EA"/>
    <w:rsid w:val="00CE60AC"/>
    <w:rsid w:val="00CE7843"/>
    <w:rsid w:val="00CF2940"/>
    <w:rsid w:val="00D01864"/>
    <w:rsid w:val="00D05B2F"/>
    <w:rsid w:val="00D060DD"/>
    <w:rsid w:val="00D062FE"/>
    <w:rsid w:val="00D12E56"/>
    <w:rsid w:val="00D17BCF"/>
    <w:rsid w:val="00D20A46"/>
    <w:rsid w:val="00D23989"/>
    <w:rsid w:val="00D26CB5"/>
    <w:rsid w:val="00D30C06"/>
    <w:rsid w:val="00D317E1"/>
    <w:rsid w:val="00D32228"/>
    <w:rsid w:val="00D335C0"/>
    <w:rsid w:val="00D33A5C"/>
    <w:rsid w:val="00D34B0D"/>
    <w:rsid w:val="00D40BE6"/>
    <w:rsid w:val="00D44029"/>
    <w:rsid w:val="00D778F6"/>
    <w:rsid w:val="00D85A15"/>
    <w:rsid w:val="00DB4742"/>
    <w:rsid w:val="00DC6CA1"/>
    <w:rsid w:val="00DD32A7"/>
    <w:rsid w:val="00DF67CD"/>
    <w:rsid w:val="00E02FCE"/>
    <w:rsid w:val="00E17FC8"/>
    <w:rsid w:val="00E22BB0"/>
    <w:rsid w:val="00E32411"/>
    <w:rsid w:val="00E37E97"/>
    <w:rsid w:val="00E412E2"/>
    <w:rsid w:val="00E42E48"/>
    <w:rsid w:val="00E5711D"/>
    <w:rsid w:val="00E762FC"/>
    <w:rsid w:val="00E7643E"/>
    <w:rsid w:val="00E813D2"/>
    <w:rsid w:val="00E83A3F"/>
    <w:rsid w:val="00E94218"/>
    <w:rsid w:val="00EA0D2B"/>
    <w:rsid w:val="00EE319B"/>
    <w:rsid w:val="00EF0B59"/>
    <w:rsid w:val="00F06233"/>
    <w:rsid w:val="00F06AF5"/>
    <w:rsid w:val="00F17F4F"/>
    <w:rsid w:val="00F269B7"/>
    <w:rsid w:val="00F3442F"/>
    <w:rsid w:val="00F413EE"/>
    <w:rsid w:val="00F45A98"/>
    <w:rsid w:val="00F54821"/>
    <w:rsid w:val="00F876A0"/>
    <w:rsid w:val="00F92C1B"/>
    <w:rsid w:val="00F955AF"/>
    <w:rsid w:val="00FA1503"/>
    <w:rsid w:val="00FC1D14"/>
    <w:rsid w:val="00FC4FBD"/>
    <w:rsid w:val="00FF41BD"/>
    <w:rsid w:val="00FF5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6A13E7"/>
  <w15:chartTrackingRefBased/>
  <w15:docId w15:val="{149127B7-5A04-4939-98F9-B27926485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F3442F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paragraph" w:styleId="Nagwek3">
    <w:name w:val="heading 3"/>
    <w:basedOn w:val="Normalny"/>
    <w:link w:val="Nagwek3Znak"/>
    <w:uiPriority w:val="9"/>
    <w:qFormat/>
    <w:rsid w:val="0009487B"/>
    <w:pPr>
      <w:suppressAutoHyphens w:val="0"/>
      <w:autoSpaceDN/>
      <w:spacing w:before="100" w:beforeAutospacing="1" w:after="100" w:afterAutospacing="1" w:line="240" w:lineRule="auto"/>
      <w:textAlignment w:val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087F00"/>
  </w:style>
  <w:style w:type="paragraph" w:styleId="Stopka">
    <w:name w:val="footer"/>
    <w:basedOn w:val="Normalny"/>
    <w:link w:val="Stopka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087F00"/>
  </w:style>
  <w:style w:type="paragraph" w:styleId="Tekstdymka">
    <w:name w:val="Balloon Text"/>
    <w:basedOn w:val="Normalny"/>
    <w:link w:val="TekstdymkaZnak"/>
    <w:uiPriority w:val="99"/>
    <w:semiHidden/>
    <w:unhideWhenUsed/>
    <w:rsid w:val="00087F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F00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09487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table" w:styleId="Tabela-Siatka">
    <w:name w:val="Table Grid"/>
    <w:basedOn w:val="Standardowy"/>
    <w:rsid w:val="00D018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B5BF4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BE6F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92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9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5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9f7c1c4-9d1a-4107-9192-b1bcec9d9d0b">4AUVVSWN3CTX-1500038033-109</_dlc_DocId>
    <_dlc_DocIdUrl xmlns="39f7c1c4-9d1a-4107-9192-b1bcec9d9d0b">
      <Url>https://portalarimr.arimr.gov.pl/Departamenty/BPr/_layouts/15/DocIdRedir.aspx?ID=4AUVVSWN3CTX-1500038033-109</Url>
      <Description>4AUVVSWN3CTX-1500038033-109</Description>
    </_dlc_DocIdUrl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F8B5A1C4-EE68-495E-88E6-F152BACFE43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7CB55C8-58EA-48A1-915E-8BA576779A9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A31FA0E-7F58-4A5E-B9A2-55BC5905A3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F41F868-276C-4B2B-B24C-63A94402CEBF}">
  <ds:schemaRefs>
    <ds:schemaRef ds:uri="http://schemas.microsoft.com/office/2006/metadata/properties"/>
    <ds:schemaRef ds:uri="http://schemas.microsoft.com/office/infopath/2007/PartnerControls"/>
    <ds:schemaRef ds:uri="39f7c1c4-9d1a-4107-9192-b1bcec9d9d0b"/>
    <ds:schemaRef ds:uri="http://schemas.microsoft.com/sharepoint/v3"/>
  </ds:schemaRefs>
</ds:datastoreItem>
</file>

<file path=customXml/itemProps5.xml><?xml version="1.0" encoding="utf-8"?>
<ds:datastoreItem xmlns:ds="http://schemas.openxmlformats.org/officeDocument/2006/customXml" ds:itemID="{C1BAE8D5-48BE-4195-99C0-3BD9FEA7F6B8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9BDBA51D-2C40-4597-8388-E3A0DCBC604B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1091</Words>
  <Characters>6550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Boho-Kot Ewa</cp:lastModifiedBy>
  <cp:revision>15</cp:revision>
  <cp:lastPrinted>2021-11-02T13:49:00Z</cp:lastPrinted>
  <dcterms:created xsi:type="dcterms:W3CDTF">2021-10-25T07:19:00Z</dcterms:created>
  <dcterms:modified xsi:type="dcterms:W3CDTF">2022-11-03T13:37:00Z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48f9089c-deb8-4972-a0b3-f3747d4260f0</vt:lpwstr>
  </property>
  <property fmtid="{D5CDD505-2E9C-101B-9397-08002B2CF9AE}" pid="3" name="ContentTypeId">
    <vt:lpwstr>0x010100D8079F39A46629418CAC8F3C7AF5226B</vt:lpwstr>
  </property>
  <property fmtid="{D5CDD505-2E9C-101B-9397-08002B2CF9AE}" pid="4" name="docIndexRef">
    <vt:lpwstr>de1c1f12-7d36-4634-9cba-25f8d89a60a0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uid="707fbe96-ba50-4b06-9f7d-a4363831fe5f" value="" /&gt;&lt;/sisl&gt;</vt:lpwstr>
  </property>
  <property fmtid="{D5CDD505-2E9C-101B-9397-08002B2CF9AE}" pid="7" name="bjDocumentSecurityLabel">
    <vt:lpwstr>Klasyfikacja: WEWNĘTRZNA</vt:lpwstr>
  </property>
  <property fmtid="{D5CDD505-2E9C-101B-9397-08002B2CF9AE}" pid="8" name="bjClsUserRVM">
    <vt:lpwstr>[]</vt:lpwstr>
  </property>
  <property fmtid="{D5CDD505-2E9C-101B-9397-08002B2CF9AE}" pid="9" name="bjSaver">
    <vt:lpwstr>it39iEDJhFS7nK0tzsSjAxLgyFESqy7M</vt:lpwstr>
  </property>
</Properties>
</file>