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1E26C" w14:textId="44FB81F7"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78C95D4D" wp14:editId="600D4ADB">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95D4D"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v:textbox>
                <w10:wrap type="square"/>
              </v:shape>
            </w:pict>
          </mc:Fallback>
        </mc:AlternateContent>
      </w:r>
    </w:p>
    <w:p w14:paraId="4C585281" w14:textId="77777777" w:rsidR="00E84950" w:rsidRPr="00307DA1" w:rsidRDefault="00E84950" w:rsidP="00307DA1">
      <w:pPr>
        <w:pStyle w:val="Teksttreci30"/>
        <w:shd w:val="clear" w:color="auto" w:fill="auto"/>
        <w:spacing w:after="120" w:line="240" w:lineRule="exact"/>
        <w:jc w:val="both"/>
        <w:rPr>
          <w:sz w:val="20"/>
          <w:szCs w:val="20"/>
        </w:rPr>
      </w:pPr>
    </w:p>
    <w:p w14:paraId="7361EFB5" w14:textId="77777777" w:rsidR="00E84950" w:rsidRPr="00307DA1" w:rsidRDefault="00E84950" w:rsidP="006B448B">
      <w:pPr>
        <w:pStyle w:val="Teksttreci30"/>
        <w:shd w:val="clear" w:color="auto" w:fill="auto"/>
        <w:spacing w:before="120" w:after="120" w:line="240" w:lineRule="exact"/>
        <w:rPr>
          <w:sz w:val="20"/>
          <w:szCs w:val="20"/>
        </w:rPr>
      </w:pPr>
      <w:bookmarkStart w:id="0" w:name="_Hlk75506104"/>
      <w:r w:rsidRPr="00307DA1">
        <w:rPr>
          <w:sz w:val="20"/>
          <w:szCs w:val="20"/>
        </w:rPr>
        <w:t>INSTRUKCJA WYPEŁNIANIA WNIOSKU O PŁATNOŚĆ</w:t>
      </w:r>
    </w:p>
    <w:bookmarkEnd w:id="0"/>
    <w:p w14:paraId="01505B9E" w14:textId="6E33D254" w:rsidR="009875F5" w:rsidRPr="009875F5" w:rsidRDefault="00727D17" w:rsidP="009875F5">
      <w:pPr>
        <w:spacing w:before="120"/>
        <w:jc w:val="center"/>
        <w:rPr>
          <w:rFonts w:ascii="Times New Roman" w:hAnsi="Times New Roman" w:cs="Times New Roman"/>
          <w:b/>
          <w:sz w:val="20"/>
          <w:szCs w:val="20"/>
        </w:rPr>
      </w:pPr>
      <w:r>
        <w:rPr>
          <w:sz w:val="20"/>
          <w:szCs w:val="20"/>
        </w:rPr>
        <w:tab/>
      </w:r>
      <w:r w:rsidR="009875F5" w:rsidRPr="009875F5">
        <w:rPr>
          <w:rFonts w:ascii="Times New Roman" w:hAnsi="Times New Roman" w:cs="Times New Roman"/>
          <w:b/>
          <w:sz w:val="20"/>
          <w:szCs w:val="20"/>
        </w:rPr>
        <w:t xml:space="preserve">w </w:t>
      </w:r>
      <w:r w:rsidR="009875F5">
        <w:rPr>
          <w:rFonts w:ascii="Times New Roman" w:hAnsi="Times New Roman" w:cs="Times New Roman"/>
          <w:b/>
          <w:sz w:val="20"/>
          <w:szCs w:val="20"/>
        </w:rPr>
        <w:t>ramach</w:t>
      </w:r>
      <w:r w:rsidR="009875F5" w:rsidRPr="009875F5">
        <w:rPr>
          <w:rFonts w:ascii="Times New Roman" w:hAnsi="Times New Roman" w:cs="Times New Roman"/>
          <w:b/>
          <w:sz w:val="20"/>
          <w:szCs w:val="20"/>
        </w:rPr>
        <w:t xml:space="preserve"> działania „Realizacja lokalnych strategii rozwoju kierowanego przez społeczność” </w:t>
      </w:r>
      <w:r w:rsidR="009875F5" w:rsidRPr="009875F5">
        <w:rPr>
          <w:rFonts w:ascii="Times New Roman" w:hAnsi="Times New Roman" w:cs="Times New Roman"/>
          <w:b/>
          <w:sz w:val="20"/>
          <w:szCs w:val="20"/>
        </w:rPr>
        <w:br/>
      </w:r>
      <w:r w:rsidR="009875F5">
        <w:rPr>
          <w:rFonts w:ascii="Times New Roman" w:hAnsi="Times New Roman" w:cs="Times New Roman"/>
          <w:b/>
          <w:sz w:val="20"/>
          <w:szCs w:val="20"/>
        </w:rPr>
        <w:t>P</w:t>
      </w:r>
      <w:r w:rsidR="009875F5" w:rsidRPr="009875F5">
        <w:rPr>
          <w:rFonts w:ascii="Times New Roman" w:hAnsi="Times New Roman" w:cs="Times New Roman"/>
          <w:b/>
          <w:sz w:val="20"/>
          <w:szCs w:val="20"/>
        </w:rPr>
        <w:t>riorytet 4 „Zwiększenie zatrudnienia i spójności terytorialnej”, objętego Programem Operacyjnym „Rybactwo i Morze</w:t>
      </w:r>
      <w:r w:rsidR="009875F5">
        <w:rPr>
          <w:rFonts w:ascii="Times New Roman" w:hAnsi="Times New Roman" w:cs="Times New Roman"/>
          <w:b/>
          <w:sz w:val="20"/>
          <w:szCs w:val="20"/>
        </w:rPr>
        <w:t xml:space="preserve"> </w:t>
      </w:r>
      <w:r w:rsidR="009875F5" w:rsidRPr="009875F5">
        <w:rPr>
          <w:rFonts w:ascii="Times New Roman" w:hAnsi="Times New Roman" w:cs="Times New Roman"/>
          <w:b/>
          <w:sz w:val="20"/>
          <w:szCs w:val="20"/>
        </w:rPr>
        <w:t>”, z wyłączeniem projektów grantowych</w:t>
      </w:r>
    </w:p>
    <w:p w14:paraId="23A81379" w14:textId="02D77C17" w:rsidR="00E84950" w:rsidRPr="00307DA1" w:rsidRDefault="00E84950" w:rsidP="00727D17">
      <w:pPr>
        <w:pStyle w:val="Teksttreci30"/>
        <w:shd w:val="clear" w:color="auto" w:fill="auto"/>
        <w:tabs>
          <w:tab w:val="left" w:pos="9075"/>
        </w:tabs>
        <w:spacing w:before="120" w:after="120" w:line="240" w:lineRule="exact"/>
        <w:jc w:val="both"/>
        <w:rPr>
          <w:sz w:val="20"/>
          <w:szCs w:val="20"/>
        </w:rPr>
      </w:pPr>
    </w:p>
    <w:p w14:paraId="01FFDE87" w14:textId="77777777"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14:paraId="5008A527" w14:textId="4C40D842" w:rsidR="00E84950" w:rsidRPr="00747D6C"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747D6C">
        <w:rPr>
          <w:rFonts w:ascii="Times New Roman" w:hAnsi="Times New Roman" w:cs="Times New Roman"/>
          <w:sz w:val="20"/>
          <w:szCs w:val="20"/>
        </w:rPr>
        <w:t>Przed wypełnieniem wniosku o płatność</w:t>
      </w:r>
      <w:r w:rsidR="00747D6C" w:rsidRPr="00747D6C">
        <w:rPr>
          <w:rFonts w:ascii="Times New Roman" w:hAnsi="Times New Roman" w:cs="Times New Roman"/>
          <w:sz w:val="20"/>
          <w:szCs w:val="20"/>
        </w:rPr>
        <w:t xml:space="preserve"> na operacje w zakresie działania „Realizacja lokalnych strategii rozwoju kierowanych przez społeczność”  w ramach Priorytetu 4 „Zwiększenie zatrudnienia i spójności terytorialnej”, objętego Programem Operacyjnym „Rybactwo i Morze”, z wyłączeniem projektów grantowych</w:t>
      </w:r>
      <w:r w:rsidRPr="00747D6C">
        <w:rPr>
          <w:rFonts w:ascii="Times New Roman" w:hAnsi="Times New Roman" w:cs="Times New Roman"/>
          <w:sz w:val="20"/>
          <w:szCs w:val="20"/>
        </w:rPr>
        <w:t xml:space="preserve">, zwanego dalej </w:t>
      </w:r>
      <w:r w:rsidRPr="00747D6C">
        <w:rPr>
          <w:rStyle w:val="Teksttreci2Kursywa"/>
          <w:rFonts w:eastAsiaTheme="minorHAnsi"/>
        </w:rPr>
        <w:t>wnioskiem</w:t>
      </w:r>
      <w:r w:rsidRPr="00747D6C">
        <w:rPr>
          <w:rFonts w:ascii="Times New Roman" w:hAnsi="Times New Roman" w:cs="Times New Roman"/>
          <w:sz w:val="20"/>
          <w:szCs w:val="20"/>
        </w:rPr>
        <w:t xml:space="preserve"> należy zapoznać się z zasadami wypłaty pomocy finansowej w ramach działania </w:t>
      </w:r>
      <w:r w:rsidRPr="007863F1">
        <w:rPr>
          <w:rStyle w:val="Teksttreci2Kursywa"/>
          <w:rFonts w:eastAsiaTheme="minorHAnsi"/>
          <w:i w:val="0"/>
          <w:iCs w:val="0"/>
        </w:rPr>
        <w:t>Realizacja lokalnych strategii rozwoju kierowanych przez społeczność</w:t>
      </w:r>
      <w:r w:rsidRPr="00747D6C">
        <w:rPr>
          <w:rStyle w:val="Teksttreci2Kursywa"/>
          <w:rFonts w:eastAsiaTheme="minorHAnsi"/>
        </w:rPr>
        <w:t>,</w:t>
      </w:r>
      <w:r w:rsidRPr="00747D6C">
        <w:rPr>
          <w:rFonts w:ascii="Times New Roman" w:hAnsi="Times New Roman" w:cs="Times New Roman"/>
          <w:sz w:val="20"/>
          <w:szCs w:val="20"/>
        </w:rPr>
        <w:t xml:space="preserve"> w szczególności z Programem Operacyjnym </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Rybactwo i Morze</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 xml:space="preserve"> i aktami prawnymi</w:t>
      </w:r>
      <w:r w:rsidRPr="00747D6C">
        <w:rPr>
          <w:rStyle w:val="Odwoanieprzypisudolnego"/>
          <w:rFonts w:ascii="Times New Roman" w:hAnsi="Times New Roman" w:cs="Times New Roman"/>
          <w:sz w:val="20"/>
          <w:szCs w:val="20"/>
        </w:rPr>
        <w:footnoteReference w:id="1"/>
      </w:r>
      <w:r w:rsidRPr="00747D6C">
        <w:rPr>
          <w:rFonts w:ascii="Times New Roman" w:hAnsi="Times New Roman" w:cs="Times New Roman"/>
          <w:sz w:val="20"/>
          <w:szCs w:val="20"/>
        </w:rPr>
        <w:t xml:space="preserve"> oraz niniejszą instrukcją.</w:t>
      </w:r>
    </w:p>
    <w:p w14:paraId="76B4A747"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14:paraId="0B824509" w14:textId="11B85F9A"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Wniosek sporządza się na formularzu udostępnionym na stronie internetowej Ministerstwa </w:t>
      </w:r>
      <w:r w:rsidR="009B45BB">
        <w:rPr>
          <w:rFonts w:ascii="Times New Roman" w:hAnsi="Times New Roman"/>
          <w:sz w:val="20"/>
          <w:szCs w:val="20"/>
        </w:rPr>
        <w:t>Rolnictwa i Rozwoju Wsi</w:t>
      </w:r>
      <w:r w:rsidR="009B45BB" w:rsidRPr="004E666F">
        <w:rPr>
          <w:rFonts w:ascii="Times New Roman" w:hAnsi="Times New Roman" w:cs="Times New Roman"/>
          <w:sz w:val="20"/>
          <w:szCs w:val="20"/>
        </w:rPr>
        <w:t xml:space="preserve"> </w:t>
      </w:r>
      <w:r w:rsidRPr="00307DA1">
        <w:rPr>
          <w:rFonts w:ascii="Times New Roman" w:hAnsi="Times New Roman" w:cs="Times New Roman"/>
          <w:sz w:val="20"/>
          <w:szCs w:val="20"/>
        </w:rPr>
        <w:t xml:space="preserve"> </w:t>
      </w:r>
      <w:r w:rsidR="00B1315E" w:rsidRPr="00C130D4">
        <w:rPr>
          <w:rFonts w:ascii="Times New Roman" w:hAnsi="Times New Roman"/>
          <w:sz w:val="20"/>
          <w:szCs w:val="20"/>
        </w:rPr>
        <w:t>zwanego dalej „IZ”</w:t>
      </w:r>
      <w:r w:rsidR="00B1315E">
        <w:rPr>
          <w:rFonts w:ascii="Times New Roman" w:hAnsi="Times New Roman"/>
          <w:sz w:val="20"/>
          <w:szCs w:val="20"/>
        </w:rPr>
        <w:t xml:space="preserve"> </w:t>
      </w:r>
      <w:r w:rsidRPr="00307DA1">
        <w:rPr>
          <w:rFonts w:ascii="Times New Roman" w:hAnsi="Times New Roman" w:cs="Times New Roman"/>
          <w:sz w:val="20"/>
          <w:szCs w:val="20"/>
        </w:rPr>
        <w:t>oraz urzędu marszałkowskiego albo wojewódzkiej samorządowej jednostki organizacyjnej</w:t>
      </w:r>
      <w:r w:rsidR="00582C95">
        <w:rPr>
          <w:rFonts w:ascii="Times New Roman" w:hAnsi="Times New Roman" w:cs="Times New Roman"/>
          <w:sz w:val="20"/>
          <w:szCs w:val="20"/>
        </w:rPr>
        <w:t xml:space="preserve"> </w:t>
      </w:r>
      <w:r w:rsidRPr="00307DA1">
        <w:rPr>
          <w:rFonts w:ascii="Times New Roman" w:hAnsi="Times New Roman" w:cs="Times New Roman"/>
          <w:sz w:val="20"/>
          <w:szCs w:val="20"/>
        </w:rPr>
        <w:t>, zwanych dalej „UM”.</w:t>
      </w:r>
    </w:p>
    <w:p w14:paraId="1F9F0FA9"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14:paraId="3428925F" w14:textId="693849F8"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w:t>
      </w:r>
      <w:r w:rsidR="00582C95" w:rsidRPr="007863F1">
        <w:rPr>
          <w:rFonts w:ascii="Times New Roman" w:hAnsi="Times New Roman" w:cs="Times New Roman"/>
          <w:sz w:val="20"/>
          <w:szCs w:val="20"/>
        </w:rPr>
        <w:t xml:space="preserve">ZAŁĄCZNIKI DO WNIOSKU O PŁATNOŚĆ </w:t>
      </w:r>
      <w:r w:rsidRPr="00307DA1">
        <w:rPr>
          <w:rFonts w:ascii="Times New Roman" w:hAnsi="Times New Roman" w:cs="Times New Roman"/>
          <w:sz w:val="20"/>
          <w:szCs w:val="20"/>
        </w:rPr>
        <w:t>.</w:t>
      </w:r>
    </w:p>
    <w:p w14:paraId="13842766" w14:textId="77777777"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4FE82236" w14:textId="31A52E7E"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w:t>
      </w:r>
      <w:r w:rsidR="00736697">
        <w:rPr>
          <w:rFonts w:ascii="Times New Roman" w:hAnsi="Times New Roman" w:cs="Times New Roman"/>
          <w:sz w:val="20"/>
          <w:szCs w:val="20"/>
        </w:rPr>
        <w:t>20</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092E85">
        <w:rPr>
          <w:rFonts w:ascii="Times New Roman" w:hAnsi="Times New Roman" w:cs="Times New Roman"/>
          <w:sz w:val="20"/>
          <w:szCs w:val="20"/>
        </w:rPr>
        <w:t xml:space="preserve">. </w:t>
      </w:r>
      <w:r w:rsidR="00403531">
        <w:rPr>
          <w:rFonts w:ascii="Times New Roman" w:hAnsi="Times New Roman" w:cs="Times New Roman"/>
          <w:sz w:val="20"/>
          <w:szCs w:val="20"/>
        </w:rPr>
        <w:t>1</w:t>
      </w:r>
      <w:r w:rsidR="00736697">
        <w:rPr>
          <w:rFonts w:ascii="Times New Roman" w:hAnsi="Times New Roman" w:cs="Times New Roman"/>
          <w:sz w:val="20"/>
          <w:szCs w:val="20"/>
        </w:rPr>
        <w:t>740</w:t>
      </w:r>
      <w:r w:rsidR="00403531">
        <w:rPr>
          <w:rFonts w:ascii="Times New Roman" w:hAnsi="Times New Roman" w:cs="Times New Roman"/>
          <w:sz w:val="20"/>
          <w:szCs w:val="20"/>
        </w:rPr>
        <w:t>, z późn. zm.</w:t>
      </w:r>
      <w:r w:rsidRPr="00307DA1">
        <w:rPr>
          <w:rFonts w:ascii="Times New Roman" w:hAnsi="Times New Roman" w:cs="Times New Roman"/>
          <w:sz w:val="20"/>
          <w:szCs w:val="20"/>
        </w:rPr>
        <w:t>).</w:t>
      </w:r>
    </w:p>
    <w:p w14:paraId="17754743" w14:textId="77777777"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14:paraId="093BA06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14:paraId="4F8602D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14:paraId="63289187"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14:paraId="2663DF8E"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14:paraId="6084198F" w14:textId="77777777"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14:paraId="46D56E06"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lastRenderedPageBreak/>
        <w:t>Przed złożeniem wniosku należy upewnić się, czy:</w:t>
      </w:r>
    </w:p>
    <w:p w14:paraId="04EAA550" w14:textId="77777777"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14:paraId="38D4AC54"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wypełnione zostały wszystkie wymagane pola we wniosku,</w:t>
      </w:r>
    </w:p>
    <w:p w14:paraId="51E3EA2E"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14:paraId="2F9BD47B"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14:paraId="0833507F"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14:paraId="33A3DB80" w14:textId="77777777"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14:paraId="30287C4B" w14:textId="28F578A8" w:rsidR="00E84950" w:rsidRPr="00ED4BBC" w:rsidRDefault="00ED4BBC"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Pr>
          <w:rFonts w:ascii="Times New Roman" w:hAnsi="Times New Roman" w:cs="Times New Roman"/>
          <w:sz w:val="20"/>
          <w:szCs w:val="20"/>
        </w:rPr>
        <w:t xml:space="preserve"> </w:t>
      </w:r>
      <w:r w:rsidRPr="007863F1">
        <w:rPr>
          <w:rFonts w:ascii="Times New Roman" w:hAnsi="Times New Roman" w:cs="Times New Roman"/>
          <w:sz w:val="20"/>
          <w:szCs w:val="20"/>
        </w:rPr>
        <w:t>Wnioskowaną kwotę pomocy oraz wkład EFMR należy wskazać z dokładnością do dwóch miejsc po przecinku jednocześnie nie zaokrąglając kwoty matematycznie „w górę”.</w:t>
      </w:r>
    </w:p>
    <w:p w14:paraId="1052918D" w14:textId="1A278ECE" w:rsidR="00ED4BBC" w:rsidRPr="00ED4BBC" w:rsidRDefault="00ED4BBC" w:rsidP="00ED4BBC">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bookmarkStart w:id="2" w:name="_Hlk98243580"/>
      <w:r w:rsidRPr="00ED4BBC">
        <w:rPr>
          <w:rFonts w:ascii="Times New Roman" w:hAnsi="Times New Roman" w:cs="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bookmarkEnd w:id="2"/>
    <w:p w14:paraId="1C3504F7" w14:textId="77777777" w:rsidR="00E84950" w:rsidRPr="00307DA1" w:rsidRDefault="00E84950" w:rsidP="006B448B">
      <w:pPr>
        <w:pStyle w:val="Teksttreci40"/>
        <w:shd w:val="clear" w:color="auto" w:fill="auto"/>
        <w:spacing w:before="0" w:after="120" w:line="230" w:lineRule="exact"/>
        <w:ind w:left="380" w:hanging="380"/>
      </w:pPr>
      <w:r w:rsidRPr="00307DA1">
        <w:t>ZŁOŻENIE WNIOSKU</w:t>
      </w:r>
    </w:p>
    <w:p w14:paraId="390C48A7" w14:textId="0CE791C0"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w:t>
      </w:r>
      <w:r w:rsidR="008C192E">
        <w:rPr>
          <w:rFonts w:ascii="Times New Roman" w:hAnsi="Times New Roman" w:cs="Times New Roman"/>
          <w:sz w:val="20"/>
          <w:szCs w:val="20"/>
        </w:rPr>
        <w:t xml:space="preserve"> rozporządzenia</w:t>
      </w:r>
      <w:r w:rsidR="00C624C1">
        <w:rPr>
          <w:rFonts w:ascii="Times New Roman" w:hAnsi="Times New Roman" w:cs="Times New Roman"/>
          <w:sz w:val="20"/>
          <w:szCs w:val="20"/>
        </w:rPr>
        <w:t>,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 przypadku dołączenia płyty CD, informację w tym zakresie należy podać w sekcji VIII. INFORMACJA O ZAŁĄCZNIKACH w części B. Inne załączniki.</w:t>
      </w:r>
    </w:p>
    <w:p w14:paraId="274C0F1A" w14:textId="62689DB6" w:rsidR="00E84950"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14:paraId="10990E9C"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z w:val="20"/>
          <w:szCs w:val="20"/>
        </w:rPr>
      </w:pPr>
      <w:r w:rsidRPr="007863F1">
        <w:rPr>
          <w:rFonts w:ascii="Times New Roman" w:hAnsi="Times New Roman" w:cs="Times New Roman"/>
          <w:spacing w:val="-6"/>
          <w:sz w:val="20"/>
          <w:szCs w:val="20"/>
        </w:rPr>
        <w:t>Wniosek wraz z wymaganymi załącznikami składa się:</w:t>
      </w:r>
    </w:p>
    <w:p w14:paraId="5AD2347D"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osobiście albo przez upoważnioną osobę, albo</w:t>
      </w:r>
    </w:p>
    <w:p w14:paraId="4D3473A1"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przesyłką rejestrowaną, nadaną w placówce pocztowej operatora wyznaczonego, o którym mowa w </w:t>
      </w:r>
      <w:hyperlink r:id="rId9" w:history="1">
        <w:r w:rsidRPr="007863F1">
          <w:rPr>
            <w:rFonts w:ascii="Times New Roman" w:hAnsi="Times New Roman" w:cs="Times New Roman"/>
            <w:spacing w:val="-6"/>
            <w:sz w:val="20"/>
            <w:szCs w:val="20"/>
          </w:rPr>
          <w:t>art. 3 pkt 13</w:t>
        </w:r>
      </w:hyperlink>
      <w:r w:rsidRPr="007863F1">
        <w:rPr>
          <w:rFonts w:ascii="Times New Roman" w:hAnsi="Times New Roman" w:cs="Times New Roman"/>
          <w:spacing w:val="-6"/>
          <w:sz w:val="20"/>
          <w:szCs w:val="20"/>
        </w:rPr>
        <w:t xml:space="preserve"> ustawy z dnia 23 listopada 2012 r. </w:t>
      </w:r>
      <w:r w:rsidRPr="007863F1">
        <w:rPr>
          <w:rFonts w:ascii="Times New Roman" w:hAnsi="Times New Roman" w:cs="Times New Roman"/>
          <w:i/>
          <w:spacing w:val="-6"/>
          <w:sz w:val="20"/>
          <w:szCs w:val="20"/>
        </w:rPr>
        <w:t>Prawo pocztowe</w:t>
      </w:r>
      <w:r w:rsidRPr="007863F1">
        <w:rPr>
          <w:rFonts w:ascii="Times New Roman" w:hAnsi="Times New Roman" w:cs="Times New Roman"/>
          <w:spacing w:val="-6"/>
          <w:sz w:val="20"/>
          <w:szCs w:val="20"/>
        </w:rPr>
        <w:t xml:space="preserve"> (Dz. U. z 2020 r. poz. 1041 i 2320), albo</w:t>
      </w:r>
    </w:p>
    <w:p w14:paraId="7044C79E"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4F521ACB" w14:textId="496FC3FC" w:rsidR="00DE6860" w:rsidRPr="007863F1" w:rsidRDefault="00DE6860" w:rsidP="007863F1">
      <w:pPr>
        <w:contextualSpacing/>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Termin uważa się za dotrzymany, jeśli:</w:t>
      </w:r>
    </w:p>
    <w:p w14:paraId="1BDAB304"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pieczęci UM (potwierdzająca złożenie wniosku) – w przypadku złożenia wniosku osobiście albo przez upoważnioną osobę,</w:t>
      </w:r>
    </w:p>
    <w:p w14:paraId="30126F0E"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stempla operatora wyznaczonego (operatora pocztowego) – w przypadku złożenia wniosku przesyłką rejestrowaną,</w:t>
      </w:r>
    </w:p>
    <w:p w14:paraId="4E3B3451"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Pr="00DE6860">
        <w:rPr>
          <w:rFonts w:ascii="Times New Roman" w:hAnsi="Times New Roman" w:cs="Times New Roman"/>
          <w:spacing w:val="-6"/>
          <w:sz w:val="20"/>
          <w:szCs w:val="20"/>
        </w:rPr>
        <w:t>wskazany w umowie lub wezwaniu</w:t>
      </w:r>
      <w:r w:rsidRPr="007863F1">
        <w:rPr>
          <w:rFonts w:ascii="Times New Roman" w:hAnsi="Times New Roman" w:cs="Times New Roman"/>
          <w:spacing w:val="-6"/>
          <w:sz w:val="20"/>
          <w:szCs w:val="20"/>
        </w:rPr>
        <w:t>.</w:t>
      </w:r>
    </w:p>
    <w:p w14:paraId="5052E529"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Złożenie wniosku potwierdza UM, </w:t>
      </w:r>
    </w:p>
    <w:p w14:paraId="172E38A7"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kopii pierwszej strony wniosku - w przypadku złożenia wniosku osobiście albo przez upoważnioną osobę,</w:t>
      </w:r>
    </w:p>
    <w:p w14:paraId="63402194" w14:textId="77777777" w:rsidR="00DE6860" w:rsidRPr="00DE6860" w:rsidRDefault="00DE6860" w:rsidP="007863F1">
      <w:pPr>
        <w:pStyle w:val="Akapitzlist"/>
        <w:ind w:left="1066"/>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Potwierdzenie zawiera datę złożenia wniosku oraz jest opatrzone pieczęcią UM i podpisane przez osobę przyjmującą wniosek.</w:t>
      </w:r>
    </w:p>
    <w:p w14:paraId="2E550C79"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pisemnej - w przypadku przesłania wniosku za pośrednictwem polskiej placówki pocztowej operatora wyznaczonego, uznaje się dzień, w którym nadano tę przesyłkę (data stempla pocztowego).</w:t>
      </w:r>
    </w:p>
    <w:p w14:paraId="0FCC5268"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62772A27" w14:textId="77777777" w:rsidR="00DE6860" w:rsidRPr="00307DA1" w:rsidRDefault="00DE6860" w:rsidP="006B448B">
      <w:pPr>
        <w:spacing w:after="120" w:line="230" w:lineRule="exact"/>
        <w:ind w:left="380"/>
        <w:jc w:val="both"/>
        <w:rPr>
          <w:rFonts w:ascii="Times New Roman" w:hAnsi="Times New Roman" w:cs="Times New Roman"/>
          <w:sz w:val="20"/>
          <w:szCs w:val="20"/>
        </w:rPr>
      </w:pPr>
    </w:p>
    <w:p w14:paraId="2BEC2985" w14:textId="77777777"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14:paraId="1E019B5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14:paraId="3EB087FC"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lastRenderedPageBreak/>
        <w:t>sekcja(e) obowiązkowa(e) do wypełnienia przez Beneficjenta;</w:t>
      </w:r>
    </w:p>
    <w:p w14:paraId="155D974E"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14:paraId="42824D20"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14:paraId="1BD58A89"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14:paraId="6A306F4D"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14:paraId="5F2ACC64"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14:paraId="07EFF5FE"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14:paraId="1BBCC6B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14:paraId="341F880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14:paraId="38B388C8"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14:paraId="5A93389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10"/>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14:paraId="5CF00F0A" w14:textId="77777777"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14:paraId="007DE654" w14:textId="77777777"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14:paraId="78F9C302"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7863F1">
        <w:rPr>
          <w:b w:val="0"/>
          <w:bCs w:val="0"/>
        </w:rPr>
        <w:t xml:space="preserve">znak sprawy, liczba załączników dołączonych przez beneficjenta </w:t>
      </w:r>
      <w:r w:rsidRPr="007863F1">
        <w:rPr>
          <w:rStyle w:val="Teksttreci4Bezpogrubienia"/>
          <w:b/>
        </w:rPr>
        <w:t xml:space="preserve">oraz </w:t>
      </w:r>
      <w:r w:rsidRPr="007863F1">
        <w:rPr>
          <w:b w:val="0"/>
          <w:bCs w:val="0"/>
        </w:rPr>
        <w:t>pieczęć, data,</w:t>
      </w:r>
      <w:r w:rsidR="00C624C1" w:rsidRPr="007863F1">
        <w:rPr>
          <w:b w:val="0"/>
          <w:bCs w:val="0"/>
        </w:rPr>
        <w:t xml:space="preserve"> godzina</w:t>
      </w:r>
      <w:r w:rsidRPr="007863F1">
        <w:rPr>
          <w:b w:val="0"/>
          <w:bCs w:val="0"/>
        </w:rPr>
        <w:t xml:space="preserve"> przyjęcia i podpis </w:t>
      </w:r>
      <w:r w:rsidRPr="008C192E">
        <w:rPr>
          <w:rStyle w:val="Teksttreci4Bezpogrubienia"/>
          <w:bCs/>
        </w:rPr>
        <w:t>wypełnia</w:t>
      </w:r>
      <w:r w:rsidRPr="00307DA1">
        <w:rPr>
          <w:rStyle w:val="Teksttreci4Bezpogrubienia"/>
        </w:rPr>
        <w:t>ne są przez pracownika UM.</w:t>
      </w:r>
    </w:p>
    <w:p w14:paraId="20BB2129" w14:textId="77777777"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14:paraId="45F3E37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14:paraId="3869D6D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14:paraId="4F64FAE8" w14:textId="77777777" w:rsidR="00E84950" w:rsidRPr="00307DA1" w:rsidRDefault="00E84950" w:rsidP="006B448B">
      <w:pPr>
        <w:pStyle w:val="Teksttreci40"/>
        <w:shd w:val="clear" w:color="auto" w:fill="auto"/>
        <w:spacing w:before="120" w:after="120" w:line="230" w:lineRule="exact"/>
        <w:ind w:firstLine="0"/>
      </w:pPr>
      <w:r w:rsidRPr="00307DA1">
        <w:t>Pole 2. Cel złożenia wniosku</w:t>
      </w:r>
    </w:p>
    <w:p w14:paraId="6FFA84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14:paraId="78BCE3A0"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14:paraId="01756472" w14:textId="77777777"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14:paraId="0F9B0B82"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14:paraId="4A15468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14:paraId="2D3EA4C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14:paraId="574379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14:paraId="528D6162" w14:textId="77777777" w:rsidR="00E84950" w:rsidRPr="00307DA1" w:rsidRDefault="00E84950" w:rsidP="006B448B">
      <w:pPr>
        <w:pStyle w:val="Teksttreci40"/>
        <w:shd w:val="clear" w:color="auto" w:fill="auto"/>
        <w:spacing w:before="120" w:after="120" w:line="230" w:lineRule="exact"/>
        <w:ind w:firstLine="0"/>
      </w:pPr>
      <w:r w:rsidRPr="00307DA1">
        <w:t>Pole 3. Rodzaj płatności</w:t>
      </w:r>
    </w:p>
    <w:p w14:paraId="14DDCDD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14:paraId="1C2F41EC" w14:textId="77777777"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14:paraId="5C00BBC5" w14:textId="77777777"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14:paraId="233067E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14:paraId="130E117C" w14:textId="70D3D4F4"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r w:rsidR="008B30A1">
        <w:rPr>
          <w:rFonts w:ascii="Times New Roman" w:hAnsi="Times New Roman" w:cs="Times New Roman"/>
          <w:sz w:val="20"/>
          <w:szCs w:val="20"/>
        </w:rPr>
        <w:t xml:space="preserve"> /</w:t>
      </w:r>
      <w:r w:rsidR="008B30A1" w:rsidRPr="007863F1">
        <w:rPr>
          <w:rFonts w:ascii="Times New Roman" w:hAnsi="Times New Roman" w:cs="Times New Roman"/>
          <w:sz w:val="20"/>
          <w:szCs w:val="20"/>
        </w:rPr>
        <w:t xml:space="preserve"> podjęcia działalności jako uprawniony do rybactwa</w:t>
      </w:r>
      <w:r w:rsidR="008B30A1">
        <w:rPr>
          <w:rFonts w:ascii="Times New Roman" w:hAnsi="Times New Roman" w:cs="Times New Roman"/>
          <w:sz w:val="20"/>
          <w:szCs w:val="20"/>
        </w:rPr>
        <w:t>.</w:t>
      </w:r>
    </w:p>
    <w:p w14:paraId="1DC1875C" w14:textId="77777777"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14:paraId="247288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14:paraId="58EE3310" w14:textId="77777777"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14:paraId="4529C77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14:paraId="6ED664EA"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14:paraId="31EA5DC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14:paraId="071D0719"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14:paraId="7FA5EF1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14:paraId="1BD26195"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14:paraId="70F66053" w14:textId="77777777"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14:paraId="36DA5021"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14:paraId="7040E51E"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14:paraId="04A295A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14:paraId="6C53F4E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14:paraId="6BE7BF9F"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14:paraId="4115F0E4" w14:textId="77777777"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14:paraId="01C7357F" w14:textId="77777777" w:rsidR="0011111C" w:rsidRDefault="0011111C" w:rsidP="00297AA3">
      <w:pPr>
        <w:spacing w:before="120" w:after="120" w:line="230" w:lineRule="exact"/>
        <w:jc w:val="both"/>
        <w:rPr>
          <w:rFonts w:ascii="Times New Roman" w:hAnsi="Times New Roman" w:cs="Times New Roman"/>
          <w:b/>
          <w:sz w:val="20"/>
          <w:szCs w:val="20"/>
        </w:rPr>
      </w:pPr>
    </w:p>
    <w:p w14:paraId="525BF45F" w14:textId="77777777"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t>Pole 1.2. Nazwisko/Nazwa Beneficjenta [POLE OBOWIĄZKOWE]</w:t>
      </w:r>
    </w:p>
    <w:p w14:paraId="2CBAB2F0"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Osoba prawna albo jednostka organizacyjna nieposiadająca osobowości prawnej wpisuje nazwę, osoba fizyczna nazwisko, zaś osoba fizyczna prowadząca działalność gospodarczą wpisuje nazwę, nawet, jeśli imię i nazwisko stanowi nazwę podmiotu.</w:t>
      </w:r>
    </w:p>
    <w:p w14:paraId="116F642D" w14:textId="77777777"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14:paraId="7962D4A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14:paraId="5F8527B7" w14:textId="77777777" w:rsidR="00E84950" w:rsidRPr="00307DA1" w:rsidRDefault="00E84950" w:rsidP="006B448B">
      <w:pPr>
        <w:pStyle w:val="Teksttreci40"/>
        <w:shd w:val="clear" w:color="auto" w:fill="auto"/>
        <w:spacing w:before="0" w:after="120" w:line="230" w:lineRule="exact"/>
        <w:ind w:firstLine="0"/>
      </w:pPr>
      <w:r w:rsidRPr="00307DA1">
        <w:t>Pole 1.5. Numer identyfikacyjny</w:t>
      </w:r>
    </w:p>
    <w:p w14:paraId="35F39164" w14:textId="7A3C38A1" w:rsidR="00142302" w:rsidRPr="007863F1" w:rsidRDefault="00E84950" w:rsidP="00142302">
      <w:pPr>
        <w:contextualSpacing/>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identyfikacyjny nadany przez Agencję Restrukturyzacji i Modernizacji Rolnictwa (ARiMR), </w:t>
      </w:r>
      <w:r w:rsidR="00142302" w:rsidRPr="00142302">
        <w:rPr>
          <w:sz w:val="20"/>
          <w:szCs w:val="20"/>
        </w:rPr>
        <w:t xml:space="preserve"> </w:t>
      </w:r>
      <w:r w:rsidR="00142302" w:rsidRPr="007863F1">
        <w:rPr>
          <w:rFonts w:ascii="Times New Roman" w:hAnsi="Times New Roman" w:cs="Times New Roman"/>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12518CE5" w14:textId="2E73137C" w:rsidR="00E84950" w:rsidRPr="00307DA1" w:rsidRDefault="00142302" w:rsidP="00142302">
      <w:pPr>
        <w:spacing w:after="120" w:line="230" w:lineRule="exact"/>
        <w:jc w:val="both"/>
        <w:rPr>
          <w:rFonts w:ascii="Times New Roman" w:hAnsi="Times New Roman" w:cs="Times New Roman"/>
          <w:sz w:val="20"/>
          <w:szCs w:val="20"/>
        </w:rPr>
      </w:pPr>
      <w:r w:rsidRPr="00CA4516">
        <w:rPr>
          <w:rFonts w:ascii="Times New Roman" w:hAnsi="Times New Roman" w:cs="Times New Roman"/>
          <w:sz w:val="20"/>
          <w:szCs w:val="20"/>
        </w:rPr>
        <w:t>Każdy beneficjent jest zobowiązany do uzyskania numeru identyfikacyjnego oraz wpisu do krajowego systemu ewidencji producentów, ewidencji gospodarstw rolnych oraz ewidencji wniosków o przyznanie płatności</w:t>
      </w:r>
      <w:r w:rsidRPr="007863F1">
        <w:rPr>
          <w:rFonts w:ascii="Times New Roman" w:hAnsi="Times New Roman" w:cs="Times New Roman"/>
          <w:sz w:val="20"/>
          <w:szCs w:val="20"/>
        </w:rPr>
        <w:t xml:space="preserve"> (EP) w drodze wniosku</w:t>
      </w:r>
      <w:r w:rsidRPr="00142302">
        <w:rPr>
          <w:rFonts w:ascii="Times New Roman" w:hAnsi="Times New Roman" w:cs="Times New Roman"/>
          <w:sz w:val="20"/>
          <w:szCs w:val="20"/>
        </w:rPr>
        <w:t xml:space="preserve"> złożon</w:t>
      </w:r>
      <w:r w:rsidRPr="007863F1">
        <w:rPr>
          <w:rFonts w:ascii="Times New Roman" w:hAnsi="Times New Roman" w:cs="Times New Roman"/>
          <w:sz w:val="20"/>
          <w:szCs w:val="20"/>
        </w:rPr>
        <w:t>ego</w:t>
      </w:r>
      <w:r w:rsidRPr="00142302">
        <w:rPr>
          <w:rFonts w:ascii="Times New Roman" w:hAnsi="Times New Roman" w:cs="Times New Roman"/>
          <w:sz w:val="20"/>
          <w:szCs w:val="20"/>
        </w:rPr>
        <w:t xml:space="preserve"> do kierownika biura powiatowego Agencji właściwego miejscowo</w:t>
      </w:r>
      <w:r w:rsidRPr="007863F1">
        <w:rPr>
          <w:rFonts w:ascii="Times New Roman" w:hAnsi="Times New Roman" w:cs="Times New Roman"/>
          <w:sz w:val="20"/>
          <w:szCs w:val="20"/>
        </w:rPr>
        <w:t xml:space="preserve"> (BP ARiMR)</w:t>
      </w:r>
      <w:r w:rsidRPr="00142302">
        <w:rPr>
          <w:rFonts w:ascii="Times New Roman" w:hAnsi="Times New Roman" w:cs="Times New Roman"/>
          <w:sz w:val="20"/>
          <w:szCs w:val="20"/>
        </w:rPr>
        <w:t>, na formular</w:t>
      </w:r>
      <w:r w:rsidRPr="00B23CD9">
        <w:rPr>
          <w:rFonts w:ascii="Times New Roman" w:hAnsi="Times New Roman" w:cs="Times New Roman"/>
          <w:sz w:val="20"/>
          <w:szCs w:val="20"/>
        </w:rPr>
        <w:t xml:space="preserve">zu opracowanym i udostępnionym przez </w:t>
      </w:r>
      <w:r w:rsidRPr="007863F1">
        <w:rPr>
          <w:rFonts w:ascii="Times New Roman" w:hAnsi="Times New Roman" w:cs="Times New Roman"/>
          <w:sz w:val="20"/>
          <w:szCs w:val="20"/>
        </w:rPr>
        <w:t>BP ARiMR. Dane identyfikacyjne Beneficjenta we wniosku powinny być zgodne z danymi, jakie zostały podane we wniosku o wpis do EP. W przypadku, gdy dane identyfikacyjne Beneficjenta są inne niż dane w EP, Beneficjent powinien niezwłocznie zgłosić aktualizację tych danych do właściwego BP ARiMR. Brak zgodności danych na etapie wypłaty środków finansowych będzie powodował konieczność składania wyjaśnień</w:t>
      </w:r>
      <w:r>
        <w:rPr>
          <w:rFonts w:ascii="Times New Roman" w:hAnsi="Times New Roman" w:cs="Times New Roman"/>
          <w:sz w:val="20"/>
          <w:szCs w:val="20"/>
        </w:rPr>
        <w:t>.</w:t>
      </w:r>
    </w:p>
    <w:p w14:paraId="5D96F8D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14:paraId="03D6480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14:paraId="4E95CCD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14:paraId="63DF686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14:paraId="0CB643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14:paraId="4747F21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14:paraId="2E1F5AD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14:paraId="03EC8E9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14:paraId="252748AB" w14:textId="77777777" w:rsidR="00E84950" w:rsidRPr="00F90208" w:rsidRDefault="00E84950" w:rsidP="006B448B">
      <w:pPr>
        <w:pStyle w:val="Teksttreci40"/>
        <w:shd w:val="clear" w:color="auto" w:fill="auto"/>
        <w:spacing w:before="0" w:after="120" w:line="230" w:lineRule="exact"/>
        <w:ind w:firstLine="0"/>
      </w:pPr>
      <w:r w:rsidRPr="00F90208">
        <w:t xml:space="preserve">Pole 1.10 Seria i numer dokumentu tożsamości </w:t>
      </w:r>
      <w:r w:rsidRPr="00F90208">
        <w:rPr>
          <w:rStyle w:val="Teksttreci4Bezpogrubienia"/>
        </w:rPr>
        <w:t>[POLE OBOWIĄZKOWE, O ILE DOTYCZY]</w:t>
      </w:r>
    </w:p>
    <w:p w14:paraId="6F1B8DBA" w14:textId="77777777" w:rsidR="00E84950" w:rsidRPr="00F90208" w:rsidRDefault="00E84950" w:rsidP="006B448B">
      <w:pPr>
        <w:spacing w:after="120" w:line="230" w:lineRule="exact"/>
        <w:jc w:val="both"/>
        <w:rPr>
          <w:rFonts w:ascii="Times New Roman" w:hAnsi="Times New Roman" w:cs="Times New Roman"/>
          <w:sz w:val="20"/>
          <w:szCs w:val="20"/>
        </w:rPr>
      </w:pPr>
      <w:r w:rsidRPr="00F90208">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F90208">
        <w:rPr>
          <w:rStyle w:val="Teksttreci2Pogrubienie"/>
          <w:rFonts w:eastAsiaTheme="minorHAnsi"/>
        </w:rPr>
        <w:t>Dokument tożsamości</w:t>
      </w:r>
      <w:r w:rsidRPr="00F90208">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14:paraId="0F190EF6" w14:textId="77777777"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14:paraId="4F5FA68B"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14:paraId="2384FEA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14:paraId="402A5CE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14:paraId="343AFD0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14:paraId="56090F91"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14:paraId="2FB1164D" w14:textId="735566EE" w:rsidR="0052692B" w:rsidRPr="007863F1" w:rsidRDefault="00E84950" w:rsidP="0052692B">
      <w:pPr>
        <w:autoSpaceDE w:val="0"/>
        <w:autoSpaceDN w:val="0"/>
        <w:adjustRightInd w:val="0"/>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 adres e-mail oraz adres strony www (jeśli posiada).</w:t>
      </w:r>
      <w:r w:rsidR="0052692B">
        <w:rPr>
          <w:rFonts w:ascii="Times New Roman" w:hAnsi="Times New Roman" w:cs="Times New Roman"/>
          <w:sz w:val="20"/>
          <w:szCs w:val="20"/>
        </w:rPr>
        <w:t xml:space="preserve"> </w:t>
      </w:r>
      <w:r w:rsidR="0052692B" w:rsidRPr="007863F1">
        <w:rPr>
          <w:rFonts w:ascii="Times New Roman" w:hAnsi="Times New Roman" w:cs="Times New Roman"/>
          <w:sz w:val="20"/>
          <w:szCs w:val="20"/>
        </w:rPr>
        <w:t xml:space="preserve">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w:t>
      </w:r>
      <w:r w:rsidR="0052692B" w:rsidRPr="007863F1">
        <w:rPr>
          <w:rFonts w:ascii="Times New Roman" w:hAnsi="Times New Roman" w:cs="Times New Roman"/>
          <w:sz w:val="20"/>
          <w:szCs w:val="20"/>
        </w:rPr>
        <w:lastRenderedPageBreak/>
        <w:t>skutkach prawnych z doręczeniem przy wykorzystaniu publicznej usługi rejestrowanego doręczenia elektronicznego do dnia 31 grudnia 2022 r.</w:t>
      </w:r>
    </w:p>
    <w:p w14:paraId="37B14989"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oraz:</w:t>
      </w:r>
    </w:p>
    <w:p w14:paraId="275EE423"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059ED2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14:paraId="3906D16F" w14:textId="77777777"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 xml:space="preserve">(wypełnić, jeżeli jest inny niż w pkt 2 </w:t>
      </w:r>
      <w:r w:rsidRPr="007863F1">
        <w:rPr>
          <w:rFonts w:ascii="Times New Roman" w:hAnsi="Times New Roman" w:cs="Times New Roman"/>
          <w:strike/>
          <w:sz w:val="20"/>
          <w:szCs w:val="20"/>
        </w:rPr>
        <w:t>oraz w przypadku wskazania pełnomocnika</w:t>
      </w:r>
      <w:r w:rsidRPr="00307DA1">
        <w:rPr>
          <w:rFonts w:ascii="Times New Roman" w:hAnsi="Times New Roman" w:cs="Times New Roman"/>
          <w:sz w:val="20"/>
          <w:szCs w:val="20"/>
        </w:rPr>
        <w:t>) [SEKCJA OBOWIĄZKOWA, O ILE DOTYCZY]</w:t>
      </w:r>
    </w:p>
    <w:p w14:paraId="559D5B13" w14:textId="77777777" w:rsidR="00E84950" w:rsidRPr="007863F1" w:rsidRDefault="00E84950" w:rsidP="006B448B">
      <w:pPr>
        <w:spacing w:after="120" w:line="230" w:lineRule="exact"/>
        <w:jc w:val="both"/>
        <w:rPr>
          <w:rFonts w:ascii="Times New Roman" w:hAnsi="Times New Roman" w:cs="Times New Roman"/>
          <w:strike/>
          <w:sz w:val="20"/>
          <w:szCs w:val="20"/>
        </w:rPr>
      </w:pPr>
      <w:r w:rsidRPr="00307DA1">
        <w:rPr>
          <w:rFonts w:ascii="Times New Roman" w:hAnsi="Times New Roman" w:cs="Times New Roman"/>
          <w:sz w:val="20"/>
          <w:szCs w:val="20"/>
        </w:rPr>
        <w:t xml:space="preserve">Pole to należy wypełnić, jeśli adres do korespondencji jest inny niż wskazany w polu 2 </w:t>
      </w:r>
      <w:r w:rsidRPr="007863F1">
        <w:rPr>
          <w:rFonts w:ascii="Times New Roman" w:hAnsi="Times New Roman" w:cs="Times New Roman"/>
          <w:strike/>
          <w:sz w:val="20"/>
          <w:szCs w:val="20"/>
        </w:rPr>
        <w:t>oraz w przypadku wskazania pełnomocnika.</w:t>
      </w:r>
    </w:p>
    <w:p w14:paraId="10BBDA3F" w14:textId="2E5AAEC6"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adres wskazany w polu 3 będzie przesyłana wszelka korespondencja pomiędzy UM a Beneficjentem. Jeżeli Beneficjent ustanowił pełnomocnika i chce, aby korespondencja była kierowana na jego adres, w tej sekcji </w:t>
      </w:r>
      <w:r w:rsidR="00A33C99">
        <w:rPr>
          <w:rFonts w:ascii="Times New Roman" w:hAnsi="Times New Roman" w:cs="Times New Roman"/>
          <w:sz w:val="20"/>
          <w:szCs w:val="20"/>
        </w:rPr>
        <w:t xml:space="preserve"> można</w:t>
      </w:r>
      <w:r w:rsidRPr="00307DA1">
        <w:rPr>
          <w:rFonts w:ascii="Times New Roman" w:hAnsi="Times New Roman" w:cs="Times New Roman"/>
          <w:sz w:val="20"/>
          <w:szCs w:val="20"/>
        </w:rPr>
        <w:t xml:space="preserve"> wpisać adres pełnomocnika.</w:t>
      </w:r>
      <w:r w:rsidR="0052692B">
        <w:rPr>
          <w:rFonts w:ascii="Times New Roman" w:hAnsi="Times New Roman" w:cs="Times New Roman"/>
          <w:sz w:val="20"/>
          <w:szCs w:val="20"/>
        </w:rPr>
        <w:t xml:space="preserve"> </w:t>
      </w:r>
    </w:p>
    <w:p w14:paraId="791D5480" w14:textId="67EFB493" w:rsidR="0052692B"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W przypadku, gdy Beneficjent wpisał dane pełnomocnika, ale nie dołączył ważnego i poprawnego pełnomocnictwa, korespondencja będzie wysyłana tylko na adres Beneficjenta.</w:t>
      </w:r>
    </w:p>
    <w:p w14:paraId="35FC334D"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14:paraId="2748E69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14:paraId="32C4067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11"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14:paraId="25395050"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14:paraId="22CAC64F"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14:paraId="582695D8"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14:paraId="5B4F74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14:paraId="1240EDE9" w14:textId="77777777"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14:paraId="5FF3CCC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14:paraId="2703AC8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14:paraId="52FFC19D"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14:paraId="38B391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14:paraId="5BED69A5" w14:textId="71EF52A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 należy podawać wraz z numerem kierunkowym osoby wyznaczonej przez Beneficjenta do kontaktów w sprawach związanych z wypłatą pomocy.</w:t>
      </w:r>
    </w:p>
    <w:p w14:paraId="3DFAC8A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14:paraId="58F106E9"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14:paraId="31A2FA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14:paraId="547982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14:paraId="548FFC35" w14:textId="77777777"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32CB4E54"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kopię umowy z bankiem lub spółdzielczą kasą oszczędnościowo-kredytową na prowadzenie rachunku bankowego lub rachunku prowadzonego przez spółdzielczą kasę oszczędnościowo-kredytową, lub części tej umowy, pod warunkiem, że ta </w:t>
      </w:r>
      <w:r w:rsidRPr="00307DA1">
        <w:rPr>
          <w:rFonts w:ascii="Times New Roman" w:hAnsi="Times New Roman" w:cs="Times New Roman"/>
          <w:sz w:val="20"/>
          <w:szCs w:val="20"/>
        </w:rPr>
        <w:lastRenderedPageBreak/>
        <w:t>część będzie zawierać dane niezbędne do dokonania przelewu środków finansowych; albo</w:t>
      </w:r>
    </w:p>
    <w:p w14:paraId="3C88B486"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63824182"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14:paraId="17180759" w14:textId="77777777"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14:paraId="0FDEA31F" w14:textId="77777777"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14:paraId="6B24A22B" w14:textId="77777777"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14:paraId="776E378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14:paraId="5A54B25F" w14:textId="77777777"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14:paraId="7E4BC43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14:paraId="3BB487A5" w14:textId="77777777"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14:paraId="17C4880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przyznaną dla całej operacji, zgodnie z umową o dofinansowanie, z uwzględnieniem ewentualnej zmiany kwoty pomocy, wynikającej z zawartych aneksów.</w:t>
      </w:r>
    </w:p>
    <w:p w14:paraId="69A257A4" w14:textId="77777777"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14:paraId="140921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14:paraId="3D4957DE" w14:textId="77777777"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14:paraId="41BCA7C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14:paraId="7D7E6099" w14:textId="77777777"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14:paraId="744CDAD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14:paraId="43739344" w14:textId="77777777"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14:paraId="43E55D9C" w14:textId="77777777"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14:paraId="5145159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14:paraId="62594B18" w14:textId="078C27E0"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r w:rsidR="00126ED9">
        <w:rPr>
          <w:rFonts w:ascii="Times New Roman" w:hAnsi="Times New Roman" w:cs="Times New Roman"/>
          <w:sz w:val="20"/>
          <w:szCs w:val="20"/>
        </w:rPr>
        <w:t xml:space="preserve"> </w:t>
      </w:r>
      <w:r w:rsidR="00126ED9" w:rsidRPr="007863F1">
        <w:rPr>
          <w:rFonts w:ascii="Times New Roman" w:hAnsi="Times New Roman" w:cs="Times New Roman"/>
          <w:sz w:val="20"/>
          <w:szCs w:val="20"/>
        </w:rPr>
        <w:t>lub datę nadania przesyłką rejestrowaną nadaną w polskiej placówce pocztowej operatora wyznaczonego w rozumieniu przepisów prawa pocztowego</w:t>
      </w:r>
      <w:r w:rsidRPr="00307DA1">
        <w:rPr>
          <w:rFonts w:ascii="Times New Roman" w:hAnsi="Times New Roman" w:cs="Times New Roman"/>
          <w:sz w:val="20"/>
          <w:szCs w:val="20"/>
        </w:rPr>
        <w:t>.</w:t>
      </w:r>
    </w:p>
    <w:p w14:paraId="16A2B562" w14:textId="77777777"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14:paraId="7B1526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14:paraId="7560A19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14:paraId="172365BD" w14:textId="77777777"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14:paraId="4402B556" w14:textId="296DFACA"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215829B"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7863F1">
        <w:rPr>
          <w:rFonts w:ascii="Times New Roman" w:hAnsi="Times New Roman" w:cs="Times New Roman"/>
          <w:sz w:val="20"/>
          <w:szCs w:val="20"/>
          <w:vertAlign w:val="superscript"/>
        </w:rPr>
        <w:t>1</w:t>
      </w:r>
      <w:r w:rsidRPr="007863F1">
        <w:rPr>
          <w:rFonts w:ascii="Times New Roman" w:hAnsi="Times New Roman" w:cs="Times New Roman"/>
          <w:sz w:val="20"/>
          <w:szCs w:val="20"/>
        </w:rPr>
        <w:t>.</w:t>
      </w:r>
    </w:p>
    <w:p w14:paraId="0E403799" w14:textId="38477F0B"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Do kosztów kwalifikowalnych operacji zalicza się koszty związane z realizacją operacji lub jej części poniesione przez beneficjenta przed dniem przyznania pomocy, lecz nie wcześniej niż od dnia zawarcia umowy ramowej. Do kosztów kwalifikowalnych operacji zalicza się również koszty związane z realizacją operacji lub jej części faktycznie poniesione przez beneficjenta przed dniem przyznania pomocy, lecz nie wcześniej niż od dnia 1 stycznia 2014 r.</w:t>
      </w:r>
    </w:p>
    <w:p w14:paraId="50A1A068"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 xml:space="preserve">Zgodnie z postanowieniami umowy o dofinansowanie, za koszty kwalifikowalne uznaje się koszty poniesione zgodnie </w:t>
      </w:r>
      <w:r w:rsidRPr="007863F1">
        <w:rPr>
          <w:rFonts w:ascii="Times New Roman" w:hAnsi="Times New Roman" w:cs="Times New Roman"/>
          <w:sz w:val="20"/>
          <w:szCs w:val="20"/>
        </w:rPr>
        <w:b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63938C9F" w14:textId="205331BC" w:rsidR="00142302" w:rsidRDefault="00142302" w:rsidP="00142302">
      <w:pPr>
        <w:spacing w:before="120" w:after="120"/>
        <w:jc w:val="both"/>
        <w:rPr>
          <w:sz w:val="20"/>
          <w:szCs w:val="20"/>
        </w:rPr>
      </w:pPr>
      <w:r w:rsidRPr="007863F1">
        <w:rPr>
          <w:rFonts w:ascii="Times New Roman" w:hAnsi="Times New Roman" w:cs="Times New Roman"/>
          <w:sz w:val="20"/>
          <w:szCs w:val="20"/>
        </w:rPr>
        <w:lastRenderedPageBreak/>
        <w:t xml:space="preserve">Poniesienie kosztów kwalifikowalnych operacji wynikających z zakresu rzeczowo-finansowego operacji, beneficjent winien udokumentować poprzez przedstawienie kopii umów, faktur lub innych równoważnych dokumentów księgowych wraz </w:t>
      </w:r>
      <w:r w:rsidRPr="007863F1">
        <w:rPr>
          <w:rFonts w:ascii="Times New Roman" w:hAnsi="Times New Roman" w:cs="Times New Roman"/>
          <w:sz w:val="20"/>
          <w:szCs w:val="20"/>
        </w:rPr>
        <w:br/>
        <w:t>z dokumentami potwierdzającymi dokonanie zapłaty</w:t>
      </w:r>
      <w:r>
        <w:rPr>
          <w:sz w:val="20"/>
          <w:szCs w:val="20"/>
        </w:rPr>
        <w:t xml:space="preserve">. </w:t>
      </w:r>
    </w:p>
    <w:p w14:paraId="1942C65B" w14:textId="21CD9A04" w:rsidR="00D10FDD" w:rsidRPr="007863F1" w:rsidRDefault="00D10FDD" w:rsidP="00D10FDD">
      <w:pPr>
        <w:autoSpaceDE w:val="0"/>
        <w:adjustRightInd w:val="0"/>
        <w:jc w:val="both"/>
        <w:rPr>
          <w:rFonts w:ascii="Times New Roman" w:hAnsi="Times New Roman"/>
          <w:color w:val="000000"/>
          <w:sz w:val="20"/>
          <w:szCs w:val="20"/>
        </w:rPr>
      </w:pPr>
      <w:r w:rsidRPr="007863F1">
        <w:rPr>
          <w:rFonts w:ascii="Times New Roman" w:hAnsi="Times New Roman"/>
          <w:color w:val="000000"/>
          <w:sz w:val="20"/>
          <w:szCs w:val="20"/>
        </w:rPr>
        <w:t xml:space="preserve">Do kosztów kwalifikowalnych operacji w ramach działania realizacja lokalnych strategii rozwoju kierowanych przez społeczność nie zalicza się kosztów amortyzacji środków trwałych. </w:t>
      </w:r>
    </w:p>
    <w:p w14:paraId="3C7BBA9E" w14:textId="067F802A" w:rsidR="00D10FDD" w:rsidRPr="007863F1" w:rsidRDefault="00D10FDD" w:rsidP="00D10FDD">
      <w:pPr>
        <w:spacing w:line="276" w:lineRule="auto"/>
        <w:jc w:val="both"/>
        <w:rPr>
          <w:rFonts w:ascii="Times New Roman" w:eastAsia="Calibri" w:hAnsi="Times New Roman" w:cs="Times New Roman"/>
          <w:sz w:val="20"/>
          <w:szCs w:val="20"/>
          <w:bdr w:val="none" w:sz="0" w:space="0" w:color="auto" w:frame="1"/>
        </w:rPr>
      </w:pPr>
      <w:r w:rsidRPr="007863F1">
        <w:rPr>
          <w:rFonts w:ascii="Times New Roman" w:hAnsi="Times New Roman"/>
          <w:color w:val="000000"/>
          <w:sz w:val="20"/>
          <w:szCs w:val="20"/>
        </w:rPr>
        <w:t xml:space="preserve">Oznacza to, że Beneficjent, który dokonał w ramach własnej księgowości odpisu amortyzacyjnego od środka trwałego kupionego w ramach operacji </w:t>
      </w:r>
      <w:r w:rsidRPr="007863F1">
        <w:rPr>
          <w:rFonts w:ascii="Times New Roman" w:eastAsia="Calibri" w:hAnsi="Times New Roman" w:cs="Times New Roman"/>
          <w:sz w:val="20"/>
          <w:szCs w:val="20"/>
          <w:bdr w:val="none" w:sz="0" w:space="0" w:color="auto" w:frame="1"/>
        </w:rPr>
        <w:t>uzyskując tym samym pomoc de minimis, będzie liczył się z tym, że kwota kosztów kwalifikowalnych pochodzących z PO „Rybactwo i  Morze” będzie pomniejszona o kwotę pomocy wypłaconej w ramach tej formy pomocy de minimis.”</w:t>
      </w:r>
    </w:p>
    <w:p w14:paraId="36F38E7E" w14:textId="77777777"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14:paraId="38AE40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FFFA2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590EEA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042056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67B4CA1F" w14:textId="77777777"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14:paraId="1DBAEE4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27545D5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A8E490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14:paraId="6F9514C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454B9BD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00A771B0" w14:textId="77777777"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14:paraId="32C11ED7"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14:paraId="35C8F6E6" w14:textId="77777777"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14:paraId="79B49DE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14:paraId="211A558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14:paraId="0A4FCEE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14:paraId="55BB5E2C" w14:textId="77777777"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14:paraId="1018AF94" w14:textId="59127A30" w:rsidR="00E84950" w:rsidRDefault="00D16150" w:rsidP="006B448B">
      <w:pPr>
        <w:spacing w:before="120" w:after="120" w:line="230" w:lineRule="exact"/>
        <w:jc w:val="both"/>
        <w:rPr>
          <w:rFonts w:ascii="Times New Roman" w:hAnsi="Times New Roman" w:cs="Times New Roman"/>
          <w:sz w:val="20"/>
          <w:szCs w:val="20"/>
        </w:rPr>
      </w:pPr>
      <w:bookmarkStart w:id="3" w:name="_Hlk80087102"/>
      <w:r w:rsidRPr="007863F1">
        <w:rPr>
          <w:rFonts w:ascii="Times New Roman" w:hAnsi="Times New Roman" w:cs="Times New Roman"/>
          <w:sz w:val="20"/>
          <w:szCs w:val="20"/>
        </w:rPr>
        <w:t>Beneficjent jest zobowiązany do rozliczenia kwoty zaliczki wraz z wnioskiem w okresie nieprzekraczającym 90 dni od dnia, w którym środki finansowe zostaną przekazane na jego rachunek bankowy</w:t>
      </w:r>
      <w:r w:rsidR="0022161A">
        <w:rPr>
          <w:rFonts w:ascii="Times New Roman" w:hAnsi="Times New Roman" w:cs="Times New Roman"/>
          <w:sz w:val="20"/>
          <w:szCs w:val="20"/>
        </w:rPr>
        <w:t xml:space="preserve"> </w:t>
      </w:r>
      <w:r w:rsidR="0022161A" w:rsidRPr="007863F1">
        <w:rPr>
          <w:rFonts w:ascii="Times New Roman" w:hAnsi="Times New Roman" w:cs="Times New Roman"/>
          <w:sz w:val="20"/>
          <w:szCs w:val="20"/>
        </w:rPr>
        <w:t>w przypadku gdy pozostała do rozliczenia kwota dotychczas wypłaconej zaliczki przekracza 60% kwoty dofinansowania</w:t>
      </w:r>
      <w:r w:rsidR="0022161A">
        <w:rPr>
          <w:rFonts w:ascii="Times New Roman" w:hAnsi="Times New Roman" w:cs="Times New Roman"/>
          <w:sz w:val="20"/>
          <w:szCs w:val="20"/>
        </w:rPr>
        <w:t xml:space="preserve">. </w:t>
      </w:r>
      <w:r w:rsidRPr="007863F1">
        <w:rPr>
          <w:rFonts w:ascii="Times New Roman" w:hAnsi="Times New Roman" w:cs="Times New Roman"/>
          <w:sz w:val="20"/>
          <w:szCs w:val="20"/>
        </w:rPr>
        <w:t xml:space="preserve">Zaliczka może być </w:t>
      </w:r>
      <w:r w:rsidRPr="006D5FDA">
        <w:rPr>
          <w:rStyle w:val="Ppogrubienie"/>
          <w:rFonts w:ascii="Times New Roman" w:hAnsi="Times New Roman" w:cs="Times New Roman"/>
          <w:b w:val="0"/>
          <w:iCs/>
          <w:sz w:val="20"/>
          <w:szCs w:val="20"/>
        </w:rPr>
        <w:t>wydatkowa</w:t>
      </w:r>
      <w:r w:rsidR="0022161A">
        <w:rPr>
          <w:rStyle w:val="Ppogrubienie"/>
          <w:rFonts w:ascii="Times New Roman" w:hAnsi="Times New Roman" w:cs="Times New Roman"/>
          <w:b w:val="0"/>
          <w:iCs/>
          <w:sz w:val="20"/>
          <w:szCs w:val="20"/>
        </w:rPr>
        <w:t>na</w:t>
      </w:r>
      <w:r w:rsidRPr="006D5FDA">
        <w:rPr>
          <w:rStyle w:val="Ppogrubienie"/>
          <w:rFonts w:ascii="Times New Roman" w:hAnsi="Times New Roman" w:cs="Times New Roman"/>
          <w:b w:val="0"/>
          <w:iCs/>
          <w:sz w:val="20"/>
          <w:szCs w:val="20"/>
        </w:rPr>
        <w:t xml:space="preserve"> wyłącznie </w:t>
      </w:r>
      <w:r w:rsidRPr="00D16150">
        <w:rPr>
          <w:rStyle w:val="Ppogrubienie"/>
          <w:rFonts w:ascii="Times New Roman" w:hAnsi="Times New Roman" w:cs="Times New Roman"/>
          <w:b w:val="0"/>
          <w:iCs/>
          <w:sz w:val="20"/>
          <w:szCs w:val="20"/>
        </w:rPr>
        <w:t xml:space="preserve">na </w:t>
      </w:r>
      <w:r w:rsidRPr="00D16150">
        <w:rPr>
          <w:rStyle w:val="Ppogrubienie"/>
          <w:rFonts w:ascii="Times New Roman" w:hAnsi="Times New Roman" w:cs="Times New Roman"/>
          <w:b w:val="0"/>
          <w:iCs/>
          <w:sz w:val="20"/>
          <w:szCs w:val="20"/>
        </w:rPr>
        <w:lastRenderedPageBreak/>
        <w:t>wydatki kwalifikowalne związane z operacją ujęte w zestawieniu rzeczowo-finansowym operacji</w:t>
      </w:r>
      <w:r w:rsidRPr="007863F1">
        <w:rPr>
          <w:rFonts w:ascii="Times New Roman" w:hAnsi="Times New Roman" w:cs="Times New Roman"/>
          <w:sz w:val="20"/>
          <w:szCs w:val="20"/>
        </w:rPr>
        <w:t xml:space="preserve"> załączonym do umowy o dofinansowanie.</w:t>
      </w:r>
      <w:bookmarkEnd w:id="3"/>
      <w:r>
        <w:rPr>
          <w:sz w:val="20"/>
          <w:szCs w:val="20"/>
        </w:rPr>
        <w:t xml:space="preserve"> </w:t>
      </w:r>
      <w:r w:rsidR="00E84950" w:rsidRPr="00307DA1">
        <w:rPr>
          <w:rFonts w:ascii="Times New Roman" w:hAnsi="Times New Roman" w:cs="Times New Roman"/>
          <w:sz w:val="20"/>
          <w:szCs w:val="20"/>
        </w:rPr>
        <w:t xml:space="preserve">Rozliczenie zaliczki lub jej transzy polega na wykazaniu przez beneficjenta wydatków kwalifikowalnych </w:t>
      </w:r>
      <w:r w:rsidR="00652DE5">
        <w:rPr>
          <w:rFonts w:ascii="Times New Roman" w:hAnsi="Times New Roman" w:cs="Times New Roman"/>
          <w:sz w:val="20"/>
          <w:szCs w:val="20"/>
        </w:rPr>
        <w:t>(ujętych w Zestawieniu rzeczowo finansowym</w:t>
      </w:r>
      <w:r w:rsidR="00043C6D">
        <w:rPr>
          <w:rFonts w:ascii="Times New Roman" w:hAnsi="Times New Roman" w:cs="Times New Roman"/>
          <w:sz w:val="20"/>
          <w:szCs w:val="20"/>
        </w:rPr>
        <w:t xml:space="preserve">) </w:t>
      </w:r>
      <w:r w:rsidR="00E84950" w:rsidRPr="00307DA1">
        <w:rPr>
          <w:rFonts w:ascii="Times New Roman" w:hAnsi="Times New Roman" w:cs="Times New Roman"/>
          <w:sz w:val="20"/>
          <w:szCs w:val="20"/>
        </w:rPr>
        <w:t>we wniosku o płatność oraz potwierdzeniu kwalifikowalności tych wydatków przez UM.</w:t>
      </w:r>
      <w:r w:rsidR="00652DE5">
        <w:rPr>
          <w:rFonts w:ascii="Times New Roman" w:hAnsi="Times New Roman" w:cs="Times New Roman"/>
          <w:sz w:val="20"/>
          <w:szCs w:val="20"/>
        </w:rPr>
        <w:t xml:space="preserve"> </w:t>
      </w:r>
    </w:p>
    <w:p w14:paraId="1E148255" w14:textId="77777777"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14:paraId="13D8A7E3" w14:textId="0AEB85F4"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może polegać również na jej zwrocie</w:t>
      </w:r>
      <w:r w:rsidR="00043C6D">
        <w:rPr>
          <w:rFonts w:ascii="Times New Roman" w:hAnsi="Times New Roman" w:cs="Times New Roman"/>
          <w:sz w:val="20"/>
          <w:szCs w:val="20"/>
        </w:rPr>
        <w:t xml:space="preserve"> </w:t>
      </w:r>
      <w:bookmarkStart w:id="4" w:name="_Hlk80087229"/>
      <w:bookmarkStart w:id="5" w:name="_Hlk80087154"/>
      <w:r w:rsidR="00D16150" w:rsidRPr="007863F1">
        <w:rPr>
          <w:rFonts w:ascii="Times New Roman" w:hAnsi="Times New Roman" w:cs="Times New Roman"/>
          <w:sz w:val="20"/>
          <w:szCs w:val="20"/>
        </w:rPr>
        <w:t>w całości na rachunek bankowy ARiMR wskazany w umowie o dofinansowanie</w:t>
      </w:r>
      <w:bookmarkEnd w:id="4"/>
      <w:bookmarkEnd w:id="5"/>
      <w:r w:rsidRPr="00307DA1">
        <w:rPr>
          <w:rFonts w:ascii="Times New Roman" w:hAnsi="Times New Roman" w:cs="Times New Roman"/>
          <w:sz w:val="20"/>
          <w:szCs w:val="20"/>
        </w:rPr>
        <w:t>, pod warunkiem złożenia wniosku o płatność w wysokości i terminie określonych w umowie o dofinansowanie, nie później niż w dniu złożenia tego wniosku.</w:t>
      </w:r>
    </w:p>
    <w:p w14:paraId="79AD5AFF" w14:textId="67479B52" w:rsidR="00E84950" w:rsidRPr="00307DA1" w:rsidRDefault="0011514E" w:rsidP="006B448B">
      <w:pPr>
        <w:pStyle w:val="Teksttreci40"/>
        <w:shd w:val="clear" w:color="auto" w:fill="auto"/>
        <w:spacing w:before="120" w:after="120" w:line="230" w:lineRule="exact"/>
        <w:ind w:firstLine="0"/>
      </w:pPr>
      <w:bookmarkStart w:id="6" w:name="_Hlk80087292"/>
      <w:r w:rsidRPr="007863F1">
        <w:rPr>
          <w:rStyle w:val="Ppogrubienie"/>
          <w:rFonts w:ascii="Times" w:hAnsi="Times" w:cs="Times"/>
          <w:b/>
        </w:rPr>
        <w:t>Jeżeli Beneficjent zorientował się z przebiegu swojej operacji, że pojawiają się okoliczności mogące spowodować opóźnienia lub inne zagrożenia w wydatkowaniu kwoty zaliczki powinien niezwłocznie zgłosić ten fakt do Samorządu Województwa i wystąpić z wnioskiem o zmiany warunków umowy, np. zmianę terminu złożenia wniosku o płatność. Innym rozwiązaniem mógłby być zwrot niewydatkowanej zaliczki w całości na rachunek bankowy ARiMR wskazany w umowie o dofinansowanie w celu uniknięcia sankcji finansowej opisanej w art. 189 ust. 3 ustawy o finansach publicznych</w:t>
      </w:r>
      <w:bookmarkEnd w:id="6"/>
      <w:r w:rsidRPr="007863F1">
        <w:rPr>
          <w:rStyle w:val="Ppogrubienie"/>
          <w:rFonts w:ascii="Times" w:hAnsi="Times" w:cs="Times"/>
          <w:b/>
        </w:rPr>
        <w:t>.</w:t>
      </w:r>
      <w:r w:rsidR="00E84950" w:rsidRPr="00307DA1">
        <w:t xml:space="preserve">Pole 6.1. Kwota zaliczki/transzy zaliczki otrzymanej przez beneficjenta </w:t>
      </w:r>
      <w:r w:rsidR="00E84950" w:rsidRPr="00307DA1">
        <w:rPr>
          <w:rStyle w:val="Teksttreci4Bezpogrubienia"/>
        </w:rPr>
        <w:t>[POLE OBOWIĄZKOWE O ILE DOTYCZY].</w:t>
      </w:r>
    </w:p>
    <w:p w14:paraId="0A88D6E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14:paraId="3EAA50B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26E63CD1" w14:textId="77777777"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14:paraId="69B7DF5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14:paraId="4DFFD6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6AC2F168" w14:textId="77777777"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14:paraId="53B4105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14:paraId="3DE32F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14:paraId="4F9F11F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14:paraId="2480C809"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14:paraId="7B86C78D" w14:textId="77777777"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14:paraId="7CA2549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14:paraId="7A944C7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14:paraId="26467E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14:paraId="79632B1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14:paraId="6C78C14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14:paraId="6F9CD72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14:paraId="6EF5E853" w14:textId="411E813D"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t>
      </w:r>
    </w:p>
    <w:p w14:paraId="6ADEA2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14:paraId="7A007315" w14:textId="6F275848"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w:t>
      </w:r>
      <w:r w:rsidRPr="00307DA1">
        <w:rPr>
          <w:rFonts w:ascii="Times New Roman" w:hAnsi="Times New Roman" w:cs="Times New Roman"/>
          <w:sz w:val="20"/>
          <w:szCs w:val="20"/>
        </w:rPr>
        <w:lastRenderedPageBreak/>
        <w:t xml:space="preserve">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w:t>
      </w:r>
      <w:r w:rsidR="00C62FAE">
        <w:rPr>
          <w:rFonts w:ascii="Times New Roman" w:hAnsi="Times New Roman" w:cs="Times New Roman"/>
          <w:sz w:val="20"/>
          <w:szCs w:val="20"/>
        </w:rPr>
        <w:t xml:space="preserve">. </w:t>
      </w:r>
    </w:p>
    <w:p w14:paraId="7E4BEBA1" w14:textId="77777777"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14:paraId="419B7B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14:paraId="04D202D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14:paraId="07C28A4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14:paraId="4D3F9F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14:paraId="5D5229A5" w14:textId="77777777" w:rsidTr="00DF3B93">
        <w:trPr>
          <w:trHeight w:hRule="exact" w:val="1286"/>
          <w:jc w:val="center"/>
        </w:trPr>
        <w:tc>
          <w:tcPr>
            <w:tcW w:w="1536" w:type="dxa"/>
            <w:vMerge w:val="restart"/>
            <w:shd w:val="clear" w:color="auto" w:fill="FFFFFF"/>
            <w:vAlign w:val="center"/>
          </w:tcPr>
          <w:p w14:paraId="1CE19B44"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14:paraId="160E50DA"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14:paraId="3E408A2C"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14:paraId="4D017EB1"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14:paraId="4D663BCB" w14:textId="77777777" w:rsidR="00DF3B93" w:rsidRDefault="00DF3B93" w:rsidP="0085505F">
            <w:pPr>
              <w:framePr w:w="9970" w:h="2011" w:hRule="exact" w:wrap="notBeside" w:vAnchor="text" w:hAnchor="text" w:xAlign="center" w:y="1"/>
              <w:jc w:val="center"/>
              <w:rPr>
                <w:color w:val="000000"/>
                <w:sz w:val="20"/>
                <w:szCs w:val="20"/>
              </w:rPr>
            </w:pPr>
          </w:p>
          <w:p w14:paraId="6610BF5F" w14:textId="77777777" w:rsidR="00DF3B93" w:rsidRDefault="00DF3B93" w:rsidP="0085505F">
            <w:pPr>
              <w:framePr w:w="9970" w:h="2011" w:hRule="exact" w:wrap="notBeside" w:vAnchor="text" w:hAnchor="text" w:xAlign="center" w:y="1"/>
              <w:jc w:val="center"/>
              <w:rPr>
                <w:color w:val="000000"/>
                <w:sz w:val="20"/>
                <w:szCs w:val="20"/>
              </w:rPr>
            </w:pPr>
          </w:p>
          <w:p w14:paraId="2B8A9D8B" w14:textId="77777777" w:rsidR="00DF3B93" w:rsidRDefault="00DF3B93" w:rsidP="0085505F">
            <w:pPr>
              <w:framePr w:w="9970" w:h="2011" w:hRule="exact" w:wrap="notBeside" w:vAnchor="text" w:hAnchor="text" w:xAlign="center" w:y="1"/>
              <w:spacing w:after="0"/>
              <w:rPr>
                <w:color w:val="000000"/>
                <w:sz w:val="20"/>
                <w:szCs w:val="20"/>
              </w:rPr>
            </w:pPr>
          </w:p>
          <w:p w14:paraId="7FCAA4E6" w14:textId="77777777"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14:paraId="1C250FBB"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14:paraId="54D93C4B"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14:paraId="2CEAEE67"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14:paraId="4BC8A12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14:paraId="6ADA8CA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14:paraId="7B22251C" w14:textId="77777777" w:rsidTr="00DF3B93">
        <w:trPr>
          <w:trHeight w:hRule="exact" w:val="600"/>
          <w:jc w:val="center"/>
        </w:trPr>
        <w:tc>
          <w:tcPr>
            <w:tcW w:w="1536" w:type="dxa"/>
            <w:vMerge/>
            <w:shd w:val="clear" w:color="auto" w:fill="FFFFFF"/>
            <w:vAlign w:val="center"/>
          </w:tcPr>
          <w:p w14:paraId="34149674" w14:textId="77777777"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14:paraId="14DCAF1E"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14:paraId="7136D69B" w14:textId="77777777"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14:paraId="5FD3E7CD"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14:paraId="5F70881A"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14:paraId="67F690F1" w14:textId="77777777"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14:paraId="79234B6F"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14:paraId="5A11D20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14:paraId="78B2C47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14:paraId="7D28AB8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14:paraId="1C48416B" w14:textId="77777777"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14:paraId="1B02595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14:paraId="442A7D01" w14:textId="77777777"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t>Sposób wypełnienia poszczególnych kolumn wykazu faktur</w:t>
      </w:r>
    </w:p>
    <w:p w14:paraId="2D0A68C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14:paraId="0361825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14:paraId="4ED20F5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14:paraId="6BA4086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14:paraId="0EE311F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lastRenderedPageBreak/>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14:paraId="3833F8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14:paraId="3CDBED4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14:paraId="5C2A37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14:paraId="5A8DBB8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14:paraId="0A609F9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37D6FA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14:paraId="4D42FC1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14:paraId="1DCEE45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14:paraId="251B98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14:paraId="2EC89CD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14:paraId="6134CA4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14:paraId="4140E32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14:paraId="7157357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14:paraId="39AA2DE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14:paraId="50B0E34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14:paraId="2E4700DA" w14:textId="77777777"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14:paraId="2D0C9A4D"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14:paraId="57883E95"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14:paraId="20D5C654"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14:paraId="44264315"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14:paraId="0AE849CF"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14:paraId="0C644120"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14:paraId="7D232191"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47CBB9AD"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14:paraId="6D9F0161" w14:textId="77777777"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14:paraId="0804D6C9" w14:textId="77777777"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14:paraId="3CB089E7"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14:paraId="5BA7353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14:paraId="38B05D36"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60F4B43C" w14:textId="77777777"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14:paraId="26B356E9"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14:paraId="4919FED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14:paraId="0551470F"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14:paraId="1A1FC798" w14:textId="77777777"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14:paraId="5038CE16"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14:paraId="213A3DF4" w14:textId="77777777" w:rsidTr="009E155A">
        <w:trPr>
          <w:trHeight w:hRule="exact" w:val="605"/>
          <w:jc w:val="center"/>
        </w:trPr>
        <w:tc>
          <w:tcPr>
            <w:tcW w:w="360" w:type="dxa"/>
            <w:vMerge/>
            <w:tcBorders>
              <w:left w:val="single" w:sz="4" w:space="0" w:color="auto"/>
            </w:tcBorders>
            <w:shd w:val="clear" w:color="auto" w:fill="FFFFFF"/>
            <w:vAlign w:val="center"/>
          </w:tcPr>
          <w:p w14:paraId="74F8836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7CD53EC8"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BD68C5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14:paraId="10D2F86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088FE7C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13BC644A"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D6022EE"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2C28D93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14:paraId="36218A7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FC8CFC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5D76D5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0489917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14:paraId="2C9E88A7"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14:paraId="58ED4343"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14:paraId="1971C25D" w14:textId="77777777" w:rsidTr="009E155A">
        <w:trPr>
          <w:trHeight w:hRule="exact" w:val="307"/>
          <w:jc w:val="center"/>
        </w:trPr>
        <w:tc>
          <w:tcPr>
            <w:tcW w:w="360" w:type="dxa"/>
            <w:vMerge/>
            <w:tcBorders>
              <w:left w:val="single" w:sz="4" w:space="0" w:color="auto"/>
            </w:tcBorders>
            <w:shd w:val="clear" w:color="auto" w:fill="FFFFFF"/>
            <w:vAlign w:val="center"/>
          </w:tcPr>
          <w:p w14:paraId="5267809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67BD47F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637DEB00"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14:paraId="70AD41E7"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41C6322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6B7DF586"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A41183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0E4A6CE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14:paraId="584127A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69BC31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3097CF0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4AEEF81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14:paraId="4CAF95EB"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14:paraId="071727E0"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14:paraId="1E616523"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14:paraId="4F1A0425" w14:textId="77777777" w:rsidTr="009E155A">
        <w:trPr>
          <w:trHeight w:hRule="exact" w:val="255"/>
          <w:jc w:val="center"/>
        </w:trPr>
        <w:tc>
          <w:tcPr>
            <w:tcW w:w="360" w:type="dxa"/>
            <w:tcBorders>
              <w:top w:val="single" w:sz="4" w:space="0" w:color="auto"/>
              <w:left w:val="single" w:sz="4" w:space="0" w:color="auto"/>
            </w:tcBorders>
            <w:shd w:val="clear" w:color="auto" w:fill="FFFFFF"/>
          </w:tcPr>
          <w:p w14:paraId="3C3A2AAC" w14:textId="77777777"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14:paraId="1E83EDD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14:paraId="464907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14:paraId="7AC13A3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14:paraId="61E2BE72"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14:paraId="52B108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14:paraId="6C9D6F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14:paraId="6EBEFDE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14:paraId="302001D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14:paraId="56F3EE2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14:paraId="6704EFF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14:paraId="4377AD3A"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14:paraId="613D6E9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14:paraId="0CC9C0D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14:paraId="32F72A2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14:paraId="20B45007" w14:textId="77777777"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14:paraId="341DECB0"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14:paraId="7B0DEF5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14:paraId="60A37016"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14:paraId="790FDE85"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14:paraId="70D88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14:paraId="3EF4AD9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14:paraId="4BB3E819"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14:paraId="4FDBD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14:paraId="4108B2A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14:paraId="05BA0A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14:paraId="4D412B2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14:paraId="5820DB25"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14:paraId="7F83F6D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04A0FB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2EDA91B0"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14:paraId="1213E7E7"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14:paraId="38451E71" w14:textId="77777777"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14:paraId="406EDE7B"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14:paraId="7859E886"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14:paraId="2C3A66B3"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14:paraId="5782AAFB"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14:paraId="4AE643B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14:paraId="7EC17A5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14:paraId="5F7FE6F3"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14:paraId="48CBD5B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14:paraId="4ED2945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14:paraId="7F9287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14:paraId="3358CFE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14:paraId="712D4CE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14:paraId="71EC0E49"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14:paraId="07ECF4B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14:paraId="2875D7F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14:paraId="4BEC033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14:paraId="4EADA260" w14:textId="77777777"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14:paraId="763B281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14:paraId="567E1E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14:paraId="3F577457" w14:textId="5372B818" w:rsidR="00E84950" w:rsidRPr="00307DA1" w:rsidRDefault="00E84950" w:rsidP="006B448B">
      <w:pPr>
        <w:pStyle w:val="Teksttreci40"/>
        <w:shd w:val="clear" w:color="auto" w:fill="auto"/>
        <w:spacing w:before="120" w:after="120" w:line="230" w:lineRule="exact"/>
        <w:ind w:firstLine="0"/>
      </w:pPr>
      <w:r w:rsidRPr="00307DA1">
        <w:t>!</w:t>
      </w:r>
    </w:p>
    <w:p w14:paraId="191713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14:paraId="25657C7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14:paraId="4165A31F" w14:textId="730D46F5" w:rsidR="00E84950" w:rsidRPr="00307DA1" w:rsidRDefault="00E84950" w:rsidP="006B448B">
      <w:pPr>
        <w:pStyle w:val="Teksttreci40"/>
        <w:shd w:val="clear" w:color="auto" w:fill="auto"/>
        <w:spacing w:before="120" w:after="120" w:line="230" w:lineRule="exact"/>
        <w:ind w:firstLine="0"/>
      </w:pPr>
      <w:r w:rsidRPr="00307DA1">
        <w:t>!</w:t>
      </w:r>
    </w:p>
    <w:p w14:paraId="0A4CBF65" w14:textId="1309144B" w:rsidR="00E84950" w:rsidRPr="00BE25E9" w:rsidRDefault="00E84950" w:rsidP="007863F1">
      <w:pPr>
        <w:spacing w:before="120" w:after="120" w:line="230" w:lineRule="exact"/>
        <w:jc w:val="both"/>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w:t>
      </w:r>
      <w:r w:rsidRPr="007863F1">
        <w:rPr>
          <w:rFonts w:ascii="Times New Roman" w:hAnsi="Times New Roman" w:cs="Times New Roman"/>
          <w:sz w:val="20"/>
          <w:szCs w:val="20"/>
        </w:rPr>
        <w:t>Dokumenty</w:t>
      </w:r>
      <w:r w:rsidRPr="00307DA1">
        <w:t xml:space="preserve"> </w:t>
      </w:r>
      <w:r w:rsidRPr="007863F1">
        <w:rPr>
          <w:rFonts w:ascii="Times New Roman" w:hAnsi="Times New Roman" w:cs="Times New Roman"/>
          <w:sz w:val="20"/>
          <w:szCs w:val="20"/>
        </w:rPr>
        <w:t>akceptowane w trakcie autoryzacji płatności</w:t>
      </w:r>
    </w:p>
    <w:p w14:paraId="3D57371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14:paraId="55E87BEA"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14:paraId="52E699B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14:paraId="73A32BC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14:paraId="55D2B978"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14:paraId="10222483"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14:paraId="08DF68FF"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14:paraId="7DCBA2F9"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14:paraId="08382E56"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14:paraId="6E5640BA"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14:paraId="7DFE1534"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14:paraId="178072FD"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35C81A92" w14:textId="422BA5FC"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Dokumenty sporządzone dla udokumentowania zapisów w księdze ewidencji środków trwałych, dotyczących niektórych 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rozporządzenia Ministra Finansów z dnia 2</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w:t>
      </w:r>
      <w:r w:rsidR="00AF2544">
        <w:rPr>
          <w:rFonts w:ascii="Times New Roman" w:hAnsi="Times New Roman" w:cs="Times New Roman"/>
          <w:sz w:val="20"/>
          <w:szCs w:val="20"/>
        </w:rPr>
        <w:t>grudnia</w:t>
      </w:r>
      <w:r w:rsidRPr="00307DA1">
        <w:rPr>
          <w:rFonts w:ascii="Times New Roman" w:hAnsi="Times New Roman" w:cs="Times New Roman"/>
          <w:sz w:val="20"/>
          <w:szCs w:val="20"/>
        </w:rPr>
        <w:t xml:space="preserve"> 20</w:t>
      </w:r>
      <w:r w:rsidR="00AF2544">
        <w:rPr>
          <w:rFonts w:ascii="Times New Roman" w:hAnsi="Times New Roman" w:cs="Times New Roman"/>
          <w:sz w:val="20"/>
          <w:szCs w:val="20"/>
        </w:rPr>
        <w:t>19</w:t>
      </w:r>
      <w:r w:rsidRPr="00307DA1">
        <w:rPr>
          <w:rFonts w:ascii="Times New Roman" w:hAnsi="Times New Roman" w:cs="Times New Roman"/>
          <w:sz w:val="20"/>
          <w:szCs w:val="20"/>
        </w:rPr>
        <w:t xml:space="preserve">r. </w:t>
      </w:r>
      <w:r w:rsidRPr="00307DA1">
        <w:rPr>
          <w:rStyle w:val="Teksttreci2Kursywa"/>
          <w:rFonts w:eastAsiaTheme="minorHAnsi"/>
        </w:rPr>
        <w:t>w sprawie prowadzenia podatkowej księgi przychodów i rozchodów</w:t>
      </w:r>
      <w:r w:rsidRPr="00307DA1">
        <w:rPr>
          <w:rFonts w:ascii="Times New Roman" w:hAnsi="Times New Roman" w:cs="Times New Roman"/>
          <w:sz w:val="20"/>
          <w:szCs w:val="20"/>
        </w:rPr>
        <w:t xml:space="preserve"> (Dz.U. z 201</w:t>
      </w:r>
      <w:r w:rsidR="00AF2544">
        <w:rPr>
          <w:rFonts w:ascii="Times New Roman" w:hAnsi="Times New Roman" w:cs="Times New Roman"/>
          <w:sz w:val="20"/>
          <w:szCs w:val="20"/>
        </w:rPr>
        <w:t>9</w:t>
      </w:r>
      <w:r w:rsidRPr="00307DA1">
        <w:rPr>
          <w:rFonts w:ascii="Times New Roman" w:hAnsi="Times New Roman" w:cs="Times New Roman"/>
          <w:sz w:val="20"/>
          <w:szCs w:val="20"/>
        </w:rPr>
        <w:t xml:space="preserve"> r. poz. </w:t>
      </w:r>
      <w:r w:rsidR="00AF2544">
        <w:rPr>
          <w:rFonts w:ascii="Times New Roman" w:hAnsi="Times New Roman" w:cs="Times New Roman"/>
          <w:sz w:val="20"/>
          <w:szCs w:val="20"/>
        </w:rPr>
        <w:t>2544</w:t>
      </w:r>
      <w:r w:rsidRPr="00307DA1">
        <w:rPr>
          <w:rFonts w:ascii="Times New Roman" w:hAnsi="Times New Roman" w:cs="Times New Roman"/>
          <w:sz w:val="20"/>
          <w:szCs w:val="20"/>
        </w:rPr>
        <w:t>).</w:t>
      </w:r>
    </w:p>
    <w:p w14:paraId="58B01187"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14:paraId="759D549C" w14:textId="3ABAAF8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w:t>
      </w:r>
      <w:bookmarkStart w:id="7" w:name="_Hlk91507178"/>
      <w:r w:rsidR="00AF2544" w:rsidRPr="007863F1">
        <w:rPr>
          <w:rFonts w:ascii="Times New Roman" w:hAnsi="Times New Roman" w:cs="Times New Roman"/>
          <w:sz w:val="20"/>
          <w:szCs w:val="20"/>
        </w:rPr>
        <w:t>Dz.U. z 2021 r. poz. 217</w:t>
      </w:r>
      <w:bookmarkEnd w:id="7"/>
      <w:r w:rsidR="00AF2544">
        <w:rPr>
          <w:rFonts w:ascii="Times New Roman" w:hAnsi="Times New Roman" w:cs="Times New Roman"/>
          <w:sz w:val="20"/>
          <w:szCs w:val="20"/>
        </w:rPr>
        <w:t>)</w:t>
      </w:r>
      <w:r w:rsidRPr="00307DA1">
        <w:rPr>
          <w:rFonts w:ascii="Times New Roman" w:hAnsi="Times New Roman" w:cs="Times New Roman"/>
          <w:sz w:val="20"/>
          <w:szCs w:val="20"/>
        </w:rPr>
        <w:t>)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14:paraId="2FC3EC71"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t>
      </w:r>
      <w:r w:rsidRPr="00307DA1">
        <w:rPr>
          <w:rFonts w:ascii="Times New Roman" w:hAnsi="Times New Roman" w:cs="Times New Roman"/>
          <w:sz w:val="20"/>
          <w:szCs w:val="20"/>
        </w:rPr>
        <w:lastRenderedPageBreak/>
        <w:t xml:space="preserve">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14:paraId="0A5289F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14:paraId="1B8467B5"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14:paraId="418B587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14:paraId="19CD41D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14:paraId="7263BDE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14:paraId="777A31B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14:paraId="25D24D2B"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14:paraId="0FE71EB3"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14:paraId="309175B8" w14:textId="77777777"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14:paraId="575DF2A0" w14:textId="77777777"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14:paraId="4A31DBB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14:paraId="75C6AB0F"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14:paraId="619D456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14:paraId="697C4A12" w14:textId="77777777"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14:paraId="60328395" w14:textId="77777777"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14:paraId="0CEECC50"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14:paraId="4020E318"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odrębnego konta, na którym zostały zaksięgowane wydatki w ramach danej operacji,</w:t>
      </w:r>
    </w:p>
    <w:p w14:paraId="48B4D4E1" w14:textId="77777777"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14:paraId="5C578850" w14:textId="01904900" w:rsidR="00E84950"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14:paraId="2113BDB1" w14:textId="77777777" w:rsidR="0052692B" w:rsidRPr="007863F1" w:rsidRDefault="0052692B" w:rsidP="0052692B">
      <w:pPr>
        <w:jc w:val="both"/>
        <w:rPr>
          <w:rFonts w:ascii="Times New Roman" w:hAnsi="Times New Roman" w:cs="Times New Roman"/>
          <w:sz w:val="20"/>
          <w:szCs w:val="20"/>
        </w:rPr>
      </w:pPr>
      <w:r w:rsidRPr="007863F1">
        <w:rPr>
          <w:rFonts w:ascii="Times New Roman" w:hAnsi="Times New Roman" w:cs="Times New Roman"/>
          <w:sz w:val="20"/>
          <w:szCs w:val="20"/>
        </w:rPr>
        <w:t>W przypadku gdy beneficjent nie jest zobowiązany do stosowania przepisów o rachunkowości, ewidencja zdarzeń gospodarczych związanych z realizowaną operacją może być prowadzona w sposób dowolny, wybrany przez beneficjenta, przy zachowaniu warunku, że daje możliwość przeprowadzenia kontroli w przedmiotowym zakresie, np. 1) oznaczenie wybranym symbolem w Podatkowej Książce Przychodów i Rozchodów zapisów dotyczących realizowanej operacji, w sposób umożliwiający wygenerowanie zestawienia zdarzeń związanych z realizowaną operacją;</w:t>
      </w:r>
    </w:p>
    <w:p w14:paraId="0D60F297" w14:textId="40283C45" w:rsidR="0052692B" w:rsidRPr="007863F1" w:rsidRDefault="0052692B" w:rsidP="0052692B">
      <w:pPr>
        <w:rPr>
          <w:rFonts w:ascii="Times New Roman" w:hAnsi="Times New Roman" w:cs="Times New Roman"/>
          <w:sz w:val="20"/>
          <w:szCs w:val="20"/>
        </w:rPr>
      </w:pPr>
      <w:r w:rsidRPr="007863F1">
        <w:rPr>
          <w:rFonts w:ascii="Times New Roman" w:hAnsi="Times New Roman" w:cs="Times New Roman"/>
          <w:sz w:val="20"/>
          <w:szCs w:val="20"/>
        </w:rPr>
        <w:t>2) w przypadku beneficjentów podlegających zryczałtowanym formom opodatkowania, wykaz faktur i dokumentów o równoważnej wartości księgowej jest dokumentem potwierdzającym wypełnienie zobowiązania w zakresie prowadzenia wyodrębnionej ewidencji księgowej</w:t>
      </w:r>
    </w:p>
    <w:p w14:paraId="174D3CC0" w14:textId="77777777" w:rsidR="0052692B" w:rsidRPr="007863F1" w:rsidRDefault="0052692B" w:rsidP="00BC78C5">
      <w:pPr>
        <w:pStyle w:val="Teksttreci70"/>
        <w:shd w:val="clear" w:color="auto" w:fill="auto"/>
        <w:spacing w:before="120" w:after="120" w:line="230" w:lineRule="exact"/>
        <w:ind w:firstLine="0"/>
        <w:rPr>
          <w:i w:val="0"/>
          <w:iCs w:val="0"/>
        </w:rPr>
      </w:pPr>
    </w:p>
    <w:p w14:paraId="25155755" w14:textId="77777777"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lastRenderedPageBreak/>
        <w:t>Sposób przeliczania płatności dokonanych w walutach obcych na walutę polską (złoty)</w:t>
      </w:r>
    </w:p>
    <w:p w14:paraId="3EC40B6E" w14:textId="77777777"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14:paraId="01F7539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14:paraId="084F1038"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14:paraId="5C2DDC95" w14:textId="77777777"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14:paraId="66741F5A" w14:textId="77777777"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14:paraId="0FE3AB72" w14:textId="77777777"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14:paraId="2C34EF89"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14:paraId="05D61A50"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14:paraId="01BC23BE"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14:paraId="29B3D7BD"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14:paraId="73682B7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14:paraId="7E58D28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14:paraId="3091F5A4" w14:textId="77777777"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14:paraId="6A8951A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310E023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14:paraId="017767E0" w14:textId="77777777"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14:paraId="5CD8ADD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7F91735B" w14:textId="77777777"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14:paraId="0A03717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14:paraId="412451AC"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14:paraId="295E07D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14:paraId="1760244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14:paraId="5E5C180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14:paraId="0E12776C" w14:textId="77777777"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14:paraId="757C2A85" w14:textId="77777777"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14:paraId="37782AAD"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Wraz z wnioskiem należy przedstawić w UM faktury lub dokumenty księgowe o równoważnej wartości dowodowej (w tym umowy o dzieło, umowy zlecenia i inne umowy cywilnoprawne).</w:t>
      </w:r>
    </w:p>
    <w:p w14:paraId="1809FA27"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14:paraId="51CE72B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 przypadku, gdy beneficjent wraz z wnioskiem przedkłada kopie faktur lub dokumentów księgowych o równoważnej wartości dowodowej kopie te, powinny zostać przez beneficjenta sporządzone w następujący sposób:</w:t>
      </w:r>
    </w:p>
    <w:p w14:paraId="78131045" w14:textId="77777777"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14:paraId="0E641FB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14:paraId="322100F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14:paraId="372E4BD6" w14:textId="77777777"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14:paraId="0620174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14:paraId="1828C9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14:paraId="6FBA4512"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14:paraId="57F8A432" w14:textId="77777777"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14:paraId="78BFF84A"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14:paraId="77A51ED3"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14:paraId="149C6CE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14:paraId="5009C0B0" w14:textId="6DACCA94"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w:t>
      </w:r>
      <w:r w:rsidR="00AF2544" w:rsidRPr="007863F1">
        <w:rPr>
          <w:rFonts w:ascii="Times New Roman" w:hAnsi="Times New Roman" w:cs="Times New Roman"/>
          <w:sz w:val="20"/>
          <w:szCs w:val="20"/>
        </w:rPr>
        <w:t>Dz. U. z 2020 r. poz. 1896, z późn. zm</w:t>
      </w:r>
      <w:r w:rsidR="00AF2544" w:rsidRPr="00307DA1">
        <w:rPr>
          <w:rFonts w:ascii="Times New Roman" w:hAnsi="Times New Roman" w:cs="Times New Roman"/>
          <w:sz w:val="20"/>
          <w:szCs w:val="20"/>
        </w:rPr>
        <w:t xml:space="preserve"> </w:t>
      </w:r>
      <w:r w:rsidR="00223DAB">
        <w:rPr>
          <w:rFonts w:ascii="Times New Roman" w:hAnsi="Times New Roman" w:cs="Times New Roman"/>
          <w:sz w:val="20"/>
          <w:szCs w:val="20"/>
        </w:rPr>
        <w:t>.</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14:paraId="21320EA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14:paraId="186A14E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14:paraId="38AFFC9E"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14:paraId="527AFD0F"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14:paraId="534B031D"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14:paraId="7FC34121"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14:paraId="00A687C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14:paraId="0FB3894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14:paraId="75A634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14:paraId="042C56FD"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3411DF6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14:paraId="2CB56FA8" w14:textId="77777777"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14:paraId="47893AB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14:paraId="769DC77B"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czekiem rozrachunkowym;</w:t>
      </w:r>
    </w:p>
    <w:p w14:paraId="1DFAAD7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14:paraId="34DCE0A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stwierdzenia błędów lub uchybień w podstawowych dowodach potwierdzających zapłatę, beneficjent może być wezwany do złożenia wyjaśnień, w tym, np. przedłożenia podpisanego oświadczenia wystawcy faktury lub dokumentu </w:t>
      </w:r>
      <w:r w:rsidRPr="00307DA1">
        <w:rPr>
          <w:rFonts w:ascii="Times New Roman" w:hAnsi="Times New Roman" w:cs="Times New Roman"/>
          <w:sz w:val="20"/>
          <w:szCs w:val="20"/>
        </w:rPr>
        <w:lastRenderedPageBreak/>
        <w:t>księgowego o równoważnej wartości dowodowej, o dokonaniu takiej zapłaty przez beneficjenta z uwzględnieniem: wysokości wpłat, dat ich dokonania, nr faktury/dokumentu księgowego o równoważnej wartości dowodowej itp.</w:t>
      </w:r>
    </w:p>
    <w:p w14:paraId="18A44D21"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14:paraId="722F9D4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14:paraId="27B10EF9"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14:paraId="4E983535" w14:textId="18E4878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r w:rsidR="00176A11">
        <w:rPr>
          <w:rFonts w:ascii="Times New Roman" w:hAnsi="Times New Roman" w:cs="Times New Roman"/>
          <w:sz w:val="20"/>
          <w:szCs w:val="20"/>
        </w:rPr>
        <w:t xml:space="preserve"> </w:t>
      </w:r>
      <w:bookmarkStart w:id="8" w:name="_Hlk80565948"/>
      <w:r w:rsidR="00176A11">
        <w:rPr>
          <w:rFonts w:ascii="Times New Roman" w:hAnsi="Times New Roman"/>
          <w:color w:val="000000"/>
          <w:sz w:val="20"/>
          <w:szCs w:val="20"/>
        </w:rPr>
        <w:t xml:space="preserve">Stan zatrudnienia </w:t>
      </w:r>
      <w:r w:rsidR="00126ED9">
        <w:rPr>
          <w:rFonts w:ascii="Times New Roman" w:hAnsi="Times New Roman"/>
          <w:color w:val="000000"/>
          <w:sz w:val="20"/>
          <w:szCs w:val="20"/>
        </w:rPr>
        <w:t xml:space="preserve">(liczba pracowników) </w:t>
      </w:r>
      <w:r w:rsidR="00176A11">
        <w:rPr>
          <w:rFonts w:ascii="Times New Roman" w:hAnsi="Times New Roman"/>
          <w:color w:val="000000"/>
          <w:sz w:val="20"/>
          <w:szCs w:val="20"/>
        </w:rPr>
        <w:t xml:space="preserve">może być zmienny na przestrzeni całego procesu jakim jest rozpoczęcie operacji i jej zakończenie etapem złożenia wniosku o płatność końcową a także przez 3 lata od dnia otrzymania przez beneficjenta płatności końcowej. </w:t>
      </w:r>
      <w:r w:rsidR="0088746F">
        <w:rPr>
          <w:rFonts w:ascii="Times New Roman" w:hAnsi="Times New Roman"/>
          <w:color w:val="000000"/>
          <w:sz w:val="20"/>
          <w:szCs w:val="20"/>
        </w:rPr>
        <w:t xml:space="preserve">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w:t>
      </w:r>
      <w:r w:rsidR="00176A11">
        <w:rPr>
          <w:rFonts w:ascii="Times New Roman" w:hAnsi="Times New Roman"/>
          <w:color w:val="000000"/>
          <w:sz w:val="20"/>
          <w:szCs w:val="20"/>
        </w:rPr>
        <w:t>odnoszące się do badanego problematycznego okresu</w:t>
      </w:r>
      <w:r w:rsidR="0088746F">
        <w:rPr>
          <w:rFonts w:ascii="Times New Roman" w:hAnsi="Times New Roman"/>
          <w:color w:val="000000"/>
          <w:sz w:val="20"/>
          <w:szCs w:val="20"/>
        </w:rPr>
        <w:t>. Formularz DRA zawiera dane wrażliwe, które są prawnie chronione w związku z obowiązującymi przepisami RODO.</w:t>
      </w:r>
      <w:bookmarkEnd w:id="8"/>
    </w:p>
    <w:p w14:paraId="403E086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14:paraId="77E77F12" w14:textId="2A076311" w:rsidR="00554EDB" w:rsidRPr="007863F1" w:rsidRDefault="00E84950" w:rsidP="006544B2">
      <w:pPr>
        <w:pStyle w:val="Teksttreci40"/>
        <w:numPr>
          <w:ilvl w:val="0"/>
          <w:numId w:val="14"/>
        </w:numPr>
        <w:shd w:val="clear" w:color="auto" w:fill="auto"/>
        <w:tabs>
          <w:tab w:val="left" w:pos="279"/>
        </w:tabs>
        <w:spacing w:before="120" w:after="120" w:line="230" w:lineRule="exact"/>
        <w:ind w:firstLine="0"/>
        <w:rPr>
          <w:b w:val="0"/>
          <w:bCs w:val="0"/>
        </w:rPr>
      </w:pPr>
      <w:r w:rsidRPr="00307DA1">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r w:rsidRPr="006D5FDA">
        <w:t>.</w:t>
      </w:r>
      <w:r w:rsidR="00D16150" w:rsidRPr="006D5FDA">
        <w:t xml:space="preserve"> </w:t>
      </w:r>
      <w:bookmarkStart w:id="9" w:name="_Hlk80088870"/>
      <w:r w:rsidR="00D16150" w:rsidRPr="006D5FDA">
        <w:t>Oznacza to,</w:t>
      </w:r>
      <w:r w:rsidR="00D16150" w:rsidRPr="004A2F63">
        <w:t xml:space="preserve"> że jest zobowiązany do </w:t>
      </w:r>
      <w:r w:rsidR="00D16150" w:rsidRPr="007863F1">
        <w:rPr>
          <w:color w:val="000000"/>
          <w:lang w:eastAsia="pl-PL"/>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07718">
        <w:t>albo</w:t>
      </w:r>
      <w:r w:rsidR="00D16150" w:rsidRPr="007863F1">
        <w:rPr>
          <w:color w:val="000000"/>
          <w:lang w:eastAsia="pl-PL"/>
        </w:rPr>
        <w:t xml:space="preserve"> </w:t>
      </w:r>
      <w:bookmarkStart w:id="10" w:name="_Hlk80567203"/>
      <w:r w:rsidR="00D16150" w:rsidRPr="007863F1">
        <w:rPr>
          <w:color w:val="000000"/>
          <w:lang w:eastAsia="pl-PL"/>
        </w:rPr>
        <w:t>ustawy z dnia 11 września 2019 r. Prawo zamówień publicznych (Dz. U. z 2019 r. poz. 2019, z późn. zm.)</w:t>
      </w:r>
      <w:bookmarkEnd w:id="10"/>
      <w:r w:rsidR="00D16150">
        <w:t xml:space="preserve"> a następnie złożenia wraz z wnioskiem </w:t>
      </w:r>
      <w:r w:rsidR="00D16150" w:rsidRPr="007863F1">
        <w:rPr>
          <w:color w:val="000000"/>
          <w:lang w:eastAsia="pl-PL"/>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D16150" w:rsidRPr="00D16150">
        <w:rPr>
          <w:rFonts w:ascii="Calibri" w:hAnsi="Calibri" w:cs="Calibri"/>
        </w:rPr>
        <w:t xml:space="preserve"> </w:t>
      </w:r>
      <w:bookmarkEnd w:id="9"/>
      <w:r w:rsidR="00554EDB" w:rsidRPr="00554EDB">
        <w:t>Dokumentacja z przeprowadzonego postępowania o udzielenie zamówienia</w:t>
      </w:r>
      <w:r w:rsidR="00D27DC9">
        <w:t xml:space="preserve"> </w:t>
      </w:r>
      <w:r w:rsidR="00E60A42" w:rsidRPr="007863F1">
        <w:rPr>
          <w:b w:val="0"/>
          <w:bCs w:val="0"/>
        </w:rPr>
        <w:t>(Załącznik do Instrukcji)</w:t>
      </w:r>
    </w:p>
    <w:p w14:paraId="351CB402" w14:textId="77777777" w:rsidR="00B02E82" w:rsidRPr="00B02E82" w:rsidRDefault="00B02E82" w:rsidP="00B02E82">
      <w:pPr>
        <w:jc w:val="both"/>
        <w:rPr>
          <w:rFonts w:ascii="Times New Roman" w:eastAsia="Times New Roman" w:hAnsi="Times New Roman" w:cs="Times New Roman"/>
          <w:color w:val="000000"/>
          <w:sz w:val="20"/>
          <w:szCs w:val="20"/>
          <w:lang w:eastAsia="pl-PL"/>
        </w:rPr>
      </w:pPr>
      <w:bookmarkStart w:id="11" w:name="_Hlk80095789"/>
      <w:bookmarkStart w:id="12" w:name="_Hlk80567800"/>
      <w:r w:rsidRPr="00B02E82">
        <w:rPr>
          <w:rFonts w:ascii="Times New Roman" w:eastAsia="Times New Roman" w:hAnsi="Times New Roman" w:cs="Times New Roman"/>
          <w:color w:val="000000"/>
          <w:sz w:val="20"/>
          <w:szCs w:val="20"/>
          <w:lang w:eastAsia="pl-PL"/>
        </w:rPr>
        <w:t>W przypadku, gdy Beneficjent nie otrzyma żadnej oferty w dwóch kolejnych postępowaniach lub wpłynęły tylko oferty podlegające odrzuceniu, dopuszcza się zawarcie umowy 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29329193" w14:textId="77CC5157" w:rsidR="00B02E82" w:rsidRPr="00B02E82" w:rsidRDefault="00B02E82" w:rsidP="00B02E82">
      <w:pPr>
        <w:jc w:val="both"/>
        <w:rPr>
          <w:rFonts w:ascii="Times New Roman" w:eastAsia="Times New Roman" w:hAnsi="Times New Roman" w:cs="Times New Roman"/>
          <w:color w:val="000000"/>
          <w:sz w:val="20"/>
          <w:szCs w:val="20"/>
          <w:lang w:eastAsia="pl-PL"/>
        </w:rPr>
      </w:pPr>
      <w:r w:rsidRPr="00B02E82">
        <w:rPr>
          <w:rFonts w:ascii="Times New Roman" w:eastAsia="Times New Roman" w:hAnsi="Times New Roman" w:cs="Times New Roman"/>
          <w:color w:val="000000"/>
          <w:sz w:val="20"/>
          <w:szCs w:val="20"/>
          <w:lang w:eastAsia="pl-PL"/>
        </w:rPr>
        <w:t>W okresie trwania epidemii koronawirusa COVID-19 nastąpiło zawieszenie sankcjonowania beneficjentów, którzy nie zastosowali się do Zasad konkurencyjnego wyboru wykonawców w ramach Programu Operacyjnego „Rybactwo i Morze”</w:t>
      </w:r>
      <w:r w:rsidR="00BE25E9">
        <w:rPr>
          <w:rFonts w:ascii="Times New Roman" w:eastAsia="Times New Roman" w:hAnsi="Times New Roman" w:cs="Times New Roman"/>
          <w:color w:val="000000"/>
          <w:sz w:val="20"/>
          <w:szCs w:val="20"/>
          <w:lang w:eastAsia="pl-PL"/>
        </w:rPr>
        <w:t xml:space="preserve"> (patrz załącznik do instrukcji).</w:t>
      </w:r>
    </w:p>
    <w:bookmarkEnd w:id="11"/>
    <w:bookmarkEnd w:id="12"/>
    <w:p w14:paraId="50EBE2AB" w14:textId="77777777"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14:paraId="04638A3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14:paraId="79BA66D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14:paraId="7F08913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14:paraId="06B89520" w14:textId="02454B0F"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Decyzja załączana jest w przypadku operacji, </w:t>
      </w:r>
      <w:bookmarkStart w:id="13" w:name="_Hlk91767390"/>
      <w:r w:rsidRPr="00307DA1">
        <w:rPr>
          <w:rFonts w:ascii="Times New Roman" w:hAnsi="Times New Roman" w:cs="Times New Roman"/>
          <w:sz w:val="20"/>
          <w:szCs w:val="20"/>
        </w:rPr>
        <w:t>dla których jest wymagana zgodnie z ustawą z dnia 7 lipca 1994 r. Prawo budowlane (</w:t>
      </w:r>
      <w:r w:rsidR="006F67D0" w:rsidRPr="007863F1">
        <w:rPr>
          <w:rFonts w:ascii="Times New Roman" w:hAnsi="Times New Roman" w:cs="Times New Roman"/>
          <w:sz w:val="20"/>
          <w:szCs w:val="20"/>
        </w:rPr>
        <w:t>Dz. U. z 2020 r. poz. 1333 z późn. zm</w:t>
      </w:r>
      <w:r w:rsidR="006F67D0" w:rsidRPr="00307DA1">
        <w:rPr>
          <w:rFonts w:ascii="Times New Roman" w:hAnsi="Times New Roman" w:cs="Times New Roman"/>
          <w:sz w:val="20"/>
          <w:szCs w:val="20"/>
        </w:rPr>
        <w:t xml:space="preserve"> </w:t>
      </w:r>
      <w:bookmarkEnd w:id="13"/>
    </w:p>
    <w:p w14:paraId="723D9682"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14:paraId="3FC3E7AC"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lastRenderedPageBreak/>
        <w:t xml:space="preserve">Ostateczne pozwolenie na użytkowanie obiektu budowlanego, jeśli taki obowiązek wynika z przepisów prawa budowlanego </w:t>
      </w:r>
      <w:r w:rsidRPr="00307DA1">
        <w:rPr>
          <w:rStyle w:val="Teksttreci4Bezpogrubienia"/>
        </w:rPr>
        <w:t>- oryginał lub kopia</w:t>
      </w:r>
    </w:p>
    <w:p w14:paraId="599B816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14:paraId="3DC151E5"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14:paraId="3C6F9E7A"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14:paraId="211F7175"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14:paraId="4E5065C0"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14:paraId="7D5C6531"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14:paraId="5CA2FEF6" w14:textId="77777777"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14:paraId="741C0E70" w14:textId="77777777"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14:paraId="7362CE2E" w14:textId="77777777"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14:paraId="308C9F57"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14:paraId="1DC9A459"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14:paraId="5BB2B8B5"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14:paraId="7264D171" w14:textId="375D3154"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w:t>
      </w:r>
      <w:r w:rsidR="00C7110F">
        <w:rPr>
          <w:rFonts w:ascii="Times New Roman" w:hAnsi="Times New Roman" w:cs="Times New Roman"/>
          <w:sz w:val="20"/>
          <w:szCs w:val="20"/>
        </w:rPr>
        <w:t xml:space="preserve"> na formularzu udostępnionym przez MRiRW</w:t>
      </w:r>
      <w:r w:rsidRPr="00307DA1">
        <w:rPr>
          <w:rFonts w:ascii="Times New Roman" w:hAnsi="Times New Roman" w:cs="Times New Roman"/>
          <w:sz w:val="20"/>
          <w:szCs w:val="20"/>
        </w:rPr>
        <w:t xml:space="preserve"> - oryginał.</w:t>
      </w:r>
    </w:p>
    <w:p w14:paraId="20C3C627" w14:textId="32DABD70" w:rsidR="00E84950" w:rsidRPr="00307DA1" w:rsidRDefault="00E84950" w:rsidP="007863F1">
      <w:pPr>
        <w:spacing w:before="120" w:line="276" w:lineRule="auto"/>
        <w:jc w:val="both"/>
        <w:rPr>
          <w:rFonts w:ascii="Times New Roman" w:hAnsi="Times New Roman" w:cs="Times New Roman"/>
          <w:sz w:val="20"/>
          <w:szCs w:val="20"/>
        </w:rPr>
      </w:pPr>
      <w:r w:rsidRPr="00307DA1">
        <w:rPr>
          <w:rFonts w:ascii="Times New Roman" w:hAnsi="Times New Roman" w:cs="Times New Roman"/>
          <w:sz w:val="20"/>
          <w:szCs w:val="20"/>
        </w:rPr>
        <w:t>Sprawozdanie z realizacji operacji jest dokumentem obowiązkowym</w:t>
      </w:r>
      <w:r w:rsidR="00C36B45">
        <w:rPr>
          <w:rFonts w:ascii="Times New Roman" w:hAnsi="Times New Roman" w:cs="Times New Roman"/>
          <w:sz w:val="20"/>
          <w:szCs w:val="20"/>
        </w:rPr>
        <w:t>.</w:t>
      </w:r>
      <w:r w:rsidRPr="00C36B45">
        <w:rPr>
          <w:rFonts w:ascii="Times New Roman" w:hAnsi="Times New Roman" w:cs="Times New Roman"/>
          <w:sz w:val="20"/>
          <w:szCs w:val="20"/>
        </w:rPr>
        <w:t xml:space="preserve">. </w:t>
      </w:r>
      <w:bookmarkStart w:id="14" w:name="_Hlk80103553"/>
      <w:r w:rsidR="00D25868" w:rsidRPr="007863F1">
        <w:rPr>
          <w:rFonts w:ascii="Times New Roman" w:hAnsi="Times New Roman" w:cs="Times New Roman"/>
          <w:sz w:val="20"/>
          <w:szCs w:val="20"/>
        </w:rPr>
        <w:t>Zgodnie</w:t>
      </w:r>
      <w:r w:rsidR="00D25868">
        <w:t xml:space="preserve"> </w:t>
      </w:r>
      <w:r w:rsidR="00D25868" w:rsidRPr="007863F1">
        <w:rPr>
          <w:rFonts w:ascii="Times New Roman" w:hAnsi="Times New Roman" w:cs="Times New Roman"/>
          <w:sz w:val="20"/>
          <w:szCs w:val="20"/>
        </w:rPr>
        <w:t>z umową o dofinansowanie, Beneficjent ma obowiązek złoż</w:t>
      </w:r>
      <w:r w:rsidR="00C7110F">
        <w:rPr>
          <w:rFonts w:ascii="Times New Roman" w:hAnsi="Times New Roman" w:cs="Times New Roman"/>
          <w:sz w:val="20"/>
          <w:szCs w:val="20"/>
        </w:rPr>
        <w:t>yć</w:t>
      </w:r>
      <w:r w:rsidR="00D25868" w:rsidRPr="007863F1">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D25868" w:rsidRPr="007863F1">
        <w:rPr>
          <w:rFonts w:ascii="Times New Roman" w:hAnsi="Times New Roman" w:cs="Times New Roman"/>
          <w:sz w:val="20"/>
          <w:szCs w:val="20"/>
        </w:rPr>
        <w:t xml:space="preserve"> końcowe z realizacji operacji wraz z wnioskiem o płatność końcową.</w:t>
      </w:r>
      <w:bookmarkEnd w:id="14"/>
      <w:r w:rsidR="00516C1E">
        <w:rPr>
          <w:bCs/>
          <w:sz w:val="20"/>
          <w:szCs w:val="20"/>
        </w:rPr>
        <w:t xml:space="preserve"> </w:t>
      </w:r>
      <w:r w:rsidR="002227E7">
        <w:rPr>
          <w:rFonts w:ascii="Times New Roman" w:hAnsi="Times New Roman" w:cs="Times New Roman"/>
          <w:sz w:val="20"/>
          <w:szCs w:val="20"/>
        </w:rPr>
        <w:t xml:space="preserve"> </w:t>
      </w:r>
      <w:r w:rsidR="00516C1E">
        <w:rPr>
          <w:rFonts w:ascii="Times New Roman" w:hAnsi="Times New Roman" w:cs="Times New Roman"/>
          <w:sz w:val="20"/>
          <w:szCs w:val="20"/>
        </w:rPr>
        <w:t xml:space="preserve"> </w:t>
      </w:r>
      <w:r w:rsidRPr="00307DA1">
        <w:rPr>
          <w:rFonts w:ascii="Times New Roman" w:hAnsi="Times New Roman" w:cs="Times New Roman"/>
          <w:sz w:val="20"/>
          <w:szCs w:val="20"/>
        </w:rPr>
        <w:t xml:space="preserve">sposobu realizacji </w:t>
      </w:r>
      <w:r w:rsidR="0076694C">
        <w:rPr>
          <w:rFonts w:ascii="Times New Roman" w:hAnsi="Times New Roman" w:cs="Times New Roman"/>
          <w:sz w:val="20"/>
          <w:szCs w:val="20"/>
        </w:rPr>
        <w:t xml:space="preserve"> </w:t>
      </w:r>
      <w:r w:rsidR="005D5994">
        <w:rPr>
          <w:rFonts w:ascii="Times New Roman" w:hAnsi="Times New Roman" w:cs="Times New Roman"/>
          <w:sz w:val="20"/>
          <w:szCs w:val="20"/>
        </w:rPr>
        <w:t>Do sprawozdania dołącza się wypełniony załącznik „</w:t>
      </w:r>
      <w:r w:rsidR="005D5994" w:rsidRPr="007863F1">
        <w:rPr>
          <w:rFonts w:ascii="Times New Roman" w:hAnsi="Times New Roman" w:cs="Times New Roman"/>
          <w:i/>
          <w:iCs/>
          <w:sz w:val="20"/>
          <w:szCs w:val="20"/>
        </w:rPr>
        <w:t>Dane do monitorowania wskaźników odnoszących się do liczby utworzonych miejsc pracy lub liczby utrzymanych miejsc pracy</w:t>
      </w:r>
      <w:r w:rsidR="005D5994">
        <w:rPr>
          <w:rFonts w:ascii="Times New Roman" w:hAnsi="Times New Roman" w:cs="Times New Roman"/>
          <w:sz w:val="20"/>
          <w:szCs w:val="20"/>
        </w:rPr>
        <w:t xml:space="preserve">” jeżeli </w:t>
      </w:r>
      <w:r w:rsidR="005D5994" w:rsidRPr="007863F1">
        <w:rPr>
          <w:rFonts w:ascii="Times New Roman" w:hAnsi="Times New Roman" w:cs="Times New Roman"/>
          <w:sz w:val="20"/>
          <w:szCs w:val="20"/>
        </w:rPr>
        <w:t>operacja polega na utworzeniu miejsca pracy lub utrzymaniu miejsca pracy lub podjęciu działalności gospodarczej</w:t>
      </w:r>
      <w:r w:rsidR="005D5994">
        <w:rPr>
          <w:rFonts w:ascii="Times New Roman" w:hAnsi="Times New Roman" w:cs="Times New Roman"/>
          <w:sz w:val="20"/>
          <w:szCs w:val="20"/>
        </w:rPr>
        <w:t xml:space="preserve">. </w:t>
      </w:r>
      <w:r w:rsidR="00C7110F" w:rsidRPr="00360056">
        <w:rPr>
          <w:rFonts w:ascii="Times New Roman" w:hAnsi="Times New Roman" w:cs="Times New Roman"/>
          <w:sz w:val="20"/>
          <w:szCs w:val="20"/>
        </w:rPr>
        <w:t>Beneficjent ma obowiązek złoż</w:t>
      </w:r>
      <w:r w:rsidR="00C7110F">
        <w:rPr>
          <w:rFonts w:ascii="Times New Roman" w:hAnsi="Times New Roman" w:cs="Times New Roman"/>
          <w:sz w:val="20"/>
          <w:szCs w:val="20"/>
        </w:rPr>
        <w:t>yć</w:t>
      </w:r>
      <w:r w:rsidR="00C7110F" w:rsidRPr="00360056">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C7110F" w:rsidRPr="00360056">
        <w:rPr>
          <w:rFonts w:ascii="Times New Roman" w:hAnsi="Times New Roman" w:cs="Times New Roman"/>
          <w:sz w:val="20"/>
          <w:szCs w:val="20"/>
        </w:rPr>
        <w:t xml:space="preserve"> </w:t>
      </w:r>
      <w:r w:rsidR="00C7110F" w:rsidRPr="007863F1">
        <w:rPr>
          <w:rFonts w:ascii="Times New Roman" w:hAnsi="Times New Roman" w:cs="Times New Roman"/>
          <w:sz w:val="20"/>
          <w:szCs w:val="20"/>
          <w:u w:val="single"/>
        </w:rPr>
        <w:t xml:space="preserve">roczne </w:t>
      </w:r>
      <w:r w:rsidR="00C7110F" w:rsidRPr="00360056">
        <w:rPr>
          <w:rFonts w:ascii="Times New Roman" w:hAnsi="Times New Roman" w:cs="Times New Roman"/>
          <w:sz w:val="20"/>
          <w:szCs w:val="20"/>
        </w:rPr>
        <w:t xml:space="preserve">z realizacji operacji </w:t>
      </w:r>
      <w:r w:rsidR="00C7110F">
        <w:rPr>
          <w:rFonts w:ascii="TimesNewRoman" w:hAnsi="TimesNewRoman" w:cs="TimesNewRoman"/>
          <w:sz w:val="20"/>
          <w:szCs w:val="20"/>
        </w:rPr>
        <w:t xml:space="preserve">w terminie do dnia 31 stycznia każdego roku w okresie 5 lat po otrzymaniu płatności końcowej, chyba że w umowie o dofinansowanie wskazano inny termin. </w:t>
      </w:r>
    </w:p>
    <w:p w14:paraId="4FC57FC8"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14:paraId="66C3ED07"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14:paraId="0569096D"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299B52F2"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6C9D82B"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4876C3AF"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lastRenderedPageBreak/>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14:paraId="0F3DF728" w14:textId="77777777"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14:paraId="573F6031"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14:paraId="355A2D84"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14:paraId="5F90E22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14:paraId="544059F7" w14:textId="2832D3A4" w:rsidR="00E84950" w:rsidRPr="007446F8"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r w:rsidR="007446F8">
        <w:rPr>
          <w:rStyle w:val="Teksttreci2Kursywa"/>
          <w:rFonts w:eastAsiaTheme="minorHAnsi"/>
        </w:rPr>
        <w:t xml:space="preserve"> </w:t>
      </w:r>
    </w:p>
    <w:p w14:paraId="43C83F3C" w14:textId="5303D18D"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 xml:space="preserve">oryginał lub kopia Załącznik wymagany, gdy Beneficjent </w:t>
      </w:r>
      <w:r w:rsidR="00A353A5">
        <w:rPr>
          <w:rFonts w:ascii="Times New Roman" w:hAnsi="Times New Roman" w:cs="Times New Roman"/>
          <w:sz w:val="20"/>
          <w:szCs w:val="20"/>
        </w:rPr>
        <w:t xml:space="preserve">otrzymał </w:t>
      </w:r>
      <w:r w:rsidRPr="00307DA1">
        <w:rPr>
          <w:rFonts w:ascii="Times New Roman" w:hAnsi="Times New Roman" w:cs="Times New Roman"/>
          <w:sz w:val="20"/>
          <w:szCs w:val="20"/>
        </w:rPr>
        <w:t>zaliczk</w:t>
      </w:r>
      <w:r w:rsidR="00A353A5">
        <w:rPr>
          <w:rFonts w:ascii="Times New Roman" w:hAnsi="Times New Roman" w:cs="Times New Roman"/>
          <w:sz w:val="20"/>
          <w:szCs w:val="20"/>
        </w:rPr>
        <w:t>ę</w:t>
      </w:r>
    </w:p>
    <w:p w14:paraId="742EA6D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14:paraId="3CC3F307" w14:textId="70853904"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ten służy również do monitorowania wysokości odsetek naliczonych od wypłaconej zaliczki, jeśli Beneficjent nie zwrócił wcześniej odsetek na rachunek bankowy </w:t>
      </w:r>
      <w:r w:rsidR="00A353A5">
        <w:rPr>
          <w:rFonts w:ascii="Times New Roman" w:hAnsi="Times New Roman" w:cs="Times New Roman"/>
          <w:sz w:val="20"/>
          <w:szCs w:val="20"/>
        </w:rPr>
        <w:t xml:space="preserve">ARiMR </w:t>
      </w:r>
      <w:r w:rsidRPr="00307DA1">
        <w:rPr>
          <w:rFonts w:ascii="Times New Roman" w:hAnsi="Times New Roman" w:cs="Times New Roman"/>
          <w:sz w:val="20"/>
          <w:szCs w:val="20"/>
        </w:rPr>
        <w:t xml:space="preserve">wskazany </w:t>
      </w:r>
      <w:r w:rsidR="00A353A5">
        <w:rPr>
          <w:rFonts w:ascii="Times New Roman" w:hAnsi="Times New Roman" w:cs="Times New Roman"/>
          <w:sz w:val="20"/>
          <w:szCs w:val="20"/>
        </w:rPr>
        <w:t xml:space="preserve">w umowie o dofinansowanie </w:t>
      </w:r>
      <w:r w:rsidRPr="00307DA1">
        <w:rPr>
          <w:rFonts w:ascii="Times New Roman" w:hAnsi="Times New Roman" w:cs="Times New Roman"/>
          <w:sz w:val="20"/>
          <w:szCs w:val="20"/>
        </w:rPr>
        <w:t>.</w:t>
      </w:r>
    </w:p>
    <w:p w14:paraId="444F3ADF" w14:textId="41E93FF8"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w:t>
      </w:r>
      <w:r w:rsidR="00583C50">
        <w:rPr>
          <w:rStyle w:val="Teksttreci4Bezpogrubienia"/>
        </w:rPr>
        <w:t xml:space="preserve">7 </w:t>
      </w:r>
      <w:r w:rsidRPr="00307DA1">
        <w:rPr>
          <w:rStyle w:val="Teksttreci4Bezpogrubienia"/>
        </w:rPr>
        <w:t>).</w:t>
      </w:r>
    </w:p>
    <w:p w14:paraId="2E9242FF"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14:paraId="3C20FD24" w14:textId="2C47EE2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w celu określenia wysokości naliczonych odsetek w ramach danego okresu, w przypadku, gdy informacja o wysokości tych odsetek nie wynika z załącznika nr 1</w:t>
      </w:r>
      <w:r w:rsidR="00583C50">
        <w:rPr>
          <w:rFonts w:ascii="Times New Roman" w:hAnsi="Times New Roman" w:cs="Times New Roman"/>
          <w:sz w:val="20"/>
          <w:szCs w:val="20"/>
        </w:rPr>
        <w:t>7</w:t>
      </w:r>
      <w:r w:rsidRPr="00307DA1">
        <w:rPr>
          <w:rFonts w:ascii="Times New Roman" w:hAnsi="Times New Roman" w:cs="Times New Roman"/>
          <w:sz w:val="20"/>
          <w:szCs w:val="20"/>
        </w:rPr>
        <w:t xml:space="preserve"> </w:t>
      </w:r>
      <w:r w:rsidRPr="00307DA1">
        <w:rPr>
          <w:rStyle w:val="Teksttreci2Kursywa"/>
          <w:rFonts w:eastAsiaTheme="minorHAnsi"/>
        </w:rPr>
        <w:t>Aktualny wyciąg z rachunku bankowego przeznaczonego do obsługi zaliczki.</w:t>
      </w:r>
    </w:p>
    <w:p w14:paraId="589C130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14:paraId="7692381F"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14:paraId="627FFBE4"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14:paraId="62EF32C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14:paraId="0D7B7A5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14:paraId="55116672" w14:textId="7D06BC3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14:paraId="066F925B" w14:textId="2EB701E8" w:rsidR="000D690D" w:rsidRDefault="000D690D" w:rsidP="0085505F">
      <w:pPr>
        <w:spacing w:before="120" w:after="120" w:line="230" w:lineRule="exact"/>
        <w:jc w:val="both"/>
        <w:rPr>
          <w:rFonts w:ascii="Times New Roman" w:hAnsi="Times New Roman" w:cs="Times New Roman"/>
          <w:b/>
          <w:bCs/>
          <w:sz w:val="20"/>
          <w:szCs w:val="20"/>
        </w:rPr>
      </w:pPr>
      <w:r w:rsidRPr="007863F1">
        <w:rPr>
          <w:rFonts w:ascii="Times New Roman" w:hAnsi="Times New Roman" w:cs="Times New Roman"/>
          <w:b/>
          <w:bCs/>
          <w:sz w:val="20"/>
          <w:szCs w:val="20"/>
        </w:rPr>
        <w:t>21</w:t>
      </w:r>
      <w:r>
        <w:rPr>
          <w:rFonts w:ascii="Times New Roman" w:hAnsi="Times New Roman" w:cs="Times New Roman"/>
          <w:sz w:val="20"/>
          <w:szCs w:val="20"/>
        </w:rPr>
        <w:t xml:space="preserve"> </w:t>
      </w:r>
      <w:r w:rsidRPr="007863F1">
        <w:rPr>
          <w:rFonts w:ascii="Times New Roman" w:hAnsi="Times New Roman" w:cs="Times New Roman"/>
          <w:b/>
          <w:bCs/>
          <w:sz w:val="20"/>
          <w:szCs w:val="20"/>
        </w:rPr>
        <w:t>Dane do monitorowania wskaźników odnoszących się do liczby utworzonych miejsc pracy lub liczby utrzymanych miejsc pracy</w:t>
      </w:r>
      <w:r>
        <w:rPr>
          <w:rFonts w:ascii="Times New Roman" w:hAnsi="Times New Roman" w:cs="Times New Roman"/>
          <w:b/>
          <w:bCs/>
          <w:sz w:val="20"/>
          <w:szCs w:val="20"/>
        </w:rPr>
        <w:t xml:space="preserve"> </w:t>
      </w:r>
      <w:r w:rsidR="00515F12">
        <w:rPr>
          <w:rFonts w:ascii="Times New Roman" w:hAnsi="Times New Roman" w:cs="Times New Roman"/>
          <w:b/>
          <w:bCs/>
          <w:sz w:val="20"/>
          <w:szCs w:val="20"/>
        </w:rPr>
        <w:t xml:space="preserve">– oryginał </w:t>
      </w:r>
    </w:p>
    <w:p w14:paraId="3DD0F4E7" w14:textId="4F63A6CB" w:rsidR="00515F12" w:rsidRPr="00515F12" w:rsidRDefault="00515F12"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Beneficjent dołącza do wniosku o płatność końcową i do Sprawozdania końcowego ww. załącznik. Jest to zestawienie podsumowujące faktyczną liczbę zatrudnionych pracowników i wymiar ich czasu pracy.</w:t>
      </w:r>
    </w:p>
    <w:p w14:paraId="17941382" w14:textId="77777777"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14:paraId="26BD31E1" w14:textId="7777777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14:paraId="432F3B70" w14:textId="77777777"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14:paraId="06080218" w14:textId="77777777"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14:paraId="7C45145A" w14:textId="24CE790B"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r w:rsidR="00515F12">
        <w:rPr>
          <w:rFonts w:ascii="Times New Roman" w:hAnsi="Times New Roman" w:cs="Times New Roman"/>
          <w:sz w:val="20"/>
          <w:szCs w:val="20"/>
        </w:rPr>
        <w:t xml:space="preserve"> do wniosku</w:t>
      </w:r>
      <w:r w:rsidRPr="00307DA1">
        <w:rPr>
          <w:rFonts w:ascii="Times New Roman" w:hAnsi="Times New Roman" w:cs="Times New Roman"/>
          <w:sz w:val="20"/>
          <w:szCs w:val="20"/>
        </w:rPr>
        <w:t>.</w:t>
      </w:r>
    </w:p>
    <w:p w14:paraId="7B3042E4" w14:textId="77777777" w:rsidR="004729C6" w:rsidRDefault="004729C6" w:rsidP="0085505F">
      <w:pPr>
        <w:pStyle w:val="Teksttreci40"/>
        <w:shd w:val="clear" w:color="auto" w:fill="auto"/>
        <w:spacing w:before="120" w:after="120" w:line="230" w:lineRule="exact"/>
        <w:ind w:firstLine="0"/>
      </w:pPr>
    </w:p>
    <w:p w14:paraId="31709B51" w14:textId="7D606ED8" w:rsidR="004729C6" w:rsidRDefault="004729C6" w:rsidP="004729C6">
      <w:pPr>
        <w:spacing w:before="120"/>
        <w:rPr>
          <w:rFonts w:ascii="Times New Roman" w:hAnsi="Times New Roman" w:cs="Times New Roman"/>
          <w:b/>
          <w:sz w:val="20"/>
          <w:szCs w:val="20"/>
        </w:rPr>
      </w:pPr>
      <w:r>
        <w:rPr>
          <w:rFonts w:ascii="Times New Roman" w:hAnsi="Times New Roman" w:cs="Times New Roman"/>
          <w:b/>
          <w:sz w:val="20"/>
          <w:szCs w:val="20"/>
        </w:rPr>
        <w:lastRenderedPageBreak/>
        <w:t xml:space="preserve">B IX. </w:t>
      </w:r>
      <w:r w:rsidRPr="004729C6">
        <w:rPr>
          <w:rFonts w:ascii="Times New Roman" w:hAnsi="Times New Roman" w:cs="Times New Roman"/>
          <w:b/>
          <w:sz w:val="20"/>
          <w:szCs w:val="20"/>
        </w:rPr>
        <w:t>Informacje, zgody i oświadczenia dotyczące przetwarzania danych osoby fizycznej występującej w działaniu „Wsparcie na wdrażanie operacji w ramach strategii rozwoju lokalnego kierowanego przez społeczność z wyłączeniem projektów grantowych ” Priorytet 4 „Zwiększenie zatrudnienia i spójności terytorialnej”, zawartego w Programie Operacyjnym „Rybactwo i Morze" (dotyczy osoby upoważnionej do reprezentowania Beneficjenta /osoby uprawnionej do kontaktu)</w:t>
      </w:r>
    </w:p>
    <w:p w14:paraId="5766978A" w14:textId="499B990E" w:rsidR="004729C6" w:rsidRPr="00C0157D" w:rsidRDefault="004729C6" w:rsidP="004729C6">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w:t>
      </w:r>
      <w:r w:rsidRPr="004729C6">
        <w:rPr>
          <w:rFonts w:ascii="Times New Roman" w:hAnsi="Times New Roman" w:cs="Times New Roman"/>
          <w:b/>
          <w:sz w:val="20"/>
          <w:szCs w:val="20"/>
        </w:rPr>
        <w:t>Informacje dotyczące przetwarzania przez Samorząd Województwa oraz Agencję Restrukturyzacji i Modernizacji Rolnictwa danych osobowych osób fizycznych, które zostaną przekazane przez Beneficjenta.</w:t>
      </w:r>
    </w:p>
    <w:p w14:paraId="15D07196" w14:textId="7789435C" w:rsidR="004729C6" w:rsidRDefault="004729C6" w:rsidP="004729C6">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w:t>
      </w:r>
      <w:r>
        <w:rPr>
          <w:rFonts w:ascii="Times New Roman" w:hAnsi="Times New Roman" w:cs="Times New Roman"/>
          <w:sz w:val="20"/>
          <w:szCs w:val="20"/>
        </w:rPr>
        <w:t>9</w:t>
      </w:r>
      <w:r w:rsidRPr="00C0026D">
        <w:rPr>
          <w:rFonts w:ascii="Times New Roman" w:hAnsi="Times New Roman" w:cs="Times New Roman"/>
          <w:sz w:val="20"/>
          <w:szCs w:val="20"/>
        </w:rPr>
        <w:t xml:space="preserve"> r., poz. </w:t>
      </w:r>
      <w:r>
        <w:rPr>
          <w:rFonts w:ascii="Times New Roman" w:hAnsi="Times New Roman" w:cs="Times New Roman"/>
          <w:sz w:val="20"/>
          <w:szCs w:val="20"/>
        </w:rPr>
        <w:t>1781,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Pr="00C0026D">
        <w:rPr>
          <w:rFonts w:ascii="Times New Roman" w:hAnsi="Times New Roman" w:cs="Times New Roman"/>
          <w:sz w:val="20"/>
          <w:szCs w:val="20"/>
        </w:rPr>
        <w:t>.</w:t>
      </w:r>
    </w:p>
    <w:p w14:paraId="0B03D22C" w14:textId="77777777" w:rsidR="002A3750" w:rsidRDefault="002A3750" w:rsidP="002A3750">
      <w:pPr>
        <w:spacing w:before="120" w:after="120" w:line="230" w:lineRule="exact"/>
        <w:jc w:val="both"/>
        <w:rPr>
          <w:rFonts w:ascii="Times New Roman" w:hAnsi="Times New Roman" w:cs="Times New Roman"/>
          <w:b/>
          <w:sz w:val="20"/>
          <w:szCs w:val="20"/>
        </w:rPr>
      </w:pPr>
      <w:r w:rsidRPr="00C0157D">
        <w:rPr>
          <w:rFonts w:ascii="Times New Roman" w:hAnsi="Times New Roman" w:cs="Times New Roman"/>
          <w:b/>
          <w:sz w:val="20"/>
          <w:szCs w:val="20"/>
        </w:rPr>
        <w:t xml:space="preserve">B.XI. </w:t>
      </w:r>
      <w:r w:rsidRPr="004729C6">
        <w:rPr>
          <w:rFonts w:ascii="Times New Roman" w:hAnsi="Times New Roman" w:cs="Times New Roman"/>
          <w:b/>
          <w:sz w:val="20"/>
          <w:szCs w:val="20"/>
        </w:rPr>
        <w:t>Oświadczenie Beneficjenta o wypełnieniu obowiązku informacyjnego wobec innych osób fizycznych</w:t>
      </w:r>
    </w:p>
    <w:p w14:paraId="2CA2A473" w14:textId="77777777" w:rsidR="002A3750" w:rsidRPr="00307DA1" w:rsidRDefault="002A3750" w:rsidP="002A37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012AC566" w14:textId="5FE40F68" w:rsidR="00E84950" w:rsidRPr="00307DA1" w:rsidRDefault="00E84950" w:rsidP="0085505F">
      <w:pPr>
        <w:pStyle w:val="Teksttreci40"/>
        <w:shd w:val="clear" w:color="auto" w:fill="auto"/>
        <w:spacing w:before="120" w:after="120" w:line="230" w:lineRule="exact"/>
        <w:ind w:firstLine="0"/>
      </w:pPr>
      <w:r w:rsidRPr="00307DA1">
        <w:t>B.X</w:t>
      </w:r>
      <w:r w:rsidR="004729C6">
        <w:t>II</w:t>
      </w:r>
      <w:r w:rsidRPr="00307DA1">
        <w:t xml:space="preserve">. OŚWIADCZENIA BENEFICJENTA </w:t>
      </w:r>
      <w:r w:rsidRPr="00307DA1">
        <w:rPr>
          <w:rStyle w:val="Teksttreci4Bezpogrubienia"/>
        </w:rPr>
        <w:t>[SEKCJA OBOWIĄZKOWA].</w:t>
      </w:r>
    </w:p>
    <w:p w14:paraId="60E3818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2DADCF32" w14:textId="77777777" w:rsidR="004729C6" w:rsidRPr="00C0157D" w:rsidRDefault="004729C6" w:rsidP="00C0157D">
      <w:pPr>
        <w:spacing w:before="120" w:after="120" w:line="230" w:lineRule="exact"/>
        <w:jc w:val="both"/>
        <w:rPr>
          <w:rFonts w:ascii="Times New Roman" w:hAnsi="Times New Roman" w:cs="Times New Roman"/>
          <w:sz w:val="20"/>
          <w:szCs w:val="20"/>
        </w:rPr>
      </w:pPr>
    </w:p>
    <w:p w14:paraId="278C990C" w14:textId="77777777"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14:paraId="57D81FD9"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14:paraId="194AB468"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14:paraId="61F7B4D3" w14:textId="77777777"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14:paraId="76E0E195"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14:paraId="2C3B16A7"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14:paraId="71E0D284"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14:paraId="58F90797"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64A50C96"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14:paraId="2AE0C371"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14:paraId="0BB67D93"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14:paraId="72FC3ABA"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14:paraId="5165F8F7"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14:paraId="500CFE4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14:paraId="1D8324B6"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lastRenderedPageBreak/>
        <w:t xml:space="preserve">wpływu na zachowanie standardów jakościowych operacji (czy proponowane zmiany nie pogorszą standardów jakościowych inwestycji); </w:t>
      </w:r>
    </w:p>
    <w:p w14:paraId="4B2421D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14:paraId="44326EF9" w14:textId="77777777"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14:paraId="5DD81FB2"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14:paraId="4744D65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36DEB56C"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14:paraId="18E2BB77"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14:paraId="4D3E85CB" w14:textId="77777777"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14:paraId="729F941C"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t>Kosztorysów różnicowych wykazujących:</w:t>
      </w:r>
    </w:p>
    <w:p w14:paraId="6F01EE6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14:paraId="3824E05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14:paraId="79BEE5C8" w14:textId="3D069FE8"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2B821FBF"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14:paraId="3A08A00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14:paraId="77F0FF5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14:paraId="7381A18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14:paraId="4F1E6C9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14:paraId="5D37DD40" w14:textId="4231507D"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432FD3A4"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14:paraId="1CD709EE" w14:textId="38A7F9DB" w:rsidR="00E60A42" w:rsidRDefault="00E60A42">
      <w:pPr>
        <w:rPr>
          <w:rFonts w:ascii="Times New Roman" w:hAnsi="Times New Roman" w:cs="Times New Roman"/>
          <w:sz w:val="19"/>
          <w:szCs w:val="19"/>
        </w:rPr>
      </w:pPr>
      <w:r>
        <w:rPr>
          <w:rFonts w:ascii="Times New Roman" w:hAnsi="Times New Roman" w:cs="Times New Roman"/>
          <w:sz w:val="19"/>
          <w:szCs w:val="19"/>
        </w:rPr>
        <w:br w:type="page"/>
      </w:r>
    </w:p>
    <w:p w14:paraId="35BE3056" w14:textId="77777777" w:rsidR="00E60A42" w:rsidRPr="00D91301" w:rsidRDefault="00E60A42" w:rsidP="00E60A42">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lastRenderedPageBreak/>
        <w:t>Przez zachowanie konkurencyjnego trybu wyboru wykonawców należy rozumieć:</w:t>
      </w:r>
    </w:p>
    <w:p w14:paraId="5C511879" w14:textId="77777777" w:rsidR="00E60A42" w:rsidRDefault="00E60A42" w:rsidP="00E60A4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 z późn. zm.</w:t>
      </w:r>
      <w:r w:rsidRPr="00D91301">
        <w:rPr>
          <w:rFonts w:ascii="Times New Roman" w:hAnsi="Times New Roman" w:cs="Times New Roman"/>
          <w:sz w:val="20"/>
          <w:szCs w:val="20"/>
        </w:rPr>
        <w:t>.)</w:t>
      </w:r>
      <w:r>
        <w:rPr>
          <w:rFonts w:ascii="Times New Roman" w:hAnsi="Times New Roman" w:cs="Times New Roman"/>
          <w:sz w:val="20"/>
          <w:szCs w:val="20"/>
        </w:rPr>
        <w:t xml:space="preserve"> </w:t>
      </w:r>
      <w:bookmarkStart w:id="15" w:name="_Hlk80567941"/>
      <w:r>
        <w:rPr>
          <w:rFonts w:ascii="Times New Roman" w:hAnsi="Times New Roman" w:cs="Times New Roman"/>
          <w:sz w:val="20"/>
          <w:szCs w:val="20"/>
        </w:rPr>
        <w:t xml:space="preserve">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21</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1129</w:t>
      </w:r>
      <w:r w:rsidRPr="00DC3F18">
        <w:rPr>
          <w:rFonts w:ascii="Times New Roman" w:hAnsi="Times New Roman" w:cs="Times New Roman"/>
          <w:color w:val="000000"/>
          <w:sz w:val="20"/>
          <w:szCs w:val="20"/>
        </w:rPr>
        <w:t>)</w:t>
      </w:r>
      <w:bookmarkEnd w:id="15"/>
      <w:r w:rsidRPr="00D91301">
        <w:rPr>
          <w:rFonts w:ascii="Times New Roman" w:hAnsi="Times New Roman" w:cs="Times New Roman"/>
          <w:sz w:val="20"/>
          <w:szCs w:val="20"/>
        </w:rPr>
        <w:t>, zwanej dalej „Pzp” do jej stosowania:</w:t>
      </w:r>
    </w:p>
    <w:p w14:paraId="2E24D3D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bookmarkStart w:id="16" w:name="_Hlk80568949"/>
      <w:r w:rsidRPr="00C3176C">
        <w:rPr>
          <w:rFonts w:ascii="Times New Roman" w:hAnsi="Times New Roman" w:cs="Times New Roman"/>
          <w:sz w:val="20"/>
          <w:szCs w:val="20"/>
        </w:rPr>
        <w:t>W przypadku zamówień powyżej kwoty 20 000 złotych netto do kwoty 50 000 złotych netto – przedstawienie trzech ofert wraz z wnioskiem o płatność albo zastosowanie wymogów określonych w rozdziale 2.</w:t>
      </w:r>
    </w:p>
    <w:p w14:paraId="55E0B36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 przypadku zamówień powyżej 50 000 złotych netto – zastosowanie wymogów określonych w rozdziale 2.</w:t>
      </w:r>
    </w:p>
    <w:p w14:paraId="28505D4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każdym przypadku, w którym Beneficjenci udzielą zamówienia, mają obowiązek udokumentowania (pozostawienia śladu rewizyjnego), że przeprowadzone przez nich postępowania zapewniły konkurencyjny tryb wyboru wykonawców.</w:t>
      </w:r>
    </w:p>
    <w:p w14:paraId="2E16355F"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rFonts w:ascii="Times New Roman" w:hAnsi="Times New Roman" w:cs="Times New Roman"/>
          <w:sz w:val="20"/>
          <w:szCs w:val="20"/>
        </w:rPr>
        <w:t>ą</w:t>
      </w:r>
      <w:r w:rsidRPr="00C3176C">
        <w:rPr>
          <w:rFonts w:ascii="Times New Roman" w:hAnsi="Times New Roman" w:cs="Times New Roman"/>
          <w:sz w:val="20"/>
          <w:szCs w:val="20"/>
        </w:rPr>
        <w:t>czonych ze stosowania przepisów dotyczących zamówień publiczn</w:t>
      </w:r>
      <w:r>
        <w:rPr>
          <w:rFonts w:ascii="Times New Roman" w:hAnsi="Times New Roman" w:cs="Times New Roman"/>
          <w:sz w:val="20"/>
          <w:szCs w:val="20"/>
        </w:rPr>
        <w:t>y</w:t>
      </w:r>
      <w:r w:rsidRPr="00C3176C">
        <w:rPr>
          <w:rFonts w:ascii="Times New Roman" w:hAnsi="Times New Roman" w:cs="Times New Roman"/>
          <w:sz w:val="20"/>
          <w:szCs w:val="20"/>
        </w:rPr>
        <w:t xml:space="preserve">ch zakres stosowania </w:t>
      </w:r>
      <w:r w:rsidRPr="00C3176C">
        <w:rPr>
          <w:rFonts w:ascii="Times New Roman" w:hAnsi="Times New Roman" w:cs="Times New Roman"/>
          <w:i/>
          <w:sz w:val="20"/>
          <w:szCs w:val="20"/>
        </w:rPr>
        <w:t>Zasad…</w:t>
      </w:r>
      <w:r w:rsidRPr="00C3176C">
        <w:rPr>
          <w:rFonts w:ascii="Times New Roman" w:hAnsi="Times New Roman" w:cs="Times New Roman"/>
          <w:sz w:val="20"/>
          <w:szCs w:val="20"/>
        </w:rPr>
        <w:t xml:space="preserve"> obejmuje :</w:t>
      </w:r>
    </w:p>
    <w:p w14:paraId="250A3E2D"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przeprowadzenie zamówienia zgodnie z wewnętrzną procedurą dokonywania zamówień, albo</w:t>
      </w:r>
    </w:p>
    <w:p w14:paraId="150014D3"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zastosowanie wymogów określonych w rozdziale 2</w:t>
      </w:r>
    </w:p>
    <w:p w14:paraId="3F2B994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06A3FC3B"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kilka zamówień w ramach jednej operacji dotyczy tej samej kategorii kosztów, Beneficjent powinien je zsumować na potrzeby obliczenia wartości zamówienia.</w:t>
      </w:r>
    </w:p>
    <w:p w14:paraId="5C10293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Wartości poszczególnych zamówień powinny zostać zsumowane, w przypadku łącznego spełnienia następujących przesłanek:</w:t>
      </w:r>
    </w:p>
    <w:p w14:paraId="73091AC2"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usługi, dostawy lub roboty budowlane są tożsame rodzajowo lub funkcjonalnie;</w:t>
      </w:r>
    </w:p>
    <w:p w14:paraId="3F547C23"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udzielenie zamówienia w tym samym czasie;</w:t>
      </w:r>
    </w:p>
    <w:p w14:paraId="272B27B4"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wykonanie zamówienia przez jednego wykonawcę.</w:t>
      </w:r>
    </w:p>
    <w:p w14:paraId="3D9EE7D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Sposób przeprowadzenia szacowania zamówienia powinien zostać udokumentowany na piśmie, w celu zapewnienia prawidłowej ścieżki audytu.</w:t>
      </w:r>
    </w:p>
    <w:p w14:paraId="143075C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22230AE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5659E2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16700E8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3EA809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celu zachowania konkurencyjnego wyboru wykonawców, Beneficjent nie może udzielać zamówienia podmiotom powiązanym z nim osobowo lub kapitałowo, z zastrzeżeniem dotyczącym nie otrzymania żadnej ważnej oferty.</w:t>
      </w:r>
    </w:p>
    <w:p w14:paraId="36545DD3"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DA0453C"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uczestniczeniu w spółce jako wspólnik spółki cywilnej lub spółki osobowej;</w:t>
      </w:r>
    </w:p>
    <w:p w14:paraId="688D09FA"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posiadaniu co najmniej 10 % udziałów lub akcji w kapitale innego podmiotu;</w:t>
      </w:r>
    </w:p>
    <w:p w14:paraId="05C4AD57"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pełnieniu funkcji członka organu nadzorczego, kontrolnego lub zarządzającego, prokurenta, pełnomocnika;</w:t>
      </w:r>
    </w:p>
    <w:p w14:paraId="653A9D33"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AD890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Beneficjent umieszcza informację na temat zakresu wykluczenia w zapytaniu ofertowym. </w:t>
      </w:r>
    </w:p>
    <w:p w14:paraId="606E2FF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lastRenderedPageBreak/>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w:t>
      </w:r>
      <w:bookmarkStart w:id="17" w:name="_Hlk91667229"/>
      <w:r>
        <w:rPr>
          <w:rFonts w:ascii="Times New Roman" w:hAnsi="Times New Roman" w:cs="Times New Roman"/>
          <w:sz w:val="20"/>
          <w:szCs w:val="20"/>
        </w:rPr>
        <w:t xml:space="preserve">nie powiązany </w:t>
      </w:r>
      <w:r w:rsidRPr="007863F1">
        <w:rPr>
          <w:rFonts w:ascii="Times New Roman" w:hAnsi="Times New Roman" w:cs="Times New Roman"/>
          <w:sz w:val="20"/>
          <w:szCs w:val="20"/>
        </w:rPr>
        <w:t>kapitałowo lub osobowo z beneficjentem</w:t>
      </w:r>
      <w:bookmarkEnd w:id="17"/>
      <w:r w:rsidRPr="00C3176C">
        <w:rPr>
          <w:rFonts w:ascii="Times New Roman" w:hAnsi="Times New Roman" w:cs="Times New Roman"/>
          <w:sz w:val="20"/>
          <w:szCs w:val="20"/>
        </w:rPr>
        <w:t xml:space="preserve"> danego zamówienia zostanie zaakceptowany przez instytucję pośredniczącą, z którą Beneficjent zawarł umowę o dofinansowanie.</w:t>
      </w:r>
    </w:p>
    <w:p w14:paraId="7E335545"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2 Zamówienia powyżej 50 000 złotych netto</w:t>
      </w:r>
    </w:p>
    <w:p w14:paraId="125B34E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zamówień powyżej 50 000 złotych netto, Beneficjent jest zobowiązany do:</w:t>
      </w:r>
    </w:p>
    <w:p w14:paraId="500926B5"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upublicznienia zapytania ofertowego na stronie internetowej Beneficjenta lub branżowej stronie internetowej </w:t>
      </w:r>
      <w:r w:rsidRPr="00C3176C">
        <w:rPr>
          <w:rFonts w:ascii="Times New Roman" w:eastAsia="Calibri" w:hAnsi="Times New Roman" w:cs="Times New Roman"/>
          <w:sz w:val="20"/>
          <w:szCs w:val="20"/>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ascii="Times New Roman" w:eastAsia="Calibri" w:hAnsi="Times New Roman" w:cs="Times New Roman"/>
          <w:b/>
          <w:sz w:val="20"/>
          <w:szCs w:val="20"/>
        </w:rPr>
        <w:t>albo</w:t>
      </w:r>
    </w:p>
    <w:p w14:paraId="0A1ECEB7"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wysłania zapytania ofertowego do co najmniej pięciu potencjalnych wykonawców, o ile na rynku istnieje pięciu potencjalnych wykonawców danego zamówienia, </w:t>
      </w:r>
      <w:r w:rsidRPr="00C3176C">
        <w:rPr>
          <w:rFonts w:ascii="Times New Roman" w:eastAsia="Calibri" w:hAnsi="Times New Roman" w:cs="Times New Roman"/>
          <w:b/>
          <w:sz w:val="20"/>
          <w:szCs w:val="20"/>
        </w:rPr>
        <w:t>albo</w:t>
      </w:r>
    </w:p>
    <w:p w14:paraId="5AECF79A"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zamieszczenia zapytania ofertowego na dedykowanym portalu ARiMR </w:t>
      </w:r>
      <w:hyperlink r:id="rId12"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w:t>
      </w:r>
      <w:r w:rsidRPr="00C3176C">
        <w:rPr>
          <w:rFonts w:ascii="Times New Roman" w:eastAsia="Calibri" w:hAnsi="Times New Roman" w:cs="Times New Roman"/>
          <w:b/>
          <w:sz w:val="20"/>
          <w:szCs w:val="20"/>
        </w:rPr>
        <w:t>albo</w:t>
      </w:r>
    </w:p>
    <w:p w14:paraId="4FE3C6D4"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przedstawienia udokumentowanego opisu działań podjętych przez Beneficjenta w celu zachowania konkurencyjnego trybu wyboru wykonawców, w przypadku zamówień przeprowadzonych nie później niż w dniu 8 czerwca 2018 r.</w:t>
      </w:r>
    </w:p>
    <w:p w14:paraId="704FA4D4"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Zapytanie ofertowe powinno zawierać w szczególności:</w:t>
      </w:r>
    </w:p>
    <w:p w14:paraId="3A7355D9"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Opis przedmiotu zamówienia,</w:t>
      </w:r>
    </w:p>
    <w:p w14:paraId="75B130FB"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29B11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ascii="Times New Roman" w:eastAsia="Calibri" w:hAnsi="Times New Roman" w:cs="Times New Roman"/>
          <w:sz w:val="20"/>
          <w:szCs w:val="20"/>
        </w:rPr>
        <w:t xml:space="preserve"> </w:t>
      </w:r>
      <w:r w:rsidRPr="00C3176C">
        <w:rPr>
          <w:rFonts w:ascii="Times New Roman" w:eastAsia="Calibri" w:hAnsi="Times New Roman" w:cs="Times New Roman"/>
          <w:sz w:val="20"/>
          <w:szCs w:val="20"/>
        </w:rPr>
        <w:t>);</w:t>
      </w:r>
    </w:p>
    <w:p w14:paraId="096C7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wykluczeniu z możliwości udzielenia zamówienia podmiotom powiązanym osobowo lub kapitałowo;</w:t>
      </w:r>
    </w:p>
    <w:p w14:paraId="20BE31F6"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unieważnieniu postępowania w przypadku braku złożenia co najmniej dwóch ofert zgodnych </w:t>
      </w:r>
      <w:r w:rsidRPr="00C3176C">
        <w:rPr>
          <w:rFonts w:ascii="Times New Roman" w:eastAsia="Calibri" w:hAnsi="Times New Roman" w:cs="Times New Roman"/>
          <w:sz w:val="20"/>
          <w:szCs w:val="20"/>
        </w:rPr>
        <w:br/>
        <w:t>z zapytaniem ofertowym. W przypadku zamieszczenia zapytania ofertowego na dedykowanym portalu ARiMR, Beneficjent może nie zawierać w zapytaniu ofertowym tej klauzuli i dokonać wyboru wykonawcy na podstawie jednej oferty;</w:t>
      </w:r>
    </w:p>
    <w:p w14:paraId="3B8F6D94"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w jakich przypadkach oferta zostanie odrzucona. Jeżeli Beneficjent nie zastrzeże inaczej </w:t>
      </w:r>
      <w:r w:rsidRPr="00C3176C">
        <w:rPr>
          <w:rFonts w:ascii="Times New Roman" w:eastAsia="Calibri" w:hAnsi="Times New Roman" w:cs="Times New Roman"/>
          <w:sz w:val="20"/>
          <w:szCs w:val="20"/>
        </w:rPr>
        <w:br/>
        <w:t>w zapytaniu ofertowym, oferta powinna zostać odrzucona w następujących przypadkach:</w:t>
      </w:r>
    </w:p>
    <w:p w14:paraId="086B9DFC"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jej treść nie odpowiada treści zapytania ofertowego,</w:t>
      </w:r>
    </w:p>
    <w:p w14:paraId="23989082"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niespełniający warunków udziału w postępowaniu ofertowym,.</w:t>
      </w:r>
    </w:p>
    <w:p w14:paraId="2EEC9B67"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powiązany kapitałowo lub osobowo z beneficjentem za wyjątkiem sytuacji dopuszczonej w niniejszych  Zasadach (…),</w:t>
      </w:r>
    </w:p>
    <w:p w14:paraId="46127F88"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po terminie składania ofert określonym w zapytaniu ofertowym</w:t>
      </w:r>
    </w:p>
    <w:p w14:paraId="4EB3585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Postępowanie powinno zostać udokumentowane protokołem.</w:t>
      </w:r>
    </w:p>
    <w:p w14:paraId="515052C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Protokół jest dokumentem potwierdzającym prawidłowość  konkurencyjnego trybu wyboru wykonawcy. Protokół powinien zawierać co najmniej:</w:t>
      </w:r>
    </w:p>
    <w:p w14:paraId="118461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do jakich potencjalnych wykonawców Beneficjent wysłał zapytanie ofertowe;</w:t>
      </w:r>
    </w:p>
    <w:p w14:paraId="1EAF8AD0"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sposobie upublicznienia zapytania ofertowego przez Beneficjenta;</w:t>
      </w:r>
    </w:p>
    <w:p w14:paraId="4F6D22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28E3D3B9"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wagach punktowych lub procentowych przypisanych do poszczególnych kryteriów oceny oraz </w:t>
      </w:r>
      <w:r w:rsidRPr="00C3176C">
        <w:rPr>
          <w:rFonts w:ascii="Times New Roman" w:eastAsia="Calibri" w:hAnsi="Times New Roman" w:cs="Times New Roman"/>
          <w:sz w:val="20"/>
          <w:szCs w:val="20"/>
        </w:rPr>
        <w:br/>
        <w:t>o sposobie przyznawania punktacji za spełnienie danego kryterium;</w:t>
      </w:r>
    </w:p>
    <w:p w14:paraId="473E2032"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przyczyny odrzucenia ofert przez Beneficjenta;</w:t>
      </w:r>
    </w:p>
    <w:p w14:paraId="3565FCA6"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wskazanie wybranej oferty wraz z uzasadnieniem wyboru;</w:t>
      </w:r>
    </w:p>
    <w:p w14:paraId="249A4805"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datę sporządzenia protokołu i podpis Beneficjenta lub osoby upoważnionej przez Beneficjenta do podejmowania czynności w jego imieniu;</w:t>
      </w:r>
    </w:p>
    <w:p w14:paraId="4DC9A7E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przyczynach braku podziału zamówienia na części,</w:t>
      </w:r>
    </w:p>
    <w:p w14:paraId="4C3A483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następujące załączniki:</w:t>
      </w:r>
    </w:p>
    <w:p w14:paraId="72F05764"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treść zapytania ofertowego, </w:t>
      </w:r>
    </w:p>
    <w:p w14:paraId="09557E2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wysłania zapytań ofertowych do potencjalnych wykonawców,</w:t>
      </w:r>
    </w:p>
    <w:p w14:paraId="2FD499EC"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udokumentowania publikacji zapytania na stronie internetowej,</w:t>
      </w:r>
    </w:p>
    <w:p w14:paraId="0A21B5B9"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złożone oferty, wraz z ofertami odrzuconymi,</w:t>
      </w:r>
    </w:p>
    <w:p w14:paraId="4A453C85"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oświadczenie o braku powiązań z wybranym wykonawcą,</w:t>
      </w:r>
    </w:p>
    <w:p w14:paraId="5D2F8AA3"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dokumenty z szacowania wartości zamówienia,</w:t>
      </w:r>
    </w:p>
    <w:p w14:paraId="03E684A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wewnętrzny regulamin przeprowadzania zamówień, do stosowania przepisów zamówień publicznych </w:t>
      </w:r>
      <w:r w:rsidRPr="00C3176C">
        <w:rPr>
          <w:rFonts w:ascii="Times New Roman" w:hAnsi="Times New Roman" w:cs="Times New Roman"/>
          <w:sz w:val="20"/>
          <w:szCs w:val="20"/>
        </w:rPr>
        <w:t>w przypadku zamówień o wartości nie przekraczających wartości, od których wymagane jest ich stosowanie albo w ramach zamówień wyłaczonych ze stosowania przepisów dotyczących zamówień publicznych</w:t>
      </w:r>
    </w:p>
    <w:p w14:paraId="3D7AE02B"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 przypadku, gdy Beneficjent zdecyduje się zamieścić zapytanie ofertowe na dedykowanym portalu ARiMR </w:t>
      </w:r>
      <w:hyperlink r:id="rId13"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color w:val="0000FF"/>
          <w:sz w:val="20"/>
          <w:szCs w:val="20"/>
          <w:u w:val="single"/>
        </w:rPr>
        <w:t>,</w:t>
      </w:r>
      <w:r w:rsidRPr="00C3176C">
        <w:rPr>
          <w:rFonts w:ascii="Times New Roman" w:eastAsia="Calibri" w:hAnsi="Times New Roman" w:cs="Times New Roman"/>
          <w:sz w:val="20"/>
          <w:szCs w:val="20"/>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2DF696A2"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1) wyborze wykonawcy oraz wykaz złożonych ofert albo</w:t>
      </w:r>
    </w:p>
    <w:p w14:paraId="67FD837D"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2) odrzuceniu wszystkich złożonych ofert oraz wykaz złożonych ofert, albo</w:t>
      </w:r>
    </w:p>
    <w:p w14:paraId="03AA4CEC"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3) niezłożeniu żadnej oferty, albo</w:t>
      </w:r>
    </w:p>
    <w:p w14:paraId="3755AC89"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4) zakończeniu tego postępowania bez wyboru żadnej z ofert.</w:t>
      </w:r>
    </w:p>
    <w:p w14:paraId="6CC8E37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Beneficjent zobowiązany jest do ponownego przeprowadzenia postepowania w przypadku, gdy potencjalni wykonawcy nie złożyli co najmniej dwóch ofert zgodnych z zapytaniem ofertowym, z wyjątkiem </w:t>
      </w:r>
      <w:r w:rsidRPr="00C3176C">
        <w:rPr>
          <w:rFonts w:ascii="Times New Roman" w:hAnsi="Times New Roman" w:cs="Times New Roman"/>
          <w:sz w:val="20"/>
          <w:szCs w:val="20"/>
        </w:rPr>
        <w:t>zamieszczenia ogłoszenia na dedykowanym portalu Agencji Restrukturyzacji i Modernizacji Rolnictwa.</w:t>
      </w:r>
    </w:p>
    <w:p w14:paraId="71CAB14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07FEFBD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Opis działań podjętych przez Beneficjenta w celu zachowania konkurencyjnego trybu wyboru wykonawców, </w:t>
      </w:r>
      <w:r w:rsidRPr="00C3176C">
        <w:rPr>
          <w:rFonts w:ascii="Times New Roman" w:hAnsi="Times New Roman" w:cs="Times New Roman"/>
          <w:sz w:val="20"/>
          <w:szCs w:val="20"/>
        </w:rPr>
        <w:br/>
        <w:t>w przypadku zamówień przeprowadzonych nie później niż w dniu 8 czerwca 2018 r., powinien zapewniać, że:</w:t>
      </w:r>
    </w:p>
    <w:p w14:paraId="5C0FDF89"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Została zachowana uczciwa konkurencja, równe traktowanie wykonawców oraz przejrzystość;</w:t>
      </w:r>
    </w:p>
    <w:p w14:paraId="67FF7DB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867B0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Czynności związane z udzieleniem zamówienia zostały wykonane z zapewnieniem bezstronności </w:t>
      </w:r>
      <w:r w:rsidRPr="00C3176C">
        <w:rPr>
          <w:rFonts w:ascii="Times New Roman" w:hAnsi="Times New Roman" w:cs="Times New Roman"/>
          <w:sz w:val="20"/>
          <w:szCs w:val="20"/>
        </w:rPr>
        <w:br/>
        <w:t>i obiektywizmu.</w:t>
      </w:r>
    </w:p>
    <w:p w14:paraId="752A48B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Sporządzony przez Beneficjenta opis winien zawierać:</w:t>
      </w:r>
    </w:p>
    <w:p w14:paraId="72350692"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opis indywidualnych kryteriów jakimi kierował się beneficjent przy wyborze wykonawców np. cena, czas realizacji zamówienia, dodatkowe koszty czy jakość itp.; </w:t>
      </w:r>
    </w:p>
    <w:p w14:paraId="774A0ABE"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sposób dokonania rozeznania rynku np. poprzez przeglądanie stron internetowych, udział w targach branżowych, zapoznanie się z broszurami reklamowymi i informacyjnymi;</w:t>
      </w:r>
    </w:p>
    <w:p w14:paraId="6E8B1707"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wskazanie przyczyn rezygnacji beneficjenta z wyboru poszczególnych wykonawców;</w:t>
      </w:r>
    </w:p>
    <w:p w14:paraId="68FF590F"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informację, iż w wyniku dokonanego rozeznania rynku ustalono, że nie istnieje odpowiednia liczba wykonawców mogących zrealizować przedmiot zamówienia.</w:t>
      </w:r>
    </w:p>
    <w:p w14:paraId="2708757C"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3. Wyjątki od stosowania Zasad konkurencyjnego wyboru wykonawców</w:t>
      </w:r>
    </w:p>
    <w:p w14:paraId="0A8FD225"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Zasady konkurencyjności nie stosuje się do:</w:t>
      </w:r>
    </w:p>
    <w:p w14:paraId="4A7D7C7B"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których przedmiotem są: </w:t>
      </w:r>
    </w:p>
    <w:p w14:paraId="4B1D468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mogące być zrealizowane tylko przez jednego wykonawcę z jednego z następujących powodów:</w:t>
      </w:r>
    </w:p>
    <w:p w14:paraId="3D26E2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brak konkurencji ze względów technicznych o obiektywnym charakterze, </w:t>
      </w:r>
    </w:p>
    <w:p w14:paraId="17CD7E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przedmiot zamówienia jest objęty ochroną praw wyłącznych, w tym praw własności intelektualnej.</w:t>
      </w:r>
    </w:p>
    <w:p w14:paraId="417BFC4D"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C8AE818"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umowy z zakresu prawa pracy, </w:t>
      </w:r>
    </w:p>
    <w:p w14:paraId="07F6BD8F"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koszty transferu wiedzy i technologii,</w:t>
      </w:r>
    </w:p>
    <w:p w14:paraId="1FD2CC7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usługi przyjmowania, sortowania, przemieszczania lub doręczania przesyłek pocztowych.</w:t>
      </w:r>
    </w:p>
    <w:p w14:paraId="74FA25C6"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 xml:space="preserve">zamówień w których wybór wykonawców poszczególnych zamówień nastąpił w </w:t>
      </w:r>
      <w:bookmarkStart w:id="18" w:name="_Hlk91756684"/>
      <w:r w:rsidRPr="00C3176C">
        <w:rPr>
          <w:rFonts w:ascii="Times New Roman" w:eastAsia="Calibri" w:hAnsi="Times New Roman" w:cs="Times New Roman"/>
          <w:sz w:val="20"/>
          <w:szCs w:val="20"/>
        </w:rPr>
        <w:t xml:space="preserve">trybie </w:t>
      </w:r>
      <w:r>
        <w:rPr>
          <w:rFonts w:ascii="Times New Roman" w:eastAsia="Calibri" w:hAnsi="Times New Roman" w:cs="Times New Roman"/>
          <w:sz w:val="20"/>
          <w:szCs w:val="20"/>
        </w:rPr>
        <w:t>o</w:t>
      </w:r>
      <w:r w:rsidRPr="00C3176C">
        <w:rPr>
          <w:rFonts w:ascii="Times New Roman" w:eastAsia="Calibri" w:hAnsi="Times New Roman" w:cs="Times New Roman"/>
          <w:sz w:val="20"/>
          <w:szCs w:val="20"/>
        </w:rPr>
        <w:t>kreślony</w:t>
      </w:r>
      <w:r>
        <w:rPr>
          <w:rFonts w:ascii="Times New Roman" w:eastAsia="Calibri" w:hAnsi="Times New Roman" w:cs="Times New Roman"/>
          <w:sz w:val="20"/>
          <w:szCs w:val="20"/>
        </w:rPr>
        <w:t>m</w:t>
      </w:r>
      <w:r w:rsidRPr="00C3176C">
        <w:rPr>
          <w:rFonts w:ascii="Times New Roman" w:eastAsia="Calibri" w:hAnsi="Times New Roman" w:cs="Times New Roman"/>
          <w:sz w:val="20"/>
          <w:szCs w:val="20"/>
        </w:rPr>
        <w:t xml:space="preserve"> w przepisach o zamówieniach publicznych</w:t>
      </w:r>
      <w:bookmarkEnd w:id="18"/>
      <w:r w:rsidRPr="00C3176C">
        <w:rPr>
          <w:rFonts w:ascii="Times New Roman" w:eastAsia="Calibri" w:hAnsi="Times New Roman" w:cs="Times New Roman"/>
          <w:sz w:val="20"/>
          <w:szCs w:val="20"/>
        </w:rPr>
        <w:t xml:space="preserve"> (dobrowolne stosowanie ustawy pzp.)</w:t>
      </w:r>
    </w:p>
    <w:p w14:paraId="3B882081"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po którym Beneficjent nie otrzymał ani jednej ważnej oferty o ile warunki ujęte w zapytaniu ofertowym nie zostaną zmienione w istotny sposób. </w:t>
      </w:r>
    </w:p>
    <w:p w14:paraId="7053CD3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zastosowania któregokolwiek z wyjątków wymienionych w rozdziale 3 Beneficjent jest zobowiązany do udokumentowania i opisania powodów zastosowania wyjątku od stosowania Zasad konkurencyjnego wyboru wykonawców.</w:t>
      </w:r>
    </w:p>
    <w:p w14:paraId="59F423A6"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udzielenia zamówienia w trybie</w:t>
      </w:r>
      <w:r>
        <w:rPr>
          <w:rFonts w:ascii="Times New Roman" w:eastAsia="Calibri" w:hAnsi="Times New Roman" w:cs="Times New Roman"/>
          <w:sz w:val="20"/>
          <w:szCs w:val="20"/>
        </w:rPr>
        <w:t xml:space="preserve"> przepisów </w:t>
      </w:r>
      <w:r w:rsidRPr="00C3176C">
        <w:rPr>
          <w:rFonts w:ascii="Times New Roman" w:eastAsia="Calibri" w:hAnsi="Times New Roman" w:cs="Times New Roman"/>
          <w:sz w:val="20"/>
          <w:szCs w:val="20"/>
        </w:rPr>
        <w:t>określony</w:t>
      </w:r>
      <w:r>
        <w:rPr>
          <w:rFonts w:ascii="Times New Roman" w:eastAsia="Calibri" w:hAnsi="Times New Roman" w:cs="Times New Roman"/>
          <w:sz w:val="20"/>
          <w:szCs w:val="20"/>
        </w:rPr>
        <w:t>ch</w:t>
      </w:r>
      <w:r w:rsidRPr="00C3176C">
        <w:rPr>
          <w:rFonts w:ascii="Times New Roman" w:eastAsia="Calibri" w:hAnsi="Times New Roman" w:cs="Times New Roman"/>
          <w:sz w:val="20"/>
          <w:szCs w:val="20"/>
        </w:rPr>
        <w:t xml:space="preserve"> w przepisach o zamówieniach publicznych, zamówienie będzie oceniane zgodnie z procedurami dotyczącymi udzielania zamówień publicznych w ramach Programu Operacyjnego Rybactwo i Morze. </w:t>
      </w:r>
    </w:p>
    <w:p w14:paraId="0608768B"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4. Wskaźniki procentowe do obliczenia wartości kar administracyjnych za naruszenia w zakresie konkurencyjnego trybu wyboru wykonawców w ramach PO RYBY</w:t>
      </w:r>
    </w:p>
    <w:p w14:paraId="0DB860CE" w14:textId="77777777" w:rsidR="00E60A42" w:rsidRPr="00C3176C" w:rsidRDefault="00E60A42" w:rsidP="00E60A42">
      <w:pPr>
        <w:jc w:val="both"/>
        <w:rPr>
          <w:rFonts w:ascii="Times New Roman" w:hAnsi="Times New Roman" w:cs="Times New Roman"/>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E60A42" w:rsidRPr="00C3176C" w14:paraId="4F2CB199" w14:textId="77777777" w:rsidTr="004553FD">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67C0D"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1E7EB"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B2378"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E60A42" w:rsidRPr="00C3176C" w14:paraId="38814128" w14:textId="77777777" w:rsidTr="004553FD">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60FEE" w14:textId="77777777" w:rsidR="00E60A42" w:rsidRPr="00C3176C" w:rsidRDefault="00E60A42" w:rsidP="004553FD">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DCCAA" w14:textId="77777777" w:rsidR="00E60A42" w:rsidRPr="00C3176C" w:rsidRDefault="00E60A42" w:rsidP="004553FD">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1803B" w14:textId="77777777" w:rsidR="00E60A42" w:rsidRPr="00C3176C" w:rsidRDefault="00E60A42" w:rsidP="004553FD">
            <w:pPr>
              <w:rPr>
                <w:rFonts w:ascii="Times New Roman" w:hAnsi="Times New Roman"/>
                <w:sz w:val="20"/>
                <w:szCs w:val="20"/>
              </w:rPr>
            </w:pPr>
          </w:p>
        </w:tc>
      </w:tr>
      <w:tr w:rsidR="00E60A42" w:rsidRPr="00C3176C" w14:paraId="18DF5D4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AD80C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317B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5CB6D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0C31CB8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0A3A5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6D1BBC"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CDC6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6F8EEF0B"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592E7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577454"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1674E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4590C670"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7D3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A44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592E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100%</w:t>
            </w:r>
          </w:p>
        </w:tc>
      </w:tr>
      <w:tr w:rsidR="00E60A42" w:rsidRPr="00C3176C" w14:paraId="092965CC"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1984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FE7169"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51835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6E569DC8" w14:textId="77777777" w:rsidTr="004553FD">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02E0"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14F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BC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187E2F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F1AD"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429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F6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7B7585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1BEFC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CBA141"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0DF61847" w14:textId="77777777" w:rsidR="00E60A42" w:rsidRPr="00C3176C" w:rsidRDefault="00E60A42" w:rsidP="004553FD">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E113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D25F95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3C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954C"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487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2CD3E250"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81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98C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0CC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69F5DE0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8535AB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50CB930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6FBB8154"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9DD31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B7930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19CC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3237B76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E8417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4C839A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4CF6D1EB"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61F7"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EA5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C0F7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B432D3D"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E00DF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83D42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6DE05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0E9E8BB1"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3E4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D759"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5BF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22267C9"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61B5ED"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8D40E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FED44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1DBEB40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F4424A"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9FFA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5B119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0295B330"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0E74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84ED1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887FA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3B6316A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07EE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56DD27"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6F1AC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6BCB758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5CF4"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F28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E0D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58E557AD"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69AFD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8B8A46"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7863F1">
              <w:rPr>
                <w:rFonts w:ascii="Times New Roman" w:hAnsi="Times New Roman" w:cstheme="minorBidi"/>
                <w:bCs/>
                <w:sz w:val="20"/>
                <w:szCs w:val="20"/>
              </w:rPr>
              <w:t>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4457B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598F3AC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61660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94357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D514E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68B4345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CFD1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DAD545D"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8A49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0D2FCC0B"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 dni</w:t>
            </w:r>
          </w:p>
          <w:p w14:paraId="7DB3759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 - w przypadku terminu 2 dni</w:t>
            </w:r>
          </w:p>
        </w:tc>
      </w:tr>
      <w:tr w:rsidR="00E60A42" w:rsidRPr="00C3176C" w14:paraId="28CF17D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49F1A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C8AF5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FC943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7C2921B5"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D2515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E88812E"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D0891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3531734C"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F067A"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A85B8C" w14:textId="77777777" w:rsidR="00E60A42" w:rsidRPr="00C3176C" w:rsidRDefault="00E60A42" w:rsidP="004553FD">
            <w:pPr>
              <w:rPr>
                <w:rFonts w:ascii="Times New Roman" w:eastAsiaTheme="minorHAnsi" w:hAnsi="Times New Roman"/>
                <w:sz w:val="20"/>
                <w:szCs w:val="20"/>
              </w:rPr>
            </w:pPr>
          </w:p>
          <w:p w14:paraId="6FCCF2E8"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8FA173"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DE86AA2" w14:textId="77777777" w:rsidTr="004553FD">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0FF21" w14:textId="77777777" w:rsidR="00E60A42" w:rsidRPr="00C3176C" w:rsidRDefault="00E60A42" w:rsidP="004553FD">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784F93ED" w14:textId="77777777" w:rsidR="00E60A42" w:rsidRPr="00C3176C" w:rsidRDefault="00E60A42" w:rsidP="00E60A42">
      <w:pPr>
        <w:spacing w:after="200" w:line="276" w:lineRule="auto"/>
        <w:jc w:val="both"/>
        <w:rPr>
          <w:rFonts w:ascii="Times New Roman" w:eastAsia="Calibri" w:hAnsi="Times New Roman" w:cs="Times New Roman"/>
          <w:sz w:val="20"/>
          <w:szCs w:val="20"/>
        </w:rPr>
      </w:pPr>
    </w:p>
    <w:p w14:paraId="1FEAEB74" w14:textId="77777777" w:rsidR="00E60A42" w:rsidRDefault="00E60A42" w:rsidP="00E60A42">
      <w:pPr>
        <w:jc w:val="both"/>
        <w:rPr>
          <w:rFonts w:ascii="Times New Roman" w:hAnsi="Times New Roman" w:cs="Times New Roman"/>
          <w:b/>
          <w:sz w:val="20"/>
          <w:szCs w:val="20"/>
        </w:rPr>
      </w:pPr>
    </w:p>
    <w:p w14:paraId="12577A77" w14:textId="77777777" w:rsidR="00E60A42" w:rsidRDefault="00E60A42" w:rsidP="00E60A42">
      <w:pPr>
        <w:jc w:val="both"/>
        <w:rPr>
          <w:rFonts w:ascii="Times New Roman" w:hAnsi="Times New Roman" w:cs="Times New Roman"/>
          <w:b/>
          <w:sz w:val="20"/>
          <w:szCs w:val="20"/>
        </w:rPr>
      </w:pPr>
    </w:p>
    <w:p w14:paraId="4101D8FC" w14:textId="77777777" w:rsidR="00E60A42" w:rsidRDefault="00E60A42" w:rsidP="00E60A42">
      <w:pPr>
        <w:jc w:val="both"/>
        <w:rPr>
          <w:rFonts w:ascii="Times New Roman" w:hAnsi="Times New Roman" w:cs="Times New Roman"/>
          <w:b/>
          <w:sz w:val="20"/>
          <w:szCs w:val="20"/>
        </w:rPr>
      </w:pPr>
    </w:p>
    <w:p w14:paraId="7EEE0666" w14:textId="77777777" w:rsidR="00E60A42" w:rsidRDefault="00E60A42" w:rsidP="00E60A42">
      <w:pPr>
        <w:jc w:val="both"/>
        <w:rPr>
          <w:rFonts w:ascii="Times New Roman" w:hAnsi="Times New Roman" w:cs="Times New Roman"/>
          <w:b/>
          <w:sz w:val="20"/>
          <w:szCs w:val="20"/>
        </w:rPr>
      </w:pPr>
    </w:p>
    <w:p w14:paraId="0C786281" w14:textId="77777777" w:rsidR="00E60A42" w:rsidRDefault="00E60A42" w:rsidP="00E60A42">
      <w:pPr>
        <w:jc w:val="both"/>
        <w:rPr>
          <w:rFonts w:ascii="Times New Roman" w:hAnsi="Times New Roman" w:cs="Times New Roman"/>
          <w:b/>
          <w:sz w:val="20"/>
          <w:szCs w:val="20"/>
        </w:rPr>
      </w:pPr>
    </w:p>
    <w:p w14:paraId="0167B4A0" w14:textId="77777777" w:rsidR="00E60A42" w:rsidRDefault="00E60A42" w:rsidP="00E60A42">
      <w:pPr>
        <w:jc w:val="both"/>
        <w:rPr>
          <w:rFonts w:ascii="Times New Roman" w:hAnsi="Times New Roman" w:cs="Times New Roman"/>
          <w:b/>
          <w:sz w:val="20"/>
          <w:szCs w:val="20"/>
        </w:rPr>
      </w:pPr>
    </w:p>
    <w:p w14:paraId="028915BA" w14:textId="77777777" w:rsidR="00E60A42" w:rsidRDefault="00E60A42" w:rsidP="00E60A42">
      <w:pPr>
        <w:jc w:val="both"/>
        <w:rPr>
          <w:rFonts w:ascii="Times New Roman" w:hAnsi="Times New Roman" w:cs="Times New Roman"/>
          <w:b/>
          <w:sz w:val="20"/>
          <w:szCs w:val="20"/>
        </w:rPr>
      </w:pPr>
    </w:p>
    <w:p w14:paraId="60132B81" w14:textId="77777777" w:rsidR="00E60A42" w:rsidRDefault="00E60A42" w:rsidP="00E60A42">
      <w:pPr>
        <w:jc w:val="both"/>
        <w:rPr>
          <w:rFonts w:ascii="Times New Roman" w:hAnsi="Times New Roman" w:cs="Times New Roman"/>
          <w:b/>
          <w:sz w:val="20"/>
          <w:szCs w:val="20"/>
        </w:rPr>
      </w:pPr>
    </w:p>
    <w:p w14:paraId="5A78DC46" w14:textId="77777777" w:rsidR="00E60A42" w:rsidRDefault="00E60A42" w:rsidP="00E60A42">
      <w:pPr>
        <w:jc w:val="both"/>
        <w:rPr>
          <w:rFonts w:ascii="Times New Roman" w:hAnsi="Times New Roman" w:cs="Times New Roman"/>
          <w:b/>
          <w:sz w:val="20"/>
          <w:szCs w:val="20"/>
        </w:rPr>
      </w:pPr>
    </w:p>
    <w:p w14:paraId="69A743F1" w14:textId="77777777" w:rsidR="00E60A42" w:rsidRDefault="00E60A42" w:rsidP="00E60A42">
      <w:pPr>
        <w:rPr>
          <w:rFonts w:ascii="Times New Roman" w:hAnsi="Times New Roman" w:cs="Times New Roman"/>
          <w:b/>
          <w:sz w:val="20"/>
          <w:szCs w:val="20"/>
        </w:rPr>
      </w:pPr>
      <w:r>
        <w:rPr>
          <w:rFonts w:ascii="Times New Roman" w:hAnsi="Times New Roman" w:cs="Times New Roman"/>
          <w:b/>
          <w:sz w:val="20"/>
          <w:szCs w:val="20"/>
        </w:rPr>
        <w:br w:type="page"/>
      </w:r>
    </w:p>
    <w:p w14:paraId="50E65E93" w14:textId="77777777" w:rsidR="00E60A42" w:rsidRPr="00C3176C" w:rsidRDefault="00E60A42" w:rsidP="00E60A42">
      <w:pPr>
        <w:jc w:val="both"/>
        <w:rPr>
          <w:rFonts w:ascii="Times New Roman" w:hAnsi="Times New Roman" w:cs="Times New Roman"/>
          <w:b/>
          <w:sz w:val="20"/>
          <w:szCs w:val="20"/>
        </w:rPr>
      </w:pPr>
      <w:r w:rsidRPr="00C3176C">
        <w:rPr>
          <w:rFonts w:ascii="Times New Roman" w:hAnsi="Times New Roman" w:cs="Times New Roman"/>
          <w:b/>
          <w:sz w:val="20"/>
          <w:szCs w:val="20"/>
        </w:rPr>
        <w:lastRenderedPageBreak/>
        <w:t>Zawieszenie sankcjonowania naruszeń wynikajacych z Zasad konkurencyjnego wyboru wykonawców w ramach PO RYBY w okresie trwania epidemii COVID-19</w:t>
      </w:r>
    </w:p>
    <w:p w14:paraId="30C70811"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W przypadku stwierdzenia naruszenia wynikającego z</w:t>
      </w:r>
      <w:r w:rsidRPr="00C3176C">
        <w:rPr>
          <w:rFonts w:ascii="Times New Roman" w:hAnsi="Times New Roman" w:cs="Times New Roman"/>
          <w:i/>
          <w:sz w:val="20"/>
          <w:szCs w:val="20"/>
        </w:rPr>
        <w:t xml:space="preserve"> Zasad </w:t>
      </w:r>
      <w:r w:rsidRPr="00C3176C">
        <w:rPr>
          <w:rFonts w:ascii="Times New Roman" w:hAnsi="Times New Roman" w:cs="Times New Roman"/>
          <w:sz w:val="20"/>
          <w:szCs w:val="20"/>
        </w:rPr>
        <w:t>dotyczącego zamówienia udzielonego wykonawcom</w:t>
      </w:r>
      <w:r w:rsidRPr="00C3176C">
        <w:rPr>
          <w:rFonts w:ascii="Times New Roman" w:hAnsi="Times New Roman" w:cs="Times New Roman"/>
          <w:i/>
          <w:sz w:val="20"/>
          <w:szCs w:val="20"/>
        </w:rPr>
        <w:t xml:space="preserve"> </w:t>
      </w:r>
      <w:r w:rsidRPr="00C3176C">
        <w:rPr>
          <w:rFonts w:ascii="Times New Roman" w:hAnsi="Times New Roman" w:cs="Times New Roman"/>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rFonts w:ascii="Times New Roman" w:hAnsi="Times New Roman" w:cs="Times New Roman"/>
          <w:i/>
          <w:sz w:val="20"/>
          <w:szCs w:val="20"/>
        </w:rPr>
        <w:t xml:space="preserve">Zasadami </w:t>
      </w:r>
      <w:r w:rsidRPr="00C3176C">
        <w:rPr>
          <w:rFonts w:ascii="Times New Roman" w:hAnsi="Times New Roman" w:cs="Times New Roman"/>
          <w:sz w:val="20"/>
          <w:szCs w:val="20"/>
        </w:rPr>
        <w:t xml:space="preserve">lub ich pełne zastosowanie spowodowałoby istotne opóźnienia w realizacji operacji, które mogłyby wpłynąć na prawidłową jej realizację. </w:t>
      </w:r>
    </w:p>
    <w:p w14:paraId="5E8D45C5"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rFonts w:ascii="Times New Roman" w:hAnsi="Times New Roman" w:cs="Times New Roman"/>
          <w:i/>
          <w:sz w:val="20"/>
          <w:szCs w:val="20"/>
        </w:rPr>
        <w:t xml:space="preserve">Zasad </w:t>
      </w:r>
      <w:r w:rsidRPr="00C3176C">
        <w:rPr>
          <w:rFonts w:ascii="Times New Roman" w:hAnsi="Times New Roman" w:cs="Times New Roman"/>
          <w:sz w:val="20"/>
          <w:szCs w:val="20"/>
        </w:rPr>
        <w:t>Wskaźniki procentowe do obliczania wartości kar administracyjnych za naruszenia w zakresie konkurencyjnego trybu wyboru wykonawców w ramach PO RYBY.</w:t>
      </w:r>
    </w:p>
    <w:p w14:paraId="6CBA8F5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F2556CE" w14:textId="77777777" w:rsidR="00BE25E9" w:rsidRPr="007863F1" w:rsidRDefault="00E60A42" w:rsidP="00BE25E9">
      <w:pPr>
        <w:jc w:val="both"/>
        <w:rPr>
          <w:rFonts w:ascii="Times New Roman" w:hAnsi="Times New Roman" w:cs="Times New Roman"/>
          <w:sz w:val="20"/>
          <w:szCs w:val="20"/>
        </w:rPr>
      </w:pPr>
      <w:r w:rsidRPr="00C3176C">
        <w:rPr>
          <w:rFonts w:ascii="Times New Roman" w:hAnsi="Times New Roman" w:cs="Times New Roman"/>
          <w:sz w:val="20"/>
          <w:szCs w:val="20"/>
        </w:rPr>
        <w:t xml:space="preserve">Zawieszenie sankcjonowania naruszeń wynikających z Zasad konkurencyjnego wyboru wykonawców w ramach PO RYBY obowiązuje do </w:t>
      </w:r>
      <w:r w:rsidR="00BE25E9" w:rsidRPr="007863F1">
        <w:rPr>
          <w:rFonts w:ascii="Times New Roman" w:hAnsi="Times New Roman" w:cs="Times New Roman"/>
          <w:sz w:val="20"/>
          <w:szCs w:val="20"/>
        </w:rPr>
        <w:t xml:space="preserve">zamówień przeprowadzonych od 1 lutego 2020 r. do dnia 30 czerwca 2021 r. </w:t>
      </w:r>
    </w:p>
    <w:p w14:paraId="4C1A420B" w14:textId="36800822"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 </w:t>
      </w:r>
    </w:p>
    <w:bookmarkEnd w:id="16"/>
    <w:p w14:paraId="1F291F47" w14:textId="77777777" w:rsidR="00236836" w:rsidRPr="00236836" w:rsidRDefault="00236836" w:rsidP="00236836">
      <w:pPr>
        <w:rPr>
          <w:rFonts w:ascii="Times New Roman" w:hAnsi="Times New Roman" w:cs="Times New Roman"/>
          <w:sz w:val="19"/>
          <w:szCs w:val="19"/>
        </w:rPr>
      </w:pPr>
    </w:p>
    <w:p w14:paraId="00A4B0A7" w14:textId="77777777" w:rsidR="00236836" w:rsidRPr="00236836" w:rsidRDefault="00236836" w:rsidP="00236836">
      <w:pPr>
        <w:rPr>
          <w:rFonts w:ascii="Times New Roman" w:hAnsi="Times New Roman" w:cs="Times New Roman"/>
          <w:sz w:val="19"/>
          <w:szCs w:val="19"/>
        </w:rPr>
      </w:pPr>
    </w:p>
    <w:p w14:paraId="4919AB31" w14:textId="77777777"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5"/>
      <w:footerReference w:type="default" r:id="rId16"/>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666B" w14:textId="77777777" w:rsidR="00FE1EBF" w:rsidRDefault="00FE1EBF" w:rsidP="00E84950">
      <w:pPr>
        <w:spacing w:after="0" w:line="240" w:lineRule="auto"/>
      </w:pPr>
      <w:r>
        <w:separator/>
      </w:r>
    </w:p>
  </w:endnote>
  <w:endnote w:type="continuationSeparator" w:id="0">
    <w:p w14:paraId="48095676" w14:textId="77777777" w:rsidR="00FE1EBF" w:rsidRDefault="00FE1EBF"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945437"/>
      <w:docPartObj>
        <w:docPartGallery w:val="Page Numbers (Bottom of Page)"/>
        <w:docPartUnique/>
      </w:docPartObj>
    </w:sdtPr>
    <w:sdtEndPr/>
    <w:sdtContent>
      <w:p w14:paraId="625E7713" w14:textId="0AA7FD29" w:rsidR="007863F1" w:rsidRDefault="007863F1">
        <w:pPr>
          <w:pStyle w:val="Stopka"/>
          <w:jc w:val="right"/>
        </w:pPr>
        <w:r>
          <w:fldChar w:fldCharType="begin"/>
        </w:r>
        <w:r>
          <w:instrText>PAGE   \* MERGEFORMAT</w:instrText>
        </w:r>
        <w:r>
          <w:fldChar w:fldCharType="separate"/>
        </w:r>
        <w:r>
          <w:t>2</w:t>
        </w:r>
        <w:r>
          <w:fldChar w:fldCharType="end"/>
        </w:r>
      </w:p>
    </w:sdtContent>
  </w:sdt>
  <w:p w14:paraId="2BDA5FCA" w14:textId="77777777" w:rsidR="00ED4BBC" w:rsidRDefault="00ED4B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4DB7" w14:textId="77777777" w:rsidR="00ED4BBC" w:rsidRDefault="00ED4BBC">
    <w:pPr>
      <w:rPr>
        <w:sz w:val="2"/>
        <w:szCs w:val="2"/>
      </w:rPr>
    </w:pPr>
    <w:r>
      <w:rPr>
        <w:noProof/>
        <w:lang w:eastAsia="pl-PL"/>
      </w:rPr>
      <mc:AlternateContent>
        <mc:Choice Requires="wps">
          <w:drawing>
            <wp:anchor distT="0" distB="0" distL="63500" distR="63500" simplePos="0" relativeHeight="251659264" behindDoc="1" locked="0" layoutInCell="1" allowOverlap="1" wp14:anchorId="255721F5" wp14:editId="1ABE8B86">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721F5"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" filled="f" stroked="f">
              <v:textbox style="mso-fit-shape-to-text:t" inset="0,0,0,0">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C612B" w14:textId="77777777" w:rsidR="00FE1EBF" w:rsidRDefault="00FE1EBF" w:rsidP="00E84950">
      <w:pPr>
        <w:spacing w:after="0" w:line="240" w:lineRule="auto"/>
      </w:pPr>
      <w:r>
        <w:separator/>
      </w:r>
    </w:p>
  </w:footnote>
  <w:footnote w:type="continuationSeparator" w:id="0">
    <w:p w14:paraId="64F6B3B7" w14:textId="77777777" w:rsidR="00FE1EBF" w:rsidRDefault="00FE1EBF" w:rsidP="00E84950">
      <w:pPr>
        <w:spacing w:after="0" w:line="240" w:lineRule="auto"/>
      </w:pPr>
      <w:r>
        <w:continuationSeparator/>
      </w:r>
    </w:p>
  </w:footnote>
  <w:footnote w:id="1">
    <w:p w14:paraId="1AFB4D27" w14:textId="77777777" w:rsidR="00ED4BBC" w:rsidRPr="00E84950" w:rsidRDefault="00ED4BBC"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14:paraId="35CB90DC" w14:textId="77777777"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5D810A88" w14:textId="17B4BE83"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r>
        <w:rPr>
          <w:rFonts w:ascii="Times New Roman" w:hAnsi="Times New Roman" w:cs="Times New Roman"/>
          <w:sz w:val="16"/>
          <w:szCs w:val="16"/>
        </w:rPr>
        <w:t xml:space="preserve"> </w:t>
      </w:r>
    </w:p>
    <w:p w14:paraId="3A7DEF9A" w14:textId="6E43C0AB" w:rsidR="00ED4BBC" w:rsidRPr="00E84950" w:rsidRDefault="00ED4BBC"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Pr>
          <w:rFonts w:ascii="Times New Roman" w:hAnsi="Times New Roman" w:cs="Times New Roman"/>
          <w:sz w:val="16"/>
          <w:szCs w:val="16"/>
        </w:rPr>
        <w:t xml:space="preserve">poz. 2140 </w:t>
      </w:r>
      <w:r w:rsidRPr="00E84950">
        <w:rPr>
          <w:rFonts w:ascii="Times New Roman" w:hAnsi="Times New Roman" w:cs="Times New Roman"/>
          <w:sz w:val="16"/>
          <w:szCs w:val="16"/>
        </w:rPr>
        <w:t>), zwanej ustawą EFMR,</w:t>
      </w:r>
    </w:p>
    <w:p w14:paraId="0C5DCBE1" w14:textId="6C70080B"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w:t>
      </w:r>
      <w:r w:rsidRPr="007863F1">
        <w:rPr>
          <w:rFonts w:ascii="Times New Roman" w:hAnsi="Times New Roman" w:cs="Times New Roman"/>
          <w:sz w:val="16"/>
          <w:szCs w:val="16"/>
        </w:rPr>
        <w:t>2019 r. poz. 1167</w:t>
      </w:r>
      <w:r w:rsidR="00D84F32">
        <w:rPr>
          <w:rFonts w:ascii="Times New Roman" w:hAnsi="Times New Roman" w:cs="Times New Roman"/>
          <w:sz w:val="16"/>
          <w:szCs w:val="16"/>
        </w:rPr>
        <w:t xml:space="preserve"> </w:t>
      </w:r>
      <w:r w:rsidR="00D84F32">
        <w:rPr>
          <w:sz w:val="16"/>
          <w:szCs w:val="16"/>
        </w:rPr>
        <w:t>oraz z 2022 r. poz. 88</w:t>
      </w:r>
      <w:r w:rsidRPr="00E84950">
        <w:rPr>
          <w:rFonts w:ascii="Times New Roman" w:hAnsi="Times New Roman" w:cs="Times New Roman"/>
          <w:sz w:val="16"/>
          <w:szCs w:val="16"/>
        </w:rPr>
        <w:t>), zwanej ustawą RLKS,</w:t>
      </w:r>
    </w:p>
    <w:p w14:paraId="05631D8E" w14:textId="37F40A29"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bookmarkStart w:id="1" w:name="_Hlk80179043"/>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rFonts w:ascii="Times New Roman" w:hAnsi="Times New Roman" w:cs="Times New Roman"/>
          <w:sz w:val="16"/>
          <w:szCs w:val="16"/>
        </w:rPr>
        <w:t xml:space="preserve">42 </w:t>
      </w:r>
      <w:bookmarkEnd w:id="1"/>
      <w:r>
        <w:rPr>
          <w:rFonts w:ascii="Times New Roman" w:hAnsi="Times New Roman" w:cs="Times New Roman"/>
          <w:sz w:val="16"/>
          <w:szCs w:val="16"/>
        </w:rPr>
        <w:t xml:space="preserve">  </w:t>
      </w:r>
      <w:r w:rsidRPr="00E84950">
        <w:rPr>
          <w:rFonts w:ascii="Times New Roman" w:hAnsi="Times New Roman" w:cs="Times New Roman"/>
          <w:sz w:val="16"/>
          <w:szCs w:val="16"/>
        </w:rPr>
        <w:t>), zwanego rozporządzeniem.</w:t>
      </w:r>
    </w:p>
    <w:p w14:paraId="46718782" w14:textId="77777777" w:rsidR="00ED4BBC" w:rsidRDefault="00ED4BBC"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758B" w14:textId="77777777" w:rsidR="00ED4BBC" w:rsidRDefault="00ED4B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13ACC"/>
    <w:multiLevelType w:val="multilevel"/>
    <w:tmpl w:val="AF363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D3300"/>
    <w:multiLevelType w:val="hybridMultilevel"/>
    <w:tmpl w:val="6B28650E"/>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8"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39"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18"/>
  </w:num>
  <w:num w:numId="4">
    <w:abstractNumId w:val="14"/>
  </w:num>
  <w:num w:numId="5">
    <w:abstractNumId w:val="12"/>
  </w:num>
  <w:num w:numId="6">
    <w:abstractNumId w:val="41"/>
  </w:num>
  <w:num w:numId="7">
    <w:abstractNumId w:val="4"/>
  </w:num>
  <w:num w:numId="8">
    <w:abstractNumId w:val="27"/>
  </w:num>
  <w:num w:numId="9">
    <w:abstractNumId w:val="7"/>
  </w:num>
  <w:num w:numId="10">
    <w:abstractNumId w:val="39"/>
  </w:num>
  <w:num w:numId="11">
    <w:abstractNumId w:val="46"/>
  </w:num>
  <w:num w:numId="12">
    <w:abstractNumId w:val="9"/>
  </w:num>
  <w:num w:numId="13">
    <w:abstractNumId w:val="20"/>
  </w:num>
  <w:num w:numId="14">
    <w:abstractNumId w:val="28"/>
  </w:num>
  <w:num w:numId="15">
    <w:abstractNumId w:val="37"/>
  </w:num>
  <w:num w:numId="16">
    <w:abstractNumId w:val="31"/>
  </w:num>
  <w:num w:numId="17">
    <w:abstractNumId w:val="29"/>
  </w:num>
  <w:num w:numId="18">
    <w:abstractNumId w:val="42"/>
  </w:num>
  <w:num w:numId="19">
    <w:abstractNumId w:val="0"/>
  </w:num>
  <w:num w:numId="20">
    <w:abstractNumId w:val="21"/>
  </w:num>
  <w:num w:numId="21">
    <w:abstractNumId w:val="32"/>
  </w:num>
  <w:num w:numId="22">
    <w:abstractNumId w:val="44"/>
  </w:num>
  <w:num w:numId="23">
    <w:abstractNumId w:val="26"/>
  </w:num>
  <w:num w:numId="24">
    <w:abstractNumId w:val="40"/>
  </w:num>
  <w:num w:numId="25">
    <w:abstractNumId w:val="16"/>
  </w:num>
  <w:num w:numId="26">
    <w:abstractNumId w:val="11"/>
  </w:num>
  <w:num w:numId="27">
    <w:abstractNumId w:val="38"/>
  </w:num>
  <w:num w:numId="28">
    <w:abstractNumId w:val="10"/>
  </w:num>
  <w:num w:numId="29">
    <w:abstractNumId w:val="35"/>
  </w:num>
  <w:num w:numId="30">
    <w:abstractNumId w:val="34"/>
  </w:num>
  <w:num w:numId="31">
    <w:abstractNumId w:val="43"/>
  </w:num>
  <w:num w:numId="32">
    <w:abstractNumId w:val="24"/>
  </w:num>
  <w:num w:numId="33">
    <w:abstractNumId w:val="45"/>
  </w:num>
  <w:num w:numId="34">
    <w:abstractNumId w:val="33"/>
  </w:num>
  <w:num w:numId="35">
    <w:abstractNumId w:val="19"/>
  </w:num>
  <w:num w:numId="36">
    <w:abstractNumId w:val="8"/>
  </w:num>
  <w:num w:numId="37">
    <w:abstractNumId w:val="2"/>
  </w:num>
  <w:num w:numId="38">
    <w:abstractNumId w:val="22"/>
  </w:num>
  <w:num w:numId="39">
    <w:abstractNumId w:val="3"/>
  </w:num>
  <w:num w:numId="40">
    <w:abstractNumId w:val="6"/>
  </w:num>
  <w:num w:numId="41">
    <w:abstractNumId w:val="36"/>
  </w:num>
  <w:num w:numId="42">
    <w:abstractNumId w:val="30"/>
  </w:num>
  <w:num w:numId="43">
    <w:abstractNumId w:val="23"/>
  </w:num>
  <w:num w:numId="44">
    <w:abstractNumId w:val="1"/>
  </w:num>
  <w:num w:numId="45">
    <w:abstractNumId w:val="17"/>
  </w:num>
  <w:num w:numId="46">
    <w:abstractNumId w:val="13"/>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50"/>
    <w:rsid w:val="0002413C"/>
    <w:rsid w:val="00026845"/>
    <w:rsid w:val="0003143F"/>
    <w:rsid w:val="00040D0C"/>
    <w:rsid w:val="00043C6D"/>
    <w:rsid w:val="00050E52"/>
    <w:rsid w:val="00092E85"/>
    <w:rsid w:val="000D690D"/>
    <w:rsid w:val="001056E3"/>
    <w:rsid w:val="0011111C"/>
    <w:rsid w:val="0011514E"/>
    <w:rsid w:val="00126ED9"/>
    <w:rsid w:val="00142302"/>
    <w:rsid w:val="001464FB"/>
    <w:rsid w:val="00150B3C"/>
    <w:rsid w:val="001704BF"/>
    <w:rsid w:val="00176A11"/>
    <w:rsid w:val="001D2FFC"/>
    <w:rsid w:val="001E592B"/>
    <w:rsid w:val="0022161A"/>
    <w:rsid w:val="002218A4"/>
    <w:rsid w:val="002227E7"/>
    <w:rsid w:val="00223DAB"/>
    <w:rsid w:val="00236836"/>
    <w:rsid w:val="002477D8"/>
    <w:rsid w:val="0025737F"/>
    <w:rsid w:val="00283AA5"/>
    <w:rsid w:val="002879CD"/>
    <w:rsid w:val="00297AA3"/>
    <w:rsid w:val="002A3750"/>
    <w:rsid w:val="002B3E7B"/>
    <w:rsid w:val="002C5F3C"/>
    <w:rsid w:val="002D2DA8"/>
    <w:rsid w:val="00301B43"/>
    <w:rsid w:val="00307DA1"/>
    <w:rsid w:val="00353D80"/>
    <w:rsid w:val="003826DD"/>
    <w:rsid w:val="003D2851"/>
    <w:rsid w:val="00403531"/>
    <w:rsid w:val="004036D4"/>
    <w:rsid w:val="00412FF5"/>
    <w:rsid w:val="004439E5"/>
    <w:rsid w:val="004553FD"/>
    <w:rsid w:val="004729C6"/>
    <w:rsid w:val="00493659"/>
    <w:rsid w:val="004A2F63"/>
    <w:rsid w:val="004D11E8"/>
    <w:rsid w:val="004E3BDC"/>
    <w:rsid w:val="00512797"/>
    <w:rsid w:val="00514293"/>
    <w:rsid w:val="00515F12"/>
    <w:rsid w:val="00516C1E"/>
    <w:rsid w:val="0052692B"/>
    <w:rsid w:val="00554EDB"/>
    <w:rsid w:val="00567388"/>
    <w:rsid w:val="0057409D"/>
    <w:rsid w:val="005803A6"/>
    <w:rsid w:val="00582C95"/>
    <w:rsid w:val="00583C50"/>
    <w:rsid w:val="00591730"/>
    <w:rsid w:val="005B7140"/>
    <w:rsid w:val="005C4EF3"/>
    <w:rsid w:val="005D5994"/>
    <w:rsid w:val="005E0865"/>
    <w:rsid w:val="005E741D"/>
    <w:rsid w:val="005F3787"/>
    <w:rsid w:val="006071B7"/>
    <w:rsid w:val="00635F75"/>
    <w:rsid w:val="00652DE5"/>
    <w:rsid w:val="006544B2"/>
    <w:rsid w:val="006646B7"/>
    <w:rsid w:val="006B448B"/>
    <w:rsid w:val="006C0823"/>
    <w:rsid w:val="006D5FDA"/>
    <w:rsid w:val="006D6ADC"/>
    <w:rsid w:val="006D773F"/>
    <w:rsid w:val="006F67D0"/>
    <w:rsid w:val="007132FC"/>
    <w:rsid w:val="00713725"/>
    <w:rsid w:val="0071634E"/>
    <w:rsid w:val="00727D17"/>
    <w:rsid w:val="00736697"/>
    <w:rsid w:val="007446F8"/>
    <w:rsid w:val="00747D6C"/>
    <w:rsid w:val="00760396"/>
    <w:rsid w:val="0076694C"/>
    <w:rsid w:val="00777695"/>
    <w:rsid w:val="007863F1"/>
    <w:rsid w:val="007A05A1"/>
    <w:rsid w:val="007A787B"/>
    <w:rsid w:val="007C391B"/>
    <w:rsid w:val="0081341B"/>
    <w:rsid w:val="00821B0E"/>
    <w:rsid w:val="008520A4"/>
    <w:rsid w:val="0085505F"/>
    <w:rsid w:val="00864EAE"/>
    <w:rsid w:val="0088746F"/>
    <w:rsid w:val="008A7F54"/>
    <w:rsid w:val="008B13D5"/>
    <w:rsid w:val="008B30A1"/>
    <w:rsid w:val="008C192E"/>
    <w:rsid w:val="008C479B"/>
    <w:rsid w:val="008F2936"/>
    <w:rsid w:val="00900A4C"/>
    <w:rsid w:val="009042BE"/>
    <w:rsid w:val="00911D97"/>
    <w:rsid w:val="0096646F"/>
    <w:rsid w:val="009875F5"/>
    <w:rsid w:val="009B445E"/>
    <w:rsid w:val="009B45BB"/>
    <w:rsid w:val="009E155A"/>
    <w:rsid w:val="00A034C2"/>
    <w:rsid w:val="00A267D2"/>
    <w:rsid w:val="00A33C99"/>
    <w:rsid w:val="00A353A5"/>
    <w:rsid w:val="00A43555"/>
    <w:rsid w:val="00A44587"/>
    <w:rsid w:val="00A66E99"/>
    <w:rsid w:val="00A95674"/>
    <w:rsid w:val="00AA4521"/>
    <w:rsid w:val="00AB5E4B"/>
    <w:rsid w:val="00AD04AB"/>
    <w:rsid w:val="00AF2544"/>
    <w:rsid w:val="00AF67BE"/>
    <w:rsid w:val="00B02E82"/>
    <w:rsid w:val="00B07718"/>
    <w:rsid w:val="00B1315E"/>
    <w:rsid w:val="00B23CD9"/>
    <w:rsid w:val="00B23F95"/>
    <w:rsid w:val="00B43310"/>
    <w:rsid w:val="00B6401E"/>
    <w:rsid w:val="00B97A18"/>
    <w:rsid w:val="00BA455E"/>
    <w:rsid w:val="00BC5F0B"/>
    <w:rsid w:val="00BC6123"/>
    <w:rsid w:val="00BC7294"/>
    <w:rsid w:val="00BC78C5"/>
    <w:rsid w:val="00BD67C7"/>
    <w:rsid w:val="00BE25E9"/>
    <w:rsid w:val="00C0026D"/>
    <w:rsid w:val="00C0157D"/>
    <w:rsid w:val="00C052A4"/>
    <w:rsid w:val="00C3176C"/>
    <w:rsid w:val="00C36B45"/>
    <w:rsid w:val="00C624C1"/>
    <w:rsid w:val="00C62FAE"/>
    <w:rsid w:val="00C7110F"/>
    <w:rsid w:val="00CA3F16"/>
    <w:rsid w:val="00CE08B5"/>
    <w:rsid w:val="00CE79A6"/>
    <w:rsid w:val="00CF03E3"/>
    <w:rsid w:val="00D10FDD"/>
    <w:rsid w:val="00D152F6"/>
    <w:rsid w:val="00D16150"/>
    <w:rsid w:val="00D16FAA"/>
    <w:rsid w:val="00D25868"/>
    <w:rsid w:val="00D27DC9"/>
    <w:rsid w:val="00D416DA"/>
    <w:rsid w:val="00D84F32"/>
    <w:rsid w:val="00DD2F86"/>
    <w:rsid w:val="00DE000D"/>
    <w:rsid w:val="00DE1733"/>
    <w:rsid w:val="00DE6860"/>
    <w:rsid w:val="00DF3B93"/>
    <w:rsid w:val="00E37E40"/>
    <w:rsid w:val="00E44664"/>
    <w:rsid w:val="00E56DFB"/>
    <w:rsid w:val="00E60A42"/>
    <w:rsid w:val="00E816B8"/>
    <w:rsid w:val="00E84950"/>
    <w:rsid w:val="00E91804"/>
    <w:rsid w:val="00E940F7"/>
    <w:rsid w:val="00EA4520"/>
    <w:rsid w:val="00ED4BBC"/>
    <w:rsid w:val="00EF33B5"/>
    <w:rsid w:val="00F01F88"/>
    <w:rsid w:val="00F271AB"/>
    <w:rsid w:val="00F57A99"/>
    <w:rsid w:val="00F8243E"/>
    <w:rsid w:val="00F90208"/>
    <w:rsid w:val="00F90912"/>
    <w:rsid w:val="00F92C0F"/>
    <w:rsid w:val="00FB0E7F"/>
    <w:rsid w:val="00FB14FE"/>
    <w:rsid w:val="00FE1EBF"/>
    <w:rsid w:val="00FF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0E5C"/>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 w:type="character" w:customStyle="1" w:styleId="Ppogrubienie">
    <w:name w:val="_P_ – pogrubienie"/>
    <w:uiPriority w:val="1"/>
    <w:qFormat/>
    <w:rsid w:val="0011514E"/>
    <w:rPr>
      <w:b/>
    </w:rPr>
  </w:style>
  <w:style w:type="character" w:styleId="Nierozpoznanawzmianka">
    <w:name w:val="Unresolved Mention"/>
    <w:basedOn w:val="Domylnaczcionkaakapitu"/>
    <w:uiPriority w:val="99"/>
    <w:semiHidden/>
    <w:unhideWhenUsed/>
    <w:rsid w:val="004A2F63"/>
    <w:rPr>
      <w:color w:val="605E5C"/>
      <w:shd w:val="clear" w:color="auto" w:fill="E1DFDD"/>
    </w:rPr>
  </w:style>
  <w:style w:type="character" w:styleId="UyteHipercze">
    <w:name w:val="FollowedHyperlink"/>
    <w:basedOn w:val="Domylnaczcionkaakapitu"/>
    <w:uiPriority w:val="99"/>
    <w:semiHidden/>
    <w:unhideWhenUsed/>
    <w:rsid w:val="00D25868"/>
    <w:rPr>
      <w:color w:val="954F72" w:themeColor="followedHyperlink"/>
      <w:u w:val="single"/>
    </w:rPr>
  </w:style>
  <w:style w:type="table" w:customStyle="1" w:styleId="Tabela-Siatka2">
    <w:name w:val="Tabela - Siatka2"/>
    <w:basedOn w:val="Standardowy"/>
    <w:next w:val="Tabela-Siatka"/>
    <w:uiPriority w:val="59"/>
    <w:rsid w:val="00C317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ms.gov.pl/krs/wyszukiwaniepodmiot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A7BDFFF-D57A-4086-B2B3-038E32261594}">
  <ds:schemaRefs>
    <ds:schemaRef ds:uri="http://schemas.openxmlformats.org/officeDocument/2006/bibliography"/>
  </ds:schemaRefs>
</ds:datastoreItem>
</file>

<file path=customXml/itemProps2.xml><?xml version="1.0" encoding="utf-8"?>
<ds:datastoreItem xmlns:ds="http://schemas.openxmlformats.org/officeDocument/2006/customXml" ds:itemID="{7262E0A7-778F-478B-A020-97177A72E1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26</Pages>
  <Words>15764</Words>
  <Characters>94587</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Zaremba Joanna</cp:lastModifiedBy>
  <cp:revision>38</cp:revision>
  <dcterms:created xsi:type="dcterms:W3CDTF">2021-05-17T13:48:00Z</dcterms:created>
  <dcterms:modified xsi:type="dcterms:W3CDTF">2022-03-29T11:06:00Z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4a0fd371-51a2-41b7-ad29-6c14f1caf199</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