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6C5F" w14:textId="561A6BB2" w:rsidR="00A3261D" w:rsidRDefault="00A3261D" w:rsidP="00E13EA1">
      <w:pPr>
        <w:jc w:val="center"/>
      </w:pPr>
      <w:r>
        <w:rPr>
          <w:noProof/>
        </w:rPr>
        <w:drawing>
          <wp:inline distT="0" distB="0" distL="0" distR="0" wp14:anchorId="152AECB9" wp14:editId="0842B624">
            <wp:extent cx="2375954" cy="525633"/>
            <wp:effectExtent l="0" t="0" r="5715" b="8255"/>
            <wp:docPr id="1583310984" name="Obraz 1" descr="Obraz zawierający tekst, logo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10984" name="Obraz 1" descr="Obraz zawierający tekst, logo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01" cy="5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5330" w14:textId="77777777" w:rsidR="00A3261D" w:rsidRPr="00E13EA1" w:rsidRDefault="00A3261D" w:rsidP="00A326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REGULAMIN</w:t>
      </w:r>
    </w:p>
    <w:p w14:paraId="6CB51594" w14:textId="77777777" w:rsidR="00A3261D" w:rsidRPr="00E13EA1" w:rsidRDefault="00A3261D" w:rsidP="00E13E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konkursu na opracowanie znaku graficznego (logo)</w:t>
      </w:r>
    </w:p>
    <w:p w14:paraId="7A09B0FE" w14:textId="517E8720" w:rsidR="00A3261D" w:rsidRPr="00A3261D" w:rsidRDefault="00E13EA1" w:rsidP="00E13E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13. edycji</w:t>
      </w:r>
      <w:r w:rsidR="00A3261D" w:rsidRPr="00A326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„KALISKIEGO TYGODNIA ZDROWIA – 2026”</w:t>
      </w:r>
    </w:p>
    <w:p w14:paraId="60D80592" w14:textId="77777777" w:rsidR="00A3261D" w:rsidRPr="00A3261D" w:rsidRDefault="00A3261D" w:rsidP="00A32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Logo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unikalna i charakterystyczna forma graficzna (symbol, znak, stylizowany napis lub inna forma ekspresji graficznej) służąca do identyfikacji wydarzenia. Dobre logo cechuje prostota i czytelność.</w:t>
      </w:r>
    </w:p>
    <w:p w14:paraId="5A5A9146" w14:textId="77777777" w:rsidR="00A3261D" w:rsidRPr="00A3261D" w:rsidRDefault="00000000" w:rsidP="00A32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EE6547B">
          <v:rect id="_x0000_i1025" style="width:0;height:1.5pt" o:hralign="center" o:hrstd="t" o:hr="t" fillcolor="#a0a0a0" stroked="f"/>
        </w:pict>
      </w:r>
    </w:p>
    <w:p w14:paraId="5F83FF19" w14:textId="77777777" w:rsidR="00A3261D" w:rsidRPr="00E13EA1" w:rsidRDefault="00A3261D" w:rsidP="00A32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I. Postanowienia ogólne</w:t>
      </w:r>
    </w:p>
    <w:p w14:paraId="65DE45A9" w14:textId="77777777" w:rsidR="00A3261D" w:rsidRPr="00A3261D" w:rsidRDefault="00A3261D" w:rsidP="00A3261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Przedmiotem konkursu jest wyłonienie najlepszego projektu znaku graficznego (logo), wyróżniającego się oryginalnością, kreatywnością, czytelnością oraz walorami artystycznymi, który stanie się oficjalnym logo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XIII edycji „Kaliskiego Tygodnia Zdrowia – 2026”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realizowanej pod hasłem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„Z pasją po zdrowie – od juniora do seniora”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B234D99" w14:textId="56A9D5D1" w:rsidR="00A3261D" w:rsidRPr="00A3261D" w:rsidRDefault="00A3261D" w:rsidP="00A3261D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jest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Powiatowa Stacja Sanitarno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noBreakHyphen/>
        <w:t xml:space="preserve">Epidemiologiczna </w:t>
      </w:r>
      <w:r w:rsidR="00E026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Kaliszu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2998192" w14:textId="320CEEBC" w:rsidR="00A3261D" w:rsidRPr="00990C7E" w:rsidRDefault="00A3261D" w:rsidP="00990C7E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Partnerami konkursu są: Urząd Marszałkowski Województwa Wielkopolskiego, Wojewoda Wielkopolski, Kuratorium Oświaty w Poznaniu oraz Kuratorium Oświaty – Delegatura w Kaliszu, Wojewódzka Stacja Sanitarno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noBreakHyphen/>
        <w:t>Epidemiologiczna w Poznaniu, Urząd Miasta Kalisza, Starostwo Powiatowe w Kaliszu, Młodzieżowy Dom Kultury w Kaliszu, Książnica Pedagogiczna im. Alfonsa Parczewskiego w Kaliszu, Kaliski Szkolny Związek Sportowy, Komenda Miejska Policji w Kaliszu, Straż Miejska Kalisza, Uniwersytet Kaliski, Komenda Miejska Państwowej Straży Pożarnej w Kaliszu.</w:t>
      </w:r>
    </w:p>
    <w:p w14:paraId="260C8C57" w14:textId="77777777" w:rsidR="00A3261D" w:rsidRPr="00E13EA1" w:rsidRDefault="00A3261D" w:rsidP="00A32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II. Zasięg i warunki uczestnictwa</w:t>
      </w:r>
    </w:p>
    <w:p w14:paraId="4A70B853" w14:textId="77777777" w:rsidR="00A3261D" w:rsidRPr="00A3261D" w:rsidRDefault="00A3261D" w:rsidP="00A3261D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skierowany jest do uczniów szkół podstawowych i ponadpodstawowych oraz osób powyżej 20. roku życia z terenu miasta Kalisza i powiatu kaliskiego.</w:t>
      </w:r>
    </w:p>
    <w:p w14:paraId="615C365F" w14:textId="77777777" w:rsidR="00A3261D" w:rsidRPr="00A3261D" w:rsidRDefault="00A3261D" w:rsidP="00A3261D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być zgłaszane wyłącznie projekty autorskie, nienaruszające praw osób trzecich (w szczególności autorskich praw osobistych i majątkowych), dotychczas niepublikowane, do których uczestnik posiada pełne prawa.</w:t>
      </w:r>
    </w:p>
    <w:p w14:paraId="299EBBC5" w14:textId="77777777" w:rsidR="00A3261D" w:rsidRPr="00A3261D" w:rsidRDefault="00A3261D" w:rsidP="00A3261D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Każdy uczestnik może zgłosić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pracę konkursową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9964590" w14:textId="77777777" w:rsidR="00A3261D" w:rsidRPr="00A3261D" w:rsidRDefault="00A3261D" w:rsidP="00A3261D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musi być wykonana samodzielnie.</w:t>
      </w:r>
    </w:p>
    <w:p w14:paraId="24F78CB7" w14:textId="77777777" w:rsidR="00A3261D" w:rsidRPr="00A3261D" w:rsidRDefault="00A3261D" w:rsidP="00A3261D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musi zostać dostarczona w wyznaczonym terminie wraz z kompletem wymaganych dokumentów.</w:t>
      </w:r>
    </w:p>
    <w:p w14:paraId="47DE156F" w14:textId="77777777" w:rsidR="00A3261D" w:rsidRDefault="00A3261D" w:rsidP="00A3261D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konkursie jest dobrowolny i bezpłatny.</w:t>
      </w:r>
    </w:p>
    <w:p w14:paraId="6072E410" w14:textId="77777777" w:rsidR="00A3261D" w:rsidRPr="00E13EA1" w:rsidRDefault="00A3261D" w:rsidP="00A32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III. Ramy czasowe konkursu</w:t>
      </w:r>
    </w:p>
    <w:p w14:paraId="32A41454" w14:textId="347C6AD5" w:rsidR="00A3261D" w:rsidRPr="00A3261D" w:rsidRDefault="00A3261D" w:rsidP="00A3261D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Czas trwania konkursu: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09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.02.2026 r. –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.2026 r.</w:t>
      </w:r>
    </w:p>
    <w:p w14:paraId="5BAC9E2D" w14:textId="0B710684" w:rsidR="00A3261D" w:rsidRPr="00A3261D" w:rsidRDefault="00A3261D" w:rsidP="00A3261D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Termin składania prac: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do 06.03.2026 r.</w:t>
      </w:r>
    </w:p>
    <w:p w14:paraId="083CFF04" w14:textId="77777777" w:rsidR="00A3261D" w:rsidRPr="00A3261D" w:rsidRDefault="00A3261D" w:rsidP="00A3261D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Posiedzenie komisji konkursowej: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12.04.2026 r.</w:t>
      </w:r>
    </w:p>
    <w:p w14:paraId="28381D5C" w14:textId="73021CF3" w:rsidR="00A3261D" w:rsidRPr="00A3261D" w:rsidRDefault="00A3261D" w:rsidP="00A3261D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Wręczenie nagrody laureatowi: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.2026 r.</w:t>
      </w:r>
    </w:p>
    <w:p w14:paraId="0BCB24C6" w14:textId="0CA95F8C" w:rsidR="00A3261D" w:rsidRPr="00A3261D" w:rsidRDefault="00A3261D" w:rsidP="00A326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4E64F3" w14:textId="77777777" w:rsidR="00A3261D" w:rsidRPr="00E13EA1" w:rsidRDefault="00A3261D" w:rsidP="00A32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lastRenderedPageBreak/>
        <w:t>IV. Zadanie konkursowe</w:t>
      </w:r>
    </w:p>
    <w:p w14:paraId="59836769" w14:textId="77777777" w:rsidR="00A3261D" w:rsidRPr="00A3261D" w:rsidRDefault="00A3261D" w:rsidP="00A3261D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Zadaniem uczestników jest zaprojektowanie logo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XIII edycji „Kaliskiego Tygodnia Zdrowia – 2026”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231CA2" w14:textId="77777777" w:rsidR="00A3261D" w:rsidRPr="00A3261D" w:rsidRDefault="00A3261D" w:rsidP="00A3261D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dotyczące pracy:</w:t>
      </w:r>
    </w:p>
    <w:p w14:paraId="5B0E457F" w14:textId="77777777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musi być czytelne również po zmniejszeniu,</w:t>
      </w:r>
    </w:p>
    <w:p w14:paraId="4D8D0063" w14:textId="77777777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dopuszcza się wykonanie pracy dowolną techniką plastyczną,</w:t>
      </w:r>
    </w:p>
    <w:p w14:paraId="3554BB58" w14:textId="77777777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nie może zawierać treści obraźliwych ani elementów reklamowych (w tym nazw i logotypów firm, produktów, leków),</w:t>
      </w:r>
    </w:p>
    <w:p w14:paraId="0EA3EF98" w14:textId="77777777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napisy muszą być wykonane w języku polskim,</w:t>
      </w:r>
    </w:p>
    <w:p w14:paraId="422B5EC7" w14:textId="77777777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zabrania się użycia lub modyfikowania obecnego bądź historycznego herbu lub logo Miasta Kalisza,</w:t>
      </w:r>
    </w:p>
    <w:p w14:paraId="14DFD9DA" w14:textId="77777777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format pracy: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A4, jednostronnie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AB546B3" w14:textId="77777777" w:rsidR="00A3261D" w:rsidRPr="00A3261D" w:rsidRDefault="00A3261D" w:rsidP="00A3261D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 się zastosowanie techniki kolażu oraz </w:t>
      </w:r>
      <w:proofErr w:type="spellStart"/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asamblażu</w:t>
      </w:r>
      <w:proofErr w:type="spellEnd"/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7663E4F" w14:textId="77777777" w:rsidR="00A3261D" w:rsidRPr="00A3261D" w:rsidRDefault="00A3261D" w:rsidP="00A3261D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przyjmowane są wyłącznie prace indywidualne.</w:t>
      </w:r>
    </w:p>
    <w:p w14:paraId="38712B26" w14:textId="77777777" w:rsidR="00A3261D" w:rsidRPr="00A3261D" w:rsidRDefault="00A3261D" w:rsidP="00A3261D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prac i wymagane dokumenty:</w:t>
      </w:r>
    </w:p>
    <w:p w14:paraId="68913176" w14:textId="77777777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autora oraz nazwa placówki (na odwrocie pracy),</w:t>
      </w:r>
    </w:p>
    <w:p w14:paraId="58737B46" w14:textId="5F57F040" w:rsidR="00A3261D" w:rsidRP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DE2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zgoda przedstawiciela ustawowego (uczestnik niepełnoletni) lub</w:t>
      </w:r>
    </w:p>
    <w:p w14:paraId="614D10FB" w14:textId="29ADDE3B" w:rsidR="00A3261D" w:rsidRDefault="00A3261D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DE2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zgoda uczestnika pełnoletniego.</w:t>
      </w:r>
    </w:p>
    <w:p w14:paraId="231E3427" w14:textId="5D9BD7A5" w:rsidR="00DE2283" w:rsidRPr="00A3261D" w:rsidRDefault="00DE2283" w:rsidP="00A3261D">
      <w:pPr>
        <w:numPr>
          <w:ilvl w:val="1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DE2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arta laureatów etapu szkolnego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(szkoły)</w:t>
      </w:r>
    </w:p>
    <w:p w14:paraId="38BF906A" w14:textId="09C11BB8" w:rsidR="00A3261D" w:rsidRPr="00990C7E" w:rsidRDefault="00A3261D" w:rsidP="00990C7E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dostarczyć do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Sekcji Oświaty Zdrowotnej i Promocji Zdrowia PSSE w Kaliszu, ul. Kościuszki 6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do 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06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.03.2026 r.</w:t>
      </w:r>
    </w:p>
    <w:p w14:paraId="28140FF2" w14:textId="77777777" w:rsidR="00A3261D" w:rsidRPr="00E13EA1" w:rsidRDefault="00A3261D" w:rsidP="00A32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V. Ocena prac i nagrody</w:t>
      </w:r>
    </w:p>
    <w:p w14:paraId="24B47DCC" w14:textId="77777777" w:rsidR="00A3261D" w:rsidRPr="00A3261D" w:rsidRDefault="00A3261D" w:rsidP="00A3261D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Kryteria oceny:</w:t>
      </w:r>
    </w:p>
    <w:p w14:paraId="3B4ACE81" w14:textId="77777777" w:rsidR="00A3261D" w:rsidRPr="00A3261D" w:rsidRDefault="00A3261D" w:rsidP="00A3261D">
      <w:pPr>
        <w:numPr>
          <w:ilvl w:val="1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z regulaminem,</w:t>
      </w:r>
    </w:p>
    <w:p w14:paraId="3FE10B12" w14:textId="77777777" w:rsidR="00A3261D" w:rsidRPr="00A3261D" w:rsidRDefault="00A3261D" w:rsidP="00A3261D">
      <w:pPr>
        <w:numPr>
          <w:ilvl w:val="1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poprawność merytoryczna,</w:t>
      </w:r>
    </w:p>
    <w:p w14:paraId="37729412" w14:textId="77777777" w:rsidR="00A3261D" w:rsidRPr="00A3261D" w:rsidRDefault="00A3261D" w:rsidP="00A3261D">
      <w:pPr>
        <w:numPr>
          <w:ilvl w:val="1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czytelność przekazu,</w:t>
      </w:r>
    </w:p>
    <w:p w14:paraId="41A74AE9" w14:textId="77777777" w:rsidR="00A3261D" w:rsidRPr="00A3261D" w:rsidRDefault="00A3261D" w:rsidP="00A3261D">
      <w:pPr>
        <w:numPr>
          <w:ilvl w:val="1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pomysłowość i kreatywność.</w:t>
      </w:r>
    </w:p>
    <w:p w14:paraId="49F1945A" w14:textId="77777777" w:rsidR="00A3261D" w:rsidRPr="00A3261D" w:rsidRDefault="00A3261D" w:rsidP="00A3261D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Komisję konkursową stanowią pracownicy PSSE w Kaliszu oraz przedstawiciele partnerów konkursu.</w:t>
      </w:r>
    </w:p>
    <w:p w14:paraId="53D51404" w14:textId="77777777" w:rsidR="00A3261D" w:rsidRPr="00A3261D" w:rsidRDefault="00A3261D" w:rsidP="00A3261D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przyznaje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jedno I miejsce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C068AF3" w14:textId="7D874E04" w:rsidR="00A3261D" w:rsidRPr="00E13EA1" w:rsidRDefault="00A3261D" w:rsidP="00E13EA1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organizację konkursu odpowiada </w:t>
      </w:r>
      <w:r w:rsidRPr="00A32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Sekcja Oświaty Zdrowotnej i Promocji Zdrowia PSSE w Kaliszu</w:t>
      </w: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20D86A3" w14:textId="77777777" w:rsidR="00A3261D" w:rsidRPr="00E13EA1" w:rsidRDefault="00A3261D" w:rsidP="00A326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3E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VI. Postanowienia końcowe</w:t>
      </w:r>
    </w:p>
    <w:p w14:paraId="7BF2E684" w14:textId="77777777" w:rsidR="00A3261D" w:rsidRPr="00A3261D" w:rsidRDefault="00A3261D" w:rsidP="00A3261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Przystąpienie do konkursu oznacza akceptację niniejszego Regulaminu.</w:t>
      </w:r>
    </w:p>
    <w:p w14:paraId="308244D9" w14:textId="77777777" w:rsidR="00A3261D" w:rsidRPr="00A3261D" w:rsidRDefault="00A3261D" w:rsidP="00A3261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nieodpłatnego publikowania prac konkursowych w całości lub we fragmentach w materiałach promocyjnych, informacyjnych oraz w Internecie.</w:t>
      </w:r>
    </w:p>
    <w:p w14:paraId="10980C15" w14:textId="77777777" w:rsidR="00A3261D" w:rsidRPr="00A3261D" w:rsidRDefault="00A3261D" w:rsidP="00A3261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wprowadzenia zmian w Regulaminie, w tym zmiany terminów lub unieważnienia konkursu.</w:t>
      </w:r>
    </w:p>
    <w:p w14:paraId="34142D8A" w14:textId="77777777" w:rsidR="00A3261D" w:rsidRPr="00A3261D" w:rsidRDefault="00A3261D" w:rsidP="00A3261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o terminie i sposobie przekazania nagrody zostanie przekazana laureatowi lub placówce za pośrednictwem poczty elektronicznej lub telefonicznie.</w:t>
      </w:r>
    </w:p>
    <w:p w14:paraId="0523CB8C" w14:textId="77777777" w:rsidR="00A3261D" w:rsidRPr="00A3261D" w:rsidRDefault="00A3261D" w:rsidP="00A3261D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niniejszym Regulaminem ostateczne decyzje podejmuje Komisja Konkursowa.</w:t>
      </w:r>
    </w:p>
    <w:p w14:paraId="6034B8A5" w14:textId="792E9584" w:rsidR="00A3261D" w:rsidRDefault="00A3261D" w:rsidP="00990C7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 oraz wyniki konkursu zostaną opublikowane na stronie internetowej: </w:t>
      </w:r>
      <w:hyperlink r:id="rId7" w:history="1">
        <w:r w:rsidR="00AF1BE0" w:rsidRPr="00A75387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www.gov.pl/web/psse-kalisz</w:t>
        </w:r>
      </w:hyperlink>
      <w:r w:rsidRPr="00A326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CBE1E95" w14:textId="77777777" w:rsidR="00AF1BE0" w:rsidRDefault="00AF1BE0" w:rsidP="00AF1BE0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2C0717" w14:textId="77777777" w:rsidR="00AF1BE0" w:rsidRDefault="00AF1BE0" w:rsidP="00AF1BE0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AF1BE0" w:rsidSect="00E13EA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461"/>
    <w:multiLevelType w:val="multilevel"/>
    <w:tmpl w:val="69D4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E1D9B"/>
    <w:multiLevelType w:val="multilevel"/>
    <w:tmpl w:val="ECD6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F60A3"/>
    <w:multiLevelType w:val="multilevel"/>
    <w:tmpl w:val="3768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F2F63"/>
    <w:multiLevelType w:val="multilevel"/>
    <w:tmpl w:val="39C6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D29A0"/>
    <w:multiLevelType w:val="multilevel"/>
    <w:tmpl w:val="29FE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F64D5"/>
    <w:multiLevelType w:val="multilevel"/>
    <w:tmpl w:val="3620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A6EAE"/>
    <w:multiLevelType w:val="multilevel"/>
    <w:tmpl w:val="D4B2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B7E6D"/>
    <w:multiLevelType w:val="multilevel"/>
    <w:tmpl w:val="E628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180500">
    <w:abstractNumId w:val="6"/>
  </w:num>
  <w:num w:numId="2" w16cid:durableId="2052996039">
    <w:abstractNumId w:val="1"/>
  </w:num>
  <w:num w:numId="3" w16cid:durableId="223639325">
    <w:abstractNumId w:val="0"/>
  </w:num>
  <w:num w:numId="4" w16cid:durableId="1146893571">
    <w:abstractNumId w:val="2"/>
  </w:num>
  <w:num w:numId="5" w16cid:durableId="470442583">
    <w:abstractNumId w:val="4"/>
  </w:num>
  <w:num w:numId="6" w16cid:durableId="1122532330">
    <w:abstractNumId w:val="5"/>
  </w:num>
  <w:num w:numId="7" w16cid:durableId="1904173137">
    <w:abstractNumId w:val="7"/>
  </w:num>
  <w:num w:numId="8" w16cid:durableId="72726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1D"/>
    <w:rsid w:val="0030741C"/>
    <w:rsid w:val="00764510"/>
    <w:rsid w:val="00990C7E"/>
    <w:rsid w:val="00A02F26"/>
    <w:rsid w:val="00A3261D"/>
    <w:rsid w:val="00AF1BE0"/>
    <w:rsid w:val="00DE2283"/>
    <w:rsid w:val="00E0265E"/>
    <w:rsid w:val="00E13EA1"/>
    <w:rsid w:val="00F10786"/>
    <w:rsid w:val="00F1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26C9"/>
  <w15:chartTrackingRefBased/>
  <w15:docId w15:val="{C95B1650-EBFA-4CF4-A9DC-EB16B218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6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6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6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6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6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6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6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6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6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61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F1B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pl/web/psse-kalis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C95A-81D5-407E-967E-DA39B7E4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8</cp:revision>
  <cp:lastPrinted>2026-02-02T11:50:00Z</cp:lastPrinted>
  <dcterms:created xsi:type="dcterms:W3CDTF">2026-02-02T10:11:00Z</dcterms:created>
  <dcterms:modified xsi:type="dcterms:W3CDTF">2026-02-02T11:50:00Z</dcterms:modified>
</cp:coreProperties>
</file>