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857F33" w:rsidP="006F3709">
      <w:pPr>
        <w:jc w:val="right"/>
      </w:pPr>
      <w:bookmarkStart w:id="0" w:name="_GoBack"/>
      <w:bookmarkEnd w:id="0"/>
      <w:r>
        <w:t xml:space="preserve">Warszawa,  </w:t>
      </w:r>
      <w:r w:rsidR="00A17849">
        <w:t>26 lipca 2018</w:t>
      </w:r>
      <w:r>
        <w:t xml:space="preserve"> r.</w:t>
      </w:r>
    </w:p>
    <w:p w:rsidR="006F3709" w:rsidRDefault="00857F33" w:rsidP="006F3709">
      <w:pPr>
        <w:pStyle w:val="menfont"/>
      </w:pPr>
      <w:bookmarkStart w:id="1" w:name="ezdSprawaZnak"/>
      <w:r>
        <w:t>DPPI-WIT.0911.1.2018</w:t>
      </w:r>
      <w:bookmarkEnd w:id="1"/>
      <w:r>
        <w:t>.</w:t>
      </w:r>
      <w:bookmarkStart w:id="2" w:name="ezdAutorInicjaly"/>
      <w:r>
        <w:t>AMO</w:t>
      </w:r>
      <w:bookmarkEnd w:id="2"/>
    </w:p>
    <w:p w:rsidR="00312C81" w:rsidRDefault="00307B05">
      <w:pPr>
        <w:pStyle w:val="menfont"/>
      </w:pPr>
    </w:p>
    <w:p w:rsidR="002B7D7F" w:rsidRDefault="002B7D7F">
      <w:pPr>
        <w:pStyle w:val="menfont"/>
      </w:pPr>
    </w:p>
    <w:p w:rsidR="002B7D7F" w:rsidRDefault="002B7D7F">
      <w:pPr>
        <w:pStyle w:val="menfont"/>
      </w:pPr>
    </w:p>
    <w:p w:rsidR="008A184A" w:rsidRPr="008A184A" w:rsidRDefault="008A184A" w:rsidP="008A184A">
      <w:pPr>
        <w:pStyle w:val="menfont"/>
      </w:pPr>
      <w:r w:rsidRPr="008A184A">
        <w:t>Pan</w:t>
      </w:r>
    </w:p>
    <w:p w:rsidR="008A184A" w:rsidRPr="008A184A" w:rsidRDefault="008A184A" w:rsidP="008A184A">
      <w:pPr>
        <w:pStyle w:val="menfont"/>
      </w:pPr>
      <w:r w:rsidRPr="008A184A">
        <w:t>Prof. Krzysztof Loryś</w:t>
      </w:r>
    </w:p>
    <w:p w:rsidR="008A184A" w:rsidRPr="008A184A" w:rsidRDefault="008A184A" w:rsidP="008A184A">
      <w:pPr>
        <w:pStyle w:val="menfont"/>
      </w:pPr>
      <w:r w:rsidRPr="008A184A">
        <w:t xml:space="preserve">Prezes Fundacji Centrum Rozwiązań Strategicznych im. Jana Łukasiewicza </w:t>
      </w:r>
    </w:p>
    <w:p w:rsidR="008A184A" w:rsidRPr="008A184A" w:rsidRDefault="008A184A" w:rsidP="008A184A">
      <w:pPr>
        <w:pStyle w:val="menfont"/>
      </w:pPr>
      <w:r w:rsidRPr="008A184A">
        <w:t>ul. Piwna 12-14</w:t>
      </w:r>
    </w:p>
    <w:p w:rsidR="008A184A" w:rsidRPr="008A184A" w:rsidRDefault="008A184A" w:rsidP="008A184A">
      <w:pPr>
        <w:pStyle w:val="menfont"/>
      </w:pPr>
      <w:r w:rsidRPr="008A184A">
        <w:t>50-353 Wrocław</w:t>
      </w:r>
    </w:p>
    <w:p w:rsidR="002B7D7F" w:rsidRDefault="002B7D7F">
      <w:pPr>
        <w:pStyle w:val="menfont"/>
      </w:pPr>
    </w:p>
    <w:p w:rsidR="002B7D7F" w:rsidRDefault="002B7D7F">
      <w:pPr>
        <w:pStyle w:val="menfont"/>
      </w:pPr>
    </w:p>
    <w:p w:rsidR="008A184A" w:rsidRPr="008A184A" w:rsidRDefault="008A184A" w:rsidP="002B7D7F">
      <w:pPr>
        <w:jc w:val="center"/>
        <w:rPr>
          <w:b/>
          <w:i/>
        </w:rPr>
      </w:pPr>
      <w:r>
        <w:rPr>
          <w:b/>
        </w:rPr>
        <w:t>WYSTĄPIENIE  POKONTROLNE</w:t>
      </w:r>
    </w:p>
    <w:p w:rsidR="008A184A" w:rsidRPr="008A184A" w:rsidRDefault="008A184A" w:rsidP="008A184A"/>
    <w:p w:rsidR="008A184A" w:rsidRPr="008A184A" w:rsidRDefault="002B7D7F" w:rsidP="002B7D7F">
      <w:pPr>
        <w:spacing w:after="120"/>
        <w:jc w:val="both"/>
      </w:pPr>
      <w:r>
        <w:t>Zgodnie z art. 47 ustawy z dnia 15 lipca 2011 r. o kontroli w administracji</w:t>
      </w:r>
      <w:r w:rsidR="00E43EDB">
        <w:br/>
      </w:r>
      <w:r>
        <w:t>rządowej (Dz.U. Nr 185, poz. 1092) przekazuj</w:t>
      </w:r>
      <w:r w:rsidR="0019565E">
        <w:t>ę</w:t>
      </w:r>
      <w:r>
        <w:t xml:space="preserve"> niniejsze </w:t>
      </w:r>
      <w:r w:rsidRPr="001340E7">
        <w:rPr>
          <w:i/>
        </w:rPr>
        <w:t>Wystąpienie pokontrolne</w:t>
      </w:r>
      <w:r>
        <w:t>.</w:t>
      </w:r>
    </w:p>
    <w:p w:rsidR="008A184A" w:rsidRPr="008A184A" w:rsidRDefault="008A184A" w:rsidP="008A184A">
      <w:pPr>
        <w:jc w:val="both"/>
        <w:rPr>
          <w:bCs/>
        </w:rPr>
      </w:pPr>
      <w:r w:rsidRPr="008A184A">
        <w:t>Na postawie art. 6 ust. 3 pkt 3 ustawy z dnia 15 lipca 2011 r. o kontroli w administracji rządowej (Dz. U. Nr 185, poz. 1092) Ministerstwo Edukacji Narodowej</w:t>
      </w:r>
      <w:r w:rsidRPr="008A184A">
        <w:rPr>
          <w:vertAlign w:val="superscript"/>
        </w:rPr>
        <w:footnoteReference w:id="1"/>
      </w:r>
      <w:r w:rsidRPr="008A184A">
        <w:t xml:space="preserve"> w okresie 29 maja 2018 r. do 12 czerwca 2018 r. przeprowadziło kontrolę w </w:t>
      </w:r>
      <w:r w:rsidRPr="008A184A">
        <w:rPr>
          <w:bCs/>
        </w:rPr>
        <w:t>Fundacji Centrum Rozwiązań Strategicznych im. Jana Łukasiewicza, ul. Piwna 12-14, Wrocław</w:t>
      </w:r>
      <w:r w:rsidRPr="008A184A">
        <w:t xml:space="preserve"> (dalej: Fundacja) w zakresie prawidłowości </w:t>
      </w:r>
      <w:r w:rsidR="00E43EDB">
        <w:br/>
      </w:r>
      <w:r w:rsidRPr="008A184A">
        <w:t xml:space="preserve">wykonania zadania publicznego, w tym wykorzystania dotacji przekazanej na realizację zadania publicznego pn.: „Program wspierania rozwoju uczniów wybitnie uzdolnionych”. </w:t>
      </w:r>
    </w:p>
    <w:p w:rsidR="008A184A" w:rsidRPr="008A184A" w:rsidRDefault="008A184A" w:rsidP="008A184A">
      <w:pPr>
        <w:jc w:val="both"/>
      </w:pPr>
      <w:r w:rsidRPr="008A184A">
        <w:t>Celem kontroli było sprawdzenie prawidłowości realizacji ww. zadania, w tym w szczególności:</w:t>
      </w:r>
    </w:p>
    <w:p w:rsidR="008A184A" w:rsidRPr="008A184A" w:rsidRDefault="008A184A" w:rsidP="008A184A">
      <w:pPr>
        <w:numPr>
          <w:ilvl w:val="0"/>
          <w:numId w:val="3"/>
        </w:numPr>
        <w:jc w:val="both"/>
      </w:pPr>
      <w:r w:rsidRPr="008A184A">
        <w:t>stanu realizacji zadania,</w:t>
      </w:r>
    </w:p>
    <w:p w:rsidR="008A184A" w:rsidRPr="008A184A" w:rsidRDefault="008A184A" w:rsidP="008A184A">
      <w:pPr>
        <w:numPr>
          <w:ilvl w:val="0"/>
          <w:numId w:val="3"/>
        </w:numPr>
        <w:jc w:val="both"/>
      </w:pPr>
      <w:r w:rsidRPr="008A184A">
        <w:t>rzetelności i jakości wykonania zadania,</w:t>
      </w:r>
    </w:p>
    <w:p w:rsidR="008A184A" w:rsidRPr="008A184A" w:rsidRDefault="008A184A" w:rsidP="008A184A">
      <w:pPr>
        <w:numPr>
          <w:ilvl w:val="0"/>
          <w:numId w:val="3"/>
        </w:numPr>
        <w:jc w:val="both"/>
      </w:pPr>
      <w:r w:rsidRPr="008A184A">
        <w:t>prawidłowości wykorzystania środków publicznych otrzymanych na realizację zadania,</w:t>
      </w:r>
    </w:p>
    <w:p w:rsidR="008A184A" w:rsidRPr="008A184A" w:rsidRDefault="008A184A" w:rsidP="002B7D7F">
      <w:pPr>
        <w:numPr>
          <w:ilvl w:val="0"/>
          <w:numId w:val="3"/>
        </w:numPr>
        <w:spacing w:after="120"/>
        <w:ind w:left="714" w:hanging="357"/>
        <w:jc w:val="both"/>
      </w:pPr>
      <w:r w:rsidRPr="008A184A">
        <w:t xml:space="preserve">prowadzenia dokumentacji związanej z realizowanym zadaniem. </w:t>
      </w:r>
    </w:p>
    <w:p w:rsidR="008A184A" w:rsidRPr="008A184A" w:rsidRDefault="008A184A" w:rsidP="008A184A">
      <w:pPr>
        <w:jc w:val="both"/>
      </w:pPr>
      <w:r w:rsidRPr="008A184A">
        <w:t>Na podstawie wyników kontroli oceniono pozytywnie, mimo stwierdzonych nieprawidłowości, realizację zadania publicznego przez Fundację.</w:t>
      </w:r>
    </w:p>
    <w:p w:rsidR="008A184A" w:rsidRPr="008A184A" w:rsidRDefault="008A184A" w:rsidP="008A184A">
      <w:pPr>
        <w:jc w:val="both"/>
      </w:pPr>
      <w:r w:rsidRPr="008A184A">
        <w:lastRenderedPageBreak/>
        <w:t>Przeprowadzona kontrola wskazuje, że założone cele zadania publicznego zostały osiągnięte a dotacja została wykorzystana zgodnie z przeznaczeniem.</w:t>
      </w:r>
    </w:p>
    <w:p w:rsidR="008A184A" w:rsidRPr="008A184A" w:rsidRDefault="008A184A" w:rsidP="008A184A">
      <w:pPr>
        <w:jc w:val="both"/>
      </w:pPr>
      <w:r w:rsidRPr="008A184A">
        <w:t>Nieprawidłowości dotyczyły:</w:t>
      </w:r>
    </w:p>
    <w:p w:rsidR="008A184A" w:rsidRPr="008A184A" w:rsidRDefault="008A184A" w:rsidP="00E95E83">
      <w:pPr>
        <w:numPr>
          <w:ilvl w:val="0"/>
          <w:numId w:val="4"/>
        </w:numPr>
        <w:ind w:left="567"/>
        <w:jc w:val="both"/>
      </w:pPr>
      <w:r w:rsidRPr="008A184A">
        <w:t>wydatkowania ze środków dotacji kwoty 2 379,59 zł niezgodnie z umową, tzn.:</w:t>
      </w:r>
    </w:p>
    <w:p w:rsidR="008A184A" w:rsidRPr="008A184A" w:rsidRDefault="008A184A" w:rsidP="00E95E83">
      <w:pPr>
        <w:numPr>
          <w:ilvl w:val="0"/>
          <w:numId w:val="5"/>
        </w:numPr>
        <w:ind w:left="851"/>
        <w:jc w:val="both"/>
      </w:pPr>
      <w:r w:rsidRPr="008A184A">
        <w:t>na pokrycie kosztów działania zrealizowanego przed datą podpisania umowy;</w:t>
      </w:r>
    </w:p>
    <w:p w:rsidR="008A184A" w:rsidRPr="008A184A" w:rsidRDefault="008A184A" w:rsidP="00E95E83">
      <w:pPr>
        <w:numPr>
          <w:ilvl w:val="0"/>
          <w:numId w:val="5"/>
        </w:numPr>
        <w:ind w:left="851"/>
        <w:jc w:val="both"/>
      </w:pPr>
      <w:r w:rsidRPr="008A184A">
        <w:t>na pokrycie kosztów obsługi rachunku bankowego, który nie był przeznaczony do obsługi środków z dotacji;</w:t>
      </w:r>
    </w:p>
    <w:p w:rsidR="008A184A" w:rsidRPr="008A184A" w:rsidRDefault="008A184A" w:rsidP="00E95E83">
      <w:pPr>
        <w:numPr>
          <w:ilvl w:val="0"/>
          <w:numId w:val="4"/>
        </w:numPr>
        <w:ind w:left="567"/>
        <w:jc w:val="both"/>
      </w:pPr>
      <w:r w:rsidRPr="008A184A">
        <w:t xml:space="preserve">prowadzenia dokumentacji niezgodnie z </w:t>
      </w:r>
      <w:r w:rsidRPr="008A184A">
        <w:rPr>
          <w:i/>
        </w:rPr>
        <w:t>Zasadami przyznawania i rozliczania</w:t>
      </w:r>
      <w:r w:rsidRPr="008A184A">
        <w:t xml:space="preserve"> </w:t>
      </w:r>
      <w:r w:rsidRPr="008A184A">
        <w:rPr>
          <w:i/>
        </w:rPr>
        <w:t>dotacji</w:t>
      </w:r>
      <w:r w:rsidRPr="008A184A">
        <w:t xml:space="preserve">, </w:t>
      </w:r>
    </w:p>
    <w:p w:rsidR="008A184A" w:rsidRPr="008A184A" w:rsidRDefault="008A184A" w:rsidP="00E95E83">
      <w:pPr>
        <w:numPr>
          <w:ilvl w:val="0"/>
          <w:numId w:val="4"/>
        </w:numPr>
        <w:spacing w:after="120"/>
        <w:ind w:left="567" w:hanging="357"/>
        <w:jc w:val="both"/>
      </w:pPr>
      <w:r w:rsidRPr="008A184A">
        <w:t>błędów w sprawozdaniu finansowym przekazanym do MEN, gdzie przedstawiono błędne kwoty (w czterech pozycjach zamiast 25,48 zł. wskazano kwotę 23,52 zł).</w:t>
      </w:r>
    </w:p>
    <w:p w:rsidR="008A184A" w:rsidRPr="008A184A" w:rsidRDefault="008A184A" w:rsidP="00E95E83">
      <w:pPr>
        <w:spacing w:after="120"/>
        <w:jc w:val="both"/>
      </w:pPr>
      <w:r w:rsidRPr="008A184A">
        <w:t xml:space="preserve">W wyniku ogłoszonego 5 czerwca 2017 r. przez Ministra Edukacji Narodowej otwartego konkursu ofert na realizację zadania publicznego pn. </w:t>
      </w:r>
      <w:r w:rsidRPr="008A184A">
        <w:rPr>
          <w:bCs/>
          <w:i/>
        </w:rPr>
        <w:t>Program wspierania rozwoju uczniów wybitnie uzdolnionych,</w:t>
      </w:r>
      <w:r w:rsidRPr="008A184A">
        <w:rPr>
          <w:bCs/>
        </w:rPr>
        <w:t xml:space="preserve"> wyłoniono trzynastu Zleceniobiorców, z którymi MEN podpisał umowy na realizację zadania publicznego. Na realizację zadania rozdysponowano kwotę 1 000 000 zł. </w:t>
      </w:r>
      <w:r w:rsidRPr="008A184A">
        <w:t xml:space="preserve">Program zakładał uczestnictwo uczniów szkół podstawowych, gimnazjów, szkół ponadgimnazjalnych i szkół ponadpodstawowych z terenu Polski, wsparcie uczniów z uzdolnieniami akademickimi z zakresu: nauk matematyczno-przyrodniczych, nauk humanistycznych oraz z zakresu technologii </w:t>
      </w:r>
      <w:r w:rsidR="00E43EDB">
        <w:br/>
      </w:r>
      <w:r w:rsidRPr="008A184A">
        <w:t xml:space="preserve">informacyjno-komunikacyjnych, uczniów uzdolnionych artystycznie oraz </w:t>
      </w:r>
      <w:r w:rsidR="00E43EDB">
        <w:br/>
      </w:r>
      <w:r w:rsidRPr="008A184A">
        <w:t>uczniów uzdolnionych technicznie.</w:t>
      </w:r>
    </w:p>
    <w:p w:rsidR="008A184A" w:rsidRPr="008A184A" w:rsidRDefault="008A184A" w:rsidP="008A184A">
      <w:pPr>
        <w:jc w:val="both"/>
        <w:rPr>
          <w:b/>
        </w:rPr>
      </w:pPr>
      <w:r w:rsidRPr="008A184A">
        <w:t>Na podstawie przeprowadzonej analizy ryzyka</w:t>
      </w:r>
      <w:r w:rsidRPr="008A184A">
        <w:rPr>
          <w:bCs/>
        </w:rPr>
        <w:t xml:space="preserve"> </w:t>
      </w:r>
      <w:r w:rsidRPr="008A184A">
        <w:t>do kontroli</w:t>
      </w:r>
      <w:r w:rsidRPr="008A184A">
        <w:rPr>
          <w:bCs/>
        </w:rPr>
        <w:t xml:space="preserve"> została wybrana Fundacja Centrum Rozwiązań Strategicznych im. Jana Łukasiewicza.</w:t>
      </w:r>
    </w:p>
    <w:p w:rsidR="008A184A" w:rsidRPr="008A184A" w:rsidRDefault="008A184A" w:rsidP="002B7D7F">
      <w:pPr>
        <w:spacing w:after="120"/>
        <w:jc w:val="both"/>
      </w:pPr>
      <w:r w:rsidRPr="008A184A">
        <w:t xml:space="preserve">W dniu 20 października 2017 r. została zawarta umowa </w:t>
      </w:r>
      <w:r w:rsidR="00E43EDB">
        <w:br/>
      </w:r>
      <w:r w:rsidRPr="008A184A">
        <w:t xml:space="preserve">nr MEN/2017/DPPI/1412 pomiędzy Ministrem Edukacji Narodowej a </w:t>
      </w:r>
      <w:r w:rsidR="00E43EDB">
        <w:rPr>
          <w:bCs/>
        </w:rPr>
        <w:t>Fundacją, z </w:t>
      </w:r>
      <w:r w:rsidRPr="008A184A">
        <w:rPr>
          <w:bCs/>
        </w:rPr>
        <w:t xml:space="preserve">terminem realizacji zadania od daty podpisania umowy do 29 grudnia 2017 r. Na realizację zadania Fundacja otrzymała dotację w wysokości 102 121 zł. </w:t>
      </w:r>
      <w:r w:rsidRPr="008A184A">
        <w:t>Kontrolą objęto całą kwotę przekazanej dotacji.</w:t>
      </w:r>
      <w:r w:rsidRPr="008A184A">
        <w:rPr>
          <w:bCs/>
        </w:rPr>
        <w:t xml:space="preserve"> </w:t>
      </w:r>
    </w:p>
    <w:p w:rsidR="008A184A" w:rsidRDefault="008A184A" w:rsidP="002B7D7F">
      <w:pPr>
        <w:spacing w:after="120"/>
        <w:jc w:val="both"/>
      </w:pPr>
      <w:r w:rsidRPr="008A184A">
        <w:t>Ocenę kontrolowanej działalności uzasadniają ustalenia z kontroli.</w:t>
      </w:r>
    </w:p>
    <w:p w:rsidR="008A184A" w:rsidRPr="008A184A" w:rsidRDefault="008A184A" w:rsidP="002B7D7F">
      <w:pPr>
        <w:numPr>
          <w:ilvl w:val="0"/>
          <w:numId w:val="6"/>
        </w:numPr>
        <w:spacing w:after="120"/>
        <w:ind w:left="567" w:hanging="425"/>
        <w:jc w:val="both"/>
        <w:rPr>
          <w:b/>
        </w:rPr>
      </w:pPr>
      <w:r w:rsidRPr="008A184A">
        <w:rPr>
          <w:b/>
        </w:rPr>
        <w:t>Stan realizacji zadania, rzetelności i jakości wykonania zadania.</w:t>
      </w:r>
    </w:p>
    <w:p w:rsidR="008A184A" w:rsidRPr="008A184A" w:rsidRDefault="008A184A" w:rsidP="002B7D7F">
      <w:pPr>
        <w:spacing w:after="120"/>
        <w:jc w:val="both"/>
      </w:pPr>
      <w:r w:rsidRPr="008A184A">
        <w:rPr>
          <w:bCs/>
        </w:rPr>
        <w:t xml:space="preserve">W ramach realizacji zadania publicznego, Fundacja zrealizowała „Projekt dla wybitnie zdolnych”, skierowany do uczniów szkół z całej Polski. </w:t>
      </w:r>
      <w:r w:rsidRPr="008A184A">
        <w:rPr>
          <w:bCs/>
          <w:lang w:bidi="pl-PL"/>
        </w:rPr>
        <w:t>W wyniku kontroli ustalono, że zaplanowane zadania zrealizowano zgodnie z umową.</w:t>
      </w:r>
    </w:p>
    <w:p w:rsidR="008A184A" w:rsidRPr="008A184A" w:rsidRDefault="008A184A" w:rsidP="002B7D7F">
      <w:pPr>
        <w:numPr>
          <w:ilvl w:val="0"/>
          <w:numId w:val="2"/>
        </w:numPr>
        <w:spacing w:after="120"/>
        <w:ind w:left="425" w:hanging="357"/>
        <w:jc w:val="both"/>
        <w:rPr>
          <w:bCs/>
          <w:lang w:bidi="pl-PL"/>
        </w:rPr>
      </w:pPr>
      <w:r w:rsidRPr="008A184A">
        <w:rPr>
          <w:bCs/>
          <w:lang w:bidi="pl-PL"/>
        </w:rPr>
        <w:t>Zadanie 1 – zakładano przeprowadzenie jednego sześciodniowego obozu naukowego dla 100 uczestników, a zorganizowano dwa obozy naukowe, w których wzięło udział 112 uczestników. Obozy przeprowadzono w ośrodku szkoleniowym w Złotnikach Lubańskich. Zajęcia realizowało kilku prowadzących, co umożliwiło indywidualizację w dostosowaniu zajęć, adekwatnie do stopnia posiadanych p</w:t>
      </w:r>
      <w:r w:rsidR="00E95E83">
        <w:rPr>
          <w:bCs/>
          <w:lang w:bidi="pl-PL"/>
        </w:rPr>
        <w:t>rzez uczestników umiejętności w </w:t>
      </w:r>
      <w:r w:rsidRPr="008A184A">
        <w:rPr>
          <w:bCs/>
          <w:lang w:bidi="pl-PL"/>
        </w:rPr>
        <w:t xml:space="preserve">zakresie informatyki. Taka organizacja obozu umożliwiła pozyskanie </w:t>
      </w:r>
      <w:r w:rsidRPr="008A184A">
        <w:rPr>
          <w:bCs/>
          <w:lang w:bidi="pl-PL"/>
        </w:rPr>
        <w:lastRenderedPageBreak/>
        <w:t>stosownych kompetencji informatycznych osobom rozpoczynających programowanie, a uczestnicy obozu z wyższymi kompetencjami z tego zakresu mieli możliwość ugruntowania i pogłębienia swoich kompetencji. W trakcie obozu realizowano wykłady, ćwiczenia, sparingi, w ramach zajęć uzupełniających przeprowadzano m.in. mecze informatyczne, zawody w programowaniu zespołowym, kursy z tworzenia danych testowych, których przeprowadzenie było możliwe w warunkach obozowych. Istotnym atutem obozów naukowych było sprawowanie indywidualnej opieki nad uczestnikami. Każdy z prowadzących zajęcia miał pod swoją opieką grupę złożoną z około 15 uczniów. Był zobowiązany do systematycznego monitorowania pracy podopiecznych, wspierania całodzienną pomocą merytoryczną i do przeprowadzania z każdym podopiecznym codziennej rozmowy, która prowadzącemu (mentorowi) dawała okazję do przekazania stosownych informacji i wskazówek. Taki model pracy z uczniem zdolnym umożliwia stawianie mu wyzwań dostosowanych do jego indywidualnych cech i potrzeb w zakresie pogłębiania wiedzy oraz zdobywania umiejętności, stwarza dogodne warunki do rozwiązywania problemów.</w:t>
      </w:r>
    </w:p>
    <w:p w:rsidR="008A184A" w:rsidRPr="008A184A" w:rsidRDefault="008A184A" w:rsidP="002B7D7F">
      <w:pPr>
        <w:numPr>
          <w:ilvl w:val="0"/>
          <w:numId w:val="2"/>
        </w:numPr>
        <w:spacing w:after="120"/>
        <w:ind w:left="425" w:hanging="357"/>
        <w:jc w:val="both"/>
        <w:rPr>
          <w:bCs/>
          <w:lang w:bidi="pl-PL"/>
        </w:rPr>
      </w:pPr>
      <w:r w:rsidRPr="008A184A">
        <w:rPr>
          <w:bCs/>
          <w:lang w:bidi="pl-PL"/>
        </w:rPr>
        <w:t>Zadanie 2 – zaplanowano przeprowadzenie dla uczniów z Wrocławia stacjonarnych zajęć warsztatowych z algory</w:t>
      </w:r>
      <w:r w:rsidR="00E95E83">
        <w:rPr>
          <w:bCs/>
          <w:lang w:bidi="pl-PL"/>
        </w:rPr>
        <w:t>tmiki i programowania, udział w </w:t>
      </w:r>
      <w:r w:rsidRPr="008A184A">
        <w:rPr>
          <w:bCs/>
          <w:lang w:bidi="pl-PL"/>
        </w:rPr>
        <w:t xml:space="preserve">zajęciach rozpoczęło 15 uczniów </w:t>
      </w:r>
      <w:r w:rsidR="005705D4">
        <w:rPr>
          <w:bCs/>
          <w:lang w:bidi="pl-PL"/>
        </w:rPr>
        <w:t>a cały cykl ukończyło 8</w:t>
      </w:r>
      <w:r w:rsidR="00E95E83">
        <w:rPr>
          <w:bCs/>
          <w:lang w:bidi="pl-PL"/>
        </w:rPr>
        <w:t xml:space="preserve"> </w:t>
      </w:r>
      <w:r w:rsidR="005705D4">
        <w:rPr>
          <w:bCs/>
          <w:lang w:bidi="pl-PL"/>
        </w:rPr>
        <w:t>uczniów.</w:t>
      </w:r>
    </w:p>
    <w:p w:rsidR="008A184A" w:rsidRPr="008A184A" w:rsidRDefault="008A184A" w:rsidP="002B7D7F">
      <w:pPr>
        <w:numPr>
          <w:ilvl w:val="0"/>
          <w:numId w:val="2"/>
        </w:numPr>
        <w:spacing w:after="120"/>
        <w:ind w:left="425" w:hanging="357"/>
        <w:jc w:val="both"/>
        <w:rPr>
          <w:bCs/>
          <w:lang w:bidi="pl-PL"/>
        </w:rPr>
      </w:pPr>
      <w:r w:rsidRPr="008A184A">
        <w:rPr>
          <w:bCs/>
          <w:lang w:bidi="pl-PL"/>
        </w:rPr>
        <w:t>Zadanie 3 – polegało na realizacji w ośrodkach krajowych intensywnych zajęć z zakresu informatyki (zajęcia zrealizowano w</w:t>
      </w:r>
      <w:r w:rsidR="00E95E83">
        <w:rPr>
          <w:bCs/>
          <w:lang w:bidi="pl-PL"/>
        </w:rPr>
        <w:t xml:space="preserve"> </w:t>
      </w:r>
      <w:r w:rsidRPr="008A184A">
        <w:rPr>
          <w:bCs/>
          <w:lang w:bidi="pl-PL"/>
        </w:rPr>
        <w:t xml:space="preserve">ośrodkach </w:t>
      </w:r>
      <w:r w:rsidR="00E43EDB">
        <w:rPr>
          <w:bCs/>
          <w:lang w:bidi="pl-PL"/>
        </w:rPr>
        <w:br/>
      </w:r>
      <w:r w:rsidRPr="008A184A">
        <w:rPr>
          <w:bCs/>
          <w:lang w:bidi="pl-PL"/>
        </w:rPr>
        <w:t>wrocławskich i poza Wrocławiem) – zajęcia rozpoczęło 90 uczniów,</w:t>
      </w:r>
      <w:r w:rsidR="005705D4">
        <w:rPr>
          <w:bCs/>
          <w:lang w:bidi="pl-PL"/>
        </w:rPr>
        <w:t xml:space="preserve"> cały </w:t>
      </w:r>
      <w:r w:rsidR="00E43EDB">
        <w:rPr>
          <w:bCs/>
          <w:lang w:bidi="pl-PL"/>
        </w:rPr>
        <w:br/>
      </w:r>
      <w:r w:rsidR="005705D4">
        <w:rPr>
          <w:bCs/>
          <w:lang w:bidi="pl-PL"/>
        </w:rPr>
        <w:t>cykl ukończyło 48</w:t>
      </w:r>
      <w:r w:rsidR="00E95E83">
        <w:rPr>
          <w:bCs/>
          <w:lang w:bidi="pl-PL"/>
        </w:rPr>
        <w:t xml:space="preserve"> </w:t>
      </w:r>
      <w:r w:rsidR="005705D4">
        <w:rPr>
          <w:bCs/>
          <w:lang w:bidi="pl-PL"/>
        </w:rPr>
        <w:t>uczniów.</w:t>
      </w:r>
    </w:p>
    <w:p w:rsidR="008A184A" w:rsidRPr="008A184A" w:rsidRDefault="008A184A" w:rsidP="002B7D7F">
      <w:pPr>
        <w:spacing w:after="120"/>
        <w:jc w:val="both"/>
        <w:rPr>
          <w:bCs/>
          <w:lang w:bidi="pl-PL"/>
        </w:rPr>
      </w:pPr>
      <w:r w:rsidRPr="008A184A">
        <w:rPr>
          <w:bCs/>
        </w:rPr>
        <w:t>Zajęcia warsztatowe z algorytmiki oraz programowania przeprowadzono we Wrocławiu i w innych miastach w Polsce: Głogowie, Legnicy, Lubin</w:t>
      </w:r>
      <w:r w:rsidR="005705D4">
        <w:rPr>
          <w:bCs/>
        </w:rPr>
        <w:t>i</w:t>
      </w:r>
      <w:r w:rsidRPr="008A184A">
        <w:rPr>
          <w:bCs/>
        </w:rPr>
        <w:t xml:space="preserve">e, Częstochowie (2 grupy) i Wałbrzychu. Zajęcia adresowane były do uczniów zainteresowanych informatyką, którzy jeszcze nie potrafią programować, ale przejawiają szczególne uzdolnienia w tym zakresie (najczęściej matematyczne). Celem pośrednim było stworzenie podstaw ich dalszego rozwoju z zakresu informatyki i przygotowanie do ewentualnego udziału w Olimpiadzie Informatycznej. W trakcie spotkań warsztatowych przeprowadzane były zajęcia w formie interaktywnych wykładów. Po każdym spotkaniu, celem utrwalenia treści wykładu i twórczego ich rozwinięcia, uczniowie otrzymywali do </w:t>
      </w:r>
      <w:r w:rsidR="00E43EDB">
        <w:rPr>
          <w:bCs/>
        </w:rPr>
        <w:br/>
      </w:r>
      <w:r w:rsidRPr="008A184A">
        <w:rPr>
          <w:bCs/>
        </w:rPr>
        <w:t xml:space="preserve">rozwiązania w domu zadania umieszczone na automatycznej sprawdzarce (autorskie internetowe narzędzie umożliwiające automatyczne sprawdzanie rozwiązań zadań). </w:t>
      </w:r>
      <w:r w:rsidRPr="002A4583">
        <w:rPr>
          <w:bCs/>
        </w:rPr>
        <w:t>Dzięki użyciu sprawdzarki dostępnej on-line</w:t>
      </w:r>
      <w:r w:rsidRPr="008A184A">
        <w:rPr>
          <w:bCs/>
        </w:rPr>
        <w:t xml:space="preserve"> uczniowie mogli natychmiast zweryfikować poprawność swoich rozwiązań także wtedy, gdy prowadzący nie był w danej chwili dostępny.</w:t>
      </w:r>
    </w:p>
    <w:p w:rsidR="008A184A" w:rsidRPr="002B7D7F" w:rsidRDefault="008A184A" w:rsidP="002B7D7F">
      <w:pPr>
        <w:numPr>
          <w:ilvl w:val="0"/>
          <w:numId w:val="2"/>
        </w:numPr>
        <w:spacing w:after="120"/>
        <w:ind w:left="425" w:hanging="357"/>
        <w:jc w:val="both"/>
        <w:rPr>
          <w:bCs/>
          <w:lang w:bidi="pl-PL"/>
        </w:rPr>
      </w:pPr>
      <w:r w:rsidRPr="002B7D7F">
        <w:rPr>
          <w:bCs/>
          <w:lang w:bidi="pl-PL"/>
        </w:rPr>
        <w:t xml:space="preserve">Zadanie 4 – polegało na przeprowadzeniu trzech sparingów </w:t>
      </w:r>
      <w:r w:rsidR="00E43EDB">
        <w:rPr>
          <w:bCs/>
          <w:lang w:bidi="pl-PL"/>
        </w:rPr>
        <w:br/>
      </w:r>
      <w:r w:rsidRPr="002B7D7F">
        <w:rPr>
          <w:bCs/>
          <w:lang w:bidi="pl-PL"/>
        </w:rPr>
        <w:t xml:space="preserve">informatycznych – zadanie zrealizowano i w każdym ze sparingów wzięło udział średnio 50 uczestników. Celem zorganizowanych przez Fundację sparingów było rozwijanie umiejętności programistycznych, umiejętności </w:t>
      </w:r>
      <w:r w:rsidRPr="002B7D7F">
        <w:rPr>
          <w:bCs/>
          <w:lang w:bidi="pl-PL"/>
        </w:rPr>
        <w:lastRenderedPageBreak/>
        <w:t xml:space="preserve">szybkiej analizy problemów, tworzenia algorytmów oraz ich implementacji, a także tworzenie więzi pomiędzy uczestnikami. </w:t>
      </w:r>
    </w:p>
    <w:p w:rsidR="008A184A" w:rsidRPr="008A184A" w:rsidRDefault="008A184A" w:rsidP="002B7D7F">
      <w:pPr>
        <w:numPr>
          <w:ilvl w:val="0"/>
          <w:numId w:val="6"/>
        </w:numPr>
        <w:spacing w:after="120"/>
        <w:ind w:left="567" w:hanging="357"/>
        <w:jc w:val="both"/>
        <w:rPr>
          <w:b/>
          <w:bCs/>
        </w:rPr>
      </w:pPr>
      <w:r w:rsidRPr="008A184A">
        <w:rPr>
          <w:b/>
        </w:rPr>
        <w:t>Prawidłowość wykorzystania środków publicznych otrzymanych na realizację zadania.</w:t>
      </w:r>
    </w:p>
    <w:p w:rsidR="008A184A" w:rsidRPr="008A184A" w:rsidRDefault="008A184A" w:rsidP="008A184A">
      <w:pPr>
        <w:jc w:val="both"/>
      </w:pPr>
      <w:r w:rsidRPr="008A184A">
        <w:t xml:space="preserve">W wyniku kontroli ustalono, że z kwoty dotacji w wysokości </w:t>
      </w:r>
      <w:r w:rsidRPr="008A184A">
        <w:rPr>
          <w:bCs/>
        </w:rPr>
        <w:t>102 121 zł</w:t>
      </w:r>
      <w:r w:rsidR="005705D4">
        <w:rPr>
          <w:bCs/>
        </w:rPr>
        <w:t>,</w:t>
      </w:r>
      <w:r w:rsidRPr="008A184A">
        <w:rPr>
          <w:bCs/>
        </w:rPr>
        <w:t xml:space="preserve"> </w:t>
      </w:r>
      <w:r w:rsidR="005705D4">
        <w:t>2 379,59 </w:t>
      </w:r>
      <w:r w:rsidRPr="008A184A">
        <w:t xml:space="preserve">zł zostało wydatkowane niezgodnie z umową. </w:t>
      </w:r>
    </w:p>
    <w:p w:rsidR="00E95E83" w:rsidRDefault="008A184A" w:rsidP="008A184A">
      <w:pPr>
        <w:jc w:val="both"/>
      </w:pPr>
      <w:r w:rsidRPr="008A184A">
        <w:t>Zleceniobiorca przedstawił w rozliczeniu dotacji wydatki na działania zrealizowane przed datą podpisania umowy (tj. przedstawiono do rozliczenia ze środków dotacji koszty organizacji jednego sparingu, który odbył się 7 października 2017r., czyli przed zawarciem umowy</w:t>
      </w:r>
      <w:r w:rsidRPr="008A184A">
        <w:rPr>
          <w:vertAlign w:val="superscript"/>
        </w:rPr>
        <w:footnoteReference w:id="2"/>
      </w:r>
      <w:r w:rsidR="002B7D7F">
        <w:t>)</w:t>
      </w:r>
      <w:r w:rsidRPr="008A184A">
        <w:t xml:space="preserve">, w wysokości </w:t>
      </w:r>
      <w:r w:rsidR="00E43EDB">
        <w:br/>
      </w:r>
      <w:r w:rsidRPr="008A184A">
        <w:t>2 353,29 zł, z czego koszty wyżywienia wynosiły 531,40 zł, koszty osobowe 1 821,89 zł</w:t>
      </w:r>
      <w:r w:rsidRPr="008A184A">
        <w:rPr>
          <w:vertAlign w:val="superscript"/>
        </w:rPr>
        <w:footnoteReference w:id="3"/>
      </w:r>
      <w:r w:rsidRPr="008A184A">
        <w:t xml:space="preserve"> oraz koszt obsługi rachunku bankowego, który nie był dedykowany do obsługi środków z dotacji, w wysokości 26,30 zł. </w:t>
      </w:r>
    </w:p>
    <w:p w:rsidR="008A184A" w:rsidRPr="008A184A" w:rsidRDefault="008A184A" w:rsidP="008A184A">
      <w:pPr>
        <w:jc w:val="both"/>
      </w:pPr>
      <w:r w:rsidRPr="008A184A">
        <w:t>W związku ze wskazaną nieprawidłowością Fundacja dokonała stosownej korekty sprawozdania finansowego i 12 czerwca br. kwotę 2 379,59 zł stanowiącą wydatki niekwalifikowane przekazała wraz z należnymi odsetkami na rachunek MEN.</w:t>
      </w:r>
    </w:p>
    <w:p w:rsidR="008A184A" w:rsidRPr="008A184A" w:rsidRDefault="008A184A" w:rsidP="00E95E83">
      <w:pPr>
        <w:spacing w:after="120"/>
        <w:jc w:val="both"/>
      </w:pPr>
      <w:r w:rsidRPr="008A184A">
        <w:t xml:space="preserve">Pozostałą część dotacji wykorzystano zgodnie z przeznaczeniem i w zakresach określonych w umowie. </w:t>
      </w:r>
    </w:p>
    <w:p w:rsidR="008A184A" w:rsidRPr="008A184A" w:rsidRDefault="008A184A" w:rsidP="002B7D7F">
      <w:pPr>
        <w:spacing w:after="120"/>
        <w:jc w:val="both"/>
      </w:pPr>
      <w:r w:rsidRPr="008A184A">
        <w:t xml:space="preserve">Podczas kontroli stwierdzono, że na dokumentach finansowych potwierdzających pokrycie kosztów podróży wykładowców prowadzących </w:t>
      </w:r>
      <w:r w:rsidR="00E43EDB">
        <w:br/>
      </w:r>
      <w:r w:rsidRPr="008A184A">
        <w:t>zajęcia są inne kwoty niż te przedstawione w sprawozdaniu finansowym przekazanym i zatwierdzonym przez</w:t>
      </w:r>
      <w:r w:rsidR="00E95E83">
        <w:t xml:space="preserve"> </w:t>
      </w:r>
      <w:r w:rsidRPr="008A184A">
        <w:t>MEN w</w:t>
      </w:r>
      <w:r w:rsidR="00E95E83">
        <w:t xml:space="preserve"> </w:t>
      </w:r>
      <w:r w:rsidRPr="008A184A">
        <w:t xml:space="preserve">dniu 13 kwietnia 2018 r. Omyłka polegała na wpisaniu w sprawozdaniu w czterech pozycjach stanowiących podstawę rozliczenia dotacji kwoty 23,52 zł zamiast 25,48 zł. Fundacja dokonała stosownej korekty sprawozdania. </w:t>
      </w:r>
    </w:p>
    <w:p w:rsidR="008A184A" w:rsidRPr="008A184A" w:rsidRDefault="008A184A" w:rsidP="002B7D7F">
      <w:pPr>
        <w:numPr>
          <w:ilvl w:val="0"/>
          <w:numId w:val="6"/>
        </w:numPr>
        <w:spacing w:after="120"/>
        <w:ind w:left="567" w:hanging="357"/>
        <w:jc w:val="both"/>
        <w:rPr>
          <w:b/>
        </w:rPr>
      </w:pPr>
      <w:r w:rsidRPr="008A184A">
        <w:rPr>
          <w:b/>
        </w:rPr>
        <w:t>Prowadzenie dokumentacji związanej z realizowanym zadaniem.</w:t>
      </w:r>
    </w:p>
    <w:p w:rsidR="008A184A" w:rsidRPr="008A184A" w:rsidRDefault="008A184A" w:rsidP="002B7D7F">
      <w:pPr>
        <w:spacing w:after="120"/>
        <w:jc w:val="both"/>
      </w:pPr>
      <w:r w:rsidRPr="008A184A">
        <w:t xml:space="preserve">Dokumentacja związana z realizowanym zadaniem, pomimo niżej wskazanych nieprawidłowości, była prowadzona właściwie. </w:t>
      </w:r>
    </w:p>
    <w:p w:rsidR="008A184A" w:rsidRPr="008A184A" w:rsidRDefault="008A184A" w:rsidP="008A184A">
      <w:pPr>
        <w:jc w:val="both"/>
      </w:pPr>
      <w:r w:rsidRPr="008A184A">
        <w:t>Analiza dokumentacji wykazała, że:</w:t>
      </w:r>
    </w:p>
    <w:p w:rsidR="008A184A" w:rsidRPr="008A184A" w:rsidRDefault="008A184A" w:rsidP="002B7D7F">
      <w:pPr>
        <w:numPr>
          <w:ilvl w:val="0"/>
          <w:numId w:val="7"/>
        </w:numPr>
        <w:ind w:left="426"/>
        <w:jc w:val="both"/>
      </w:pPr>
      <w:r w:rsidRPr="008A184A">
        <w:t>środki z dotacji były przechowywane na wyodrębnionym na potrzeby realizacji projektu rachunku bankowym;</w:t>
      </w:r>
    </w:p>
    <w:p w:rsidR="008A184A" w:rsidRPr="008A184A" w:rsidRDefault="008A184A" w:rsidP="002B7D7F">
      <w:pPr>
        <w:numPr>
          <w:ilvl w:val="0"/>
          <w:numId w:val="7"/>
        </w:numPr>
        <w:ind w:left="426"/>
        <w:jc w:val="both"/>
      </w:pPr>
      <w:r w:rsidRPr="008A184A">
        <w:t>Zleceniobiorca prowadził dokumentację księgową dotyczącą realizacji zadania odrębnie w stosunku do innych kosztów własnej działalności, m.in. poprzez wydzielenie ewidencji otrzymanych i wydatkowanych środków pochodzących z dotacji w księgowym planie kont stosowanym przez zleceniobiorcę;</w:t>
      </w:r>
    </w:p>
    <w:p w:rsidR="008A184A" w:rsidRPr="008A184A" w:rsidRDefault="008A184A" w:rsidP="002B7D7F">
      <w:pPr>
        <w:numPr>
          <w:ilvl w:val="0"/>
          <w:numId w:val="7"/>
        </w:numPr>
        <w:ind w:left="426"/>
        <w:jc w:val="both"/>
      </w:pPr>
      <w:r w:rsidRPr="008A184A">
        <w:t xml:space="preserve">Zleceniobiorca prowadził wyodrębnioną ewidencję księgową środków otrzymanych w ramach dotacji oraz wydatków dokonanych z tych środków </w:t>
      </w:r>
      <w:r w:rsidRPr="008A184A">
        <w:lastRenderedPageBreak/>
        <w:t>w</w:t>
      </w:r>
      <w:r w:rsidR="002F7ACE">
        <w:t> </w:t>
      </w:r>
      <w:r w:rsidRPr="008A184A">
        <w:t>sposób umożliwiający identyfikację kosztów i wydatków dotyczących realizacji zadania;</w:t>
      </w:r>
    </w:p>
    <w:p w:rsidR="008A184A" w:rsidRPr="008A184A" w:rsidRDefault="008A184A" w:rsidP="002B7D7F">
      <w:pPr>
        <w:numPr>
          <w:ilvl w:val="0"/>
          <w:numId w:val="7"/>
        </w:numPr>
        <w:ind w:left="426"/>
        <w:jc w:val="both"/>
      </w:pPr>
      <w:r w:rsidRPr="008A184A">
        <w:t>dokumentacja merytoryczna dotycząca zadania była prowadzona prawidłowo i obejmowała w szczególności:</w:t>
      </w:r>
    </w:p>
    <w:p w:rsidR="008A184A" w:rsidRPr="008A184A" w:rsidRDefault="008A184A" w:rsidP="00E95E83">
      <w:pPr>
        <w:numPr>
          <w:ilvl w:val="0"/>
          <w:numId w:val="8"/>
        </w:numPr>
        <w:ind w:left="709"/>
        <w:jc w:val="both"/>
      </w:pPr>
      <w:r w:rsidRPr="008A184A">
        <w:t>wymagane przy realizacji zadania umowy cywilnoprawne, umowy – zlecenia (umowy z trenerami prowad</w:t>
      </w:r>
      <w:r w:rsidR="00E95E83">
        <w:t>zącymi warsztaty, obozy umowy z </w:t>
      </w:r>
      <w:r w:rsidRPr="008A184A">
        <w:t xml:space="preserve">partnerami projektu); </w:t>
      </w:r>
    </w:p>
    <w:p w:rsidR="008A184A" w:rsidRPr="008A184A" w:rsidRDefault="008A184A" w:rsidP="00E95E83">
      <w:pPr>
        <w:numPr>
          <w:ilvl w:val="0"/>
          <w:numId w:val="8"/>
        </w:numPr>
        <w:ind w:left="709"/>
        <w:jc w:val="both"/>
      </w:pPr>
      <w:r w:rsidRPr="008A184A">
        <w:t xml:space="preserve">listy uczestników obozów, wszystkich zrealizowanych zajęć </w:t>
      </w:r>
      <w:r w:rsidR="002F7ACE">
        <w:br/>
      </w:r>
      <w:r w:rsidRPr="008A184A">
        <w:t>oraz protokoły (statystyki) z przeprowadzonych sparingów;</w:t>
      </w:r>
    </w:p>
    <w:p w:rsidR="008A184A" w:rsidRPr="008A184A" w:rsidRDefault="008A184A" w:rsidP="002B7D7F">
      <w:pPr>
        <w:numPr>
          <w:ilvl w:val="0"/>
          <w:numId w:val="7"/>
        </w:numPr>
        <w:spacing w:after="120"/>
        <w:ind w:left="425" w:hanging="357"/>
        <w:jc w:val="both"/>
      </w:pPr>
      <w:r w:rsidRPr="008A184A">
        <w:t>dochowano obowiązku informowania o współfinansowaniu zadania przez MEN</w:t>
      </w:r>
      <w:r w:rsidRPr="008A184A" w:rsidDel="0008567B">
        <w:t xml:space="preserve"> </w:t>
      </w:r>
      <w:r w:rsidRPr="008A184A">
        <w:t xml:space="preserve">przez umieszczenie stosownej informacji na stronie internetowej </w:t>
      </w:r>
      <w:r w:rsidRPr="008A184A">
        <w:rPr>
          <w:u w:val="single"/>
        </w:rPr>
        <w:t xml:space="preserve">http://solve.edu.pl/~sparingi/ </w:t>
      </w:r>
      <w:r w:rsidRPr="008A184A">
        <w:t xml:space="preserve">oraz na innych materiałach wytworzonych na potrzeby projektu. </w:t>
      </w:r>
    </w:p>
    <w:p w:rsidR="008A184A" w:rsidRPr="008A184A" w:rsidRDefault="008A184A" w:rsidP="002B7D7F">
      <w:pPr>
        <w:spacing w:after="120"/>
        <w:jc w:val="both"/>
        <w:rPr>
          <w:u w:val="single"/>
        </w:rPr>
      </w:pPr>
      <w:r w:rsidRPr="008A184A">
        <w:rPr>
          <w:u w:val="single"/>
        </w:rPr>
        <w:t>Nieprawidłowości w zakresie prowadzenia dokumentacji realizacji zadania:</w:t>
      </w:r>
    </w:p>
    <w:p w:rsidR="008A184A" w:rsidRPr="008A184A" w:rsidRDefault="008A184A" w:rsidP="002B7D7F">
      <w:pPr>
        <w:numPr>
          <w:ilvl w:val="0"/>
          <w:numId w:val="9"/>
        </w:numPr>
        <w:ind w:left="426"/>
        <w:jc w:val="both"/>
      </w:pPr>
      <w:r w:rsidRPr="008A184A">
        <w:t xml:space="preserve">dokumenty finansowe nie były prawidłowo opisane (zgodnie § 5 ust. 5 pkt 2 </w:t>
      </w:r>
      <w:r w:rsidRPr="008A184A">
        <w:rPr>
          <w:i/>
        </w:rPr>
        <w:t>Zasad przyznawania i rozliczania dotacji</w:t>
      </w:r>
      <w:r w:rsidRPr="008A184A">
        <w:t xml:space="preserve"> dokumenty finansowe dotyczące wydatków sfinansowanych z dotacji powinny być opatrzone treścią: „Sfinansowane z dotacji MEN – umowa nr  MEN/2017/DPPI/1412 z dnia 20 października 2017 w kwocie…” oraz zawierać informację o przeznaczeniu dokonanych zakupów); natomiast skontrolowane dokumenty zawierały błędny nr umowy (MEN/DPP/1412) oraz błędną datę podpisania umowy (29.11.2016 r.) </w:t>
      </w:r>
    </w:p>
    <w:p w:rsidR="008A184A" w:rsidRPr="008A184A" w:rsidRDefault="008A184A" w:rsidP="002B7D7F">
      <w:pPr>
        <w:spacing w:after="120"/>
        <w:ind w:left="425"/>
        <w:jc w:val="both"/>
      </w:pPr>
      <w:r w:rsidRPr="008A184A">
        <w:t xml:space="preserve">W trakcie kontroli Fundacja zobowiązała się do skorygowania błędów w opisach dokumentów, zgodnie ze wskazanymi wymogami. </w:t>
      </w:r>
    </w:p>
    <w:p w:rsidR="008A184A" w:rsidRPr="008A184A" w:rsidRDefault="008A184A" w:rsidP="002B7D7F">
      <w:pPr>
        <w:numPr>
          <w:ilvl w:val="0"/>
          <w:numId w:val="9"/>
        </w:numPr>
        <w:ind w:left="426"/>
        <w:jc w:val="both"/>
      </w:pPr>
      <w:r w:rsidRPr="008A184A">
        <w:t xml:space="preserve">listy uczestników obozów oraz zajęć z algorytmiki i programowania nie zawierały informacji o miejscu zamieszkania uczestników, co nie jest zgodne z § 3 ust. 2 pkt 1a </w:t>
      </w:r>
      <w:r w:rsidRPr="008A184A">
        <w:rPr>
          <w:i/>
        </w:rPr>
        <w:t xml:space="preserve">Zasad przyznawania i rozliczania dotacji, </w:t>
      </w:r>
      <w:r w:rsidRPr="008A184A">
        <w:t>który</w:t>
      </w:r>
      <w:r w:rsidRPr="008A184A">
        <w:rPr>
          <w:i/>
        </w:rPr>
        <w:t xml:space="preserve"> </w:t>
      </w:r>
      <w:r w:rsidRPr="008A184A">
        <w:t>stanowi, że dokumentacja zawiera, w szczególności w przypadku warsztatów, listę uczestników zawierającą imię, nazwisko, miejsce zamieszkania, podpis uczestnika oraz, jeżeli dotyczy, nazwę organizacji/instytucji i funkcję uczestnika.</w:t>
      </w:r>
    </w:p>
    <w:p w:rsidR="008A184A" w:rsidRPr="008A184A" w:rsidRDefault="008A184A" w:rsidP="002B7D7F">
      <w:pPr>
        <w:spacing w:after="120"/>
        <w:ind w:left="425"/>
        <w:jc w:val="both"/>
      </w:pPr>
      <w:r w:rsidRPr="008A184A">
        <w:t>Jako potwierdzenie udziału uczestników w ww. warsztatach,</w:t>
      </w:r>
      <w:r w:rsidRPr="008A184A" w:rsidDel="005D0636">
        <w:t xml:space="preserve"> </w:t>
      </w:r>
      <w:r w:rsidRPr="008A184A">
        <w:t>Fundacja przedstawiła kontrolującym kopie podpisanych l</w:t>
      </w:r>
      <w:r w:rsidR="00994553">
        <w:t>ist uczestników obozów, zajęć z </w:t>
      </w:r>
      <w:r w:rsidRPr="008A184A">
        <w:t>algorytmiki programowania oraz statystyki sparingów.</w:t>
      </w:r>
    </w:p>
    <w:p w:rsidR="008A184A" w:rsidRPr="008A184A" w:rsidRDefault="008A184A" w:rsidP="002B7D7F">
      <w:pPr>
        <w:numPr>
          <w:ilvl w:val="0"/>
          <w:numId w:val="9"/>
        </w:numPr>
        <w:spacing w:after="120"/>
        <w:ind w:left="425" w:hanging="357"/>
        <w:jc w:val="both"/>
      </w:pPr>
      <w:r w:rsidRPr="008A184A">
        <w:t xml:space="preserve">Fundacja nie zamieściła na fakturach i rachunkach podstawy rozliczenia kosztów wyżywienia, tj. liczby wskazującej na ilość posiłków i cenę jednostkową posiłku, co nie jest zgodne z § 6 ust. 3 pkt c </w:t>
      </w:r>
      <w:r w:rsidRPr="008A184A">
        <w:rPr>
          <w:i/>
        </w:rPr>
        <w:t>Zasad przyznawania i rozliczania dotacji</w:t>
      </w:r>
      <w:r w:rsidRPr="008A184A">
        <w:t>.</w:t>
      </w:r>
    </w:p>
    <w:p w:rsidR="008A184A" w:rsidRPr="008A184A" w:rsidRDefault="008A184A" w:rsidP="002B7D7F">
      <w:pPr>
        <w:spacing w:after="120"/>
        <w:jc w:val="both"/>
      </w:pPr>
      <w:r w:rsidRPr="008A184A">
        <w:t xml:space="preserve">Wskazane wyżej nieprawidłowości dotyczące prowadzenia dokumentacji związanej z realizowanym zadaniem nie miały wpływu na właściwe wykonanie zadania publicznego. </w:t>
      </w:r>
    </w:p>
    <w:p w:rsidR="008A184A" w:rsidRPr="008A184A" w:rsidRDefault="008A184A" w:rsidP="00E95E83">
      <w:pPr>
        <w:spacing w:after="240"/>
        <w:jc w:val="both"/>
      </w:pPr>
      <w:r w:rsidRPr="008A184A">
        <w:t xml:space="preserve">W ocenie kontrolujących wskazane nieprawidłowości nie spowodowały negatywnych skutków dla realizacji zadania. Przeprowadzona w trakcie kontroli analiza wykonania działań podejmowanych przez </w:t>
      </w:r>
      <w:r w:rsidRPr="008A184A">
        <w:rPr>
          <w:bCs/>
        </w:rPr>
        <w:t xml:space="preserve">Fundację Centrum </w:t>
      </w:r>
      <w:r w:rsidR="002F7ACE">
        <w:rPr>
          <w:bCs/>
        </w:rPr>
        <w:br/>
      </w:r>
      <w:r w:rsidRPr="008A184A">
        <w:rPr>
          <w:bCs/>
        </w:rPr>
        <w:lastRenderedPageBreak/>
        <w:t>Rozwiązań Strategicznych im. Jana Łukasiewicza</w:t>
      </w:r>
      <w:r w:rsidRPr="008A184A">
        <w:t xml:space="preserve"> we Wrocławiu, uzasadnia pozytywną ocenę realizacji zadania publicznego.</w:t>
      </w:r>
    </w:p>
    <w:p w:rsidR="002B7D7F" w:rsidRPr="006F670B" w:rsidRDefault="002B7D7F" w:rsidP="002B7D7F">
      <w:pPr>
        <w:spacing w:after="120"/>
        <w:jc w:val="both"/>
      </w:pPr>
      <w:r w:rsidRPr="00AF7E65">
        <w:t>W przypadku wykonywania zadań publicznych zleconych przez Ministerstwo Edukacji Narodowej, mając na uwadze ww. nieprawidłowości dotyczące kontrolowanej działalności, na podstawie art. 46 u</w:t>
      </w:r>
      <w:r>
        <w:t>st. 3 pkt 1 ustawy o kontroli w </w:t>
      </w:r>
      <w:r w:rsidRPr="00AF7E65">
        <w:t xml:space="preserve">administracji </w:t>
      </w:r>
      <w:r w:rsidRPr="006F670B">
        <w:t>rządowej, przedstawiam następujące wnioski:</w:t>
      </w:r>
    </w:p>
    <w:p w:rsidR="00524534" w:rsidRDefault="00524534" w:rsidP="00E95E83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realizować zadania, na które została przyznana dotacji w terminach określonych w umowie</w:t>
      </w:r>
      <w:r w:rsidR="003D14C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2B7D7F" w:rsidRPr="00600380" w:rsidRDefault="002B7D7F" w:rsidP="002B7D7F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00380">
        <w:rPr>
          <w:rFonts w:ascii="Arial" w:hAnsi="Arial" w:cs="Arial"/>
        </w:rPr>
        <w:t xml:space="preserve">rzestrzegać </w:t>
      </w:r>
      <w:r>
        <w:rPr>
          <w:rFonts w:ascii="Arial" w:hAnsi="Arial" w:cs="Arial"/>
        </w:rPr>
        <w:t>zasad dotyczących prowadzenia dokumentacji realizacji zadania.</w:t>
      </w:r>
    </w:p>
    <w:p w:rsidR="002B7D7F" w:rsidRDefault="002B7D7F" w:rsidP="002B7D7F">
      <w:pPr>
        <w:spacing w:after="120"/>
        <w:jc w:val="both"/>
      </w:pPr>
      <w:r>
        <w:t xml:space="preserve">Na podstawie art. 49 ww. ustawy o kontroli, przedstawiając powyższe wystąpienie pokontrolne, proszę o przekazanie w terminie 14 dni od daty otrzymania niniejszego wystąpienia informacji o sposobie wykorzystania </w:t>
      </w:r>
      <w:r w:rsidR="00E95E83">
        <w:t xml:space="preserve">wniosków </w:t>
      </w:r>
      <w:r>
        <w:t>lub o przyczynach ich niewykorzystania.</w:t>
      </w:r>
    </w:p>
    <w:p w:rsidR="002B7D7F" w:rsidRDefault="002B7D7F" w:rsidP="002B7D7F">
      <w:pPr>
        <w:spacing w:after="120"/>
        <w:jc w:val="both"/>
      </w:pPr>
    </w:p>
    <w:p w:rsidR="002B7D7F" w:rsidRPr="003C500A" w:rsidRDefault="002B7D7F" w:rsidP="002B7D7F">
      <w:pPr>
        <w:spacing w:after="120"/>
        <w:jc w:val="both"/>
      </w:pPr>
      <w:r w:rsidRPr="003C500A">
        <w:t>Od wystąpienia pokontrolnego nie przysługują środki odwoławcze.</w:t>
      </w:r>
    </w:p>
    <w:p w:rsidR="002B7D7F" w:rsidRPr="00AF7E65" w:rsidRDefault="002B7D7F" w:rsidP="002B7D7F">
      <w:pPr>
        <w:spacing w:after="120"/>
        <w:jc w:val="both"/>
      </w:pPr>
      <w:r w:rsidRPr="003C500A">
        <w:t>Wystąpienie pok</w:t>
      </w:r>
      <w:r w:rsidRPr="00AF7E65">
        <w:t>ontrolne sporządzono w dwóch jednobrzmiących</w:t>
      </w:r>
      <w:r>
        <w:t xml:space="preserve"> </w:t>
      </w:r>
      <w:r w:rsidRPr="00AF7E65">
        <w:t xml:space="preserve">egzemplarzach. </w:t>
      </w:r>
    </w:p>
    <w:p w:rsidR="00424993" w:rsidRDefault="00307B05" w:rsidP="00424993">
      <w:pPr>
        <w:pStyle w:val="menfont"/>
      </w:pPr>
    </w:p>
    <w:p w:rsidR="00424993" w:rsidRDefault="00307B05" w:rsidP="00424993">
      <w:pPr>
        <w:pStyle w:val="menfont"/>
      </w:pPr>
    </w:p>
    <w:p w:rsidR="00424993" w:rsidRDefault="00307B05" w:rsidP="00424993">
      <w:pPr>
        <w:pStyle w:val="menfont"/>
      </w:pPr>
    </w:p>
    <w:p w:rsidR="00EF44B2" w:rsidRDefault="00307B05" w:rsidP="00424993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05" w:rsidRDefault="00307B05">
      <w:r>
        <w:separator/>
      </w:r>
    </w:p>
  </w:endnote>
  <w:endnote w:type="continuationSeparator" w:id="0">
    <w:p w:rsidR="00307B05" w:rsidRDefault="0030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136200"/>
      <w:docPartObj>
        <w:docPartGallery w:val="Page Numbers (Bottom of Page)"/>
        <w:docPartUnique/>
      </w:docPartObj>
    </w:sdtPr>
    <w:sdtEndPr/>
    <w:sdtContent>
      <w:p w:rsidR="002B7D7F" w:rsidRDefault="002B7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2AF">
          <w:rPr>
            <w:noProof/>
          </w:rPr>
          <w:t>2</w:t>
        </w:r>
        <w:r>
          <w:fldChar w:fldCharType="end"/>
        </w:r>
      </w:p>
    </w:sdtContent>
  </w:sdt>
  <w:p w:rsidR="00312C81" w:rsidRDefault="00307B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857F33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05" w:rsidRDefault="00307B05">
      <w:r>
        <w:separator/>
      </w:r>
    </w:p>
  </w:footnote>
  <w:footnote w:type="continuationSeparator" w:id="0">
    <w:p w:rsidR="00307B05" w:rsidRDefault="00307B05">
      <w:r>
        <w:continuationSeparator/>
      </w:r>
    </w:p>
  </w:footnote>
  <w:footnote w:id="1">
    <w:p w:rsidR="008A184A" w:rsidRPr="00FE777F" w:rsidRDefault="008A184A" w:rsidP="008A184A">
      <w:pPr>
        <w:pStyle w:val="Tekstprzypisudolnego"/>
        <w:jc w:val="both"/>
        <w:rPr>
          <w:sz w:val="18"/>
          <w:szCs w:val="18"/>
          <w:lang w:val="pl-PL"/>
        </w:rPr>
      </w:pPr>
      <w:r w:rsidRPr="00FE777F">
        <w:rPr>
          <w:rStyle w:val="Odwoanieprzypisudolnego"/>
          <w:sz w:val="18"/>
          <w:szCs w:val="18"/>
        </w:rPr>
        <w:footnoteRef/>
      </w:r>
      <w:r w:rsidRPr="00FE777F">
        <w:rPr>
          <w:sz w:val="18"/>
          <w:szCs w:val="18"/>
        </w:rPr>
        <w:t xml:space="preserve"> </w:t>
      </w:r>
      <w:r w:rsidRPr="00FE777F">
        <w:rPr>
          <w:sz w:val="18"/>
          <w:szCs w:val="18"/>
          <w:lang w:val="pl-PL"/>
        </w:rPr>
        <w:t xml:space="preserve">Kontrolę przeprowadzili pracownicy Ministerstwa Edukacji Narodowej: </w:t>
      </w:r>
    </w:p>
    <w:p w:rsidR="008A184A" w:rsidRPr="007407BF" w:rsidRDefault="008A184A" w:rsidP="008A184A">
      <w:pPr>
        <w:pStyle w:val="Tekstprzypisudolnego"/>
        <w:numPr>
          <w:ilvl w:val="0"/>
          <w:numId w:val="1"/>
        </w:numPr>
        <w:jc w:val="both"/>
        <w:rPr>
          <w:bCs/>
          <w:sz w:val="18"/>
          <w:szCs w:val="18"/>
          <w:lang w:val="pl-PL"/>
        </w:rPr>
      </w:pPr>
      <w:r w:rsidRPr="007407BF">
        <w:rPr>
          <w:bCs/>
          <w:sz w:val="18"/>
          <w:szCs w:val="18"/>
          <w:lang w:val="pl-PL"/>
        </w:rPr>
        <w:t>Agnieszka Mokrogulska – główny specjalista w Wydziale Innowacji i Technologii Departamentu Podręczników, Programów i Innowacji - kierownik zespołu kontrolującego;</w:t>
      </w:r>
    </w:p>
    <w:p w:rsidR="008A184A" w:rsidRPr="00744C6C" w:rsidRDefault="008A184A" w:rsidP="008A184A">
      <w:pPr>
        <w:pStyle w:val="Tekstprzypisudolnego"/>
        <w:numPr>
          <w:ilvl w:val="0"/>
          <w:numId w:val="1"/>
        </w:numPr>
        <w:jc w:val="both"/>
        <w:rPr>
          <w:bCs/>
          <w:sz w:val="18"/>
          <w:szCs w:val="18"/>
          <w:lang w:val="pl-PL"/>
        </w:rPr>
      </w:pPr>
      <w:r w:rsidRPr="007407BF">
        <w:rPr>
          <w:bCs/>
          <w:sz w:val="18"/>
          <w:szCs w:val="18"/>
          <w:lang w:val="pl-PL"/>
        </w:rPr>
        <w:t>Justyna John – specjalista w Wydziale Innowacji i Technologii Departamentu Podręczników, Programów i Innowacji - członek zespołu kontrolującego.</w:t>
      </w:r>
    </w:p>
  </w:footnote>
  <w:footnote w:id="2">
    <w:p w:rsidR="008A184A" w:rsidRPr="00ED00EA" w:rsidRDefault="008A184A" w:rsidP="008A184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95E83">
        <w:rPr>
          <w:sz w:val="18"/>
          <w:szCs w:val="18"/>
          <w:lang w:val="pl-PL"/>
        </w:rPr>
        <w:t>data podpisania umowy 20 października 2017 r.</w:t>
      </w:r>
    </w:p>
  </w:footnote>
  <w:footnote w:id="3">
    <w:p w:rsidR="008A184A" w:rsidRPr="002902F4" w:rsidRDefault="008A184A" w:rsidP="008A184A">
      <w:pPr>
        <w:pStyle w:val="Tekstprzypisudolnego"/>
        <w:rPr>
          <w:bCs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44C6C">
        <w:rPr>
          <w:bCs/>
          <w:sz w:val="18"/>
          <w:szCs w:val="18"/>
          <w:lang w:val="pl-PL"/>
        </w:rPr>
        <w:t>rachunki do umów nr: 2017/11/158 (516 zł); 2017/11/159 (312,5 zł); 2017/11/160 (193,5 zł); 2017/11/155 (299,97 zł)</w:t>
      </w:r>
      <w:r>
        <w:rPr>
          <w:bCs/>
          <w:sz w:val="18"/>
          <w:szCs w:val="18"/>
          <w:lang w:val="pl-PL"/>
        </w:rPr>
        <w:t>;</w:t>
      </w:r>
      <w:r w:rsidRPr="00744C6C">
        <w:t xml:space="preserve"> </w:t>
      </w:r>
      <w:r w:rsidRPr="00744C6C">
        <w:rPr>
          <w:bCs/>
          <w:sz w:val="18"/>
          <w:szCs w:val="18"/>
          <w:lang w:val="pl-PL"/>
        </w:rPr>
        <w:t>2017/12/157</w:t>
      </w:r>
      <w:r>
        <w:rPr>
          <w:bCs/>
          <w:sz w:val="18"/>
          <w:szCs w:val="18"/>
          <w:lang w:val="pl-PL"/>
        </w:rPr>
        <w:t xml:space="preserve"> (</w:t>
      </w:r>
      <w:r w:rsidRPr="00744C6C">
        <w:rPr>
          <w:bCs/>
          <w:sz w:val="18"/>
          <w:szCs w:val="18"/>
        </w:rPr>
        <w:t>399,93</w:t>
      </w:r>
      <w:r>
        <w:rPr>
          <w:bCs/>
          <w:sz w:val="18"/>
          <w:szCs w:val="18"/>
          <w:lang w:val="pl-PL"/>
        </w:rPr>
        <w:t xml:space="preserve"> zł);</w:t>
      </w:r>
      <w:r w:rsidRPr="00744C6C">
        <w:t xml:space="preserve"> </w:t>
      </w:r>
      <w:r w:rsidRPr="00744C6C">
        <w:rPr>
          <w:bCs/>
          <w:sz w:val="18"/>
          <w:szCs w:val="18"/>
          <w:lang w:val="pl-PL"/>
        </w:rPr>
        <w:t>2017/11/156</w:t>
      </w:r>
      <w:r>
        <w:rPr>
          <w:bCs/>
          <w:sz w:val="18"/>
          <w:szCs w:val="18"/>
          <w:lang w:val="pl-PL"/>
        </w:rPr>
        <w:t xml:space="preserve"> (</w:t>
      </w:r>
      <w:r w:rsidRPr="00744C6C">
        <w:rPr>
          <w:bCs/>
          <w:sz w:val="18"/>
          <w:szCs w:val="18"/>
        </w:rPr>
        <w:t>99,99</w:t>
      </w:r>
      <w:r>
        <w:rPr>
          <w:bCs/>
          <w:sz w:val="18"/>
          <w:szCs w:val="18"/>
          <w:lang w:val="pl-PL"/>
        </w:rPr>
        <w:t xml:space="preserve"> zł);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307B05" w:rsidP="00505043">
    <w:pPr>
      <w:pStyle w:val="Nagwek"/>
    </w:pPr>
  </w:p>
  <w:p w:rsidR="00505043" w:rsidRPr="002E763F" w:rsidRDefault="00307B05" w:rsidP="00505043">
    <w:pPr>
      <w:pStyle w:val="Nagwek"/>
      <w:rPr>
        <w:sz w:val="28"/>
      </w:rPr>
    </w:pPr>
  </w:p>
  <w:p w:rsidR="00505043" w:rsidRPr="00F030A2" w:rsidRDefault="00857F33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307B05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782"/>
    <w:multiLevelType w:val="hybridMultilevel"/>
    <w:tmpl w:val="4962AC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1B7E8B"/>
    <w:multiLevelType w:val="hybridMultilevel"/>
    <w:tmpl w:val="37006D64"/>
    <w:lvl w:ilvl="0" w:tplc="F85EF5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952D23"/>
    <w:multiLevelType w:val="hybridMultilevel"/>
    <w:tmpl w:val="A6F69FE2"/>
    <w:lvl w:ilvl="0" w:tplc="B2D6468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A009BF"/>
    <w:multiLevelType w:val="hybridMultilevel"/>
    <w:tmpl w:val="46C459B8"/>
    <w:lvl w:ilvl="0" w:tplc="EA7C57D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CF39E2"/>
    <w:multiLevelType w:val="hybridMultilevel"/>
    <w:tmpl w:val="82A67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D77BA"/>
    <w:multiLevelType w:val="hybridMultilevel"/>
    <w:tmpl w:val="EBACD788"/>
    <w:lvl w:ilvl="0" w:tplc="B2D6468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404600"/>
    <w:multiLevelType w:val="hybridMultilevel"/>
    <w:tmpl w:val="5FC0A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F172D"/>
    <w:multiLevelType w:val="hybridMultilevel"/>
    <w:tmpl w:val="BFA83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87B27"/>
    <w:multiLevelType w:val="hybridMultilevel"/>
    <w:tmpl w:val="7DB62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E6364"/>
    <w:multiLevelType w:val="hybridMultilevel"/>
    <w:tmpl w:val="7130B544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4A"/>
    <w:rsid w:val="0016610C"/>
    <w:rsid w:val="0019565E"/>
    <w:rsid w:val="00195813"/>
    <w:rsid w:val="0019662C"/>
    <w:rsid w:val="002A4583"/>
    <w:rsid w:val="002B7D7F"/>
    <w:rsid w:val="002F7ACE"/>
    <w:rsid w:val="00307B05"/>
    <w:rsid w:val="003D14C4"/>
    <w:rsid w:val="004D324E"/>
    <w:rsid w:val="00524534"/>
    <w:rsid w:val="0056391B"/>
    <w:rsid w:val="005705D4"/>
    <w:rsid w:val="006E12AF"/>
    <w:rsid w:val="008123EC"/>
    <w:rsid w:val="00857F33"/>
    <w:rsid w:val="008A184A"/>
    <w:rsid w:val="00994553"/>
    <w:rsid w:val="00A17849"/>
    <w:rsid w:val="00A766AD"/>
    <w:rsid w:val="00AB636D"/>
    <w:rsid w:val="00E43EDB"/>
    <w:rsid w:val="00E45A50"/>
    <w:rsid w:val="00E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rsid w:val="008A184A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184A"/>
    <w:rPr>
      <w:rFonts w:ascii="Arial" w:hAnsi="Arial"/>
      <w:lang w:val="x-none" w:eastAsia="x-none"/>
    </w:rPr>
  </w:style>
  <w:style w:type="character" w:styleId="Odwoanieprzypisudolnego">
    <w:name w:val="footnote reference"/>
    <w:rsid w:val="008A184A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A4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A45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7D7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2020-09-11T11:41:00Z</dcterms:created>
  <dcterms:modified xsi:type="dcterms:W3CDTF">2020-09-11T11:41:00Z</dcterms:modified>
</cp:coreProperties>
</file>