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51EF" w:rsidRPr="009E3E0D" w:rsidRDefault="007C51EF" w:rsidP="007C51EF">
      <w:pPr>
        <w:spacing w:after="0" w:line="240" w:lineRule="auto"/>
        <w:jc w:val="both"/>
        <w:rPr>
          <w:rFonts w:ascii="Arial Narrow" w:eastAsia="Times New Roman" w:hAnsi="Arial Narrow" w:cs="Arial"/>
          <w:b/>
          <w:sz w:val="24"/>
          <w:szCs w:val="24"/>
          <w:lang w:eastAsia="pl-PL"/>
        </w:rPr>
      </w:pPr>
    </w:p>
    <w:p w:rsidR="007C51EF" w:rsidRPr="009E3E0D" w:rsidRDefault="007C51EF" w:rsidP="007C51EF">
      <w:pPr>
        <w:spacing w:after="0" w:line="240" w:lineRule="auto"/>
        <w:jc w:val="both"/>
        <w:rPr>
          <w:rFonts w:ascii="Arial Narrow" w:eastAsia="Times New Roman" w:hAnsi="Arial Narrow" w:cs="Arial"/>
          <w:b/>
          <w:sz w:val="24"/>
          <w:szCs w:val="24"/>
          <w:lang w:eastAsia="pl-PL"/>
        </w:rPr>
      </w:pPr>
    </w:p>
    <w:p w:rsidR="007C51EF" w:rsidRPr="009E3E0D" w:rsidRDefault="007C51EF" w:rsidP="007C51EF">
      <w:pPr>
        <w:spacing w:after="0" w:line="240" w:lineRule="auto"/>
        <w:jc w:val="both"/>
        <w:rPr>
          <w:rFonts w:ascii="Arial Narrow" w:eastAsia="Times New Roman" w:hAnsi="Arial Narrow" w:cs="Arial"/>
          <w:b/>
          <w:sz w:val="24"/>
          <w:szCs w:val="24"/>
          <w:lang w:eastAsia="pl-PL"/>
        </w:rPr>
      </w:pPr>
      <w:r w:rsidRPr="009E3E0D">
        <w:rPr>
          <w:rFonts w:ascii="Arial Narrow" w:eastAsia="Times New Roman" w:hAnsi="Arial Narrow" w:cs="Arial"/>
          <w:b/>
          <w:sz w:val="24"/>
          <w:szCs w:val="24"/>
          <w:lang w:eastAsia="pl-PL"/>
        </w:rPr>
        <w:t xml:space="preserve">Opis przedmiotu zamówienia </w:t>
      </w:r>
    </w:p>
    <w:p w:rsidR="00D55230" w:rsidRPr="009E3E0D" w:rsidRDefault="00D55230" w:rsidP="00D55230">
      <w:pPr>
        <w:spacing w:after="0" w:line="240" w:lineRule="auto"/>
        <w:jc w:val="both"/>
        <w:rPr>
          <w:rFonts w:ascii="Arial Narrow" w:eastAsia="Times New Roman" w:hAnsi="Arial Narrow" w:cs="Arial"/>
          <w:b/>
          <w:sz w:val="24"/>
          <w:szCs w:val="24"/>
          <w:lang w:eastAsia="pl-PL"/>
        </w:rPr>
      </w:pPr>
    </w:p>
    <w:p w:rsidR="006D7E57" w:rsidRPr="009E3E0D" w:rsidRDefault="006D7E57" w:rsidP="00D55230">
      <w:pPr>
        <w:pStyle w:val="Akapitzlist"/>
        <w:numPr>
          <w:ilvl w:val="0"/>
          <w:numId w:val="15"/>
        </w:numPr>
        <w:spacing w:after="0" w:line="240" w:lineRule="auto"/>
        <w:jc w:val="both"/>
        <w:rPr>
          <w:rFonts w:ascii="Arial Narrow" w:eastAsia="Arial" w:hAnsi="Arial Narrow" w:cs="Arial"/>
          <w:b/>
          <w:i/>
          <w:sz w:val="24"/>
          <w:szCs w:val="24"/>
          <w:lang w:eastAsia="pl-PL"/>
        </w:rPr>
      </w:pPr>
      <w:r w:rsidRPr="009E3E0D">
        <w:rPr>
          <w:rFonts w:ascii="Arial Narrow" w:eastAsia="Times New Roman" w:hAnsi="Arial Narrow" w:cs="Arial"/>
          <w:b/>
          <w:sz w:val="24"/>
          <w:szCs w:val="24"/>
          <w:lang w:eastAsia="pl-PL"/>
        </w:rPr>
        <w:t>Przedmiot</w:t>
      </w:r>
      <w:r w:rsidR="00D55230" w:rsidRPr="009E3E0D">
        <w:rPr>
          <w:rFonts w:ascii="Arial Narrow" w:eastAsia="Times New Roman" w:hAnsi="Arial Narrow" w:cs="Arial"/>
          <w:b/>
          <w:sz w:val="24"/>
          <w:szCs w:val="24"/>
          <w:lang w:eastAsia="pl-PL"/>
        </w:rPr>
        <w:t xml:space="preserve"> zamówienia</w:t>
      </w:r>
      <w:r w:rsidRPr="009E3E0D">
        <w:rPr>
          <w:rFonts w:ascii="Arial Narrow" w:eastAsia="Times New Roman" w:hAnsi="Arial Narrow" w:cs="Arial"/>
          <w:b/>
          <w:sz w:val="24"/>
          <w:szCs w:val="24"/>
          <w:lang w:eastAsia="pl-PL"/>
        </w:rPr>
        <w:t>:</w:t>
      </w:r>
    </w:p>
    <w:p w:rsidR="00D55230" w:rsidRPr="009E3E0D" w:rsidRDefault="006D7E57" w:rsidP="006D7E57">
      <w:pPr>
        <w:pStyle w:val="Akapitzlist"/>
        <w:spacing w:after="0" w:line="240" w:lineRule="auto"/>
        <w:jc w:val="both"/>
        <w:rPr>
          <w:rFonts w:ascii="Arial Narrow" w:eastAsia="Times New Roman" w:hAnsi="Arial Narrow" w:cs="Arial"/>
          <w:sz w:val="24"/>
          <w:szCs w:val="24"/>
          <w:lang w:eastAsia="pl-PL"/>
        </w:rPr>
      </w:pPr>
      <w:r w:rsidRPr="009E3E0D">
        <w:rPr>
          <w:rFonts w:ascii="Arial Narrow" w:eastAsia="Times New Roman" w:hAnsi="Arial Narrow" w:cs="Arial"/>
          <w:sz w:val="24"/>
          <w:szCs w:val="24"/>
          <w:lang w:eastAsia="pl-PL"/>
        </w:rPr>
        <w:t>Przedmiotem zamówienia jest wykonanie ekspertyzy w zakresie oceny</w:t>
      </w:r>
      <w:r w:rsidR="00D55230" w:rsidRPr="009E3E0D">
        <w:rPr>
          <w:rFonts w:ascii="Arial Narrow" w:eastAsia="Times New Roman" w:hAnsi="Arial Narrow" w:cs="Arial"/>
          <w:sz w:val="24"/>
          <w:szCs w:val="24"/>
          <w:lang w:eastAsia="pl-PL"/>
        </w:rPr>
        <w:t xml:space="preserve"> stanu </w:t>
      </w:r>
      <w:r w:rsidR="001B249D" w:rsidRPr="009E3E0D">
        <w:rPr>
          <w:rFonts w:ascii="Arial Narrow" w:eastAsia="Times New Roman" w:hAnsi="Arial Narrow" w:cs="Arial"/>
          <w:sz w:val="24"/>
          <w:szCs w:val="24"/>
          <w:lang w:eastAsia="pl-PL"/>
        </w:rPr>
        <w:t>ochrony gatunków ptaków na</w:t>
      </w:r>
      <w:r w:rsidR="00D55230" w:rsidRPr="009E3E0D">
        <w:rPr>
          <w:rFonts w:ascii="Arial Narrow" w:eastAsia="Times New Roman" w:hAnsi="Arial Narrow" w:cs="Arial"/>
          <w:sz w:val="24"/>
          <w:szCs w:val="24"/>
          <w:lang w:eastAsia="pl-PL"/>
        </w:rPr>
        <w:t xml:space="preserve"> obszarze Natura 2000 Puszcza Barlinecka PLB080001 w części położonej w województwie lubuskim: </w:t>
      </w:r>
    </w:p>
    <w:p w:rsidR="00D55230" w:rsidRPr="009E3E0D" w:rsidRDefault="00D55230" w:rsidP="00D55230">
      <w:pPr>
        <w:pStyle w:val="Akapitzlist"/>
        <w:numPr>
          <w:ilvl w:val="0"/>
          <w:numId w:val="9"/>
        </w:numPr>
        <w:spacing w:after="0" w:line="240" w:lineRule="auto"/>
        <w:jc w:val="both"/>
        <w:rPr>
          <w:rFonts w:ascii="Arial Narrow" w:eastAsia="Arial" w:hAnsi="Arial Narrow" w:cs="Arial"/>
          <w:i/>
          <w:sz w:val="24"/>
          <w:szCs w:val="24"/>
          <w:lang w:eastAsia="pl-PL"/>
        </w:rPr>
      </w:pPr>
      <w:r w:rsidRPr="009E3E0D">
        <w:rPr>
          <w:rFonts w:ascii="Arial Narrow" w:eastAsia="Arial" w:hAnsi="Arial Narrow" w:cs="Arial"/>
          <w:sz w:val="24"/>
          <w:szCs w:val="24"/>
          <w:lang w:eastAsia="pl-PL"/>
        </w:rPr>
        <w:t xml:space="preserve">Gągoł </w:t>
      </w:r>
      <w:proofErr w:type="spellStart"/>
      <w:r w:rsidRPr="009E3E0D">
        <w:rPr>
          <w:rFonts w:ascii="Arial Narrow" w:eastAsia="Arial" w:hAnsi="Arial Narrow" w:cs="Arial"/>
          <w:i/>
          <w:sz w:val="24"/>
          <w:szCs w:val="24"/>
          <w:lang w:eastAsia="pl-PL"/>
        </w:rPr>
        <w:t>Bucephala</w:t>
      </w:r>
      <w:proofErr w:type="spellEnd"/>
      <w:r w:rsidRPr="009E3E0D">
        <w:rPr>
          <w:rFonts w:ascii="Arial Narrow" w:eastAsia="Arial" w:hAnsi="Arial Narrow" w:cs="Arial"/>
          <w:i/>
          <w:sz w:val="24"/>
          <w:szCs w:val="24"/>
          <w:lang w:eastAsia="pl-PL"/>
        </w:rPr>
        <w:t xml:space="preserve"> </w:t>
      </w:r>
      <w:proofErr w:type="spellStart"/>
      <w:r w:rsidRPr="009E3E0D">
        <w:rPr>
          <w:rFonts w:ascii="Arial Narrow" w:eastAsia="Arial" w:hAnsi="Arial Narrow" w:cs="Arial"/>
          <w:i/>
          <w:sz w:val="24"/>
          <w:szCs w:val="24"/>
          <w:lang w:eastAsia="pl-PL"/>
        </w:rPr>
        <w:t>clangula</w:t>
      </w:r>
      <w:proofErr w:type="spellEnd"/>
      <w:r w:rsidRPr="009E3E0D">
        <w:rPr>
          <w:rFonts w:ascii="Arial Narrow" w:eastAsia="Arial" w:hAnsi="Arial Narrow" w:cs="Arial"/>
          <w:i/>
          <w:sz w:val="24"/>
          <w:szCs w:val="24"/>
          <w:lang w:eastAsia="pl-PL"/>
        </w:rPr>
        <w:t>,</w:t>
      </w:r>
      <w:r w:rsidRPr="009E3E0D">
        <w:rPr>
          <w:rFonts w:ascii="Arial Narrow" w:eastAsia="Arial" w:hAnsi="Arial Narrow" w:cs="Arial"/>
          <w:sz w:val="24"/>
          <w:szCs w:val="24"/>
          <w:lang w:eastAsia="pl-PL"/>
        </w:rPr>
        <w:t xml:space="preserve">  </w:t>
      </w:r>
    </w:p>
    <w:p w:rsidR="00D55230" w:rsidRPr="009E3E0D" w:rsidRDefault="00D55230" w:rsidP="00D55230">
      <w:pPr>
        <w:pStyle w:val="Akapitzlist"/>
        <w:numPr>
          <w:ilvl w:val="0"/>
          <w:numId w:val="9"/>
        </w:numPr>
        <w:spacing w:after="0" w:line="240" w:lineRule="auto"/>
        <w:jc w:val="both"/>
        <w:rPr>
          <w:rFonts w:ascii="Arial Narrow" w:eastAsia="Arial" w:hAnsi="Arial Narrow" w:cs="Arial"/>
          <w:i/>
          <w:sz w:val="24"/>
          <w:szCs w:val="24"/>
          <w:lang w:eastAsia="pl-PL"/>
        </w:rPr>
      </w:pPr>
      <w:r w:rsidRPr="009E3E0D">
        <w:rPr>
          <w:rFonts w:ascii="Arial Narrow" w:eastAsia="Arial" w:hAnsi="Arial Narrow" w:cs="Arial"/>
          <w:sz w:val="24"/>
          <w:szCs w:val="24"/>
          <w:lang w:eastAsia="pl-PL"/>
        </w:rPr>
        <w:t xml:space="preserve">Nurogęś </w:t>
      </w:r>
      <w:proofErr w:type="spellStart"/>
      <w:r w:rsidRPr="009E3E0D">
        <w:rPr>
          <w:rFonts w:ascii="Arial Narrow" w:eastAsia="Arial" w:hAnsi="Arial Narrow" w:cs="Arial"/>
          <w:i/>
          <w:sz w:val="24"/>
          <w:szCs w:val="24"/>
          <w:lang w:eastAsia="pl-PL"/>
        </w:rPr>
        <w:t>Mergus</w:t>
      </w:r>
      <w:proofErr w:type="spellEnd"/>
      <w:r w:rsidRPr="009E3E0D">
        <w:rPr>
          <w:rFonts w:ascii="Arial Narrow" w:eastAsia="Arial" w:hAnsi="Arial Narrow" w:cs="Arial"/>
          <w:i/>
          <w:sz w:val="24"/>
          <w:szCs w:val="24"/>
          <w:lang w:eastAsia="pl-PL"/>
        </w:rPr>
        <w:t xml:space="preserve"> </w:t>
      </w:r>
      <w:proofErr w:type="spellStart"/>
      <w:r w:rsidRPr="009E3E0D">
        <w:rPr>
          <w:rFonts w:ascii="Arial Narrow" w:eastAsia="Arial" w:hAnsi="Arial Narrow" w:cs="Arial"/>
          <w:i/>
          <w:sz w:val="24"/>
          <w:szCs w:val="24"/>
          <w:lang w:eastAsia="pl-PL"/>
        </w:rPr>
        <w:t>merganser</w:t>
      </w:r>
      <w:proofErr w:type="spellEnd"/>
      <w:r w:rsidRPr="009E3E0D">
        <w:rPr>
          <w:rFonts w:ascii="Arial Narrow" w:eastAsia="Arial" w:hAnsi="Arial Narrow" w:cs="Arial"/>
          <w:i/>
          <w:sz w:val="24"/>
          <w:szCs w:val="24"/>
          <w:lang w:eastAsia="pl-PL"/>
        </w:rPr>
        <w:t>,</w:t>
      </w:r>
      <w:r w:rsidRPr="009E3E0D">
        <w:rPr>
          <w:rFonts w:ascii="Arial Narrow" w:eastAsia="Arial" w:hAnsi="Arial Narrow" w:cs="Arial"/>
          <w:sz w:val="24"/>
          <w:szCs w:val="24"/>
          <w:lang w:eastAsia="pl-PL"/>
        </w:rPr>
        <w:t xml:space="preserve">  </w:t>
      </w:r>
    </w:p>
    <w:p w:rsidR="00D55230" w:rsidRPr="009E3E0D" w:rsidRDefault="00D55230" w:rsidP="00D55230">
      <w:pPr>
        <w:pStyle w:val="Akapitzlist"/>
        <w:numPr>
          <w:ilvl w:val="0"/>
          <w:numId w:val="9"/>
        </w:numPr>
        <w:spacing w:after="0" w:line="240" w:lineRule="auto"/>
        <w:jc w:val="both"/>
        <w:rPr>
          <w:rFonts w:ascii="Arial Narrow" w:eastAsia="Arial" w:hAnsi="Arial Narrow" w:cs="Arial"/>
          <w:i/>
          <w:sz w:val="24"/>
          <w:szCs w:val="24"/>
          <w:lang w:eastAsia="pl-PL"/>
        </w:rPr>
      </w:pPr>
      <w:r w:rsidRPr="009E3E0D">
        <w:rPr>
          <w:rFonts w:ascii="Arial Narrow" w:eastAsia="Arial" w:hAnsi="Arial Narrow" w:cs="Arial"/>
          <w:sz w:val="24"/>
          <w:szCs w:val="24"/>
          <w:lang w:eastAsia="pl-PL"/>
        </w:rPr>
        <w:t xml:space="preserve">Kania czarna </w:t>
      </w:r>
      <w:proofErr w:type="spellStart"/>
      <w:r w:rsidRPr="009E3E0D">
        <w:rPr>
          <w:rFonts w:ascii="Arial Narrow" w:eastAsia="Arial" w:hAnsi="Arial Narrow" w:cs="Arial"/>
          <w:i/>
          <w:sz w:val="24"/>
          <w:szCs w:val="24"/>
          <w:lang w:eastAsia="pl-PL"/>
        </w:rPr>
        <w:t>Milvus</w:t>
      </w:r>
      <w:proofErr w:type="spellEnd"/>
      <w:r w:rsidRPr="009E3E0D">
        <w:rPr>
          <w:rFonts w:ascii="Arial Narrow" w:eastAsia="Arial" w:hAnsi="Arial Narrow" w:cs="Arial"/>
          <w:i/>
          <w:sz w:val="24"/>
          <w:szCs w:val="24"/>
          <w:lang w:eastAsia="pl-PL"/>
        </w:rPr>
        <w:t xml:space="preserve"> </w:t>
      </w:r>
      <w:proofErr w:type="spellStart"/>
      <w:r w:rsidRPr="009E3E0D">
        <w:rPr>
          <w:rFonts w:ascii="Arial Narrow" w:eastAsia="Arial" w:hAnsi="Arial Narrow" w:cs="Arial"/>
          <w:i/>
          <w:sz w:val="24"/>
          <w:szCs w:val="24"/>
          <w:lang w:eastAsia="pl-PL"/>
        </w:rPr>
        <w:t>migrans</w:t>
      </w:r>
      <w:proofErr w:type="spellEnd"/>
      <w:r w:rsidRPr="009E3E0D">
        <w:rPr>
          <w:rFonts w:ascii="Arial Narrow" w:eastAsia="Arial" w:hAnsi="Arial Narrow" w:cs="Arial"/>
          <w:i/>
          <w:sz w:val="24"/>
          <w:szCs w:val="24"/>
          <w:lang w:eastAsia="pl-PL"/>
        </w:rPr>
        <w:t>,</w:t>
      </w:r>
      <w:r w:rsidRPr="009E3E0D">
        <w:rPr>
          <w:rFonts w:ascii="Arial Narrow" w:eastAsia="Arial" w:hAnsi="Arial Narrow" w:cs="Arial"/>
          <w:sz w:val="24"/>
          <w:szCs w:val="24"/>
          <w:lang w:eastAsia="pl-PL"/>
        </w:rPr>
        <w:t xml:space="preserve"> </w:t>
      </w:r>
    </w:p>
    <w:p w:rsidR="00D55230" w:rsidRPr="009E3E0D" w:rsidRDefault="00D55230" w:rsidP="00D55230">
      <w:pPr>
        <w:pStyle w:val="Akapitzlist"/>
        <w:numPr>
          <w:ilvl w:val="0"/>
          <w:numId w:val="9"/>
        </w:numPr>
        <w:spacing w:after="0" w:line="240" w:lineRule="auto"/>
        <w:jc w:val="both"/>
        <w:rPr>
          <w:rFonts w:ascii="Arial Narrow" w:eastAsia="Arial" w:hAnsi="Arial Narrow" w:cs="Arial"/>
          <w:i/>
          <w:sz w:val="24"/>
          <w:szCs w:val="24"/>
          <w:lang w:eastAsia="pl-PL"/>
        </w:rPr>
      </w:pPr>
      <w:r w:rsidRPr="009E3E0D">
        <w:rPr>
          <w:rFonts w:ascii="Arial Narrow" w:eastAsia="Arial" w:hAnsi="Arial Narrow" w:cs="Arial"/>
          <w:sz w:val="24"/>
          <w:szCs w:val="24"/>
          <w:lang w:eastAsia="pl-PL"/>
        </w:rPr>
        <w:t xml:space="preserve">Siniak </w:t>
      </w:r>
      <w:proofErr w:type="spellStart"/>
      <w:r w:rsidRPr="009E3E0D">
        <w:rPr>
          <w:rFonts w:ascii="Arial Narrow" w:eastAsia="Arial" w:hAnsi="Arial Narrow" w:cs="Arial"/>
          <w:i/>
          <w:sz w:val="24"/>
          <w:szCs w:val="24"/>
          <w:lang w:eastAsia="pl-PL"/>
        </w:rPr>
        <w:t>Columba</w:t>
      </w:r>
      <w:proofErr w:type="spellEnd"/>
      <w:r w:rsidRPr="009E3E0D">
        <w:rPr>
          <w:rFonts w:ascii="Arial Narrow" w:eastAsia="Arial" w:hAnsi="Arial Narrow" w:cs="Arial"/>
          <w:i/>
          <w:sz w:val="24"/>
          <w:szCs w:val="24"/>
          <w:lang w:eastAsia="pl-PL"/>
        </w:rPr>
        <w:t xml:space="preserve"> </w:t>
      </w:r>
      <w:proofErr w:type="spellStart"/>
      <w:r w:rsidRPr="009E3E0D">
        <w:rPr>
          <w:rFonts w:ascii="Arial Narrow" w:eastAsia="Arial" w:hAnsi="Arial Narrow" w:cs="Arial"/>
          <w:i/>
          <w:sz w:val="24"/>
          <w:szCs w:val="24"/>
          <w:lang w:eastAsia="pl-PL"/>
        </w:rPr>
        <w:t>oenas</w:t>
      </w:r>
      <w:proofErr w:type="spellEnd"/>
      <w:r w:rsidRPr="009E3E0D">
        <w:rPr>
          <w:rFonts w:ascii="Arial Narrow" w:eastAsia="Arial" w:hAnsi="Arial Narrow" w:cs="Arial"/>
          <w:i/>
          <w:sz w:val="24"/>
          <w:szCs w:val="24"/>
          <w:lang w:eastAsia="pl-PL"/>
        </w:rPr>
        <w:t>,</w:t>
      </w:r>
    </w:p>
    <w:p w:rsidR="00D55230" w:rsidRPr="009E3E0D" w:rsidRDefault="00D55230" w:rsidP="00D55230">
      <w:pPr>
        <w:pStyle w:val="Akapitzlist"/>
        <w:numPr>
          <w:ilvl w:val="0"/>
          <w:numId w:val="9"/>
        </w:numPr>
        <w:spacing w:after="0" w:line="240" w:lineRule="auto"/>
        <w:jc w:val="both"/>
        <w:rPr>
          <w:rFonts w:ascii="Arial Narrow" w:eastAsia="Arial" w:hAnsi="Arial Narrow" w:cs="Arial"/>
          <w:i/>
          <w:sz w:val="24"/>
          <w:szCs w:val="24"/>
          <w:lang w:eastAsia="pl-PL"/>
        </w:rPr>
      </w:pPr>
      <w:r w:rsidRPr="009E3E0D">
        <w:rPr>
          <w:rFonts w:ascii="Arial Narrow" w:eastAsia="Arial" w:hAnsi="Arial Narrow" w:cs="Arial"/>
          <w:sz w:val="24"/>
          <w:szCs w:val="24"/>
          <w:lang w:eastAsia="pl-PL"/>
        </w:rPr>
        <w:t xml:space="preserve">Dzięcioł czarny </w:t>
      </w:r>
      <w:proofErr w:type="spellStart"/>
      <w:r w:rsidRPr="009E3E0D">
        <w:rPr>
          <w:rFonts w:ascii="Arial Narrow" w:eastAsia="Arial" w:hAnsi="Arial Narrow" w:cs="Arial"/>
          <w:i/>
          <w:sz w:val="24"/>
          <w:szCs w:val="24"/>
          <w:lang w:eastAsia="pl-PL"/>
        </w:rPr>
        <w:t>Dryocopus</w:t>
      </w:r>
      <w:proofErr w:type="spellEnd"/>
      <w:r w:rsidRPr="009E3E0D">
        <w:rPr>
          <w:rFonts w:ascii="Arial Narrow" w:eastAsia="Arial" w:hAnsi="Arial Narrow" w:cs="Arial"/>
          <w:i/>
          <w:sz w:val="24"/>
          <w:szCs w:val="24"/>
          <w:lang w:eastAsia="pl-PL"/>
        </w:rPr>
        <w:t xml:space="preserve"> </w:t>
      </w:r>
      <w:proofErr w:type="spellStart"/>
      <w:r w:rsidRPr="009E3E0D">
        <w:rPr>
          <w:rFonts w:ascii="Arial Narrow" w:eastAsia="Arial" w:hAnsi="Arial Narrow" w:cs="Arial"/>
          <w:i/>
          <w:sz w:val="24"/>
          <w:szCs w:val="24"/>
          <w:lang w:eastAsia="pl-PL"/>
        </w:rPr>
        <w:t>martius</w:t>
      </w:r>
      <w:proofErr w:type="spellEnd"/>
      <w:r w:rsidRPr="009E3E0D">
        <w:rPr>
          <w:rFonts w:ascii="Arial Narrow" w:eastAsia="Arial" w:hAnsi="Arial Narrow" w:cs="Arial"/>
          <w:sz w:val="24"/>
          <w:szCs w:val="24"/>
          <w:lang w:eastAsia="pl-PL"/>
        </w:rPr>
        <w:t xml:space="preserve">, </w:t>
      </w:r>
    </w:p>
    <w:p w:rsidR="00D55230" w:rsidRPr="009E3E0D" w:rsidRDefault="00D55230" w:rsidP="00D55230">
      <w:pPr>
        <w:pStyle w:val="Akapitzlist"/>
        <w:numPr>
          <w:ilvl w:val="0"/>
          <w:numId w:val="9"/>
        </w:numPr>
        <w:spacing w:after="0" w:line="240" w:lineRule="auto"/>
        <w:jc w:val="both"/>
        <w:rPr>
          <w:rFonts w:ascii="Arial Narrow" w:eastAsia="Arial" w:hAnsi="Arial Narrow" w:cs="Arial"/>
          <w:i/>
          <w:sz w:val="24"/>
          <w:szCs w:val="24"/>
          <w:lang w:eastAsia="pl-PL"/>
        </w:rPr>
      </w:pPr>
      <w:r w:rsidRPr="009E3E0D">
        <w:rPr>
          <w:rFonts w:ascii="Arial Narrow" w:eastAsia="Arial" w:hAnsi="Arial Narrow" w:cs="Arial"/>
          <w:sz w:val="24"/>
          <w:szCs w:val="24"/>
          <w:lang w:eastAsia="pl-PL"/>
        </w:rPr>
        <w:t xml:space="preserve">Dzięcioł średni </w:t>
      </w:r>
      <w:proofErr w:type="spellStart"/>
      <w:r w:rsidRPr="009E3E0D">
        <w:rPr>
          <w:rFonts w:ascii="Arial Narrow" w:eastAsia="Arial" w:hAnsi="Arial Narrow" w:cs="Arial"/>
          <w:i/>
          <w:sz w:val="24"/>
          <w:szCs w:val="24"/>
          <w:lang w:eastAsia="pl-PL"/>
        </w:rPr>
        <w:t>Dendrocopos</w:t>
      </w:r>
      <w:proofErr w:type="spellEnd"/>
      <w:r w:rsidRPr="009E3E0D">
        <w:rPr>
          <w:rFonts w:ascii="Arial Narrow" w:eastAsia="Arial" w:hAnsi="Arial Narrow" w:cs="Arial"/>
          <w:i/>
          <w:sz w:val="24"/>
          <w:szCs w:val="24"/>
          <w:lang w:eastAsia="pl-PL"/>
        </w:rPr>
        <w:t xml:space="preserve"> </w:t>
      </w:r>
      <w:proofErr w:type="spellStart"/>
      <w:r w:rsidRPr="009E3E0D">
        <w:rPr>
          <w:rFonts w:ascii="Arial Narrow" w:eastAsia="Arial" w:hAnsi="Arial Narrow" w:cs="Arial"/>
          <w:i/>
          <w:sz w:val="24"/>
          <w:szCs w:val="24"/>
          <w:lang w:eastAsia="pl-PL"/>
        </w:rPr>
        <w:t>medius</w:t>
      </w:r>
      <w:proofErr w:type="spellEnd"/>
      <w:r w:rsidRPr="009E3E0D">
        <w:rPr>
          <w:rFonts w:ascii="Arial Narrow" w:eastAsia="Arial" w:hAnsi="Arial Narrow" w:cs="Arial"/>
          <w:i/>
          <w:sz w:val="24"/>
          <w:szCs w:val="24"/>
          <w:lang w:eastAsia="pl-PL"/>
        </w:rPr>
        <w:t>,</w:t>
      </w:r>
    </w:p>
    <w:p w:rsidR="00D55230" w:rsidRPr="009E3E0D" w:rsidRDefault="00D55230" w:rsidP="00D55230">
      <w:pPr>
        <w:pStyle w:val="Akapitzlist"/>
        <w:numPr>
          <w:ilvl w:val="0"/>
          <w:numId w:val="9"/>
        </w:numPr>
        <w:spacing w:after="0" w:line="240" w:lineRule="auto"/>
        <w:jc w:val="both"/>
        <w:rPr>
          <w:rFonts w:ascii="Arial Narrow" w:eastAsia="Arial" w:hAnsi="Arial Narrow" w:cs="Arial"/>
          <w:i/>
          <w:sz w:val="24"/>
          <w:szCs w:val="24"/>
          <w:lang w:eastAsia="pl-PL"/>
        </w:rPr>
      </w:pPr>
      <w:r w:rsidRPr="009E3E0D">
        <w:rPr>
          <w:rFonts w:ascii="Arial Narrow" w:eastAsia="Arial" w:hAnsi="Arial Narrow" w:cs="Arial"/>
          <w:sz w:val="24"/>
          <w:szCs w:val="24"/>
          <w:lang w:eastAsia="pl-PL"/>
        </w:rPr>
        <w:t xml:space="preserve">Muchołówka mała </w:t>
      </w:r>
      <w:proofErr w:type="spellStart"/>
      <w:r w:rsidRPr="009E3E0D">
        <w:rPr>
          <w:rFonts w:ascii="Arial Narrow" w:eastAsia="Arial" w:hAnsi="Arial Narrow" w:cs="Arial"/>
          <w:i/>
          <w:sz w:val="24"/>
          <w:szCs w:val="24"/>
          <w:lang w:eastAsia="pl-PL"/>
        </w:rPr>
        <w:t>Ficedula</w:t>
      </w:r>
      <w:proofErr w:type="spellEnd"/>
      <w:r w:rsidRPr="009E3E0D">
        <w:rPr>
          <w:rFonts w:ascii="Arial Narrow" w:eastAsia="Arial" w:hAnsi="Arial Narrow" w:cs="Arial"/>
          <w:i/>
          <w:sz w:val="24"/>
          <w:szCs w:val="24"/>
          <w:lang w:eastAsia="pl-PL"/>
        </w:rPr>
        <w:t xml:space="preserve"> </w:t>
      </w:r>
      <w:proofErr w:type="spellStart"/>
      <w:r w:rsidRPr="009E3E0D">
        <w:rPr>
          <w:rFonts w:ascii="Arial Narrow" w:eastAsia="Arial" w:hAnsi="Arial Narrow" w:cs="Arial"/>
          <w:i/>
          <w:sz w:val="24"/>
          <w:szCs w:val="24"/>
          <w:lang w:eastAsia="pl-PL"/>
        </w:rPr>
        <w:t>parva</w:t>
      </w:r>
      <w:proofErr w:type="spellEnd"/>
      <w:r w:rsidRPr="009E3E0D">
        <w:rPr>
          <w:rFonts w:ascii="Arial Narrow" w:eastAsia="Arial" w:hAnsi="Arial Narrow" w:cs="Arial"/>
          <w:i/>
          <w:sz w:val="24"/>
          <w:szCs w:val="24"/>
          <w:lang w:eastAsia="pl-PL"/>
        </w:rPr>
        <w:t>.</w:t>
      </w:r>
    </w:p>
    <w:p w:rsidR="00D55230" w:rsidRPr="009E3E0D" w:rsidRDefault="00D55230" w:rsidP="00D55230">
      <w:pPr>
        <w:pStyle w:val="Akapitzlist"/>
        <w:spacing w:after="0" w:line="240" w:lineRule="auto"/>
        <w:ind w:left="1004"/>
        <w:jc w:val="both"/>
        <w:rPr>
          <w:rFonts w:ascii="Arial Narrow" w:eastAsia="Arial" w:hAnsi="Arial Narrow" w:cs="Arial"/>
          <w:i/>
          <w:sz w:val="24"/>
          <w:szCs w:val="24"/>
          <w:lang w:eastAsia="pl-PL"/>
        </w:rPr>
      </w:pPr>
    </w:p>
    <w:p w:rsidR="006D7E57" w:rsidRPr="009E3E0D" w:rsidRDefault="006D7E57" w:rsidP="00D55230">
      <w:pPr>
        <w:pStyle w:val="Akapitzlist"/>
        <w:numPr>
          <w:ilvl w:val="0"/>
          <w:numId w:val="15"/>
        </w:numPr>
        <w:spacing w:after="0" w:line="240" w:lineRule="auto"/>
        <w:jc w:val="both"/>
        <w:rPr>
          <w:rFonts w:ascii="Arial Narrow" w:eastAsia="Arial" w:hAnsi="Arial Narrow" w:cs="Arial"/>
          <w:b/>
          <w:sz w:val="24"/>
          <w:szCs w:val="24"/>
          <w:lang w:eastAsia="pl-PL"/>
        </w:rPr>
      </w:pPr>
      <w:r w:rsidRPr="009E3E0D">
        <w:rPr>
          <w:rFonts w:ascii="Arial Narrow" w:eastAsia="Arial" w:hAnsi="Arial Narrow" w:cs="Arial"/>
          <w:b/>
          <w:sz w:val="24"/>
          <w:szCs w:val="24"/>
          <w:lang w:eastAsia="pl-PL"/>
        </w:rPr>
        <w:t>Podstawa prawna</w:t>
      </w:r>
    </w:p>
    <w:p w:rsidR="00D55230" w:rsidRPr="009E3E0D" w:rsidRDefault="00D55230" w:rsidP="006D7E57">
      <w:pPr>
        <w:pStyle w:val="Akapitzlist"/>
        <w:spacing w:after="0" w:line="240" w:lineRule="auto"/>
        <w:jc w:val="both"/>
        <w:rPr>
          <w:rFonts w:ascii="Arial Narrow" w:eastAsia="Arial" w:hAnsi="Arial Narrow" w:cs="Arial"/>
          <w:i/>
          <w:sz w:val="24"/>
          <w:szCs w:val="24"/>
          <w:lang w:eastAsia="pl-PL"/>
        </w:rPr>
      </w:pPr>
      <w:r w:rsidRPr="009E3E0D">
        <w:rPr>
          <w:rFonts w:ascii="Arial Narrow" w:eastAsia="Arial" w:hAnsi="Arial Narrow" w:cs="Arial"/>
          <w:sz w:val="24"/>
          <w:szCs w:val="24"/>
          <w:lang w:eastAsia="pl-PL"/>
        </w:rPr>
        <w:t xml:space="preserve">Ocena stanu ochrony gatunków, o której mowa w pkt 1 jest działaniem wynikającym z planu zadań ochronnych (nr C2, C3 i C4) obszaru Natura 2000 Puszcza Barlinecka PLB080001 (Dz. Urz. Woj. Lubuskiego z 2013 r. poz. 2063). </w:t>
      </w:r>
    </w:p>
    <w:p w:rsidR="00D55230" w:rsidRPr="009E3E0D" w:rsidRDefault="00D55230" w:rsidP="00D55230">
      <w:pPr>
        <w:spacing w:after="0" w:line="240" w:lineRule="auto"/>
        <w:ind w:left="284" w:hanging="284"/>
        <w:jc w:val="both"/>
        <w:rPr>
          <w:rFonts w:ascii="Arial Narrow" w:eastAsia="TimesNewRoman" w:hAnsi="Arial Narrow" w:cs="Arial"/>
          <w:iCs/>
          <w:sz w:val="24"/>
          <w:szCs w:val="24"/>
          <w:lang w:eastAsia="pl-PL"/>
        </w:rPr>
      </w:pPr>
    </w:p>
    <w:p w:rsidR="006D7E57" w:rsidRPr="009E3E0D" w:rsidRDefault="006D7E57" w:rsidP="00D55230">
      <w:pPr>
        <w:pStyle w:val="Akapitzlist"/>
        <w:numPr>
          <w:ilvl w:val="0"/>
          <w:numId w:val="15"/>
        </w:numPr>
        <w:spacing w:after="0" w:line="240" w:lineRule="auto"/>
        <w:jc w:val="both"/>
        <w:rPr>
          <w:rFonts w:ascii="Arial Narrow" w:eastAsia="Arial" w:hAnsi="Arial Narrow" w:cs="Arial"/>
          <w:b/>
          <w:sz w:val="24"/>
          <w:szCs w:val="24"/>
          <w:lang w:eastAsia="pl-PL"/>
        </w:rPr>
      </w:pPr>
      <w:r w:rsidRPr="009E3E0D">
        <w:rPr>
          <w:rFonts w:ascii="Arial Narrow" w:eastAsia="Arial" w:hAnsi="Arial Narrow" w:cs="Arial"/>
          <w:b/>
          <w:sz w:val="24"/>
          <w:szCs w:val="24"/>
          <w:lang w:eastAsia="pl-PL"/>
        </w:rPr>
        <w:t>Lokalizacja działań stanowiących przedmiot zamówienia:</w:t>
      </w:r>
    </w:p>
    <w:p w:rsidR="00D55230" w:rsidRPr="009E3E0D" w:rsidRDefault="00D55230" w:rsidP="006D7E57">
      <w:pPr>
        <w:pStyle w:val="Akapitzlist"/>
        <w:numPr>
          <w:ilvl w:val="0"/>
          <w:numId w:val="16"/>
        </w:numPr>
        <w:spacing w:after="0" w:line="240" w:lineRule="auto"/>
        <w:ind w:left="709" w:hanging="283"/>
        <w:jc w:val="both"/>
        <w:rPr>
          <w:rFonts w:ascii="Arial Narrow" w:eastAsia="Arial" w:hAnsi="Arial Narrow" w:cs="Arial"/>
          <w:sz w:val="24"/>
          <w:szCs w:val="24"/>
          <w:lang w:eastAsia="pl-PL"/>
        </w:rPr>
      </w:pPr>
      <w:r w:rsidRPr="009E3E0D">
        <w:rPr>
          <w:rFonts w:ascii="Arial Narrow" w:eastAsia="Arial" w:hAnsi="Arial Narrow" w:cs="Arial"/>
          <w:sz w:val="24"/>
          <w:szCs w:val="24"/>
          <w:lang w:eastAsia="pl-PL"/>
        </w:rPr>
        <w:t xml:space="preserve">Obszar Natura 2000 o którym mowa w pkt 1, w części położonej w województwie lubuskim, obejmuje powierzchnie 16 491,1 ha w tym na terenie gmin: Kłodawa (10 419,8 ha), Santok (267,8 ha), Strzelce Krajeńskie (5 751,4 ha) oraz Zwierzyn (52,1 ha).  </w:t>
      </w:r>
    </w:p>
    <w:p w:rsidR="00D55230" w:rsidRPr="009E3E0D" w:rsidRDefault="00D55230" w:rsidP="006D7E57">
      <w:pPr>
        <w:spacing w:after="0" w:line="240" w:lineRule="auto"/>
        <w:ind w:left="709" w:hanging="283"/>
        <w:jc w:val="both"/>
        <w:rPr>
          <w:rFonts w:ascii="Arial Narrow" w:eastAsia="Arial" w:hAnsi="Arial Narrow" w:cs="Arial"/>
          <w:sz w:val="24"/>
          <w:szCs w:val="24"/>
          <w:lang w:eastAsia="pl-PL"/>
        </w:rPr>
      </w:pPr>
    </w:p>
    <w:p w:rsidR="00D55230" w:rsidRPr="009E3E0D" w:rsidRDefault="00D55230" w:rsidP="006D7E57">
      <w:pPr>
        <w:pStyle w:val="Akapitzlist"/>
        <w:numPr>
          <w:ilvl w:val="0"/>
          <w:numId w:val="16"/>
        </w:numPr>
        <w:spacing w:after="0" w:line="240" w:lineRule="auto"/>
        <w:ind w:left="709" w:hanging="283"/>
        <w:jc w:val="both"/>
        <w:rPr>
          <w:rFonts w:ascii="Arial Narrow" w:eastAsia="Arial" w:hAnsi="Arial Narrow" w:cs="Arial"/>
          <w:sz w:val="24"/>
          <w:szCs w:val="24"/>
          <w:lang w:eastAsia="pl-PL"/>
        </w:rPr>
      </w:pPr>
      <w:r w:rsidRPr="009E3E0D">
        <w:rPr>
          <w:rFonts w:ascii="Arial Narrow" w:eastAsia="Arial" w:hAnsi="Arial Narrow" w:cs="Arial"/>
          <w:sz w:val="24"/>
          <w:szCs w:val="24"/>
          <w:lang w:eastAsia="pl-PL"/>
        </w:rPr>
        <w:t>Szczegółową lokalizację monitoringu siniaka, dzięcioła czarnego, dzięcioła średniego oraz muchołówki małej określa zarządzenie Regionalnego Dyrektora Ochrony Środowiska w Gorzowie Wielkopolskim i Regionalnego Dyrektora Ochrony Środowiska w Szczecinie z dnia 30 sierpnia 2</w:t>
      </w:r>
      <w:r w:rsidR="00A53EE4">
        <w:rPr>
          <w:rFonts w:ascii="Arial Narrow" w:eastAsia="Arial" w:hAnsi="Arial Narrow" w:cs="Arial"/>
          <w:sz w:val="24"/>
          <w:szCs w:val="24"/>
          <w:lang w:eastAsia="pl-PL"/>
        </w:rPr>
        <w:t xml:space="preserve">016 r. zmieniające zarządzenie </w:t>
      </w:r>
      <w:r w:rsidRPr="009E3E0D">
        <w:rPr>
          <w:rFonts w:ascii="Arial Narrow" w:eastAsia="Arial" w:hAnsi="Arial Narrow" w:cs="Arial"/>
          <w:sz w:val="24"/>
          <w:szCs w:val="24"/>
          <w:lang w:eastAsia="pl-PL"/>
        </w:rPr>
        <w:t xml:space="preserve">w sprawie ustanowienia planu zadań ochronnych dla obszaru Natura 2000 </w:t>
      </w:r>
      <w:r w:rsidRPr="009E3E0D">
        <w:rPr>
          <w:rFonts w:ascii="Arial Narrow" w:eastAsia="Times New Roman" w:hAnsi="Arial Narrow" w:cs="Arial"/>
          <w:sz w:val="24"/>
          <w:szCs w:val="24"/>
          <w:lang w:eastAsia="pl-PL"/>
        </w:rPr>
        <w:t xml:space="preserve">Puszcza Barlinecka PLB080001 </w:t>
      </w:r>
      <w:r w:rsidRPr="009E3E0D">
        <w:rPr>
          <w:rFonts w:ascii="Arial Narrow" w:eastAsia="Arial" w:hAnsi="Arial Narrow" w:cs="Arial"/>
          <w:sz w:val="24"/>
          <w:szCs w:val="24"/>
          <w:lang w:eastAsia="pl-PL"/>
        </w:rPr>
        <w:t xml:space="preserve">(Dz. Urz. Woj. Lubuskiego z 2016 r. poz. 1731).   </w:t>
      </w:r>
    </w:p>
    <w:p w:rsidR="00036A02" w:rsidRPr="009E3E0D" w:rsidRDefault="00036A02" w:rsidP="007D3013">
      <w:pPr>
        <w:spacing w:after="0" w:line="240" w:lineRule="auto"/>
        <w:jc w:val="both"/>
        <w:rPr>
          <w:rFonts w:ascii="Arial Narrow" w:eastAsia="Arial" w:hAnsi="Arial Narrow" w:cs="Arial"/>
          <w:b/>
          <w:sz w:val="24"/>
          <w:szCs w:val="24"/>
          <w:lang w:eastAsia="pl-PL"/>
        </w:rPr>
      </w:pPr>
    </w:p>
    <w:p w:rsidR="007C51EF" w:rsidRPr="009E3E0D" w:rsidRDefault="007C51EF" w:rsidP="007C51EF">
      <w:pPr>
        <w:spacing w:after="0" w:line="240" w:lineRule="auto"/>
        <w:ind w:left="720"/>
        <w:jc w:val="both"/>
        <w:rPr>
          <w:rFonts w:ascii="Arial Narrow" w:eastAsia="Arial" w:hAnsi="Arial Narrow" w:cs="Arial"/>
          <w:sz w:val="24"/>
          <w:szCs w:val="24"/>
          <w:lang w:eastAsia="pl-PL"/>
        </w:rPr>
      </w:pPr>
    </w:p>
    <w:p w:rsidR="007C51EF" w:rsidRPr="009E3E0D" w:rsidRDefault="007C51EF" w:rsidP="00D55230">
      <w:pPr>
        <w:pStyle w:val="Akapitzlist"/>
        <w:numPr>
          <w:ilvl w:val="0"/>
          <w:numId w:val="15"/>
        </w:numPr>
        <w:spacing w:after="0" w:line="240" w:lineRule="auto"/>
        <w:jc w:val="both"/>
        <w:rPr>
          <w:rFonts w:ascii="Arial Narrow" w:eastAsia="Times New Roman" w:hAnsi="Arial Narrow" w:cs="Arial"/>
          <w:b/>
          <w:sz w:val="24"/>
          <w:szCs w:val="24"/>
          <w:lang w:eastAsia="pl-PL"/>
        </w:rPr>
      </w:pPr>
      <w:r w:rsidRPr="009E3E0D">
        <w:rPr>
          <w:rFonts w:ascii="Arial Narrow" w:eastAsia="Times New Roman" w:hAnsi="Arial Narrow" w:cs="Arial"/>
          <w:b/>
          <w:sz w:val="24"/>
          <w:szCs w:val="24"/>
          <w:lang w:eastAsia="pl-PL"/>
        </w:rPr>
        <w:t xml:space="preserve">Dokonanie oceny </w:t>
      </w:r>
      <w:r w:rsidR="00F53C5D" w:rsidRPr="009E3E0D">
        <w:rPr>
          <w:rFonts w:ascii="Arial Narrow" w:eastAsia="Times New Roman" w:hAnsi="Arial Narrow" w:cs="Arial"/>
          <w:b/>
          <w:sz w:val="24"/>
          <w:szCs w:val="24"/>
          <w:lang w:eastAsia="pl-PL"/>
        </w:rPr>
        <w:t>stanu ochrony</w:t>
      </w:r>
      <w:r w:rsidR="00036A02" w:rsidRPr="009E3E0D">
        <w:rPr>
          <w:rFonts w:ascii="Arial Narrow" w:eastAsia="Times New Roman" w:hAnsi="Arial Narrow" w:cs="Arial"/>
          <w:b/>
          <w:sz w:val="24"/>
          <w:szCs w:val="24"/>
          <w:lang w:eastAsia="pl-PL"/>
        </w:rPr>
        <w:t xml:space="preserve"> populacji </w:t>
      </w:r>
      <w:r w:rsidRPr="009E3E0D">
        <w:rPr>
          <w:rFonts w:ascii="Arial Narrow" w:eastAsia="Times New Roman" w:hAnsi="Arial Narrow" w:cs="Arial"/>
          <w:b/>
          <w:sz w:val="24"/>
          <w:szCs w:val="24"/>
          <w:lang w:eastAsia="pl-PL"/>
        </w:rPr>
        <w:t>g</w:t>
      </w:r>
      <w:r w:rsidR="00B62EFD" w:rsidRPr="009E3E0D">
        <w:rPr>
          <w:rFonts w:ascii="Arial Narrow" w:eastAsia="Times New Roman" w:hAnsi="Arial Narrow" w:cs="Arial"/>
          <w:b/>
          <w:sz w:val="24"/>
          <w:szCs w:val="24"/>
          <w:lang w:eastAsia="pl-PL"/>
        </w:rPr>
        <w:t xml:space="preserve">atunków, o których mowa w pkt </w:t>
      </w:r>
      <w:r w:rsidR="00D55230" w:rsidRPr="009E3E0D">
        <w:rPr>
          <w:rFonts w:ascii="Arial Narrow" w:eastAsia="Times New Roman" w:hAnsi="Arial Narrow" w:cs="Arial"/>
          <w:b/>
          <w:sz w:val="24"/>
          <w:szCs w:val="24"/>
          <w:lang w:eastAsia="pl-PL"/>
        </w:rPr>
        <w:t>1</w:t>
      </w:r>
      <w:r w:rsidRPr="009E3E0D">
        <w:rPr>
          <w:rFonts w:ascii="Arial Narrow" w:eastAsia="Times New Roman" w:hAnsi="Arial Narrow" w:cs="Arial"/>
          <w:b/>
          <w:sz w:val="24"/>
          <w:szCs w:val="24"/>
          <w:lang w:eastAsia="pl-PL"/>
        </w:rPr>
        <w:t>, obejmuje analizę i ocenę następujących parametrów:</w:t>
      </w:r>
    </w:p>
    <w:p w:rsidR="007C51EF" w:rsidRPr="009E3E0D" w:rsidRDefault="007C51EF" w:rsidP="007C51EF">
      <w:pPr>
        <w:numPr>
          <w:ilvl w:val="0"/>
          <w:numId w:val="8"/>
        </w:numPr>
        <w:tabs>
          <w:tab w:val="left" w:pos="426"/>
        </w:tabs>
        <w:autoSpaceDE w:val="0"/>
        <w:autoSpaceDN w:val="0"/>
        <w:adjustRightInd w:val="0"/>
        <w:spacing w:after="0" w:line="240" w:lineRule="auto"/>
        <w:rPr>
          <w:rFonts w:ascii="Arial Narrow" w:eastAsia="UniversPro-Roman" w:hAnsi="Arial Narrow" w:cs="Arial"/>
          <w:sz w:val="24"/>
          <w:szCs w:val="24"/>
          <w:lang w:eastAsia="pl-PL"/>
        </w:rPr>
      </w:pPr>
      <w:r w:rsidRPr="009E3E0D">
        <w:rPr>
          <w:rFonts w:ascii="Arial Narrow" w:eastAsia="UniversPro-Roman" w:hAnsi="Arial Narrow" w:cs="Arial"/>
          <w:sz w:val="24"/>
          <w:szCs w:val="24"/>
          <w:lang w:eastAsia="pl-PL"/>
        </w:rPr>
        <w:t xml:space="preserve">parametr 1: populacja, </w:t>
      </w:r>
    </w:p>
    <w:p w:rsidR="007C51EF" w:rsidRPr="009E3E0D" w:rsidRDefault="007C51EF" w:rsidP="007C51EF">
      <w:pPr>
        <w:numPr>
          <w:ilvl w:val="0"/>
          <w:numId w:val="8"/>
        </w:numPr>
        <w:autoSpaceDE w:val="0"/>
        <w:autoSpaceDN w:val="0"/>
        <w:adjustRightInd w:val="0"/>
        <w:spacing w:after="0" w:line="240" w:lineRule="auto"/>
        <w:rPr>
          <w:rFonts w:ascii="Arial Narrow" w:eastAsia="UniversPro-Roman" w:hAnsi="Arial Narrow" w:cs="Arial"/>
          <w:sz w:val="24"/>
          <w:szCs w:val="24"/>
          <w:lang w:eastAsia="pl-PL"/>
        </w:rPr>
      </w:pPr>
      <w:r w:rsidRPr="009E3E0D">
        <w:rPr>
          <w:rFonts w:ascii="Arial Narrow" w:eastAsia="UniversPro-Roman" w:hAnsi="Arial Narrow" w:cs="Arial"/>
          <w:sz w:val="24"/>
          <w:szCs w:val="24"/>
          <w:lang w:eastAsia="pl-PL"/>
        </w:rPr>
        <w:t>parametr 2: siedlisko,</w:t>
      </w:r>
    </w:p>
    <w:p w:rsidR="007C51EF" w:rsidRPr="009E3E0D" w:rsidRDefault="007C51EF" w:rsidP="007C51EF">
      <w:pPr>
        <w:numPr>
          <w:ilvl w:val="0"/>
          <w:numId w:val="8"/>
        </w:numPr>
        <w:autoSpaceDE w:val="0"/>
        <w:autoSpaceDN w:val="0"/>
        <w:adjustRightInd w:val="0"/>
        <w:spacing w:after="0" w:line="240" w:lineRule="auto"/>
        <w:jc w:val="both"/>
        <w:rPr>
          <w:rFonts w:ascii="Arial Narrow" w:eastAsia="UniversPro-Roman" w:hAnsi="Arial Narrow" w:cs="Arial"/>
          <w:sz w:val="24"/>
          <w:szCs w:val="24"/>
          <w:lang w:eastAsia="pl-PL"/>
        </w:rPr>
      </w:pPr>
      <w:r w:rsidRPr="009E3E0D">
        <w:rPr>
          <w:rFonts w:ascii="Arial Narrow" w:eastAsia="UniversPro-Roman" w:hAnsi="Arial Narrow" w:cs="Arial"/>
          <w:sz w:val="24"/>
          <w:szCs w:val="24"/>
          <w:lang w:eastAsia="pl-PL"/>
        </w:rPr>
        <w:t xml:space="preserve">parametr 3: szanse zachowania gatunku. </w:t>
      </w:r>
    </w:p>
    <w:p w:rsidR="00917B72" w:rsidRPr="009E3E0D" w:rsidRDefault="00917B72" w:rsidP="00917B72">
      <w:pPr>
        <w:autoSpaceDE w:val="0"/>
        <w:autoSpaceDN w:val="0"/>
        <w:adjustRightInd w:val="0"/>
        <w:spacing w:after="0" w:line="240" w:lineRule="auto"/>
        <w:ind w:left="1168"/>
        <w:jc w:val="both"/>
        <w:rPr>
          <w:rFonts w:ascii="Arial Narrow" w:eastAsia="UniversPro-Roman" w:hAnsi="Arial Narrow" w:cs="Arial"/>
          <w:sz w:val="24"/>
          <w:szCs w:val="24"/>
          <w:lang w:eastAsia="pl-PL"/>
        </w:rPr>
      </w:pPr>
    </w:p>
    <w:p w:rsidR="007C51EF" w:rsidRPr="009E3E0D" w:rsidRDefault="007C51EF" w:rsidP="00322487">
      <w:pPr>
        <w:numPr>
          <w:ilvl w:val="0"/>
          <w:numId w:val="2"/>
        </w:numPr>
        <w:spacing w:after="0" w:line="240" w:lineRule="auto"/>
        <w:ind w:hanging="294"/>
        <w:jc w:val="both"/>
        <w:rPr>
          <w:rFonts w:ascii="Arial Narrow" w:eastAsia="Arial" w:hAnsi="Arial Narrow" w:cs="Arial"/>
          <w:sz w:val="24"/>
          <w:szCs w:val="24"/>
          <w:lang w:eastAsia="pl-PL"/>
        </w:rPr>
      </w:pPr>
      <w:r w:rsidRPr="009E3E0D">
        <w:rPr>
          <w:rFonts w:ascii="Arial Narrow" w:eastAsia="Arial" w:hAnsi="Arial Narrow" w:cs="Arial"/>
          <w:sz w:val="24"/>
          <w:szCs w:val="24"/>
          <w:lang w:eastAsia="pl-PL"/>
        </w:rPr>
        <w:t xml:space="preserve">Określenie liczebności gatunków na potrzeby dokonania oceny parametru </w:t>
      </w:r>
      <w:r w:rsidRPr="009E3E0D">
        <w:rPr>
          <w:rFonts w:ascii="Arial Narrow" w:eastAsia="Arial" w:hAnsi="Arial Narrow" w:cs="Arial"/>
          <w:b/>
          <w:i/>
          <w:sz w:val="24"/>
          <w:szCs w:val="24"/>
          <w:lang w:eastAsia="pl-PL"/>
        </w:rPr>
        <w:t>„populacja”</w:t>
      </w:r>
      <w:r w:rsidR="005B203F" w:rsidRPr="009E3E0D">
        <w:rPr>
          <w:rFonts w:ascii="Arial Narrow" w:eastAsia="Arial" w:hAnsi="Arial Narrow" w:cs="Arial"/>
          <w:sz w:val="24"/>
          <w:szCs w:val="24"/>
          <w:lang w:eastAsia="pl-PL"/>
        </w:rPr>
        <w:t xml:space="preserve"> </w:t>
      </w:r>
      <w:r w:rsidRPr="009E3E0D">
        <w:rPr>
          <w:rFonts w:ascii="Arial Narrow" w:eastAsia="Arial" w:hAnsi="Arial Narrow" w:cs="Arial"/>
          <w:sz w:val="24"/>
          <w:szCs w:val="24"/>
          <w:lang w:eastAsia="pl-PL"/>
        </w:rPr>
        <w:t>w obszarze,</w:t>
      </w:r>
      <w:r w:rsidRPr="009E3E0D">
        <w:rPr>
          <w:rFonts w:ascii="Arial Narrow" w:eastAsia="Times New Roman" w:hAnsi="Arial Narrow" w:cs="Arial"/>
          <w:sz w:val="24"/>
          <w:szCs w:val="24"/>
          <w:lang w:eastAsia="pl-PL"/>
        </w:rPr>
        <w:t xml:space="preserve"> należy dokonać na podstawie przeprow</w:t>
      </w:r>
      <w:r w:rsidR="005B203F" w:rsidRPr="009E3E0D">
        <w:rPr>
          <w:rFonts w:ascii="Arial Narrow" w:eastAsia="Times New Roman" w:hAnsi="Arial Narrow" w:cs="Arial"/>
          <w:sz w:val="24"/>
          <w:szCs w:val="24"/>
          <w:lang w:eastAsia="pl-PL"/>
        </w:rPr>
        <w:t xml:space="preserve">adzonej inwentaryzacji zgodnie </w:t>
      </w:r>
      <w:r w:rsidRPr="009E3E0D">
        <w:rPr>
          <w:rFonts w:ascii="Arial Narrow" w:eastAsia="Times New Roman" w:hAnsi="Arial Narrow" w:cs="Arial"/>
          <w:sz w:val="24"/>
          <w:szCs w:val="24"/>
          <w:lang w:eastAsia="pl-PL"/>
        </w:rPr>
        <w:t xml:space="preserve">z metodyką </w:t>
      </w:r>
      <w:r w:rsidRPr="009E3E0D">
        <w:rPr>
          <w:rFonts w:ascii="Arial Narrow" w:eastAsia="Arial" w:hAnsi="Arial Narrow" w:cs="Arial"/>
          <w:sz w:val="24"/>
          <w:szCs w:val="24"/>
          <w:lang w:eastAsia="pl-PL"/>
        </w:rPr>
        <w:t>opracowaną dla potrzeb Państ</w:t>
      </w:r>
      <w:r w:rsidR="005B203F" w:rsidRPr="009E3E0D">
        <w:rPr>
          <w:rFonts w:ascii="Arial Narrow" w:eastAsia="Arial" w:hAnsi="Arial Narrow" w:cs="Arial"/>
          <w:sz w:val="24"/>
          <w:szCs w:val="24"/>
          <w:lang w:eastAsia="pl-PL"/>
        </w:rPr>
        <w:t>wowego Monitoringu Środowiska –</w:t>
      </w:r>
      <w:r w:rsidRPr="009E3E0D">
        <w:rPr>
          <w:rFonts w:ascii="Arial Narrow" w:eastAsia="Arial" w:hAnsi="Arial Narrow" w:cs="Arial"/>
          <w:sz w:val="24"/>
          <w:szCs w:val="24"/>
          <w:lang w:eastAsia="pl-PL"/>
        </w:rPr>
        <w:t xml:space="preserve">Chylarecki P., Sikora A., </w:t>
      </w:r>
      <w:proofErr w:type="spellStart"/>
      <w:r w:rsidRPr="009E3E0D">
        <w:rPr>
          <w:rFonts w:ascii="Arial Narrow" w:eastAsia="Arial" w:hAnsi="Arial Narrow" w:cs="Arial"/>
          <w:sz w:val="24"/>
          <w:szCs w:val="24"/>
          <w:lang w:eastAsia="pl-PL"/>
        </w:rPr>
        <w:t>Cenian</w:t>
      </w:r>
      <w:proofErr w:type="spellEnd"/>
      <w:r w:rsidRPr="009E3E0D">
        <w:rPr>
          <w:rFonts w:ascii="Arial Narrow" w:eastAsia="Arial" w:hAnsi="Arial Narrow" w:cs="Arial"/>
          <w:sz w:val="24"/>
          <w:szCs w:val="24"/>
          <w:lang w:eastAsia="pl-PL"/>
        </w:rPr>
        <w:t xml:space="preserve"> Z., Chodkiewicz T. (red.) 2015. </w:t>
      </w:r>
      <w:r w:rsidRPr="009E3E0D">
        <w:rPr>
          <w:rFonts w:ascii="Arial Narrow" w:eastAsia="Arial" w:hAnsi="Arial Narrow" w:cs="Arial"/>
          <w:i/>
          <w:sz w:val="24"/>
          <w:szCs w:val="24"/>
          <w:lang w:eastAsia="pl-PL"/>
        </w:rPr>
        <w:t>Monitoring ptaków lęgowych. Poradnik metodyczny</w:t>
      </w:r>
      <w:r w:rsidR="00B62EFD" w:rsidRPr="009E3E0D">
        <w:rPr>
          <w:rFonts w:ascii="Arial Narrow" w:eastAsia="Arial" w:hAnsi="Arial Narrow" w:cs="Arial"/>
          <w:sz w:val="24"/>
          <w:szCs w:val="24"/>
          <w:lang w:eastAsia="pl-PL"/>
        </w:rPr>
        <w:t>. Wydanie 2. GIOŚ, Warszawa. a także wykorzystując dane ilościowe zawarte w SDF obszaru oraz wyniki</w:t>
      </w:r>
      <w:r w:rsidRPr="009E3E0D">
        <w:rPr>
          <w:rFonts w:ascii="Arial Narrow" w:eastAsia="Arial" w:hAnsi="Arial Narrow" w:cs="Arial"/>
          <w:sz w:val="24"/>
          <w:szCs w:val="24"/>
          <w:lang w:eastAsia="pl-PL"/>
        </w:rPr>
        <w:t xml:space="preserve"> Monitoringu Ptaków Polski prowadzonego w ramach Państwowego Monitoringu Środowiska realizowanego przez GIOŚ na powierzchniach monitoringowych poł</w:t>
      </w:r>
      <w:r w:rsidR="00B62EFD" w:rsidRPr="009E3E0D">
        <w:rPr>
          <w:rFonts w:ascii="Arial Narrow" w:eastAsia="Arial" w:hAnsi="Arial Narrow" w:cs="Arial"/>
          <w:sz w:val="24"/>
          <w:szCs w:val="24"/>
          <w:lang w:eastAsia="pl-PL"/>
        </w:rPr>
        <w:t xml:space="preserve">ożonych </w:t>
      </w:r>
      <w:r w:rsidRPr="009E3E0D">
        <w:rPr>
          <w:rFonts w:ascii="Arial Narrow" w:eastAsia="Arial" w:hAnsi="Arial Narrow" w:cs="Arial"/>
          <w:sz w:val="24"/>
          <w:szCs w:val="24"/>
          <w:lang w:eastAsia="pl-PL"/>
        </w:rPr>
        <w:t>w granicach obszaru Natura 2000. W ramach parametru należy także ustalić ro</w:t>
      </w:r>
      <w:r w:rsidR="005B203F" w:rsidRPr="009E3E0D">
        <w:rPr>
          <w:rFonts w:ascii="Arial Narrow" w:eastAsia="Arial" w:hAnsi="Arial Narrow" w:cs="Arial"/>
          <w:sz w:val="24"/>
          <w:szCs w:val="24"/>
          <w:lang w:eastAsia="pl-PL"/>
        </w:rPr>
        <w:t xml:space="preserve">zpowszechnienie danego gatunku. </w:t>
      </w:r>
      <w:r w:rsidRPr="009E3E0D">
        <w:rPr>
          <w:rFonts w:ascii="Arial Narrow" w:eastAsia="Arial" w:hAnsi="Arial Narrow" w:cs="Arial"/>
          <w:sz w:val="24"/>
          <w:szCs w:val="24"/>
          <w:lang w:eastAsia="pl-PL"/>
        </w:rPr>
        <w:t>Ponadto podczas prowadzonych prac należy notować sta</w:t>
      </w:r>
      <w:r w:rsidR="00322487" w:rsidRPr="009E3E0D">
        <w:rPr>
          <w:rFonts w:ascii="Arial Narrow" w:eastAsia="Arial" w:hAnsi="Arial Narrow" w:cs="Arial"/>
          <w:sz w:val="24"/>
          <w:szCs w:val="24"/>
          <w:lang w:eastAsia="pl-PL"/>
        </w:rPr>
        <w:t xml:space="preserve">nowiska lęgowe </w:t>
      </w:r>
      <w:r w:rsidR="00322487" w:rsidRPr="009E3E0D">
        <w:rPr>
          <w:rFonts w:ascii="Arial Narrow" w:eastAsia="Arial" w:hAnsi="Arial Narrow" w:cs="Arial"/>
          <w:sz w:val="24"/>
          <w:szCs w:val="24"/>
          <w:lang w:eastAsia="pl-PL"/>
        </w:rPr>
        <w:lastRenderedPageBreak/>
        <w:t xml:space="preserve">innych gatunków </w:t>
      </w:r>
      <w:r w:rsidRPr="009E3E0D">
        <w:rPr>
          <w:rFonts w:ascii="Arial Narrow" w:eastAsia="Arial" w:hAnsi="Arial Narrow" w:cs="Arial"/>
          <w:sz w:val="24"/>
          <w:szCs w:val="24"/>
          <w:lang w:eastAsia="pl-PL"/>
        </w:rPr>
        <w:t xml:space="preserve">z załącznika I Dyrektywy Parlamentu Europejskiego i Rady 2009/147/WE z dnia 30 listopada 2009 r. w sprawie ochrony dzikiego ptactwa, nie będących przedmiotami ochrony obszaru Natura 2000, </w:t>
      </w:r>
      <w:r w:rsidR="00B62EFD" w:rsidRPr="009E3E0D">
        <w:rPr>
          <w:rFonts w:ascii="Arial Narrow" w:eastAsia="Arial" w:hAnsi="Arial Narrow" w:cs="Arial"/>
          <w:sz w:val="24"/>
          <w:szCs w:val="24"/>
          <w:lang w:eastAsia="pl-PL"/>
        </w:rPr>
        <w:t>a stwierdzonymi</w:t>
      </w:r>
      <w:r w:rsidRPr="009E3E0D">
        <w:rPr>
          <w:rFonts w:ascii="Arial Narrow" w:eastAsia="Arial" w:hAnsi="Arial Narrow" w:cs="Arial"/>
          <w:sz w:val="24"/>
          <w:szCs w:val="24"/>
          <w:lang w:eastAsia="pl-PL"/>
        </w:rPr>
        <w:t xml:space="preserve"> przy okazji prowadzonych badań terenowych.</w:t>
      </w:r>
    </w:p>
    <w:p w:rsidR="007C51EF" w:rsidRPr="009E3E0D" w:rsidRDefault="007C51EF" w:rsidP="007C51EF">
      <w:pPr>
        <w:spacing w:after="0" w:line="240" w:lineRule="auto"/>
        <w:ind w:left="720"/>
        <w:jc w:val="both"/>
        <w:rPr>
          <w:rFonts w:ascii="Arial Narrow" w:eastAsia="Arial" w:hAnsi="Arial Narrow" w:cs="Arial"/>
          <w:sz w:val="24"/>
          <w:szCs w:val="24"/>
          <w:lang w:eastAsia="pl-PL"/>
        </w:rPr>
      </w:pPr>
    </w:p>
    <w:p w:rsidR="007C51EF" w:rsidRPr="009E3E0D" w:rsidRDefault="007C51EF" w:rsidP="007C51EF">
      <w:pPr>
        <w:numPr>
          <w:ilvl w:val="0"/>
          <w:numId w:val="2"/>
        </w:numPr>
        <w:spacing w:after="0" w:line="240" w:lineRule="auto"/>
        <w:jc w:val="both"/>
        <w:rPr>
          <w:rFonts w:ascii="Arial Narrow" w:eastAsia="Arial" w:hAnsi="Arial Narrow" w:cs="Arial"/>
          <w:sz w:val="24"/>
          <w:szCs w:val="24"/>
          <w:lang w:eastAsia="pl-PL"/>
        </w:rPr>
      </w:pPr>
      <w:r w:rsidRPr="009E3E0D">
        <w:rPr>
          <w:rFonts w:ascii="Arial Narrow" w:eastAsia="Arial" w:hAnsi="Arial Narrow" w:cs="Arial"/>
          <w:sz w:val="24"/>
          <w:szCs w:val="24"/>
          <w:lang w:eastAsia="pl-PL"/>
        </w:rPr>
        <w:t xml:space="preserve">Ocenę parametru </w:t>
      </w:r>
      <w:r w:rsidRPr="009E3E0D">
        <w:rPr>
          <w:rFonts w:ascii="Arial Narrow" w:eastAsia="Arial" w:hAnsi="Arial Narrow" w:cs="Arial"/>
          <w:b/>
          <w:i/>
          <w:sz w:val="24"/>
          <w:szCs w:val="24"/>
          <w:lang w:eastAsia="pl-PL"/>
        </w:rPr>
        <w:t>„siedlisko”</w:t>
      </w:r>
      <w:r w:rsidRPr="009E3E0D">
        <w:rPr>
          <w:rFonts w:ascii="Arial Narrow" w:eastAsia="Arial" w:hAnsi="Arial Narrow" w:cs="Arial"/>
          <w:sz w:val="24"/>
          <w:szCs w:val="24"/>
          <w:lang w:eastAsia="pl-PL"/>
        </w:rPr>
        <w:t xml:space="preserve"> należy dokonać na podstawie podejścia metodycznego określonego w publikacji: Zawadzka D., Ciach M., Figarski T., Kajtoch Ł., </w:t>
      </w:r>
      <w:proofErr w:type="spellStart"/>
      <w:r w:rsidRPr="009E3E0D">
        <w:rPr>
          <w:rFonts w:ascii="Arial Narrow" w:eastAsia="Arial" w:hAnsi="Arial Narrow" w:cs="Arial"/>
          <w:sz w:val="24"/>
          <w:szCs w:val="24"/>
          <w:lang w:eastAsia="pl-PL"/>
        </w:rPr>
        <w:t>Rejt</w:t>
      </w:r>
      <w:proofErr w:type="spellEnd"/>
      <w:r w:rsidRPr="009E3E0D">
        <w:rPr>
          <w:rFonts w:ascii="Arial Narrow" w:eastAsia="Arial" w:hAnsi="Arial Narrow" w:cs="Arial"/>
          <w:sz w:val="24"/>
          <w:szCs w:val="24"/>
          <w:lang w:eastAsia="pl-PL"/>
        </w:rPr>
        <w:t xml:space="preserve"> Ł. 2013. Materiały do wyznaczania i określania stanu zachowania siedlisk ptasich w obszarach specjalnej ochrony ptaków Natura 2000. GDOŚ, Warszawa.   </w:t>
      </w:r>
    </w:p>
    <w:p w:rsidR="007C51EF" w:rsidRPr="009E3E0D" w:rsidRDefault="007C51EF" w:rsidP="007C51EF">
      <w:pPr>
        <w:spacing w:after="0" w:line="240" w:lineRule="auto"/>
        <w:ind w:left="720"/>
        <w:jc w:val="both"/>
        <w:rPr>
          <w:rFonts w:ascii="Arial Narrow" w:eastAsia="Arial" w:hAnsi="Arial Narrow" w:cs="Arial"/>
          <w:sz w:val="24"/>
          <w:szCs w:val="24"/>
          <w:lang w:eastAsia="pl-PL"/>
        </w:rPr>
      </w:pPr>
    </w:p>
    <w:p w:rsidR="007C51EF" w:rsidRPr="009E3E0D" w:rsidRDefault="0072614B" w:rsidP="007C51EF">
      <w:pPr>
        <w:numPr>
          <w:ilvl w:val="0"/>
          <w:numId w:val="2"/>
        </w:numPr>
        <w:spacing w:after="0" w:line="240" w:lineRule="auto"/>
        <w:ind w:hanging="294"/>
        <w:jc w:val="both"/>
        <w:rPr>
          <w:rFonts w:ascii="Arial Narrow" w:eastAsia="Arial" w:hAnsi="Arial Narrow" w:cs="Arial"/>
          <w:sz w:val="24"/>
          <w:szCs w:val="24"/>
          <w:lang w:eastAsia="pl-PL"/>
        </w:rPr>
      </w:pPr>
      <w:r w:rsidRPr="009E3E0D">
        <w:rPr>
          <w:rFonts w:ascii="Arial Narrow" w:eastAsia="Arial" w:hAnsi="Arial Narrow" w:cs="Arial"/>
          <w:sz w:val="24"/>
          <w:szCs w:val="24"/>
          <w:lang w:eastAsia="pl-PL"/>
        </w:rPr>
        <w:t xml:space="preserve">Ocenę parametru </w:t>
      </w:r>
      <w:r w:rsidRPr="009E3E0D">
        <w:rPr>
          <w:rFonts w:ascii="Arial Narrow" w:eastAsia="Arial" w:hAnsi="Arial Narrow" w:cs="Arial"/>
          <w:b/>
          <w:i/>
          <w:sz w:val="24"/>
          <w:szCs w:val="24"/>
          <w:lang w:eastAsia="pl-PL"/>
        </w:rPr>
        <w:t>"szansa zachowania gatunku"</w:t>
      </w:r>
      <w:r w:rsidRPr="009E3E0D">
        <w:rPr>
          <w:rFonts w:ascii="Arial Narrow" w:eastAsia="Arial" w:hAnsi="Arial Narrow" w:cs="Arial"/>
          <w:sz w:val="24"/>
          <w:szCs w:val="24"/>
          <w:lang w:eastAsia="pl-PL"/>
        </w:rPr>
        <w:t xml:space="preserve"> oraz ł</w:t>
      </w:r>
      <w:r w:rsidR="007C51EF" w:rsidRPr="009E3E0D">
        <w:rPr>
          <w:rFonts w:ascii="Arial Narrow" w:eastAsia="Arial" w:hAnsi="Arial Narrow" w:cs="Arial"/>
          <w:sz w:val="24"/>
          <w:szCs w:val="24"/>
          <w:lang w:eastAsia="pl-PL"/>
        </w:rPr>
        <w:t>ączną ocenę stanu ochrony gatunków, o kt</w:t>
      </w:r>
      <w:r w:rsidR="00B62EFD" w:rsidRPr="009E3E0D">
        <w:rPr>
          <w:rFonts w:ascii="Arial Narrow" w:eastAsia="Arial" w:hAnsi="Arial Narrow" w:cs="Arial"/>
          <w:sz w:val="24"/>
          <w:szCs w:val="24"/>
          <w:lang w:eastAsia="pl-PL"/>
        </w:rPr>
        <w:t xml:space="preserve">órych mowa w pkt 1 w obszarze, </w:t>
      </w:r>
      <w:r w:rsidR="007C51EF" w:rsidRPr="009E3E0D">
        <w:rPr>
          <w:rFonts w:ascii="Arial Narrow" w:eastAsia="Times New Roman" w:hAnsi="Arial Narrow" w:cs="Arial"/>
          <w:sz w:val="24"/>
          <w:szCs w:val="24"/>
          <w:lang w:eastAsia="pl-PL"/>
        </w:rPr>
        <w:t>należy dokonać zgodnie z rozporządzeniem Ministra Środo</w:t>
      </w:r>
      <w:r w:rsidR="00B62EFD" w:rsidRPr="009E3E0D">
        <w:rPr>
          <w:rFonts w:ascii="Arial Narrow" w:eastAsia="Times New Roman" w:hAnsi="Arial Narrow" w:cs="Arial"/>
          <w:sz w:val="24"/>
          <w:szCs w:val="24"/>
          <w:lang w:eastAsia="pl-PL"/>
        </w:rPr>
        <w:t xml:space="preserve">wiska z dnia 17 lutego 2010 r. </w:t>
      </w:r>
      <w:r w:rsidR="007C51EF" w:rsidRPr="009E3E0D">
        <w:rPr>
          <w:rFonts w:ascii="Arial Narrow" w:eastAsia="Times New Roman" w:hAnsi="Arial Narrow" w:cs="Arial"/>
          <w:sz w:val="24"/>
          <w:szCs w:val="24"/>
          <w:lang w:eastAsia="pl-PL"/>
        </w:rPr>
        <w:t>w sprawie sporządzania projektu planu zadań ochronnych dla obszaru Natura 2000 (Dz. U. Nr 34, poz. 186 ze zm.).</w:t>
      </w:r>
    </w:p>
    <w:p w:rsidR="007C51EF" w:rsidRPr="009E3E0D" w:rsidRDefault="007C51EF" w:rsidP="007C51EF">
      <w:pPr>
        <w:spacing w:after="0" w:line="240" w:lineRule="auto"/>
        <w:ind w:left="720"/>
        <w:jc w:val="both"/>
        <w:rPr>
          <w:rFonts w:ascii="Arial Narrow" w:eastAsia="Arial" w:hAnsi="Arial Narrow" w:cs="Arial"/>
          <w:sz w:val="24"/>
          <w:szCs w:val="24"/>
          <w:lang w:eastAsia="pl-PL"/>
        </w:rPr>
      </w:pPr>
    </w:p>
    <w:p w:rsidR="00B62EFD" w:rsidRPr="009E3E0D" w:rsidRDefault="007C51EF" w:rsidP="00322487">
      <w:pPr>
        <w:pStyle w:val="Akapitzlist"/>
        <w:numPr>
          <w:ilvl w:val="0"/>
          <w:numId w:val="2"/>
        </w:numPr>
        <w:spacing w:after="0" w:line="240" w:lineRule="auto"/>
        <w:jc w:val="both"/>
        <w:rPr>
          <w:rFonts w:ascii="Arial Narrow" w:eastAsia="Times New Roman" w:hAnsi="Arial Narrow" w:cs="Arial"/>
          <w:sz w:val="24"/>
          <w:szCs w:val="24"/>
          <w:lang w:eastAsia="pl-PL"/>
        </w:rPr>
      </w:pPr>
      <w:r w:rsidRPr="009E3E0D">
        <w:rPr>
          <w:rFonts w:ascii="Arial Narrow" w:eastAsia="Times New Roman" w:hAnsi="Arial Narrow" w:cs="Arial"/>
          <w:sz w:val="24"/>
          <w:szCs w:val="24"/>
          <w:lang w:eastAsia="pl-PL"/>
        </w:rPr>
        <w:t>Dla każdego monitorowanego stanowiska należy określi</w:t>
      </w:r>
      <w:r w:rsidR="00F53C5D" w:rsidRPr="009E3E0D">
        <w:rPr>
          <w:rFonts w:ascii="Arial Narrow" w:eastAsia="Times New Roman" w:hAnsi="Arial Narrow" w:cs="Arial"/>
          <w:sz w:val="24"/>
          <w:szCs w:val="24"/>
          <w:lang w:eastAsia="pl-PL"/>
        </w:rPr>
        <w:t xml:space="preserve">ć </w:t>
      </w:r>
      <w:r w:rsidRPr="009E3E0D">
        <w:rPr>
          <w:rFonts w:ascii="Arial Narrow" w:eastAsia="Times New Roman" w:hAnsi="Arial Narrow" w:cs="Arial"/>
          <w:sz w:val="24"/>
          <w:szCs w:val="24"/>
          <w:lang w:eastAsia="pl-PL"/>
        </w:rPr>
        <w:t>jakość siedliska</w:t>
      </w:r>
      <w:r w:rsidR="00F53C5D" w:rsidRPr="009E3E0D">
        <w:rPr>
          <w:rFonts w:ascii="Arial Narrow" w:eastAsia="Times New Roman" w:hAnsi="Arial Narrow" w:cs="Arial"/>
          <w:sz w:val="24"/>
          <w:szCs w:val="24"/>
          <w:lang w:eastAsia="pl-PL"/>
        </w:rPr>
        <w:t xml:space="preserve"> gatunku</w:t>
      </w:r>
      <w:r w:rsidRPr="009E3E0D">
        <w:rPr>
          <w:rFonts w:ascii="Arial Narrow" w:eastAsia="Times New Roman" w:hAnsi="Arial Narrow" w:cs="Arial"/>
          <w:sz w:val="24"/>
          <w:szCs w:val="24"/>
          <w:lang w:eastAsia="pl-PL"/>
        </w:rPr>
        <w:t xml:space="preserve"> oraz scharakteryzować zagrożenia istniejące i potencjalne. Jako zagrożenie należy rozumieć czynnik negatywnie wpływający na stan ochrony gatunku, wynikający z przyczyn naturalnych lub z działalności człowieka; jako zagrożenia potencjalne należy rozumieć czynnik, którego negatywny wpływ na stan ochrony gatunku jest prawdopodobny w przyszłości. Oprócz nazwy zagrożenia wymagane jest również przedstawienie syntetycznego opisu np. zasięgu, skali, pochodzenia, etc. W niektórych przypadkach należy rozważyć potrzebę sporządzenia mapy występowania zagrożeń punktowych. W przypadku braku stwierdzenia jakichkolwiek zagrożeń fakt ten należy również odnotować. </w:t>
      </w:r>
    </w:p>
    <w:p w:rsidR="007C51EF" w:rsidRPr="009E3E0D" w:rsidRDefault="007C51EF" w:rsidP="007C51EF">
      <w:pPr>
        <w:spacing w:after="0" w:line="240" w:lineRule="auto"/>
        <w:ind w:left="720"/>
        <w:jc w:val="both"/>
        <w:rPr>
          <w:rFonts w:ascii="Arial Narrow" w:eastAsia="Times New Roman" w:hAnsi="Arial Narrow" w:cs="Arial"/>
          <w:sz w:val="24"/>
          <w:szCs w:val="24"/>
          <w:lang w:eastAsia="pl-PL"/>
        </w:rPr>
      </w:pPr>
      <w:r w:rsidRPr="009E3E0D">
        <w:rPr>
          <w:rFonts w:ascii="Arial Narrow" w:eastAsia="Times New Roman" w:hAnsi="Arial Narrow" w:cs="Arial"/>
          <w:sz w:val="24"/>
          <w:szCs w:val="24"/>
          <w:lang w:eastAsia="pl-PL"/>
        </w:rPr>
        <w:t>Na podstawie analizy powyższych informacji należy określić szanse zachowania gatunku na stanowisku. Formularz oceny stanu ochrony gatunku na stanowisku trzeba bezwzględnie sporządzić dla każdego monitorowanego stanowiska, nawet jeśli nie stwierdzono na nim obecności gatunku.</w:t>
      </w:r>
    </w:p>
    <w:p w:rsidR="007C51EF" w:rsidRPr="009E3E0D" w:rsidRDefault="007C51EF" w:rsidP="007C51EF">
      <w:pPr>
        <w:spacing w:after="0" w:line="240" w:lineRule="auto"/>
        <w:ind w:left="720"/>
        <w:jc w:val="both"/>
        <w:rPr>
          <w:rFonts w:ascii="Arial Narrow" w:eastAsia="Times New Roman" w:hAnsi="Arial Narrow" w:cs="Arial"/>
          <w:sz w:val="24"/>
          <w:szCs w:val="24"/>
          <w:lang w:eastAsia="pl-PL"/>
        </w:rPr>
      </w:pPr>
    </w:p>
    <w:p w:rsidR="007C51EF" w:rsidRPr="009E3E0D" w:rsidRDefault="007C51EF" w:rsidP="00322487">
      <w:pPr>
        <w:pStyle w:val="Akapitzlist"/>
        <w:numPr>
          <w:ilvl w:val="0"/>
          <w:numId w:val="2"/>
        </w:numPr>
        <w:spacing w:after="0" w:line="240" w:lineRule="auto"/>
        <w:jc w:val="both"/>
        <w:rPr>
          <w:rFonts w:ascii="Arial Narrow" w:eastAsia="Times New Roman" w:hAnsi="Arial Narrow" w:cs="Arial"/>
          <w:sz w:val="24"/>
          <w:szCs w:val="24"/>
          <w:lang w:eastAsia="pl-PL"/>
        </w:rPr>
      </w:pPr>
      <w:r w:rsidRPr="009E3E0D">
        <w:rPr>
          <w:rFonts w:ascii="Arial Narrow" w:eastAsia="Times New Roman" w:hAnsi="Arial Narrow" w:cs="Arial"/>
          <w:sz w:val="24"/>
          <w:szCs w:val="24"/>
          <w:lang w:eastAsia="pl-PL"/>
        </w:rPr>
        <w:t>Łączny stan ochrony gatunku w obszarze Natura 2000</w:t>
      </w:r>
      <w:r w:rsidR="00F53C5D" w:rsidRPr="009E3E0D">
        <w:rPr>
          <w:rFonts w:ascii="Arial Narrow" w:eastAsia="Times New Roman" w:hAnsi="Arial Narrow" w:cs="Arial"/>
          <w:sz w:val="24"/>
          <w:szCs w:val="24"/>
          <w:lang w:eastAsia="pl-PL"/>
        </w:rPr>
        <w:t>, o którym mowa w pkt 4</w:t>
      </w:r>
      <w:r w:rsidRPr="009E3E0D">
        <w:rPr>
          <w:rFonts w:ascii="Arial Narrow" w:eastAsia="Times New Roman" w:hAnsi="Arial Narrow" w:cs="Arial"/>
          <w:sz w:val="24"/>
          <w:szCs w:val="24"/>
          <w:lang w:eastAsia="pl-PL"/>
        </w:rPr>
        <w:t xml:space="preserve"> powinien być wypadkową ocen cząstkowych dokonanych na poszczególnych stanowiskach monitoringowych. W odniesieniu do parametru „populacja”, </w:t>
      </w:r>
      <w:r w:rsidR="00D55230" w:rsidRPr="009E3E0D">
        <w:rPr>
          <w:rFonts w:ascii="Arial Narrow" w:eastAsia="Times New Roman" w:hAnsi="Arial Narrow" w:cs="Arial"/>
          <w:sz w:val="24"/>
          <w:szCs w:val="24"/>
          <w:lang w:eastAsia="pl-PL"/>
        </w:rPr>
        <w:t xml:space="preserve">na podstawie </w:t>
      </w:r>
      <w:r w:rsidRPr="009E3E0D">
        <w:rPr>
          <w:rFonts w:ascii="Arial Narrow" w:eastAsia="Times New Roman" w:hAnsi="Arial Narrow" w:cs="Arial"/>
          <w:sz w:val="24"/>
          <w:szCs w:val="24"/>
          <w:lang w:eastAsia="pl-PL"/>
        </w:rPr>
        <w:t>istnieją</w:t>
      </w:r>
      <w:r w:rsidR="00D55230" w:rsidRPr="009E3E0D">
        <w:rPr>
          <w:rFonts w:ascii="Arial Narrow" w:eastAsia="Times New Roman" w:hAnsi="Arial Narrow" w:cs="Arial"/>
          <w:sz w:val="24"/>
          <w:szCs w:val="24"/>
          <w:lang w:eastAsia="pl-PL"/>
        </w:rPr>
        <w:t>cych źródeł</w:t>
      </w:r>
      <w:r w:rsidRPr="009E3E0D">
        <w:rPr>
          <w:rFonts w:ascii="Arial Narrow" w:eastAsia="Times New Roman" w:hAnsi="Arial Narrow" w:cs="Arial"/>
          <w:sz w:val="24"/>
          <w:szCs w:val="24"/>
          <w:lang w:eastAsia="pl-PL"/>
        </w:rPr>
        <w:t xml:space="preserve"> danych </w:t>
      </w:r>
      <w:r w:rsidR="00D55230" w:rsidRPr="009E3E0D">
        <w:rPr>
          <w:rFonts w:ascii="Arial Narrow" w:eastAsia="Times New Roman" w:hAnsi="Arial Narrow" w:cs="Arial"/>
          <w:sz w:val="24"/>
          <w:szCs w:val="24"/>
          <w:lang w:eastAsia="pl-PL"/>
        </w:rPr>
        <w:t>przekazanych przez Zamawiającego</w:t>
      </w:r>
      <w:r w:rsidRPr="009E3E0D">
        <w:rPr>
          <w:rFonts w:ascii="Arial Narrow" w:eastAsia="Times New Roman" w:hAnsi="Arial Narrow" w:cs="Arial"/>
          <w:sz w:val="24"/>
          <w:szCs w:val="24"/>
          <w:lang w:eastAsia="pl-PL"/>
        </w:rPr>
        <w:t xml:space="preserve">, należy ocenić także trend </w:t>
      </w:r>
      <w:r w:rsidR="00F53C5D" w:rsidRPr="009E3E0D">
        <w:rPr>
          <w:rFonts w:ascii="Arial Narrow" w:eastAsia="Times New Roman" w:hAnsi="Arial Narrow" w:cs="Arial"/>
          <w:sz w:val="24"/>
          <w:szCs w:val="24"/>
          <w:lang w:eastAsia="pl-PL"/>
        </w:rPr>
        <w:t xml:space="preserve">zmian </w:t>
      </w:r>
      <w:r w:rsidRPr="009E3E0D">
        <w:rPr>
          <w:rFonts w:ascii="Arial Narrow" w:eastAsia="Times New Roman" w:hAnsi="Arial Narrow" w:cs="Arial"/>
          <w:sz w:val="24"/>
          <w:szCs w:val="24"/>
          <w:lang w:eastAsia="pl-PL"/>
        </w:rPr>
        <w:t>liczebności na przestrzeni ostat</w:t>
      </w:r>
      <w:r w:rsidR="00893149" w:rsidRPr="009E3E0D">
        <w:rPr>
          <w:rFonts w:ascii="Arial Narrow" w:eastAsia="Times New Roman" w:hAnsi="Arial Narrow" w:cs="Arial"/>
          <w:sz w:val="24"/>
          <w:szCs w:val="24"/>
          <w:lang w:eastAsia="pl-PL"/>
        </w:rPr>
        <w:t>nich lat w obszarze Natura 2000</w:t>
      </w:r>
      <w:r w:rsidRPr="009E3E0D">
        <w:rPr>
          <w:rFonts w:ascii="Arial Narrow" w:eastAsia="Times New Roman" w:hAnsi="Arial Narrow" w:cs="Arial"/>
          <w:sz w:val="24"/>
          <w:szCs w:val="24"/>
          <w:lang w:eastAsia="pl-PL"/>
        </w:rPr>
        <w:t xml:space="preserve"> </w:t>
      </w:r>
      <w:r w:rsidR="00893149" w:rsidRPr="009E3E0D">
        <w:rPr>
          <w:rFonts w:ascii="Arial Narrow" w:eastAsia="Times New Roman" w:hAnsi="Arial Narrow" w:cs="Arial"/>
          <w:sz w:val="24"/>
          <w:szCs w:val="24"/>
          <w:lang w:eastAsia="pl-PL"/>
        </w:rPr>
        <w:t xml:space="preserve">oraz </w:t>
      </w:r>
      <w:r w:rsidR="00F53C5D" w:rsidRPr="009E3E0D">
        <w:rPr>
          <w:rFonts w:ascii="Arial Narrow" w:eastAsia="Times New Roman" w:hAnsi="Arial Narrow" w:cs="Arial"/>
          <w:sz w:val="24"/>
          <w:szCs w:val="24"/>
          <w:lang w:eastAsia="pl-PL"/>
        </w:rPr>
        <w:t xml:space="preserve">zachodzące </w:t>
      </w:r>
      <w:r w:rsidR="00893149" w:rsidRPr="009E3E0D">
        <w:rPr>
          <w:rFonts w:ascii="Arial Narrow" w:eastAsia="Times New Roman" w:hAnsi="Arial Narrow" w:cs="Arial"/>
          <w:sz w:val="24"/>
          <w:szCs w:val="24"/>
          <w:lang w:eastAsia="pl-PL"/>
        </w:rPr>
        <w:t>zmiany oceny stanu ochrony</w:t>
      </w:r>
      <w:r w:rsidR="00F53C5D" w:rsidRPr="009E3E0D">
        <w:rPr>
          <w:rFonts w:ascii="Arial Narrow" w:eastAsia="Times New Roman" w:hAnsi="Arial Narrow" w:cs="Arial"/>
          <w:sz w:val="24"/>
          <w:szCs w:val="24"/>
          <w:lang w:eastAsia="pl-PL"/>
        </w:rPr>
        <w:t xml:space="preserve"> dla poszczególnych gatunków</w:t>
      </w:r>
      <w:r w:rsidR="00893149" w:rsidRPr="009E3E0D">
        <w:rPr>
          <w:rFonts w:ascii="Arial Narrow" w:eastAsia="Times New Roman" w:hAnsi="Arial Narrow" w:cs="Arial"/>
          <w:sz w:val="24"/>
          <w:szCs w:val="24"/>
          <w:lang w:eastAsia="pl-PL"/>
        </w:rPr>
        <w:t>.</w:t>
      </w:r>
    </w:p>
    <w:p w:rsidR="007C51EF" w:rsidRPr="009E3E0D" w:rsidRDefault="007C51EF" w:rsidP="007C51EF">
      <w:pPr>
        <w:spacing w:after="0" w:line="240" w:lineRule="auto"/>
        <w:jc w:val="both"/>
        <w:rPr>
          <w:rFonts w:ascii="Arial Narrow" w:eastAsia="Arial" w:hAnsi="Arial Narrow" w:cs="Arial"/>
          <w:sz w:val="24"/>
          <w:szCs w:val="24"/>
          <w:lang w:eastAsia="pl-PL"/>
        </w:rPr>
      </w:pPr>
    </w:p>
    <w:p w:rsidR="007C51EF" w:rsidRPr="009E3E0D" w:rsidRDefault="007C51EF" w:rsidP="00D55230">
      <w:pPr>
        <w:pStyle w:val="Akapitzlist"/>
        <w:numPr>
          <w:ilvl w:val="0"/>
          <w:numId w:val="15"/>
        </w:numPr>
        <w:spacing w:after="0" w:line="240" w:lineRule="auto"/>
        <w:jc w:val="both"/>
        <w:rPr>
          <w:rFonts w:ascii="Arial Narrow" w:eastAsia="Arial" w:hAnsi="Arial Narrow" w:cs="Arial"/>
          <w:b/>
          <w:sz w:val="24"/>
          <w:szCs w:val="24"/>
          <w:lang w:eastAsia="pl-PL"/>
        </w:rPr>
      </w:pPr>
      <w:r w:rsidRPr="009E3E0D">
        <w:rPr>
          <w:rFonts w:ascii="Arial Narrow" w:eastAsia="Arial" w:hAnsi="Arial Narrow" w:cs="Arial"/>
          <w:b/>
          <w:sz w:val="24"/>
          <w:szCs w:val="24"/>
          <w:lang w:eastAsia="pl-PL"/>
        </w:rPr>
        <w:t>Ocenę stanu ochrony należy wykonać w oparciu o:</w:t>
      </w:r>
    </w:p>
    <w:p w:rsidR="007C51EF" w:rsidRPr="009E3E0D" w:rsidRDefault="007C51EF" w:rsidP="007C51EF">
      <w:pPr>
        <w:numPr>
          <w:ilvl w:val="0"/>
          <w:numId w:val="3"/>
        </w:numPr>
        <w:spacing w:after="0" w:line="240" w:lineRule="auto"/>
        <w:ind w:left="709" w:hanging="283"/>
        <w:jc w:val="both"/>
        <w:rPr>
          <w:rFonts w:ascii="Arial Narrow" w:eastAsia="Arial" w:hAnsi="Arial Narrow" w:cs="Arial"/>
          <w:sz w:val="24"/>
          <w:szCs w:val="24"/>
          <w:lang w:eastAsia="pl-PL"/>
        </w:rPr>
      </w:pPr>
      <w:r w:rsidRPr="009E3E0D">
        <w:rPr>
          <w:rFonts w:ascii="Arial Narrow" w:eastAsia="Arial" w:hAnsi="Arial Narrow" w:cs="Arial"/>
          <w:sz w:val="24"/>
          <w:szCs w:val="24"/>
          <w:lang w:eastAsia="pl-PL"/>
        </w:rPr>
        <w:t>dane zebrane</w:t>
      </w:r>
      <w:r w:rsidR="00917B72" w:rsidRPr="009E3E0D">
        <w:rPr>
          <w:rFonts w:ascii="Arial Narrow" w:eastAsia="Arial" w:hAnsi="Arial Narrow" w:cs="Arial"/>
          <w:sz w:val="24"/>
          <w:szCs w:val="24"/>
          <w:lang w:eastAsia="pl-PL"/>
        </w:rPr>
        <w:t xml:space="preserve"> w trakcie wykonywanych prac</w:t>
      </w:r>
      <w:r w:rsidRPr="009E3E0D">
        <w:rPr>
          <w:rFonts w:ascii="Arial Narrow" w:eastAsia="Arial" w:hAnsi="Arial Narrow" w:cs="Arial"/>
          <w:sz w:val="24"/>
          <w:szCs w:val="24"/>
          <w:lang w:eastAsia="pl-PL"/>
        </w:rPr>
        <w:t xml:space="preserve"> terenowych;</w:t>
      </w:r>
    </w:p>
    <w:p w:rsidR="007C51EF" w:rsidRPr="009E3E0D" w:rsidRDefault="007C51EF" w:rsidP="007C51EF">
      <w:pPr>
        <w:numPr>
          <w:ilvl w:val="0"/>
          <w:numId w:val="3"/>
        </w:numPr>
        <w:spacing w:after="0" w:line="240" w:lineRule="auto"/>
        <w:ind w:hanging="294"/>
        <w:jc w:val="both"/>
        <w:rPr>
          <w:rFonts w:ascii="Arial Narrow" w:eastAsia="Arial" w:hAnsi="Arial Narrow" w:cs="Arial"/>
          <w:sz w:val="24"/>
          <w:szCs w:val="24"/>
          <w:lang w:eastAsia="pl-PL"/>
        </w:rPr>
      </w:pPr>
      <w:r w:rsidRPr="009E3E0D">
        <w:rPr>
          <w:rFonts w:ascii="Arial Narrow" w:eastAsia="Arial" w:hAnsi="Arial Narrow" w:cs="Arial"/>
          <w:sz w:val="24"/>
          <w:szCs w:val="24"/>
          <w:lang w:eastAsia="pl-PL"/>
        </w:rPr>
        <w:t>dane Państwowego Monitoringu Ś</w:t>
      </w:r>
      <w:r w:rsidR="00917B72" w:rsidRPr="009E3E0D">
        <w:rPr>
          <w:rFonts w:ascii="Arial Narrow" w:eastAsia="Arial" w:hAnsi="Arial Narrow" w:cs="Arial"/>
          <w:sz w:val="24"/>
          <w:szCs w:val="24"/>
          <w:lang w:eastAsia="pl-PL"/>
        </w:rPr>
        <w:t xml:space="preserve">rodowiska z wykonywanych badań </w:t>
      </w:r>
      <w:r w:rsidRPr="009E3E0D">
        <w:rPr>
          <w:rFonts w:ascii="Arial Narrow" w:eastAsia="Arial" w:hAnsi="Arial Narrow" w:cs="Arial"/>
          <w:sz w:val="24"/>
          <w:szCs w:val="24"/>
          <w:lang w:eastAsia="pl-PL"/>
        </w:rPr>
        <w:t xml:space="preserve">w ramach realizowanego programu Monitoringu Ptaków Polski; </w:t>
      </w:r>
    </w:p>
    <w:p w:rsidR="007C51EF" w:rsidRPr="009E3E0D" w:rsidRDefault="007C51EF" w:rsidP="007C51EF">
      <w:pPr>
        <w:numPr>
          <w:ilvl w:val="0"/>
          <w:numId w:val="3"/>
        </w:numPr>
        <w:spacing w:after="0" w:line="240" w:lineRule="auto"/>
        <w:ind w:hanging="294"/>
        <w:jc w:val="both"/>
        <w:rPr>
          <w:rFonts w:ascii="Arial Narrow" w:eastAsia="Arial" w:hAnsi="Arial Narrow" w:cs="Arial"/>
          <w:sz w:val="24"/>
          <w:szCs w:val="24"/>
          <w:lang w:eastAsia="pl-PL"/>
        </w:rPr>
      </w:pPr>
      <w:r w:rsidRPr="009E3E0D">
        <w:rPr>
          <w:rFonts w:ascii="Arial Narrow" w:eastAsia="Arial" w:hAnsi="Arial Narrow" w:cs="Arial"/>
          <w:sz w:val="24"/>
          <w:szCs w:val="24"/>
          <w:lang w:eastAsia="pl-PL"/>
        </w:rPr>
        <w:t>inne dane będące w posiadaniu Wykonawcy, które należy wskazać w raporcie podsumowującym prace;</w:t>
      </w:r>
    </w:p>
    <w:p w:rsidR="00036A02" w:rsidRPr="009E3E0D" w:rsidRDefault="007C51EF" w:rsidP="00036A02">
      <w:pPr>
        <w:numPr>
          <w:ilvl w:val="0"/>
          <w:numId w:val="3"/>
        </w:numPr>
        <w:spacing w:after="0" w:line="240" w:lineRule="auto"/>
        <w:ind w:hanging="294"/>
        <w:jc w:val="both"/>
        <w:rPr>
          <w:rFonts w:ascii="Arial Narrow" w:eastAsia="Arial" w:hAnsi="Arial Narrow" w:cs="Arial"/>
          <w:sz w:val="24"/>
          <w:szCs w:val="24"/>
          <w:lang w:eastAsia="pl-PL"/>
        </w:rPr>
      </w:pPr>
      <w:r w:rsidRPr="009E3E0D">
        <w:rPr>
          <w:rFonts w:ascii="Arial Narrow" w:eastAsia="Arial" w:hAnsi="Arial Narrow" w:cs="Arial"/>
          <w:sz w:val="24"/>
          <w:szCs w:val="24"/>
          <w:lang w:eastAsia="pl-PL"/>
        </w:rPr>
        <w:t>wiedzę ekspercką Wykonawcy.</w:t>
      </w:r>
    </w:p>
    <w:p w:rsidR="007C51EF" w:rsidRPr="009E3E0D" w:rsidRDefault="007C51EF" w:rsidP="00036A02">
      <w:pPr>
        <w:spacing w:after="0" w:line="240" w:lineRule="auto"/>
        <w:jc w:val="both"/>
        <w:rPr>
          <w:rFonts w:ascii="Arial Narrow" w:eastAsia="Arial" w:hAnsi="Arial Narrow" w:cs="Arial"/>
          <w:sz w:val="24"/>
          <w:szCs w:val="24"/>
          <w:lang w:eastAsia="pl-PL"/>
        </w:rPr>
      </w:pPr>
    </w:p>
    <w:p w:rsidR="007C51EF" w:rsidRPr="009E3E0D" w:rsidRDefault="007C51EF" w:rsidP="00D55230">
      <w:pPr>
        <w:pStyle w:val="Akapitzlist"/>
        <w:numPr>
          <w:ilvl w:val="0"/>
          <w:numId w:val="15"/>
        </w:numPr>
        <w:spacing w:after="0" w:line="240" w:lineRule="auto"/>
        <w:jc w:val="both"/>
        <w:rPr>
          <w:rFonts w:ascii="Arial Narrow" w:eastAsia="Arial" w:hAnsi="Arial Narrow" w:cs="Arial"/>
          <w:b/>
          <w:sz w:val="24"/>
          <w:szCs w:val="24"/>
          <w:lang w:eastAsia="pl-PL"/>
        </w:rPr>
      </w:pPr>
      <w:r w:rsidRPr="009E3E0D">
        <w:rPr>
          <w:rFonts w:ascii="Arial Narrow" w:eastAsia="Arial" w:hAnsi="Arial Narrow" w:cs="Arial"/>
          <w:b/>
          <w:sz w:val="24"/>
          <w:szCs w:val="24"/>
          <w:lang w:eastAsia="pl-PL"/>
        </w:rPr>
        <w:t>Wyniki oceny stanu ochrony należy przedstawić w postaci opracowania tekstowego (</w:t>
      </w:r>
      <w:r w:rsidR="00893149" w:rsidRPr="009E3E0D">
        <w:rPr>
          <w:rFonts w:ascii="Arial Narrow" w:eastAsia="Arial" w:hAnsi="Arial Narrow" w:cs="Arial"/>
          <w:b/>
          <w:sz w:val="24"/>
          <w:szCs w:val="24"/>
          <w:lang w:eastAsia="pl-PL"/>
        </w:rPr>
        <w:t>ekspertyzy</w:t>
      </w:r>
      <w:r w:rsidRPr="009E3E0D">
        <w:rPr>
          <w:rFonts w:ascii="Arial Narrow" w:eastAsia="Arial" w:hAnsi="Arial Narrow" w:cs="Arial"/>
          <w:b/>
          <w:sz w:val="24"/>
          <w:szCs w:val="24"/>
          <w:lang w:eastAsia="pl-PL"/>
        </w:rPr>
        <w:t>) zawierającego następujące elementy:</w:t>
      </w:r>
    </w:p>
    <w:p w:rsidR="007C51EF" w:rsidRPr="009E3E0D" w:rsidRDefault="007C51EF" w:rsidP="007C51EF">
      <w:pPr>
        <w:numPr>
          <w:ilvl w:val="0"/>
          <w:numId w:val="6"/>
        </w:numPr>
        <w:spacing w:after="0" w:line="240" w:lineRule="auto"/>
        <w:ind w:hanging="294"/>
        <w:jc w:val="both"/>
        <w:rPr>
          <w:rFonts w:ascii="Arial Narrow" w:eastAsia="Arial" w:hAnsi="Arial Narrow" w:cs="Arial"/>
          <w:sz w:val="24"/>
          <w:szCs w:val="24"/>
          <w:lang w:eastAsia="pl-PL"/>
        </w:rPr>
      </w:pPr>
      <w:r w:rsidRPr="009E3E0D">
        <w:rPr>
          <w:rFonts w:ascii="Arial Narrow" w:eastAsia="Arial" w:hAnsi="Arial Narrow" w:cs="Arial"/>
          <w:sz w:val="24"/>
          <w:szCs w:val="24"/>
          <w:lang w:eastAsia="pl-PL"/>
        </w:rPr>
        <w:t>skład zespołu wykonującego prace terenowe</w:t>
      </w:r>
      <w:r w:rsidR="00893149" w:rsidRPr="009E3E0D">
        <w:rPr>
          <w:rFonts w:ascii="Arial Narrow" w:eastAsia="Arial" w:hAnsi="Arial Narrow" w:cs="Arial"/>
          <w:sz w:val="24"/>
          <w:szCs w:val="24"/>
          <w:lang w:eastAsia="pl-PL"/>
        </w:rPr>
        <w:t xml:space="preserve"> (imiona i nazwiska autorów)</w:t>
      </w:r>
      <w:r w:rsidRPr="009E3E0D">
        <w:rPr>
          <w:rFonts w:ascii="Arial Narrow" w:eastAsia="Arial" w:hAnsi="Arial Narrow" w:cs="Arial"/>
          <w:sz w:val="24"/>
          <w:szCs w:val="24"/>
          <w:lang w:eastAsia="pl-PL"/>
        </w:rPr>
        <w:t xml:space="preserve"> oraz analizę danych;</w:t>
      </w:r>
    </w:p>
    <w:p w:rsidR="007C51EF" w:rsidRPr="009E3E0D" w:rsidRDefault="007C51EF" w:rsidP="007C51EF">
      <w:pPr>
        <w:numPr>
          <w:ilvl w:val="0"/>
          <w:numId w:val="6"/>
        </w:numPr>
        <w:spacing w:after="0" w:line="240" w:lineRule="auto"/>
        <w:ind w:hanging="294"/>
        <w:jc w:val="both"/>
        <w:rPr>
          <w:rFonts w:ascii="Arial Narrow" w:eastAsia="Arial" w:hAnsi="Arial Narrow" w:cs="Arial"/>
          <w:sz w:val="24"/>
          <w:szCs w:val="24"/>
          <w:lang w:eastAsia="pl-PL"/>
        </w:rPr>
      </w:pPr>
      <w:r w:rsidRPr="009E3E0D">
        <w:rPr>
          <w:rFonts w:ascii="Arial Narrow" w:eastAsia="Arial" w:hAnsi="Arial Narrow" w:cs="Arial"/>
          <w:sz w:val="24"/>
          <w:szCs w:val="24"/>
          <w:lang w:eastAsia="pl-PL"/>
        </w:rPr>
        <w:t>szczegółową metodykę prac terenowych oraz waloryzacji parametrów i wskaźników stanu ochrony gatunków;</w:t>
      </w:r>
    </w:p>
    <w:p w:rsidR="007C51EF" w:rsidRPr="009E3E0D" w:rsidRDefault="007C51EF" w:rsidP="007C51EF">
      <w:pPr>
        <w:numPr>
          <w:ilvl w:val="0"/>
          <w:numId w:val="6"/>
        </w:numPr>
        <w:spacing w:after="0" w:line="240" w:lineRule="auto"/>
        <w:ind w:hanging="294"/>
        <w:jc w:val="both"/>
        <w:rPr>
          <w:rFonts w:ascii="Arial Narrow" w:eastAsia="Arial" w:hAnsi="Arial Narrow" w:cs="Arial"/>
          <w:sz w:val="24"/>
          <w:szCs w:val="24"/>
          <w:lang w:eastAsia="pl-PL"/>
        </w:rPr>
      </w:pPr>
      <w:r w:rsidRPr="009E3E0D">
        <w:rPr>
          <w:rFonts w:ascii="Arial Narrow" w:eastAsia="Arial" w:hAnsi="Arial Narrow" w:cs="Arial"/>
          <w:sz w:val="24"/>
          <w:szCs w:val="24"/>
          <w:lang w:eastAsia="pl-PL"/>
        </w:rPr>
        <w:t>wyniki prac terenowych;</w:t>
      </w:r>
    </w:p>
    <w:p w:rsidR="007C51EF" w:rsidRPr="009E3E0D" w:rsidRDefault="007C51EF" w:rsidP="007C51EF">
      <w:pPr>
        <w:numPr>
          <w:ilvl w:val="0"/>
          <w:numId w:val="6"/>
        </w:numPr>
        <w:spacing w:after="0" w:line="240" w:lineRule="auto"/>
        <w:ind w:hanging="294"/>
        <w:jc w:val="both"/>
        <w:rPr>
          <w:rFonts w:ascii="Arial Narrow" w:eastAsia="Arial" w:hAnsi="Arial Narrow" w:cs="Arial"/>
          <w:sz w:val="24"/>
          <w:szCs w:val="24"/>
          <w:lang w:eastAsia="pl-PL"/>
        </w:rPr>
      </w:pPr>
      <w:r w:rsidRPr="009E3E0D">
        <w:rPr>
          <w:rFonts w:ascii="Arial Narrow" w:eastAsia="Arial" w:hAnsi="Arial Narrow" w:cs="Arial"/>
          <w:sz w:val="24"/>
          <w:szCs w:val="24"/>
          <w:lang w:eastAsia="pl-PL"/>
        </w:rPr>
        <w:lastRenderedPageBreak/>
        <w:t>ocenę stanu ochrony gatunków na stanowiskach monitoringowych oraz łączną ocenę stanu ochrony w obszarze Natura 2000</w:t>
      </w:r>
      <w:r w:rsidR="00DA72B8" w:rsidRPr="009E3E0D">
        <w:rPr>
          <w:rFonts w:ascii="Arial Narrow" w:eastAsia="Arial" w:hAnsi="Arial Narrow" w:cs="Arial"/>
          <w:sz w:val="24"/>
          <w:szCs w:val="24"/>
          <w:lang w:eastAsia="pl-PL"/>
        </w:rPr>
        <w:t xml:space="preserve"> w części położonej w woj. lubuskim</w:t>
      </w:r>
      <w:r w:rsidRPr="009E3E0D">
        <w:rPr>
          <w:rFonts w:ascii="Arial Narrow" w:eastAsia="Arial" w:hAnsi="Arial Narrow" w:cs="Arial"/>
          <w:sz w:val="24"/>
          <w:szCs w:val="24"/>
          <w:lang w:eastAsia="pl-PL"/>
        </w:rPr>
        <w:t>, zgodni</w:t>
      </w:r>
      <w:r w:rsidR="00036A02" w:rsidRPr="009E3E0D">
        <w:rPr>
          <w:rFonts w:ascii="Arial Narrow" w:eastAsia="Arial" w:hAnsi="Arial Narrow" w:cs="Arial"/>
          <w:sz w:val="24"/>
          <w:szCs w:val="24"/>
          <w:lang w:eastAsia="pl-PL"/>
        </w:rPr>
        <w:t>e z wymogami określonymi w pkt 5</w:t>
      </w:r>
      <w:r w:rsidR="00893149" w:rsidRPr="009E3E0D">
        <w:rPr>
          <w:rFonts w:ascii="Arial Narrow" w:eastAsia="Arial" w:hAnsi="Arial Narrow" w:cs="Arial"/>
          <w:sz w:val="24"/>
          <w:szCs w:val="24"/>
          <w:lang w:eastAsia="pl-PL"/>
        </w:rPr>
        <w:t>;</w:t>
      </w:r>
      <w:r w:rsidRPr="009E3E0D">
        <w:rPr>
          <w:rFonts w:ascii="Arial Narrow" w:eastAsia="Arial" w:hAnsi="Arial Narrow" w:cs="Arial"/>
          <w:sz w:val="24"/>
          <w:szCs w:val="24"/>
          <w:lang w:eastAsia="pl-PL"/>
        </w:rPr>
        <w:t xml:space="preserve"> </w:t>
      </w:r>
    </w:p>
    <w:p w:rsidR="007C51EF" w:rsidRPr="009E3E0D" w:rsidRDefault="007C51EF" w:rsidP="00036A02">
      <w:pPr>
        <w:numPr>
          <w:ilvl w:val="0"/>
          <w:numId w:val="6"/>
        </w:numPr>
        <w:spacing w:after="0" w:line="240" w:lineRule="auto"/>
        <w:ind w:left="284" w:firstLine="142"/>
        <w:jc w:val="both"/>
        <w:rPr>
          <w:rFonts w:ascii="Arial Narrow" w:eastAsia="Arial" w:hAnsi="Arial Narrow" w:cs="Arial"/>
          <w:sz w:val="24"/>
          <w:szCs w:val="24"/>
          <w:lang w:eastAsia="pl-PL"/>
        </w:rPr>
      </w:pPr>
      <w:r w:rsidRPr="009E3E0D">
        <w:rPr>
          <w:rFonts w:ascii="Arial Narrow" w:eastAsia="Arial" w:hAnsi="Arial Narrow" w:cs="Arial"/>
          <w:sz w:val="24"/>
          <w:szCs w:val="24"/>
          <w:lang w:eastAsia="pl-PL"/>
        </w:rPr>
        <w:t>wnioski</w:t>
      </w:r>
      <w:r w:rsidR="00893149" w:rsidRPr="009E3E0D">
        <w:rPr>
          <w:rFonts w:ascii="Arial Narrow" w:eastAsia="Arial" w:hAnsi="Arial Narrow" w:cs="Arial"/>
          <w:sz w:val="24"/>
          <w:szCs w:val="24"/>
          <w:lang w:eastAsia="pl-PL"/>
        </w:rPr>
        <w:t xml:space="preserve"> z przeprowadzonego monitoringu;</w:t>
      </w:r>
    </w:p>
    <w:p w:rsidR="00322487" w:rsidRPr="009E3E0D" w:rsidRDefault="00322487" w:rsidP="00036A02">
      <w:pPr>
        <w:numPr>
          <w:ilvl w:val="0"/>
          <w:numId w:val="6"/>
        </w:numPr>
        <w:spacing w:after="0" w:line="240" w:lineRule="auto"/>
        <w:ind w:left="284" w:firstLine="142"/>
        <w:jc w:val="both"/>
        <w:rPr>
          <w:rFonts w:ascii="Arial Narrow" w:eastAsia="Arial" w:hAnsi="Arial Narrow" w:cs="Arial"/>
          <w:sz w:val="24"/>
          <w:szCs w:val="24"/>
          <w:lang w:eastAsia="pl-PL"/>
        </w:rPr>
      </w:pPr>
      <w:r w:rsidRPr="009E3E0D">
        <w:rPr>
          <w:rFonts w:ascii="Arial Narrow" w:eastAsia="Arial" w:hAnsi="Arial Narrow" w:cs="Arial"/>
          <w:sz w:val="24"/>
          <w:szCs w:val="24"/>
          <w:lang w:eastAsia="pl-PL"/>
        </w:rPr>
        <w:t xml:space="preserve">co </w:t>
      </w:r>
      <w:r w:rsidR="00054019" w:rsidRPr="009E3E0D">
        <w:rPr>
          <w:rFonts w:ascii="Arial Narrow" w:eastAsia="Arial" w:hAnsi="Arial Narrow" w:cs="Arial"/>
          <w:sz w:val="24"/>
          <w:szCs w:val="24"/>
          <w:lang w:eastAsia="pl-PL"/>
        </w:rPr>
        <w:t>najmniej trzy fotografie poglądowe</w:t>
      </w:r>
      <w:r w:rsidRPr="009E3E0D">
        <w:rPr>
          <w:rFonts w:ascii="Arial Narrow" w:eastAsia="Arial" w:hAnsi="Arial Narrow" w:cs="Arial"/>
          <w:sz w:val="24"/>
          <w:szCs w:val="24"/>
          <w:lang w:eastAsia="pl-PL"/>
        </w:rPr>
        <w:t xml:space="preserve"> siedliska gatunku objętego monitoringiem.</w:t>
      </w:r>
    </w:p>
    <w:p w:rsidR="00DA72B8" w:rsidRPr="009E3E0D" w:rsidRDefault="00DA72B8" w:rsidP="007C51EF">
      <w:pPr>
        <w:spacing w:after="0" w:line="240" w:lineRule="auto"/>
        <w:ind w:left="284"/>
        <w:jc w:val="both"/>
        <w:rPr>
          <w:rFonts w:ascii="Arial Narrow" w:eastAsia="Arial" w:hAnsi="Arial Narrow" w:cs="Arial"/>
          <w:sz w:val="24"/>
          <w:szCs w:val="24"/>
          <w:lang w:eastAsia="pl-PL"/>
        </w:rPr>
      </w:pPr>
    </w:p>
    <w:p w:rsidR="007C51EF" w:rsidRPr="009E3E0D" w:rsidRDefault="007C51EF" w:rsidP="00D55230">
      <w:pPr>
        <w:pStyle w:val="Akapitzlist"/>
        <w:numPr>
          <w:ilvl w:val="0"/>
          <w:numId w:val="15"/>
        </w:numPr>
        <w:spacing w:after="0" w:line="240" w:lineRule="auto"/>
        <w:jc w:val="both"/>
        <w:rPr>
          <w:rFonts w:ascii="Arial Narrow" w:eastAsia="Arial" w:hAnsi="Arial Narrow" w:cs="Arial"/>
          <w:b/>
          <w:sz w:val="24"/>
          <w:szCs w:val="24"/>
          <w:lang w:eastAsia="pl-PL"/>
        </w:rPr>
      </w:pPr>
      <w:r w:rsidRPr="009E3E0D">
        <w:rPr>
          <w:rFonts w:ascii="Arial Narrow" w:eastAsia="Arial" w:hAnsi="Arial Narrow" w:cs="Arial"/>
          <w:b/>
          <w:sz w:val="24"/>
          <w:szCs w:val="24"/>
          <w:lang w:eastAsia="pl-PL"/>
        </w:rPr>
        <w:t>Elementem składowym oceny stanu ochrony są:</w:t>
      </w:r>
    </w:p>
    <w:p w:rsidR="007C51EF" w:rsidRPr="009E3E0D" w:rsidRDefault="007C51EF" w:rsidP="007C51EF">
      <w:pPr>
        <w:numPr>
          <w:ilvl w:val="0"/>
          <w:numId w:val="4"/>
        </w:numPr>
        <w:tabs>
          <w:tab w:val="left" w:pos="709"/>
        </w:tabs>
        <w:spacing w:after="0" w:line="240" w:lineRule="auto"/>
        <w:ind w:left="720" w:hanging="294"/>
        <w:jc w:val="both"/>
        <w:rPr>
          <w:rFonts w:ascii="Arial Narrow" w:eastAsia="Arial" w:hAnsi="Arial Narrow" w:cs="Arial"/>
          <w:sz w:val="24"/>
          <w:szCs w:val="24"/>
          <w:lang w:eastAsia="pl-PL"/>
        </w:rPr>
      </w:pPr>
      <w:r w:rsidRPr="009E3E0D">
        <w:rPr>
          <w:rFonts w:ascii="Arial Narrow" w:eastAsia="Arial" w:hAnsi="Arial Narrow" w:cs="Arial"/>
          <w:sz w:val="24"/>
          <w:szCs w:val="24"/>
          <w:lang w:eastAsia="pl-PL"/>
        </w:rPr>
        <w:t>warstwa wektorowa przedstawiająca rozmieszczenie g</w:t>
      </w:r>
      <w:r w:rsidR="00DA72B8" w:rsidRPr="009E3E0D">
        <w:rPr>
          <w:rFonts w:ascii="Arial Narrow" w:eastAsia="Arial" w:hAnsi="Arial Narrow" w:cs="Arial"/>
          <w:sz w:val="24"/>
          <w:szCs w:val="24"/>
          <w:lang w:eastAsia="pl-PL"/>
        </w:rPr>
        <w:t xml:space="preserve">atunków, o których mowa w </w:t>
      </w:r>
      <w:proofErr w:type="spellStart"/>
      <w:r w:rsidR="00DA72B8" w:rsidRPr="009E3E0D">
        <w:rPr>
          <w:rFonts w:ascii="Arial Narrow" w:eastAsia="Arial" w:hAnsi="Arial Narrow" w:cs="Arial"/>
          <w:sz w:val="24"/>
          <w:szCs w:val="24"/>
          <w:lang w:eastAsia="pl-PL"/>
        </w:rPr>
        <w:t>pkt</w:t>
      </w:r>
      <w:proofErr w:type="spellEnd"/>
      <w:r w:rsidR="00DA72B8" w:rsidRPr="009E3E0D">
        <w:rPr>
          <w:rFonts w:ascii="Arial Narrow" w:eastAsia="Arial" w:hAnsi="Arial Narrow" w:cs="Arial"/>
          <w:sz w:val="24"/>
          <w:szCs w:val="24"/>
          <w:lang w:eastAsia="pl-PL"/>
        </w:rPr>
        <w:t xml:space="preserve"> </w:t>
      </w:r>
      <w:r w:rsidR="00893149" w:rsidRPr="009E3E0D">
        <w:rPr>
          <w:rFonts w:ascii="Arial Narrow" w:eastAsia="Arial" w:hAnsi="Arial Narrow" w:cs="Arial"/>
          <w:sz w:val="24"/>
          <w:szCs w:val="24"/>
          <w:lang w:eastAsia="pl-PL"/>
        </w:rPr>
        <w:t>1</w:t>
      </w:r>
      <w:r w:rsidR="00BA2C87" w:rsidRPr="009E3E0D">
        <w:rPr>
          <w:rFonts w:ascii="Arial Narrow" w:eastAsia="Arial" w:hAnsi="Arial Narrow" w:cs="Arial"/>
          <w:sz w:val="24"/>
          <w:szCs w:val="24"/>
          <w:lang w:eastAsia="pl-PL"/>
        </w:rPr>
        <w:t>,</w:t>
      </w:r>
      <w:r w:rsidRPr="009E3E0D">
        <w:rPr>
          <w:rFonts w:ascii="Arial Narrow" w:eastAsia="Arial" w:hAnsi="Arial Narrow" w:cs="Arial"/>
          <w:sz w:val="24"/>
          <w:szCs w:val="24"/>
          <w:lang w:eastAsia="pl-PL"/>
        </w:rPr>
        <w:t xml:space="preserve"> </w:t>
      </w:r>
      <w:r w:rsidR="00BA2C87" w:rsidRPr="009E3E0D">
        <w:rPr>
          <w:rFonts w:ascii="Arial Narrow" w:eastAsia="Arial" w:hAnsi="Arial Narrow" w:cs="Arial"/>
          <w:sz w:val="24"/>
          <w:szCs w:val="24"/>
          <w:lang w:eastAsia="pl-PL"/>
        </w:rPr>
        <w:t>sporządzona zgodnie ze standardem o którym mowa w</w:t>
      </w:r>
      <w:r w:rsidR="00054019" w:rsidRPr="009E3E0D">
        <w:rPr>
          <w:rFonts w:ascii="Arial Narrow" w:eastAsia="Arial" w:hAnsi="Arial Narrow" w:cs="Arial"/>
          <w:sz w:val="24"/>
          <w:szCs w:val="24"/>
          <w:lang w:eastAsia="pl-PL"/>
        </w:rPr>
        <w:t xml:space="preserve"> pkt 8</w:t>
      </w:r>
      <w:r w:rsidR="00BA2C87" w:rsidRPr="009E3E0D">
        <w:rPr>
          <w:rFonts w:ascii="Arial Narrow" w:eastAsia="Arial" w:hAnsi="Arial Narrow" w:cs="Arial"/>
          <w:sz w:val="24"/>
          <w:szCs w:val="24"/>
          <w:lang w:eastAsia="pl-PL"/>
        </w:rPr>
        <w:t>;</w:t>
      </w:r>
    </w:p>
    <w:p w:rsidR="007C51EF" w:rsidRPr="009E3E0D" w:rsidRDefault="007C51EF" w:rsidP="007C51EF">
      <w:pPr>
        <w:numPr>
          <w:ilvl w:val="0"/>
          <w:numId w:val="4"/>
        </w:numPr>
        <w:spacing w:after="0" w:line="240" w:lineRule="auto"/>
        <w:ind w:left="709" w:hanging="283"/>
        <w:jc w:val="both"/>
        <w:rPr>
          <w:rFonts w:ascii="Arial Narrow" w:eastAsia="Arial" w:hAnsi="Arial Narrow" w:cs="Arial"/>
          <w:sz w:val="24"/>
          <w:szCs w:val="24"/>
          <w:lang w:eastAsia="pl-PL"/>
        </w:rPr>
      </w:pPr>
      <w:r w:rsidRPr="009E3E0D">
        <w:rPr>
          <w:rFonts w:ascii="Arial Narrow" w:eastAsia="Arial" w:hAnsi="Arial Narrow" w:cs="Arial"/>
          <w:sz w:val="24"/>
          <w:szCs w:val="24"/>
          <w:lang w:eastAsia="pl-PL"/>
        </w:rPr>
        <w:t>warstwa wektorowa przedstawiająca</w:t>
      </w:r>
      <w:r w:rsidR="00DA72B8" w:rsidRPr="009E3E0D">
        <w:rPr>
          <w:rFonts w:ascii="Arial Narrow" w:eastAsia="Arial" w:hAnsi="Arial Narrow" w:cs="Arial"/>
          <w:sz w:val="24"/>
          <w:szCs w:val="24"/>
          <w:lang w:eastAsia="pl-PL"/>
        </w:rPr>
        <w:t xml:space="preserve"> lokalizację punktów, </w:t>
      </w:r>
      <w:proofErr w:type="spellStart"/>
      <w:r w:rsidRPr="009E3E0D">
        <w:rPr>
          <w:rFonts w:ascii="Arial Narrow" w:eastAsia="Arial" w:hAnsi="Arial Narrow" w:cs="Arial"/>
          <w:sz w:val="24"/>
          <w:szCs w:val="24"/>
          <w:lang w:eastAsia="pl-PL"/>
        </w:rPr>
        <w:t>transektów</w:t>
      </w:r>
      <w:proofErr w:type="spellEnd"/>
      <w:r w:rsidRPr="009E3E0D">
        <w:rPr>
          <w:rFonts w:ascii="Arial Narrow" w:eastAsia="Arial" w:hAnsi="Arial Narrow" w:cs="Arial"/>
          <w:sz w:val="24"/>
          <w:szCs w:val="24"/>
          <w:lang w:eastAsia="pl-PL"/>
        </w:rPr>
        <w:t xml:space="preserve"> </w:t>
      </w:r>
      <w:r w:rsidR="00DA72B8" w:rsidRPr="009E3E0D">
        <w:rPr>
          <w:rFonts w:ascii="Arial Narrow" w:eastAsia="Arial" w:hAnsi="Arial Narrow" w:cs="Arial"/>
          <w:sz w:val="24"/>
          <w:szCs w:val="24"/>
          <w:lang w:eastAsia="pl-PL"/>
        </w:rPr>
        <w:t xml:space="preserve">oraz powierzchni </w:t>
      </w:r>
      <w:r w:rsidR="00D73B87" w:rsidRPr="009E3E0D">
        <w:rPr>
          <w:rFonts w:ascii="Arial Narrow" w:eastAsia="Arial" w:hAnsi="Arial Narrow" w:cs="Arial"/>
          <w:sz w:val="24"/>
          <w:szCs w:val="24"/>
          <w:lang w:eastAsia="pl-PL"/>
        </w:rPr>
        <w:t>monitoringowych</w:t>
      </w:r>
      <w:r w:rsidR="00BA2C87" w:rsidRPr="009E3E0D">
        <w:rPr>
          <w:rFonts w:ascii="Arial Narrow" w:eastAsia="Arial" w:hAnsi="Arial Narrow" w:cs="Arial"/>
          <w:sz w:val="24"/>
          <w:szCs w:val="24"/>
          <w:lang w:eastAsia="pl-PL"/>
        </w:rPr>
        <w:t xml:space="preserve">, sporządzona zgodnie ze </w:t>
      </w:r>
      <w:r w:rsidR="00054019" w:rsidRPr="009E3E0D">
        <w:rPr>
          <w:rFonts w:ascii="Arial Narrow" w:eastAsia="Arial" w:hAnsi="Arial Narrow" w:cs="Arial"/>
          <w:sz w:val="24"/>
          <w:szCs w:val="24"/>
          <w:lang w:eastAsia="pl-PL"/>
        </w:rPr>
        <w:t>standardem o którym mowa w pkt 8</w:t>
      </w:r>
      <w:r w:rsidRPr="009E3E0D">
        <w:rPr>
          <w:rFonts w:ascii="Arial Narrow" w:eastAsia="Arial" w:hAnsi="Arial Narrow" w:cs="Arial"/>
          <w:sz w:val="24"/>
          <w:szCs w:val="24"/>
          <w:lang w:eastAsia="pl-PL"/>
        </w:rPr>
        <w:t>;</w:t>
      </w:r>
    </w:p>
    <w:p w:rsidR="007C51EF" w:rsidRPr="009E3E0D" w:rsidRDefault="007C51EF" w:rsidP="007C51EF">
      <w:pPr>
        <w:numPr>
          <w:ilvl w:val="0"/>
          <w:numId w:val="4"/>
        </w:numPr>
        <w:spacing w:after="0" w:line="240" w:lineRule="auto"/>
        <w:ind w:left="709" w:hanging="283"/>
        <w:jc w:val="both"/>
        <w:rPr>
          <w:rFonts w:ascii="Arial Narrow" w:eastAsia="Arial" w:hAnsi="Arial Narrow" w:cs="Arial"/>
          <w:sz w:val="24"/>
          <w:szCs w:val="24"/>
          <w:lang w:eastAsia="pl-PL"/>
        </w:rPr>
      </w:pPr>
      <w:r w:rsidRPr="009E3E0D">
        <w:rPr>
          <w:rFonts w:ascii="Arial Narrow" w:eastAsia="Arial" w:hAnsi="Arial Narrow" w:cs="Arial"/>
          <w:sz w:val="24"/>
          <w:szCs w:val="24"/>
          <w:lang w:eastAsia="pl-PL"/>
        </w:rPr>
        <w:t>warstwa wektorowa przedstawiająca stanowiska innych gatunków ptaków z załącznika I Dyrektywy Parlamentu Europejskiego i Rady 2009/147/WE z dnia 30 listopada 2009 r. w sprawie ochrony dzikiego ptactwa, nie będących przedmiotami ochrony obszaru Natura 2000</w:t>
      </w:r>
      <w:r w:rsidR="00DA72B8" w:rsidRPr="009E3E0D">
        <w:rPr>
          <w:rFonts w:ascii="Arial Narrow" w:eastAsia="Arial" w:hAnsi="Arial Narrow" w:cs="Arial"/>
          <w:sz w:val="24"/>
          <w:szCs w:val="24"/>
          <w:lang w:eastAsia="pl-PL"/>
        </w:rPr>
        <w:t>, a</w:t>
      </w:r>
      <w:r w:rsidRPr="009E3E0D">
        <w:rPr>
          <w:rFonts w:ascii="Arial Narrow" w:eastAsia="Arial" w:hAnsi="Arial Narrow" w:cs="Arial"/>
          <w:sz w:val="24"/>
          <w:szCs w:val="24"/>
          <w:lang w:eastAsia="pl-PL"/>
        </w:rPr>
        <w:t xml:space="preserve"> stwierdzonych przy okazji prowadzonych badań terenowych</w:t>
      </w:r>
      <w:r w:rsidR="00BA2C87" w:rsidRPr="009E3E0D">
        <w:rPr>
          <w:rFonts w:ascii="Arial Narrow" w:eastAsia="Arial" w:hAnsi="Arial Narrow" w:cs="Arial"/>
          <w:sz w:val="24"/>
          <w:szCs w:val="24"/>
          <w:lang w:eastAsia="pl-PL"/>
        </w:rPr>
        <w:t>, sporządzona zgodnie ze standardem o którym mowa w pkt</w:t>
      </w:r>
      <w:r w:rsidR="00054019" w:rsidRPr="009E3E0D">
        <w:rPr>
          <w:rFonts w:ascii="Arial Narrow" w:eastAsia="Arial" w:hAnsi="Arial Narrow" w:cs="Arial"/>
          <w:sz w:val="24"/>
          <w:szCs w:val="24"/>
          <w:lang w:eastAsia="pl-PL"/>
        </w:rPr>
        <w:t xml:space="preserve"> 8</w:t>
      </w:r>
      <w:r w:rsidRPr="009E3E0D">
        <w:rPr>
          <w:rFonts w:ascii="Arial Narrow" w:eastAsia="Arial" w:hAnsi="Arial Narrow" w:cs="Arial"/>
          <w:sz w:val="24"/>
          <w:szCs w:val="24"/>
          <w:lang w:eastAsia="pl-PL"/>
        </w:rPr>
        <w:t>;</w:t>
      </w:r>
    </w:p>
    <w:p w:rsidR="007C51EF" w:rsidRPr="009E3E0D" w:rsidRDefault="007C51EF" w:rsidP="007C51EF">
      <w:pPr>
        <w:numPr>
          <w:ilvl w:val="0"/>
          <w:numId w:val="4"/>
        </w:numPr>
        <w:spacing w:after="0" w:line="240" w:lineRule="auto"/>
        <w:ind w:left="709" w:hanging="283"/>
        <w:jc w:val="both"/>
        <w:rPr>
          <w:rFonts w:ascii="Arial Narrow" w:eastAsia="Arial" w:hAnsi="Arial Narrow" w:cs="Arial"/>
          <w:sz w:val="24"/>
          <w:szCs w:val="24"/>
          <w:lang w:eastAsia="pl-PL"/>
        </w:rPr>
      </w:pPr>
      <w:r w:rsidRPr="009E3E0D">
        <w:rPr>
          <w:rFonts w:ascii="Arial Narrow" w:eastAsia="Arial" w:hAnsi="Arial Narrow" w:cs="Arial"/>
          <w:sz w:val="24"/>
          <w:szCs w:val="24"/>
          <w:lang w:eastAsia="pl-PL"/>
        </w:rPr>
        <w:t>ślady GPS przedstawiające przebieg każdej przeprowadzonej kontroli terenowej na potrzeby realizacji przedmiotu zamówienia;</w:t>
      </w:r>
    </w:p>
    <w:p w:rsidR="00893149" w:rsidRPr="009E3E0D" w:rsidRDefault="00893149" w:rsidP="00893149">
      <w:pPr>
        <w:spacing w:after="0" w:line="240" w:lineRule="auto"/>
        <w:ind w:left="709"/>
        <w:jc w:val="both"/>
        <w:rPr>
          <w:rFonts w:ascii="Arial Narrow" w:eastAsia="Arial" w:hAnsi="Arial Narrow" w:cs="Arial"/>
          <w:sz w:val="24"/>
          <w:szCs w:val="24"/>
          <w:lang w:eastAsia="pl-PL"/>
        </w:rPr>
      </w:pPr>
    </w:p>
    <w:p w:rsidR="00322487" w:rsidRPr="009E3E0D" w:rsidRDefault="00322487" w:rsidP="00893149">
      <w:pPr>
        <w:pStyle w:val="Akapitzlist"/>
        <w:numPr>
          <w:ilvl w:val="0"/>
          <w:numId w:val="15"/>
        </w:numPr>
        <w:spacing w:after="0" w:line="240" w:lineRule="auto"/>
        <w:jc w:val="both"/>
        <w:rPr>
          <w:rFonts w:ascii="Arial Narrow" w:eastAsia="Arial" w:hAnsi="Arial Narrow" w:cs="Arial"/>
          <w:sz w:val="24"/>
          <w:szCs w:val="24"/>
          <w:lang w:eastAsia="pl-PL"/>
        </w:rPr>
      </w:pPr>
      <w:r w:rsidRPr="009E3E0D">
        <w:rPr>
          <w:rFonts w:ascii="Arial Narrow" w:hAnsi="Arial Narrow" w:cs="Arial"/>
          <w:sz w:val="24"/>
          <w:szCs w:val="24"/>
        </w:rPr>
        <w:t>Wszelkie dane, dla których Zamawiający wymaga przedstawienia w formie cyfrowych warstw informacyjnych (tzw. „</w:t>
      </w:r>
      <w:proofErr w:type="spellStart"/>
      <w:r w:rsidRPr="009E3E0D">
        <w:rPr>
          <w:rFonts w:ascii="Arial Narrow" w:hAnsi="Arial Narrow" w:cs="Arial"/>
          <w:sz w:val="24"/>
          <w:szCs w:val="24"/>
        </w:rPr>
        <w:t>shp</w:t>
      </w:r>
      <w:proofErr w:type="spellEnd"/>
      <w:r w:rsidRPr="009E3E0D">
        <w:rPr>
          <w:rFonts w:ascii="Arial Narrow" w:hAnsi="Arial Narrow" w:cs="Arial"/>
          <w:sz w:val="24"/>
          <w:szCs w:val="24"/>
        </w:rPr>
        <w:t>”), muszą spełniać następujące wymogi wektorowych danych przestrzennych wersja 2019.1 dostępnych pod adresem internetowym:https://www.gdos.gov.pl/files/artykuly/5073/Standardwektorowychprzestrzennych GDO%C5%9A_icon.pdf.</w:t>
      </w:r>
    </w:p>
    <w:p w:rsidR="006D7E57" w:rsidRPr="009E3E0D" w:rsidRDefault="006D7E57" w:rsidP="006D7E57">
      <w:pPr>
        <w:pStyle w:val="Akapitzlist"/>
        <w:spacing w:after="0" w:line="240" w:lineRule="auto"/>
        <w:jc w:val="both"/>
        <w:rPr>
          <w:rFonts w:ascii="Arial Narrow" w:eastAsia="Arial" w:hAnsi="Arial Narrow" w:cs="Arial"/>
          <w:sz w:val="24"/>
          <w:szCs w:val="24"/>
          <w:lang w:eastAsia="pl-PL"/>
        </w:rPr>
      </w:pPr>
    </w:p>
    <w:p w:rsidR="006D7E57" w:rsidRPr="009E3E0D" w:rsidRDefault="006D7E57" w:rsidP="00893149">
      <w:pPr>
        <w:pStyle w:val="Akapitzlist"/>
        <w:numPr>
          <w:ilvl w:val="0"/>
          <w:numId w:val="15"/>
        </w:numPr>
        <w:spacing w:after="0" w:line="240" w:lineRule="auto"/>
        <w:jc w:val="both"/>
        <w:rPr>
          <w:rFonts w:ascii="Arial Narrow" w:eastAsia="Arial" w:hAnsi="Arial Narrow" w:cs="Arial"/>
          <w:b/>
          <w:sz w:val="24"/>
          <w:szCs w:val="24"/>
          <w:lang w:eastAsia="pl-PL"/>
        </w:rPr>
      </w:pPr>
      <w:r w:rsidRPr="009E3E0D">
        <w:rPr>
          <w:rFonts w:ascii="Arial Narrow" w:hAnsi="Arial Narrow" w:cs="Arial"/>
          <w:b/>
          <w:sz w:val="24"/>
          <w:szCs w:val="24"/>
        </w:rPr>
        <w:t xml:space="preserve">Termin wykonania usługi: </w:t>
      </w:r>
    </w:p>
    <w:p w:rsidR="0085441A" w:rsidRPr="009E3E0D" w:rsidRDefault="006D7E57" w:rsidP="0085441A">
      <w:pPr>
        <w:spacing w:after="0" w:line="240" w:lineRule="auto"/>
        <w:ind w:left="709"/>
        <w:jc w:val="both"/>
        <w:rPr>
          <w:rFonts w:ascii="Arial Narrow" w:eastAsia="Arial" w:hAnsi="Arial Narrow" w:cs="Arial"/>
          <w:sz w:val="24"/>
          <w:szCs w:val="24"/>
          <w:lang w:eastAsia="pl-PL"/>
        </w:rPr>
      </w:pPr>
      <w:r w:rsidRPr="009E3E0D">
        <w:rPr>
          <w:rFonts w:ascii="Arial Narrow" w:eastAsia="Arial" w:hAnsi="Arial Narrow" w:cs="Arial"/>
          <w:sz w:val="24"/>
          <w:szCs w:val="24"/>
          <w:lang w:eastAsia="pl-PL"/>
        </w:rPr>
        <w:t xml:space="preserve">do 19 października 2020 r. </w:t>
      </w:r>
    </w:p>
    <w:p w:rsidR="006D7E57" w:rsidRPr="009E3E0D" w:rsidRDefault="006D7E57" w:rsidP="0085441A">
      <w:pPr>
        <w:spacing w:after="0" w:line="240" w:lineRule="auto"/>
        <w:ind w:left="709"/>
        <w:jc w:val="both"/>
        <w:rPr>
          <w:rFonts w:ascii="Arial Narrow" w:eastAsia="Arial" w:hAnsi="Arial Narrow" w:cs="Arial"/>
          <w:sz w:val="24"/>
          <w:szCs w:val="24"/>
          <w:lang w:eastAsia="pl-PL"/>
        </w:rPr>
      </w:pPr>
    </w:p>
    <w:p w:rsidR="00036A02" w:rsidRPr="009E3E0D" w:rsidRDefault="006D7E57" w:rsidP="006D7E57">
      <w:pPr>
        <w:pStyle w:val="Akapitzlist"/>
        <w:numPr>
          <w:ilvl w:val="0"/>
          <w:numId w:val="15"/>
        </w:numPr>
        <w:tabs>
          <w:tab w:val="left" w:pos="284"/>
        </w:tabs>
        <w:spacing w:line="240" w:lineRule="auto"/>
        <w:jc w:val="both"/>
        <w:rPr>
          <w:rFonts w:ascii="Arial Narrow" w:eastAsia="Times New Roman" w:hAnsi="Arial Narrow" w:cs="Arial"/>
          <w:b/>
          <w:sz w:val="24"/>
          <w:szCs w:val="24"/>
          <w:lang w:eastAsia="pl-PL"/>
        </w:rPr>
      </w:pPr>
      <w:r w:rsidRPr="009E3E0D">
        <w:rPr>
          <w:rFonts w:ascii="Arial Narrow" w:eastAsia="Times New Roman" w:hAnsi="Arial Narrow" w:cs="Arial"/>
          <w:b/>
          <w:sz w:val="24"/>
          <w:szCs w:val="24"/>
          <w:lang w:eastAsia="pl-PL"/>
        </w:rPr>
        <w:t>Kontrola działań:</w:t>
      </w:r>
      <w:r w:rsidRPr="009E3E0D">
        <w:rPr>
          <w:rFonts w:ascii="Arial Narrow" w:eastAsia="Times New Roman" w:hAnsi="Arial Narrow" w:cs="Arial"/>
          <w:b/>
          <w:sz w:val="24"/>
          <w:szCs w:val="24"/>
          <w:lang w:eastAsia="pl-PL"/>
        </w:rPr>
        <w:tab/>
      </w:r>
      <w:r w:rsidRPr="009E3E0D">
        <w:rPr>
          <w:rFonts w:ascii="Arial Narrow" w:eastAsia="Times New Roman" w:hAnsi="Arial Narrow" w:cs="Arial"/>
          <w:b/>
          <w:sz w:val="24"/>
          <w:szCs w:val="24"/>
          <w:lang w:eastAsia="pl-PL"/>
        </w:rPr>
        <w:br/>
      </w:r>
      <w:r w:rsidR="00322487" w:rsidRPr="009E3E0D">
        <w:rPr>
          <w:rFonts w:ascii="Arial Narrow" w:eastAsia="Times New Roman" w:hAnsi="Arial Narrow" w:cs="Arial"/>
          <w:sz w:val="24"/>
          <w:szCs w:val="24"/>
          <w:lang w:eastAsia="pl-PL"/>
        </w:rPr>
        <w:t>Zamawiający zastrzega sobie prawo kontroli prac terenowych przy udziale Wykonawcy.</w:t>
      </w:r>
    </w:p>
    <w:p w:rsidR="00322487" w:rsidRPr="009E3E0D" w:rsidRDefault="00322487" w:rsidP="00036A02">
      <w:pPr>
        <w:pStyle w:val="Akapitzlist"/>
        <w:tabs>
          <w:tab w:val="left" w:pos="284"/>
        </w:tabs>
        <w:spacing w:line="240" w:lineRule="auto"/>
        <w:ind w:left="0"/>
        <w:jc w:val="both"/>
        <w:rPr>
          <w:rFonts w:ascii="Arial Narrow" w:eastAsia="Times New Roman" w:hAnsi="Arial Narrow" w:cs="Arial"/>
          <w:b/>
          <w:sz w:val="24"/>
          <w:szCs w:val="24"/>
          <w:lang w:eastAsia="pl-PL"/>
        </w:rPr>
      </w:pPr>
    </w:p>
    <w:p w:rsidR="007C51EF" w:rsidRPr="009E3E0D" w:rsidRDefault="007C51EF" w:rsidP="00D55230">
      <w:pPr>
        <w:pStyle w:val="Akapitzlist"/>
        <w:numPr>
          <w:ilvl w:val="0"/>
          <w:numId w:val="15"/>
        </w:numPr>
        <w:tabs>
          <w:tab w:val="left" w:pos="284"/>
        </w:tabs>
        <w:spacing w:line="240" w:lineRule="auto"/>
        <w:jc w:val="both"/>
        <w:rPr>
          <w:rFonts w:ascii="Arial Narrow" w:eastAsia="Times New Roman" w:hAnsi="Arial Narrow" w:cs="Arial"/>
          <w:b/>
          <w:bCs/>
          <w:sz w:val="24"/>
          <w:szCs w:val="24"/>
          <w:lang w:eastAsia="pl-PL"/>
        </w:rPr>
      </w:pPr>
      <w:r w:rsidRPr="009E3E0D">
        <w:rPr>
          <w:rFonts w:ascii="Arial Narrow" w:eastAsia="Times New Roman" w:hAnsi="Arial Narrow" w:cs="Arial"/>
          <w:b/>
          <w:bCs/>
          <w:sz w:val="24"/>
          <w:szCs w:val="24"/>
          <w:lang w:eastAsia="pl-PL"/>
        </w:rPr>
        <w:t>Wyniki prac – przedmiot odbioru zamówienia</w:t>
      </w:r>
      <w:r w:rsidR="00036A02" w:rsidRPr="009E3E0D">
        <w:rPr>
          <w:rFonts w:ascii="Arial Narrow" w:eastAsia="Times New Roman" w:hAnsi="Arial Narrow" w:cs="Arial"/>
          <w:b/>
          <w:bCs/>
          <w:sz w:val="24"/>
          <w:szCs w:val="24"/>
          <w:lang w:eastAsia="pl-PL"/>
        </w:rPr>
        <w:tab/>
      </w:r>
      <w:r w:rsidR="00036A02" w:rsidRPr="009E3E0D">
        <w:rPr>
          <w:rFonts w:ascii="Arial Narrow" w:eastAsia="Times New Roman" w:hAnsi="Arial Narrow" w:cs="Arial"/>
          <w:b/>
          <w:bCs/>
          <w:sz w:val="24"/>
          <w:szCs w:val="24"/>
          <w:lang w:eastAsia="pl-PL"/>
        </w:rPr>
        <w:br/>
      </w:r>
      <w:r w:rsidRPr="009E3E0D">
        <w:rPr>
          <w:rFonts w:ascii="Arial Narrow" w:eastAsia="Times New Roman" w:hAnsi="Arial Narrow" w:cs="Arial"/>
          <w:bCs/>
          <w:sz w:val="24"/>
          <w:szCs w:val="24"/>
          <w:lang w:eastAsia="pl-PL"/>
        </w:rPr>
        <w:t>Przedmiotem odbioru</w:t>
      </w:r>
      <w:r w:rsidR="00D73B87" w:rsidRPr="009E3E0D">
        <w:rPr>
          <w:rFonts w:ascii="Arial Narrow" w:eastAsia="Times New Roman" w:hAnsi="Arial Narrow" w:cs="Arial"/>
          <w:bCs/>
          <w:sz w:val="24"/>
          <w:szCs w:val="24"/>
          <w:lang w:eastAsia="pl-PL"/>
        </w:rPr>
        <w:t xml:space="preserve"> zamówienia</w:t>
      </w:r>
      <w:r w:rsidRPr="009E3E0D">
        <w:rPr>
          <w:rFonts w:ascii="Arial Narrow" w:eastAsia="Times New Roman" w:hAnsi="Arial Narrow" w:cs="Arial"/>
          <w:bCs/>
          <w:sz w:val="24"/>
          <w:szCs w:val="24"/>
          <w:lang w:eastAsia="pl-PL"/>
        </w:rPr>
        <w:t xml:space="preserve"> przez Zamawiającego jest - </w:t>
      </w:r>
      <w:r w:rsidRPr="009E3E0D">
        <w:rPr>
          <w:rFonts w:ascii="Arial Narrow" w:eastAsia="Times New Roman" w:hAnsi="Arial Narrow" w:cs="Arial"/>
          <w:iCs/>
          <w:sz w:val="24"/>
          <w:szCs w:val="24"/>
          <w:lang w:eastAsia="pl-PL"/>
        </w:rPr>
        <w:t>wykon</w:t>
      </w:r>
      <w:r w:rsidR="00D73B87" w:rsidRPr="009E3E0D">
        <w:rPr>
          <w:rFonts w:ascii="Arial Narrow" w:eastAsia="Times New Roman" w:hAnsi="Arial Narrow" w:cs="Arial"/>
          <w:iCs/>
          <w:sz w:val="24"/>
          <w:szCs w:val="24"/>
          <w:lang w:eastAsia="pl-PL"/>
        </w:rPr>
        <w:t xml:space="preserve">anie przez Wykonawcę pisemnego </w:t>
      </w:r>
      <w:r w:rsidRPr="009E3E0D">
        <w:rPr>
          <w:rFonts w:ascii="Arial Narrow" w:eastAsia="Times New Roman" w:hAnsi="Arial Narrow" w:cs="Arial"/>
          <w:iCs/>
          <w:sz w:val="24"/>
          <w:szCs w:val="24"/>
          <w:lang w:eastAsia="pl-PL"/>
        </w:rPr>
        <w:t>i graficznego opracowania wyników badań</w:t>
      </w:r>
      <w:r w:rsidR="00DA72B8" w:rsidRPr="009E3E0D">
        <w:rPr>
          <w:rFonts w:ascii="Arial Narrow" w:eastAsia="Times New Roman" w:hAnsi="Arial Narrow" w:cs="Arial"/>
          <w:iCs/>
          <w:sz w:val="24"/>
          <w:szCs w:val="24"/>
          <w:lang w:eastAsia="pl-PL"/>
        </w:rPr>
        <w:t xml:space="preserve"> (</w:t>
      </w:r>
      <w:r w:rsidR="00893149" w:rsidRPr="009E3E0D">
        <w:rPr>
          <w:rFonts w:ascii="Arial Narrow" w:eastAsia="Times New Roman" w:hAnsi="Arial Narrow" w:cs="Arial"/>
          <w:iCs/>
          <w:sz w:val="24"/>
          <w:szCs w:val="24"/>
          <w:lang w:eastAsia="pl-PL"/>
        </w:rPr>
        <w:t>ekspertyzy</w:t>
      </w:r>
      <w:r w:rsidR="00DA72B8" w:rsidRPr="009E3E0D">
        <w:rPr>
          <w:rFonts w:ascii="Arial Narrow" w:eastAsia="Times New Roman" w:hAnsi="Arial Narrow" w:cs="Arial"/>
          <w:iCs/>
          <w:sz w:val="24"/>
          <w:szCs w:val="24"/>
          <w:lang w:eastAsia="pl-PL"/>
        </w:rPr>
        <w:t>)</w:t>
      </w:r>
      <w:r w:rsidR="0085441A" w:rsidRPr="009E3E0D">
        <w:rPr>
          <w:rFonts w:ascii="Arial Narrow" w:eastAsia="Times New Roman" w:hAnsi="Arial Narrow" w:cs="Arial"/>
          <w:iCs/>
          <w:sz w:val="24"/>
          <w:szCs w:val="24"/>
          <w:lang w:eastAsia="pl-PL"/>
        </w:rPr>
        <w:t xml:space="preserve">, zgodnie z pkt </w:t>
      </w:r>
      <w:r w:rsidR="00620A10" w:rsidRPr="009E3E0D">
        <w:rPr>
          <w:rFonts w:ascii="Arial Narrow" w:eastAsia="Times New Roman" w:hAnsi="Arial Narrow" w:cs="Arial"/>
          <w:iCs/>
          <w:sz w:val="24"/>
          <w:szCs w:val="24"/>
          <w:lang w:eastAsia="pl-PL"/>
        </w:rPr>
        <w:t xml:space="preserve">6 i </w:t>
      </w:r>
      <w:r w:rsidR="0085441A" w:rsidRPr="009E3E0D">
        <w:rPr>
          <w:rFonts w:ascii="Arial Narrow" w:eastAsia="Times New Roman" w:hAnsi="Arial Narrow" w:cs="Arial"/>
          <w:iCs/>
          <w:sz w:val="24"/>
          <w:szCs w:val="24"/>
          <w:lang w:eastAsia="pl-PL"/>
        </w:rPr>
        <w:t>7</w:t>
      </w:r>
      <w:r w:rsidRPr="009E3E0D">
        <w:rPr>
          <w:rFonts w:ascii="Arial Narrow" w:eastAsia="Times New Roman" w:hAnsi="Arial Narrow" w:cs="Arial"/>
          <w:iCs/>
          <w:sz w:val="24"/>
          <w:szCs w:val="24"/>
          <w:lang w:eastAsia="pl-PL"/>
        </w:rPr>
        <w:t xml:space="preserve"> niniejszego dokumentu, w formacie WORD (2 egzemplarze) – w wydruku kolorowym, a także na płycie </w:t>
      </w:r>
      <w:r w:rsidR="00D73B87" w:rsidRPr="009E3E0D">
        <w:rPr>
          <w:rFonts w:ascii="Arial Narrow" w:eastAsia="Times New Roman" w:hAnsi="Arial Narrow" w:cs="Arial"/>
          <w:iCs/>
          <w:sz w:val="24"/>
          <w:szCs w:val="24"/>
          <w:lang w:eastAsia="pl-PL"/>
        </w:rPr>
        <w:t xml:space="preserve">CD lub </w:t>
      </w:r>
      <w:r w:rsidRPr="009E3E0D">
        <w:rPr>
          <w:rFonts w:ascii="Arial Narrow" w:eastAsia="Times New Roman" w:hAnsi="Arial Narrow" w:cs="Arial"/>
          <w:iCs/>
          <w:sz w:val="24"/>
          <w:szCs w:val="24"/>
          <w:lang w:eastAsia="pl-PL"/>
        </w:rPr>
        <w:t>DVD w liczbie 4 kopii,</w:t>
      </w:r>
      <w:r w:rsidRPr="009E3E0D">
        <w:rPr>
          <w:rFonts w:ascii="Arial Narrow" w:eastAsia="Times New Roman" w:hAnsi="Arial Narrow" w:cs="Arial"/>
          <w:sz w:val="24"/>
          <w:szCs w:val="24"/>
          <w:lang w:eastAsia="pl-PL"/>
        </w:rPr>
        <w:t xml:space="preserve"> zawierającej tekst opracowania z wykonany</w:t>
      </w:r>
      <w:r w:rsidR="001B249D" w:rsidRPr="009E3E0D">
        <w:rPr>
          <w:rFonts w:ascii="Arial Narrow" w:eastAsia="Times New Roman" w:hAnsi="Arial Narrow" w:cs="Arial"/>
          <w:sz w:val="24"/>
          <w:szCs w:val="24"/>
          <w:lang w:eastAsia="pl-PL"/>
        </w:rPr>
        <w:t>ch badań, niezbędną dokumentację</w:t>
      </w:r>
      <w:r w:rsidRPr="009E3E0D">
        <w:rPr>
          <w:rFonts w:ascii="Arial Narrow" w:eastAsia="Times New Roman" w:hAnsi="Arial Narrow" w:cs="Arial"/>
          <w:sz w:val="24"/>
          <w:szCs w:val="24"/>
          <w:lang w:eastAsia="pl-PL"/>
        </w:rPr>
        <w:t xml:space="preserve"> kartograficzną oraz fotograficzną zapisaną w formacie JPG lub PDF oraz bazę danych przestrze</w:t>
      </w:r>
      <w:r w:rsidR="00322487" w:rsidRPr="009E3E0D">
        <w:rPr>
          <w:rFonts w:ascii="Arial Narrow" w:eastAsia="Times New Roman" w:hAnsi="Arial Narrow" w:cs="Arial"/>
          <w:sz w:val="24"/>
          <w:szCs w:val="24"/>
          <w:lang w:eastAsia="pl-PL"/>
        </w:rPr>
        <w:t xml:space="preserve">nnych GIS, o której mowa w pkt </w:t>
      </w:r>
      <w:r w:rsidR="00A00058" w:rsidRPr="009E3E0D">
        <w:rPr>
          <w:rFonts w:ascii="Arial Narrow" w:eastAsia="Times New Roman" w:hAnsi="Arial Narrow" w:cs="Arial"/>
          <w:sz w:val="24"/>
          <w:szCs w:val="24"/>
          <w:lang w:eastAsia="pl-PL"/>
        </w:rPr>
        <w:t>7</w:t>
      </w:r>
      <w:r w:rsidRPr="009E3E0D">
        <w:rPr>
          <w:rFonts w:ascii="Arial Narrow" w:eastAsia="Times New Roman" w:hAnsi="Arial Narrow" w:cs="Arial"/>
          <w:sz w:val="24"/>
          <w:szCs w:val="24"/>
          <w:lang w:eastAsia="pl-PL"/>
        </w:rPr>
        <w:t>.</w:t>
      </w:r>
    </w:p>
    <w:p w:rsidR="006D7E57" w:rsidRPr="009E3E0D" w:rsidRDefault="006D7E57" w:rsidP="006D7E57">
      <w:pPr>
        <w:pStyle w:val="Akapitzlist"/>
        <w:rPr>
          <w:rFonts w:ascii="Arial Narrow" w:eastAsia="Times New Roman" w:hAnsi="Arial Narrow" w:cs="Arial"/>
          <w:b/>
          <w:bCs/>
          <w:sz w:val="24"/>
          <w:szCs w:val="24"/>
          <w:lang w:eastAsia="pl-PL"/>
        </w:rPr>
      </w:pPr>
    </w:p>
    <w:p w:rsidR="006D7E57" w:rsidRPr="00B85AFD" w:rsidRDefault="006D7E57" w:rsidP="006D7E57">
      <w:pPr>
        <w:pStyle w:val="Akapitzlist"/>
        <w:numPr>
          <w:ilvl w:val="0"/>
          <w:numId w:val="15"/>
        </w:numPr>
        <w:tabs>
          <w:tab w:val="left" w:pos="284"/>
        </w:tabs>
        <w:spacing w:line="240" w:lineRule="auto"/>
        <w:jc w:val="both"/>
        <w:rPr>
          <w:rFonts w:ascii="Arial Narrow" w:eastAsia="Times New Roman" w:hAnsi="Arial Narrow" w:cs="Arial"/>
          <w:b/>
          <w:sz w:val="24"/>
          <w:szCs w:val="24"/>
          <w:u w:val="single"/>
          <w:lang w:eastAsia="pl-PL"/>
        </w:rPr>
      </w:pPr>
      <w:r w:rsidRPr="009E3E0D">
        <w:rPr>
          <w:rFonts w:ascii="Arial Narrow" w:eastAsia="Times New Roman" w:hAnsi="Arial Narrow" w:cs="Arial"/>
          <w:b/>
          <w:bCs/>
          <w:sz w:val="24"/>
          <w:szCs w:val="24"/>
          <w:lang w:eastAsia="pl-PL"/>
        </w:rPr>
        <w:t xml:space="preserve">Informacja dodatkowa: </w:t>
      </w:r>
      <w:r w:rsidRPr="009E3E0D">
        <w:rPr>
          <w:rFonts w:ascii="Arial Narrow" w:eastAsia="Times New Roman" w:hAnsi="Arial Narrow" w:cs="Arial"/>
          <w:b/>
          <w:bCs/>
          <w:sz w:val="24"/>
          <w:szCs w:val="24"/>
          <w:lang w:eastAsia="pl-PL"/>
        </w:rPr>
        <w:tab/>
      </w:r>
      <w:r w:rsidRPr="009E3E0D">
        <w:rPr>
          <w:rFonts w:ascii="Arial Narrow" w:eastAsia="Times New Roman" w:hAnsi="Arial Narrow" w:cs="Arial"/>
          <w:b/>
          <w:bCs/>
          <w:sz w:val="24"/>
          <w:szCs w:val="24"/>
          <w:lang w:eastAsia="pl-PL"/>
        </w:rPr>
        <w:br/>
      </w:r>
      <w:r w:rsidRPr="009E3E0D">
        <w:rPr>
          <w:rFonts w:ascii="Arial Narrow" w:eastAsia="Times New Roman" w:hAnsi="Arial Narrow" w:cs="Arial"/>
          <w:sz w:val="24"/>
          <w:szCs w:val="24"/>
          <w:lang w:eastAsia="pl-PL"/>
        </w:rPr>
        <w:t xml:space="preserve">Przedmiot zamówienia współfinansowany jest ze środków Wojewódzkiego Funduszu Ochrony Środowiska i Gospodarki Wodnej w Zielonej Górze w ramach zadania pod nazwą: </w:t>
      </w:r>
      <w:r w:rsidRPr="009E3E0D">
        <w:rPr>
          <w:rFonts w:ascii="Arial Narrow" w:eastAsia="Times New Roman" w:hAnsi="Arial Narrow" w:cs="Arial"/>
          <w:i/>
          <w:sz w:val="24"/>
          <w:szCs w:val="24"/>
          <w:lang w:eastAsia="pl-PL"/>
        </w:rPr>
        <w:t>Wsparcie różnorodności biologicznej poprzez ochronę czynną na obszarach chronionych położonych na terenie województwa lubuskiego</w:t>
      </w:r>
      <w:r w:rsidRPr="009E3E0D">
        <w:rPr>
          <w:rFonts w:ascii="Arial Narrow" w:eastAsia="Times New Roman" w:hAnsi="Arial Narrow" w:cs="Arial"/>
          <w:sz w:val="24"/>
          <w:szCs w:val="24"/>
          <w:lang w:eastAsia="pl-PL"/>
        </w:rPr>
        <w:t xml:space="preserve">, podzadanie: </w:t>
      </w:r>
      <w:r w:rsidRPr="009E3E0D">
        <w:rPr>
          <w:rFonts w:ascii="Arial Narrow" w:eastAsia="Times New Roman" w:hAnsi="Arial Narrow" w:cs="Arial"/>
          <w:i/>
          <w:sz w:val="24"/>
          <w:szCs w:val="24"/>
          <w:lang w:eastAsia="pl-PL"/>
        </w:rPr>
        <w:t>Wykonanie oceny zachowania populacji gatunków ptaków w obszarze Natura 2000 Puszcza Barlinecka PLB080001</w:t>
      </w:r>
      <w:r w:rsidRPr="009E3E0D">
        <w:rPr>
          <w:rFonts w:ascii="Arial Narrow" w:eastAsia="Times New Roman" w:hAnsi="Arial Narrow" w:cs="Arial"/>
          <w:sz w:val="24"/>
          <w:szCs w:val="24"/>
          <w:lang w:eastAsia="pl-PL"/>
        </w:rPr>
        <w:t>.</w:t>
      </w:r>
      <w:r w:rsidR="000F61E9">
        <w:rPr>
          <w:rFonts w:ascii="Arial Narrow" w:eastAsia="Times New Roman" w:hAnsi="Arial Narrow" w:cs="Arial"/>
          <w:sz w:val="24"/>
          <w:szCs w:val="24"/>
          <w:lang w:eastAsia="pl-PL"/>
        </w:rPr>
        <w:t xml:space="preserve"> </w:t>
      </w:r>
      <w:r w:rsidR="000F61E9" w:rsidRPr="00B85AFD">
        <w:rPr>
          <w:rFonts w:ascii="Arial Narrow" w:eastAsia="Times New Roman" w:hAnsi="Arial Narrow" w:cs="Arial"/>
          <w:b/>
          <w:sz w:val="24"/>
          <w:szCs w:val="24"/>
          <w:u w:val="single"/>
          <w:lang w:eastAsia="pl-PL"/>
        </w:rPr>
        <w:t xml:space="preserve">W związku z powyższy, wszystkie dokumentu należy opatrzyć ww. informacją oraz logo </w:t>
      </w:r>
      <w:proofErr w:type="spellStart"/>
      <w:r w:rsidR="000F61E9" w:rsidRPr="00B85AFD">
        <w:rPr>
          <w:rFonts w:ascii="Arial Narrow" w:eastAsia="Times New Roman" w:hAnsi="Arial Narrow" w:cs="Arial"/>
          <w:b/>
          <w:sz w:val="24"/>
          <w:szCs w:val="24"/>
          <w:u w:val="single"/>
          <w:lang w:eastAsia="pl-PL"/>
        </w:rPr>
        <w:t>WFOŚiGW</w:t>
      </w:r>
      <w:proofErr w:type="spellEnd"/>
      <w:r w:rsidR="000F61E9" w:rsidRPr="00B85AFD">
        <w:rPr>
          <w:rFonts w:ascii="Arial Narrow" w:eastAsia="Times New Roman" w:hAnsi="Arial Narrow" w:cs="Arial"/>
          <w:b/>
          <w:sz w:val="24"/>
          <w:szCs w:val="24"/>
          <w:u w:val="single"/>
          <w:lang w:eastAsia="pl-PL"/>
        </w:rPr>
        <w:t xml:space="preserve"> w Zielonej Górze oraz RDOŚ w Gorzowie Wielkopolskim. </w:t>
      </w:r>
    </w:p>
    <w:sectPr w:rsidR="006D7E57" w:rsidRPr="00B85AFD" w:rsidSect="00D55230">
      <w:headerReference w:type="even" r:id="rId8"/>
      <w:headerReference w:type="default" r:id="rId9"/>
      <w:footerReference w:type="even" r:id="rId10"/>
      <w:footerReference w:type="default" r:id="rId11"/>
      <w:headerReference w:type="first" r:id="rId12"/>
      <w:footerReference w:type="first" r:id="rId13"/>
      <w:footnotePr>
        <w:numRestart w:val="eachSect"/>
      </w:footnotePr>
      <w:pgSz w:w="11906" w:h="16838" w:code="9"/>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6CBA" w:rsidRDefault="00BC6CBA">
      <w:pPr>
        <w:spacing w:after="0" w:line="240" w:lineRule="auto"/>
      </w:pPr>
      <w:r>
        <w:separator/>
      </w:r>
    </w:p>
  </w:endnote>
  <w:endnote w:type="continuationSeparator" w:id="0">
    <w:p w:rsidR="00BC6CBA" w:rsidRDefault="00BC6C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imesNewRoman">
    <w:altName w:val="MS Gothic"/>
    <w:panose1 w:val="00000000000000000000"/>
    <w:charset w:val="80"/>
    <w:family w:val="auto"/>
    <w:notTrueType/>
    <w:pitch w:val="default"/>
    <w:sig w:usb0="00000000" w:usb1="08070000" w:usb2="00000010" w:usb3="00000000" w:csb0="00020002" w:csb1="00000000"/>
  </w:font>
  <w:font w:name="UniversPro-Roman">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5230" w:rsidRDefault="009749CA" w:rsidP="00D55230">
    <w:pPr>
      <w:pStyle w:val="Stopka"/>
      <w:framePr w:wrap="around" w:vAnchor="text" w:hAnchor="margin" w:xAlign="center" w:y="1"/>
      <w:rPr>
        <w:rStyle w:val="Numerstrony"/>
      </w:rPr>
    </w:pPr>
    <w:r>
      <w:rPr>
        <w:rStyle w:val="Numerstrony"/>
      </w:rPr>
      <w:fldChar w:fldCharType="begin"/>
    </w:r>
    <w:r w:rsidR="00D55230">
      <w:rPr>
        <w:rStyle w:val="Numerstrony"/>
      </w:rPr>
      <w:instrText xml:space="preserve">PAGE  </w:instrText>
    </w:r>
    <w:r>
      <w:rPr>
        <w:rStyle w:val="Numerstrony"/>
      </w:rPr>
      <w:fldChar w:fldCharType="end"/>
    </w:r>
  </w:p>
  <w:p w:rsidR="00D55230" w:rsidRDefault="00D55230">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5230" w:rsidRPr="00005D26" w:rsidRDefault="00C34AC4" w:rsidP="00D55230">
    <w:pPr>
      <w:pStyle w:val="Stopka"/>
      <w:jc w:val="right"/>
      <w:rPr>
        <w:rFonts w:ascii="Calibri" w:hAnsi="Calibri" w:cs="Arial"/>
        <w:sz w:val="18"/>
        <w:szCs w:val="18"/>
      </w:rPr>
    </w:pPr>
    <w:r>
      <w:rPr>
        <w:rFonts w:ascii="Calibri" w:hAnsi="Calibri" w:cs="Arial"/>
        <w:noProof/>
        <w:sz w:val="18"/>
        <w:szCs w:val="18"/>
      </w:rPr>
      <w:drawing>
        <wp:anchor distT="0" distB="0" distL="114300" distR="114300" simplePos="0" relativeHeight="251658240" behindDoc="1" locked="0" layoutInCell="1" allowOverlap="1">
          <wp:simplePos x="0" y="0"/>
          <wp:positionH relativeFrom="column">
            <wp:posOffset>-52705</wp:posOffset>
          </wp:positionH>
          <wp:positionV relativeFrom="paragraph">
            <wp:posOffset>7620</wp:posOffset>
          </wp:positionV>
          <wp:extent cx="5762625" cy="752475"/>
          <wp:effectExtent l="19050" t="0" r="9525" b="0"/>
          <wp:wrapNone/>
          <wp:docPr id="1" name="Obraz 0" descr="WFOŚ pase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FOŚ pasek.jpg"/>
                  <pic:cNvPicPr/>
                </pic:nvPicPr>
                <pic:blipFill>
                  <a:blip r:embed="rId1"/>
                  <a:stretch>
                    <a:fillRect/>
                  </a:stretch>
                </pic:blipFill>
                <pic:spPr>
                  <a:xfrm>
                    <a:off x="0" y="0"/>
                    <a:ext cx="5762625" cy="752475"/>
                  </a:xfrm>
                  <a:prstGeom prst="rect">
                    <a:avLst/>
                  </a:prstGeom>
                </pic:spPr>
              </pic:pic>
            </a:graphicData>
          </a:graphic>
        </wp:anchor>
      </w:drawing>
    </w:r>
    <w:r w:rsidR="00D55230" w:rsidRPr="00005D26">
      <w:rPr>
        <w:rFonts w:ascii="Calibri" w:hAnsi="Calibri" w:cs="Arial"/>
        <w:sz w:val="18"/>
        <w:szCs w:val="18"/>
      </w:rPr>
      <w:t xml:space="preserve">Strona </w:t>
    </w:r>
    <w:r w:rsidR="009749CA" w:rsidRPr="00005D26">
      <w:rPr>
        <w:rFonts w:ascii="Calibri" w:hAnsi="Calibri" w:cs="Arial"/>
        <w:b/>
        <w:sz w:val="18"/>
        <w:szCs w:val="18"/>
      </w:rPr>
      <w:fldChar w:fldCharType="begin"/>
    </w:r>
    <w:r w:rsidR="00D55230" w:rsidRPr="00005D26">
      <w:rPr>
        <w:rFonts w:ascii="Calibri" w:hAnsi="Calibri" w:cs="Arial"/>
        <w:b/>
        <w:sz w:val="18"/>
        <w:szCs w:val="18"/>
      </w:rPr>
      <w:instrText>PAGE</w:instrText>
    </w:r>
    <w:r w:rsidR="009749CA" w:rsidRPr="00005D26">
      <w:rPr>
        <w:rFonts w:ascii="Calibri" w:hAnsi="Calibri" w:cs="Arial"/>
        <w:b/>
        <w:sz w:val="18"/>
        <w:szCs w:val="18"/>
      </w:rPr>
      <w:fldChar w:fldCharType="separate"/>
    </w:r>
    <w:r w:rsidR="00880399">
      <w:rPr>
        <w:rFonts w:ascii="Calibri" w:hAnsi="Calibri" w:cs="Arial"/>
        <w:b/>
        <w:noProof/>
        <w:sz w:val="18"/>
        <w:szCs w:val="18"/>
      </w:rPr>
      <w:t>1</w:t>
    </w:r>
    <w:r w:rsidR="009749CA" w:rsidRPr="00005D26">
      <w:rPr>
        <w:rFonts w:ascii="Calibri" w:hAnsi="Calibri" w:cs="Arial"/>
        <w:b/>
        <w:sz w:val="18"/>
        <w:szCs w:val="18"/>
      </w:rPr>
      <w:fldChar w:fldCharType="end"/>
    </w:r>
    <w:r w:rsidR="00D55230" w:rsidRPr="00005D26">
      <w:rPr>
        <w:rFonts w:ascii="Calibri" w:hAnsi="Calibri" w:cs="Arial"/>
        <w:sz w:val="18"/>
        <w:szCs w:val="18"/>
      </w:rPr>
      <w:t xml:space="preserve"> z </w:t>
    </w:r>
    <w:r w:rsidR="009749CA" w:rsidRPr="00005D26">
      <w:rPr>
        <w:rFonts w:ascii="Calibri" w:hAnsi="Calibri" w:cs="Arial"/>
        <w:b/>
        <w:sz w:val="18"/>
        <w:szCs w:val="18"/>
      </w:rPr>
      <w:fldChar w:fldCharType="begin"/>
    </w:r>
    <w:r w:rsidR="00D55230" w:rsidRPr="00005D26">
      <w:rPr>
        <w:rFonts w:ascii="Calibri" w:hAnsi="Calibri" w:cs="Arial"/>
        <w:b/>
        <w:sz w:val="18"/>
        <w:szCs w:val="18"/>
      </w:rPr>
      <w:instrText>NUMPAGES</w:instrText>
    </w:r>
    <w:r w:rsidR="009749CA" w:rsidRPr="00005D26">
      <w:rPr>
        <w:rFonts w:ascii="Calibri" w:hAnsi="Calibri" w:cs="Arial"/>
        <w:b/>
        <w:sz w:val="18"/>
        <w:szCs w:val="18"/>
      </w:rPr>
      <w:fldChar w:fldCharType="separate"/>
    </w:r>
    <w:r w:rsidR="00880399">
      <w:rPr>
        <w:rFonts w:ascii="Calibri" w:hAnsi="Calibri" w:cs="Arial"/>
        <w:b/>
        <w:noProof/>
        <w:sz w:val="18"/>
        <w:szCs w:val="18"/>
      </w:rPr>
      <w:t>3</w:t>
    </w:r>
    <w:r w:rsidR="009749CA" w:rsidRPr="00005D26">
      <w:rPr>
        <w:rFonts w:ascii="Calibri" w:hAnsi="Calibri" w:cs="Arial"/>
        <w:b/>
        <w:sz w:val="18"/>
        <w:szCs w:val="18"/>
      </w:rPr>
      <w:fldChar w:fldCharType="end"/>
    </w:r>
  </w:p>
  <w:p w:rsidR="00D55230" w:rsidRDefault="00D55230">
    <w:pPr>
      <w:pStyle w:val="Stopk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AC4" w:rsidRDefault="00C34AC4">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6CBA" w:rsidRDefault="00BC6CBA">
      <w:pPr>
        <w:spacing w:after="0" w:line="240" w:lineRule="auto"/>
      </w:pPr>
      <w:r>
        <w:separator/>
      </w:r>
    </w:p>
  </w:footnote>
  <w:footnote w:type="continuationSeparator" w:id="0">
    <w:p w:rsidR="00BC6CBA" w:rsidRDefault="00BC6CB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AC4" w:rsidRDefault="00C34AC4">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4B47" w:rsidRDefault="006A4B47" w:rsidP="006A4B47">
    <w:pPr>
      <w:pStyle w:val="Nagwek"/>
      <w:jc w:val="right"/>
      <w:rPr>
        <w:i/>
        <w:iCs/>
        <w:sz w:val="16"/>
        <w:szCs w:val="16"/>
      </w:rPr>
    </w:pPr>
    <w:r>
      <w:rPr>
        <w:i/>
        <w:iCs/>
        <w:sz w:val="16"/>
        <w:szCs w:val="16"/>
      </w:rPr>
      <w:t xml:space="preserve">Zamawiający – Regionalna Dyrekcja Ochrony Środowiska w Gorzowie Wielkopolskim  </w:t>
    </w:r>
  </w:p>
  <w:p w:rsidR="006A4B47" w:rsidRDefault="006A4B47" w:rsidP="006A4B47">
    <w:pPr>
      <w:pStyle w:val="Nagwek"/>
      <w:jc w:val="right"/>
      <w:rPr>
        <w:i/>
        <w:iCs/>
        <w:sz w:val="16"/>
        <w:szCs w:val="16"/>
      </w:rPr>
    </w:pPr>
    <w:r>
      <w:rPr>
        <w:i/>
        <w:iCs/>
        <w:sz w:val="16"/>
        <w:szCs w:val="16"/>
      </w:rPr>
      <w:t>Postępowanie o udzielenie zamówienia na wykonanie ekspertyz dla  obszarów Natura 2000</w:t>
    </w:r>
  </w:p>
  <w:p w:rsidR="006A4B47" w:rsidRDefault="006A4B47" w:rsidP="006A4B47">
    <w:pPr>
      <w:pStyle w:val="Nagwek"/>
      <w:jc w:val="right"/>
      <w:rPr>
        <w:i/>
        <w:iCs/>
        <w:sz w:val="16"/>
        <w:szCs w:val="16"/>
      </w:rPr>
    </w:pPr>
    <w:r>
      <w:rPr>
        <w:i/>
        <w:iCs/>
        <w:sz w:val="16"/>
        <w:szCs w:val="16"/>
      </w:rPr>
      <w:t xml:space="preserve">Znak sprawy: </w:t>
    </w:r>
    <w:r w:rsidR="00880399">
      <w:rPr>
        <w:i/>
        <w:sz w:val="16"/>
      </w:rPr>
      <w:t>WOF.261.4</w:t>
    </w:r>
    <w:r>
      <w:rPr>
        <w:i/>
        <w:sz w:val="16"/>
      </w:rPr>
      <w:t>.2020.DG</w:t>
    </w:r>
  </w:p>
  <w:p w:rsidR="006A4B47" w:rsidRDefault="006A4B47" w:rsidP="006A4B47">
    <w:pPr>
      <w:pStyle w:val="Nagwek"/>
      <w:jc w:val="right"/>
      <w:rPr>
        <w:rFonts w:ascii="Calibri" w:hAnsi="Calibri"/>
        <w:b/>
        <w:bCs/>
        <w:i/>
        <w:sz w:val="22"/>
        <w:szCs w:val="22"/>
      </w:rPr>
    </w:pPr>
    <w:r>
      <w:rPr>
        <w:b/>
        <w:bCs/>
        <w:i/>
        <w:iCs/>
        <w:sz w:val="16"/>
        <w:szCs w:val="16"/>
      </w:rPr>
      <w:t>Załącznik nr 1 do SIWZ</w:t>
    </w:r>
  </w:p>
  <w:p w:rsidR="006A4B47" w:rsidRDefault="006A4B47">
    <w:pPr>
      <w:pStyle w:val="Nagwek"/>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5230" w:rsidRPr="00126D05" w:rsidRDefault="00D55230" w:rsidP="00D55230">
    <w:pPr>
      <w:pStyle w:val="Nagwek"/>
      <w:jc w:val="right"/>
      <w:rPr>
        <w:sz w:val="22"/>
        <w:szCs w:val="22"/>
      </w:rPr>
    </w:pPr>
    <w:r w:rsidRPr="00126D05">
      <w:rPr>
        <w:sz w:val="22"/>
        <w:szCs w:val="22"/>
      </w:rPr>
      <w:t xml:space="preserve">Załącznik nr </w:t>
    </w:r>
    <w:r>
      <w:rPr>
        <w:sz w:val="22"/>
        <w:szCs w:val="22"/>
      </w:rPr>
      <w:t>....</w:t>
    </w:r>
    <w:r w:rsidRPr="00126D05">
      <w:rPr>
        <w:sz w:val="22"/>
        <w:szCs w:val="22"/>
      </w:rPr>
      <w:t xml:space="preserve"> do SIWZ</w:t>
    </w:r>
  </w:p>
  <w:p w:rsidR="00D55230" w:rsidRDefault="00D55230">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71BF9"/>
    <w:multiLevelType w:val="hybridMultilevel"/>
    <w:tmpl w:val="868ACCA8"/>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
    <w:nsid w:val="039D3ADE"/>
    <w:multiLevelType w:val="hybridMultilevel"/>
    <w:tmpl w:val="F0B4F0EA"/>
    <w:lvl w:ilvl="0" w:tplc="62B651E0">
      <w:start w:val="1"/>
      <w:numFmt w:val="decimal"/>
      <w:lvlText w:val="%1."/>
      <w:lvlJc w:val="left"/>
      <w:pPr>
        <w:ind w:left="786" w:hanging="360"/>
      </w:pPr>
      <w:rPr>
        <w:rFonts w:eastAsia="Times New Roman"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7DB18C9"/>
    <w:multiLevelType w:val="hybridMultilevel"/>
    <w:tmpl w:val="02A82A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D122B4D"/>
    <w:multiLevelType w:val="hybridMultilevel"/>
    <w:tmpl w:val="D5584B0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DC852C5"/>
    <w:multiLevelType w:val="hybridMultilevel"/>
    <w:tmpl w:val="4926B0D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92B3509"/>
    <w:multiLevelType w:val="hybridMultilevel"/>
    <w:tmpl w:val="E0E097E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C3A0242"/>
    <w:multiLevelType w:val="hybridMultilevel"/>
    <w:tmpl w:val="9A7AE2FE"/>
    <w:lvl w:ilvl="0" w:tplc="9646A064">
      <w:start w:val="7"/>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
    <w:nsid w:val="281A2078"/>
    <w:multiLevelType w:val="hybridMultilevel"/>
    <w:tmpl w:val="D766147A"/>
    <w:lvl w:ilvl="0" w:tplc="560A172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347F39D9"/>
    <w:multiLevelType w:val="hybridMultilevel"/>
    <w:tmpl w:val="9418DE2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479F54CF"/>
    <w:multiLevelType w:val="hybridMultilevel"/>
    <w:tmpl w:val="B008BD22"/>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0">
    <w:nsid w:val="4DA57478"/>
    <w:multiLevelType w:val="hybridMultilevel"/>
    <w:tmpl w:val="B9E63BF4"/>
    <w:lvl w:ilvl="0" w:tplc="04150001">
      <w:start w:val="1"/>
      <w:numFmt w:val="bullet"/>
      <w:lvlText w:val=""/>
      <w:lvlJc w:val="left"/>
      <w:pPr>
        <w:ind w:left="1168" w:hanging="360"/>
      </w:pPr>
      <w:rPr>
        <w:rFonts w:ascii="Symbol" w:hAnsi="Symbol" w:hint="default"/>
      </w:rPr>
    </w:lvl>
    <w:lvl w:ilvl="1" w:tplc="04150003" w:tentative="1">
      <w:start w:val="1"/>
      <w:numFmt w:val="bullet"/>
      <w:lvlText w:val="o"/>
      <w:lvlJc w:val="left"/>
      <w:pPr>
        <w:ind w:left="1888" w:hanging="360"/>
      </w:pPr>
      <w:rPr>
        <w:rFonts w:ascii="Courier New" w:hAnsi="Courier New" w:cs="Courier New" w:hint="default"/>
      </w:rPr>
    </w:lvl>
    <w:lvl w:ilvl="2" w:tplc="04150005" w:tentative="1">
      <w:start w:val="1"/>
      <w:numFmt w:val="bullet"/>
      <w:lvlText w:val=""/>
      <w:lvlJc w:val="left"/>
      <w:pPr>
        <w:ind w:left="2608" w:hanging="360"/>
      </w:pPr>
      <w:rPr>
        <w:rFonts w:ascii="Wingdings" w:hAnsi="Wingdings" w:hint="default"/>
      </w:rPr>
    </w:lvl>
    <w:lvl w:ilvl="3" w:tplc="04150001" w:tentative="1">
      <w:start w:val="1"/>
      <w:numFmt w:val="bullet"/>
      <w:lvlText w:val=""/>
      <w:lvlJc w:val="left"/>
      <w:pPr>
        <w:ind w:left="3328" w:hanging="360"/>
      </w:pPr>
      <w:rPr>
        <w:rFonts w:ascii="Symbol" w:hAnsi="Symbol" w:hint="default"/>
      </w:rPr>
    </w:lvl>
    <w:lvl w:ilvl="4" w:tplc="04150003" w:tentative="1">
      <w:start w:val="1"/>
      <w:numFmt w:val="bullet"/>
      <w:lvlText w:val="o"/>
      <w:lvlJc w:val="left"/>
      <w:pPr>
        <w:ind w:left="4048" w:hanging="360"/>
      </w:pPr>
      <w:rPr>
        <w:rFonts w:ascii="Courier New" w:hAnsi="Courier New" w:cs="Courier New" w:hint="default"/>
      </w:rPr>
    </w:lvl>
    <w:lvl w:ilvl="5" w:tplc="04150005" w:tentative="1">
      <w:start w:val="1"/>
      <w:numFmt w:val="bullet"/>
      <w:lvlText w:val=""/>
      <w:lvlJc w:val="left"/>
      <w:pPr>
        <w:ind w:left="4768" w:hanging="360"/>
      </w:pPr>
      <w:rPr>
        <w:rFonts w:ascii="Wingdings" w:hAnsi="Wingdings" w:hint="default"/>
      </w:rPr>
    </w:lvl>
    <w:lvl w:ilvl="6" w:tplc="04150001" w:tentative="1">
      <w:start w:val="1"/>
      <w:numFmt w:val="bullet"/>
      <w:lvlText w:val=""/>
      <w:lvlJc w:val="left"/>
      <w:pPr>
        <w:ind w:left="5488" w:hanging="360"/>
      </w:pPr>
      <w:rPr>
        <w:rFonts w:ascii="Symbol" w:hAnsi="Symbol" w:hint="default"/>
      </w:rPr>
    </w:lvl>
    <w:lvl w:ilvl="7" w:tplc="04150003" w:tentative="1">
      <w:start w:val="1"/>
      <w:numFmt w:val="bullet"/>
      <w:lvlText w:val="o"/>
      <w:lvlJc w:val="left"/>
      <w:pPr>
        <w:ind w:left="6208" w:hanging="360"/>
      </w:pPr>
      <w:rPr>
        <w:rFonts w:ascii="Courier New" w:hAnsi="Courier New" w:cs="Courier New" w:hint="default"/>
      </w:rPr>
    </w:lvl>
    <w:lvl w:ilvl="8" w:tplc="04150005" w:tentative="1">
      <w:start w:val="1"/>
      <w:numFmt w:val="bullet"/>
      <w:lvlText w:val=""/>
      <w:lvlJc w:val="left"/>
      <w:pPr>
        <w:ind w:left="6928" w:hanging="360"/>
      </w:pPr>
      <w:rPr>
        <w:rFonts w:ascii="Wingdings" w:hAnsi="Wingdings" w:hint="default"/>
      </w:rPr>
    </w:lvl>
  </w:abstractNum>
  <w:abstractNum w:abstractNumId="11">
    <w:nsid w:val="626A48B2"/>
    <w:multiLevelType w:val="hybridMultilevel"/>
    <w:tmpl w:val="35B497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6D6A37C3"/>
    <w:multiLevelType w:val="hybridMultilevel"/>
    <w:tmpl w:val="EB3E3012"/>
    <w:lvl w:ilvl="0" w:tplc="966894BE">
      <w:start w:val="1"/>
      <w:numFmt w:val="decimal"/>
      <w:lvlText w:val="%1."/>
      <w:lvlJc w:val="left"/>
      <w:pPr>
        <w:ind w:left="720" w:hanging="360"/>
      </w:pPr>
      <w:rPr>
        <w:rFonts w:ascii="Arial" w:eastAsia="Times New Roman" w:hAnsi="Arial"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6E951E61"/>
    <w:multiLevelType w:val="hybridMultilevel"/>
    <w:tmpl w:val="BB32E0B4"/>
    <w:lvl w:ilvl="0" w:tplc="5F221FA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nsid w:val="7AD03D70"/>
    <w:multiLevelType w:val="hybridMultilevel"/>
    <w:tmpl w:val="9AA8BFF2"/>
    <w:lvl w:ilvl="0" w:tplc="411E8602">
      <w:start w:val="1"/>
      <w:numFmt w:val="decimal"/>
      <w:lvlText w:val="%1."/>
      <w:lvlJc w:val="left"/>
      <w:pPr>
        <w:ind w:left="360" w:hanging="360"/>
      </w:pPr>
      <w:rPr>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nsid w:val="7D9042F1"/>
    <w:multiLevelType w:val="hybridMultilevel"/>
    <w:tmpl w:val="52E0C41E"/>
    <w:lvl w:ilvl="0" w:tplc="BBAC3074">
      <w:start w:val="8"/>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abstractNumId w:val="14"/>
  </w:num>
  <w:num w:numId="2">
    <w:abstractNumId w:val="3"/>
  </w:num>
  <w:num w:numId="3">
    <w:abstractNumId w:val="8"/>
  </w:num>
  <w:num w:numId="4">
    <w:abstractNumId w:val="0"/>
  </w:num>
  <w:num w:numId="5">
    <w:abstractNumId w:val="7"/>
  </w:num>
  <w:num w:numId="6">
    <w:abstractNumId w:val="5"/>
  </w:num>
  <w:num w:numId="7">
    <w:abstractNumId w:val="6"/>
  </w:num>
  <w:num w:numId="8">
    <w:abstractNumId w:val="10"/>
  </w:num>
  <w:num w:numId="9">
    <w:abstractNumId w:val="9"/>
  </w:num>
  <w:num w:numId="10">
    <w:abstractNumId w:val="15"/>
  </w:num>
  <w:num w:numId="11">
    <w:abstractNumId w:val="1"/>
  </w:num>
  <w:num w:numId="12">
    <w:abstractNumId w:val="4"/>
  </w:num>
  <w:num w:numId="13">
    <w:abstractNumId w:val="11"/>
  </w:num>
  <w:num w:numId="14">
    <w:abstractNumId w:val="2"/>
  </w:num>
  <w:num w:numId="15">
    <w:abstractNumId w:val="12"/>
  </w:num>
  <w:num w:numId="1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defaultTabStop w:val="708"/>
  <w:hyphenationZone w:val="425"/>
  <w:drawingGridHorizontalSpacing w:val="120"/>
  <w:displayHorizontalDrawingGridEvery w:val="2"/>
  <w:displayVerticalDrawingGridEvery w:val="2"/>
  <w:characterSpacingControl w:val="doNotCompress"/>
  <w:hdrShapeDefaults>
    <o:shapedefaults v:ext="edit" spidmax="4097"/>
  </w:hdrShapeDefaults>
  <w:footnotePr>
    <w:numRestart w:val="eachSect"/>
    <w:footnote w:id="-1"/>
    <w:footnote w:id="0"/>
  </w:footnotePr>
  <w:endnotePr>
    <w:endnote w:id="-1"/>
    <w:endnote w:id="0"/>
  </w:endnotePr>
  <w:compat/>
  <w:rsids>
    <w:rsidRoot w:val="00917818"/>
    <w:rsid w:val="00036A02"/>
    <w:rsid w:val="00054019"/>
    <w:rsid w:val="000F61E9"/>
    <w:rsid w:val="001846C9"/>
    <w:rsid w:val="001B249D"/>
    <w:rsid w:val="001F0E1E"/>
    <w:rsid w:val="00250C09"/>
    <w:rsid w:val="00263588"/>
    <w:rsid w:val="002A3376"/>
    <w:rsid w:val="00322487"/>
    <w:rsid w:val="00355014"/>
    <w:rsid w:val="003D05C4"/>
    <w:rsid w:val="003F05E1"/>
    <w:rsid w:val="0045744D"/>
    <w:rsid w:val="004836CF"/>
    <w:rsid w:val="004971AA"/>
    <w:rsid w:val="004B769E"/>
    <w:rsid w:val="005234ED"/>
    <w:rsid w:val="005B203F"/>
    <w:rsid w:val="00604C1E"/>
    <w:rsid w:val="00620A10"/>
    <w:rsid w:val="006A4B47"/>
    <w:rsid w:val="006D7E57"/>
    <w:rsid w:val="0072614B"/>
    <w:rsid w:val="007B7474"/>
    <w:rsid w:val="007C475A"/>
    <w:rsid w:val="007C51EF"/>
    <w:rsid w:val="007D3013"/>
    <w:rsid w:val="007E771C"/>
    <w:rsid w:val="0085441A"/>
    <w:rsid w:val="00880399"/>
    <w:rsid w:val="00893149"/>
    <w:rsid w:val="008C3662"/>
    <w:rsid w:val="00917818"/>
    <w:rsid w:val="00917B72"/>
    <w:rsid w:val="009276DC"/>
    <w:rsid w:val="009571FD"/>
    <w:rsid w:val="009749CA"/>
    <w:rsid w:val="009C1671"/>
    <w:rsid w:val="009E3E0D"/>
    <w:rsid w:val="00A00058"/>
    <w:rsid w:val="00A53EE4"/>
    <w:rsid w:val="00AD76CD"/>
    <w:rsid w:val="00B245BD"/>
    <w:rsid w:val="00B62EFD"/>
    <w:rsid w:val="00B85AFD"/>
    <w:rsid w:val="00BA2C87"/>
    <w:rsid w:val="00BC3A6A"/>
    <w:rsid w:val="00BC6CBA"/>
    <w:rsid w:val="00BF6773"/>
    <w:rsid w:val="00C34AC4"/>
    <w:rsid w:val="00C641CD"/>
    <w:rsid w:val="00CC6AF3"/>
    <w:rsid w:val="00D46CD3"/>
    <w:rsid w:val="00D55230"/>
    <w:rsid w:val="00D73B87"/>
    <w:rsid w:val="00DA72B8"/>
    <w:rsid w:val="00DB0B5E"/>
    <w:rsid w:val="00DF4D79"/>
    <w:rsid w:val="00E261C2"/>
    <w:rsid w:val="00EB367D"/>
    <w:rsid w:val="00ED37BA"/>
    <w:rsid w:val="00EE0053"/>
    <w:rsid w:val="00F26BAF"/>
    <w:rsid w:val="00F405FA"/>
    <w:rsid w:val="00F53C5D"/>
    <w:rsid w:val="00FD31A7"/>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63588"/>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7C51EF"/>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rsid w:val="007C51EF"/>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7C51EF"/>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uiPriority w:val="99"/>
    <w:rsid w:val="007C51EF"/>
    <w:rPr>
      <w:rFonts w:ascii="Times New Roman" w:eastAsia="Times New Roman" w:hAnsi="Times New Roman" w:cs="Times New Roman"/>
      <w:sz w:val="24"/>
      <w:szCs w:val="24"/>
      <w:lang w:eastAsia="pl-PL"/>
    </w:rPr>
  </w:style>
  <w:style w:type="character" w:styleId="Numerstrony">
    <w:name w:val="page number"/>
    <w:basedOn w:val="Domylnaczcionkaakapitu"/>
    <w:rsid w:val="007C51EF"/>
  </w:style>
  <w:style w:type="paragraph" w:styleId="Akapitzlist">
    <w:name w:val="List Paragraph"/>
    <w:basedOn w:val="Normalny"/>
    <w:uiPriority w:val="34"/>
    <w:qFormat/>
    <w:rsid w:val="00BC3A6A"/>
    <w:pPr>
      <w:ind w:left="720"/>
      <w:contextualSpacing/>
    </w:pPr>
  </w:style>
  <w:style w:type="character" w:styleId="Odwoaniedokomentarza">
    <w:name w:val="annotation reference"/>
    <w:basedOn w:val="Domylnaczcionkaakapitu"/>
    <w:uiPriority w:val="99"/>
    <w:semiHidden/>
    <w:unhideWhenUsed/>
    <w:rsid w:val="000F61E9"/>
    <w:rPr>
      <w:sz w:val="16"/>
      <w:szCs w:val="16"/>
    </w:rPr>
  </w:style>
  <w:style w:type="paragraph" w:styleId="Tekstkomentarza">
    <w:name w:val="annotation text"/>
    <w:basedOn w:val="Normalny"/>
    <w:link w:val="TekstkomentarzaZnak"/>
    <w:uiPriority w:val="99"/>
    <w:semiHidden/>
    <w:unhideWhenUsed/>
    <w:rsid w:val="000F61E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F61E9"/>
    <w:rPr>
      <w:sz w:val="20"/>
      <w:szCs w:val="20"/>
    </w:rPr>
  </w:style>
  <w:style w:type="paragraph" w:styleId="Tematkomentarza">
    <w:name w:val="annotation subject"/>
    <w:basedOn w:val="Tekstkomentarza"/>
    <w:next w:val="Tekstkomentarza"/>
    <w:link w:val="TematkomentarzaZnak"/>
    <w:uiPriority w:val="99"/>
    <w:semiHidden/>
    <w:unhideWhenUsed/>
    <w:rsid w:val="000F61E9"/>
    <w:rPr>
      <w:b/>
      <w:bCs/>
    </w:rPr>
  </w:style>
  <w:style w:type="character" w:customStyle="1" w:styleId="TematkomentarzaZnak">
    <w:name w:val="Temat komentarza Znak"/>
    <w:basedOn w:val="TekstkomentarzaZnak"/>
    <w:link w:val="Tematkomentarza"/>
    <w:uiPriority w:val="99"/>
    <w:semiHidden/>
    <w:rsid w:val="000F61E9"/>
    <w:rPr>
      <w:b/>
      <w:bCs/>
      <w:sz w:val="20"/>
      <w:szCs w:val="20"/>
    </w:rPr>
  </w:style>
  <w:style w:type="paragraph" w:styleId="Tekstdymka">
    <w:name w:val="Balloon Text"/>
    <w:basedOn w:val="Normalny"/>
    <w:link w:val="TekstdymkaZnak"/>
    <w:uiPriority w:val="99"/>
    <w:semiHidden/>
    <w:unhideWhenUsed/>
    <w:rsid w:val="000F61E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F61E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7C51EF"/>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rsid w:val="007C51EF"/>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7C51EF"/>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uiPriority w:val="99"/>
    <w:rsid w:val="007C51EF"/>
    <w:rPr>
      <w:rFonts w:ascii="Times New Roman" w:eastAsia="Times New Roman" w:hAnsi="Times New Roman" w:cs="Times New Roman"/>
      <w:sz w:val="24"/>
      <w:szCs w:val="24"/>
      <w:lang w:eastAsia="pl-PL"/>
    </w:rPr>
  </w:style>
  <w:style w:type="character" w:styleId="Numerstrony">
    <w:name w:val="page number"/>
    <w:basedOn w:val="Domylnaczcionkaakapitu"/>
    <w:rsid w:val="007C51EF"/>
  </w:style>
  <w:style w:type="paragraph" w:styleId="Akapitzlist">
    <w:name w:val="List Paragraph"/>
    <w:basedOn w:val="Normalny"/>
    <w:uiPriority w:val="34"/>
    <w:qFormat/>
    <w:rsid w:val="00BC3A6A"/>
    <w:pPr>
      <w:ind w:left="720"/>
      <w:contextualSpacing/>
    </w:pPr>
  </w:style>
</w:styles>
</file>

<file path=word/webSettings.xml><?xml version="1.0" encoding="utf-8"?>
<w:webSettings xmlns:r="http://schemas.openxmlformats.org/officeDocument/2006/relationships" xmlns:w="http://schemas.openxmlformats.org/wordprocessingml/2006/main">
  <w:divs>
    <w:div w:id="669917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FB6C5F-734F-431D-98C4-54DCAAA04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1178</Words>
  <Characters>7069</Characters>
  <Application>Microsoft Office Word</Application>
  <DocSecurity>0</DocSecurity>
  <Lines>58</Lines>
  <Paragraphs>16</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8231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Michał Bielewicz</dc:creator>
  <cp:lastModifiedBy>d.gierkowski</cp:lastModifiedBy>
  <cp:revision>4</cp:revision>
  <cp:lastPrinted>2020-01-24T12:13:00Z</cp:lastPrinted>
  <dcterms:created xsi:type="dcterms:W3CDTF">2020-06-03T07:39:00Z</dcterms:created>
  <dcterms:modified xsi:type="dcterms:W3CDTF">2020-06-30T06:28:00Z</dcterms:modified>
</cp:coreProperties>
</file>