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52" w:rsidRDefault="002B0752" w:rsidP="002B075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 OCHRONY ŚRODOWISKA W KATOWICACH</w:t>
      </w:r>
    </w:p>
    <w:p w:rsidR="004F58FF" w:rsidRDefault="002B0752" w:rsidP="002B075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WOO</w:t>
      </w:r>
      <w:r>
        <w:rPr>
          <w:rFonts w:ascii="Arial" w:hAnsi="Arial" w:cs="Arial"/>
          <w:sz w:val="22"/>
          <w:szCs w:val="22"/>
        </w:rPr>
        <w:t>Ś.420.60.2022.WG.9</w:t>
      </w:r>
    </w:p>
    <w:p w:rsidR="002B0752" w:rsidRPr="00CA657B" w:rsidRDefault="002B0752" w:rsidP="002B075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Katowice,</w:t>
      </w:r>
      <w:r>
        <w:rPr>
          <w:rFonts w:ascii="Arial" w:hAnsi="Arial" w:cs="Arial"/>
          <w:sz w:val="22"/>
          <w:szCs w:val="22"/>
        </w:rPr>
        <w:t xml:space="preserve"> </w:t>
      </w:r>
      <w:r w:rsidRPr="000D22C9">
        <w:rPr>
          <w:rFonts w:ascii="Arial" w:hAnsi="Arial" w:cs="Arial"/>
          <w:sz w:val="22"/>
          <w:szCs w:val="22"/>
        </w:rPr>
        <w:t>10 marca 2023</w:t>
      </w:r>
    </w:p>
    <w:p w:rsidR="00B86366" w:rsidRPr="0036330D" w:rsidRDefault="00E83876" w:rsidP="002B0752">
      <w:pPr>
        <w:pStyle w:val="Nagwek1"/>
        <w:spacing w:before="1080" w:after="120" w:line="240" w:lineRule="auto"/>
        <w:jc w:val="left"/>
        <w:rPr>
          <w:rFonts w:ascii="Arial" w:hAnsi="Arial" w:cs="Arial"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>OBWIESZCZENIE</w:t>
      </w:r>
    </w:p>
    <w:p w:rsidR="008C4035" w:rsidRPr="0036330D" w:rsidRDefault="00E83876" w:rsidP="002B0752">
      <w:pPr>
        <w:pStyle w:val="Akapitzlist"/>
        <w:spacing w:before="48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>Na podstawie art. 49 ustawy z dnia 14 czerwca 1960 r. -  Kodeks postępowania administracyjn</w:t>
      </w:r>
      <w:r>
        <w:rPr>
          <w:rFonts w:ascii="Arial" w:hAnsi="Arial" w:cs="Arial"/>
          <w:sz w:val="22"/>
          <w:szCs w:val="22"/>
        </w:rPr>
        <w:t xml:space="preserve">ego (Dz. U. z 2021 r. poz. 735 ze zm. </w:t>
      </w:r>
      <w:r w:rsidRPr="0036330D">
        <w:rPr>
          <w:rFonts w:ascii="Arial" w:hAnsi="Arial" w:cs="Arial"/>
          <w:sz w:val="22"/>
          <w:szCs w:val="22"/>
        </w:rPr>
        <w:t xml:space="preserve">- cyt. dalej jako „k.p.a.”) w związku z art. 74 ust. 3 </w:t>
      </w:r>
      <w:r w:rsidRPr="0036330D">
        <w:rPr>
          <w:rStyle w:val="5yl5"/>
          <w:rFonts w:ascii="Arial" w:hAnsi="Arial" w:cs="Arial"/>
          <w:sz w:val="22"/>
          <w:szCs w:val="22"/>
        </w:rPr>
        <w:t>ustawy</w:t>
      </w:r>
      <w:r w:rsidRPr="0036330D">
        <w:rPr>
          <w:rStyle w:val="5yl5"/>
          <w:rFonts w:ascii="Arial" w:hAnsi="Arial" w:cs="Arial"/>
          <w:sz w:val="22"/>
          <w:szCs w:val="22"/>
        </w:rPr>
        <w:t xml:space="preserve"> z dnia 3 października 2008 r. o udostępnianiu informacji o środowisku i jego ochronie, udziale społeczeństwa w ochronie środowiska oraz o ocenach oddzia</w:t>
      </w:r>
      <w:r>
        <w:rPr>
          <w:rStyle w:val="5yl5"/>
          <w:rFonts w:ascii="Arial" w:hAnsi="Arial" w:cs="Arial"/>
          <w:sz w:val="22"/>
          <w:szCs w:val="22"/>
        </w:rPr>
        <w:t>ływania na środowisko (</w:t>
      </w:r>
      <w:bookmarkStart w:id="0" w:name="_Hlk20748508"/>
      <w:r>
        <w:rPr>
          <w:rStyle w:val="5yl5"/>
          <w:rFonts w:ascii="Arial" w:hAnsi="Arial" w:cs="Arial"/>
          <w:sz w:val="22"/>
          <w:szCs w:val="22"/>
        </w:rPr>
        <w:t>t.j. Dz. U. z </w:t>
      </w:r>
      <w:r w:rsidRPr="00485526">
        <w:rPr>
          <w:rStyle w:val="5yl5"/>
          <w:rFonts w:ascii="Arial" w:hAnsi="Arial" w:cs="Arial"/>
          <w:sz w:val="22"/>
          <w:szCs w:val="22"/>
        </w:rPr>
        <w:t>2022 r., poz.1029 ze zm.</w:t>
      </w:r>
      <w:r w:rsidRPr="0036330D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0"/>
    </w:p>
    <w:p w:rsidR="008C4035" w:rsidRPr="0036330D" w:rsidRDefault="00E83876" w:rsidP="002B0752">
      <w:pPr>
        <w:pStyle w:val="Akapitzlist"/>
        <w:spacing w:before="360" w:after="360" w:line="276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36330D">
        <w:rPr>
          <w:rFonts w:ascii="Arial" w:hAnsi="Arial" w:cs="Arial"/>
          <w:b/>
          <w:bCs/>
          <w:sz w:val="22"/>
          <w:szCs w:val="22"/>
        </w:rPr>
        <w:t xml:space="preserve">zawiadamiam </w:t>
      </w:r>
      <w:r w:rsidRPr="0036330D">
        <w:rPr>
          <w:rFonts w:ascii="Arial" w:hAnsi="Arial" w:cs="Arial"/>
          <w:b/>
          <w:bCs/>
          <w:sz w:val="22"/>
          <w:szCs w:val="22"/>
        </w:rPr>
        <w:t>strony postępowania</w:t>
      </w:r>
    </w:p>
    <w:p w:rsidR="00171106" w:rsidRPr="00485526" w:rsidRDefault="00E83876" w:rsidP="002B0752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 w:rsidRPr="00485526">
        <w:rPr>
          <w:rFonts w:ascii="Arial" w:hAnsi="Arial" w:cs="Arial"/>
          <w:sz w:val="22"/>
          <w:szCs w:val="22"/>
        </w:rPr>
        <w:t xml:space="preserve">o wydaniu decyzji </w:t>
      </w:r>
      <w:r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10</w:t>
      </w:r>
      <w:r w:rsidRPr="004855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marca </w:t>
      </w:r>
      <w:r>
        <w:rPr>
          <w:rFonts w:ascii="Arial" w:hAnsi="Arial" w:cs="Arial"/>
          <w:sz w:val="22"/>
          <w:szCs w:val="22"/>
        </w:rPr>
        <w:t>2023</w:t>
      </w:r>
      <w:r w:rsidRPr="00485526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>,</w:t>
      </w:r>
      <w:r w:rsidRPr="00485526">
        <w:rPr>
          <w:rFonts w:ascii="Arial" w:hAnsi="Arial" w:cs="Arial"/>
          <w:sz w:val="22"/>
          <w:szCs w:val="22"/>
        </w:rPr>
        <w:t xml:space="preserve"> znak:</w:t>
      </w:r>
      <w:r>
        <w:rPr>
          <w:rFonts w:ascii="Arial" w:hAnsi="Arial" w:cs="Arial"/>
          <w:sz w:val="22"/>
          <w:szCs w:val="22"/>
        </w:rPr>
        <w:t xml:space="preserve"> WOOŚ.420.60.2022.WG.8</w:t>
      </w:r>
      <w:r>
        <w:rPr>
          <w:rFonts w:ascii="Arial" w:hAnsi="Arial" w:cs="Arial"/>
          <w:sz w:val="22"/>
          <w:szCs w:val="22"/>
        </w:rPr>
        <w:t xml:space="preserve"> </w:t>
      </w:r>
      <w:r w:rsidRPr="000D22C9">
        <w:rPr>
          <w:rFonts w:ascii="Arial" w:hAnsi="Arial" w:cs="Arial"/>
          <w:sz w:val="22"/>
          <w:szCs w:val="22"/>
        </w:rPr>
        <w:t xml:space="preserve">w sprawie zmiany ostatecznej decyzji Regionalnego Dyrektora Ochrony Środowiska </w:t>
      </w:r>
      <w:r>
        <w:rPr>
          <w:rFonts w:ascii="Arial" w:hAnsi="Arial" w:cs="Arial"/>
          <w:sz w:val="22"/>
          <w:szCs w:val="22"/>
        </w:rPr>
        <w:t>w Katowicach z 19 sierpnia 2022 </w:t>
      </w:r>
      <w:r w:rsidRPr="000D22C9">
        <w:rPr>
          <w:rFonts w:ascii="Arial" w:hAnsi="Arial" w:cs="Arial"/>
          <w:sz w:val="22"/>
          <w:szCs w:val="22"/>
        </w:rPr>
        <w:t>r., znak: WOOŚ.420.14.2022.WG.9 dla przedsięwzięcia: Budowa</w:t>
      </w:r>
      <w:r w:rsidRPr="000D22C9">
        <w:rPr>
          <w:rFonts w:ascii="Arial" w:hAnsi="Arial" w:cs="Arial"/>
          <w:sz w:val="22"/>
          <w:szCs w:val="22"/>
        </w:rPr>
        <w:t xml:space="preserve"> gazociągu Tworzeń - Łagiewniki wraz z infrastrukturą niezbędną do jego obsługi na terenie województwa śląskiego. Odcinek C.</w:t>
      </w:r>
    </w:p>
    <w:p w:rsidR="007C5C1D" w:rsidRPr="00485526" w:rsidRDefault="00E83876" w:rsidP="002B075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485526">
        <w:rPr>
          <w:rFonts w:ascii="Arial" w:hAnsi="Arial" w:cs="Arial"/>
          <w:sz w:val="22"/>
          <w:szCs w:val="22"/>
        </w:rPr>
        <w:t>Decyzja ta została wydana na wniosek Polskiej Spółki Gazownictwa Sp. z o. o. z siedzibą</w:t>
      </w:r>
    </w:p>
    <w:p w:rsidR="00496EF8" w:rsidRPr="00485526" w:rsidRDefault="00E83876" w:rsidP="002B0752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485526">
        <w:rPr>
          <w:rFonts w:ascii="Arial" w:hAnsi="Arial" w:cs="Arial"/>
          <w:sz w:val="22"/>
          <w:szCs w:val="22"/>
        </w:rPr>
        <w:t>przy ul. Bandrowskiego 16, 33-100 Tarnów.</w:t>
      </w:r>
    </w:p>
    <w:p w:rsidR="00B2226B" w:rsidRPr="00485526" w:rsidRDefault="00E83876" w:rsidP="002B0752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485526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z siedzibą przy ul. Wawelskiej 52/54, 00-922 Warszawa, za pośrednictwem Regionalnego Dyrektora Ochrony Środowiska w Katowicach, w terminie 14 dni od dnia jej doręczenia (ar</w:t>
      </w:r>
      <w:r>
        <w:rPr>
          <w:rFonts w:ascii="Arial" w:hAnsi="Arial" w:cs="Arial"/>
          <w:color w:val="000000"/>
          <w:sz w:val="22"/>
          <w:szCs w:val="22"/>
        </w:rPr>
        <w:t>t.</w:t>
      </w:r>
      <w:r>
        <w:rPr>
          <w:rFonts w:ascii="Arial" w:hAnsi="Arial" w:cs="Arial"/>
          <w:color w:val="000000"/>
          <w:sz w:val="22"/>
          <w:szCs w:val="22"/>
        </w:rPr>
        <w:t xml:space="preserve"> 127 § 1 i 2 k.p.a. oraz art. </w:t>
      </w:r>
      <w:r w:rsidRPr="00485526">
        <w:rPr>
          <w:rFonts w:ascii="Arial" w:hAnsi="Arial" w:cs="Arial"/>
          <w:color w:val="000000"/>
          <w:sz w:val="22"/>
          <w:szCs w:val="22"/>
        </w:rPr>
        <w:t>129 § 1 i 2 k.p.a.). Wniesienie odwołania w terminie wstrzymuje wykonanie decyzji (art. 130 § 2 k.p.a.).</w:t>
      </w:r>
    </w:p>
    <w:p w:rsidR="005343F8" w:rsidRPr="0036330D" w:rsidRDefault="00E83876" w:rsidP="002B0752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36330D"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wniesienia odwołania, składając stosowne o</w:t>
      </w:r>
      <w:r w:rsidRPr="0036330D">
        <w:rPr>
          <w:rFonts w:ascii="Arial" w:hAnsi="Arial" w:cs="Arial"/>
          <w:color w:val="000000"/>
          <w:sz w:val="22"/>
          <w:szCs w:val="22"/>
        </w:rPr>
        <w:t>świadczenie organowi, który d</w:t>
      </w:r>
      <w:r>
        <w:rPr>
          <w:rFonts w:ascii="Arial" w:hAnsi="Arial" w:cs="Arial"/>
          <w:color w:val="000000"/>
          <w:sz w:val="22"/>
          <w:szCs w:val="22"/>
        </w:rPr>
        <w:t>ecyzję wydał, nie później niż w </w:t>
      </w:r>
      <w:r w:rsidRPr="0036330D">
        <w:rPr>
          <w:rFonts w:ascii="Arial" w:hAnsi="Arial" w:cs="Arial"/>
          <w:color w:val="000000"/>
          <w:sz w:val="22"/>
          <w:szCs w:val="22"/>
        </w:rPr>
        <w:t xml:space="preserve">terminie 14 dni od dnia doręczenia decyzji (art. 127a § 1 k.p.a.). </w:t>
      </w:r>
    </w:p>
    <w:p w:rsidR="005343F8" w:rsidRPr="00CA657B" w:rsidRDefault="00E83876" w:rsidP="002B0752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doręczenia organowi administracji publicznej oświadc</w:t>
      </w:r>
      <w:r>
        <w:rPr>
          <w:rFonts w:ascii="Arial" w:hAnsi="Arial" w:cs="Arial"/>
          <w:color w:val="000000"/>
          <w:sz w:val="22"/>
          <w:szCs w:val="22"/>
        </w:rPr>
        <w:t>zenia o zrzeczeniu się prawa do </w:t>
      </w:r>
      <w:r w:rsidRPr="00CA657B">
        <w:rPr>
          <w:rFonts w:ascii="Arial" w:hAnsi="Arial" w:cs="Arial"/>
          <w:color w:val="000000"/>
          <w:sz w:val="22"/>
          <w:szCs w:val="22"/>
        </w:rPr>
        <w:t>wniesienia odwołania przez ostatnią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 ze stron postępowania,</w:t>
      </w:r>
      <w:r>
        <w:rPr>
          <w:rFonts w:ascii="Arial" w:hAnsi="Arial" w:cs="Arial"/>
          <w:color w:val="000000"/>
          <w:sz w:val="22"/>
          <w:szCs w:val="22"/>
        </w:rPr>
        <w:t xml:space="preserve"> decyzja staje się ostateczna i </w:t>
      </w:r>
      <w:r w:rsidRPr="00CA657B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odwoławczego i wniesienia skargi do sądu administracyjnego.</w:t>
      </w:r>
    </w:p>
    <w:p w:rsidR="00496EF8" w:rsidRPr="00CA657B" w:rsidRDefault="00E83876" w:rsidP="002B0752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 xml:space="preserve">Decyzja podlega wykonaniu 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przed upływem terminu do wniesienia </w:t>
      </w:r>
      <w:r>
        <w:rPr>
          <w:rFonts w:ascii="Arial" w:hAnsi="Arial" w:cs="Arial"/>
          <w:color w:val="000000"/>
          <w:sz w:val="22"/>
          <w:szCs w:val="22"/>
        </w:rPr>
        <w:t>odwołania, jeżeli jest zgodna z </w:t>
      </w:r>
      <w:r w:rsidRPr="00CA657B">
        <w:rPr>
          <w:rFonts w:ascii="Arial" w:hAnsi="Arial" w:cs="Arial"/>
          <w:color w:val="000000"/>
          <w:sz w:val="22"/>
          <w:szCs w:val="22"/>
        </w:rPr>
        <w:t>żądaniem wszystkich stron lub jeżeli wszystkie strony zrzekły się prawa do wniesienia odwołania (art. 130 § 4 k.p.a.).</w:t>
      </w:r>
    </w:p>
    <w:p w:rsidR="00271864" w:rsidRDefault="00E83876" w:rsidP="002B0752">
      <w:pPr>
        <w:spacing w:line="276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Z treścią ww. decyzji można zapoznać się w siedzibie Regionalne</w:t>
      </w:r>
      <w:r>
        <w:rPr>
          <w:rFonts w:ascii="Arial" w:hAnsi="Arial" w:cs="Arial"/>
          <w:sz w:val="22"/>
          <w:szCs w:val="22"/>
        </w:rPr>
        <w:t>j Dyre</w:t>
      </w:r>
      <w:r>
        <w:rPr>
          <w:rFonts w:ascii="Arial" w:hAnsi="Arial" w:cs="Arial"/>
          <w:sz w:val="22"/>
          <w:szCs w:val="22"/>
        </w:rPr>
        <w:t>kcji Ochrony Środowiska w </w:t>
      </w:r>
      <w:r w:rsidRPr="00E12079">
        <w:rPr>
          <w:rFonts w:ascii="Arial" w:hAnsi="Arial" w:cs="Arial"/>
          <w:sz w:val="22"/>
          <w:szCs w:val="22"/>
        </w:rPr>
        <w:t>Katowicach; 40-127 Katowice, Plac Grunwaldzki 8-10</w:t>
      </w:r>
      <w:r w:rsidRPr="00CA657B">
        <w:rPr>
          <w:rFonts w:ascii="Arial" w:hAnsi="Arial" w:cs="Arial"/>
          <w:sz w:val="22"/>
          <w:szCs w:val="22"/>
        </w:rPr>
        <w:t xml:space="preserve">, w godzinach od </w:t>
      </w:r>
      <w:r>
        <w:rPr>
          <w:rFonts w:ascii="Arial" w:hAnsi="Arial" w:cs="Arial"/>
          <w:sz w:val="22"/>
          <w:szCs w:val="22"/>
        </w:rPr>
        <w:t>7:3</w:t>
      </w:r>
      <w:r w:rsidRPr="00CA657B">
        <w:rPr>
          <w:rFonts w:ascii="Arial" w:hAnsi="Arial" w:cs="Arial"/>
          <w:sz w:val="22"/>
          <w:szCs w:val="22"/>
        </w:rPr>
        <w:t xml:space="preserve">0 do </w:t>
      </w:r>
      <w:r>
        <w:rPr>
          <w:rFonts w:ascii="Arial" w:hAnsi="Arial" w:cs="Arial"/>
          <w:sz w:val="22"/>
          <w:szCs w:val="22"/>
        </w:rPr>
        <w:t>15:3</w:t>
      </w:r>
      <w:r w:rsidRPr="00CA657B">
        <w:rPr>
          <w:rFonts w:ascii="Arial" w:hAnsi="Arial" w:cs="Arial"/>
          <w:sz w:val="22"/>
          <w:szCs w:val="22"/>
        </w:rPr>
        <w:t xml:space="preserve">0, </w:t>
      </w:r>
      <w:r>
        <w:rPr>
          <w:rFonts w:ascii="Arial" w:hAnsi="Arial" w:cs="Arial"/>
          <w:sz w:val="22"/>
          <w:szCs w:val="22"/>
        </w:rPr>
        <w:t>po </w:t>
      </w:r>
      <w:r w:rsidRPr="00CA657B">
        <w:rPr>
          <w:rFonts w:ascii="Arial" w:hAnsi="Arial" w:cs="Arial"/>
          <w:sz w:val="22"/>
          <w:szCs w:val="22"/>
        </w:rPr>
        <w:t>uprzednim umówieniu się z pracownikiem tutejszej Dyrekcji (nr telefonu do kontaktu: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E58F4" w:rsidRPr="00CA657B" w:rsidRDefault="00E83876" w:rsidP="002B075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32 42 06 819 </w:t>
      </w:r>
      <w:r w:rsidRPr="00EF1224">
        <w:rPr>
          <w:rFonts w:ascii="Arial" w:hAnsi="Arial" w:cs="Arial"/>
          <w:sz w:val="22"/>
          <w:szCs w:val="22"/>
        </w:rPr>
        <w:t>lub 32 42 06 801</w:t>
      </w:r>
      <w:r w:rsidRPr="00CA657B">
        <w:rPr>
          <w:rFonts w:ascii="Arial" w:hAnsi="Arial" w:cs="Arial"/>
          <w:sz w:val="22"/>
          <w:szCs w:val="22"/>
        </w:rPr>
        <w:t xml:space="preserve">) lub w sposób wskazany w art. </w:t>
      </w:r>
      <w:r w:rsidRPr="00CA657B">
        <w:rPr>
          <w:rFonts w:ascii="Arial" w:hAnsi="Arial" w:cs="Arial"/>
          <w:sz w:val="22"/>
          <w:szCs w:val="22"/>
        </w:rPr>
        <w:t>49b § 1 k.p.a.</w:t>
      </w:r>
    </w:p>
    <w:p w:rsidR="003C2548" w:rsidRDefault="00E83876" w:rsidP="002B0752">
      <w:pPr>
        <w:spacing w:before="120"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lastRenderedPageBreak/>
        <w:t>Doręczenie uważa się za dokonane po upływie 14 dni od dnia, w którym nastąpiło publiczne obwieszczenie, inne publiczne ogłoszenie lub udostępnienie pisma w Biuletynie Informacji Publicznej.</w:t>
      </w:r>
      <w:r w:rsidRPr="00CA657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A657B" w:rsidRPr="0083222B" w:rsidRDefault="00E83876" w:rsidP="002B0752">
      <w:pPr>
        <w:spacing w:before="600"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Regionalny Dyrektor Ochrony Środowiska w Katowicac</w:t>
      </w:r>
      <w:r w:rsidRPr="0083222B">
        <w:rPr>
          <w:rFonts w:ascii="Arial" w:hAnsi="Arial" w:cs="Arial"/>
          <w:sz w:val="22"/>
          <w:szCs w:val="22"/>
        </w:rPr>
        <w:t>h</w:t>
      </w:r>
    </w:p>
    <w:p w:rsidR="00CA657B" w:rsidRPr="0083222B" w:rsidRDefault="00E83876" w:rsidP="002B0752">
      <w:pPr>
        <w:spacing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dr Mirosława Mierczyk-Sawicka</w:t>
      </w:r>
    </w:p>
    <w:p w:rsidR="00CA657B" w:rsidRPr="0083222B" w:rsidRDefault="00E83876" w:rsidP="002B0752">
      <w:pPr>
        <w:spacing w:after="3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</w:t>
      </w:r>
      <w:r w:rsidRPr="0083222B">
        <w:rPr>
          <w:rFonts w:ascii="Arial" w:hAnsi="Arial" w:cs="Arial"/>
          <w:sz w:val="22"/>
          <w:szCs w:val="22"/>
        </w:rPr>
        <w:t>podpisano elektronicznie</w:t>
      </w:r>
      <w:r>
        <w:rPr>
          <w:rFonts w:ascii="Arial" w:hAnsi="Arial" w:cs="Arial"/>
          <w:sz w:val="22"/>
          <w:szCs w:val="22"/>
        </w:rPr>
        <w:t>/</w:t>
      </w:r>
    </w:p>
    <w:p w:rsidR="007F0A0D" w:rsidRPr="00271864" w:rsidRDefault="00E83876" w:rsidP="002B0752">
      <w:pPr>
        <w:tabs>
          <w:tab w:val="left" w:pos="360"/>
        </w:tabs>
        <w:spacing w:before="600"/>
        <w:ind w:right="45"/>
        <w:rPr>
          <w:rFonts w:ascii="Arial" w:hAnsi="Arial" w:cs="Arial"/>
        </w:rPr>
      </w:pPr>
      <w:r w:rsidRPr="00271864">
        <w:rPr>
          <w:rFonts w:ascii="Arial" w:hAnsi="Arial" w:cs="Arial"/>
          <w:sz w:val="22"/>
          <w:szCs w:val="22"/>
        </w:rPr>
        <w:t>Obwie</w:t>
      </w:r>
      <w:r w:rsidR="002B0752">
        <w:rPr>
          <w:rFonts w:ascii="Arial" w:hAnsi="Arial" w:cs="Arial"/>
          <w:sz w:val="22"/>
          <w:szCs w:val="22"/>
        </w:rPr>
        <w:t xml:space="preserve">szczenie nastąpiło w dniach od 10 marca 2023 </w:t>
      </w:r>
      <w:r>
        <w:rPr>
          <w:rFonts w:ascii="Arial" w:hAnsi="Arial" w:cs="Arial"/>
          <w:sz w:val="22"/>
          <w:szCs w:val="22"/>
        </w:rPr>
        <w:t>do</w:t>
      </w:r>
      <w:r w:rsidR="002B0752">
        <w:rPr>
          <w:rFonts w:ascii="Arial" w:hAnsi="Arial" w:cs="Arial"/>
          <w:sz w:val="22"/>
          <w:szCs w:val="22"/>
        </w:rPr>
        <w:t xml:space="preserve"> 24 marca 2023 r.</w:t>
      </w:r>
    </w:p>
    <w:p w:rsidR="00485526" w:rsidRPr="000D22C9" w:rsidRDefault="00E83876" w:rsidP="002B0752">
      <w:pPr>
        <w:tabs>
          <w:tab w:val="left" w:pos="1776"/>
        </w:tabs>
        <w:spacing w:before="2040" w:line="276" w:lineRule="auto"/>
        <w:rPr>
          <w:rFonts w:ascii="Arial" w:hAnsi="Arial" w:cs="Arial"/>
          <w:sz w:val="20"/>
          <w:szCs w:val="20"/>
        </w:rPr>
      </w:pPr>
      <w:r w:rsidRPr="000D22C9">
        <w:rPr>
          <w:rFonts w:ascii="Arial" w:hAnsi="Arial" w:cs="Arial"/>
          <w:sz w:val="20"/>
          <w:szCs w:val="20"/>
        </w:rPr>
        <w:t xml:space="preserve">Otrzymuje: </w:t>
      </w:r>
    </w:p>
    <w:p w:rsidR="00485526" w:rsidRPr="000D22C9" w:rsidRDefault="00E83876" w:rsidP="002B0752">
      <w:pPr>
        <w:pStyle w:val="Akapitzlist"/>
        <w:numPr>
          <w:ilvl w:val="0"/>
          <w:numId w:val="19"/>
        </w:numPr>
        <w:suppressAutoHyphens/>
        <w:spacing w:line="276" w:lineRule="auto"/>
        <w:rPr>
          <w:color w:val="00000A"/>
          <w:kern w:val="2"/>
          <w:sz w:val="20"/>
          <w:szCs w:val="20"/>
          <w:lang w:eastAsia="zh-CN"/>
        </w:rPr>
      </w:pPr>
      <w:r w:rsidRPr="000D22C9">
        <w:rPr>
          <w:rFonts w:ascii="Arial" w:hAnsi="Arial" w:cs="Arial"/>
          <w:color w:val="00000A"/>
          <w:kern w:val="2"/>
          <w:sz w:val="20"/>
          <w:szCs w:val="20"/>
          <w:lang w:eastAsia="zh-CN"/>
        </w:rPr>
        <w:t xml:space="preserve">Polska Spółka Gazownictwa Sp. z o. o. </w:t>
      </w:r>
    </w:p>
    <w:p w:rsidR="00485526" w:rsidRPr="000D22C9" w:rsidRDefault="00E83876" w:rsidP="002B0752">
      <w:pPr>
        <w:pStyle w:val="Akapitzlist"/>
        <w:suppressAutoHyphens/>
        <w:spacing w:line="276" w:lineRule="auto"/>
        <w:rPr>
          <w:color w:val="00000A"/>
          <w:kern w:val="2"/>
          <w:sz w:val="20"/>
          <w:szCs w:val="20"/>
          <w:lang w:eastAsia="zh-CN"/>
        </w:rPr>
      </w:pPr>
      <w:r w:rsidRPr="000D22C9">
        <w:rPr>
          <w:rFonts w:ascii="Arial" w:hAnsi="Arial" w:cs="Arial"/>
          <w:color w:val="00000A"/>
          <w:kern w:val="2"/>
          <w:sz w:val="20"/>
          <w:szCs w:val="20"/>
          <w:lang w:eastAsia="zh-CN"/>
        </w:rPr>
        <w:t>reprezentowana przez pełnomocnika - P. Anna Kulczak</w:t>
      </w:r>
    </w:p>
    <w:p w:rsidR="00485526" w:rsidRPr="000D22C9" w:rsidRDefault="00E83876" w:rsidP="002B0752">
      <w:pPr>
        <w:pStyle w:val="Akapitzlist"/>
        <w:numPr>
          <w:ilvl w:val="0"/>
          <w:numId w:val="19"/>
        </w:numPr>
        <w:suppressAutoHyphens/>
        <w:spacing w:line="276" w:lineRule="auto"/>
        <w:rPr>
          <w:color w:val="00000A"/>
          <w:kern w:val="2"/>
          <w:sz w:val="20"/>
          <w:szCs w:val="20"/>
          <w:lang w:eastAsia="zh-CN"/>
        </w:rPr>
      </w:pPr>
      <w:r w:rsidRPr="000D22C9">
        <w:rPr>
          <w:rFonts w:ascii="Arial" w:hAnsi="Arial" w:cs="Arial"/>
          <w:sz w:val="20"/>
          <w:szCs w:val="20"/>
        </w:rPr>
        <w:t>Strony postępowania zawiadamiane</w:t>
      </w:r>
      <w:r w:rsidRPr="000D22C9">
        <w:rPr>
          <w:rFonts w:ascii="Arial" w:hAnsi="Arial" w:cs="Arial"/>
          <w:sz w:val="20"/>
          <w:szCs w:val="20"/>
        </w:rPr>
        <w:t xml:space="preserve"> w trybie art. 49 k.p.a.</w:t>
      </w:r>
    </w:p>
    <w:p w:rsidR="00485526" w:rsidRPr="000D22C9" w:rsidRDefault="00E83876" w:rsidP="002B0752">
      <w:pPr>
        <w:pStyle w:val="Akapitzlist"/>
        <w:numPr>
          <w:ilvl w:val="0"/>
          <w:numId w:val="19"/>
        </w:numPr>
        <w:suppressAutoHyphens/>
        <w:spacing w:line="276" w:lineRule="auto"/>
        <w:rPr>
          <w:color w:val="00000A"/>
          <w:kern w:val="2"/>
          <w:sz w:val="20"/>
          <w:szCs w:val="20"/>
          <w:lang w:eastAsia="zh-CN"/>
        </w:rPr>
      </w:pPr>
      <w:r w:rsidRPr="000D22C9">
        <w:rPr>
          <w:rFonts w:ascii="Arial" w:hAnsi="Arial" w:cs="Arial"/>
          <w:sz w:val="20"/>
          <w:szCs w:val="20"/>
        </w:rPr>
        <w:t>WOOŚ aa</w:t>
      </w:r>
    </w:p>
    <w:p w:rsidR="00964586" w:rsidRPr="00CA657B" w:rsidRDefault="00E83876" w:rsidP="002B0752">
      <w:pPr>
        <w:spacing w:before="480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color w:val="000000"/>
          <w:sz w:val="22"/>
          <w:szCs w:val="22"/>
        </w:rPr>
        <w:t>A</w:t>
      </w:r>
      <w:r w:rsidRPr="00CA657B">
        <w:rPr>
          <w:rFonts w:ascii="Arial" w:hAnsi="Arial" w:cs="Arial"/>
          <w:bCs/>
          <w:sz w:val="22"/>
          <w:szCs w:val="22"/>
        </w:rPr>
        <w:t xml:space="preserve">rt. 74 ust. 3 UUOŚ „Jeżeli liczba stron postępowania w sprawie wydania </w:t>
      </w:r>
      <w:r>
        <w:rPr>
          <w:rFonts w:ascii="Arial" w:hAnsi="Arial" w:cs="Arial"/>
          <w:bCs/>
          <w:sz w:val="22"/>
          <w:szCs w:val="22"/>
        </w:rPr>
        <w:t>decyzji o </w:t>
      </w:r>
      <w:r w:rsidRPr="00CA657B">
        <w:rPr>
          <w:rFonts w:ascii="Arial" w:hAnsi="Arial" w:cs="Arial"/>
          <w:bCs/>
          <w:sz w:val="22"/>
          <w:szCs w:val="22"/>
        </w:rPr>
        <w:t>środowiskowych uwarunkowaniach lub innego postępowania dotyczącego tej decyzji przekracza 10, stosuje się art. 49 Kodeksu postępowania admini</w:t>
      </w:r>
      <w:r w:rsidRPr="00CA657B">
        <w:rPr>
          <w:rFonts w:ascii="Arial" w:hAnsi="Arial" w:cs="Arial"/>
          <w:bCs/>
          <w:sz w:val="22"/>
          <w:szCs w:val="22"/>
        </w:rPr>
        <w:t>stracyjnego</w:t>
      </w:r>
      <w:r w:rsidRPr="00CA657B">
        <w:rPr>
          <w:rFonts w:ascii="Arial" w:hAnsi="Arial" w:cs="Arial"/>
          <w:bCs/>
          <w:iCs/>
          <w:sz w:val="22"/>
          <w:szCs w:val="22"/>
        </w:rPr>
        <w:t>”.</w:t>
      </w:r>
    </w:p>
    <w:p w:rsidR="007471EC" w:rsidRPr="00CA657B" w:rsidRDefault="00E83876" w:rsidP="002B0752">
      <w:pPr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1 k.p.a. „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CA657B" w:rsidRDefault="00E83876" w:rsidP="002B0752">
      <w:pPr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</w:t>
      </w:r>
      <w:r w:rsidRPr="00CA657B">
        <w:rPr>
          <w:rFonts w:ascii="Arial" w:hAnsi="Arial" w:cs="Arial"/>
          <w:bCs/>
          <w:sz w:val="22"/>
          <w:szCs w:val="22"/>
        </w:rPr>
        <w:t>oszenie lub udostępnienie pisma w Biuletynie Informacji Publicznej wskazuje się w treści tego obwieszczenia, ogłoszenia lub w Biuletynie Informacji Publicznej. Zawiadomienie uważa się za dokonane po upływie czternastu dni od dnia, w którym nastąpiło public</w:t>
      </w:r>
      <w:r w:rsidRPr="00CA657B">
        <w:rPr>
          <w:rFonts w:ascii="Arial" w:hAnsi="Arial" w:cs="Arial"/>
          <w:bCs/>
          <w:sz w:val="22"/>
          <w:szCs w:val="22"/>
        </w:rPr>
        <w:t>zne obwieszczenie, inne publiczne ogłoszenie lub udostępnienie pisma w Biuletynie Informacji Publicznej”.</w:t>
      </w:r>
    </w:p>
    <w:p w:rsidR="008E58F4" w:rsidRPr="00CA657B" w:rsidRDefault="00E83876" w:rsidP="002B0752">
      <w:pPr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</w:t>
      </w:r>
      <w:r w:rsidRPr="00CA657B">
        <w:rPr>
          <w:rFonts w:ascii="Arial" w:hAnsi="Arial" w:cs="Arial"/>
          <w:bCs/>
          <w:sz w:val="22"/>
          <w:szCs w:val="22"/>
        </w:rPr>
        <w:t>iosek strony, organ, który wydał decyzję lub postanowienie, niezwłocznie, nie później niż w terminie trzech dni od dnia otrzymania wniosku, udostępnia stronie odpis decyzji lub postanowienia w sposób i formie określonych we wniosku, chyba że środki technic</w:t>
      </w:r>
      <w:r w:rsidRPr="00CA657B">
        <w:rPr>
          <w:rFonts w:ascii="Arial" w:hAnsi="Arial" w:cs="Arial"/>
          <w:bCs/>
          <w:sz w:val="22"/>
          <w:szCs w:val="22"/>
        </w:rPr>
        <w:t>zne, którymi dysponuje organ, nie umożliwiają udostępnienia w taki sposób lub takiej formie”.</w:t>
      </w:r>
    </w:p>
    <w:sectPr w:rsidR="008E58F4" w:rsidRPr="00CA657B" w:rsidSect="004672CF">
      <w:footerReference w:type="even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876" w:rsidRDefault="00E83876" w:rsidP="004F3FEF">
      <w:r>
        <w:separator/>
      </w:r>
    </w:p>
  </w:endnote>
  <w:endnote w:type="continuationSeparator" w:id="0">
    <w:p w:rsidR="00E83876" w:rsidRDefault="00E83876" w:rsidP="004F3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E83876">
    <w:pPr>
      <w:pStyle w:val="Stopka"/>
      <w:jc w:val="center"/>
      <w:rPr>
        <w:b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526" w:rsidRPr="001125F4" w:rsidRDefault="00E83876" w:rsidP="00485526">
    <w:pPr>
      <w:pStyle w:val="Stopka"/>
      <w:jc w:val="center"/>
      <w:rPr>
        <w:b/>
        <w:sz w:val="18"/>
      </w:rPr>
    </w:pPr>
  </w:p>
  <w:p w:rsidR="004330D7" w:rsidRPr="00820106" w:rsidRDefault="00E83876" w:rsidP="00820106">
    <w:pPr>
      <w:pStyle w:val="Stopk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876" w:rsidRDefault="00E83876" w:rsidP="004F3FEF">
      <w:r>
        <w:separator/>
      </w:r>
    </w:p>
  </w:footnote>
  <w:footnote w:type="continuationSeparator" w:id="0">
    <w:p w:rsidR="00E83876" w:rsidRDefault="00E83876" w:rsidP="004F3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FEAA79A6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60FCFB1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27862A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138DE5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DC04DD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722B9A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EF8C74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4F499C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A10318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4466702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58C4DED4" w:tentative="1">
      <w:start w:val="1"/>
      <w:numFmt w:val="lowerLetter"/>
      <w:lvlText w:val="%2."/>
      <w:lvlJc w:val="left"/>
      <w:pPr>
        <w:ind w:left="5328" w:hanging="360"/>
      </w:pPr>
    </w:lvl>
    <w:lvl w:ilvl="2" w:tplc="02C8FE36" w:tentative="1">
      <w:start w:val="1"/>
      <w:numFmt w:val="lowerRoman"/>
      <w:lvlText w:val="%3."/>
      <w:lvlJc w:val="right"/>
      <w:pPr>
        <w:ind w:left="6048" w:hanging="180"/>
      </w:pPr>
    </w:lvl>
    <w:lvl w:ilvl="3" w:tplc="F0C66D0A" w:tentative="1">
      <w:start w:val="1"/>
      <w:numFmt w:val="decimal"/>
      <w:lvlText w:val="%4."/>
      <w:lvlJc w:val="left"/>
      <w:pPr>
        <w:ind w:left="6768" w:hanging="360"/>
      </w:pPr>
    </w:lvl>
    <w:lvl w:ilvl="4" w:tplc="A75E5720" w:tentative="1">
      <w:start w:val="1"/>
      <w:numFmt w:val="lowerLetter"/>
      <w:lvlText w:val="%5."/>
      <w:lvlJc w:val="left"/>
      <w:pPr>
        <w:ind w:left="7488" w:hanging="360"/>
      </w:pPr>
    </w:lvl>
    <w:lvl w:ilvl="5" w:tplc="FF9E1452" w:tentative="1">
      <w:start w:val="1"/>
      <w:numFmt w:val="lowerRoman"/>
      <w:lvlText w:val="%6."/>
      <w:lvlJc w:val="right"/>
      <w:pPr>
        <w:ind w:left="8208" w:hanging="180"/>
      </w:pPr>
    </w:lvl>
    <w:lvl w:ilvl="6" w:tplc="FF3EB62A" w:tentative="1">
      <w:start w:val="1"/>
      <w:numFmt w:val="decimal"/>
      <w:lvlText w:val="%7."/>
      <w:lvlJc w:val="left"/>
      <w:pPr>
        <w:ind w:left="8928" w:hanging="360"/>
      </w:pPr>
    </w:lvl>
    <w:lvl w:ilvl="7" w:tplc="0D0E43C4" w:tentative="1">
      <w:start w:val="1"/>
      <w:numFmt w:val="lowerLetter"/>
      <w:lvlText w:val="%8."/>
      <w:lvlJc w:val="left"/>
      <w:pPr>
        <w:ind w:left="9648" w:hanging="360"/>
      </w:pPr>
    </w:lvl>
    <w:lvl w:ilvl="8" w:tplc="183643D8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0E4B054E"/>
    <w:multiLevelType w:val="hybridMultilevel"/>
    <w:tmpl w:val="02CE09B6"/>
    <w:lvl w:ilvl="0" w:tplc="A37082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7DFC8B7C" w:tentative="1">
      <w:start w:val="1"/>
      <w:numFmt w:val="lowerLetter"/>
      <w:lvlText w:val="%2."/>
      <w:lvlJc w:val="left"/>
      <w:pPr>
        <w:ind w:left="1440" w:hanging="360"/>
      </w:pPr>
    </w:lvl>
    <w:lvl w:ilvl="2" w:tplc="9DF0AF24" w:tentative="1">
      <w:start w:val="1"/>
      <w:numFmt w:val="lowerRoman"/>
      <w:lvlText w:val="%3."/>
      <w:lvlJc w:val="right"/>
      <w:pPr>
        <w:ind w:left="2160" w:hanging="180"/>
      </w:pPr>
    </w:lvl>
    <w:lvl w:ilvl="3" w:tplc="9550B3C4" w:tentative="1">
      <w:start w:val="1"/>
      <w:numFmt w:val="decimal"/>
      <w:lvlText w:val="%4."/>
      <w:lvlJc w:val="left"/>
      <w:pPr>
        <w:ind w:left="2880" w:hanging="360"/>
      </w:pPr>
    </w:lvl>
    <w:lvl w:ilvl="4" w:tplc="F088548A" w:tentative="1">
      <w:start w:val="1"/>
      <w:numFmt w:val="lowerLetter"/>
      <w:lvlText w:val="%5."/>
      <w:lvlJc w:val="left"/>
      <w:pPr>
        <w:ind w:left="3600" w:hanging="360"/>
      </w:pPr>
    </w:lvl>
    <w:lvl w:ilvl="5" w:tplc="A098946C" w:tentative="1">
      <w:start w:val="1"/>
      <w:numFmt w:val="lowerRoman"/>
      <w:lvlText w:val="%6."/>
      <w:lvlJc w:val="right"/>
      <w:pPr>
        <w:ind w:left="4320" w:hanging="180"/>
      </w:pPr>
    </w:lvl>
    <w:lvl w:ilvl="6" w:tplc="57A0E9C0" w:tentative="1">
      <w:start w:val="1"/>
      <w:numFmt w:val="decimal"/>
      <w:lvlText w:val="%7."/>
      <w:lvlJc w:val="left"/>
      <w:pPr>
        <w:ind w:left="5040" w:hanging="360"/>
      </w:pPr>
    </w:lvl>
    <w:lvl w:ilvl="7" w:tplc="F95E36D8" w:tentative="1">
      <w:start w:val="1"/>
      <w:numFmt w:val="lowerLetter"/>
      <w:lvlText w:val="%8."/>
      <w:lvlJc w:val="left"/>
      <w:pPr>
        <w:ind w:left="5760" w:hanging="360"/>
      </w:pPr>
    </w:lvl>
    <w:lvl w:ilvl="8" w:tplc="7ABE6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80576"/>
    <w:multiLevelType w:val="hybridMultilevel"/>
    <w:tmpl w:val="712865FE"/>
    <w:lvl w:ilvl="0" w:tplc="A3849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08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882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C5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83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B0A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04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83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2E51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06017"/>
    <w:multiLevelType w:val="hybridMultilevel"/>
    <w:tmpl w:val="5C1AE030"/>
    <w:lvl w:ilvl="0" w:tplc="5A388914">
      <w:start w:val="1"/>
      <w:numFmt w:val="upperRoman"/>
      <w:lvlText w:val="%1."/>
      <w:lvlJc w:val="right"/>
      <w:pPr>
        <w:ind w:left="720" w:hanging="360"/>
      </w:pPr>
    </w:lvl>
    <w:lvl w:ilvl="1" w:tplc="3D623768" w:tentative="1">
      <w:start w:val="1"/>
      <w:numFmt w:val="lowerLetter"/>
      <w:lvlText w:val="%2."/>
      <w:lvlJc w:val="left"/>
      <w:pPr>
        <w:ind w:left="1440" w:hanging="360"/>
      </w:pPr>
    </w:lvl>
    <w:lvl w:ilvl="2" w:tplc="1BFC0CC2" w:tentative="1">
      <w:start w:val="1"/>
      <w:numFmt w:val="lowerRoman"/>
      <w:lvlText w:val="%3."/>
      <w:lvlJc w:val="right"/>
      <w:pPr>
        <w:ind w:left="2160" w:hanging="180"/>
      </w:pPr>
    </w:lvl>
    <w:lvl w:ilvl="3" w:tplc="CFD01DD6" w:tentative="1">
      <w:start w:val="1"/>
      <w:numFmt w:val="decimal"/>
      <w:lvlText w:val="%4."/>
      <w:lvlJc w:val="left"/>
      <w:pPr>
        <w:ind w:left="2880" w:hanging="360"/>
      </w:pPr>
    </w:lvl>
    <w:lvl w:ilvl="4" w:tplc="ED265366" w:tentative="1">
      <w:start w:val="1"/>
      <w:numFmt w:val="lowerLetter"/>
      <w:lvlText w:val="%5."/>
      <w:lvlJc w:val="left"/>
      <w:pPr>
        <w:ind w:left="3600" w:hanging="360"/>
      </w:pPr>
    </w:lvl>
    <w:lvl w:ilvl="5" w:tplc="DDDA998E" w:tentative="1">
      <w:start w:val="1"/>
      <w:numFmt w:val="lowerRoman"/>
      <w:lvlText w:val="%6."/>
      <w:lvlJc w:val="right"/>
      <w:pPr>
        <w:ind w:left="4320" w:hanging="180"/>
      </w:pPr>
    </w:lvl>
    <w:lvl w:ilvl="6" w:tplc="84F2A8FE" w:tentative="1">
      <w:start w:val="1"/>
      <w:numFmt w:val="decimal"/>
      <w:lvlText w:val="%7."/>
      <w:lvlJc w:val="left"/>
      <w:pPr>
        <w:ind w:left="5040" w:hanging="360"/>
      </w:pPr>
    </w:lvl>
    <w:lvl w:ilvl="7" w:tplc="A31C0278" w:tentative="1">
      <w:start w:val="1"/>
      <w:numFmt w:val="lowerLetter"/>
      <w:lvlText w:val="%8."/>
      <w:lvlJc w:val="left"/>
      <w:pPr>
        <w:ind w:left="5760" w:hanging="360"/>
      </w:pPr>
    </w:lvl>
    <w:lvl w:ilvl="8" w:tplc="10FE4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537C3"/>
    <w:multiLevelType w:val="hybridMultilevel"/>
    <w:tmpl w:val="F8A6C396"/>
    <w:lvl w:ilvl="0" w:tplc="7FB0F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3EF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EC6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AE5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6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6EC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CE9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C41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A5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B54F3E"/>
    <w:multiLevelType w:val="multilevel"/>
    <w:tmpl w:val="DD2A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7">
    <w:nsid w:val="2E744AE0"/>
    <w:multiLevelType w:val="hybridMultilevel"/>
    <w:tmpl w:val="55A4CD50"/>
    <w:lvl w:ilvl="0" w:tplc="20FCCE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8AA2C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D0F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A01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E13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326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F6B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A4D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E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4F7797"/>
    <w:multiLevelType w:val="hybridMultilevel"/>
    <w:tmpl w:val="410E0492"/>
    <w:lvl w:ilvl="0" w:tplc="5CFC8838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76BA178E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FA46D04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C8668508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F96409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53020836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6F6050F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66429316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26364462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9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4C411CB8"/>
    <w:multiLevelType w:val="hybridMultilevel"/>
    <w:tmpl w:val="3DE014F2"/>
    <w:lvl w:ilvl="0" w:tplc="CCE60D4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5CC1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4016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888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A0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ACE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A67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23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766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D74657"/>
    <w:multiLevelType w:val="hybridMultilevel"/>
    <w:tmpl w:val="8E34C342"/>
    <w:lvl w:ilvl="0" w:tplc="7256B3CC">
      <w:start w:val="1"/>
      <w:numFmt w:val="decimal"/>
      <w:lvlText w:val="%1."/>
      <w:lvlJc w:val="left"/>
      <w:pPr>
        <w:ind w:left="720" w:hanging="360"/>
      </w:pPr>
    </w:lvl>
    <w:lvl w:ilvl="1" w:tplc="3DF8CC30" w:tentative="1">
      <w:start w:val="1"/>
      <w:numFmt w:val="lowerLetter"/>
      <w:lvlText w:val="%2."/>
      <w:lvlJc w:val="left"/>
      <w:pPr>
        <w:ind w:left="1440" w:hanging="360"/>
      </w:pPr>
    </w:lvl>
    <w:lvl w:ilvl="2" w:tplc="DD4E93D4" w:tentative="1">
      <w:start w:val="1"/>
      <w:numFmt w:val="lowerRoman"/>
      <w:lvlText w:val="%3."/>
      <w:lvlJc w:val="right"/>
      <w:pPr>
        <w:ind w:left="2160" w:hanging="180"/>
      </w:pPr>
    </w:lvl>
    <w:lvl w:ilvl="3" w:tplc="A89014A4" w:tentative="1">
      <w:start w:val="1"/>
      <w:numFmt w:val="decimal"/>
      <w:lvlText w:val="%4."/>
      <w:lvlJc w:val="left"/>
      <w:pPr>
        <w:ind w:left="2880" w:hanging="360"/>
      </w:pPr>
    </w:lvl>
    <w:lvl w:ilvl="4" w:tplc="4CD60E68" w:tentative="1">
      <w:start w:val="1"/>
      <w:numFmt w:val="lowerLetter"/>
      <w:lvlText w:val="%5."/>
      <w:lvlJc w:val="left"/>
      <w:pPr>
        <w:ind w:left="3600" w:hanging="360"/>
      </w:pPr>
    </w:lvl>
    <w:lvl w:ilvl="5" w:tplc="051C83E8" w:tentative="1">
      <w:start w:val="1"/>
      <w:numFmt w:val="lowerRoman"/>
      <w:lvlText w:val="%6."/>
      <w:lvlJc w:val="right"/>
      <w:pPr>
        <w:ind w:left="4320" w:hanging="180"/>
      </w:pPr>
    </w:lvl>
    <w:lvl w:ilvl="6" w:tplc="D8086498" w:tentative="1">
      <w:start w:val="1"/>
      <w:numFmt w:val="decimal"/>
      <w:lvlText w:val="%7."/>
      <w:lvlJc w:val="left"/>
      <w:pPr>
        <w:ind w:left="5040" w:hanging="360"/>
      </w:pPr>
    </w:lvl>
    <w:lvl w:ilvl="7" w:tplc="8FFE73FE" w:tentative="1">
      <w:start w:val="1"/>
      <w:numFmt w:val="lowerLetter"/>
      <w:lvlText w:val="%8."/>
      <w:lvlJc w:val="left"/>
      <w:pPr>
        <w:ind w:left="5760" w:hanging="360"/>
      </w:pPr>
    </w:lvl>
    <w:lvl w:ilvl="8" w:tplc="75B05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E2043"/>
    <w:multiLevelType w:val="hybridMultilevel"/>
    <w:tmpl w:val="F3F6B73A"/>
    <w:lvl w:ilvl="0" w:tplc="579085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3790137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6084A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F4B2D0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E923F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2844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846B2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DB80D5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52258F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FCE1B60"/>
    <w:multiLevelType w:val="hybridMultilevel"/>
    <w:tmpl w:val="E7ECEF12"/>
    <w:lvl w:ilvl="0" w:tplc="D95C34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280C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9ED4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94EB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88BA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9AF3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8AFD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23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22A3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A266CF"/>
    <w:multiLevelType w:val="hybridMultilevel"/>
    <w:tmpl w:val="64A0D968"/>
    <w:lvl w:ilvl="0" w:tplc="29B4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8A9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8A3A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09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6864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C8A6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E2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3CD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D26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D654F5"/>
    <w:multiLevelType w:val="hybridMultilevel"/>
    <w:tmpl w:val="D2D85C5E"/>
    <w:lvl w:ilvl="0" w:tplc="DB4EB7A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45A64E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E2E1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C010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6807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6A27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909E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70D1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68AC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1C6906"/>
    <w:multiLevelType w:val="hybridMultilevel"/>
    <w:tmpl w:val="88C45142"/>
    <w:lvl w:ilvl="0" w:tplc="B516961A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D4B6D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DEF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0CB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62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ECA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885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EE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06C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BD2EEF"/>
    <w:multiLevelType w:val="hybridMultilevel"/>
    <w:tmpl w:val="E6EA2EA4"/>
    <w:lvl w:ilvl="0" w:tplc="7502523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E822E4DE" w:tentative="1">
      <w:start w:val="1"/>
      <w:numFmt w:val="lowerLetter"/>
      <w:lvlText w:val="%2."/>
      <w:lvlJc w:val="left"/>
      <w:pPr>
        <w:ind w:left="1080" w:hanging="360"/>
      </w:pPr>
    </w:lvl>
    <w:lvl w:ilvl="2" w:tplc="D5DC15F2" w:tentative="1">
      <w:start w:val="1"/>
      <w:numFmt w:val="lowerRoman"/>
      <w:lvlText w:val="%3."/>
      <w:lvlJc w:val="right"/>
      <w:pPr>
        <w:ind w:left="1800" w:hanging="180"/>
      </w:pPr>
    </w:lvl>
    <w:lvl w:ilvl="3" w:tplc="51DE0984" w:tentative="1">
      <w:start w:val="1"/>
      <w:numFmt w:val="decimal"/>
      <w:lvlText w:val="%4."/>
      <w:lvlJc w:val="left"/>
      <w:pPr>
        <w:ind w:left="2520" w:hanging="360"/>
      </w:pPr>
    </w:lvl>
    <w:lvl w:ilvl="4" w:tplc="4DCE4708" w:tentative="1">
      <w:start w:val="1"/>
      <w:numFmt w:val="lowerLetter"/>
      <w:lvlText w:val="%5."/>
      <w:lvlJc w:val="left"/>
      <w:pPr>
        <w:ind w:left="3240" w:hanging="360"/>
      </w:pPr>
    </w:lvl>
    <w:lvl w:ilvl="5" w:tplc="62B8A52A" w:tentative="1">
      <w:start w:val="1"/>
      <w:numFmt w:val="lowerRoman"/>
      <w:lvlText w:val="%6."/>
      <w:lvlJc w:val="right"/>
      <w:pPr>
        <w:ind w:left="3960" w:hanging="180"/>
      </w:pPr>
    </w:lvl>
    <w:lvl w:ilvl="6" w:tplc="DD8A903A" w:tentative="1">
      <w:start w:val="1"/>
      <w:numFmt w:val="decimal"/>
      <w:lvlText w:val="%7."/>
      <w:lvlJc w:val="left"/>
      <w:pPr>
        <w:ind w:left="4680" w:hanging="360"/>
      </w:pPr>
    </w:lvl>
    <w:lvl w:ilvl="7" w:tplc="93B4D55E" w:tentative="1">
      <w:start w:val="1"/>
      <w:numFmt w:val="lowerLetter"/>
      <w:lvlText w:val="%8."/>
      <w:lvlJc w:val="left"/>
      <w:pPr>
        <w:ind w:left="5400" w:hanging="360"/>
      </w:pPr>
    </w:lvl>
    <w:lvl w:ilvl="8" w:tplc="FAB8F5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516971"/>
    <w:multiLevelType w:val="hybridMultilevel"/>
    <w:tmpl w:val="B4F47816"/>
    <w:lvl w:ilvl="0" w:tplc="1E52B856">
      <w:start w:val="1"/>
      <w:numFmt w:val="decimal"/>
      <w:lvlText w:val="%1."/>
      <w:lvlJc w:val="left"/>
      <w:pPr>
        <w:ind w:left="360" w:hanging="360"/>
      </w:pPr>
    </w:lvl>
    <w:lvl w:ilvl="1" w:tplc="4C466D5A" w:tentative="1">
      <w:start w:val="1"/>
      <w:numFmt w:val="lowerLetter"/>
      <w:lvlText w:val="%2."/>
      <w:lvlJc w:val="left"/>
      <w:pPr>
        <w:ind w:left="1080" w:hanging="360"/>
      </w:pPr>
    </w:lvl>
    <w:lvl w:ilvl="2" w:tplc="95402E82" w:tentative="1">
      <w:start w:val="1"/>
      <w:numFmt w:val="lowerRoman"/>
      <w:lvlText w:val="%3."/>
      <w:lvlJc w:val="right"/>
      <w:pPr>
        <w:ind w:left="1800" w:hanging="180"/>
      </w:pPr>
    </w:lvl>
    <w:lvl w:ilvl="3" w:tplc="B30412E8" w:tentative="1">
      <w:start w:val="1"/>
      <w:numFmt w:val="decimal"/>
      <w:lvlText w:val="%4."/>
      <w:lvlJc w:val="left"/>
      <w:pPr>
        <w:ind w:left="2520" w:hanging="360"/>
      </w:pPr>
    </w:lvl>
    <w:lvl w:ilvl="4" w:tplc="92C4107E" w:tentative="1">
      <w:start w:val="1"/>
      <w:numFmt w:val="lowerLetter"/>
      <w:lvlText w:val="%5."/>
      <w:lvlJc w:val="left"/>
      <w:pPr>
        <w:ind w:left="3240" w:hanging="360"/>
      </w:pPr>
    </w:lvl>
    <w:lvl w:ilvl="5" w:tplc="1888798E" w:tentative="1">
      <w:start w:val="1"/>
      <w:numFmt w:val="lowerRoman"/>
      <w:lvlText w:val="%6."/>
      <w:lvlJc w:val="right"/>
      <w:pPr>
        <w:ind w:left="3960" w:hanging="180"/>
      </w:pPr>
    </w:lvl>
    <w:lvl w:ilvl="6" w:tplc="C2B41D06" w:tentative="1">
      <w:start w:val="1"/>
      <w:numFmt w:val="decimal"/>
      <w:lvlText w:val="%7."/>
      <w:lvlJc w:val="left"/>
      <w:pPr>
        <w:ind w:left="4680" w:hanging="360"/>
      </w:pPr>
    </w:lvl>
    <w:lvl w:ilvl="7" w:tplc="F198072A" w:tentative="1">
      <w:start w:val="1"/>
      <w:numFmt w:val="lowerLetter"/>
      <w:lvlText w:val="%8."/>
      <w:lvlJc w:val="left"/>
      <w:pPr>
        <w:ind w:left="5400" w:hanging="360"/>
      </w:pPr>
    </w:lvl>
    <w:lvl w:ilvl="8" w:tplc="3EC6940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2"/>
  </w:num>
  <w:num w:numId="5">
    <w:abstractNumId w:val="18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4"/>
  </w:num>
  <w:num w:numId="11">
    <w:abstractNumId w:val="10"/>
  </w:num>
  <w:num w:numId="12">
    <w:abstractNumId w:val="16"/>
  </w:num>
  <w:num w:numId="13">
    <w:abstractNumId w:val="17"/>
  </w:num>
  <w:num w:numId="14">
    <w:abstractNumId w:val="0"/>
  </w:num>
  <w:num w:numId="15">
    <w:abstractNumId w:val="15"/>
  </w:num>
  <w:num w:numId="16">
    <w:abstractNumId w:val="4"/>
  </w:num>
  <w:num w:numId="17">
    <w:abstractNumId w:val="11"/>
  </w:num>
  <w:num w:numId="18">
    <w:abstractNumId w:val="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F3FEF"/>
    <w:rsid w:val="002B0752"/>
    <w:rsid w:val="004F3FEF"/>
    <w:rsid w:val="005A0FCB"/>
    <w:rsid w:val="00E8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32C5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32C50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232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2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Wojciech Grenda</cp:lastModifiedBy>
  <cp:revision>3</cp:revision>
  <cp:lastPrinted>2019-10-04T07:55:00Z</cp:lastPrinted>
  <dcterms:created xsi:type="dcterms:W3CDTF">2023-03-10T11:15:00Z</dcterms:created>
  <dcterms:modified xsi:type="dcterms:W3CDTF">2023-03-10T11:19:00Z</dcterms:modified>
</cp:coreProperties>
</file>