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F6CE" w14:textId="77777777" w:rsidR="0053786B" w:rsidRDefault="0053786B" w:rsidP="0053786B">
      <w:r>
        <w:t xml:space="preserve">MINISTERSTWO FUNDUSZY I POLITYKI REGIONALNEJ ul. Wspólna 2/4, 00-926 Warszawa </w:t>
      </w:r>
    </w:p>
    <w:p w14:paraId="00B53793" w14:textId="77777777" w:rsidR="0053786B" w:rsidRDefault="0053786B" w:rsidP="0053786B">
      <w:r>
        <w:t>Raport o stanie zapewniania dostępności podmiotu publicznego</w:t>
      </w:r>
    </w:p>
    <w:p w14:paraId="4321A3BF" w14:textId="77777777" w:rsidR="0053786B" w:rsidRDefault="0053786B" w:rsidP="0053786B">
      <w:r>
        <w:t xml:space="preserve">Stan w dniu 01.01.2025 r. </w:t>
      </w:r>
    </w:p>
    <w:p w14:paraId="7C93A9B4" w14:textId="77777777" w:rsidR="0053786B" w:rsidRDefault="0053786B" w:rsidP="0053786B">
      <w:r>
        <w:t xml:space="preserve">Termin przekazania: do 31.03.2025 r. </w:t>
      </w:r>
    </w:p>
    <w:p w14:paraId="47E26975" w14:textId="62AC1B78" w:rsidR="0053786B" w:rsidRDefault="0053786B" w:rsidP="0053786B">
      <w:r>
        <w:t>Numer identyf</w:t>
      </w:r>
      <w:r>
        <w:t>i</w:t>
      </w:r>
      <w:r>
        <w:t xml:space="preserve">kacyjny REGON: 00000273073065 Nazwa i adres podmiotu publicznego: </w:t>
      </w:r>
    </w:p>
    <w:p w14:paraId="53F48C23" w14:textId="77777777" w:rsidR="0053786B" w:rsidRDefault="0053786B" w:rsidP="0053786B">
      <w:r>
        <w:t>Komenda Miejska Państwowej Straży Pożarnej w Bytomiu</w:t>
      </w:r>
    </w:p>
    <w:p w14:paraId="67B1045D" w14:textId="77777777" w:rsidR="0053786B" w:rsidRDefault="0053786B" w:rsidP="0053786B">
      <w:r>
        <w:t xml:space="preserve">Obowiązek przekazania danych wynika z art. 30 ust. 1 pkt 3 ustawy z dnia 29 czerwca 1995 r. o statystyce publicznej </w:t>
      </w:r>
    </w:p>
    <w:p w14:paraId="044CAD4D" w14:textId="4E05AF10" w:rsidR="0053786B" w:rsidRDefault="0053786B" w:rsidP="0053786B">
      <w:r>
        <w:t xml:space="preserve">(Dz. U. 2023 r. poz. 773) oraz z art. 11 ust. 1 ustawy z dnia 19 lipca 2019 r. o zapewnianiu dostępności osobom ze szczególnymi potrzebami (Dz. U. 2022 poz. 2240, z </w:t>
      </w:r>
      <w:proofErr w:type="spellStart"/>
      <w:r>
        <w:t>późn</w:t>
      </w:r>
      <w:proofErr w:type="spellEnd"/>
      <w:r>
        <w:t>. zm.).</w:t>
      </w:r>
    </w:p>
    <w:p w14:paraId="0CA10D29" w14:textId="77777777" w:rsidR="0053786B" w:rsidRDefault="0053786B" w:rsidP="0053786B">
      <w:r>
        <w:t xml:space="preserve">Dane kontaktowe </w:t>
      </w:r>
    </w:p>
    <w:p w14:paraId="19829B7D" w14:textId="77777777" w:rsidR="0053786B" w:rsidRDefault="0053786B" w:rsidP="0053786B">
      <w:r>
        <w:t>E-mail sekretariatu podmiotu pspbytom@katowice.kwpsp.gov.pl</w:t>
      </w:r>
    </w:p>
    <w:p w14:paraId="4293C9BA" w14:textId="77777777" w:rsidR="0053786B" w:rsidRDefault="0053786B" w:rsidP="0053786B">
      <w:r>
        <w:t>E-mail kontaktowy osoby, która wypełniła formularz smichalski@bytom.kmpsp.gov.pl</w:t>
      </w:r>
    </w:p>
    <w:p w14:paraId="3AAEAAB4" w14:textId="77777777" w:rsidR="0053786B" w:rsidRDefault="0053786B" w:rsidP="0053786B">
      <w:r>
        <w:t>Telefon kontaktowy +48478510251</w:t>
      </w:r>
    </w:p>
    <w:p w14:paraId="59D795D4" w14:textId="77777777" w:rsidR="0053786B" w:rsidRDefault="0053786B" w:rsidP="0053786B">
      <w:r>
        <w:t>Data 28-03-2025</w:t>
      </w:r>
    </w:p>
    <w:p w14:paraId="3E9BC912" w14:textId="77777777" w:rsidR="0053786B" w:rsidRDefault="0053786B" w:rsidP="0053786B">
      <w:r>
        <w:t>Miejscowość Bytom (miasto)</w:t>
      </w:r>
    </w:p>
    <w:p w14:paraId="797D9652" w14:textId="77777777" w:rsidR="0053786B" w:rsidRDefault="0053786B" w:rsidP="0053786B">
      <w:r>
        <w:t xml:space="preserve">Lokalizacja siedziby podmiotu </w:t>
      </w:r>
    </w:p>
    <w:p w14:paraId="61FCBF5F" w14:textId="77777777" w:rsidR="0053786B" w:rsidRDefault="0053786B" w:rsidP="0053786B">
      <w:r>
        <w:t>Województwo śląskie</w:t>
      </w:r>
    </w:p>
    <w:p w14:paraId="38469BD2" w14:textId="77777777" w:rsidR="0053786B" w:rsidRDefault="0053786B" w:rsidP="0053786B">
      <w:r>
        <w:t>Powiat Bytom</w:t>
      </w:r>
    </w:p>
    <w:p w14:paraId="07D487E2" w14:textId="77777777" w:rsidR="0053786B" w:rsidRDefault="0053786B" w:rsidP="0053786B">
      <w:r>
        <w:t>Gmina Bytom (gmina miejska)</w:t>
      </w:r>
    </w:p>
    <w:p w14:paraId="7F6D8C3D" w14:textId="77777777" w:rsidR="0053786B" w:rsidRDefault="0053786B" w:rsidP="0053786B">
      <w:r>
        <w:t xml:space="preserve">Dział 1. Dostępność architektoniczna </w:t>
      </w:r>
    </w:p>
    <w:p w14:paraId="28AA07A2" w14:textId="77777777" w:rsidR="0053786B" w:rsidRDefault="0053786B" w:rsidP="0053786B">
      <w:r>
        <w:t>Liczba budynków, w których podmiot prowadzi podstawową działalność i/lub obsługę interesantów 1</w:t>
      </w:r>
    </w:p>
    <w:p w14:paraId="1DF394EA" w14:textId="77777777" w:rsidR="0053786B" w:rsidRDefault="0053786B" w:rsidP="0053786B">
      <w:r>
        <w:t xml:space="preserve">1. Wolne od barier przestrzenie komunikacyjne w budynkach </w:t>
      </w:r>
    </w:p>
    <w:p w14:paraId="24A49E4A" w14:textId="77777777" w:rsidR="0053786B" w:rsidRDefault="0053786B" w:rsidP="0053786B">
      <w:r>
        <w:t>a. Liczba budynków, w których podmiot zapewnia wolne od barier wszystkie przestrzenie komunikacyjne 0</w:t>
      </w:r>
    </w:p>
    <w:p w14:paraId="5A594915" w14:textId="77777777" w:rsidR="0053786B" w:rsidRDefault="0053786B" w:rsidP="0053786B">
      <w:r>
        <w:t>b. Liczba budynków, w których podmiot częściowo zapewnia wolne od barier przestrzenie komunikacyjne 0</w:t>
      </w:r>
    </w:p>
    <w:p w14:paraId="25F7F107" w14:textId="5E4F3951" w:rsidR="0053786B" w:rsidRDefault="0053786B" w:rsidP="0053786B">
      <w:r>
        <w:t>c. Liczba budynków, w których podmiot nie zapewnia wolnych od barier poziomych i pionowych przestrzeni komunikacyjnych 1</w:t>
      </w:r>
    </w:p>
    <w:p w14:paraId="33E67050" w14:textId="77777777" w:rsidR="0053786B" w:rsidRDefault="0053786B" w:rsidP="0053786B">
      <w:r>
        <w:t xml:space="preserve">2. Dostęp do wszystkich pomieszczeń w budynkach (z wyłączeniem pomieszczeń technicznych) </w:t>
      </w:r>
    </w:p>
    <w:p w14:paraId="2A6F6D94" w14:textId="77777777" w:rsidR="0053786B" w:rsidRDefault="0053786B" w:rsidP="0053786B">
      <w:r>
        <w:t>a. Liczba budynków, w których podmiot umożliwia dostęp do wszystkich pomieszczeń 0</w:t>
      </w:r>
    </w:p>
    <w:p w14:paraId="0FCB894E" w14:textId="77777777" w:rsidR="0053786B" w:rsidRDefault="0053786B" w:rsidP="0053786B">
      <w:r>
        <w:t>b. Liczba budynków, w których podmiot nie umożliwia dostępu do wszystkich pomieszczeń 1</w:t>
      </w:r>
    </w:p>
    <w:p w14:paraId="0E5F3434" w14:textId="77777777" w:rsidR="0053786B" w:rsidRDefault="0053786B" w:rsidP="0053786B">
      <w:r>
        <w:lastRenderedPageBreak/>
        <w:t>c. Rodzaje rozwiązań, które podmiot zastosował, aby umożliwić dostęp do wszystkich pomieszczeń w budynkach</w:t>
      </w:r>
    </w:p>
    <w:p w14:paraId="75627193" w14:textId="77777777" w:rsidR="0053786B" w:rsidRDefault="0053786B" w:rsidP="0053786B">
      <w:r>
        <w:t>Rozwiązania architektoniczne (nie) Środki techniczne (nie) Zainstalowane urządzenia (nie)</w:t>
      </w:r>
    </w:p>
    <w:p w14:paraId="5CAC0791" w14:textId="77777777" w:rsidR="0053786B" w:rsidRDefault="0053786B" w:rsidP="0053786B">
      <w:r>
        <w:t xml:space="preserve">3. Informacja na temat rozkładu pomieszczeń w budynkach </w:t>
      </w:r>
    </w:p>
    <w:p w14:paraId="16F31079" w14:textId="2056C5F9" w:rsidR="0053786B" w:rsidRDefault="0053786B" w:rsidP="0053786B">
      <w:r>
        <w:t>a. Liczba budynków, w których podmiot zapewnia informację na temat rozkładu pomieszczeń, co najmniej w sposób wizualny i dotykowy 0</w:t>
      </w:r>
    </w:p>
    <w:p w14:paraId="6FF56C3C" w14:textId="3BF5AA5D" w:rsidR="0053786B" w:rsidRDefault="0053786B" w:rsidP="0053786B">
      <w:r>
        <w:t>b. Liczba budynków, w których podmiot zapewnia informację na temat rozkładu pomieszczeń, co najmniej w sposób wizualny i głosowy 0</w:t>
      </w:r>
    </w:p>
    <w:p w14:paraId="6231A37D" w14:textId="5A958182" w:rsidR="0053786B" w:rsidRDefault="0053786B" w:rsidP="0053786B">
      <w:r>
        <w:t>c. Liczba budynków, w których podmiot zapewnia informację na temat rozkładu pomieszczeń, co najmniej w sposób wizualny, dotykowy i głosowy 0</w:t>
      </w:r>
    </w:p>
    <w:p w14:paraId="2559CA87" w14:textId="77777777" w:rsidR="0053786B" w:rsidRDefault="0053786B" w:rsidP="0053786B">
      <w:r>
        <w:t xml:space="preserve">4. Dostęp do budynków dla osób korzystających z psa asystującego </w:t>
      </w:r>
    </w:p>
    <w:p w14:paraId="00BB67E7" w14:textId="77777777" w:rsidR="0053786B" w:rsidRDefault="0053786B" w:rsidP="0053786B">
      <w:r>
        <w:t>a. Liczba budynków, do których podmiot zapewnia wstęp osobie korzystającej z psa asystującego 1</w:t>
      </w:r>
    </w:p>
    <w:p w14:paraId="308DA7A4" w14:textId="77777777" w:rsidR="0053786B" w:rsidRDefault="0053786B" w:rsidP="0053786B">
      <w:r>
        <w:t>b. Liczba budynków, do których podmiot nie zapewnia wstępu osobie korzystającej z psa asystującego 0</w:t>
      </w:r>
    </w:p>
    <w:p w14:paraId="45650430" w14:textId="77777777" w:rsidR="0053786B" w:rsidRDefault="0053786B" w:rsidP="0053786B">
      <w:r>
        <w:t xml:space="preserve">5. Ewakuacja lub ratowanie osób wewnątrz budynków </w:t>
      </w:r>
    </w:p>
    <w:p w14:paraId="4F5E80F6" w14:textId="77777777" w:rsidR="0053786B" w:rsidRDefault="0053786B" w:rsidP="0053786B">
      <w:r>
        <w:t>a. Aby umożliwić ewakuację lub ratowanie osób wewnątrz budynków, podmiot zapewnia</w:t>
      </w:r>
    </w:p>
    <w:p w14:paraId="7525C539" w14:textId="47CFAA5A" w:rsidR="0053786B" w:rsidRDefault="0053786B" w:rsidP="0053786B">
      <w:r>
        <w:t>Procedury ewakuacji</w:t>
      </w:r>
      <w:r>
        <w:t xml:space="preserve"> </w:t>
      </w:r>
      <w:r>
        <w:t>lub ratowania (tak)</w:t>
      </w:r>
    </w:p>
    <w:p w14:paraId="798F6E4E" w14:textId="2B80CE51" w:rsidR="0053786B" w:rsidRDefault="0053786B" w:rsidP="0053786B">
      <w:r>
        <w:t>Sprzęt lub miejsce do ewakuacji</w:t>
      </w:r>
      <w:r>
        <w:t xml:space="preserve"> </w:t>
      </w:r>
      <w:r>
        <w:t>lub ratowania (tak)</w:t>
      </w:r>
    </w:p>
    <w:p w14:paraId="060CA24C" w14:textId="15E3F3E8" w:rsidR="0053786B" w:rsidRDefault="0053786B" w:rsidP="0053786B">
      <w:r>
        <w:t>Pracowników przeszkolonych</w:t>
      </w:r>
      <w:r>
        <w:t xml:space="preserve"> </w:t>
      </w:r>
      <w:r>
        <w:t>z procedur ewakuacji lub ratowania (tak)</w:t>
      </w:r>
    </w:p>
    <w:p w14:paraId="7A352E57" w14:textId="6510BBE8" w:rsidR="0053786B" w:rsidRDefault="0053786B" w:rsidP="0053786B">
      <w:r>
        <w:t>b. Liczba budynków, w których podmiot zapewnia osobom ze szczególnymi potrzebami możliwość ewakuacji lub ratowania osób wewnątrz budynku 1</w:t>
      </w:r>
    </w:p>
    <w:p w14:paraId="653FAB33" w14:textId="77777777" w:rsidR="0053786B" w:rsidRDefault="0053786B" w:rsidP="0053786B">
      <w:r>
        <w:t>Raport o stanie zapewniania dostępności podmiotu publicznego strona 1 z 5</w:t>
      </w:r>
    </w:p>
    <w:p w14:paraId="164B3979" w14:textId="4B19D559" w:rsidR="0053786B" w:rsidRDefault="0053786B" w:rsidP="0053786B">
      <w:r>
        <w:t>c. Liczba budynków, w których podmiot częściowo zapewnia osobom ze szczególnymi potrzebami możliwość ewakuacji lub ratowania wewnątrz budynku 0</w:t>
      </w:r>
    </w:p>
    <w:p w14:paraId="5EE88AE1" w14:textId="77777777" w:rsidR="0053786B" w:rsidRDefault="0053786B" w:rsidP="0053786B">
      <w:r>
        <w:t xml:space="preserve">d. Liczba budynków, w których podmiot nie zapewnia osobom ze szczególnymi potrzebami możliwości </w:t>
      </w:r>
    </w:p>
    <w:p w14:paraId="1A24D539" w14:textId="77777777" w:rsidR="0053786B" w:rsidRDefault="0053786B" w:rsidP="0053786B">
      <w:r>
        <w:t>ewakuacji lub ratowania wewnątrz budynku 0</w:t>
      </w:r>
    </w:p>
    <w:p w14:paraId="1214AC60" w14:textId="77777777" w:rsidR="0053786B" w:rsidRDefault="0053786B" w:rsidP="0053786B">
      <w:r>
        <w:t>Komentarze i uwagi dotyczące dostępności architektonicznej:</w:t>
      </w:r>
    </w:p>
    <w:p w14:paraId="3E2588FC" w14:textId="77777777" w:rsidR="0053786B" w:rsidRDefault="0053786B" w:rsidP="0053786B">
      <w:r>
        <w:t>Komenda Miejska Państwowej Straży Pożarnej w Bytomiu, ulica Łużycka 21, 41-902 Bytom.</w:t>
      </w:r>
    </w:p>
    <w:p w14:paraId="79253334" w14:textId="391A9DAF" w:rsidR="0053786B" w:rsidRDefault="0053786B" w:rsidP="0053786B">
      <w:r>
        <w:t>Budynek Komendy Miejskiej Państwowej Straży Pożarnej w Bytomiu zlokalizowany przy ulicy Łużyckiej 21 posiada wejście umożliwiające dostęp osobom niepełnosprawnym.</w:t>
      </w:r>
    </w:p>
    <w:p w14:paraId="2699D720" w14:textId="4D20210F" w:rsidR="0053786B" w:rsidRDefault="0053786B" w:rsidP="0053786B">
      <w:r>
        <w:t>Komenda Miejska Państwowej Straży Pożarnej w Bytomiu jest otwarta dla petentów od poniedziałku do piątku w godzinach od 7:30 do 15:30.</w:t>
      </w:r>
    </w:p>
    <w:p w14:paraId="76DEBEE3" w14:textId="77777777" w:rsidR="0053786B" w:rsidRDefault="0053786B" w:rsidP="0053786B">
      <w:r>
        <w:t xml:space="preserve">Bezpośrednio przy wejściu znajduje się pomieszczenie dyżurnego, który umożliwia obsługę osób z </w:t>
      </w:r>
    </w:p>
    <w:p w14:paraId="5A4E099E" w14:textId="77777777" w:rsidR="0053786B" w:rsidRDefault="0053786B" w:rsidP="0053786B">
      <w:r>
        <w:t>niepełnosprawnościami.</w:t>
      </w:r>
    </w:p>
    <w:p w14:paraId="7ED3D5AD" w14:textId="77777777" w:rsidR="0053786B" w:rsidRDefault="0053786B" w:rsidP="0053786B">
      <w:r>
        <w:lastRenderedPageBreak/>
        <w:t>Na parterze budynku znajduje się również sanitariat dostosowany do osób niepełnosprawnych ruchowo.</w:t>
      </w:r>
    </w:p>
    <w:p w14:paraId="21140FFE" w14:textId="64A11829" w:rsidR="0053786B" w:rsidRDefault="0053786B" w:rsidP="0053786B">
      <w:r>
        <w:t>Na terenie jednostki znajduje się miejsce parkingowe dla osób z niepełnosprawnością zapewniające dostęp do wskazanego powyżej wejścia do budynku.</w:t>
      </w:r>
    </w:p>
    <w:p w14:paraId="19B65A58" w14:textId="77777777" w:rsidR="0053786B" w:rsidRDefault="0053786B" w:rsidP="0053786B">
      <w:r>
        <w:t>W budynku nie ma pętli indukcyjnej.</w:t>
      </w:r>
    </w:p>
    <w:p w14:paraId="03B497FF" w14:textId="77777777" w:rsidR="0053786B" w:rsidRDefault="0053786B" w:rsidP="0053786B">
      <w:r>
        <w:t>W budynku nie ma systemów naprowadzających dźwiękowo osoby niewidome i słabowidzące.</w:t>
      </w:r>
    </w:p>
    <w:p w14:paraId="4237C3B0" w14:textId="77777777" w:rsidR="0053786B" w:rsidRDefault="0053786B" w:rsidP="0053786B">
      <w:r>
        <w:t>W budynku nie ma wind.</w:t>
      </w:r>
    </w:p>
    <w:p w14:paraId="705B1DA9" w14:textId="77777777" w:rsidR="0053786B" w:rsidRDefault="0053786B" w:rsidP="0053786B">
      <w:r>
        <w:t xml:space="preserve">Dział 2. Dostępność cyfrowa </w:t>
      </w:r>
    </w:p>
    <w:p w14:paraId="0C60AA2F" w14:textId="1DDA063F" w:rsidR="0053786B" w:rsidRDefault="0053786B" w:rsidP="0053786B">
      <w:r>
        <w:t xml:space="preserve">Dane w tym dziale odnoszą się do zgodności z ustawą z dnia 4 kwietnia 2019 r. o dostępności cyfrowej stron internetowych i aplikacji mobilnych podmiotów publicznych (Dz.U. 2023 poz. 1440), zwaną </w:t>
      </w:r>
      <w:proofErr w:type="spellStart"/>
      <w:r>
        <w:t>UdC</w:t>
      </w:r>
      <w:proofErr w:type="spellEnd"/>
      <w:r>
        <w:t>, w związku z art. 2 oraz art. 6 pkt 2 ustawy z dnia 19 lipca 2019 r. o zapewnianiu dostępności osobom ze szczególnymi potrzebami (</w:t>
      </w:r>
      <w:proofErr w:type="spellStart"/>
      <w:r>
        <w:t>UzD</w:t>
      </w:r>
      <w:proofErr w:type="spellEnd"/>
      <w:r>
        <w:t>).</w:t>
      </w:r>
    </w:p>
    <w:p w14:paraId="736D7947" w14:textId="77777777" w:rsidR="0053786B" w:rsidRDefault="0053786B" w:rsidP="0053786B">
      <w:r>
        <w:t>Liczba prowadzonych stron internetowych 1</w:t>
      </w:r>
    </w:p>
    <w:p w14:paraId="49D29F70" w14:textId="77777777" w:rsidR="0053786B" w:rsidRDefault="0053786B" w:rsidP="0053786B">
      <w:r>
        <w:t>Liczba udostępnianych aplikacji mobilnych 0</w:t>
      </w:r>
    </w:p>
    <w:p w14:paraId="303B7543" w14:textId="77777777" w:rsidR="0053786B" w:rsidRDefault="0053786B" w:rsidP="0053786B">
      <w:r>
        <w:t xml:space="preserve">Tabela zgodności stron z wymogami </w:t>
      </w:r>
      <w:proofErr w:type="spellStart"/>
      <w:r>
        <w:t>UdC</w:t>
      </w:r>
      <w:proofErr w:type="spellEnd"/>
      <w:r>
        <w:t xml:space="preserve"> </w:t>
      </w:r>
    </w:p>
    <w:p w14:paraId="740E628E" w14:textId="77777777" w:rsidR="0053786B" w:rsidRDefault="0053786B" w:rsidP="0053786B">
      <w:r>
        <w:t xml:space="preserve">Adres strony internetowej Zgodność z </w:t>
      </w:r>
      <w:proofErr w:type="spellStart"/>
      <w:r>
        <w:t>UdC</w:t>
      </w:r>
      <w:proofErr w:type="spellEnd"/>
    </w:p>
    <w:p w14:paraId="66E7CBE8" w14:textId="1BC44F57" w:rsidR="0053786B" w:rsidRDefault="0053786B" w:rsidP="0053786B">
      <w:r>
        <w:t xml:space="preserve">https://www.gov.pl/web/kmpsp-bytom Częściowo zgodna (tak) </w:t>
      </w:r>
    </w:p>
    <w:p w14:paraId="658679E4" w14:textId="77777777" w:rsidR="0053786B" w:rsidRDefault="0053786B" w:rsidP="0053786B">
      <w:r>
        <w:t xml:space="preserve">Tabela zgodności aplikacji z wymogami </w:t>
      </w:r>
      <w:proofErr w:type="spellStart"/>
      <w:r>
        <w:t>UdC</w:t>
      </w:r>
      <w:proofErr w:type="spellEnd"/>
      <w:r>
        <w:t xml:space="preserve"> </w:t>
      </w:r>
    </w:p>
    <w:p w14:paraId="3DD3633B" w14:textId="73231955" w:rsidR="0053786B" w:rsidRDefault="0053786B" w:rsidP="0053786B">
      <w:r>
        <w:t>Nazwa aplikacji mobilnej</w:t>
      </w:r>
      <w:r>
        <w:t xml:space="preserve"> </w:t>
      </w:r>
      <w:r>
        <w:t xml:space="preserve">i adres do jej pobrania Zgodność z </w:t>
      </w:r>
      <w:proofErr w:type="spellStart"/>
      <w:r>
        <w:t>UdC</w:t>
      </w:r>
      <w:proofErr w:type="spellEnd"/>
    </w:p>
    <w:p w14:paraId="71929324" w14:textId="77777777" w:rsidR="0053786B" w:rsidRDefault="0053786B" w:rsidP="0053786B">
      <w:r>
        <w:t>Zgodna (nie) Częściowo zgodna (nie) Niezgodna (nie)</w:t>
      </w:r>
    </w:p>
    <w:p w14:paraId="1F23BB93" w14:textId="77777777" w:rsidR="0053786B" w:rsidRDefault="0053786B" w:rsidP="0053786B">
      <w:r>
        <w:t xml:space="preserve">Komentarze i uwagi dotyczące dostępności cyfrowej: </w:t>
      </w:r>
    </w:p>
    <w:p w14:paraId="7922DBC9" w14:textId="248FBA8E" w:rsidR="0053786B" w:rsidRDefault="0053786B" w:rsidP="0053786B">
      <w:r>
        <w:t>Strona internetowa jest częściowo zgodna z ustawą z dnia 4 kwietnia 2019 r. o dostępności cyfrowej stron internetowych i aplikacji mobilnych podmiotów publicznych z powodu niezgodności lub wyłączeń wymienionych poniżej.</w:t>
      </w:r>
    </w:p>
    <w:p w14:paraId="49569BCA" w14:textId="77777777" w:rsidR="0053786B" w:rsidRDefault="0053786B" w:rsidP="0053786B">
      <w:r>
        <w:t>Treści niedostępne:</w:t>
      </w:r>
    </w:p>
    <w:p w14:paraId="1AA37245" w14:textId="77777777" w:rsidR="0053786B" w:rsidRDefault="0053786B" w:rsidP="0053786B">
      <w:r>
        <w:t xml:space="preserve"> - Część zamieszczonych na stronie publikacji w formie PDF nie jest dostępna cyfrowo.</w:t>
      </w:r>
    </w:p>
    <w:p w14:paraId="0B638B66" w14:textId="77777777" w:rsidR="0053786B" w:rsidRDefault="0053786B" w:rsidP="0053786B">
      <w:r>
        <w:t xml:space="preserve"> - Pliki wideo nie posiadają transkrypcji tekstowej.</w:t>
      </w:r>
    </w:p>
    <w:p w14:paraId="04E782BA" w14:textId="77777777" w:rsidR="0053786B" w:rsidRDefault="0053786B" w:rsidP="0053786B">
      <w:r>
        <w:t xml:space="preserve"> - Część plików nie jest dostępna cyfrowo.</w:t>
      </w:r>
    </w:p>
    <w:p w14:paraId="408ED5AA" w14:textId="77777777" w:rsidR="0053786B" w:rsidRDefault="0053786B" w:rsidP="0053786B">
      <w:r>
        <w:t xml:space="preserve"> - Niektóre elementy tekstowe nie mają możliwości zmiany rozmiaru czcionki.</w:t>
      </w:r>
    </w:p>
    <w:p w14:paraId="42A7A829" w14:textId="3C1DCD06" w:rsidR="0053786B" w:rsidRDefault="0053786B" w:rsidP="0053786B">
      <w:r>
        <w:t xml:space="preserve"> - Niektóre elementy tekstowe są przedstawione w formie graf</w:t>
      </w:r>
      <w:r>
        <w:t>i</w:t>
      </w:r>
      <w:r>
        <w:t>ki.</w:t>
      </w:r>
    </w:p>
    <w:p w14:paraId="34EAF8B9" w14:textId="77777777" w:rsidR="0053786B" w:rsidRDefault="0053786B" w:rsidP="0053786B">
      <w:r>
        <w:t xml:space="preserve"> - Obsługa strony z użyciem urządzeń mobilnych może być utrudniona.</w:t>
      </w:r>
    </w:p>
    <w:p w14:paraId="3554A427" w14:textId="77777777" w:rsidR="0053786B" w:rsidRDefault="0053786B" w:rsidP="0053786B">
      <w:r>
        <w:t>Wyłączenia</w:t>
      </w:r>
    </w:p>
    <w:p w14:paraId="0B2A48EF" w14:textId="77777777" w:rsidR="0053786B" w:rsidRDefault="0053786B" w:rsidP="0053786B">
      <w:r>
        <w:t xml:space="preserve"> - treści, które nie zostały wytworzone przez KM PSP w Bytomiu</w:t>
      </w:r>
    </w:p>
    <w:p w14:paraId="703CA75A" w14:textId="77777777" w:rsidR="0053786B" w:rsidRDefault="0053786B" w:rsidP="0053786B">
      <w:r>
        <w:t xml:space="preserve"> - multimedia opublikowane przed dniem 23 września 2020 r.;</w:t>
      </w:r>
    </w:p>
    <w:p w14:paraId="61ED202E" w14:textId="7FA6C699" w:rsidR="0053786B" w:rsidRDefault="0053786B" w:rsidP="0053786B">
      <w:r>
        <w:lastRenderedPageBreak/>
        <w:t xml:space="preserve"> - dokumenty tekstowe i tekstowo-graf</w:t>
      </w:r>
      <w:r>
        <w:t>i</w:t>
      </w:r>
      <w:r>
        <w:t>czne opublikowane przed dniem 23 września 2018 r.;</w:t>
      </w:r>
    </w:p>
    <w:p w14:paraId="60F8618C" w14:textId="77777777" w:rsidR="0053786B" w:rsidRDefault="0053786B" w:rsidP="0053786B">
      <w:r>
        <w:t xml:space="preserve"> - mapy są wyłączone z obowiązku dostępności.</w:t>
      </w:r>
    </w:p>
    <w:p w14:paraId="33C313B9" w14:textId="77777777" w:rsidR="0053786B" w:rsidRDefault="0053786B" w:rsidP="0053786B">
      <w:r>
        <w:t xml:space="preserve">Dział 3. Dostępność informacyjno-komunikacyjna </w:t>
      </w:r>
    </w:p>
    <w:p w14:paraId="5308C477" w14:textId="38F4A9FC" w:rsidR="0053786B" w:rsidRDefault="0053786B" w:rsidP="0053786B">
      <w:r>
        <w:t xml:space="preserve">1. Czy podmiot zapewnia osobom ze szczególnymi potrzebami obsługę z wykorzystaniem niżej wymienionych sposobów/środków wspierających komunikowanie się? </w:t>
      </w:r>
    </w:p>
    <w:p w14:paraId="1265E193" w14:textId="1D29FE91" w:rsidR="0053786B" w:rsidRDefault="0053786B" w:rsidP="0053786B">
      <w:r>
        <w:t>a. Zastosowanie formularza kontaktowego NIE (tak)</w:t>
      </w:r>
    </w:p>
    <w:p w14:paraId="698B7DCC" w14:textId="77777777" w:rsidR="0053786B" w:rsidRDefault="0053786B" w:rsidP="0053786B">
      <w:r>
        <w:t>Raport o stanie zapewniania dostępności podmiotu publicznego strona 2 z 5</w:t>
      </w:r>
    </w:p>
    <w:p w14:paraId="2765DA32" w14:textId="38097655" w:rsidR="0053786B" w:rsidRDefault="0053786B" w:rsidP="0053786B">
      <w:r>
        <w:t xml:space="preserve">b. Kontakt za pomocą poczty elektronicznej TAK (tak) </w:t>
      </w:r>
    </w:p>
    <w:p w14:paraId="3A8E1B04" w14:textId="45D0622E" w:rsidR="0053786B" w:rsidRDefault="0053786B" w:rsidP="0053786B">
      <w:r>
        <w:t>c. Przesyłanie wiadomości tekstowych, w tym z wykorzystaniem wiadomości SMS, MMS lub komunikatorów internetowych NIE (tak)</w:t>
      </w:r>
    </w:p>
    <w:p w14:paraId="78AF2A89" w14:textId="66534DFC" w:rsidR="0053786B" w:rsidRDefault="0053786B" w:rsidP="0053786B">
      <w:r>
        <w:t>d. Komunikacja audiowizualna, w tym z wykorzystaniem komunikatorów internetowych NIE (tak)</w:t>
      </w:r>
    </w:p>
    <w:p w14:paraId="72FFD1E9" w14:textId="24E39D22" w:rsidR="0053786B" w:rsidRDefault="0053786B" w:rsidP="0053786B">
      <w:r>
        <w:t xml:space="preserve">e. Przesyłanie faksów TAK (tak) </w:t>
      </w:r>
    </w:p>
    <w:p w14:paraId="2FB8AEBC" w14:textId="3A2AF1C4" w:rsidR="0053786B" w:rsidRDefault="0053786B" w:rsidP="0053786B">
      <w:r>
        <w:t>f. Wykorzystanie tłumacza języka migowego przez strony internetowe i/lub aplikacje (tłumaczenie online) NIE (tak)</w:t>
      </w:r>
    </w:p>
    <w:p w14:paraId="5B1434B7" w14:textId="74BC683C" w:rsidR="0053786B" w:rsidRDefault="0053786B" w:rsidP="0053786B">
      <w:r>
        <w:t>g. Pomoc tłumacza języka migowego - kontakt osobisty</w:t>
      </w:r>
      <w:r w:rsidR="0070697A">
        <w:t xml:space="preserve"> </w:t>
      </w:r>
      <w:r>
        <w:t>NIE (tak)</w:t>
      </w:r>
    </w:p>
    <w:p w14:paraId="30FFA82E" w14:textId="7AF7B5D0" w:rsidR="0053786B" w:rsidRDefault="0053786B" w:rsidP="0053786B">
      <w:r>
        <w:t xml:space="preserve">W przypadku zaznaczenia odpowiedzi „TAK” - prosimy określić w jakim czasie od zgłoszenia potrzeby podmiot zapewnia kontakt osobisty z tłumaczem języka migowego: </w:t>
      </w:r>
    </w:p>
    <w:p w14:paraId="5AE3BC35" w14:textId="0C06DBAF" w:rsidR="0053786B" w:rsidRDefault="0053786B" w:rsidP="0053786B">
      <w:r>
        <w:t>w ciągu 2-3 dni roboczych (nie) powyżej 3 dni roboczych (nie)</w:t>
      </w:r>
    </w:p>
    <w:p w14:paraId="4E7F75AB" w14:textId="77777777" w:rsidR="0053786B" w:rsidRDefault="0053786B" w:rsidP="0053786B">
      <w:r>
        <w:t xml:space="preserve">2. Czy podmiot posiada urządzenia lub środki techniczne do obsługi osób słabosłyszących? </w:t>
      </w:r>
    </w:p>
    <w:p w14:paraId="0AD20873" w14:textId="7E268A6F" w:rsidR="0053786B" w:rsidRDefault="0053786B" w:rsidP="0053786B">
      <w:r>
        <w:t>a. Pętle indukcyjne NIE (tak)</w:t>
      </w:r>
    </w:p>
    <w:p w14:paraId="369AE9C3" w14:textId="2799B791" w:rsidR="0053786B" w:rsidRDefault="0053786B" w:rsidP="0053786B">
      <w:r>
        <w:t>b. Systemy FM NIE (tak)</w:t>
      </w:r>
    </w:p>
    <w:p w14:paraId="7006AA57" w14:textId="4F23F73D" w:rsidR="0053786B" w:rsidRDefault="0053786B" w:rsidP="0053786B">
      <w:r>
        <w:t>c. Systemy na podczerwień (IR) NIE (tak)</w:t>
      </w:r>
    </w:p>
    <w:p w14:paraId="4AC1B6E7" w14:textId="31D0B687" w:rsidR="0053786B" w:rsidRDefault="0053786B" w:rsidP="0053786B">
      <w:r>
        <w:t>d. Systemy Bluetooth NIE (tak)</w:t>
      </w:r>
    </w:p>
    <w:p w14:paraId="049299F5" w14:textId="2EF72AF1" w:rsidR="0053786B" w:rsidRDefault="0053786B" w:rsidP="0053786B">
      <w:r>
        <w:t>e. Inne NIE (tak)</w:t>
      </w:r>
    </w:p>
    <w:p w14:paraId="4AA18612" w14:textId="5B37277B" w:rsidR="0053786B" w:rsidRDefault="0053786B" w:rsidP="0053786B">
      <w:r>
        <w:t xml:space="preserve">3. Czy podmiot zapewnia na swojej głównej stronie internetowej informację o zakresie swojej działalności (głównych zadaniach podmiotu) w postaci: </w:t>
      </w:r>
    </w:p>
    <w:p w14:paraId="31A143BF" w14:textId="6DF281E8" w:rsidR="0053786B" w:rsidRDefault="0053786B" w:rsidP="0053786B">
      <w:r>
        <w:t xml:space="preserve">a. tekstu odczytywalnego maszynowo? TAK (tak) </w:t>
      </w:r>
    </w:p>
    <w:p w14:paraId="12B0BCBF" w14:textId="0B6E9486" w:rsidR="0053786B" w:rsidRDefault="0053786B" w:rsidP="0053786B">
      <w:r>
        <w:t>b. nagrania treści w polskim języku migowym (PJM) w postaci pliku wideo? NIE (tak)</w:t>
      </w:r>
    </w:p>
    <w:p w14:paraId="2145B45E" w14:textId="2C449A3E" w:rsidR="0053786B" w:rsidRDefault="0053786B" w:rsidP="0053786B">
      <w:r>
        <w:t xml:space="preserve">c. informacji w tekście łatwym do czytania (ETR)? TAK (tak) </w:t>
      </w:r>
    </w:p>
    <w:p w14:paraId="0A2550D8" w14:textId="77777777" w:rsidR="0053786B" w:rsidRDefault="0053786B" w:rsidP="0053786B">
      <w:r>
        <w:t xml:space="preserve">4. Czy w okresie sprawozdawczym - tj. od 02.01.2021 r. do 01.01.2025 r. - podmiot otrzymał </w:t>
      </w:r>
    </w:p>
    <w:p w14:paraId="5F5AE81C" w14:textId="5EDE13E3" w:rsidR="0053786B" w:rsidRDefault="0053786B" w:rsidP="0053786B">
      <w:r>
        <w:t xml:space="preserve">od osób ze szczególnymi potrzebami wniosek o zapewnienie szczególnej formy komunikacji? (na podstawie art. 6 pkt 3 lit. d </w:t>
      </w:r>
      <w:proofErr w:type="spellStart"/>
      <w:r>
        <w:t>UzD</w:t>
      </w:r>
      <w:proofErr w:type="spellEnd"/>
      <w:r>
        <w:t>)</w:t>
      </w:r>
    </w:p>
    <w:p w14:paraId="3D875F07" w14:textId="08ADE3BA" w:rsidR="0053786B" w:rsidRDefault="0053786B" w:rsidP="0053786B">
      <w:r>
        <w:t>NIE (tak)</w:t>
      </w:r>
    </w:p>
    <w:p w14:paraId="0D5555C1" w14:textId="77777777" w:rsidR="0053786B" w:rsidRDefault="0053786B" w:rsidP="0053786B">
      <w:r>
        <w:lastRenderedPageBreak/>
        <w:t xml:space="preserve">Liczba wniosków - ogółem </w:t>
      </w:r>
    </w:p>
    <w:p w14:paraId="1DC78829" w14:textId="77777777" w:rsidR="0053786B" w:rsidRDefault="0053786B" w:rsidP="0053786B">
      <w:r>
        <w:t xml:space="preserve">Nazwy użytych form komunikacji określonych we wnioskach ze wskazaniem liczby użyć każdej z tych form </w:t>
      </w:r>
    </w:p>
    <w:p w14:paraId="0ABF4578" w14:textId="77777777" w:rsidR="0053786B" w:rsidRDefault="0053786B" w:rsidP="0053786B">
      <w:r>
        <w:t>Raport o stanie zapewniania dostępności podmiotu publicznego strona 3 z 5</w:t>
      </w:r>
    </w:p>
    <w:p w14:paraId="66D8C563" w14:textId="77777777" w:rsidR="0053786B" w:rsidRDefault="0053786B" w:rsidP="0053786B">
      <w:r>
        <w:t xml:space="preserve">Komentarze i uwagi dotyczące dostępności informacyjno-komunikacyjnej: </w:t>
      </w:r>
    </w:p>
    <w:p w14:paraId="25195B08" w14:textId="77777777" w:rsidR="0053786B" w:rsidRDefault="0053786B" w:rsidP="0053786B">
      <w:r>
        <w:t xml:space="preserve">Aby skutecznie komunikować się z Komendą Miejską Państwowej Straży Pożarnej w Bytomiu osoby niesłyszące lub słabo </w:t>
      </w:r>
    </w:p>
    <w:p w14:paraId="58C6033E" w14:textId="77777777" w:rsidR="0053786B" w:rsidRDefault="0053786B" w:rsidP="0053786B">
      <w:r>
        <w:t>słyszące mogą:</w:t>
      </w:r>
    </w:p>
    <w:p w14:paraId="3F774A59" w14:textId="77777777" w:rsidR="0053786B" w:rsidRDefault="0053786B" w:rsidP="0053786B">
      <w:r>
        <w:t xml:space="preserve">1. Złożyć WNIOSEK o umówienie spotkania i zapewnienie usługi tłumacza, ze wskazaniem wybranej metody </w:t>
      </w:r>
    </w:p>
    <w:p w14:paraId="5E6C1697" w14:textId="77777777" w:rsidR="0053786B" w:rsidRDefault="0053786B" w:rsidP="0053786B">
      <w:r>
        <w:t xml:space="preserve">komunikowania się: PJM (polski język migowy), SJM (system językowo-migowy) i SKOGN (sposób komunikowania się </w:t>
      </w:r>
    </w:p>
    <w:p w14:paraId="73AB8C06" w14:textId="77777777" w:rsidR="0053786B" w:rsidRDefault="0053786B" w:rsidP="0053786B">
      <w:r>
        <w:t>osób głuchoniemych). Kolejne kroki złożenia WNIOSKU:</w:t>
      </w:r>
    </w:p>
    <w:p w14:paraId="1727B4F9" w14:textId="77777777" w:rsidR="0053786B" w:rsidRDefault="0053786B" w:rsidP="0053786B">
      <w:r>
        <w:t>Wypełnić formularz elektroniczny WNIOSKU lub pobrać WNIOSEK w postaci dokumentu "DOC".</w:t>
      </w:r>
    </w:p>
    <w:p w14:paraId="6956726C" w14:textId="77777777" w:rsidR="0053786B" w:rsidRDefault="0053786B" w:rsidP="0053786B">
      <w:r>
        <w:t>Po wypełnieniu wersji "DOC" odesłać wybierając jedną z poniższych metod:</w:t>
      </w:r>
    </w:p>
    <w:p w14:paraId="34707B64" w14:textId="77777777" w:rsidR="0053786B" w:rsidRDefault="0053786B" w:rsidP="0053786B">
      <w:r>
        <w:t xml:space="preserve"> - e-mail na adres: pspbytom@katowice.kwpsp.gov.pl</w:t>
      </w:r>
    </w:p>
    <w:p w14:paraId="5A3A8338" w14:textId="77777777" w:rsidR="0053786B" w:rsidRDefault="0053786B" w:rsidP="0053786B">
      <w:r>
        <w:t xml:space="preserve"> - faksem na nr 47 851 02 3</w:t>
      </w:r>
    </w:p>
    <w:p w14:paraId="11C8D7A9" w14:textId="77777777" w:rsidR="0053786B" w:rsidRDefault="0053786B" w:rsidP="0053786B">
      <w:r>
        <w:t xml:space="preserve"> - listownie na adres:</w:t>
      </w:r>
    </w:p>
    <w:p w14:paraId="6106197A" w14:textId="77777777" w:rsidR="0053786B" w:rsidRDefault="0053786B" w:rsidP="0053786B">
      <w:r>
        <w:t>Komenda Miejska PSP w Bytomiu, 41-902 Bytom ul. Łużycka 21</w:t>
      </w:r>
    </w:p>
    <w:p w14:paraId="420C482B" w14:textId="77777777" w:rsidR="0053786B" w:rsidRDefault="0053786B" w:rsidP="0053786B">
      <w:r>
        <w:t>z dopiskiem na kopercie "WNIOSEK - usługa tłumacza"</w:t>
      </w:r>
    </w:p>
    <w:p w14:paraId="6C397435" w14:textId="77777777" w:rsidR="0053786B" w:rsidRDefault="0053786B" w:rsidP="0053786B">
      <w:r>
        <w:t>(termin spotkania - 3 dni liczone od dnia otrzymania listu)</w:t>
      </w:r>
    </w:p>
    <w:p w14:paraId="732C063E" w14:textId="77777777" w:rsidR="0053786B" w:rsidRDefault="0053786B" w:rsidP="0053786B">
      <w:r>
        <w:t>2. załatwić sprawę przy pomocy osoby przybranej,</w:t>
      </w:r>
    </w:p>
    <w:p w14:paraId="28BDCF02" w14:textId="46083872" w:rsidR="0053786B" w:rsidRDefault="0053786B" w:rsidP="0053786B">
      <w:r>
        <w:t>3. wysłać pismo na adres: Komenda Miejska PSP w Bytomiu, ul. Łużycka 21,</w:t>
      </w:r>
      <w:r w:rsidR="0070697A">
        <w:t xml:space="preserve"> </w:t>
      </w:r>
      <w:r>
        <w:t>41-902 Bytom,</w:t>
      </w:r>
    </w:p>
    <w:p w14:paraId="14BB55AC" w14:textId="77777777" w:rsidR="0053786B" w:rsidRDefault="0053786B" w:rsidP="0053786B">
      <w:r>
        <w:t>4. wysłać e-mail na adres: pspbytom@katowice.kwpsp.gov.pl</w:t>
      </w:r>
    </w:p>
    <w:p w14:paraId="71D26812" w14:textId="77777777" w:rsidR="0053786B" w:rsidRDefault="0053786B" w:rsidP="0053786B">
      <w:r>
        <w:t>5. wysłać pismo faksem na nr +48 47 851 02 31</w:t>
      </w:r>
    </w:p>
    <w:p w14:paraId="2FEF6A69" w14:textId="77777777" w:rsidR="0053786B" w:rsidRDefault="0053786B" w:rsidP="0053786B">
      <w:r>
        <w:t>6. skontaktować się telefonicznie przy pomocy osoby trzeciej na numer telefonu:</w:t>
      </w:r>
    </w:p>
    <w:p w14:paraId="0ED1F8F7" w14:textId="77777777" w:rsidR="0053786B" w:rsidRDefault="0053786B" w:rsidP="0053786B">
      <w:r>
        <w:t xml:space="preserve"> +48 47 851 02 51</w:t>
      </w:r>
    </w:p>
    <w:p w14:paraId="2848E5C3" w14:textId="77777777" w:rsidR="0053786B" w:rsidRDefault="0053786B" w:rsidP="0053786B">
      <w:r>
        <w:t>7. zachęcamy również do załatwiania spraw drogą elektroniczną poprzez platformę</w:t>
      </w:r>
    </w:p>
    <w:p w14:paraId="0FA32F00" w14:textId="77777777" w:rsidR="0053786B" w:rsidRDefault="0053786B" w:rsidP="0053786B">
      <w:r>
        <w:t xml:space="preserve"> </w:t>
      </w:r>
      <w:proofErr w:type="spellStart"/>
      <w:r>
        <w:t>ePUAP</w:t>
      </w:r>
      <w:proofErr w:type="spellEnd"/>
      <w:r>
        <w:t>: /</w:t>
      </w:r>
      <w:proofErr w:type="spellStart"/>
      <w:r>
        <w:t>KMPSPBytom</w:t>
      </w:r>
      <w:proofErr w:type="spellEnd"/>
      <w:r>
        <w:t>/</w:t>
      </w:r>
      <w:proofErr w:type="spellStart"/>
      <w:r>
        <w:t>SkrytkaESP</w:t>
      </w:r>
      <w:proofErr w:type="spellEnd"/>
    </w:p>
    <w:p w14:paraId="024EDF95" w14:textId="77777777" w:rsidR="0053786B" w:rsidRDefault="0053786B" w:rsidP="0053786B">
      <w:r>
        <w:t>Wybierając powyższe formy komunikacji należy podać następujące informacje:</w:t>
      </w:r>
    </w:p>
    <w:p w14:paraId="26E3FCAB" w14:textId="77777777" w:rsidR="0053786B" w:rsidRDefault="0053786B" w:rsidP="0053786B">
      <w:r>
        <w:t xml:space="preserve"> - imię i nazwisko osoby uprawnionej,</w:t>
      </w:r>
    </w:p>
    <w:p w14:paraId="1361060A" w14:textId="77777777" w:rsidR="0053786B" w:rsidRDefault="0053786B" w:rsidP="0053786B">
      <w:r>
        <w:t xml:space="preserve"> - adres korespondencyjny wraz z kodem pocztowym,</w:t>
      </w:r>
    </w:p>
    <w:p w14:paraId="0C3176EB" w14:textId="77777777" w:rsidR="0053786B" w:rsidRDefault="0053786B" w:rsidP="0053786B">
      <w:r>
        <w:lastRenderedPageBreak/>
        <w:t xml:space="preserve"> - sposób komunikowania się z osobą uprawnioną - wskazanie adresu e-mail, numeru telefonu, numer faksu,</w:t>
      </w:r>
    </w:p>
    <w:p w14:paraId="60ABBB35" w14:textId="77777777" w:rsidR="0053786B" w:rsidRDefault="0053786B" w:rsidP="0053786B">
      <w:r>
        <w:t xml:space="preserve"> - przedmiot rozmowy w Komendzie Miejskiej Państwowej Straży Pożarnej w Bytomiu,</w:t>
      </w:r>
    </w:p>
    <w:p w14:paraId="3739D60B" w14:textId="77777777" w:rsidR="0053786B" w:rsidRDefault="0053786B" w:rsidP="0053786B">
      <w:r>
        <w:t xml:space="preserve"> - obecność osoby przybranej / potrzeba zapewnienie usługi tłumacza, ze wskazaniem wybranej metody komunikowania </w:t>
      </w:r>
    </w:p>
    <w:p w14:paraId="40D52C27" w14:textId="77777777" w:rsidR="0053786B" w:rsidRDefault="0053786B" w:rsidP="0053786B">
      <w:r>
        <w:t>się PJM, SJM, SKOGN,</w:t>
      </w:r>
    </w:p>
    <w:p w14:paraId="4D0BAAEF" w14:textId="77777777" w:rsidR="0053786B" w:rsidRDefault="0053786B" w:rsidP="0053786B">
      <w:r>
        <w:t xml:space="preserve">Dział 4. Informacja o dostępie alternatywnym </w:t>
      </w:r>
    </w:p>
    <w:p w14:paraId="27AEB0EE" w14:textId="3E53023B" w:rsidR="0053786B" w:rsidRDefault="0053786B" w:rsidP="0053786B">
      <w:r>
        <w:t>Czy w okresie sprawozdawczym - tj. od 02.01.2021 r. do 01.01.2025 r. - podmiot zapewniał dostęp alternatywny? NIE (tak)</w:t>
      </w:r>
    </w:p>
    <w:p w14:paraId="73C65953" w14:textId="77777777" w:rsidR="0053786B" w:rsidRDefault="0053786B" w:rsidP="0053786B">
      <w:r>
        <w:t xml:space="preserve">Liczba przypadków zastosowania dostępu alternatywnego ogółem </w:t>
      </w:r>
    </w:p>
    <w:p w14:paraId="1B5DAE34" w14:textId="77777777" w:rsidR="0053786B" w:rsidRDefault="0053786B" w:rsidP="0053786B">
      <w:r>
        <w:t xml:space="preserve">z tego w postaci wsparcia innej osoby </w:t>
      </w:r>
    </w:p>
    <w:p w14:paraId="73F0CDD7" w14:textId="77777777" w:rsidR="0053786B" w:rsidRDefault="0053786B" w:rsidP="0053786B">
      <w:r>
        <w:t xml:space="preserve">z tego w postaci wsparcia technicznego </w:t>
      </w:r>
    </w:p>
    <w:p w14:paraId="78159FD9" w14:textId="77777777" w:rsidR="0053786B" w:rsidRDefault="0053786B" w:rsidP="0053786B">
      <w:r>
        <w:t xml:space="preserve">z tego w postaci zmian w organizacji funkcjonowania podmiotu </w:t>
      </w:r>
    </w:p>
    <w:p w14:paraId="70A233A7" w14:textId="77777777" w:rsidR="0053786B" w:rsidRDefault="0053786B" w:rsidP="0053786B">
      <w:r>
        <w:t xml:space="preserve">Brak jakiego rodzaju dostępności był powodem konieczności zastosowania dostępu alternatywnego? </w:t>
      </w:r>
    </w:p>
    <w:p w14:paraId="19A47632" w14:textId="77777777" w:rsidR="0053786B" w:rsidRDefault="0053786B" w:rsidP="0053786B">
      <w:r>
        <w:t>Architektoniczna (nie) Cyfrowa (nie) Informacyjno-komunikacyjna (nie)</w:t>
      </w:r>
    </w:p>
    <w:p w14:paraId="55571EA0" w14:textId="77777777" w:rsidR="0053786B" w:rsidRDefault="0053786B" w:rsidP="0053786B">
      <w:r>
        <w:t xml:space="preserve">Uzasadnienie zastosowania tego rodzaju dostępu alternatywnego </w:t>
      </w:r>
    </w:p>
    <w:p w14:paraId="0A3EBE63" w14:textId="77777777" w:rsidR="0053786B" w:rsidRDefault="0053786B" w:rsidP="0053786B">
      <w:r>
        <w:t xml:space="preserve">Dział 5. Informacje o otrzymanych wnioskach/żądaniach zapewnienia dostępności oraz postępowanie skargowe </w:t>
      </w:r>
    </w:p>
    <w:p w14:paraId="241AA2C6" w14:textId="77777777" w:rsidR="0053786B" w:rsidRDefault="0053786B" w:rsidP="0053786B">
      <w:r>
        <w:t xml:space="preserve">1. Czy w okresie sprawozdawczym - tj. od 20.09.2021 r. do 01.01.2025 r. - podmiot otrzymał </w:t>
      </w:r>
    </w:p>
    <w:p w14:paraId="2CE3525C" w14:textId="11896B93" w:rsidR="0053786B" w:rsidRDefault="0053786B" w:rsidP="0053786B">
      <w:r>
        <w:t>wniosek o zapewnienie dostępności architektonicznej i/lub informacyjno-komunikacyjnej? NIE (tak)</w:t>
      </w:r>
    </w:p>
    <w:p w14:paraId="27DB5164" w14:textId="77777777" w:rsidR="0053786B" w:rsidRDefault="0053786B" w:rsidP="0053786B">
      <w:r>
        <w:t xml:space="preserve">Liczba otrzymanych wniosków o zapewnienie dostępności ogółem </w:t>
      </w:r>
    </w:p>
    <w:p w14:paraId="23CE251F" w14:textId="77777777" w:rsidR="0053786B" w:rsidRDefault="0053786B" w:rsidP="0053786B">
      <w:r>
        <w:t xml:space="preserve">z tego dotyczących wyłącznie dostępności architektonicznej </w:t>
      </w:r>
    </w:p>
    <w:p w14:paraId="3672EE27" w14:textId="77777777" w:rsidR="0053786B" w:rsidRDefault="0053786B" w:rsidP="0053786B">
      <w:r>
        <w:t xml:space="preserve">z tego dotyczących wyłącznie dostępności informacyjno-komunikacyjnej </w:t>
      </w:r>
    </w:p>
    <w:p w14:paraId="72272A7A" w14:textId="77777777" w:rsidR="0053786B" w:rsidRDefault="0053786B" w:rsidP="0053786B">
      <w:r>
        <w:t xml:space="preserve">z tego dotyczących wniosków o charakterze łączonym, tj. obejmujących równocześnie dostępność </w:t>
      </w:r>
    </w:p>
    <w:p w14:paraId="63958221" w14:textId="77777777" w:rsidR="0053786B" w:rsidRDefault="0053786B" w:rsidP="0053786B">
      <w:r>
        <w:t>architektoniczną i informacyjno-komunikacyjną</w:t>
      </w:r>
    </w:p>
    <w:p w14:paraId="79AE16E8" w14:textId="77777777" w:rsidR="0053786B" w:rsidRDefault="0053786B" w:rsidP="0053786B">
      <w:r>
        <w:t xml:space="preserve">z tego rozpatrzonych w terminie do 14 dni </w:t>
      </w:r>
    </w:p>
    <w:p w14:paraId="26B1CA34" w14:textId="77777777" w:rsidR="0053786B" w:rsidRDefault="0053786B" w:rsidP="0053786B">
      <w:r>
        <w:t xml:space="preserve">z tego rozpatrzonych w terminie dłuższym niż 14 dni </w:t>
      </w:r>
    </w:p>
    <w:p w14:paraId="0DA6F38D" w14:textId="77777777" w:rsidR="0053786B" w:rsidRDefault="0053786B" w:rsidP="0053786B">
      <w:r>
        <w:t>Raport o stanie zapewniania dostępności podmiotu publicznego strona 4 z 5</w:t>
      </w:r>
    </w:p>
    <w:p w14:paraId="58DA26B6" w14:textId="77777777" w:rsidR="0053786B" w:rsidRDefault="0053786B" w:rsidP="0053786B">
      <w:r>
        <w:t xml:space="preserve">Liczba negatywnie rozpatrzonych wniosków o zapewnienie dostępności </w:t>
      </w:r>
    </w:p>
    <w:p w14:paraId="440C00B0" w14:textId="77777777" w:rsidR="0053786B" w:rsidRDefault="0053786B" w:rsidP="0053786B">
      <w:r>
        <w:t xml:space="preserve">z tego dotyczących wyłącznie dostępności architektonicznej </w:t>
      </w:r>
    </w:p>
    <w:p w14:paraId="1B834159" w14:textId="77777777" w:rsidR="0053786B" w:rsidRDefault="0053786B" w:rsidP="0053786B">
      <w:r>
        <w:t xml:space="preserve">z tego dotyczących wyłącznie dostępności informacyjno-komunikacyjnej </w:t>
      </w:r>
    </w:p>
    <w:p w14:paraId="156EABE8" w14:textId="77777777" w:rsidR="0053786B" w:rsidRDefault="0053786B" w:rsidP="0053786B">
      <w:r>
        <w:t xml:space="preserve">z tego dotyczących wniosków o charakterze łączonym, tj. obejmujących równocześnie dostępność </w:t>
      </w:r>
    </w:p>
    <w:p w14:paraId="51C59C13" w14:textId="77777777" w:rsidR="0053786B" w:rsidRDefault="0053786B" w:rsidP="0053786B">
      <w:r>
        <w:lastRenderedPageBreak/>
        <w:t xml:space="preserve">architektoniczną i informacyjno-komunikacyjną </w:t>
      </w:r>
    </w:p>
    <w:p w14:paraId="250178F8" w14:textId="77777777" w:rsidR="0053786B" w:rsidRDefault="0053786B" w:rsidP="0053786B">
      <w:r>
        <w:t xml:space="preserve">Główna przyczyna odmowy zapewnienia dostępności </w:t>
      </w:r>
    </w:p>
    <w:p w14:paraId="448A836E" w14:textId="20804243" w:rsidR="0053786B" w:rsidRDefault="0053786B" w:rsidP="0053786B">
      <w:r>
        <w:t xml:space="preserve">Bariery prawne (nie) Bariery techniczne (nie) Bariery </w:t>
      </w:r>
      <w:r w:rsidR="0070697A">
        <w:t>finansowe</w:t>
      </w:r>
      <w:r>
        <w:t xml:space="preserve"> (nie)</w:t>
      </w:r>
    </w:p>
    <w:p w14:paraId="10E0FBCA" w14:textId="77777777" w:rsidR="0053786B" w:rsidRDefault="0053786B" w:rsidP="0053786B">
      <w:r>
        <w:t>Braki kadrowe (nie) Brak czasu (nie) Inne (nie)</w:t>
      </w:r>
    </w:p>
    <w:p w14:paraId="22282C48" w14:textId="77777777" w:rsidR="0053786B" w:rsidRDefault="0053786B" w:rsidP="0053786B">
      <w:r>
        <w:t xml:space="preserve">Opis słowny </w:t>
      </w:r>
    </w:p>
    <w:p w14:paraId="4D045EDC" w14:textId="71F16A52" w:rsidR="0053786B" w:rsidRDefault="0053786B" w:rsidP="0053786B">
      <w:r>
        <w:t>2. Czy w okresie sprawozdawczym - tj. od 02.01.2021 r. do 01.01.2025 r. (strony internetowe) lub od 23.06.2021 r. do 01.01.2025 r. (aplikacje mobilne) - podmiot otrzymał żądanie zapewnienia</w:t>
      </w:r>
      <w:r w:rsidR="0070697A">
        <w:t xml:space="preserve"> </w:t>
      </w:r>
      <w:r>
        <w:t xml:space="preserve">dostępności cyfrowej? (na podstawie art. 18 </w:t>
      </w:r>
      <w:proofErr w:type="spellStart"/>
      <w:r>
        <w:t>UdC</w:t>
      </w:r>
      <w:proofErr w:type="spellEnd"/>
      <w:r>
        <w:t>)</w:t>
      </w:r>
    </w:p>
    <w:p w14:paraId="3BB80014" w14:textId="5588B86F" w:rsidR="0053786B" w:rsidRDefault="0053786B" w:rsidP="0053786B">
      <w:r>
        <w:t>NIE (tak)</w:t>
      </w:r>
    </w:p>
    <w:p w14:paraId="1CE7D729" w14:textId="77777777" w:rsidR="0053786B" w:rsidRDefault="0053786B" w:rsidP="0053786B">
      <w:r>
        <w:t xml:space="preserve">Liczba otrzymanych żądań zapewnienia dostępności cyfrowej ogółem </w:t>
      </w:r>
    </w:p>
    <w:p w14:paraId="0535F5D9" w14:textId="77777777" w:rsidR="0053786B" w:rsidRDefault="0053786B" w:rsidP="0053786B">
      <w:r>
        <w:t xml:space="preserve">Liczba żądań rozpatrzonych w terminie do 7 dni </w:t>
      </w:r>
    </w:p>
    <w:p w14:paraId="022530EB" w14:textId="77777777" w:rsidR="0053786B" w:rsidRDefault="0053786B" w:rsidP="0053786B">
      <w:r>
        <w:t xml:space="preserve">Liczba żądań rozpatrzonych w terminie dłuższym niż 7 dni </w:t>
      </w:r>
    </w:p>
    <w:p w14:paraId="67D26BDA" w14:textId="77777777" w:rsidR="0053786B" w:rsidRDefault="0053786B" w:rsidP="0053786B">
      <w:r>
        <w:t xml:space="preserve">Liczba negatywnie rozpatrzonych żądań zapewnienia dostępności cyfrowej </w:t>
      </w:r>
    </w:p>
    <w:p w14:paraId="0E808B27" w14:textId="77777777" w:rsidR="0053786B" w:rsidRDefault="0053786B" w:rsidP="0053786B">
      <w:r>
        <w:t xml:space="preserve">Główna przyczyna odmowy zapewnienia dostępności cyfrowej </w:t>
      </w:r>
    </w:p>
    <w:p w14:paraId="7467126F" w14:textId="2A2651B3" w:rsidR="0053786B" w:rsidRDefault="0053786B" w:rsidP="0053786B">
      <w:r>
        <w:t xml:space="preserve">Bariery prawne (nie) Bariery techniczne (nie) Bariery </w:t>
      </w:r>
      <w:r w:rsidR="0070697A">
        <w:t>finansowe</w:t>
      </w:r>
      <w:r>
        <w:t xml:space="preserve"> (nie)</w:t>
      </w:r>
    </w:p>
    <w:p w14:paraId="313B202A" w14:textId="77777777" w:rsidR="0053786B" w:rsidRDefault="0053786B" w:rsidP="0053786B">
      <w:r>
        <w:t>Braki kadrowe (nie) Brak czasu (nie) Inne (nie)</w:t>
      </w:r>
    </w:p>
    <w:p w14:paraId="444DBE34" w14:textId="77777777" w:rsidR="0053786B" w:rsidRDefault="0053786B" w:rsidP="0053786B">
      <w:r>
        <w:t xml:space="preserve">Opis słowny </w:t>
      </w:r>
    </w:p>
    <w:p w14:paraId="5DDBCA82" w14:textId="37950795" w:rsidR="0053786B" w:rsidRDefault="0053786B" w:rsidP="0053786B">
      <w:r>
        <w:t xml:space="preserve">3. Czy w okresie sprawozdawczym - tj. od 02.01.2021 r. do 01.01.2025 r. (strony internetowe) lub od 23.06.2021 r. do 01.01.2025 r. (aplikacje mobilne) - podmiot otrzymał skargę na brak dostępności cyfrowej? (na podstawie art. 18 </w:t>
      </w:r>
      <w:proofErr w:type="spellStart"/>
      <w:r>
        <w:t>UdC</w:t>
      </w:r>
      <w:proofErr w:type="spellEnd"/>
      <w:r>
        <w:t>)</w:t>
      </w:r>
    </w:p>
    <w:p w14:paraId="53F4C108" w14:textId="6B50B691" w:rsidR="0053786B" w:rsidRDefault="0053786B" w:rsidP="0053786B">
      <w:r>
        <w:t>NIE (tak)</w:t>
      </w:r>
    </w:p>
    <w:p w14:paraId="6F9E27A5" w14:textId="77777777" w:rsidR="0053786B" w:rsidRDefault="0053786B" w:rsidP="0053786B">
      <w:r>
        <w:t xml:space="preserve">Liczba otrzymanych skarg na brak dostępności cyfrowej ogółem </w:t>
      </w:r>
    </w:p>
    <w:p w14:paraId="2163D9AF" w14:textId="77777777" w:rsidR="0053786B" w:rsidRDefault="0053786B" w:rsidP="0053786B">
      <w:r>
        <w:t xml:space="preserve">z tego pozytywnie rozpatrzonych </w:t>
      </w:r>
    </w:p>
    <w:p w14:paraId="0EA2C20E" w14:textId="77777777" w:rsidR="0053786B" w:rsidRDefault="0053786B" w:rsidP="0053786B">
      <w:r>
        <w:t xml:space="preserve">z tego negatywnie rozpatrzonych </w:t>
      </w:r>
    </w:p>
    <w:p w14:paraId="14FB3E66" w14:textId="77777777" w:rsidR="0053786B" w:rsidRDefault="0053786B" w:rsidP="0053786B">
      <w:r>
        <w:t xml:space="preserve">Główna przyczyna odmowy zapewnienia dostępności, do której odnoszą się złożone skargi </w:t>
      </w:r>
    </w:p>
    <w:p w14:paraId="05958216" w14:textId="01A9B07B" w:rsidR="0053786B" w:rsidRDefault="0053786B" w:rsidP="0053786B">
      <w:r>
        <w:t xml:space="preserve">Bariery prawne (nie) Bariery techniczne (nie) Bariery </w:t>
      </w:r>
      <w:r w:rsidR="0070697A">
        <w:t>finansowe</w:t>
      </w:r>
      <w:r>
        <w:t xml:space="preserve"> (nie)</w:t>
      </w:r>
    </w:p>
    <w:p w14:paraId="53AC2DDA" w14:textId="77777777" w:rsidR="0053786B" w:rsidRDefault="0053786B" w:rsidP="0053786B">
      <w:r>
        <w:t>Braki kadrowe (nie) Brak czasu (nie) Inne (nie)</w:t>
      </w:r>
    </w:p>
    <w:p w14:paraId="0F67F650" w14:textId="77777777" w:rsidR="0053786B" w:rsidRDefault="0053786B" w:rsidP="0053786B">
      <w:r>
        <w:t xml:space="preserve">Opis słowny </w:t>
      </w:r>
    </w:p>
    <w:p w14:paraId="61EB806E" w14:textId="2261270B" w:rsidR="00252D91" w:rsidRDefault="0053786B" w:rsidP="0053786B">
      <w:r>
        <w:t>Raport o stanie zapewniania dostępności podmiotu publicznego strona 5 z 5</w:t>
      </w:r>
    </w:p>
    <w:sectPr w:rsidR="0025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E9"/>
    <w:rsid w:val="00152351"/>
    <w:rsid w:val="00252D91"/>
    <w:rsid w:val="0053786B"/>
    <w:rsid w:val="0070697A"/>
    <w:rsid w:val="00A8314A"/>
    <w:rsid w:val="00A90832"/>
    <w:rsid w:val="00A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8B85"/>
  <w15:chartTrackingRefBased/>
  <w15:docId w15:val="{99DA586E-5C54-44EC-885E-30D2034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2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2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1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2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2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S.Michalski (KM Bytom)</dc:creator>
  <cp:keywords/>
  <dc:description/>
  <cp:lastModifiedBy>S.Michalski (KM Bytom)</cp:lastModifiedBy>
  <cp:revision>3</cp:revision>
  <dcterms:created xsi:type="dcterms:W3CDTF">2025-03-28T11:02:00Z</dcterms:created>
  <dcterms:modified xsi:type="dcterms:W3CDTF">2025-03-28T11:17:00Z</dcterms:modified>
</cp:coreProperties>
</file>