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6F15B95D" w:rsidR="00D542AD" w:rsidRPr="00D542AD" w:rsidRDefault="00D542AD" w:rsidP="00D542AD">
      <w:pPr>
        <w:pStyle w:val="Tytu"/>
        <w:spacing w:before="2040"/>
        <w:rPr>
          <w:lang w:val="pl-PL"/>
        </w:rPr>
      </w:pPr>
      <w:r w:rsidRPr="00D542AD">
        <w:rPr>
          <w:lang w:val="pl-PL"/>
        </w:rPr>
        <w:t>INFORMACJA KWARTALNA O STANIE FINANSÓW PUBLICZNYCH W I</w:t>
      </w:r>
      <w:r w:rsidR="00015B8F">
        <w:rPr>
          <w:lang w:val="pl-PL"/>
        </w:rPr>
        <w:t>I</w:t>
      </w:r>
      <w:r w:rsidRPr="00D542AD">
        <w:rPr>
          <w:lang w:val="pl-PL"/>
        </w:rPr>
        <w:t xml:space="preserve"> KWARTALE 202</w:t>
      </w:r>
      <w:r>
        <w:rPr>
          <w:lang w:val="pl-PL"/>
        </w:rPr>
        <w:t>3</w:t>
      </w:r>
      <w:r w:rsidRPr="00D542AD">
        <w:rPr>
          <w:lang w:val="pl-PL"/>
        </w:rPr>
        <w:t xml:space="preserve"> roku. </w:t>
      </w:r>
    </w:p>
    <w:p w14:paraId="5495D23A" w14:textId="51D4E303" w:rsidR="009C0B1C" w:rsidRPr="00D542AD" w:rsidRDefault="00D542AD" w:rsidP="002302CF">
      <w:pPr>
        <w:pStyle w:val="Podtytu"/>
      </w:pPr>
      <w:r>
        <w:t xml:space="preserve">Nr </w:t>
      </w:r>
      <w:r w:rsidR="00015B8F">
        <w:t>4</w:t>
      </w:r>
      <w:r>
        <w:t xml:space="preserve"> / 2023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34496EE0" w14:textId="2AD138F3" w:rsidR="00596738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652199" w:history="1">
            <w:r w:rsidR="00596738" w:rsidRPr="005F2F11">
              <w:rPr>
                <w:rStyle w:val="Hipercze"/>
                <w:noProof/>
                <w:lang w:val="pl-PL"/>
              </w:rPr>
              <w:t>Podstawowe wskaźniki stanu sektora instytucji rządowych i samorządowych wg ESA2010 w II kw. 2023 r.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_Toc149652199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3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002F5860" w14:textId="49EBA4CF" w:rsidR="00596738" w:rsidRDefault="00596738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0" w:history="1">
            <w:r w:rsidRPr="005F2F11">
              <w:rPr>
                <w:rStyle w:val="Hipercze"/>
                <w:noProof/>
                <w:lang w:val="pl-PL"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E1BEA" w14:textId="5927CFB6" w:rsidR="00596738" w:rsidRDefault="00596738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1" w:history="1">
            <w:r w:rsidRPr="005F2F11">
              <w:rPr>
                <w:rStyle w:val="Hipercze"/>
                <w:noProof/>
                <w:lang w:val="pl-PL"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5F2F11">
              <w:rPr>
                <w:rStyle w:val="Hipercze"/>
                <w:noProof/>
                <w:lang w:val="pl-PL"/>
              </w:rPr>
              <w:t>Wynik, dochody oraz wydatki w II kw. 2023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1ACF6" w14:textId="44F175F7" w:rsidR="00596738" w:rsidRDefault="00596738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2" w:history="1">
            <w:r w:rsidRPr="005F2F11">
              <w:rPr>
                <w:rStyle w:val="Hipercze"/>
                <w:noProof/>
                <w:lang w:val="pl-PL"/>
              </w:rPr>
              <w:t>1.1. Wynik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53023" w14:textId="13D2CF67" w:rsidR="00596738" w:rsidRDefault="00596738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3" w:history="1">
            <w:r w:rsidRPr="005F2F11">
              <w:rPr>
                <w:rStyle w:val="Hipercze"/>
                <w:noProof/>
                <w:lang w:val="pl-PL"/>
              </w:rPr>
              <w:t>1.2. Dochody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46F3B" w14:textId="474672CB" w:rsidR="00596738" w:rsidRDefault="00596738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4" w:history="1">
            <w:r w:rsidRPr="005F2F11">
              <w:rPr>
                <w:rStyle w:val="Hipercze"/>
                <w:noProof/>
                <w:lang w:val="pl-PL"/>
              </w:rPr>
              <w:t>1.3. Wydatki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BECF9" w14:textId="6B792BD6" w:rsidR="00596738" w:rsidRDefault="00596738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5" w:history="1">
            <w:r w:rsidRPr="005F2F11">
              <w:rPr>
                <w:rStyle w:val="Hipercze"/>
                <w:noProof/>
                <w:lang w:val="pl-PL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5F2F11">
              <w:rPr>
                <w:rStyle w:val="Hipercze"/>
                <w:noProof/>
                <w:lang w:val="pl-PL"/>
              </w:rPr>
              <w:t>Dług publiczny oraz potrzeby pożyczkowe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ECB52" w14:textId="142F25BD" w:rsidR="00596738" w:rsidRDefault="00596738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6" w:history="1">
            <w:r w:rsidRPr="005F2F11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AF1D7" w14:textId="511B77EE" w:rsidR="00596738" w:rsidRDefault="00596738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7" w:history="1">
            <w:r w:rsidRPr="005F2F11">
              <w:rPr>
                <w:rStyle w:val="Hipercze"/>
                <w:noProof/>
                <w:lang w:val="pl-PL"/>
              </w:rPr>
              <w:t>3.2. Potrzeby pożyczkowe budżetu państwa i ich finansowanie w II kw. 2023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C91E9" w14:textId="7017637C" w:rsidR="00596738" w:rsidRDefault="00596738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8" w:history="1">
            <w:r w:rsidRPr="005F2F11">
              <w:rPr>
                <w:rStyle w:val="Hipercze"/>
                <w:noProof/>
                <w:lang w:val="pl-PL"/>
              </w:rPr>
              <w:t>ANEKS STATYSTYCZNY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_Toc149652208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F7D05" w14:textId="25634681" w:rsidR="004A0A8C" w:rsidRDefault="004A0A8C" w:rsidP="005745E4">
          <w:r>
            <w:fldChar w:fldCharType="end"/>
          </w:r>
        </w:p>
      </w:sdtContent>
    </w:sdt>
    <w:p w14:paraId="328C1CCE" w14:textId="77777777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2F75055E" w:rsidR="002302CF" w:rsidRPr="002302CF" w:rsidRDefault="002302CF" w:rsidP="002302CF">
      <w:pPr>
        <w:pStyle w:val="Nagwek2"/>
        <w:rPr>
          <w:lang w:val="pl-PL"/>
        </w:rPr>
      </w:pPr>
      <w:bookmarkStart w:id="0" w:name="_Toc149652199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>ządowych wg ESA2010 w I</w:t>
      </w:r>
      <w:r w:rsidR="00015B8F">
        <w:rPr>
          <w:lang w:val="pl-PL"/>
        </w:rPr>
        <w:t>I</w:t>
      </w:r>
      <w:r w:rsidR="00B62053">
        <w:rPr>
          <w:lang w:val="pl-PL"/>
        </w:rPr>
        <w:t xml:space="preserve"> kw. 2023</w:t>
      </w:r>
      <w:r w:rsidRPr="002302CF">
        <w:rPr>
          <w:lang w:val="pl-PL"/>
        </w:rPr>
        <w:t xml:space="preserve"> r.</w:t>
      </w:r>
      <w:bookmarkEnd w:id="0"/>
    </w:p>
    <w:p w14:paraId="7D0F069E" w14:textId="4B78FCB8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Pr="002302CF">
        <w:rPr>
          <w:lang w:val="pl-PL"/>
        </w:rPr>
        <w:t xml:space="preserve">I kw. wyniósł </w:t>
      </w:r>
      <w:r w:rsidR="00015B8F" w:rsidRPr="003545C1">
        <w:rPr>
          <w:rStyle w:val="Wyrnienieintensywne"/>
          <w:lang w:val="pl-PL"/>
        </w:rPr>
        <w:t>32</w:t>
      </w:r>
      <w:r w:rsidR="005E7339" w:rsidRPr="009C2F53">
        <w:rPr>
          <w:rStyle w:val="Wyrnienieintensywne"/>
          <w:lang w:val="pl-PL"/>
        </w:rPr>
        <w:t>,</w:t>
      </w:r>
      <w:r w:rsidR="00015B8F">
        <w:rPr>
          <w:rStyle w:val="Wyrnienieintensywne"/>
          <w:lang w:val="pl-PL"/>
        </w:rPr>
        <w:t>6</w:t>
      </w:r>
      <w:r w:rsidR="005A6209">
        <w:rPr>
          <w:rStyle w:val="Wyrnienieintensywne"/>
          <w:lang w:val="pl-PL"/>
        </w:rPr>
        <w:t xml:space="preserve"> mld zł (</w:t>
      </w:r>
      <w:r w:rsidR="00015B8F">
        <w:rPr>
          <w:rStyle w:val="Wyrnienieintensywne"/>
          <w:lang w:val="pl-PL"/>
        </w:rPr>
        <w:t>4,0</w:t>
      </w:r>
      <w:r w:rsidRPr="00D850FB">
        <w:rPr>
          <w:rStyle w:val="Wyrnienieintensywne"/>
          <w:lang w:val="pl-PL"/>
        </w:rPr>
        <w:t xml:space="preserve"> % PKB).</w:t>
      </w:r>
    </w:p>
    <w:p w14:paraId="447DDFA6" w14:textId="0FF98DFC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5E7339" w:rsidRPr="009C2F53">
        <w:rPr>
          <w:rStyle w:val="Wyrnienieintensywne"/>
          <w:lang w:val="pl-PL"/>
        </w:rPr>
        <w:t>4,</w:t>
      </w:r>
      <w:r w:rsidR="00015B8F">
        <w:rPr>
          <w:rStyle w:val="Wyrnienieintensywne"/>
          <w:lang w:val="pl-PL"/>
        </w:rPr>
        <w:t>7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7B31D158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="00015B8F">
        <w:rPr>
          <w:rStyle w:val="Wyrnienieintensywne"/>
          <w:lang w:val="pl-PL"/>
        </w:rPr>
        <w:t>4,1</w:t>
      </w:r>
      <w:r w:rsidRPr="00D850FB">
        <w:rPr>
          <w:rStyle w:val="Wyrnienieintensywne"/>
          <w:lang w:val="pl-PL"/>
        </w:rPr>
        <w:t xml:space="preserve"> % PKB</w:t>
      </w:r>
      <w:r w:rsidRPr="002302CF">
        <w:rPr>
          <w:lang w:val="pl-PL"/>
        </w:rPr>
        <w:t>.</w:t>
      </w:r>
    </w:p>
    <w:p w14:paraId="2489E0C2" w14:textId="453568C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wyniósł </w:t>
      </w:r>
      <w:r w:rsidR="005E7339">
        <w:rPr>
          <w:rStyle w:val="Wyrnienieintensywne"/>
          <w:lang w:val="pl-PL"/>
        </w:rPr>
        <w:t>3,</w:t>
      </w:r>
      <w:r w:rsidR="00015B8F">
        <w:rPr>
          <w:rStyle w:val="Wyrnienieintensywne"/>
          <w:lang w:val="pl-PL"/>
        </w:rPr>
        <w:t>2</w:t>
      </w:r>
      <w:r w:rsidRPr="00D850FB">
        <w:rPr>
          <w:rStyle w:val="Wyrnienieintensywne"/>
          <w:lang w:val="pl-PL"/>
        </w:rPr>
        <w:t xml:space="preserve"> % PKB</w:t>
      </w:r>
      <w:r w:rsidRPr="002302CF">
        <w:rPr>
          <w:lang w:val="pl-PL"/>
        </w:rPr>
        <w:t>.</w:t>
      </w:r>
    </w:p>
    <w:p w14:paraId="58802A72" w14:textId="5227A42A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="00015B8F" w:rsidRPr="003545C1">
        <w:rPr>
          <w:rStyle w:val="Wyrnienieintensywne"/>
          <w:lang w:val="pl-PL"/>
        </w:rPr>
        <w:t>2,6</w:t>
      </w:r>
      <w:r w:rsidRPr="003545C1">
        <w:rPr>
          <w:rStyle w:val="Wyrnienieintensywne"/>
          <w:lang w:val="pl-PL"/>
        </w:rPr>
        <w:t xml:space="preserve"> 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47E94B8E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5C044EE4" w14:textId="0795D09A" w:rsidR="002302CF" w:rsidRPr="005E7339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>Dług EDP na koniec I</w:t>
      </w:r>
      <w:r w:rsidR="00015B8F">
        <w:rPr>
          <w:lang w:val="pl-PL"/>
        </w:rPr>
        <w:t>I</w:t>
      </w:r>
      <w:r w:rsidRPr="002302CF">
        <w:rPr>
          <w:lang w:val="pl-PL"/>
        </w:rPr>
        <w:t xml:space="preserve"> kw. 2022 r. wyniósł </w:t>
      </w:r>
      <w:r w:rsidRPr="0098499A">
        <w:rPr>
          <w:rStyle w:val="Wyrnienieintensywne"/>
          <w:lang w:val="pl-PL"/>
        </w:rPr>
        <w:t>1</w:t>
      </w:r>
      <w:r w:rsidR="00CD0A7A">
        <w:rPr>
          <w:rStyle w:val="Wyrnienieintensywne"/>
          <w:lang w:val="pl-PL"/>
        </w:rPr>
        <w:t> </w:t>
      </w:r>
      <w:r w:rsidRPr="0098499A">
        <w:rPr>
          <w:rStyle w:val="Wyrnienieintensywne"/>
          <w:lang w:val="pl-PL"/>
        </w:rPr>
        <w:t>5</w:t>
      </w:r>
      <w:r w:rsidR="00CD0A7A">
        <w:rPr>
          <w:rStyle w:val="Wyrnienieintensywne"/>
          <w:lang w:val="pl-PL"/>
        </w:rPr>
        <w:t>81,2</w:t>
      </w:r>
      <w:r w:rsidRPr="0098499A">
        <w:rPr>
          <w:rStyle w:val="Wyrnienieintensywne"/>
          <w:lang w:val="pl-PL"/>
        </w:rPr>
        <w:t xml:space="preserve"> </w:t>
      </w:r>
      <w:r w:rsidRPr="005E7339">
        <w:rPr>
          <w:rStyle w:val="Wyrnienieintensywne"/>
          <w:lang w:val="pl-PL"/>
        </w:rPr>
        <w:t>mld zł (4</w:t>
      </w:r>
      <w:r w:rsidR="005E7339" w:rsidRPr="005E7339">
        <w:rPr>
          <w:rStyle w:val="Wyrnienieintensywne"/>
          <w:lang w:val="pl-PL"/>
        </w:rPr>
        <w:t>8</w:t>
      </w:r>
      <w:r w:rsidRPr="005E7339">
        <w:rPr>
          <w:rStyle w:val="Wyrnienieintensywne"/>
          <w:lang w:val="pl-PL"/>
        </w:rPr>
        <w:t>,</w:t>
      </w:r>
      <w:r w:rsidR="00CD0A7A">
        <w:rPr>
          <w:rStyle w:val="Wyrnienieintensywne"/>
          <w:lang w:val="pl-PL"/>
        </w:rPr>
        <w:t>4</w:t>
      </w:r>
      <w:r w:rsidRPr="005E7339">
        <w:rPr>
          <w:rStyle w:val="Wyrnienieintensywne"/>
          <w:lang w:val="pl-PL"/>
        </w:rPr>
        <w:t xml:space="preserve"> % PKB)</w:t>
      </w:r>
      <w:r w:rsidRPr="005E7339">
        <w:rPr>
          <w:lang w:val="pl-PL"/>
        </w:rPr>
        <w:t>.</w:t>
      </w:r>
    </w:p>
    <w:p w14:paraId="2C536589" w14:textId="3A37B4D6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dług na koniec </w:t>
      </w:r>
      <w:r w:rsidR="00CD0A7A">
        <w:rPr>
          <w:lang w:val="pl-PL"/>
        </w:rPr>
        <w:t>czerw</w:t>
      </w:r>
      <w:r w:rsidR="005E7339">
        <w:rPr>
          <w:lang w:val="pl-PL"/>
        </w:rPr>
        <w:t>ca</w:t>
      </w:r>
      <w:r w:rsidRPr="002302CF">
        <w:rPr>
          <w:lang w:val="pl-PL"/>
        </w:rPr>
        <w:t xml:space="preserve"> wyniósł </w:t>
      </w:r>
      <w:r w:rsidRPr="00D850FB">
        <w:rPr>
          <w:rStyle w:val="Wyrnienieintensywne"/>
          <w:lang w:val="pl-PL"/>
        </w:rPr>
        <w:t>8</w:t>
      </w:r>
      <w:r w:rsidR="005E7339">
        <w:rPr>
          <w:rStyle w:val="Wyrnienieintensywne"/>
          <w:lang w:val="pl-PL"/>
        </w:rPr>
        <w:t>3,</w:t>
      </w:r>
      <w:r w:rsidR="00CD0A7A">
        <w:rPr>
          <w:rStyle w:val="Wyrnienieintensywne"/>
          <w:lang w:val="pl-PL"/>
        </w:rPr>
        <w:t>1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1" w:name="_Toc149652200"/>
      <w:r>
        <w:rPr>
          <w:lang w:val="pl-PL"/>
        </w:rPr>
        <w:lastRenderedPageBreak/>
        <w:t>Wstęp</w:t>
      </w:r>
      <w:bookmarkEnd w:id="1"/>
    </w:p>
    <w:p w14:paraId="4DD61DCF" w14:textId="126205DD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>Mając na uwadze zasadę jawności i przejrzystości finansów publicznych publikujemy Informację kwartalną o stanie finansów publicznych. Niniejszy numer zawiera informacje dotyczące I</w:t>
      </w:r>
      <w:r w:rsidR="00CD0A7A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2023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D850FB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3615EA">
        <w:rPr>
          <w:lang w:val="pl-PL"/>
        </w:rPr>
        <w:t>kwartalne rachunki niefinansowe</w:t>
      </w:r>
      <w:r w:rsidRPr="00F940F6">
        <w:rPr>
          <w:lang w:val="pl-PL"/>
        </w:rPr>
        <w:t xml:space="preserve"> (</w:t>
      </w:r>
      <w:proofErr w:type="spellStart"/>
      <w:r w:rsidRPr="00F940F6">
        <w:rPr>
          <w:lang w:val="pl-PL"/>
        </w:rPr>
        <w:t>Quarterly</w:t>
      </w:r>
      <w:proofErr w:type="spellEnd"/>
      <w:r w:rsidRPr="00F940F6">
        <w:rPr>
          <w:lang w:val="pl-PL"/>
        </w:rPr>
        <w:t xml:space="preserve"> non-</w:t>
      </w:r>
      <w:proofErr w:type="spellStart"/>
      <w:r w:rsidRPr="00F940F6">
        <w:rPr>
          <w:lang w:val="pl-PL"/>
        </w:rPr>
        <w:t>financial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accounts</w:t>
      </w:r>
      <w:proofErr w:type="spellEnd"/>
      <w:r w:rsidRPr="00F940F6">
        <w:rPr>
          <w:lang w:val="pl-PL"/>
        </w:rPr>
        <w:t xml:space="preserve"> for </w:t>
      </w:r>
      <w:proofErr w:type="spellStart"/>
      <w:r w:rsidRPr="00F940F6">
        <w:rPr>
          <w:lang w:val="pl-PL"/>
        </w:rPr>
        <w:t>general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government</w:t>
      </w:r>
      <w:proofErr w:type="spellEnd"/>
      <w:r w:rsidRPr="00F940F6">
        <w:rPr>
          <w:lang w:val="pl-PL"/>
        </w:rPr>
        <w:t xml:space="preserve"> (gov_10q_ggnfa))</w:t>
      </w:r>
      <w:r w:rsidR="00A637C7">
        <w:rPr>
          <w:lang w:val="pl-PL"/>
        </w:rPr>
        <w:t xml:space="preserve"> </w:t>
      </w:r>
      <w:hyperlink r:id="rId11" w:history="1">
        <w:r w:rsidRPr="003615EA">
          <w:rPr>
            <w:rStyle w:val="Hipercze"/>
            <w:lang w:val="pl-PL"/>
          </w:rPr>
          <w:t>Eurostat kwartalne dane sektora instytucji rządowych i samorządowych</w:t>
        </w:r>
      </w:hyperlink>
      <w:r w:rsidRPr="00F940F6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77777777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5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7BF191BB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</w:p>
    <w:p w14:paraId="080E7081" w14:textId="29F901AB" w:rsidR="00D850FB" w:rsidRP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5587A1B6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2" w:name="_Toc149128077"/>
      <w:bookmarkStart w:id="3" w:name="_Toc149652201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CD0A7A">
        <w:rPr>
          <w:lang w:val="pl-PL"/>
        </w:rPr>
        <w:t>I</w:t>
      </w:r>
      <w:r w:rsidR="00B62053">
        <w:rPr>
          <w:lang w:val="pl-PL"/>
        </w:rPr>
        <w:t>I kw. 2023</w:t>
      </w:r>
      <w:r w:rsidRPr="000F4EDC">
        <w:rPr>
          <w:lang w:val="pl-PL"/>
        </w:rPr>
        <w:t xml:space="preserve"> r.</w:t>
      </w:r>
      <w:bookmarkEnd w:id="2"/>
      <w:bookmarkEnd w:id="3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4" w:name="_Toc149652202"/>
      <w:r w:rsidRPr="000F4EDC">
        <w:rPr>
          <w:lang w:val="pl-PL"/>
        </w:rPr>
        <w:t>1.1. Wynik</w:t>
      </w:r>
      <w:bookmarkEnd w:id="4"/>
      <w:r w:rsidRPr="000F4EDC">
        <w:rPr>
          <w:lang w:val="pl-PL"/>
        </w:rPr>
        <w:t xml:space="preserve"> </w:t>
      </w:r>
    </w:p>
    <w:p w14:paraId="3998D6A0" w14:textId="4B25E544" w:rsidR="00D850FB" w:rsidRDefault="000F4EDC" w:rsidP="000F4EDC">
      <w:pPr>
        <w:rPr>
          <w:lang w:val="pl-PL"/>
        </w:rPr>
      </w:pPr>
      <w:r w:rsidRPr="00175555">
        <w:rPr>
          <w:lang w:val="pl-PL"/>
        </w:rPr>
        <w:t>Według danych GUS deficyt sektora instytucj</w:t>
      </w:r>
      <w:r w:rsidR="009C2F53" w:rsidRPr="00175555">
        <w:rPr>
          <w:lang w:val="pl-PL"/>
        </w:rPr>
        <w:t>i rządowych i samorządowych w I</w:t>
      </w:r>
      <w:r w:rsidR="00175555" w:rsidRPr="00175555">
        <w:rPr>
          <w:lang w:val="pl-PL"/>
        </w:rPr>
        <w:t>I</w:t>
      </w:r>
      <w:r w:rsidR="009C2F53" w:rsidRPr="00175555">
        <w:rPr>
          <w:lang w:val="pl-PL"/>
        </w:rPr>
        <w:t xml:space="preserve"> kw. 2023 r. wyniósł </w:t>
      </w:r>
      <w:r w:rsidR="00175555" w:rsidRPr="00175555">
        <w:rPr>
          <w:lang w:val="pl-PL"/>
        </w:rPr>
        <w:t>32,</w:t>
      </w:r>
      <w:r w:rsidR="002E2938">
        <w:rPr>
          <w:lang w:val="pl-PL"/>
        </w:rPr>
        <w:t>6</w:t>
      </w:r>
      <w:r w:rsidR="009C2F53" w:rsidRPr="00175555">
        <w:rPr>
          <w:lang w:val="pl-PL"/>
        </w:rPr>
        <w:t xml:space="preserve"> mld zł (tj. </w:t>
      </w:r>
      <w:r w:rsidR="00175555" w:rsidRPr="00175555">
        <w:rPr>
          <w:lang w:val="pl-PL"/>
        </w:rPr>
        <w:t>4,0</w:t>
      </w:r>
      <w:r w:rsidR="009C2F53" w:rsidRPr="00175555">
        <w:rPr>
          <w:lang w:val="pl-PL"/>
        </w:rPr>
        <w:t xml:space="preserve"> % PKB) i w stosunku do </w:t>
      </w:r>
      <w:r w:rsidR="00175555" w:rsidRPr="00175555">
        <w:rPr>
          <w:lang w:val="pl-PL"/>
        </w:rPr>
        <w:t>I</w:t>
      </w:r>
      <w:r w:rsidR="009C2F53" w:rsidRPr="00175555">
        <w:rPr>
          <w:lang w:val="pl-PL"/>
        </w:rPr>
        <w:t>I</w:t>
      </w:r>
      <w:r w:rsidRPr="00175555">
        <w:rPr>
          <w:lang w:val="pl-PL"/>
        </w:rPr>
        <w:t xml:space="preserve"> kw. roku poprzednieg</w:t>
      </w:r>
      <w:r w:rsidR="009C2F53" w:rsidRPr="00175555">
        <w:rPr>
          <w:lang w:val="pl-PL"/>
        </w:rPr>
        <w:t xml:space="preserve">o wynik pogorszył się o ok. </w:t>
      </w:r>
      <w:r w:rsidR="00175555" w:rsidRPr="00175555">
        <w:rPr>
          <w:lang w:val="pl-PL"/>
        </w:rPr>
        <w:t>27,2</w:t>
      </w:r>
      <w:r w:rsidRPr="00175555">
        <w:rPr>
          <w:lang w:val="pl-PL"/>
        </w:rPr>
        <w:t xml:space="preserve"> mld zł (pogorszenie w relacj</w:t>
      </w:r>
      <w:r w:rsidR="009C2F53" w:rsidRPr="00175555">
        <w:rPr>
          <w:lang w:val="pl-PL"/>
        </w:rPr>
        <w:t xml:space="preserve">i o </w:t>
      </w:r>
      <w:r w:rsidR="00175555" w:rsidRPr="00175555">
        <w:rPr>
          <w:lang w:val="pl-PL"/>
        </w:rPr>
        <w:t>3,2</w:t>
      </w:r>
      <w:r w:rsidRPr="00175555">
        <w:rPr>
          <w:lang w:val="pl-PL"/>
        </w:rPr>
        <w:t xml:space="preserve"> pkt. proc. PKB).</w:t>
      </w:r>
    </w:p>
    <w:p w14:paraId="6690B851" w14:textId="706CCB1B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1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Wynik sektora instytucji rządowych i samorządowych ( w % PKB).</w:t>
      </w:r>
    </w:p>
    <w:p w14:paraId="28BA18B4" w14:textId="2D2729BF" w:rsidR="001C341D" w:rsidRDefault="003D524A" w:rsidP="000F4EDC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52794C51" wp14:editId="7519EE31">
            <wp:extent cx="5759450" cy="3756660"/>
            <wp:effectExtent l="0" t="0" r="0" b="0"/>
            <wp:docPr id="12" name="Wykres 12" descr="Wykres prezentuje wynik sektora instytucji rządowych i samorządowych w % PKB: wynik, wynik wyrównany sezonowo (SA) i wynik w ujęciu roku płynnego w okresie od III kwartału 2020 do II kwartału 2023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652889C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49652203"/>
      <w:r w:rsidRPr="000F4EDC">
        <w:rPr>
          <w:lang w:val="pl-PL"/>
        </w:rPr>
        <w:t>1.2. Dochody</w:t>
      </w:r>
      <w:bookmarkEnd w:id="5"/>
    </w:p>
    <w:p w14:paraId="274F8CA2" w14:textId="2BDA1722" w:rsidR="000F4EDC" w:rsidRPr="00175555" w:rsidRDefault="00E570F2" w:rsidP="00700C2E">
      <w:pPr>
        <w:spacing w:after="120"/>
        <w:rPr>
          <w:lang w:val="pl-PL"/>
        </w:rPr>
      </w:pPr>
      <w:r w:rsidRPr="00175555">
        <w:rPr>
          <w:lang w:val="pl-PL"/>
        </w:rPr>
        <w:t>W I</w:t>
      </w:r>
      <w:r w:rsidR="00175555" w:rsidRPr="00175555">
        <w:rPr>
          <w:lang w:val="pl-PL"/>
        </w:rPr>
        <w:t>I</w:t>
      </w:r>
      <w:r w:rsidRPr="00175555">
        <w:rPr>
          <w:lang w:val="pl-PL"/>
        </w:rPr>
        <w:t xml:space="preserve"> kw. 2023</w:t>
      </w:r>
      <w:r w:rsidR="000F4EDC" w:rsidRPr="00175555">
        <w:rPr>
          <w:lang w:val="pl-PL"/>
        </w:rPr>
        <w:t xml:space="preserve"> r. dochody sektora instytucji rządowych i samorz</w:t>
      </w:r>
      <w:r w:rsidRPr="00175555">
        <w:rPr>
          <w:lang w:val="pl-PL"/>
        </w:rPr>
        <w:t>ądowych (ESA2010) wyniosły 3</w:t>
      </w:r>
      <w:r w:rsidR="00175555" w:rsidRPr="00175555">
        <w:rPr>
          <w:lang w:val="pl-PL"/>
        </w:rPr>
        <w:t>5</w:t>
      </w:r>
      <w:r w:rsidR="002E2938">
        <w:rPr>
          <w:lang w:val="pl-PL"/>
        </w:rPr>
        <w:t>8</w:t>
      </w:r>
      <w:r w:rsidR="00175555" w:rsidRPr="00175555">
        <w:rPr>
          <w:lang w:val="pl-PL"/>
        </w:rPr>
        <w:t>,</w:t>
      </w:r>
      <w:r w:rsidR="002E2938">
        <w:rPr>
          <w:lang w:val="pl-PL"/>
        </w:rPr>
        <w:t>4</w:t>
      </w:r>
      <w:r w:rsidR="000F4EDC" w:rsidRPr="00175555">
        <w:rPr>
          <w:lang w:val="pl-PL"/>
        </w:rPr>
        <w:t xml:space="preserve"> mld z</w:t>
      </w:r>
      <w:r w:rsidRPr="00175555">
        <w:rPr>
          <w:lang w:val="pl-PL"/>
        </w:rPr>
        <w:t>ł i były nominalnie wyższe o 1</w:t>
      </w:r>
      <w:r w:rsidR="00175555" w:rsidRPr="00175555">
        <w:rPr>
          <w:lang w:val="pl-PL"/>
        </w:rPr>
        <w:t>4,</w:t>
      </w:r>
      <w:r w:rsidR="002E2938">
        <w:rPr>
          <w:lang w:val="pl-PL"/>
        </w:rPr>
        <w:t>6</w:t>
      </w:r>
      <w:r w:rsidR="000F4EDC" w:rsidRPr="00175555">
        <w:rPr>
          <w:lang w:val="pl-PL"/>
        </w:rPr>
        <w:t>% r/r</w:t>
      </w:r>
      <w:r w:rsidR="00175555" w:rsidRPr="00175555">
        <w:rPr>
          <w:lang w:val="pl-PL"/>
        </w:rPr>
        <w:t xml:space="preserve"> i </w:t>
      </w:r>
      <w:r w:rsidR="000F4EDC" w:rsidRPr="00175555">
        <w:rPr>
          <w:lang w:val="pl-PL"/>
        </w:rPr>
        <w:t xml:space="preserve"> w</w:t>
      </w:r>
      <w:r w:rsidRPr="00175555">
        <w:rPr>
          <w:lang w:val="pl-PL"/>
        </w:rPr>
        <w:t xml:space="preserve"> relacji do PKB </w:t>
      </w:r>
      <w:r w:rsidR="00175555" w:rsidRPr="00175555">
        <w:rPr>
          <w:lang w:val="pl-PL"/>
        </w:rPr>
        <w:t>wzrosły</w:t>
      </w:r>
      <w:r w:rsidRPr="00175555">
        <w:rPr>
          <w:lang w:val="pl-PL"/>
        </w:rPr>
        <w:t xml:space="preserve"> r/r o 0,</w:t>
      </w:r>
      <w:r w:rsidR="00175555" w:rsidRPr="00175555">
        <w:rPr>
          <w:lang w:val="pl-PL"/>
        </w:rPr>
        <w:t>8</w:t>
      </w:r>
      <w:r w:rsidR="000F4EDC" w:rsidRPr="00175555">
        <w:rPr>
          <w:lang w:val="pl-PL"/>
        </w:rPr>
        <w:t xml:space="preserve"> pkt. proc. Dochody podatkowe (ESA2010), mające największy udział w</w:t>
      </w:r>
      <w:r w:rsidR="00B62053" w:rsidRPr="00175555">
        <w:rPr>
          <w:lang w:val="pl-PL"/>
        </w:rPr>
        <w:t> </w:t>
      </w:r>
      <w:r w:rsidR="000F4EDC" w:rsidRPr="00175555">
        <w:rPr>
          <w:lang w:val="pl-PL"/>
        </w:rPr>
        <w:t>omawia</w:t>
      </w:r>
      <w:r w:rsidRPr="00175555">
        <w:rPr>
          <w:lang w:val="pl-PL"/>
        </w:rPr>
        <w:t xml:space="preserve">nej kategorii, nominalnie wzrosły o </w:t>
      </w:r>
      <w:r w:rsidR="00175555" w:rsidRPr="00175555">
        <w:rPr>
          <w:lang w:val="pl-PL"/>
        </w:rPr>
        <w:t>10,8</w:t>
      </w:r>
      <w:r w:rsidR="000F4EDC" w:rsidRPr="00175555">
        <w:rPr>
          <w:lang w:val="pl-PL"/>
        </w:rPr>
        <w:t>% r/r</w:t>
      </w:r>
      <w:r w:rsidR="00B41BFF" w:rsidRPr="00175555">
        <w:rPr>
          <w:lang w:val="pl-PL"/>
        </w:rPr>
        <w:t>, na co złożył się wzrost</w:t>
      </w:r>
      <w:r w:rsidR="000F4EDC" w:rsidRPr="00175555">
        <w:rPr>
          <w:lang w:val="pl-PL"/>
        </w:rPr>
        <w:t xml:space="preserve"> wpływów z podatków </w:t>
      </w:r>
      <w:r w:rsidR="00B41BFF" w:rsidRPr="00175555">
        <w:rPr>
          <w:lang w:val="pl-PL"/>
        </w:rPr>
        <w:t xml:space="preserve">od produkcji i importu o ok. </w:t>
      </w:r>
      <w:r w:rsidR="00175555" w:rsidRPr="00175555">
        <w:rPr>
          <w:lang w:val="pl-PL"/>
        </w:rPr>
        <w:t>11,6</w:t>
      </w:r>
      <w:r w:rsidR="000F4EDC" w:rsidRPr="00175555">
        <w:rPr>
          <w:lang w:val="pl-PL"/>
        </w:rPr>
        <w:t xml:space="preserve">% r/r oraz </w:t>
      </w:r>
      <w:r w:rsidR="00175555" w:rsidRPr="00175555">
        <w:rPr>
          <w:lang w:val="pl-PL"/>
        </w:rPr>
        <w:t xml:space="preserve">wzrost </w:t>
      </w:r>
      <w:r w:rsidR="000F4EDC" w:rsidRPr="00175555">
        <w:rPr>
          <w:lang w:val="pl-PL"/>
        </w:rPr>
        <w:t>wpływów z pod</w:t>
      </w:r>
      <w:r w:rsidR="00B41BFF" w:rsidRPr="00175555">
        <w:rPr>
          <w:lang w:val="pl-PL"/>
        </w:rPr>
        <w:t xml:space="preserve">atków od dochodu i majątku o </w:t>
      </w:r>
      <w:r w:rsidR="00175555" w:rsidRPr="00175555">
        <w:rPr>
          <w:lang w:val="pl-PL"/>
        </w:rPr>
        <w:t>9,7</w:t>
      </w:r>
      <w:r w:rsidR="000F4EDC" w:rsidRPr="00175555">
        <w:rPr>
          <w:lang w:val="pl-PL"/>
        </w:rPr>
        <w:t xml:space="preserve">% r/r. </w:t>
      </w:r>
    </w:p>
    <w:p w14:paraId="31D2F307" w14:textId="34F59FE3" w:rsidR="00D850FB" w:rsidRDefault="000F4EDC" w:rsidP="00700C2E">
      <w:pPr>
        <w:spacing w:after="120"/>
        <w:rPr>
          <w:lang w:val="pl-PL"/>
        </w:rPr>
      </w:pPr>
      <w:r w:rsidRPr="00160037">
        <w:rPr>
          <w:lang w:val="pl-PL"/>
        </w:rPr>
        <w:lastRenderedPageBreak/>
        <w:t>Dochody z tytułu składek na ubezpieczenie społeczne w podsektorze ubezpi</w:t>
      </w:r>
      <w:r w:rsidR="00B41BFF" w:rsidRPr="00160037">
        <w:rPr>
          <w:lang w:val="pl-PL"/>
        </w:rPr>
        <w:t xml:space="preserve">eczeń społecznych (ESA2010) w </w:t>
      </w:r>
      <w:r w:rsidR="00160037" w:rsidRPr="00160037">
        <w:rPr>
          <w:lang w:val="pl-PL"/>
        </w:rPr>
        <w:t>I</w:t>
      </w:r>
      <w:r w:rsidR="00B41BFF" w:rsidRPr="00160037">
        <w:rPr>
          <w:lang w:val="pl-PL"/>
        </w:rPr>
        <w:t>I kw. 2023 r. były wyższe o 1</w:t>
      </w:r>
      <w:r w:rsidR="00160037" w:rsidRPr="00160037">
        <w:rPr>
          <w:lang w:val="pl-PL"/>
        </w:rPr>
        <w:t>5,</w:t>
      </w:r>
      <w:r w:rsidR="002E2938">
        <w:rPr>
          <w:lang w:val="pl-PL"/>
        </w:rPr>
        <w:t>3</w:t>
      </w:r>
      <w:r w:rsidRPr="00160037">
        <w:rPr>
          <w:lang w:val="pl-PL"/>
        </w:rPr>
        <w:t xml:space="preserve">% r/r, tj. ukształtowały się </w:t>
      </w:r>
      <w:r w:rsidR="006E327A" w:rsidRPr="00160037">
        <w:rPr>
          <w:lang w:val="pl-PL"/>
        </w:rPr>
        <w:t>powyżej tempa</w:t>
      </w:r>
      <w:r w:rsidRPr="00160037">
        <w:rPr>
          <w:lang w:val="pl-PL"/>
        </w:rPr>
        <w:t xml:space="preserve"> wzrostu funduszu wynagrodzeń w gospodarce narodowej (bez tzw. jednos</w:t>
      </w:r>
      <w:r w:rsidR="006E327A" w:rsidRPr="00160037">
        <w:rPr>
          <w:lang w:val="pl-PL"/>
        </w:rPr>
        <w:t>tek małych), które wyniosło 1</w:t>
      </w:r>
      <w:r w:rsidR="00160037" w:rsidRPr="00160037">
        <w:rPr>
          <w:lang w:val="pl-PL"/>
        </w:rPr>
        <w:t>3,7</w:t>
      </w:r>
      <w:r w:rsidRPr="00160037">
        <w:rPr>
          <w:lang w:val="pl-PL"/>
        </w:rPr>
        <w:t>% r/r.</w:t>
      </w:r>
    </w:p>
    <w:p w14:paraId="0FEA1682" w14:textId="4B3E691F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2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Struktura dochodów sektora instytucji rządowych i samorządowych w I</w:t>
      </w:r>
      <w:r w:rsidR="003D524A">
        <w:rPr>
          <w:i w:val="0"/>
          <w:color w:val="000000" w:themeColor="text1"/>
          <w:sz w:val="24"/>
          <w:szCs w:val="24"/>
          <w:lang w:val="pl-PL"/>
        </w:rPr>
        <w:t>I</w:t>
      </w: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 kw. 2023 r. (w</w:t>
      </w:r>
      <w:r w:rsidR="00E9428E">
        <w:rPr>
          <w:i w:val="0"/>
          <w:color w:val="000000" w:themeColor="text1"/>
          <w:sz w:val="24"/>
          <w:szCs w:val="24"/>
          <w:lang w:val="pl-PL"/>
        </w:rPr>
        <w:t xml:space="preserve"> </w:t>
      </w:r>
      <w:r w:rsidRPr="00534637">
        <w:rPr>
          <w:i w:val="0"/>
          <w:color w:val="000000" w:themeColor="text1"/>
          <w:sz w:val="24"/>
          <w:szCs w:val="24"/>
          <w:lang w:val="pl-PL"/>
        </w:rPr>
        <w:t>%).</w:t>
      </w:r>
    </w:p>
    <w:p w14:paraId="249F44F4" w14:textId="4C4DE013" w:rsidR="001C341D" w:rsidRDefault="003D524A" w:rsidP="00700C2E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629A24A6" wp14:editId="3E035546">
            <wp:extent cx="5759450" cy="3760470"/>
            <wp:effectExtent l="95250" t="57150" r="88900" b="144780"/>
            <wp:docPr id="11" name="Wykres 11" descr="Wykres przedstawia strukturę dochodów sektora instytucji rządowych i samorządowych w II kwartale 2023 roku w podziale na: składki na ubezpieczenia społeczne 34,2%, VAT 16,0%; pozostałe podatki 20,1%, podatki dochodowe 17,0%, inne 12,8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2508E7" w14:textId="679547DE" w:rsidR="000F4EDC" w:rsidRPr="000F4EDC" w:rsidRDefault="00CD0A7A" w:rsidP="00700C2E">
      <w:pPr>
        <w:spacing w:after="120"/>
        <w:rPr>
          <w:lang w:val="pl-PL"/>
        </w:rPr>
      </w:pPr>
      <w:r w:rsidRPr="00CD0A7A">
        <w:rPr>
          <w:lang w:val="pl-PL"/>
        </w:rPr>
        <w:t xml:space="preserve">Dochody sektora instytucji rządowych i samorządowych z PIT (wg ESA2010 ) w II kwartale 2023 r. wyniosły 35,6 mld zł i były wyższe o 3,5% r/r. Szacuje się, że nominalne tempo wzrostu funduszu wynagrodzeń w gospodarce narodowej oraz emerytur i rent wyniosło w tym okresie 15,7%. Wpływy z podatku dochodowego od osób fizycznych rozliczających się według skali podatkowej w II kwartale 2023 r. spadły o 1,9% r/r, co było skutkiem wysokich zwrotów podatku w rozliczeniu rocznym wynikających z wejścia w życie w 2022 r. reformy Niskie Podatki w połowie roku podatkowego. W tym samym czasie dochody podatkowe z podatku liniowego spadły </w:t>
      </w:r>
      <w:r w:rsidRPr="00CD0A7A">
        <w:rPr>
          <w:lang w:val="pl-PL"/>
        </w:rPr>
        <w:lastRenderedPageBreak/>
        <w:t>o</w:t>
      </w:r>
      <w:r>
        <w:rPr>
          <w:lang w:val="pl-PL"/>
        </w:rPr>
        <w:t> </w:t>
      </w:r>
      <w:r w:rsidRPr="00CD0A7A">
        <w:rPr>
          <w:lang w:val="pl-PL"/>
        </w:rPr>
        <w:t>12,2% r/r, natomiast z ryczałtu od przychodów ewidencjonowanych wzrosły o 36,7% r/r.</w:t>
      </w:r>
    </w:p>
    <w:p w14:paraId="791F8894" w14:textId="312AFB64" w:rsidR="003D524A" w:rsidRPr="003D524A" w:rsidRDefault="003D524A" w:rsidP="003D524A">
      <w:pPr>
        <w:spacing w:after="120"/>
        <w:jc w:val="both"/>
        <w:rPr>
          <w:bCs/>
          <w:lang w:val="pl-PL"/>
        </w:rPr>
      </w:pPr>
      <w:r w:rsidRPr="003D524A">
        <w:rPr>
          <w:bCs/>
          <w:lang w:val="pl-PL"/>
        </w:rPr>
        <w:t xml:space="preserve">Dochody sektora instytucji rządowych i samorządowych z CIT, wg zasad ESA2010, wyniosły w II kw. 2023 r. 34,9 mld zł i były wyższe o 17,5% r/r. W II kw. 2023 r. nieznacznie polepszyła się sytuacja przedsiębiorców. </w:t>
      </w:r>
      <w:r w:rsidR="00AC7E37" w:rsidRPr="00AC7E37">
        <w:rPr>
          <w:bCs/>
          <w:lang w:val="pl-PL"/>
        </w:rPr>
        <w:t>Według GUS wynik finansowy brutto przedsiębiorstw niefinansowych zwiększył się o 0,8% r/r, a zysk brutto tych podmiotów spadł o 1,2% r/r. Wynik finansowy brutto banków wg Komisji Nadzoru Finansowego w drugim kwartale 2023 r. wzrósł o 43,9% r/r.</w:t>
      </w:r>
    </w:p>
    <w:p w14:paraId="49C784E2" w14:textId="023FE1DD" w:rsidR="003D524A" w:rsidRPr="003D524A" w:rsidRDefault="002E2938" w:rsidP="003D524A">
      <w:pPr>
        <w:spacing w:after="120"/>
        <w:jc w:val="both"/>
        <w:rPr>
          <w:bCs/>
          <w:lang w:val="pl-PL"/>
        </w:rPr>
      </w:pPr>
      <w:r w:rsidRPr="002E2938">
        <w:rPr>
          <w:bCs/>
          <w:lang w:val="pl-PL"/>
        </w:rPr>
        <w:t>Dochody z tytułu podatku VAT, wg zasad ESA2010, w II kw. 2023 r. były o 6,7% wyższe niż w analogicznym okresie 2022 r. Zwroty VAT dokonane w II kw. 2023. były wyższe o</w:t>
      </w:r>
      <w:r w:rsidR="003545C1">
        <w:rPr>
          <w:bCs/>
          <w:lang w:val="pl-PL"/>
        </w:rPr>
        <w:t> </w:t>
      </w:r>
      <w:r w:rsidRPr="002E2938">
        <w:rPr>
          <w:bCs/>
          <w:lang w:val="pl-PL"/>
        </w:rPr>
        <w:t>21,6% r/r i wyniosły 54,9 mld zł. W II kw. 2023 r. nastąpił spadek sprzedaży detalicznej w cenach stałych, który wyniósł 7,3% r/r, natomiast produkcja przemysłowa w II kw. 2023 spadła nominalnie o 2,6% r/r. Wysokie zwroty VAT, a także słabe dane dotyczące sprzedaży i produkcji przemysłowej w II kw. 2023</w:t>
      </w:r>
      <w:r w:rsidR="00E9428E">
        <w:rPr>
          <w:bCs/>
          <w:lang w:val="pl-PL"/>
        </w:rPr>
        <w:t xml:space="preserve"> </w:t>
      </w:r>
      <w:r w:rsidRPr="002E2938">
        <w:rPr>
          <w:bCs/>
          <w:lang w:val="pl-PL"/>
        </w:rPr>
        <w:t>r. przełożyły się na słabszą dynamikę wzrostu dochodów z tytułu podatku VAT.</w:t>
      </w:r>
    </w:p>
    <w:p w14:paraId="19B50E5D" w14:textId="4914B18C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3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Dynamika memoriałowych wpływów z podatku VAT (r/r).</w:t>
      </w:r>
    </w:p>
    <w:p w14:paraId="6AD363D8" w14:textId="0CCC220A" w:rsidR="00E554DD" w:rsidRDefault="002E2938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E428AA4" wp14:editId="6558DBCA">
            <wp:extent cx="5381625" cy="3676650"/>
            <wp:effectExtent l="0" t="0" r="0" b="0"/>
            <wp:docPr id="2" name="Wykres 2" descr="Wykres prezentuje dynamikę memoriałowych wpływów z podatku VAT i VAT w ujęciu roku płynnego r/r  w okresie od III kwartału 2020 do II kwartału 2023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4A0A8844-F90F-4A48-8842-FF4380EF40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AAA3BD2" w14:textId="56046913" w:rsidR="000F4EDC" w:rsidRPr="003D524A" w:rsidRDefault="003D524A" w:rsidP="00700C2E">
      <w:pPr>
        <w:spacing w:after="120"/>
        <w:rPr>
          <w:lang w:val="pl-PL"/>
        </w:rPr>
      </w:pPr>
      <w:r w:rsidRPr="003D524A">
        <w:rPr>
          <w:lang w:val="pl-PL"/>
        </w:rPr>
        <w:lastRenderedPageBreak/>
        <w:t>Dochody z akcyzy, wg zasad ESA2010, wyniosły w II kw. 2023 r. 22,0 mld zł i były wyższe o 7,8% r/r. Dochody z akcyzy od paliw silnikowych wzrosły o 5,7% r/r, od wyrobów tytoniowych wzrosły o 10,0% r/r, od alkoholu etylowego spadły o 5,6% r/r, od piwa wzrosły o 9,8% r/r, samochodów osobowych wzrosły o 18,3% r/r.</w:t>
      </w:r>
    </w:p>
    <w:p w14:paraId="7FC5C5EC" w14:textId="1576A4D4" w:rsidR="000F4EDC" w:rsidRDefault="000F4EDC" w:rsidP="00700C2E">
      <w:pPr>
        <w:spacing w:after="120"/>
        <w:rPr>
          <w:lang w:val="pl-PL"/>
        </w:rPr>
      </w:pPr>
      <w:r w:rsidRPr="001A6801">
        <w:rPr>
          <w:lang w:val="pl-PL"/>
        </w:rPr>
        <w:t>Pozostałe dochody sektora instytucji rządowych i samorządowyc</w:t>
      </w:r>
      <w:r w:rsidR="000165BF" w:rsidRPr="001A6801">
        <w:rPr>
          <w:lang w:val="pl-PL"/>
        </w:rPr>
        <w:t>h w I</w:t>
      </w:r>
      <w:r w:rsidR="00177244" w:rsidRPr="001A6801">
        <w:rPr>
          <w:lang w:val="pl-PL"/>
        </w:rPr>
        <w:t>I</w:t>
      </w:r>
      <w:r w:rsidR="000165BF" w:rsidRPr="001A6801">
        <w:rPr>
          <w:lang w:val="pl-PL"/>
        </w:rPr>
        <w:t xml:space="preserve"> kw. </w:t>
      </w:r>
      <w:r w:rsidR="00B62053" w:rsidRPr="001A6801">
        <w:rPr>
          <w:lang w:val="pl-PL"/>
        </w:rPr>
        <w:t xml:space="preserve">2023 r. wzrosły nominalnie o </w:t>
      </w:r>
      <w:r w:rsidR="00177244" w:rsidRPr="001A6801">
        <w:rPr>
          <w:lang w:val="pl-PL"/>
        </w:rPr>
        <w:t>3</w:t>
      </w:r>
      <w:r w:rsidR="003813D9">
        <w:rPr>
          <w:lang w:val="pl-PL"/>
        </w:rPr>
        <w:t>1,2</w:t>
      </w:r>
      <w:r w:rsidRPr="001A6801">
        <w:rPr>
          <w:lang w:val="pl-PL"/>
        </w:rPr>
        <w:t>% r/r, w tym do</w:t>
      </w:r>
      <w:r w:rsidR="000165BF" w:rsidRPr="001A6801">
        <w:rPr>
          <w:lang w:val="pl-PL"/>
        </w:rPr>
        <w:t xml:space="preserve">chody z tytułu własności o </w:t>
      </w:r>
      <w:r w:rsidR="00A216F3">
        <w:rPr>
          <w:lang w:val="pl-PL"/>
        </w:rPr>
        <w:t>47,0</w:t>
      </w:r>
      <w:r w:rsidRPr="001A6801">
        <w:rPr>
          <w:lang w:val="pl-PL"/>
        </w:rPr>
        <w:t>% r/r (efekt wzrostu d</w:t>
      </w:r>
      <w:r w:rsidR="000165BF" w:rsidRPr="001A6801">
        <w:rPr>
          <w:lang w:val="pl-PL"/>
        </w:rPr>
        <w:t xml:space="preserve">ochodów odsetkowych o ok. </w:t>
      </w:r>
      <w:r w:rsidR="00A216F3">
        <w:rPr>
          <w:lang w:val="pl-PL"/>
        </w:rPr>
        <w:t>84</w:t>
      </w:r>
      <w:r w:rsidR="001A6801" w:rsidRPr="001A6801">
        <w:rPr>
          <w:lang w:val="pl-PL"/>
        </w:rPr>
        <w:t>,</w:t>
      </w:r>
      <w:r w:rsidR="00A216F3">
        <w:rPr>
          <w:lang w:val="pl-PL"/>
        </w:rPr>
        <w:t>7</w:t>
      </w:r>
      <w:r w:rsidRPr="001A6801">
        <w:rPr>
          <w:lang w:val="pl-PL"/>
        </w:rPr>
        <w:t>% r/r).</w:t>
      </w:r>
    </w:p>
    <w:p w14:paraId="6146D862" w14:textId="77777777" w:rsidR="000F4EDC" w:rsidRPr="000F4EDC" w:rsidRDefault="000F4EDC" w:rsidP="005E4D22">
      <w:pPr>
        <w:pStyle w:val="Nagwek2"/>
        <w:rPr>
          <w:lang w:val="pl-PL"/>
        </w:rPr>
      </w:pPr>
      <w:bookmarkStart w:id="6" w:name="_Toc149652204"/>
      <w:r w:rsidRPr="000F4EDC">
        <w:rPr>
          <w:lang w:val="pl-PL"/>
        </w:rPr>
        <w:t>1.3. Wydatki</w:t>
      </w:r>
      <w:bookmarkEnd w:id="6"/>
    </w:p>
    <w:p w14:paraId="75E805EF" w14:textId="0C0AB492" w:rsidR="000F4EDC" w:rsidRDefault="003900DE" w:rsidP="00700C2E">
      <w:pPr>
        <w:spacing w:after="120"/>
        <w:rPr>
          <w:lang w:val="pl-PL"/>
        </w:rPr>
      </w:pPr>
      <w:r w:rsidRPr="00FE7CDD">
        <w:rPr>
          <w:lang w:val="pl-PL"/>
        </w:rPr>
        <w:t xml:space="preserve">W </w:t>
      </w:r>
      <w:r w:rsidR="00FE7CDD" w:rsidRPr="00FE7CDD">
        <w:rPr>
          <w:lang w:val="pl-PL"/>
        </w:rPr>
        <w:t>I</w:t>
      </w:r>
      <w:r w:rsidRPr="00FE7CDD">
        <w:rPr>
          <w:lang w:val="pl-PL"/>
        </w:rPr>
        <w:t>I kw. 2023</w:t>
      </w:r>
      <w:r w:rsidR="000F4EDC" w:rsidRPr="00FE7CDD">
        <w:rPr>
          <w:lang w:val="pl-PL"/>
        </w:rPr>
        <w:t xml:space="preserve"> r. wydatki sektora instytucji rządowych i samorządowych (ESA2010) wyniosły </w:t>
      </w:r>
      <w:r w:rsidR="003545C1">
        <w:rPr>
          <w:lang w:val="pl-PL"/>
        </w:rPr>
        <w:t>390,9</w:t>
      </w:r>
      <w:r w:rsidR="000F4EDC" w:rsidRPr="00FE7CDD">
        <w:rPr>
          <w:lang w:val="pl-PL"/>
        </w:rPr>
        <w:t xml:space="preserve"> mld zł</w:t>
      </w:r>
      <w:r w:rsidRPr="00FE7CDD">
        <w:rPr>
          <w:lang w:val="pl-PL"/>
        </w:rPr>
        <w:t xml:space="preserve"> i były nominalnie wyższe o </w:t>
      </w:r>
      <w:r w:rsidR="00FE7CDD" w:rsidRPr="00FE7CDD">
        <w:rPr>
          <w:lang w:val="pl-PL"/>
        </w:rPr>
        <w:t>22,</w:t>
      </w:r>
      <w:r w:rsidR="003813D9">
        <w:rPr>
          <w:lang w:val="pl-PL"/>
        </w:rPr>
        <w:t>9</w:t>
      </w:r>
      <w:r w:rsidR="000F4EDC" w:rsidRPr="00FE7CDD">
        <w:rPr>
          <w:lang w:val="pl-PL"/>
        </w:rPr>
        <w:t>% r/r (w</w:t>
      </w:r>
      <w:r w:rsidRPr="00FE7CDD">
        <w:rPr>
          <w:lang w:val="pl-PL"/>
        </w:rPr>
        <w:t xml:space="preserve">zrost w relacji do PKB r/r o </w:t>
      </w:r>
      <w:r w:rsidR="00FE7CDD" w:rsidRPr="00FE7CDD">
        <w:rPr>
          <w:lang w:val="pl-PL"/>
        </w:rPr>
        <w:t>4</w:t>
      </w:r>
      <w:r w:rsidRPr="00FE7CDD">
        <w:rPr>
          <w:lang w:val="pl-PL"/>
        </w:rPr>
        <w:t>,</w:t>
      </w:r>
      <w:r w:rsidR="003813D9">
        <w:rPr>
          <w:lang w:val="pl-PL"/>
        </w:rPr>
        <w:t>1</w:t>
      </w:r>
      <w:r w:rsidR="000F4EDC" w:rsidRPr="00FE7CDD">
        <w:rPr>
          <w:lang w:val="pl-PL"/>
        </w:rPr>
        <w:t xml:space="preserve"> pkt. proc.)</w:t>
      </w:r>
    </w:p>
    <w:p w14:paraId="57E043A8" w14:textId="62B4C0EC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4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. Struktura wydatków sektora instytucji rządowych i samorządowych w </w:t>
      </w:r>
      <w:r w:rsidR="00F64A72">
        <w:rPr>
          <w:i w:val="0"/>
          <w:color w:val="000000" w:themeColor="text1"/>
          <w:sz w:val="24"/>
          <w:szCs w:val="24"/>
          <w:lang w:val="pl-PL"/>
        </w:rPr>
        <w:t>I</w:t>
      </w:r>
      <w:r w:rsidRPr="00534637">
        <w:rPr>
          <w:i w:val="0"/>
          <w:color w:val="000000" w:themeColor="text1"/>
          <w:sz w:val="24"/>
          <w:szCs w:val="24"/>
          <w:lang w:val="pl-PL"/>
        </w:rPr>
        <w:t>I kw. 2023 r. (w</w:t>
      </w:r>
      <w:r w:rsidR="00E9428E">
        <w:rPr>
          <w:i w:val="0"/>
          <w:color w:val="000000" w:themeColor="text1"/>
          <w:sz w:val="24"/>
          <w:szCs w:val="24"/>
          <w:lang w:val="pl-PL"/>
        </w:rPr>
        <w:t xml:space="preserve"> </w:t>
      </w:r>
      <w:r w:rsidRPr="00534637">
        <w:rPr>
          <w:i w:val="0"/>
          <w:color w:val="000000" w:themeColor="text1"/>
          <w:sz w:val="24"/>
          <w:szCs w:val="24"/>
          <w:lang w:val="pl-PL"/>
        </w:rPr>
        <w:t>%).</w:t>
      </w:r>
    </w:p>
    <w:p w14:paraId="52DDED2F" w14:textId="13D15013" w:rsidR="001C341D" w:rsidRPr="003900DE" w:rsidRDefault="003D524A" w:rsidP="00700C2E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5FF9B148" wp14:editId="419B24D5">
            <wp:extent cx="5759450" cy="3760470"/>
            <wp:effectExtent l="95250" t="57150" r="88900" b="144780"/>
            <wp:docPr id="10" name="Wykres 10" descr="Wykres przedstawia strukturę wydatków sektora instytucji rządowych i samorządowych w I kwartale 2023 roku w podziale na: świadczenia socjale 39,8%, koszty pracy 20,3%, zużycie pośrednie 12,6%, inwestycje 8,0%, odsetki 4,8% i pozostałe 14,4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6E116B7" w14:textId="2E3D70D1" w:rsidR="000F4EDC" w:rsidRPr="00B96A54" w:rsidRDefault="000F4EDC" w:rsidP="00700C2E">
      <w:pPr>
        <w:spacing w:after="120"/>
        <w:rPr>
          <w:lang w:val="pl-PL"/>
        </w:rPr>
      </w:pPr>
      <w:r w:rsidRPr="00B96A54">
        <w:rPr>
          <w:lang w:val="pl-PL"/>
        </w:rPr>
        <w:lastRenderedPageBreak/>
        <w:t>Istotny wzrost wydatków, miał miejsce w kategorii dotacje (dla prz</w:t>
      </w:r>
      <w:r w:rsidR="003900DE" w:rsidRPr="00B96A54">
        <w:rPr>
          <w:lang w:val="pl-PL"/>
        </w:rPr>
        <w:t xml:space="preserve">edsiębiorców) tj. wzrost o </w:t>
      </w:r>
      <w:r w:rsidR="00B96A54" w:rsidRPr="00B96A54">
        <w:rPr>
          <w:lang w:val="pl-PL"/>
        </w:rPr>
        <w:t>331,4</w:t>
      </w:r>
      <w:r w:rsidRPr="00B96A54">
        <w:rPr>
          <w:lang w:val="pl-PL"/>
        </w:rPr>
        <w:t>% r/r, co związane było przede wszystkim z realizacją działań osłonowych w związku ze wzrostem cen nośników energii.</w:t>
      </w:r>
    </w:p>
    <w:p w14:paraId="243140E0" w14:textId="0B43FCAD" w:rsidR="000F4EDC" w:rsidRPr="00B96A54" w:rsidRDefault="000F4EDC" w:rsidP="00700C2E">
      <w:pPr>
        <w:spacing w:after="120"/>
        <w:rPr>
          <w:lang w:val="pl-PL"/>
        </w:rPr>
      </w:pPr>
      <w:r w:rsidRPr="00B96A54">
        <w:rPr>
          <w:lang w:val="pl-PL"/>
        </w:rPr>
        <w:t>Wyraźny wzrost wydatków nastąpił także w</w:t>
      </w:r>
      <w:r w:rsidR="003900DE" w:rsidRPr="00B96A54">
        <w:rPr>
          <w:lang w:val="pl-PL"/>
        </w:rPr>
        <w:t xml:space="preserve"> pozycji odsetki (wzrost o </w:t>
      </w:r>
      <w:r w:rsidR="003813D9">
        <w:rPr>
          <w:lang w:val="pl-PL"/>
        </w:rPr>
        <w:t>80,0</w:t>
      </w:r>
      <w:r w:rsidRPr="00B96A54">
        <w:rPr>
          <w:lang w:val="pl-PL"/>
        </w:rPr>
        <w:t>% r/r), co związane jest głównie ze wzrostem stóp procentowych.</w:t>
      </w:r>
    </w:p>
    <w:p w14:paraId="1092956A" w14:textId="5F77D2D7" w:rsidR="000F4EDC" w:rsidRPr="00B96A54" w:rsidRDefault="003900DE" w:rsidP="00700C2E">
      <w:pPr>
        <w:spacing w:after="120"/>
        <w:rPr>
          <w:lang w:val="pl-PL"/>
        </w:rPr>
      </w:pPr>
      <w:r w:rsidRPr="00B96A54">
        <w:rPr>
          <w:lang w:val="pl-PL"/>
        </w:rPr>
        <w:t>W I</w:t>
      </w:r>
      <w:r w:rsidR="00B96A54" w:rsidRPr="00B96A54">
        <w:rPr>
          <w:lang w:val="pl-PL"/>
        </w:rPr>
        <w:t>I</w:t>
      </w:r>
      <w:r w:rsidRPr="00B96A54">
        <w:rPr>
          <w:lang w:val="pl-PL"/>
        </w:rPr>
        <w:t xml:space="preserve"> kw. 2023</w:t>
      </w:r>
      <w:r w:rsidR="000F4EDC" w:rsidRPr="00B96A54">
        <w:rPr>
          <w:lang w:val="pl-PL"/>
        </w:rPr>
        <w:t xml:space="preserve"> r. świadczenia s</w:t>
      </w:r>
      <w:r w:rsidRPr="00B96A54">
        <w:rPr>
          <w:lang w:val="pl-PL"/>
        </w:rPr>
        <w:t>ocjalne wzrosły nominalnie o 1</w:t>
      </w:r>
      <w:r w:rsidR="00B96A54" w:rsidRPr="00B96A54">
        <w:rPr>
          <w:lang w:val="pl-PL"/>
        </w:rPr>
        <w:t>4,5</w:t>
      </w:r>
      <w:r w:rsidR="000F4EDC" w:rsidRPr="00B96A54">
        <w:rPr>
          <w:lang w:val="pl-PL"/>
        </w:rPr>
        <w:t>% r/r, w tym emerytury i renty z Funduszu Ube</w:t>
      </w:r>
      <w:r w:rsidRPr="00B96A54">
        <w:rPr>
          <w:lang w:val="pl-PL"/>
        </w:rPr>
        <w:t>zpieczeń Społecznych (FUS) o 1</w:t>
      </w:r>
      <w:r w:rsidR="00B96A54" w:rsidRPr="00B96A54">
        <w:rPr>
          <w:lang w:val="pl-PL"/>
        </w:rPr>
        <w:t>7,6</w:t>
      </w:r>
      <w:r w:rsidR="000F4EDC" w:rsidRPr="00B96A54">
        <w:rPr>
          <w:lang w:val="pl-PL"/>
        </w:rPr>
        <w:t>% r/r.</w:t>
      </w:r>
    </w:p>
    <w:p w14:paraId="627AB449" w14:textId="269F101C" w:rsidR="000F4EDC" w:rsidRPr="003900DE" w:rsidRDefault="003900DE" w:rsidP="00700C2E">
      <w:pPr>
        <w:spacing w:after="120"/>
        <w:rPr>
          <w:lang w:val="pl-PL"/>
        </w:rPr>
      </w:pPr>
      <w:r w:rsidRPr="00B96A54">
        <w:rPr>
          <w:lang w:val="pl-PL"/>
        </w:rPr>
        <w:t>W I</w:t>
      </w:r>
      <w:r w:rsidR="00B96A54" w:rsidRPr="00B96A54">
        <w:rPr>
          <w:lang w:val="pl-PL"/>
        </w:rPr>
        <w:t>I</w:t>
      </w:r>
      <w:r w:rsidRPr="00B96A54">
        <w:rPr>
          <w:lang w:val="pl-PL"/>
        </w:rPr>
        <w:t xml:space="preserve"> kw. 2023</w:t>
      </w:r>
      <w:r w:rsidR="000F4EDC" w:rsidRPr="00B96A54">
        <w:rPr>
          <w:lang w:val="pl-PL"/>
        </w:rPr>
        <w:t xml:space="preserve"> r. odnotowano nominalny w</w:t>
      </w:r>
      <w:r w:rsidRPr="00B96A54">
        <w:rPr>
          <w:lang w:val="pl-PL"/>
        </w:rPr>
        <w:t>zrost spożycia publicznego o 1</w:t>
      </w:r>
      <w:r w:rsidR="003813D9">
        <w:rPr>
          <w:lang w:val="pl-PL"/>
        </w:rPr>
        <w:t>3,0</w:t>
      </w:r>
      <w:r w:rsidR="000F4EDC" w:rsidRPr="00B96A54">
        <w:rPr>
          <w:lang w:val="pl-PL"/>
        </w:rPr>
        <w:t>% r/r, na co wpływ miał wzrost zużycia pośrednie</w:t>
      </w:r>
      <w:r w:rsidR="00B62053" w:rsidRPr="00B96A54">
        <w:rPr>
          <w:lang w:val="pl-PL"/>
        </w:rPr>
        <w:t>go</w:t>
      </w:r>
      <w:r w:rsidR="000F4EDC" w:rsidRPr="00B96A54">
        <w:rPr>
          <w:lang w:val="pl-PL"/>
        </w:rPr>
        <w:t xml:space="preserve"> tj. zakupów towarów i usług realizowanych przez jednostki sektora instytu</w:t>
      </w:r>
      <w:r w:rsidRPr="00B96A54">
        <w:rPr>
          <w:lang w:val="pl-PL"/>
        </w:rPr>
        <w:t xml:space="preserve">cji rządowych i samorządowych o </w:t>
      </w:r>
      <w:r w:rsidR="00B96A54" w:rsidRPr="00B96A54">
        <w:rPr>
          <w:lang w:val="pl-PL"/>
        </w:rPr>
        <w:t>1</w:t>
      </w:r>
      <w:r w:rsidR="003813D9">
        <w:rPr>
          <w:lang w:val="pl-PL"/>
        </w:rPr>
        <w:t>1,3</w:t>
      </w:r>
      <w:r w:rsidR="000F4EDC" w:rsidRPr="00B96A54">
        <w:rPr>
          <w:lang w:val="pl-PL"/>
        </w:rPr>
        <w:t>% r/r.</w:t>
      </w:r>
      <w:r w:rsidR="000F4EDC" w:rsidRPr="003900DE">
        <w:rPr>
          <w:lang w:val="pl-PL"/>
        </w:rPr>
        <w:t xml:space="preserve"> </w:t>
      </w:r>
    </w:p>
    <w:p w14:paraId="186337E1" w14:textId="11BDF42C" w:rsidR="000F4EDC" w:rsidRDefault="003900DE" w:rsidP="00700C2E">
      <w:pPr>
        <w:spacing w:after="120"/>
        <w:rPr>
          <w:lang w:val="pl-PL"/>
        </w:rPr>
      </w:pPr>
      <w:r w:rsidRPr="007C1C55">
        <w:rPr>
          <w:lang w:val="pl-PL"/>
        </w:rPr>
        <w:t>W I</w:t>
      </w:r>
      <w:r w:rsidR="00B96A54" w:rsidRPr="007C1C55">
        <w:rPr>
          <w:lang w:val="pl-PL"/>
        </w:rPr>
        <w:t>I</w:t>
      </w:r>
      <w:r w:rsidR="000F4EDC" w:rsidRPr="007C1C55">
        <w:rPr>
          <w:lang w:val="pl-PL"/>
        </w:rPr>
        <w:t xml:space="preserve"> kw. br., nastąpił wzrost wydatków inwestycyjnych sektora instytucji </w:t>
      </w:r>
      <w:r w:rsidRPr="007C1C55">
        <w:rPr>
          <w:lang w:val="pl-PL"/>
        </w:rPr>
        <w:t>rządowych i</w:t>
      </w:r>
      <w:r w:rsidR="00B62053" w:rsidRPr="007C1C55">
        <w:rPr>
          <w:lang w:val="pl-PL"/>
        </w:rPr>
        <w:t> </w:t>
      </w:r>
      <w:r w:rsidRPr="007C1C55">
        <w:rPr>
          <w:lang w:val="pl-PL"/>
        </w:rPr>
        <w:t>samorządowych o 2</w:t>
      </w:r>
      <w:r w:rsidR="00B96A54" w:rsidRPr="007C1C55">
        <w:rPr>
          <w:lang w:val="pl-PL"/>
        </w:rPr>
        <w:t>2,9</w:t>
      </w:r>
      <w:r w:rsidR="007C1C55" w:rsidRPr="007C1C55">
        <w:rPr>
          <w:lang w:val="pl-PL"/>
        </w:rPr>
        <w:t xml:space="preserve"> </w:t>
      </w:r>
      <w:r w:rsidR="000F4EDC" w:rsidRPr="007C1C55">
        <w:rPr>
          <w:lang w:val="pl-PL"/>
        </w:rPr>
        <w:t>% r/r, na co wpływ miały wydatki inwestycyjne realizowane przez samorządy (wzro</w:t>
      </w:r>
      <w:r w:rsidR="006E327A" w:rsidRPr="007C1C55">
        <w:rPr>
          <w:lang w:val="pl-PL"/>
        </w:rPr>
        <w:t>st w ujęciu kasowym</w:t>
      </w:r>
      <w:r w:rsidR="00FE26A2">
        <w:rPr>
          <w:lang w:val="pl-PL"/>
        </w:rPr>
        <w:t xml:space="preserve"> aż </w:t>
      </w:r>
      <w:r w:rsidR="006E327A" w:rsidRPr="00FE26A2">
        <w:rPr>
          <w:lang w:val="pl-PL"/>
        </w:rPr>
        <w:t xml:space="preserve">o </w:t>
      </w:r>
      <w:r w:rsidR="00347556" w:rsidRPr="00FE26A2">
        <w:rPr>
          <w:lang w:val="pl-PL"/>
        </w:rPr>
        <w:t>51</w:t>
      </w:r>
      <w:r w:rsidR="00FE4A7A" w:rsidRPr="00FE26A2">
        <w:rPr>
          <w:lang w:val="pl-PL"/>
        </w:rPr>
        <w:t>,2</w:t>
      </w:r>
      <w:r w:rsidR="000F4EDC" w:rsidRPr="00FE26A2">
        <w:rPr>
          <w:lang w:val="pl-PL"/>
        </w:rPr>
        <w:t>% r/r).</w:t>
      </w:r>
    </w:p>
    <w:p w14:paraId="316360AC" w14:textId="77777777" w:rsidR="000F4EDC" w:rsidRDefault="000F4EDC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7" w:name="_Toc149652205"/>
      <w:r w:rsidRPr="005E4D22">
        <w:rPr>
          <w:lang w:val="pl-PL"/>
        </w:rPr>
        <w:lastRenderedPageBreak/>
        <w:t>Dług publiczny oraz potrzeby pożyczkowe</w:t>
      </w:r>
      <w:bookmarkEnd w:id="7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8" w:name="_Toc149652206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8"/>
    </w:p>
    <w:p w14:paraId="543F03AB" w14:textId="5C1CEB47" w:rsidR="000B05E6" w:rsidRDefault="00CD0A7A" w:rsidP="000B05E6">
      <w:pPr>
        <w:spacing w:after="120"/>
        <w:rPr>
          <w:lang w:val="pl-PL"/>
        </w:rPr>
      </w:pPr>
      <w:r w:rsidRPr="00CD0A7A">
        <w:rPr>
          <w:lang w:val="pl-PL"/>
        </w:rPr>
        <w:t xml:space="preserve">Na koniec II kw. 2023 r. dług sektora instytucji rządowych i samorządowych (dług EDP) stanowiący jeden z elementów kryterium fiskalnego z </w:t>
      </w:r>
      <w:proofErr w:type="spellStart"/>
      <w:r w:rsidRPr="00CD0A7A">
        <w:rPr>
          <w:lang w:val="pl-PL"/>
        </w:rPr>
        <w:t>Maastricht</w:t>
      </w:r>
      <w:proofErr w:type="spellEnd"/>
      <w:r w:rsidRPr="00CD0A7A">
        <w:rPr>
          <w:lang w:val="pl-PL"/>
        </w:rPr>
        <w:t xml:space="preserve"> wyniósł 1.581,2</w:t>
      </w:r>
      <w:r w:rsidR="003545C1">
        <w:rPr>
          <w:lang w:val="pl-PL"/>
        </w:rPr>
        <w:t xml:space="preserve"> m</w:t>
      </w:r>
      <w:r w:rsidRPr="00CD0A7A">
        <w:rPr>
          <w:lang w:val="pl-PL"/>
        </w:rPr>
        <w:t>ld</w:t>
      </w:r>
      <w:r w:rsidR="003545C1">
        <w:rPr>
          <w:lang w:val="pl-PL"/>
        </w:rPr>
        <w:t> </w:t>
      </w:r>
      <w:r w:rsidRPr="00CD0A7A">
        <w:rPr>
          <w:lang w:val="pl-PL"/>
        </w:rPr>
        <w:t>zł, co oznaczało wzrost o 49,4 mld zł (+3,2%) w porównaniu z końcem poprzedniego kwartału.</w:t>
      </w:r>
    </w:p>
    <w:p w14:paraId="05871CDB" w14:textId="3300AA65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5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Dług EDP (w mld zł i % PKB</w:t>
      </w:r>
    </w:p>
    <w:p w14:paraId="184A6297" w14:textId="3A05634D" w:rsidR="001C341D" w:rsidRPr="00F332A3" w:rsidRDefault="00CD0A7A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BBF6141" wp14:editId="61FB598C">
            <wp:extent cx="5676900" cy="3000375"/>
            <wp:effectExtent l="0" t="0" r="0" b="0"/>
            <wp:docPr id="4" name="Wykres 4" descr="Wykres prezentuje poziom długu sektora instytucji rządowych i samorządowych EDP w mld zł i w relacji do PKB w latach 2011- 2022 oraz na koniec marca i czerwca 2023 r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8B4FBF7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76867729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rządowego 1.481,6 mld zł (wzrost o 48,8 mld zł w II kwartale),</w:t>
      </w:r>
    </w:p>
    <w:p w14:paraId="1F964C05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samorządowego 99,5 mld zł, (wzrost o 0,5 mld zł w II kwartale),</w:t>
      </w:r>
    </w:p>
    <w:p w14:paraId="63EF137C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podsektor funduszy ubezpieczeń nie posiadał zadłużenia.</w:t>
      </w:r>
    </w:p>
    <w:p w14:paraId="1B683241" w14:textId="2D069849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 w:rsidR="00CD0A7A">
        <w:rPr>
          <w:lang w:val="pl-PL"/>
        </w:rPr>
        <w:t>I</w:t>
      </w:r>
      <w:r>
        <w:rPr>
          <w:lang w:val="pl-PL"/>
        </w:rPr>
        <w:t>I kw</w:t>
      </w:r>
      <w:r w:rsidR="00CF3B72">
        <w:rPr>
          <w:lang w:val="pl-PL"/>
        </w:rPr>
        <w:t>.</w:t>
      </w:r>
      <w:r>
        <w:rPr>
          <w:lang w:val="pl-PL"/>
        </w:rPr>
        <w:t xml:space="preserve"> </w:t>
      </w:r>
      <w:r w:rsidRPr="005E4D22">
        <w:rPr>
          <w:lang w:val="pl-PL"/>
        </w:rPr>
        <w:t>202</w:t>
      </w:r>
      <w:r>
        <w:rPr>
          <w:lang w:val="pl-PL"/>
        </w:rPr>
        <w:t>3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415B36CC" w14:textId="77777777" w:rsidR="00CD0A7A" w:rsidRPr="00CD0A7A" w:rsidRDefault="00CD0A7A" w:rsidP="00CD0A7A">
      <w:pPr>
        <w:numPr>
          <w:ilvl w:val="0"/>
          <w:numId w:val="9"/>
        </w:numPr>
        <w:contextualSpacing/>
        <w:rPr>
          <w:lang w:val="pl-PL"/>
        </w:rPr>
      </w:pPr>
      <w:r w:rsidRPr="00CD0A7A">
        <w:rPr>
          <w:lang w:val="pl-PL"/>
        </w:rPr>
        <w:t>wzrost skonsolidowanego zadłużenia Funduszu Przeciwdziałania COVID-19 o  11,1 mld zł,</w:t>
      </w:r>
    </w:p>
    <w:p w14:paraId="6352023B" w14:textId="77777777" w:rsidR="00CD0A7A" w:rsidRPr="00CD0A7A" w:rsidRDefault="00CD0A7A" w:rsidP="00CD0A7A">
      <w:pPr>
        <w:numPr>
          <w:ilvl w:val="0"/>
          <w:numId w:val="9"/>
        </w:numPr>
        <w:contextualSpacing/>
        <w:rPr>
          <w:lang w:val="pl-PL"/>
        </w:rPr>
      </w:pPr>
      <w:r w:rsidRPr="00CD0A7A">
        <w:rPr>
          <w:lang w:val="pl-PL"/>
        </w:rPr>
        <w:t>wzrost zadłużenia Funduszu Pomocy o 3,5 mld zł,</w:t>
      </w:r>
    </w:p>
    <w:p w14:paraId="5C2C6E45" w14:textId="77777777" w:rsidR="00CD0A7A" w:rsidRPr="00CD0A7A" w:rsidRDefault="00CD0A7A" w:rsidP="00CD0A7A">
      <w:pPr>
        <w:numPr>
          <w:ilvl w:val="0"/>
          <w:numId w:val="9"/>
        </w:numPr>
        <w:contextualSpacing/>
        <w:rPr>
          <w:lang w:val="pl-PL"/>
        </w:rPr>
      </w:pPr>
      <w:r w:rsidRPr="00CD0A7A">
        <w:rPr>
          <w:lang w:val="pl-PL"/>
        </w:rPr>
        <w:lastRenderedPageBreak/>
        <w:t>wzrost zadłużenia Funduszu Wsparcia Sił Zbrojnych o 3,2 mld zł,</w:t>
      </w:r>
    </w:p>
    <w:p w14:paraId="2F8F28EE" w14:textId="77777777" w:rsidR="00CD0A7A" w:rsidRPr="00CD0A7A" w:rsidRDefault="00CD0A7A" w:rsidP="00CD0A7A">
      <w:pPr>
        <w:numPr>
          <w:ilvl w:val="0"/>
          <w:numId w:val="9"/>
        </w:numPr>
        <w:contextualSpacing/>
        <w:rPr>
          <w:lang w:val="pl-PL"/>
        </w:rPr>
      </w:pPr>
      <w:r w:rsidRPr="00CD0A7A">
        <w:rPr>
          <w:lang w:val="pl-PL"/>
        </w:rPr>
        <w:t>wzrost wpływu zaliczenia przedsiębiorstw do sektora instytucji rządowych i samorządowych o 2,4 mld zł, w tym spadek zadłużenia o 1,3 mld zł i spadek posiadanych przez te jednostki skarbowych papierów wartościowych  </w:t>
      </w:r>
      <w:r w:rsidRPr="00CD0A7A">
        <w:rPr>
          <w:lang w:val="pl-PL"/>
        </w:rPr>
        <w:br/>
        <w:t>o 3,7 mld zł.</w:t>
      </w:r>
    </w:p>
    <w:p w14:paraId="7984BF15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329868E4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Na koniec II kw. 2023 r. dług SP wyniósł 1.277,5 mld zł, co oznaczało wzrost o 36,6 mld zł (+3,0%) względem poprzedniego kwartału.</w:t>
      </w:r>
    </w:p>
    <w:p w14:paraId="1BFCC46D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Wzrost długu SP w II kw. był przede wszystkim wypadkową:</w:t>
      </w:r>
    </w:p>
    <w:p w14:paraId="4B085C05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potrzeb pożyczkowych netto budżetu państwa (-1,6 mld zł),</w:t>
      </w:r>
    </w:p>
    <w:p w14:paraId="1ABEFE2A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zwiększenia stanu środków na rachunkach budżetowych (+39,6 mld zł),</w:t>
      </w:r>
    </w:p>
    <w:p w14:paraId="2C295CA3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zmiany pozostałego długo Skarbu Państwa (+8,1 mld zł),</w:t>
      </w:r>
    </w:p>
    <w:p w14:paraId="49D3A8B7" w14:textId="77777777" w:rsidR="00CD0A7A" w:rsidRPr="00CD0A7A" w:rsidRDefault="00CD0A7A" w:rsidP="00CD0A7A">
      <w:pPr>
        <w:numPr>
          <w:ilvl w:val="0"/>
          <w:numId w:val="9"/>
        </w:numPr>
        <w:contextualSpacing/>
        <w:rPr>
          <w:lang w:val="pl-PL"/>
        </w:rPr>
      </w:pPr>
      <w:r w:rsidRPr="00CD0A7A">
        <w:rPr>
          <w:lang w:val="pl-PL"/>
        </w:rPr>
        <w:t>przekazania obligacji skarbowych na podstawie innych ustaw niż ustawa o finansach publicznych (+8,1 mld zł),</w:t>
      </w:r>
    </w:p>
    <w:p w14:paraId="57FC439B" w14:textId="77777777" w:rsidR="00CD0A7A" w:rsidRPr="00CD0A7A" w:rsidRDefault="00CD0A7A" w:rsidP="00CD0A7A">
      <w:pPr>
        <w:numPr>
          <w:ilvl w:val="0"/>
          <w:numId w:val="9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różnic kursowych (-15,2 mld zł).</w:t>
      </w:r>
    </w:p>
    <w:p w14:paraId="03BA63F5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Na koniec II kw. 2023 r. udział długu w walutach obcych w całym długu SP wyniósł 22,9%, tj. spadł o 0,3 pp. w stosunku do poprzedniego kwartału.</w:t>
      </w:r>
    </w:p>
    <w:p w14:paraId="20996EE5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Udział długu wobec nierezydentów w długu ogółem na koniec II kw. 2023 r. wyniósł 31,7% wobec 32,8% na koniec poprzedniego kwartału.</w:t>
      </w:r>
    </w:p>
    <w:p w14:paraId="7B451901" w14:textId="146E9EAD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9" w:name="_Toc149652207"/>
      <w:r w:rsidRPr="005E4D22">
        <w:rPr>
          <w:lang w:val="pl-PL"/>
        </w:rPr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>i ich finansowanie w I</w:t>
      </w:r>
      <w:r w:rsidR="007C1C55">
        <w:rPr>
          <w:lang w:val="pl-PL"/>
        </w:rPr>
        <w:t>I</w:t>
      </w:r>
      <w:r w:rsidRPr="005E4D22">
        <w:rPr>
          <w:lang w:val="pl-PL"/>
        </w:rPr>
        <w:t xml:space="preserve">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565B16">
        <w:rPr>
          <w:lang w:val="pl-PL"/>
        </w:rPr>
        <w:t>3</w:t>
      </w:r>
      <w:r w:rsidRPr="005E4D22">
        <w:rPr>
          <w:lang w:val="pl-PL"/>
        </w:rPr>
        <w:t xml:space="preserve"> r.</w:t>
      </w:r>
      <w:bookmarkEnd w:id="9"/>
    </w:p>
    <w:p w14:paraId="24DD32CD" w14:textId="4EC44E2B" w:rsidR="000B05E6" w:rsidRPr="005E4D22" w:rsidRDefault="00CD0A7A" w:rsidP="000B05E6">
      <w:pPr>
        <w:spacing w:after="120"/>
        <w:rPr>
          <w:lang w:val="pl-PL"/>
        </w:rPr>
      </w:pPr>
      <w:r w:rsidRPr="00CD0A7A">
        <w:rPr>
          <w:lang w:val="pl-PL"/>
        </w:rPr>
        <w:t>Saldo potrzeb pożyczkowych netto budżetu państwa było ujemne (czyli zwiększało stan środków) i ukształtowało się na poziomie 1,6 mld zł. Było to wypadkową:</w:t>
      </w:r>
    </w:p>
    <w:p w14:paraId="218C5130" w14:textId="77777777" w:rsidR="00CD0A7A" w:rsidRPr="00CD0A7A" w:rsidRDefault="00CD0A7A" w:rsidP="00CD0A7A">
      <w:pPr>
        <w:pStyle w:val="Akapitzlist"/>
        <w:rPr>
          <w:lang w:val="pl-PL"/>
        </w:rPr>
      </w:pPr>
      <w:r w:rsidRPr="00CD0A7A">
        <w:rPr>
          <w:lang w:val="pl-PL"/>
        </w:rPr>
        <w:t xml:space="preserve">potrzeb z tytułu zarządzania płynnością sektora finansów publicznych (3,6 mld zł), deficytu budżetu państwa (0,7 mld zł), udzielonych kredytów i pożyczek (1,4 </w:t>
      </w:r>
      <w:r w:rsidRPr="00CD0A7A">
        <w:rPr>
          <w:lang w:val="pl-PL"/>
        </w:rPr>
        <w:lastRenderedPageBreak/>
        <w:t>mld zł) oraz płatnościami związanymi z udziałem Skarbu Państwa w międzynarodowych instytucjach finansowych (0,8 mld zł),</w:t>
      </w:r>
    </w:p>
    <w:p w14:paraId="1F1352AA" w14:textId="77777777" w:rsidR="00CD0A7A" w:rsidRPr="00CD0A7A" w:rsidRDefault="00CD0A7A" w:rsidP="00CD0A7A">
      <w:pPr>
        <w:pStyle w:val="Akapitzlist"/>
        <w:rPr>
          <w:lang w:val="pl-PL"/>
        </w:rPr>
      </w:pPr>
      <w:r w:rsidRPr="00CD0A7A">
        <w:rPr>
          <w:lang w:val="pl-PL"/>
        </w:rPr>
        <w:t xml:space="preserve">oraz pomniejszenia potrzeb w wysokości 7,9 mld zł w wyniku dodatniego salda z tytułu: zarządzania środkami europejskimi (7,5 mld zł) i pozostałych pozycji (0,4 mld zł).  </w:t>
      </w:r>
    </w:p>
    <w:p w14:paraId="66B284EA" w14:textId="477CBAC8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proofErr w:type="spellStart"/>
      <w:r w:rsidRPr="00D73672">
        <w:rPr>
          <w:i w:val="0"/>
          <w:color w:val="000000" w:themeColor="text1"/>
          <w:sz w:val="24"/>
          <w:szCs w:val="24"/>
        </w:rPr>
        <w:t>Wykres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</w:rPr>
        <w:t>6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 xml:space="preserve">.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Rentowności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SPW –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rynek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wtórny</w:t>
      </w:r>
      <w:proofErr w:type="spellEnd"/>
    </w:p>
    <w:p w14:paraId="26B2E6CC" w14:textId="4266AEF5" w:rsidR="000D4857" w:rsidRDefault="00FE26A2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852BDEC" wp14:editId="3325AA69">
            <wp:extent cx="5734050" cy="3257550"/>
            <wp:effectExtent l="0" t="0" r="0" b="0"/>
            <wp:docPr id="3" name="Wykres 3" descr="Wykres przedstawia rentowności skarbowych papierów wartościowych na rynku wtórnym w podziale na 2-letnie, 5-letnie i 10-letnie, w okresie od lipca 2021 do czerwca 2023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03DCF7E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Wartość długu przypadającego do wykupu w omawianym okresie wyniosła wg kapitału 30,8 mld zł, w tym krajowego 29,1 mld zł i zagranicznego 1,7 mld zł. Potrzeby pożyczkowe brutto, tj. suma potrzeb netto i długu przypadającego do wykupu, wyniosły 29,2 mld zł. Po uwzględnieniu odkupów, wykup długu wyniósł 33,0 mld zł (w tym krajowego 31,3 mld zł i zagranicznego 1,7 mld zł).</w:t>
      </w:r>
    </w:p>
    <w:p w14:paraId="341C3D68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 xml:space="preserve">Finansowanie potrzeb pożyczkowych w II kwartale było następujące: </w:t>
      </w:r>
    </w:p>
    <w:p w14:paraId="6F1B79E4" w14:textId="77777777" w:rsidR="00CD0A7A" w:rsidRPr="00E134CA" w:rsidRDefault="00CD0A7A" w:rsidP="00F64A72">
      <w:pPr>
        <w:pStyle w:val="Akapitzlist"/>
        <w:spacing w:after="120"/>
        <w:rPr>
          <w:lang w:val="pl-PL"/>
        </w:rPr>
      </w:pPr>
      <w:r w:rsidRPr="00E134CA">
        <w:rPr>
          <w:lang w:val="pl-PL"/>
        </w:rPr>
        <w:t>na rynku krajowym środki pozyskano z emisji:</w:t>
      </w:r>
    </w:p>
    <w:p w14:paraId="713973AD" w14:textId="77777777" w:rsidR="00CD0A7A" w:rsidRPr="00CD0A7A" w:rsidRDefault="00CD0A7A" w:rsidP="00CD0A7A">
      <w:pPr>
        <w:numPr>
          <w:ilvl w:val="0"/>
          <w:numId w:val="18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 xml:space="preserve">obligacji hurtowych: 39,2 mld zł, </w:t>
      </w:r>
    </w:p>
    <w:p w14:paraId="44179F85" w14:textId="77777777" w:rsidR="00CD0A7A" w:rsidRPr="00CD0A7A" w:rsidRDefault="00CD0A7A" w:rsidP="00CD0A7A">
      <w:pPr>
        <w:numPr>
          <w:ilvl w:val="0"/>
          <w:numId w:val="18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obligacji detalicznych: 10,7 mld zł (bez obligacji sprzedanych i wykupionych w 2023 r.),</w:t>
      </w:r>
    </w:p>
    <w:p w14:paraId="594F8BE7" w14:textId="77777777" w:rsidR="00CD0A7A" w:rsidRPr="00CD0A7A" w:rsidRDefault="00CD0A7A" w:rsidP="00F64A72">
      <w:pPr>
        <w:pStyle w:val="Akapitzlist"/>
        <w:spacing w:after="120"/>
        <w:rPr>
          <w:lang w:val="pl-PL"/>
        </w:rPr>
      </w:pPr>
      <w:r w:rsidRPr="00CD0A7A">
        <w:rPr>
          <w:lang w:val="pl-PL"/>
        </w:rPr>
        <w:lastRenderedPageBreak/>
        <w:t>na rynkach zagranicznych środki pozyskano z:</w:t>
      </w:r>
    </w:p>
    <w:p w14:paraId="5BB70DE9" w14:textId="77777777" w:rsidR="00CD0A7A" w:rsidRPr="00CD0A7A" w:rsidRDefault="00CD0A7A" w:rsidP="00CD0A7A">
      <w:pPr>
        <w:numPr>
          <w:ilvl w:val="0"/>
          <w:numId w:val="18"/>
        </w:numPr>
        <w:spacing w:after="120"/>
        <w:contextualSpacing/>
        <w:rPr>
          <w:lang w:val="pl-PL"/>
        </w:rPr>
      </w:pPr>
      <w:r w:rsidRPr="00CD0A7A">
        <w:rPr>
          <w:lang w:val="pl-PL"/>
        </w:rPr>
        <w:t>emisji obligacji na rynkach zagranicznych o wartości nominalnej 5,0 mld USD przeprowadzonej pod koniec I kwartału (21,3 mld zł),</w:t>
      </w:r>
    </w:p>
    <w:p w14:paraId="189D7A30" w14:textId="77777777" w:rsidR="00CD0A7A" w:rsidRPr="00CD0A7A" w:rsidRDefault="00CD0A7A" w:rsidP="00CD0A7A">
      <w:pPr>
        <w:numPr>
          <w:ilvl w:val="0"/>
          <w:numId w:val="18"/>
        </w:numPr>
        <w:contextualSpacing/>
        <w:rPr>
          <w:lang w:val="pl-PL"/>
        </w:rPr>
      </w:pPr>
      <w:r w:rsidRPr="00CD0A7A">
        <w:rPr>
          <w:lang w:val="pl-PL"/>
        </w:rPr>
        <w:t>kredytów w międzynarodowych instytucjach finansowych: 0,005 mld zł (0,001 mld EUR).</w:t>
      </w:r>
    </w:p>
    <w:p w14:paraId="6C655568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>W II kw. 2023 r. nastąpił:</w:t>
      </w:r>
    </w:p>
    <w:p w14:paraId="05E5DF44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w zakresie sytuacji płynnościowej budżetu państwa:</w:t>
      </w:r>
    </w:p>
    <w:p w14:paraId="5EB2EF45" w14:textId="3707D6D1" w:rsidR="000B05E6" w:rsidRPr="005E4D22" w:rsidRDefault="00F64A72" w:rsidP="000B05E6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E134CA">
        <w:rPr>
          <w:lang w:val="pl-PL"/>
        </w:rPr>
        <w:t xml:space="preserve">wzrost  środków na rachunkach budżetowych o </w:t>
      </w:r>
      <w:r>
        <w:rPr>
          <w:lang w:val="pl-PL"/>
        </w:rPr>
        <w:t>38,0 mld zł do 138,9</w:t>
      </w:r>
      <w:r w:rsidRPr="00E134CA">
        <w:rPr>
          <w:lang w:val="pl-PL"/>
        </w:rPr>
        <w:t xml:space="preserve"> mld zł,</w:t>
      </w:r>
      <w:r w:rsidR="000B05E6" w:rsidRPr="005E4D22">
        <w:rPr>
          <w:lang w:val="pl-PL"/>
        </w:rPr>
        <w:t xml:space="preserve"> </w:t>
      </w:r>
    </w:p>
    <w:p w14:paraId="1192136B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w zakresie struktury podmiotowej zadłużenia na rynku krajowym:</w:t>
      </w:r>
    </w:p>
    <w:p w14:paraId="2BFFB22F" w14:textId="0F591499" w:rsidR="000B05E6" w:rsidRPr="005E4D22" w:rsidRDefault="00F64A72" w:rsidP="000B05E6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F64A72">
        <w:rPr>
          <w:lang w:val="pl-PL"/>
        </w:rPr>
        <w:t xml:space="preserve">wzrost zadłużenia wobec banków o 31,0 mld zł i krajowego sektora </w:t>
      </w:r>
      <w:proofErr w:type="spellStart"/>
      <w:r w:rsidRPr="00F64A72">
        <w:rPr>
          <w:lang w:val="pl-PL"/>
        </w:rPr>
        <w:t>pozabankowego</w:t>
      </w:r>
      <w:proofErr w:type="spellEnd"/>
      <w:r w:rsidRPr="00F64A72">
        <w:rPr>
          <w:lang w:val="pl-PL"/>
        </w:rPr>
        <w:t xml:space="preserve"> o 4,8 mld zł, przy spadku zadłużenia wobec nierezydentów o 7,2 mld zł</w:t>
      </w:r>
      <w:r w:rsidR="000B05E6" w:rsidRPr="005E4D22">
        <w:rPr>
          <w:lang w:val="pl-PL"/>
        </w:rPr>
        <w:t>,</w:t>
      </w:r>
      <w:r w:rsidR="00A637C7">
        <w:rPr>
          <w:lang w:val="pl-PL"/>
        </w:rPr>
        <w:t xml:space="preserve"> </w:t>
      </w:r>
    </w:p>
    <w:p w14:paraId="0B638567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na rynku polskich obligacji:</w:t>
      </w:r>
    </w:p>
    <w:p w14:paraId="0B809E59" w14:textId="77777777" w:rsidR="00F64A72" w:rsidRPr="00E134CA" w:rsidRDefault="00F64A72" w:rsidP="00F64A7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E134CA">
        <w:rPr>
          <w:lang w:val="pl-PL"/>
        </w:rPr>
        <w:t>na rynku krajowym: spadek rentowności obligacji na całej długości krzywej - na koniec kwartału rentowności</w:t>
      </w:r>
      <w:r w:rsidRPr="00E134CA" w:rsidDel="0064738C">
        <w:rPr>
          <w:lang w:val="pl-PL"/>
        </w:rPr>
        <w:t xml:space="preserve"> </w:t>
      </w:r>
      <w:r w:rsidRPr="00E134CA">
        <w:rPr>
          <w:lang w:val="pl-PL"/>
        </w:rPr>
        <w:t xml:space="preserve">obligacji 2-, 5- i 10-letnich wyniosły odpowiednio 5,8% (-0,3 pp.), </w:t>
      </w:r>
      <w:r>
        <w:rPr>
          <w:lang w:val="pl-PL"/>
        </w:rPr>
        <w:t>5,7% (-0,3 pp.) oraz 5,8% (-0,3</w:t>
      </w:r>
      <w:r w:rsidRPr="00E134CA">
        <w:rPr>
          <w:lang w:val="pl-PL"/>
        </w:rPr>
        <w:t xml:space="preserve"> pp.),</w:t>
      </w:r>
    </w:p>
    <w:p w14:paraId="60476B29" w14:textId="77777777" w:rsidR="00F64A72" w:rsidRPr="00A85E8B" w:rsidRDefault="00F64A72" w:rsidP="00F64A7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8C4591">
        <w:rPr>
          <w:lang w:val="pl-PL"/>
        </w:rPr>
        <w:t>n</w:t>
      </w:r>
      <w:r>
        <w:rPr>
          <w:lang w:val="pl-PL"/>
        </w:rPr>
        <w:t>a rynku obligacji w euro: spadek</w:t>
      </w:r>
      <w:r w:rsidRPr="008C4591">
        <w:rPr>
          <w:lang w:val="pl-PL"/>
        </w:rPr>
        <w:t xml:space="preserve"> rentowności obligacji wzdłuż całej krzywej - na koniec kwartału rentowności obligacji 2</w:t>
      </w:r>
      <w:r w:rsidRPr="008C4591">
        <w:rPr>
          <w:lang w:val="pl-PL"/>
        </w:rPr>
        <w:noBreakHyphen/>
        <w:t>, 5- i 10</w:t>
      </w:r>
      <w:r w:rsidRPr="008C4591">
        <w:rPr>
          <w:lang w:val="pl-PL"/>
        </w:rPr>
        <w:noBreakHyphen/>
        <w:t>l</w:t>
      </w:r>
      <w:r>
        <w:rPr>
          <w:lang w:val="pl-PL"/>
        </w:rPr>
        <w:t>etnich wyniosły odpowie</w:t>
      </w:r>
      <w:r>
        <w:rPr>
          <w:lang w:val="pl-PL"/>
        </w:rPr>
        <w:softHyphen/>
        <w:t>dnio 3,7% (-0,2</w:t>
      </w:r>
      <w:r w:rsidRPr="008C4591">
        <w:rPr>
          <w:lang w:val="pl-PL"/>
        </w:rPr>
        <w:t xml:space="preserve"> </w:t>
      </w:r>
      <w:r>
        <w:rPr>
          <w:lang w:val="pl-PL"/>
        </w:rPr>
        <w:t>pp.), 3,5% (-0,4 pp.) oraz 4,0% (-0,1</w:t>
      </w:r>
      <w:r w:rsidRPr="008C4591">
        <w:rPr>
          <w:lang w:val="pl-PL"/>
        </w:rPr>
        <w:t xml:space="preserve"> pp.)</w:t>
      </w:r>
      <w:r w:rsidRPr="005E4D22">
        <w:rPr>
          <w:lang w:val="pl-PL"/>
        </w:rPr>
        <w:t xml:space="preserve">.  </w:t>
      </w: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0" w:name="_Toc149652208"/>
      <w:r w:rsidRPr="00565B16">
        <w:rPr>
          <w:color w:val="FFFFFF" w:themeColor="background1"/>
          <w:lang w:val="pl-PL"/>
        </w:rPr>
        <w:t>ANEKS STATYSTYCZNY</w:t>
      </w:r>
      <w:bookmarkEnd w:id="10"/>
    </w:p>
    <w:sectPr w:rsidR="000201C9" w:rsidRPr="00565B16" w:rsidSect="003B1A30">
      <w:headerReference w:type="default" r:id="rId22"/>
      <w:footerReference w:type="default" r:id="rId23"/>
      <w:headerReference w:type="first" r:id="rId24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ED97" w14:textId="77777777" w:rsidR="00C21A63" w:rsidRDefault="00C21A63" w:rsidP="005745E4">
      <w:r>
        <w:separator/>
      </w:r>
    </w:p>
  </w:endnote>
  <w:endnote w:type="continuationSeparator" w:id="0">
    <w:p w14:paraId="2BCAE23C" w14:textId="77777777" w:rsidR="00C21A63" w:rsidRDefault="00C21A63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744EE988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>
      <w:rPr>
        <w:lang w:val="pl-PL"/>
      </w:rPr>
      <w:t>I kw. 2023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3545C1" w:rsidRPr="003545C1">
      <w:rPr>
        <w:rFonts w:asciiTheme="majorHAnsi" w:eastAsiaTheme="majorEastAsia" w:hAnsiTheme="majorHAnsi" w:cstheme="majorBidi"/>
        <w:noProof/>
        <w:sz w:val="28"/>
        <w:szCs w:val="28"/>
        <w:lang w:val="pl-PL"/>
      </w:rPr>
      <w:t>11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D009" w14:textId="77777777" w:rsidR="00C21A63" w:rsidRDefault="00C21A63" w:rsidP="005745E4">
      <w:r>
        <w:separator/>
      </w:r>
    </w:p>
  </w:footnote>
  <w:footnote w:type="continuationSeparator" w:id="0">
    <w:p w14:paraId="5F2F5557" w14:textId="77777777" w:rsidR="00C21A63" w:rsidRDefault="00C21A63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15B8F"/>
    <w:rsid w:val="000165BF"/>
    <w:rsid w:val="000201C9"/>
    <w:rsid w:val="00051143"/>
    <w:rsid w:val="00095730"/>
    <w:rsid w:val="000A336D"/>
    <w:rsid w:val="000B05E6"/>
    <w:rsid w:val="000D2E61"/>
    <w:rsid w:val="000D4857"/>
    <w:rsid w:val="000F4EDC"/>
    <w:rsid w:val="00160037"/>
    <w:rsid w:val="00175555"/>
    <w:rsid w:val="00177244"/>
    <w:rsid w:val="00192521"/>
    <w:rsid w:val="001A6801"/>
    <w:rsid w:val="001C341D"/>
    <w:rsid w:val="001C43E4"/>
    <w:rsid w:val="001C606E"/>
    <w:rsid w:val="001D2F50"/>
    <w:rsid w:val="001E6450"/>
    <w:rsid w:val="002302CF"/>
    <w:rsid w:val="00231C6E"/>
    <w:rsid w:val="0024027B"/>
    <w:rsid w:val="002447E3"/>
    <w:rsid w:val="002934AC"/>
    <w:rsid w:val="002A3CD2"/>
    <w:rsid w:val="002D1DBE"/>
    <w:rsid w:val="002E2938"/>
    <w:rsid w:val="002E76C7"/>
    <w:rsid w:val="00307666"/>
    <w:rsid w:val="0033111E"/>
    <w:rsid w:val="00347556"/>
    <w:rsid w:val="003537E0"/>
    <w:rsid w:val="003545C1"/>
    <w:rsid w:val="003615EA"/>
    <w:rsid w:val="003629EE"/>
    <w:rsid w:val="003718B3"/>
    <w:rsid w:val="003813D9"/>
    <w:rsid w:val="003900DE"/>
    <w:rsid w:val="003B1A30"/>
    <w:rsid w:val="003C09B6"/>
    <w:rsid w:val="003D524A"/>
    <w:rsid w:val="00422932"/>
    <w:rsid w:val="004A0A8C"/>
    <w:rsid w:val="004A4A9B"/>
    <w:rsid w:val="004F4226"/>
    <w:rsid w:val="00511B31"/>
    <w:rsid w:val="00534637"/>
    <w:rsid w:val="00541173"/>
    <w:rsid w:val="00546DF9"/>
    <w:rsid w:val="00565B16"/>
    <w:rsid w:val="005745E4"/>
    <w:rsid w:val="00577E65"/>
    <w:rsid w:val="005815D9"/>
    <w:rsid w:val="00596738"/>
    <w:rsid w:val="005A6209"/>
    <w:rsid w:val="005B3200"/>
    <w:rsid w:val="005C3049"/>
    <w:rsid w:val="005E4D22"/>
    <w:rsid w:val="005E7339"/>
    <w:rsid w:val="00610CFB"/>
    <w:rsid w:val="006336FD"/>
    <w:rsid w:val="00641E69"/>
    <w:rsid w:val="006934FD"/>
    <w:rsid w:val="006B55FE"/>
    <w:rsid w:val="006B5D5C"/>
    <w:rsid w:val="006B69DB"/>
    <w:rsid w:val="006C15AF"/>
    <w:rsid w:val="006E327A"/>
    <w:rsid w:val="00700C2E"/>
    <w:rsid w:val="00733234"/>
    <w:rsid w:val="0073390A"/>
    <w:rsid w:val="007708B3"/>
    <w:rsid w:val="007843A9"/>
    <w:rsid w:val="007C1C55"/>
    <w:rsid w:val="008216F8"/>
    <w:rsid w:val="00842D18"/>
    <w:rsid w:val="00913DA5"/>
    <w:rsid w:val="00935724"/>
    <w:rsid w:val="0097040B"/>
    <w:rsid w:val="00972F87"/>
    <w:rsid w:val="0098499A"/>
    <w:rsid w:val="009C0B1C"/>
    <w:rsid w:val="009C2F53"/>
    <w:rsid w:val="009D48E1"/>
    <w:rsid w:val="00A04F3F"/>
    <w:rsid w:val="00A12D17"/>
    <w:rsid w:val="00A216F3"/>
    <w:rsid w:val="00A56C6D"/>
    <w:rsid w:val="00A637C7"/>
    <w:rsid w:val="00A806F9"/>
    <w:rsid w:val="00AC7E37"/>
    <w:rsid w:val="00AF3A1A"/>
    <w:rsid w:val="00B11397"/>
    <w:rsid w:val="00B41BFF"/>
    <w:rsid w:val="00B56D9D"/>
    <w:rsid w:val="00B62053"/>
    <w:rsid w:val="00B662B0"/>
    <w:rsid w:val="00B67B44"/>
    <w:rsid w:val="00B803D1"/>
    <w:rsid w:val="00B96A54"/>
    <w:rsid w:val="00BC60E4"/>
    <w:rsid w:val="00BF735D"/>
    <w:rsid w:val="00C21A63"/>
    <w:rsid w:val="00C335D3"/>
    <w:rsid w:val="00C61A6C"/>
    <w:rsid w:val="00CC318E"/>
    <w:rsid w:val="00CD0A7A"/>
    <w:rsid w:val="00CE5253"/>
    <w:rsid w:val="00CF3B72"/>
    <w:rsid w:val="00D22485"/>
    <w:rsid w:val="00D3383D"/>
    <w:rsid w:val="00D33902"/>
    <w:rsid w:val="00D542AD"/>
    <w:rsid w:val="00D62402"/>
    <w:rsid w:val="00D7288E"/>
    <w:rsid w:val="00D73672"/>
    <w:rsid w:val="00D850FB"/>
    <w:rsid w:val="00D92AAD"/>
    <w:rsid w:val="00DA5077"/>
    <w:rsid w:val="00DB4588"/>
    <w:rsid w:val="00E36055"/>
    <w:rsid w:val="00E554DD"/>
    <w:rsid w:val="00E570F2"/>
    <w:rsid w:val="00E9428E"/>
    <w:rsid w:val="00F577BB"/>
    <w:rsid w:val="00F64A72"/>
    <w:rsid w:val="00F940F6"/>
    <w:rsid w:val="00FD1A60"/>
    <w:rsid w:val="00FE26A2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finanse/budzety-jst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mf.gov.pl\SDW\MF\PM\PM8\PRODUKTY\Informacja%20kwartalna%20ca&#322;o&#347;&#263;\2023-10\aneks\wykresy%20kwart%20ESA.xl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6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-3.2</c:v>
                </c:pt>
                <c:pt idx="1">
                  <c:v>-6.4</c:v>
                </c:pt>
                <c:pt idx="2">
                  <c:v>-1</c:v>
                </c:pt>
                <c:pt idx="3">
                  <c:v>-0.9</c:v>
                </c:pt>
                <c:pt idx="4">
                  <c:v>0.5</c:v>
                </c:pt>
                <c:pt idx="5">
                  <c:v>-5.4</c:v>
                </c:pt>
                <c:pt idx="6">
                  <c:v>0.4</c:v>
                </c:pt>
                <c:pt idx="7">
                  <c:v>-0.7</c:v>
                </c:pt>
                <c:pt idx="8">
                  <c:v>-2.6</c:v>
                </c:pt>
                <c:pt idx="9">
                  <c:v>-10.3</c:v>
                </c:pt>
                <c:pt idx="10">
                  <c:v>-1.2</c:v>
                </c:pt>
                <c:pt idx="11">
                  <c:v>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F2-4B35-B97C-B4D4516918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573616"/>
        <c:axId val="286574008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-1.9208225927845919</c:v>
                </c:pt>
                <c:pt idx="1">
                  <c:v>-5.2448694146459056</c:v>
                </c:pt>
                <c:pt idx="2">
                  <c:v>0.14536254863182951</c:v>
                </c:pt>
                <c:pt idx="3">
                  <c:v>0.34620281819716708</c:v>
                </c:pt>
                <c:pt idx="4">
                  <c:v>1.7099283285679432</c:v>
                </c:pt>
                <c:pt idx="5">
                  <c:v>-4.4782545905786826</c:v>
                </c:pt>
                <c:pt idx="6">
                  <c:v>1.4311744806968631</c:v>
                </c:pt>
                <c:pt idx="7">
                  <c:v>0.70316052806101226</c:v>
                </c:pt>
                <c:pt idx="8">
                  <c:v>-1.0097726513639131</c:v>
                </c:pt>
                <c:pt idx="9">
                  <c:v>-8.3060476060734789</c:v>
                </c:pt>
                <c:pt idx="10">
                  <c:v>0.11194686721814669</c:v>
                </c:pt>
                <c:pt idx="11">
                  <c:v>-1.7027245700453113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F2-4B35-B97C-B4D4516918FD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-6.4196228469418486</c:v>
                </c:pt>
                <c:pt idx="1">
                  <c:v>-6.9229142365420371</c:v>
                </c:pt>
                <c:pt idx="2">
                  <c:v>-6.5290739544399594</c:v>
                </c:pt>
                <c:pt idx="3">
                  <c:v>-2.9413687195600233</c:v>
                </c:pt>
                <c:pt idx="4">
                  <c:v>-1.9892709272512501</c:v>
                </c:pt>
                <c:pt idx="5">
                  <c:v>-1.831602688266011</c:v>
                </c:pt>
                <c:pt idx="6">
                  <c:v>-1.4466969948808959</c:v>
                </c:pt>
                <c:pt idx="7">
                  <c:v>-1.390434580764019</c:v>
                </c:pt>
                <c:pt idx="8">
                  <c:v>-2.1282607031282286</c:v>
                </c:pt>
                <c:pt idx="9">
                  <c:v>-3.6654029272936324</c:v>
                </c:pt>
                <c:pt idx="10">
                  <c:v>-3.9429186044788169</c:v>
                </c:pt>
                <c:pt idx="11">
                  <c:v>-4.677769287737469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F2-4B35-B97C-B4D4516918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6573616"/>
        <c:axId val="286574008"/>
      </c:lineChart>
      <c:catAx>
        <c:axId val="286573616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286574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6574008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2865736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8352-46AA-B3BF-02BFF33ABA62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8352-46AA-B3BF-02BFF33ABA62}"/>
              </c:ext>
            </c:extLst>
          </c:dPt>
          <c:dPt>
            <c:idx val="2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5-8352-46AA-B3BF-02BFF33ABA62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8352-46AA-B3BF-02BFF33ABA62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8352-46AA-B3BF-02BFF33ABA62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pozostałe podatki</c:v>
                </c:pt>
                <c:pt idx="3">
                  <c:v>podatki dochodowe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0.34213588331970723</c:v>
                </c:pt>
                <c:pt idx="1">
                  <c:v>0.15977409516687549</c:v>
                </c:pt>
                <c:pt idx="2">
                  <c:v>0.20059936213136303</c:v>
                </c:pt>
                <c:pt idx="3">
                  <c:v>0.16988623838875389</c:v>
                </c:pt>
                <c:pt idx="4">
                  <c:v>0.12760442099330044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352-46AA-B3BF-02BFF33AB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6576752"/>
        <c:axId val="286572832"/>
      </c:barChart>
      <c:catAx>
        <c:axId val="286576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6572832"/>
        <c:crosses val="autoZero"/>
        <c:auto val="1"/>
        <c:lblAlgn val="ctr"/>
        <c:lblOffset val="100"/>
        <c:noMultiLvlLbl val="0"/>
      </c:catAx>
      <c:valAx>
        <c:axId val="286572832"/>
        <c:scaling>
          <c:orientation val="minMax"/>
          <c:max val="0.35000000000000003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286576752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VAT'!$C$105:$D$117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  <c:pt idx="7">
                    <c:v>2022</c:v>
                  </c:pt>
                  <c:pt idx="11">
                    <c:v>2023</c:v>
                  </c:pt>
                </c:lvl>
              </c:multiLvlStrCache>
            </c:multiLvlStrRef>
          </c:cat>
          <c:val>
            <c:numRef>
              <c:f>'baza VAT'!$AC$105:$AC$117</c:f>
              <c:numCache>
                <c:formatCode>0.0%</c:formatCode>
                <c:ptCount val="13"/>
                <c:pt idx="0">
                  <c:v>0.88390016866286647</c:v>
                </c:pt>
                <c:pt idx="1">
                  <c:v>1.1352391661620966</c:v>
                </c:pt>
                <c:pt idx="2">
                  <c:v>1.0988025090287017</c:v>
                </c:pt>
                <c:pt idx="3">
                  <c:v>1.3561024024287007</c:v>
                </c:pt>
                <c:pt idx="4">
                  <c:v>1.2397526629791551</c:v>
                </c:pt>
                <c:pt idx="5">
                  <c:v>1.1139091012990971</c:v>
                </c:pt>
                <c:pt idx="6">
                  <c:v>1.1915132853584278</c:v>
                </c:pt>
                <c:pt idx="7">
                  <c:v>1.004661190263906</c:v>
                </c:pt>
                <c:pt idx="8">
                  <c:v>1.0457305137479296</c:v>
                </c:pt>
                <c:pt idx="9">
                  <c:v>1.0128600543715587</c:v>
                </c:pt>
                <c:pt idx="10">
                  <c:v>0.92652381777508352</c:v>
                </c:pt>
                <c:pt idx="11">
                  <c:v>1.258427325344343</c:v>
                </c:pt>
                <c:pt idx="12">
                  <c:v>1.0669999999999999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EE-431E-8017-C40784BC97F4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VAT'!$C$105:$D$117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  <c:pt idx="7">
                    <c:v>2022</c:v>
                  </c:pt>
                  <c:pt idx="11">
                    <c:v>2023</c:v>
                  </c:pt>
                </c:lvl>
              </c:multiLvlStrCache>
            </c:multiLvlStrRef>
          </c:cat>
          <c:val>
            <c:numRef>
              <c:f>'baza VAT'!$AD$105:$AD$117</c:f>
              <c:numCache>
                <c:formatCode>0.0%</c:formatCode>
                <c:ptCount val="13"/>
                <c:pt idx="0">
                  <c:v>0.96081572876578081</c:v>
                </c:pt>
                <c:pt idx="1">
                  <c:v>0.98332921722498867</c:v>
                </c:pt>
                <c:pt idx="2">
                  <c:v>1.0209556017941552</c:v>
                </c:pt>
                <c:pt idx="3">
                  <c:v>1.1012114476243402</c:v>
                </c:pt>
                <c:pt idx="4">
                  <c:v>1.1924051068121391</c:v>
                </c:pt>
                <c:pt idx="5">
                  <c:v>1.1842326543708441</c:v>
                </c:pt>
                <c:pt idx="6">
                  <c:v>1.2106644296745606</c:v>
                </c:pt>
                <c:pt idx="7">
                  <c:v>1.1372281417565338</c:v>
                </c:pt>
                <c:pt idx="8">
                  <c:v>1.0942613513162156</c:v>
                </c:pt>
                <c:pt idx="9">
                  <c:v>1.0672062773852358</c:v>
                </c:pt>
                <c:pt idx="10">
                  <c:v>0.99224844380434396</c:v>
                </c:pt>
                <c:pt idx="11">
                  <c:v>1.0448166896637934</c:v>
                </c:pt>
                <c:pt idx="12">
                  <c:v>1.0498397418040939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EE-431E-8017-C40784BC97F4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VAT'!$C$105:$D$117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  <c:pt idx="7">
                    <c:v>2022</c:v>
                  </c:pt>
                  <c:pt idx="11">
                    <c:v>2023</c:v>
                  </c:pt>
                </c:lvl>
              </c:multiLvlStrCache>
            </c:multiLvlStrRef>
          </c:cat>
          <c:val>
            <c:numRef>
              <c:f>'baza VAT'!$AE$105:$AE$117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AEE-431E-8017-C40784BC97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6574792"/>
        <c:axId val="286575968"/>
      </c:lineChart>
      <c:catAx>
        <c:axId val="286574792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286575968"/>
        <c:crosses val="autoZero"/>
        <c:auto val="1"/>
        <c:lblAlgn val="ctr"/>
        <c:lblOffset val="0"/>
        <c:tickMarkSkip val="1"/>
        <c:noMultiLvlLbl val="0"/>
      </c:catAx>
      <c:valAx>
        <c:axId val="286575968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86574792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4859612063918939"/>
          <c:y val="3.7520498012801086E-2"/>
          <c:w val="0.3966704969050785"/>
          <c:h val="0.2204036283029387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8BCF-40C6-AAFB-99F52544FD91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8BCF-40C6-AAFB-99F52544FD91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8BCF-40C6-AAFB-99F52544FD91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7-8BCF-40C6-AAFB-99F52544FD91}"/>
              </c:ext>
            </c:extLst>
          </c:dPt>
          <c:dPt>
            <c:idx val="4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9-8BCF-40C6-AAFB-99F52544FD91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8BCF-40C6-AAFB-99F52544FD91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pozostałe</c:v>
                </c:pt>
                <c:pt idx="4">
                  <c:v>inwestycje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0.39779095971494272</c:v>
                </c:pt>
                <c:pt idx="1">
                  <c:v>0.20346396752434523</c:v>
                </c:pt>
                <c:pt idx="2">
                  <c:v>0.12604012390679875</c:v>
                </c:pt>
                <c:pt idx="3">
                  <c:v>0.1442066409337518</c:v>
                </c:pt>
                <c:pt idx="4">
                  <c:v>8.0352689294237722E-2</c:v>
                </c:pt>
                <c:pt idx="5">
                  <c:v>4.8145618625923731E-2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BCF-40C6-AAFB-99F52544FD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6575576"/>
        <c:axId val="286579496"/>
      </c:barChart>
      <c:catAx>
        <c:axId val="286575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6579496"/>
        <c:crosses val="autoZero"/>
        <c:auto val="1"/>
        <c:lblAlgn val="ctr"/>
        <c:lblOffset val="100"/>
        <c:noMultiLvlLbl val="0"/>
      </c:catAx>
      <c:valAx>
        <c:axId val="286579496"/>
        <c:scaling>
          <c:orientation val="minMax"/>
          <c:max val="0.4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65755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89632107023408E-2"/>
          <c:y val="3.2364206450431102E-2"/>
          <c:w val="0.83527263982882405"/>
          <c:h val="0.88148811431923213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dane!$B$1:$O$1</c:f>
              <c:strCache>
                <c:ptCount val="1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 2023</c:v>
                </c:pt>
                <c:pt idx="13">
                  <c:v>II kw. 2023</c:v>
                </c:pt>
              </c:strCache>
            </c:strRef>
          </c:cat>
          <c:val>
            <c:numRef>
              <c:f>dane!$B$3:$O$3</c:f>
              <c:numCache>
                <c:formatCode>0.0</c:formatCode>
                <c:ptCount val="14"/>
                <c:pt idx="0">
                  <c:v>856.58017221327907</c:v>
                </c:pt>
                <c:pt idx="1">
                  <c:v>883.52369491030697</c:v>
                </c:pt>
                <c:pt idx="2">
                  <c:v>931.06058173142731</c:v>
                </c:pt>
                <c:pt idx="3">
                  <c:v>873.90875876114706</c:v>
                </c:pt>
                <c:pt idx="4">
                  <c:v>923.41650733267954</c:v>
                </c:pt>
                <c:pt idx="5">
                  <c:v>1010.0218675759083</c:v>
                </c:pt>
                <c:pt idx="6">
                  <c:v>1007.1996172899171</c:v>
                </c:pt>
                <c:pt idx="7">
                  <c:v>1035.7982763932662</c:v>
                </c:pt>
                <c:pt idx="8">
                  <c:v>1046.0222906459735</c:v>
                </c:pt>
                <c:pt idx="9">
                  <c:v>1336.5576435475746</c:v>
                </c:pt>
                <c:pt idx="10">
                  <c:v>1410.509089797943</c:v>
                </c:pt>
                <c:pt idx="11">
                  <c:v>1512.1536064263562</c:v>
                </c:pt>
                <c:pt idx="12">
                  <c:v>1531.80365728268</c:v>
                </c:pt>
                <c:pt idx="13">
                  <c:v>1581.1778265857442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36-437A-B457-4DAA08229F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257415472"/>
        <c:axId val="257417824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dane!$B$1:$O$1</c:f>
              <c:strCache>
                <c:ptCount val="1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 2023</c:v>
                </c:pt>
                <c:pt idx="13">
                  <c:v>II kw. 2023</c:v>
                </c:pt>
              </c:strCache>
            </c:strRef>
          </c:cat>
          <c:val>
            <c:numRef>
              <c:f>dane!$B$2:$O$2</c:f>
              <c:numCache>
                <c:formatCode>0.0%</c:formatCode>
                <c:ptCount val="14"/>
                <c:pt idx="0">
                  <c:v>0.55133733113424876</c:v>
                </c:pt>
                <c:pt idx="1">
                  <c:v>0.54784057386996854</c:v>
                </c:pt>
                <c:pt idx="2">
                  <c:v>0.57115865996335691</c:v>
                </c:pt>
                <c:pt idx="3">
                  <c:v>0.51389701966893186</c:v>
                </c:pt>
                <c:pt idx="4">
                  <c:v>0.51344542820587658</c:v>
                </c:pt>
                <c:pt idx="5">
                  <c:v>0.54501359648677206</c:v>
                </c:pt>
                <c:pt idx="6">
                  <c:v>0.50796987346639</c:v>
                </c:pt>
                <c:pt idx="7">
                  <c:v>0.487089165442601</c:v>
                </c:pt>
                <c:pt idx="8">
                  <c:v>0.45707932650052474</c:v>
                </c:pt>
                <c:pt idx="9">
                  <c:v>0.5717473932384578</c:v>
                </c:pt>
                <c:pt idx="10">
                  <c:v>0.53604984763928987</c:v>
                </c:pt>
                <c:pt idx="11">
                  <c:v>0.49296041441839555</c:v>
                </c:pt>
                <c:pt idx="12">
                  <c:v>0.48148421548786874</c:v>
                </c:pt>
                <c:pt idx="13">
                  <c:v>0.48323709660948566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36-437A-B457-4DAA08229F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7418216"/>
        <c:axId val="406626536"/>
      </c:lineChart>
      <c:catAx>
        <c:axId val="257415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574178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7417824"/>
        <c:scaling>
          <c:orientation val="minMax"/>
          <c:max val="16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57415472"/>
        <c:crosses val="autoZero"/>
        <c:crossBetween val="between"/>
        <c:majorUnit val="200"/>
      </c:valAx>
      <c:catAx>
        <c:axId val="2574182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6626536"/>
        <c:crosses val="autoZero"/>
        <c:auto val="1"/>
        <c:lblAlgn val="ctr"/>
        <c:lblOffset val="100"/>
        <c:noMultiLvlLbl val="0"/>
      </c:catAx>
      <c:valAx>
        <c:axId val="406626536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57418216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34798218413327825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[1]dane!$A$203:$B$226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2022</c:v>
                  </c:pt>
                  <c:pt idx="18">
                    <c:v>2023</c:v>
                  </c:pt>
                </c:lvl>
              </c:multiLvlStrCache>
            </c:multiLvlStrRef>
          </c:cat>
          <c:val>
            <c:numRef>
              <c:f>[1]dzienne!$I$3148:$I$3654</c:f>
              <c:numCache>
                <c:formatCode>General</c:formatCode>
                <c:ptCount val="507"/>
                <c:pt idx="0">
                  <c:v>3.3E-3</c:v>
                </c:pt>
                <c:pt idx="1">
                  <c:v>3.4999999999999996E-3</c:v>
                </c:pt>
                <c:pt idx="2">
                  <c:v>4.0999999999999995E-3</c:v>
                </c:pt>
                <c:pt idx="3">
                  <c:v>4.0000000000000001E-3</c:v>
                </c:pt>
                <c:pt idx="4">
                  <c:v>3.8E-3</c:v>
                </c:pt>
                <c:pt idx="5">
                  <c:v>4.0999999999999995E-3</c:v>
                </c:pt>
                <c:pt idx="6">
                  <c:v>4.0000000000000001E-3</c:v>
                </c:pt>
                <c:pt idx="7">
                  <c:v>4.0000000000000001E-3</c:v>
                </c:pt>
                <c:pt idx="8">
                  <c:v>3.9000000000000003E-3</c:v>
                </c:pt>
                <c:pt idx="9">
                  <c:v>4.0999999999999995E-3</c:v>
                </c:pt>
                <c:pt idx="10">
                  <c:v>3.9000000000000003E-3</c:v>
                </c:pt>
                <c:pt idx="11">
                  <c:v>3.8E-3</c:v>
                </c:pt>
                <c:pt idx="12">
                  <c:v>3.4000000000000002E-3</c:v>
                </c:pt>
                <c:pt idx="13">
                  <c:v>3.3E-3</c:v>
                </c:pt>
                <c:pt idx="14">
                  <c:v>3.7000000000000002E-3</c:v>
                </c:pt>
                <c:pt idx="15">
                  <c:v>3.9000000000000003E-3</c:v>
                </c:pt>
                <c:pt idx="16">
                  <c:v>3.7000000000000002E-3</c:v>
                </c:pt>
                <c:pt idx="17">
                  <c:v>3.5999999999999999E-3</c:v>
                </c:pt>
                <c:pt idx="18">
                  <c:v>3.2000000000000002E-3</c:v>
                </c:pt>
                <c:pt idx="19">
                  <c:v>3.2000000000000002E-3</c:v>
                </c:pt>
                <c:pt idx="20">
                  <c:v>3.5999999999999999E-3</c:v>
                </c:pt>
                <c:pt idx="21">
                  <c:v>3.8E-3</c:v>
                </c:pt>
                <c:pt idx="22">
                  <c:v>3.7000000000000002E-3</c:v>
                </c:pt>
                <c:pt idx="23">
                  <c:v>3.5999999999999999E-3</c:v>
                </c:pt>
                <c:pt idx="24">
                  <c:v>4.1999999999999997E-3</c:v>
                </c:pt>
                <c:pt idx="25">
                  <c:v>4.0000000000000001E-3</c:v>
                </c:pt>
                <c:pt idx="26">
                  <c:v>4.1999999999999997E-3</c:v>
                </c:pt>
                <c:pt idx="27">
                  <c:v>4.0999999999999995E-3</c:v>
                </c:pt>
                <c:pt idx="28">
                  <c:v>4.3E-3</c:v>
                </c:pt>
                <c:pt idx="29">
                  <c:v>4.3E-3</c:v>
                </c:pt>
                <c:pt idx="30">
                  <c:v>4.3E-3</c:v>
                </c:pt>
                <c:pt idx="31">
                  <c:v>4.3E-3</c:v>
                </c:pt>
                <c:pt idx="32">
                  <c:v>3.9000000000000003E-3</c:v>
                </c:pt>
                <c:pt idx="33">
                  <c:v>3.9000000000000003E-3</c:v>
                </c:pt>
                <c:pt idx="34">
                  <c:v>3.8E-3</c:v>
                </c:pt>
                <c:pt idx="35">
                  <c:v>4.0000000000000001E-3</c:v>
                </c:pt>
                <c:pt idx="36">
                  <c:v>3.9000000000000003E-3</c:v>
                </c:pt>
                <c:pt idx="37">
                  <c:v>4.0999999999999995E-3</c:v>
                </c:pt>
                <c:pt idx="38">
                  <c:v>4.0000000000000001E-3</c:v>
                </c:pt>
                <c:pt idx="39">
                  <c:v>3.7000000000000002E-3</c:v>
                </c:pt>
                <c:pt idx="40">
                  <c:v>3.7000000000000002E-3</c:v>
                </c:pt>
                <c:pt idx="41">
                  <c:v>3.7000000000000002E-3</c:v>
                </c:pt>
                <c:pt idx="42">
                  <c:v>3.5999999999999999E-3</c:v>
                </c:pt>
                <c:pt idx="43">
                  <c:v>4.1999999999999997E-3</c:v>
                </c:pt>
                <c:pt idx="44">
                  <c:v>4.3E-3</c:v>
                </c:pt>
                <c:pt idx="45">
                  <c:v>4.8999999999999998E-3</c:v>
                </c:pt>
                <c:pt idx="46">
                  <c:v>5.8999999999999999E-3</c:v>
                </c:pt>
                <c:pt idx="47">
                  <c:v>5.1999999999999998E-3</c:v>
                </c:pt>
                <c:pt idx="48">
                  <c:v>5.4000000000000003E-3</c:v>
                </c:pt>
                <c:pt idx="49">
                  <c:v>5.3E-3</c:v>
                </c:pt>
                <c:pt idx="50">
                  <c:v>4.6999999999999993E-3</c:v>
                </c:pt>
                <c:pt idx="51">
                  <c:v>4.6999999999999993E-3</c:v>
                </c:pt>
                <c:pt idx="52">
                  <c:v>5.3E-3</c:v>
                </c:pt>
                <c:pt idx="53">
                  <c:v>5.3E-3</c:v>
                </c:pt>
                <c:pt idx="54">
                  <c:v>5.1999999999999998E-3</c:v>
                </c:pt>
                <c:pt idx="55">
                  <c:v>5.4000000000000003E-3</c:v>
                </c:pt>
                <c:pt idx="56">
                  <c:v>5.3E-3</c:v>
                </c:pt>
                <c:pt idx="57">
                  <c:v>5.0000000000000001E-3</c:v>
                </c:pt>
                <c:pt idx="58">
                  <c:v>4.8999999999999998E-3</c:v>
                </c:pt>
                <c:pt idx="59">
                  <c:v>5.4000000000000003E-3</c:v>
                </c:pt>
                <c:pt idx="60">
                  <c:v>5.6999999999999993E-3</c:v>
                </c:pt>
                <c:pt idx="61">
                  <c:v>5.7999999999999996E-3</c:v>
                </c:pt>
                <c:pt idx="62">
                  <c:v>6.4000000000000003E-3</c:v>
                </c:pt>
                <c:pt idx="63">
                  <c:v>6.6E-3</c:v>
                </c:pt>
                <c:pt idx="64">
                  <c:v>6.4000000000000003E-3</c:v>
                </c:pt>
                <c:pt idx="65">
                  <c:v>7.6E-3</c:v>
                </c:pt>
                <c:pt idx="66">
                  <c:v>8.8000000000000005E-3</c:v>
                </c:pt>
                <c:pt idx="67">
                  <c:v>1.04E-2</c:v>
                </c:pt>
                <c:pt idx="68">
                  <c:v>0.01</c:v>
                </c:pt>
                <c:pt idx="69">
                  <c:v>1.3100000000000001E-2</c:v>
                </c:pt>
                <c:pt idx="70">
                  <c:v>1.3000000000000001E-2</c:v>
                </c:pt>
                <c:pt idx="71">
                  <c:v>1.34E-2</c:v>
                </c:pt>
                <c:pt idx="72">
                  <c:v>1.44E-2</c:v>
                </c:pt>
                <c:pt idx="73">
                  <c:v>1.6500000000000001E-2</c:v>
                </c:pt>
                <c:pt idx="74">
                  <c:v>1.67E-2</c:v>
                </c:pt>
                <c:pt idx="75">
                  <c:v>1.5700000000000002E-2</c:v>
                </c:pt>
                <c:pt idx="76">
                  <c:v>1.66E-2</c:v>
                </c:pt>
                <c:pt idx="77">
                  <c:v>1.7600000000000001E-2</c:v>
                </c:pt>
                <c:pt idx="78">
                  <c:v>1.7100000000000001E-2</c:v>
                </c:pt>
                <c:pt idx="79">
                  <c:v>1.7299999999999999E-2</c:v>
                </c:pt>
                <c:pt idx="80">
                  <c:v>1.77E-2</c:v>
                </c:pt>
                <c:pt idx="81">
                  <c:v>1.84E-2</c:v>
                </c:pt>
                <c:pt idx="82">
                  <c:v>1.84E-2</c:v>
                </c:pt>
                <c:pt idx="83">
                  <c:v>1.83E-2</c:v>
                </c:pt>
                <c:pt idx="84">
                  <c:v>1.78E-2</c:v>
                </c:pt>
                <c:pt idx="85">
                  <c:v>1.9300000000000001E-2</c:v>
                </c:pt>
                <c:pt idx="86">
                  <c:v>2.0099999999999996E-2</c:v>
                </c:pt>
                <c:pt idx="87">
                  <c:v>2.1700000000000001E-2</c:v>
                </c:pt>
                <c:pt idx="88">
                  <c:v>2.4300000000000002E-2</c:v>
                </c:pt>
                <c:pt idx="89">
                  <c:v>2.6839999999999996E-2</c:v>
                </c:pt>
                <c:pt idx="90">
                  <c:v>2.6699999999999998E-2</c:v>
                </c:pt>
                <c:pt idx="91">
                  <c:v>2.75E-2</c:v>
                </c:pt>
                <c:pt idx="92">
                  <c:v>2.7900000000000001E-2</c:v>
                </c:pt>
                <c:pt idx="93">
                  <c:v>2.87E-2</c:v>
                </c:pt>
                <c:pt idx="94">
                  <c:v>3.0990000000000004E-2</c:v>
                </c:pt>
                <c:pt idx="95">
                  <c:v>3.0800000000000001E-2</c:v>
                </c:pt>
                <c:pt idx="96">
                  <c:v>2.8080000000000004E-2</c:v>
                </c:pt>
                <c:pt idx="97">
                  <c:v>2.8900000000000002E-2</c:v>
                </c:pt>
                <c:pt idx="98">
                  <c:v>0.03</c:v>
                </c:pt>
                <c:pt idx="99">
                  <c:v>2.9100000000000001E-2</c:v>
                </c:pt>
                <c:pt idx="100">
                  <c:v>3.1300000000000001E-2</c:v>
                </c:pt>
                <c:pt idx="101">
                  <c:v>3.1200000000000002E-2</c:v>
                </c:pt>
                <c:pt idx="102">
                  <c:v>3.1099999999999999E-2</c:v>
                </c:pt>
                <c:pt idx="103">
                  <c:v>3.1200000000000002E-2</c:v>
                </c:pt>
                <c:pt idx="104">
                  <c:v>2.8500000000000001E-2</c:v>
                </c:pt>
                <c:pt idx="105">
                  <c:v>2.87E-2</c:v>
                </c:pt>
                <c:pt idx="106">
                  <c:v>2.8500000000000001E-2</c:v>
                </c:pt>
                <c:pt idx="107">
                  <c:v>2.9300000000000003E-2</c:v>
                </c:pt>
                <c:pt idx="108">
                  <c:v>3.1200000000000002E-2</c:v>
                </c:pt>
                <c:pt idx="109">
                  <c:v>3.0899999999999997E-2</c:v>
                </c:pt>
                <c:pt idx="110">
                  <c:v>2.98E-2</c:v>
                </c:pt>
                <c:pt idx="111">
                  <c:v>2.87E-2</c:v>
                </c:pt>
                <c:pt idx="112">
                  <c:v>2.8900000000000002E-2</c:v>
                </c:pt>
                <c:pt idx="113">
                  <c:v>2.98E-2</c:v>
                </c:pt>
                <c:pt idx="114">
                  <c:v>2.9300000000000003E-2</c:v>
                </c:pt>
                <c:pt idx="115">
                  <c:v>2.7900000000000001E-2</c:v>
                </c:pt>
                <c:pt idx="116">
                  <c:v>2.8799999999999999E-2</c:v>
                </c:pt>
                <c:pt idx="117">
                  <c:v>2.8199999999999999E-2</c:v>
                </c:pt>
                <c:pt idx="118">
                  <c:v>2.8399999999999998E-2</c:v>
                </c:pt>
                <c:pt idx="119">
                  <c:v>2.8799999999999999E-2</c:v>
                </c:pt>
                <c:pt idx="120">
                  <c:v>3.2099999999999997E-2</c:v>
                </c:pt>
                <c:pt idx="121">
                  <c:v>3.27E-2</c:v>
                </c:pt>
                <c:pt idx="122">
                  <c:v>3.2099999999999997E-2</c:v>
                </c:pt>
                <c:pt idx="123">
                  <c:v>3.2500000000000001E-2</c:v>
                </c:pt>
                <c:pt idx="124">
                  <c:v>3.2500000000000001E-2</c:v>
                </c:pt>
                <c:pt idx="125">
                  <c:v>3.2300000000000002E-2</c:v>
                </c:pt>
                <c:pt idx="126">
                  <c:v>3.15E-2</c:v>
                </c:pt>
                <c:pt idx="127">
                  <c:v>3.3799999999999997E-2</c:v>
                </c:pt>
                <c:pt idx="128">
                  <c:v>3.39E-2</c:v>
                </c:pt>
                <c:pt idx="129">
                  <c:v>3.4300000000000004E-2</c:v>
                </c:pt>
                <c:pt idx="130">
                  <c:v>3.5200000000000002E-2</c:v>
                </c:pt>
                <c:pt idx="131">
                  <c:v>3.6499999999999998E-2</c:v>
                </c:pt>
                <c:pt idx="132">
                  <c:v>3.6400000000000002E-2</c:v>
                </c:pt>
                <c:pt idx="133">
                  <c:v>3.635E-2</c:v>
                </c:pt>
                <c:pt idx="134">
                  <c:v>3.6600000000000001E-2</c:v>
                </c:pt>
                <c:pt idx="135">
                  <c:v>3.5099999999999999E-2</c:v>
                </c:pt>
                <c:pt idx="136">
                  <c:v>3.4500000000000003E-2</c:v>
                </c:pt>
                <c:pt idx="137">
                  <c:v>3.39E-2</c:v>
                </c:pt>
                <c:pt idx="138">
                  <c:v>3.1200000000000002E-2</c:v>
                </c:pt>
                <c:pt idx="139">
                  <c:v>3.1200000000000002E-2</c:v>
                </c:pt>
                <c:pt idx="140">
                  <c:v>3.1200000000000002E-2</c:v>
                </c:pt>
                <c:pt idx="141">
                  <c:v>0.03</c:v>
                </c:pt>
                <c:pt idx="142">
                  <c:v>3.0099999999999998E-2</c:v>
                </c:pt>
                <c:pt idx="143">
                  <c:v>2.9600000000000001E-2</c:v>
                </c:pt>
                <c:pt idx="144">
                  <c:v>3.1800000000000002E-2</c:v>
                </c:pt>
                <c:pt idx="145">
                  <c:v>3.2199999999999999E-2</c:v>
                </c:pt>
                <c:pt idx="146">
                  <c:v>3.27E-2</c:v>
                </c:pt>
                <c:pt idx="147">
                  <c:v>3.4000000000000002E-2</c:v>
                </c:pt>
                <c:pt idx="148">
                  <c:v>3.4500000000000003E-2</c:v>
                </c:pt>
                <c:pt idx="149">
                  <c:v>3.7000000000000005E-2</c:v>
                </c:pt>
                <c:pt idx="150">
                  <c:v>3.73E-2</c:v>
                </c:pt>
                <c:pt idx="151">
                  <c:v>3.73E-2</c:v>
                </c:pt>
                <c:pt idx="152">
                  <c:v>3.7699999999999997E-2</c:v>
                </c:pt>
                <c:pt idx="153">
                  <c:v>3.6299999999999999E-2</c:v>
                </c:pt>
                <c:pt idx="154">
                  <c:v>3.6200000000000003E-2</c:v>
                </c:pt>
                <c:pt idx="155">
                  <c:v>3.6000000000000004E-2</c:v>
                </c:pt>
                <c:pt idx="156">
                  <c:v>3.5799999999999998E-2</c:v>
                </c:pt>
                <c:pt idx="157">
                  <c:v>3.6000000000000004E-2</c:v>
                </c:pt>
                <c:pt idx="158">
                  <c:v>3.61E-2</c:v>
                </c:pt>
                <c:pt idx="159">
                  <c:v>3.7499999999999999E-2</c:v>
                </c:pt>
                <c:pt idx="160">
                  <c:v>3.6499999999999998E-2</c:v>
                </c:pt>
                <c:pt idx="161">
                  <c:v>3.6600000000000001E-2</c:v>
                </c:pt>
                <c:pt idx="162">
                  <c:v>3.6400000000000002E-2</c:v>
                </c:pt>
                <c:pt idx="163">
                  <c:v>3.5799999999999998E-2</c:v>
                </c:pt>
                <c:pt idx="164">
                  <c:v>3.6000000000000004E-2</c:v>
                </c:pt>
                <c:pt idx="165">
                  <c:v>3.6200000000000003E-2</c:v>
                </c:pt>
                <c:pt idx="166">
                  <c:v>3.6699999999999997E-2</c:v>
                </c:pt>
                <c:pt idx="167">
                  <c:v>3.9599999999999996E-2</c:v>
                </c:pt>
                <c:pt idx="168">
                  <c:v>3.9399999999999998E-2</c:v>
                </c:pt>
                <c:pt idx="169">
                  <c:v>4.0800000000000003E-2</c:v>
                </c:pt>
                <c:pt idx="170">
                  <c:v>3.95E-2</c:v>
                </c:pt>
                <c:pt idx="171">
                  <c:v>3.9900000000000005E-2</c:v>
                </c:pt>
                <c:pt idx="172">
                  <c:v>4.0599999999999997E-2</c:v>
                </c:pt>
                <c:pt idx="173">
                  <c:v>4.3499999999999997E-2</c:v>
                </c:pt>
                <c:pt idx="174">
                  <c:v>4.8799999999999996E-2</c:v>
                </c:pt>
                <c:pt idx="175">
                  <c:v>4.7400000000000005E-2</c:v>
                </c:pt>
                <c:pt idx="176">
                  <c:v>5.1100000000000007E-2</c:v>
                </c:pt>
                <c:pt idx="177">
                  <c:v>5.33E-2</c:v>
                </c:pt>
                <c:pt idx="178">
                  <c:v>5.3899999999999997E-2</c:v>
                </c:pt>
                <c:pt idx="179">
                  <c:v>5.5099999999999996E-2</c:v>
                </c:pt>
                <c:pt idx="180">
                  <c:v>5.3699999999999998E-2</c:v>
                </c:pt>
                <c:pt idx="181">
                  <c:v>5.2400000000000002E-2</c:v>
                </c:pt>
                <c:pt idx="182">
                  <c:v>5.2400000000000002E-2</c:v>
                </c:pt>
                <c:pt idx="183">
                  <c:v>5.2000000000000005E-2</c:v>
                </c:pt>
                <c:pt idx="184">
                  <c:v>5.4100000000000002E-2</c:v>
                </c:pt>
                <c:pt idx="185">
                  <c:v>5.4800000000000001E-2</c:v>
                </c:pt>
                <c:pt idx="186">
                  <c:v>5.4299999999999994E-2</c:v>
                </c:pt>
                <c:pt idx="187">
                  <c:v>5.7200000000000001E-2</c:v>
                </c:pt>
                <c:pt idx="188">
                  <c:v>5.79E-2</c:v>
                </c:pt>
                <c:pt idx="189">
                  <c:v>5.8499999999999996E-2</c:v>
                </c:pt>
                <c:pt idx="190">
                  <c:v>5.5800000000000002E-2</c:v>
                </c:pt>
                <c:pt idx="191">
                  <c:v>5.5899999999999998E-2</c:v>
                </c:pt>
                <c:pt idx="192">
                  <c:v>5.5800000000000002E-2</c:v>
                </c:pt>
                <c:pt idx="193">
                  <c:v>5.6600000000000004E-2</c:v>
                </c:pt>
                <c:pt idx="194">
                  <c:v>5.6500000000000002E-2</c:v>
                </c:pt>
                <c:pt idx="195">
                  <c:v>5.7500000000000002E-2</c:v>
                </c:pt>
                <c:pt idx="196">
                  <c:v>5.9400000000000001E-2</c:v>
                </c:pt>
                <c:pt idx="197">
                  <c:v>6.25E-2</c:v>
                </c:pt>
                <c:pt idx="198">
                  <c:v>6.4600000000000005E-2</c:v>
                </c:pt>
                <c:pt idx="199">
                  <c:v>6.6699999999999995E-2</c:v>
                </c:pt>
                <c:pt idx="200">
                  <c:v>6.5700000000000008E-2</c:v>
                </c:pt>
                <c:pt idx="201">
                  <c:v>6.1799999999999994E-2</c:v>
                </c:pt>
                <c:pt idx="202">
                  <c:v>6.2199999999999998E-2</c:v>
                </c:pt>
                <c:pt idx="203">
                  <c:v>6.3700000000000007E-2</c:v>
                </c:pt>
                <c:pt idx="204">
                  <c:v>6.480000000000001E-2</c:v>
                </c:pt>
                <c:pt idx="205">
                  <c:v>6.4100000000000004E-2</c:v>
                </c:pt>
                <c:pt idx="206">
                  <c:v>6.4500000000000002E-2</c:v>
                </c:pt>
                <c:pt idx="207">
                  <c:v>6.7299999999999999E-2</c:v>
                </c:pt>
                <c:pt idx="208">
                  <c:v>6.5199999999999994E-2</c:v>
                </c:pt>
                <c:pt idx="209">
                  <c:v>6.4399999999999999E-2</c:v>
                </c:pt>
                <c:pt idx="210">
                  <c:v>6.5799999999999997E-2</c:v>
                </c:pt>
                <c:pt idx="211">
                  <c:v>6.5700000000000008E-2</c:v>
                </c:pt>
                <c:pt idx="212">
                  <c:v>6.6100000000000006E-2</c:v>
                </c:pt>
                <c:pt idx="213">
                  <c:v>6.7099999999999993E-2</c:v>
                </c:pt>
                <c:pt idx="214">
                  <c:v>6.7599999999999993E-2</c:v>
                </c:pt>
                <c:pt idx="215">
                  <c:v>6.8150000000000002E-2</c:v>
                </c:pt>
                <c:pt idx="216">
                  <c:v>6.7199999999999996E-2</c:v>
                </c:pt>
                <c:pt idx="217">
                  <c:v>6.7599999999999993E-2</c:v>
                </c:pt>
                <c:pt idx="218">
                  <c:v>6.7799999999999999E-2</c:v>
                </c:pt>
                <c:pt idx="219">
                  <c:v>6.7400000000000002E-2</c:v>
                </c:pt>
                <c:pt idx="220">
                  <c:v>6.5099999999999991E-2</c:v>
                </c:pt>
                <c:pt idx="221">
                  <c:v>6.4500000000000002E-2</c:v>
                </c:pt>
                <c:pt idx="222">
                  <c:v>6.3500000000000001E-2</c:v>
                </c:pt>
                <c:pt idx="223">
                  <c:v>6.3E-2</c:v>
                </c:pt>
                <c:pt idx="224">
                  <c:v>6.3E-2</c:v>
                </c:pt>
                <c:pt idx="225">
                  <c:v>6.1699999999999998E-2</c:v>
                </c:pt>
                <c:pt idx="226">
                  <c:v>6.2899999999999998E-2</c:v>
                </c:pt>
                <c:pt idx="227">
                  <c:v>6.3200000000000006E-2</c:v>
                </c:pt>
                <c:pt idx="228">
                  <c:v>6.3200000000000006E-2</c:v>
                </c:pt>
                <c:pt idx="229">
                  <c:v>6.2800000000000009E-2</c:v>
                </c:pt>
                <c:pt idx="230">
                  <c:v>6.3799999999999996E-2</c:v>
                </c:pt>
                <c:pt idx="231">
                  <c:v>6.5199999999999994E-2</c:v>
                </c:pt>
                <c:pt idx="232">
                  <c:v>6.5099999999999991E-2</c:v>
                </c:pt>
                <c:pt idx="233">
                  <c:v>6.6799999999999998E-2</c:v>
                </c:pt>
                <c:pt idx="234">
                  <c:v>6.5799999999999997E-2</c:v>
                </c:pt>
                <c:pt idx="235">
                  <c:v>6.7599999999999993E-2</c:v>
                </c:pt>
                <c:pt idx="236">
                  <c:v>6.8000000000000005E-2</c:v>
                </c:pt>
                <c:pt idx="237">
                  <c:v>6.8099999999999994E-2</c:v>
                </c:pt>
                <c:pt idx="238">
                  <c:v>6.8499999999999991E-2</c:v>
                </c:pt>
                <c:pt idx="239">
                  <c:v>6.9400000000000003E-2</c:v>
                </c:pt>
                <c:pt idx="240">
                  <c:v>6.9900000000000004E-2</c:v>
                </c:pt>
                <c:pt idx="241">
                  <c:v>7.2000000000000008E-2</c:v>
                </c:pt>
                <c:pt idx="242">
                  <c:v>7.8299999999999995E-2</c:v>
                </c:pt>
                <c:pt idx="243">
                  <c:v>7.8729999999999994E-2</c:v>
                </c:pt>
                <c:pt idx="244">
                  <c:v>0.08</c:v>
                </c:pt>
                <c:pt idx="245">
                  <c:v>8.09E-2</c:v>
                </c:pt>
                <c:pt idx="246">
                  <c:v>8.3229999999999998E-2</c:v>
                </c:pt>
                <c:pt idx="247">
                  <c:v>8.2500000000000004E-2</c:v>
                </c:pt>
                <c:pt idx="248">
                  <c:v>7.9199999999999993E-2</c:v>
                </c:pt>
                <c:pt idx="249">
                  <c:v>7.7300000000000008E-2</c:v>
                </c:pt>
                <c:pt idx="250">
                  <c:v>7.7800000000000008E-2</c:v>
                </c:pt>
                <c:pt idx="251">
                  <c:v>7.980000000000001E-2</c:v>
                </c:pt>
                <c:pt idx="252">
                  <c:v>8.1099999999999992E-2</c:v>
                </c:pt>
                <c:pt idx="253">
                  <c:v>0.08</c:v>
                </c:pt>
                <c:pt idx="254">
                  <c:v>7.9049999999999995E-2</c:v>
                </c:pt>
                <c:pt idx="255">
                  <c:v>7.6299999999999993E-2</c:v>
                </c:pt>
                <c:pt idx="256">
                  <c:v>7.690000000000001E-2</c:v>
                </c:pt>
                <c:pt idx="257">
                  <c:v>7.7600000000000002E-2</c:v>
                </c:pt>
                <c:pt idx="258">
                  <c:v>7.7950000000000005E-2</c:v>
                </c:pt>
                <c:pt idx="259">
                  <c:v>7.9500000000000001E-2</c:v>
                </c:pt>
                <c:pt idx="260">
                  <c:v>7.7199999999999991E-2</c:v>
                </c:pt>
                <c:pt idx="261">
                  <c:v>7.46E-2</c:v>
                </c:pt>
                <c:pt idx="262">
                  <c:v>7.6600000000000001E-2</c:v>
                </c:pt>
                <c:pt idx="263">
                  <c:v>7.9000000000000001E-2</c:v>
                </c:pt>
                <c:pt idx="264">
                  <c:v>7.9899999999999999E-2</c:v>
                </c:pt>
                <c:pt idx="265">
                  <c:v>7.8399999999999997E-2</c:v>
                </c:pt>
                <c:pt idx="266">
                  <c:v>7.6799999999999993E-2</c:v>
                </c:pt>
                <c:pt idx="267">
                  <c:v>7.6799999999999993E-2</c:v>
                </c:pt>
                <c:pt idx="268">
                  <c:v>7.5499999999999998E-2</c:v>
                </c:pt>
                <c:pt idx="269">
                  <c:v>7.2400000000000006E-2</c:v>
                </c:pt>
                <c:pt idx="270">
                  <c:v>7.0999999999999994E-2</c:v>
                </c:pt>
                <c:pt idx="271">
                  <c:v>6.9199999999999998E-2</c:v>
                </c:pt>
                <c:pt idx="272">
                  <c:v>6.7500000000000004E-2</c:v>
                </c:pt>
                <c:pt idx="273">
                  <c:v>6.8199999999999997E-2</c:v>
                </c:pt>
                <c:pt idx="274">
                  <c:v>6.9199999999999998E-2</c:v>
                </c:pt>
                <c:pt idx="275">
                  <c:v>6.7099999999999993E-2</c:v>
                </c:pt>
                <c:pt idx="276">
                  <c:v>6.6400000000000001E-2</c:v>
                </c:pt>
                <c:pt idx="277">
                  <c:v>6.7400000000000002E-2</c:v>
                </c:pt>
                <c:pt idx="278">
                  <c:v>7.0400000000000004E-2</c:v>
                </c:pt>
                <c:pt idx="279">
                  <c:v>6.83E-2</c:v>
                </c:pt>
                <c:pt idx="280">
                  <c:v>6.59E-2</c:v>
                </c:pt>
                <c:pt idx="281">
                  <c:v>6.59E-2</c:v>
                </c:pt>
                <c:pt idx="282">
                  <c:v>6.6400000000000001E-2</c:v>
                </c:pt>
                <c:pt idx="283">
                  <c:v>6.5799999999999997E-2</c:v>
                </c:pt>
                <c:pt idx="284">
                  <c:v>6.5000000000000002E-2</c:v>
                </c:pt>
                <c:pt idx="285">
                  <c:v>6.4500000000000002E-2</c:v>
                </c:pt>
                <c:pt idx="286">
                  <c:v>6.59E-2</c:v>
                </c:pt>
                <c:pt idx="287">
                  <c:v>6.8400000000000002E-2</c:v>
                </c:pt>
                <c:pt idx="288">
                  <c:v>6.7699999999999996E-2</c:v>
                </c:pt>
                <c:pt idx="289">
                  <c:v>6.8499999999999991E-2</c:v>
                </c:pt>
                <c:pt idx="290">
                  <c:v>7.0499999999999993E-2</c:v>
                </c:pt>
                <c:pt idx="291">
                  <c:v>7.0900000000000005E-2</c:v>
                </c:pt>
                <c:pt idx="292">
                  <c:v>7.1800000000000003E-2</c:v>
                </c:pt>
                <c:pt idx="293">
                  <c:v>7.1800000000000003E-2</c:v>
                </c:pt>
                <c:pt idx="294">
                  <c:v>7.3300000000000004E-2</c:v>
                </c:pt>
                <c:pt idx="295">
                  <c:v>7.4299999999999991E-2</c:v>
                </c:pt>
                <c:pt idx="296">
                  <c:v>7.0800000000000002E-2</c:v>
                </c:pt>
                <c:pt idx="297">
                  <c:v>7.1099999999999997E-2</c:v>
                </c:pt>
                <c:pt idx="298">
                  <c:v>7.0699999999999999E-2</c:v>
                </c:pt>
                <c:pt idx="299">
                  <c:v>6.8499999999999991E-2</c:v>
                </c:pt>
                <c:pt idx="300">
                  <c:v>6.8499999999999991E-2</c:v>
                </c:pt>
                <c:pt idx="301">
                  <c:v>6.7900000000000002E-2</c:v>
                </c:pt>
                <c:pt idx="302">
                  <c:v>6.7400000000000002E-2</c:v>
                </c:pt>
                <c:pt idx="303">
                  <c:v>6.6699999999999995E-2</c:v>
                </c:pt>
                <c:pt idx="304">
                  <c:v>6.6400000000000001E-2</c:v>
                </c:pt>
                <c:pt idx="305">
                  <c:v>6.3299999999999995E-2</c:v>
                </c:pt>
                <c:pt idx="306">
                  <c:v>6.3399999999999998E-2</c:v>
                </c:pt>
                <c:pt idx="307">
                  <c:v>6.54E-2</c:v>
                </c:pt>
                <c:pt idx="308">
                  <c:v>6.6299999999999998E-2</c:v>
                </c:pt>
                <c:pt idx="309">
                  <c:v>6.6100000000000006E-2</c:v>
                </c:pt>
                <c:pt idx="310">
                  <c:v>6.59E-2</c:v>
                </c:pt>
                <c:pt idx="311">
                  <c:v>6.6000000000000003E-2</c:v>
                </c:pt>
                <c:pt idx="312">
                  <c:v>6.5000000000000002E-2</c:v>
                </c:pt>
                <c:pt idx="313">
                  <c:v>6.6799999999999998E-2</c:v>
                </c:pt>
                <c:pt idx="314">
                  <c:v>6.6799999999999998E-2</c:v>
                </c:pt>
                <c:pt idx="315">
                  <c:v>6.8499999999999991E-2</c:v>
                </c:pt>
                <c:pt idx="316">
                  <c:v>6.8900000000000003E-2</c:v>
                </c:pt>
                <c:pt idx="317">
                  <c:v>7.1099999999999997E-2</c:v>
                </c:pt>
                <c:pt idx="318">
                  <c:v>7.3370000000000005E-2</c:v>
                </c:pt>
                <c:pt idx="319">
                  <c:v>7.4299999999999991E-2</c:v>
                </c:pt>
                <c:pt idx="320">
                  <c:v>7.4499999999999997E-2</c:v>
                </c:pt>
                <c:pt idx="321">
                  <c:v>7.3399999999999993E-2</c:v>
                </c:pt>
                <c:pt idx="322">
                  <c:v>7.2999999999999995E-2</c:v>
                </c:pt>
                <c:pt idx="323">
                  <c:v>7.3499999999999996E-2</c:v>
                </c:pt>
                <c:pt idx="324">
                  <c:v>7.3800000000000004E-2</c:v>
                </c:pt>
                <c:pt idx="325">
                  <c:v>7.5700000000000003E-2</c:v>
                </c:pt>
                <c:pt idx="326">
                  <c:v>7.8100000000000003E-2</c:v>
                </c:pt>
                <c:pt idx="327">
                  <c:v>8.1500000000000003E-2</c:v>
                </c:pt>
                <c:pt idx="328">
                  <c:v>7.9299999999999995E-2</c:v>
                </c:pt>
                <c:pt idx="329">
                  <c:v>8.14E-2</c:v>
                </c:pt>
                <c:pt idx="330">
                  <c:v>8.4100000000000008E-2</c:v>
                </c:pt>
                <c:pt idx="331">
                  <c:v>8.6500000000000007E-2</c:v>
                </c:pt>
                <c:pt idx="332">
                  <c:v>8.7599999999999997E-2</c:v>
                </c:pt>
                <c:pt idx="333">
                  <c:v>9.01E-2</c:v>
                </c:pt>
                <c:pt idx="334">
                  <c:v>9.0999999999999998E-2</c:v>
                </c:pt>
                <c:pt idx="335">
                  <c:v>8.6300000000000002E-2</c:v>
                </c:pt>
                <c:pt idx="336">
                  <c:v>8.3499999999999991E-2</c:v>
                </c:pt>
                <c:pt idx="337">
                  <c:v>8.2200000000000009E-2</c:v>
                </c:pt>
                <c:pt idx="338">
                  <c:v>8.14E-2</c:v>
                </c:pt>
                <c:pt idx="339">
                  <c:v>8.3800000000000013E-2</c:v>
                </c:pt>
                <c:pt idx="340">
                  <c:v>8.6400000000000005E-2</c:v>
                </c:pt>
                <c:pt idx="341">
                  <c:v>8.6599999999999996E-2</c:v>
                </c:pt>
                <c:pt idx="342">
                  <c:v>8.4499999999999992E-2</c:v>
                </c:pt>
                <c:pt idx="343">
                  <c:v>8.2100000000000006E-2</c:v>
                </c:pt>
                <c:pt idx="344">
                  <c:v>8.09E-2</c:v>
                </c:pt>
                <c:pt idx="345">
                  <c:v>8.0199999999999994E-2</c:v>
                </c:pt>
                <c:pt idx="346">
                  <c:v>7.8E-2</c:v>
                </c:pt>
                <c:pt idx="347">
                  <c:v>7.3700000000000002E-2</c:v>
                </c:pt>
                <c:pt idx="348">
                  <c:v>7.2099999999999997E-2</c:v>
                </c:pt>
                <c:pt idx="349">
                  <c:v>7.0599999999999996E-2</c:v>
                </c:pt>
                <c:pt idx="350">
                  <c:v>7.1399999999999991E-2</c:v>
                </c:pt>
                <c:pt idx="351">
                  <c:v>7.2999999999999995E-2</c:v>
                </c:pt>
                <c:pt idx="352">
                  <c:v>7.3200000000000001E-2</c:v>
                </c:pt>
                <c:pt idx="353">
                  <c:v>7.2700000000000001E-2</c:v>
                </c:pt>
                <c:pt idx="354">
                  <c:v>7.1099999999999997E-2</c:v>
                </c:pt>
                <c:pt idx="355">
                  <c:v>7.1399999999999991E-2</c:v>
                </c:pt>
                <c:pt idx="356">
                  <c:v>6.9900000000000004E-2</c:v>
                </c:pt>
                <c:pt idx="357">
                  <c:v>7.2099999999999997E-2</c:v>
                </c:pt>
                <c:pt idx="358">
                  <c:v>7.0999999999999994E-2</c:v>
                </c:pt>
                <c:pt idx="359">
                  <c:v>7.0699999999999999E-2</c:v>
                </c:pt>
                <c:pt idx="360">
                  <c:v>7.0499999999999993E-2</c:v>
                </c:pt>
                <c:pt idx="361">
                  <c:v>6.8199999999999997E-2</c:v>
                </c:pt>
                <c:pt idx="362">
                  <c:v>6.7900000000000002E-2</c:v>
                </c:pt>
                <c:pt idx="363">
                  <c:v>6.9900000000000004E-2</c:v>
                </c:pt>
                <c:pt idx="364">
                  <c:v>6.9199999999999998E-2</c:v>
                </c:pt>
                <c:pt idx="365">
                  <c:v>6.83E-2</c:v>
                </c:pt>
                <c:pt idx="366">
                  <c:v>6.8099999999999994E-2</c:v>
                </c:pt>
                <c:pt idx="367">
                  <c:v>6.8199999999999997E-2</c:v>
                </c:pt>
                <c:pt idx="368">
                  <c:v>6.9699999999999998E-2</c:v>
                </c:pt>
                <c:pt idx="369">
                  <c:v>6.8400000000000002E-2</c:v>
                </c:pt>
                <c:pt idx="370">
                  <c:v>6.8099999999999994E-2</c:v>
                </c:pt>
                <c:pt idx="371">
                  <c:v>6.8199999999999997E-2</c:v>
                </c:pt>
                <c:pt idx="372">
                  <c:v>6.93E-2</c:v>
                </c:pt>
                <c:pt idx="373">
                  <c:v>7.0099999999999996E-2</c:v>
                </c:pt>
                <c:pt idx="374">
                  <c:v>6.8199999999999997E-2</c:v>
                </c:pt>
                <c:pt idx="375">
                  <c:v>6.7000000000000004E-2</c:v>
                </c:pt>
                <c:pt idx="376">
                  <c:v>6.7799999999999999E-2</c:v>
                </c:pt>
                <c:pt idx="377">
                  <c:v>6.7799999999999999E-2</c:v>
                </c:pt>
                <c:pt idx="378">
                  <c:v>6.7400000000000002E-2</c:v>
                </c:pt>
                <c:pt idx="379">
                  <c:v>6.7199999999999996E-2</c:v>
                </c:pt>
                <c:pt idx="380">
                  <c:v>6.8000000000000005E-2</c:v>
                </c:pt>
                <c:pt idx="381">
                  <c:v>6.8000000000000005E-2</c:v>
                </c:pt>
                <c:pt idx="382">
                  <c:v>6.6299999999999998E-2</c:v>
                </c:pt>
                <c:pt idx="383">
                  <c:v>6.4899999999999999E-2</c:v>
                </c:pt>
                <c:pt idx="384">
                  <c:v>6.3299999999999995E-2</c:v>
                </c:pt>
                <c:pt idx="385">
                  <c:v>6.2100000000000002E-2</c:v>
                </c:pt>
                <c:pt idx="386">
                  <c:v>5.9800000000000006E-2</c:v>
                </c:pt>
                <c:pt idx="387">
                  <c:v>6.0199999999999997E-2</c:v>
                </c:pt>
                <c:pt idx="388">
                  <c:v>5.8700000000000002E-2</c:v>
                </c:pt>
                <c:pt idx="389">
                  <c:v>5.8600000000000006E-2</c:v>
                </c:pt>
                <c:pt idx="390">
                  <c:v>5.9500000000000004E-2</c:v>
                </c:pt>
                <c:pt idx="391">
                  <c:v>5.9500000000000004E-2</c:v>
                </c:pt>
                <c:pt idx="392">
                  <c:v>5.9200000000000003E-2</c:v>
                </c:pt>
                <c:pt idx="393">
                  <c:v>5.8099999999999999E-2</c:v>
                </c:pt>
                <c:pt idx="394">
                  <c:v>5.91E-2</c:v>
                </c:pt>
                <c:pt idx="395">
                  <c:v>5.9900000000000002E-2</c:v>
                </c:pt>
                <c:pt idx="396">
                  <c:v>6.1100000000000002E-2</c:v>
                </c:pt>
                <c:pt idx="397">
                  <c:v>6.1100000000000002E-2</c:v>
                </c:pt>
                <c:pt idx="398">
                  <c:v>5.9800000000000006E-2</c:v>
                </c:pt>
                <c:pt idx="399">
                  <c:v>6.0400000000000002E-2</c:v>
                </c:pt>
                <c:pt idx="400">
                  <c:v>5.96E-2</c:v>
                </c:pt>
                <c:pt idx="401">
                  <c:v>6.0299999999999999E-2</c:v>
                </c:pt>
                <c:pt idx="402">
                  <c:v>6.0899999999999996E-2</c:v>
                </c:pt>
                <c:pt idx="403">
                  <c:v>6.0400000000000002E-2</c:v>
                </c:pt>
                <c:pt idx="404">
                  <c:v>5.91E-2</c:v>
                </c:pt>
                <c:pt idx="405">
                  <c:v>5.8600000000000006E-2</c:v>
                </c:pt>
                <c:pt idx="406">
                  <c:v>6.0499999999999998E-2</c:v>
                </c:pt>
                <c:pt idx="407">
                  <c:v>6.2100000000000002E-2</c:v>
                </c:pt>
                <c:pt idx="408">
                  <c:v>6.13E-2</c:v>
                </c:pt>
                <c:pt idx="409">
                  <c:v>6.0899999999999996E-2</c:v>
                </c:pt>
                <c:pt idx="410">
                  <c:v>6.2699999999999992E-2</c:v>
                </c:pt>
                <c:pt idx="411">
                  <c:v>6.2300000000000001E-2</c:v>
                </c:pt>
                <c:pt idx="412">
                  <c:v>6.2800000000000009E-2</c:v>
                </c:pt>
                <c:pt idx="413">
                  <c:v>6.2800000000000009E-2</c:v>
                </c:pt>
                <c:pt idx="414">
                  <c:v>6.4299999999999996E-2</c:v>
                </c:pt>
                <c:pt idx="415">
                  <c:v>6.3799999999999996E-2</c:v>
                </c:pt>
                <c:pt idx="416">
                  <c:v>6.4399999999999999E-2</c:v>
                </c:pt>
                <c:pt idx="417">
                  <c:v>6.4600000000000005E-2</c:v>
                </c:pt>
                <c:pt idx="418">
                  <c:v>6.4399999999999999E-2</c:v>
                </c:pt>
                <c:pt idx="419">
                  <c:v>6.3799999999999996E-2</c:v>
                </c:pt>
                <c:pt idx="420">
                  <c:v>6.3700000000000007E-2</c:v>
                </c:pt>
                <c:pt idx="421">
                  <c:v>6.3200000000000006E-2</c:v>
                </c:pt>
                <c:pt idx="422">
                  <c:v>6.2699999999999992E-2</c:v>
                </c:pt>
                <c:pt idx="423">
                  <c:v>6.3200000000000006E-2</c:v>
                </c:pt>
                <c:pt idx="424">
                  <c:v>6.480000000000001E-2</c:v>
                </c:pt>
                <c:pt idx="425">
                  <c:v>6.3600000000000004E-2</c:v>
                </c:pt>
                <c:pt idx="426">
                  <c:v>6.2800000000000009E-2</c:v>
                </c:pt>
                <c:pt idx="427">
                  <c:v>6.3099999999999989E-2</c:v>
                </c:pt>
                <c:pt idx="428">
                  <c:v>6.1900000000000004E-2</c:v>
                </c:pt>
                <c:pt idx="429">
                  <c:v>6.2100000000000002E-2</c:v>
                </c:pt>
                <c:pt idx="430">
                  <c:v>6.1600000000000002E-2</c:v>
                </c:pt>
                <c:pt idx="431">
                  <c:v>0.06</c:v>
                </c:pt>
                <c:pt idx="432">
                  <c:v>6.0599999999999994E-2</c:v>
                </c:pt>
                <c:pt idx="433">
                  <c:v>0.06</c:v>
                </c:pt>
                <c:pt idx="434">
                  <c:v>5.8799999999999998E-2</c:v>
                </c:pt>
                <c:pt idx="435">
                  <c:v>5.96E-2</c:v>
                </c:pt>
                <c:pt idx="436">
                  <c:v>5.8400000000000001E-2</c:v>
                </c:pt>
                <c:pt idx="437">
                  <c:v>5.8799999999999998E-2</c:v>
                </c:pt>
                <c:pt idx="438">
                  <c:v>5.91E-2</c:v>
                </c:pt>
                <c:pt idx="439">
                  <c:v>5.9500000000000004E-2</c:v>
                </c:pt>
                <c:pt idx="440">
                  <c:v>5.96E-2</c:v>
                </c:pt>
                <c:pt idx="441">
                  <c:v>6.0299999999999999E-2</c:v>
                </c:pt>
                <c:pt idx="442">
                  <c:v>6.0599999999999994E-2</c:v>
                </c:pt>
                <c:pt idx="443">
                  <c:v>6.08E-2</c:v>
                </c:pt>
                <c:pt idx="444">
                  <c:v>6.0599999999999994E-2</c:v>
                </c:pt>
                <c:pt idx="445">
                  <c:v>6.1200000000000004E-2</c:v>
                </c:pt>
                <c:pt idx="446">
                  <c:v>6.0599999999999994E-2</c:v>
                </c:pt>
                <c:pt idx="447">
                  <c:v>6.1100000000000002E-2</c:v>
                </c:pt>
                <c:pt idx="448">
                  <c:v>6.0899999999999996E-2</c:v>
                </c:pt>
                <c:pt idx="449">
                  <c:v>6.08E-2</c:v>
                </c:pt>
                <c:pt idx="450">
                  <c:v>6.0720000000000003E-2</c:v>
                </c:pt>
                <c:pt idx="451">
                  <c:v>6.1600000000000002E-2</c:v>
                </c:pt>
                <c:pt idx="452">
                  <c:v>6.2100000000000002E-2</c:v>
                </c:pt>
                <c:pt idx="453">
                  <c:v>6.2400000000000004E-2</c:v>
                </c:pt>
                <c:pt idx="454">
                  <c:v>6.2E-2</c:v>
                </c:pt>
                <c:pt idx="455">
                  <c:v>6.1900000000000004E-2</c:v>
                </c:pt>
                <c:pt idx="456">
                  <c:v>6.1600000000000002E-2</c:v>
                </c:pt>
                <c:pt idx="457">
                  <c:v>6.1799999999999994E-2</c:v>
                </c:pt>
                <c:pt idx="458">
                  <c:v>6.1200000000000004E-2</c:v>
                </c:pt>
                <c:pt idx="459">
                  <c:v>6.08E-2</c:v>
                </c:pt>
                <c:pt idx="460">
                  <c:v>6.0199999999999997E-2</c:v>
                </c:pt>
                <c:pt idx="461">
                  <c:v>5.9299999999999999E-2</c:v>
                </c:pt>
                <c:pt idx="462">
                  <c:v>5.9699999999999996E-2</c:v>
                </c:pt>
                <c:pt idx="463">
                  <c:v>5.9800000000000006E-2</c:v>
                </c:pt>
                <c:pt idx="464">
                  <c:v>5.8899999999999994E-2</c:v>
                </c:pt>
                <c:pt idx="465">
                  <c:v>5.8499999999999996E-2</c:v>
                </c:pt>
                <c:pt idx="466">
                  <c:v>5.8099999999999999E-2</c:v>
                </c:pt>
                <c:pt idx="467">
                  <c:v>5.8400000000000001E-2</c:v>
                </c:pt>
                <c:pt idx="468">
                  <c:v>5.8400000000000001E-2</c:v>
                </c:pt>
                <c:pt idx="469">
                  <c:v>5.8200000000000002E-2</c:v>
                </c:pt>
                <c:pt idx="470">
                  <c:v>5.79E-2</c:v>
                </c:pt>
                <c:pt idx="471">
                  <c:v>5.7599999999999998E-2</c:v>
                </c:pt>
                <c:pt idx="472">
                  <c:v>5.7500000000000002E-2</c:v>
                </c:pt>
                <c:pt idx="473">
                  <c:v>5.8600000000000006E-2</c:v>
                </c:pt>
                <c:pt idx="474">
                  <c:v>5.9699999999999996E-2</c:v>
                </c:pt>
                <c:pt idx="475">
                  <c:v>5.9400000000000001E-2</c:v>
                </c:pt>
                <c:pt idx="476">
                  <c:v>6.0100000000000001E-2</c:v>
                </c:pt>
                <c:pt idx="477">
                  <c:v>5.9800000000000006E-2</c:v>
                </c:pt>
                <c:pt idx="478">
                  <c:v>6.0599999999999994E-2</c:v>
                </c:pt>
                <c:pt idx="479">
                  <c:v>6.0999999999999999E-2</c:v>
                </c:pt>
                <c:pt idx="480">
                  <c:v>6.0899999999999996E-2</c:v>
                </c:pt>
                <c:pt idx="481">
                  <c:v>6.1699999999999998E-2</c:v>
                </c:pt>
                <c:pt idx="482">
                  <c:v>6.1900000000000004E-2</c:v>
                </c:pt>
                <c:pt idx="483">
                  <c:v>6.0999999999999999E-2</c:v>
                </c:pt>
                <c:pt idx="484">
                  <c:v>6.0700000000000004E-2</c:v>
                </c:pt>
                <c:pt idx="485">
                  <c:v>6.0499999999999998E-2</c:v>
                </c:pt>
                <c:pt idx="486">
                  <c:v>5.9699999999999996E-2</c:v>
                </c:pt>
                <c:pt idx="487">
                  <c:v>0.06</c:v>
                </c:pt>
                <c:pt idx="488">
                  <c:v>5.9500000000000004E-2</c:v>
                </c:pt>
                <c:pt idx="489">
                  <c:v>5.9400000000000001E-2</c:v>
                </c:pt>
                <c:pt idx="490">
                  <c:v>6.0100000000000001E-2</c:v>
                </c:pt>
                <c:pt idx="491">
                  <c:v>5.91E-2</c:v>
                </c:pt>
                <c:pt idx="492">
                  <c:v>5.9400000000000001E-2</c:v>
                </c:pt>
                <c:pt idx="493">
                  <c:v>5.9800000000000006E-2</c:v>
                </c:pt>
                <c:pt idx="494">
                  <c:v>6.0199999999999997E-2</c:v>
                </c:pt>
                <c:pt idx="495">
                  <c:v>6.0700000000000004E-2</c:v>
                </c:pt>
                <c:pt idx="496">
                  <c:v>6.0700000000000004E-2</c:v>
                </c:pt>
                <c:pt idx="497">
                  <c:v>6.0400000000000002E-2</c:v>
                </c:pt>
                <c:pt idx="498">
                  <c:v>5.9800000000000006E-2</c:v>
                </c:pt>
                <c:pt idx="499">
                  <c:v>5.9900000000000002E-2</c:v>
                </c:pt>
                <c:pt idx="500">
                  <c:v>5.9400000000000001E-2</c:v>
                </c:pt>
                <c:pt idx="501">
                  <c:v>5.8299999999999998E-2</c:v>
                </c:pt>
                <c:pt idx="502">
                  <c:v>5.79E-2</c:v>
                </c:pt>
                <c:pt idx="503">
                  <c:v>5.7800000000000004E-2</c:v>
                </c:pt>
                <c:pt idx="504">
                  <c:v>5.8400000000000001E-2</c:v>
                </c:pt>
                <c:pt idx="505">
                  <c:v>5.8200000000000002E-2</c:v>
                </c:pt>
                <c:pt idx="506">
                  <c:v>5.7699999999999994E-2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EE-4407-8367-DBDA77223EA9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[1]dane!$A$203:$B$226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2022</c:v>
                  </c:pt>
                  <c:pt idx="18">
                    <c:v>2023</c:v>
                  </c:pt>
                </c:lvl>
              </c:multiLvlStrCache>
            </c:multiLvlStrRef>
          </c:cat>
          <c:val>
            <c:numRef>
              <c:f>[1]dzienne!$H$3148:$H$3654</c:f>
              <c:numCache>
                <c:formatCode>General</c:formatCode>
                <c:ptCount val="507"/>
                <c:pt idx="0">
                  <c:v>1.2500000000000001E-2</c:v>
                </c:pt>
                <c:pt idx="1">
                  <c:v>1.2699999999999999E-2</c:v>
                </c:pt>
                <c:pt idx="2">
                  <c:v>1.3500000000000002E-2</c:v>
                </c:pt>
                <c:pt idx="3">
                  <c:v>1.29E-2</c:v>
                </c:pt>
                <c:pt idx="4">
                  <c:v>1.2699999999999999E-2</c:v>
                </c:pt>
                <c:pt idx="5">
                  <c:v>1.2699999999999999E-2</c:v>
                </c:pt>
                <c:pt idx="6">
                  <c:v>1.29E-2</c:v>
                </c:pt>
                <c:pt idx="7">
                  <c:v>1.2500000000000001E-2</c:v>
                </c:pt>
                <c:pt idx="8">
                  <c:v>1.2199999999999999E-2</c:v>
                </c:pt>
                <c:pt idx="9">
                  <c:v>1.2E-2</c:v>
                </c:pt>
                <c:pt idx="10">
                  <c:v>1.1899999999999999E-2</c:v>
                </c:pt>
                <c:pt idx="11">
                  <c:v>1.2E-2</c:v>
                </c:pt>
                <c:pt idx="12">
                  <c:v>1.04E-2</c:v>
                </c:pt>
                <c:pt idx="13">
                  <c:v>1.0500000000000001E-2</c:v>
                </c:pt>
                <c:pt idx="14">
                  <c:v>1.0500000000000001E-2</c:v>
                </c:pt>
                <c:pt idx="15">
                  <c:v>1.0700000000000001E-2</c:v>
                </c:pt>
                <c:pt idx="16">
                  <c:v>1.0500000000000001E-2</c:v>
                </c:pt>
                <c:pt idx="17">
                  <c:v>1.03E-2</c:v>
                </c:pt>
                <c:pt idx="18">
                  <c:v>0.01</c:v>
                </c:pt>
                <c:pt idx="19">
                  <c:v>1.0200000000000001E-2</c:v>
                </c:pt>
                <c:pt idx="20">
                  <c:v>1.0700000000000001E-2</c:v>
                </c:pt>
                <c:pt idx="21">
                  <c:v>1.06E-2</c:v>
                </c:pt>
                <c:pt idx="22">
                  <c:v>1.0200000000000001E-2</c:v>
                </c:pt>
                <c:pt idx="23">
                  <c:v>1.03E-2</c:v>
                </c:pt>
                <c:pt idx="24">
                  <c:v>1.1000000000000001E-2</c:v>
                </c:pt>
                <c:pt idx="25">
                  <c:v>1.0700000000000001E-2</c:v>
                </c:pt>
                <c:pt idx="26">
                  <c:v>1.1299999999999999E-2</c:v>
                </c:pt>
                <c:pt idx="27">
                  <c:v>1.1399999999999999E-2</c:v>
                </c:pt>
                <c:pt idx="28">
                  <c:v>1.1599999999999999E-2</c:v>
                </c:pt>
                <c:pt idx="29">
                  <c:v>1.1699999999999999E-2</c:v>
                </c:pt>
                <c:pt idx="30">
                  <c:v>1.15E-2</c:v>
                </c:pt>
                <c:pt idx="31">
                  <c:v>1.15E-2</c:v>
                </c:pt>
                <c:pt idx="32">
                  <c:v>1.0800000000000001E-2</c:v>
                </c:pt>
                <c:pt idx="33">
                  <c:v>1.0800000000000001E-2</c:v>
                </c:pt>
                <c:pt idx="34">
                  <c:v>1.0700000000000001E-2</c:v>
                </c:pt>
                <c:pt idx="35">
                  <c:v>1.06E-2</c:v>
                </c:pt>
                <c:pt idx="36">
                  <c:v>1.0500000000000001E-2</c:v>
                </c:pt>
                <c:pt idx="37">
                  <c:v>1.0800000000000001E-2</c:v>
                </c:pt>
                <c:pt idx="38">
                  <c:v>1.1000000000000001E-2</c:v>
                </c:pt>
                <c:pt idx="39">
                  <c:v>1.1299999999999999E-2</c:v>
                </c:pt>
                <c:pt idx="40">
                  <c:v>1.15E-2</c:v>
                </c:pt>
                <c:pt idx="41">
                  <c:v>1.1399999999999999E-2</c:v>
                </c:pt>
                <c:pt idx="42">
                  <c:v>1.1399999999999999E-2</c:v>
                </c:pt>
                <c:pt idx="43">
                  <c:v>1.1699999999999999E-2</c:v>
                </c:pt>
                <c:pt idx="44">
                  <c:v>1.23E-2</c:v>
                </c:pt>
                <c:pt idx="45">
                  <c:v>1.2800000000000001E-2</c:v>
                </c:pt>
                <c:pt idx="46">
                  <c:v>1.3500000000000002E-2</c:v>
                </c:pt>
                <c:pt idx="47">
                  <c:v>1.2800000000000001E-2</c:v>
                </c:pt>
                <c:pt idx="48">
                  <c:v>1.3300000000000001E-2</c:v>
                </c:pt>
                <c:pt idx="49">
                  <c:v>1.3500000000000002E-2</c:v>
                </c:pt>
                <c:pt idx="50">
                  <c:v>1.2500000000000001E-2</c:v>
                </c:pt>
                <c:pt idx="51">
                  <c:v>1.2699999999999999E-2</c:v>
                </c:pt>
                <c:pt idx="52">
                  <c:v>1.4499999999999999E-2</c:v>
                </c:pt>
                <c:pt idx="53">
                  <c:v>1.44E-2</c:v>
                </c:pt>
                <c:pt idx="54">
                  <c:v>1.4499999999999999E-2</c:v>
                </c:pt>
                <c:pt idx="55">
                  <c:v>1.49E-2</c:v>
                </c:pt>
                <c:pt idx="56">
                  <c:v>1.52E-2</c:v>
                </c:pt>
                <c:pt idx="57">
                  <c:v>1.4499999999999999E-2</c:v>
                </c:pt>
                <c:pt idx="58">
                  <c:v>1.4199999999999999E-2</c:v>
                </c:pt>
                <c:pt idx="59">
                  <c:v>1.43E-2</c:v>
                </c:pt>
                <c:pt idx="60">
                  <c:v>1.4800000000000001E-2</c:v>
                </c:pt>
                <c:pt idx="61">
                  <c:v>1.4999999999999999E-2</c:v>
                </c:pt>
                <c:pt idx="62">
                  <c:v>1.4999999999999999E-2</c:v>
                </c:pt>
                <c:pt idx="63">
                  <c:v>1.5300000000000001E-2</c:v>
                </c:pt>
                <c:pt idx="64">
                  <c:v>1.5100000000000001E-2</c:v>
                </c:pt>
                <c:pt idx="65">
                  <c:v>1.5800000000000002E-2</c:v>
                </c:pt>
                <c:pt idx="66">
                  <c:v>1.6299999999999999E-2</c:v>
                </c:pt>
                <c:pt idx="67">
                  <c:v>1.7100000000000001E-2</c:v>
                </c:pt>
                <c:pt idx="68">
                  <c:v>1.7299999999999999E-2</c:v>
                </c:pt>
                <c:pt idx="69">
                  <c:v>1.9299999999999998E-2</c:v>
                </c:pt>
                <c:pt idx="70">
                  <c:v>1.9599999999999999E-2</c:v>
                </c:pt>
                <c:pt idx="71">
                  <c:v>2.0199999999999999E-2</c:v>
                </c:pt>
                <c:pt idx="72">
                  <c:v>2.12E-2</c:v>
                </c:pt>
                <c:pt idx="73">
                  <c:v>2.3300000000000001E-2</c:v>
                </c:pt>
                <c:pt idx="74">
                  <c:v>2.2599999999999999E-2</c:v>
                </c:pt>
                <c:pt idx="75">
                  <c:v>2.1099999999999997E-2</c:v>
                </c:pt>
                <c:pt idx="76">
                  <c:v>2.1700000000000001E-2</c:v>
                </c:pt>
                <c:pt idx="77">
                  <c:v>2.3E-2</c:v>
                </c:pt>
                <c:pt idx="78">
                  <c:v>2.29E-2</c:v>
                </c:pt>
                <c:pt idx="79">
                  <c:v>2.2499999999999999E-2</c:v>
                </c:pt>
                <c:pt idx="80">
                  <c:v>2.2799999999999997E-2</c:v>
                </c:pt>
                <c:pt idx="81">
                  <c:v>2.35E-2</c:v>
                </c:pt>
                <c:pt idx="82">
                  <c:v>2.3900000000000001E-2</c:v>
                </c:pt>
                <c:pt idx="83">
                  <c:v>2.3799999999999998E-2</c:v>
                </c:pt>
                <c:pt idx="84">
                  <c:v>2.2799999999999997E-2</c:v>
                </c:pt>
                <c:pt idx="85">
                  <c:v>2.3799999999999998E-2</c:v>
                </c:pt>
                <c:pt idx="86">
                  <c:v>2.4199999999999999E-2</c:v>
                </c:pt>
                <c:pt idx="87">
                  <c:v>2.5000000000000001E-2</c:v>
                </c:pt>
                <c:pt idx="88">
                  <c:v>2.64E-2</c:v>
                </c:pt>
                <c:pt idx="89">
                  <c:v>2.8300000000000002E-2</c:v>
                </c:pt>
                <c:pt idx="90">
                  <c:v>2.811E-2</c:v>
                </c:pt>
                <c:pt idx="91">
                  <c:v>2.87E-2</c:v>
                </c:pt>
                <c:pt idx="92">
                  <c:v>2.8500000000000001E-2</c:v>
                </c:pt>
                <c:pt idx="93">
                  <c:v>2.98E-2</c:v>
                </c:pt>
                <c:pt idx="94">
                  <c:v>3.0830000000000003E-2</c:v>
                </c:pt>
                <c:pt idx="95">
                  <c:v>3.1099999999999999E-2</c:v>
                </c:pt>
                <c:pt idx="96">
                  <c:v>3.0600000000000002E-2</c:v>
                </c:pt>
                <c:pt idx="97">
                  <c:v>3.1899999999999998E-2</c:v>
                </c:pt>
                <c:pt idx="98">
                  <c:v>3.2500000000000001E-2</c:v>
                </c:pt>
                <c:pt idx="99">
                  <c:v>3.2599999999999997E-2</c:v>
                </c:pt>
                <c:pt idx="100">
                  <c:v>3.3689999999999998E-2</c:v>
                </c:pt>
                <c:pt idx="101">
                  <c:v>3.5799999999999998E-2</c:v>
                </c:pt>
                <c:pt idx="102">
                  <c:v>3.5499999999999997E-2</c:v>
                </c:pt>
                <c:pt idx="103">
                  <c:v>3.56E-2</c:v>
                </c:pt>
                <c:pt idx="104">
                  <c:v>3.2799999999999996E-2</c:v>
                </c:pt>
                <c:pt idx="105">
                  <c:v>3.3000000000000002E-2</c:v>
                </c:pt>
                <c:pt idx="106">
                  <c:v>3.1699999999999999E-2</c:v>
                </c:pt>
                <c:pt idx="107">
                  <c:v>3.3399999999999999E-2</c:v>
                </c:pt>
                <c:pt idx="108">
                  <c:v>3.39E-2</c:v>
                </c:pt>
                <c:pt idx="109">
                  <c:v>3.4200000000000001E-2</c:v>
                </c:pt>
                <c:pt idx="110">
                  <c:v>3.44E-2</c:v>
                </c:pt>
                <c:pt idx="111">
                  <c:v>3.2599999999999997E-2</c:v>
                </c:pt>
                <c:pt idx="112">
                  <c:v>3.1600000000000003E-2</c:v>
                </c:pt>
                <c:pt idx="113">
                  <c:v>3.2400000000000005E-2</c:v>
                </c:pt>
                <c:pt idx="114">
                  <c:v>3.2400000000000005E-2</c:v>
                </c:pt>
                <c:pt idx="115">
                  <c:v>3.2000000000000001E-2</c:v>
                </c:pt>
                <c:pt idx="116">
                  <c:v>3.3300000000000003E-2</c:v>
                </c:pt>
                <c:pt idx="117">
                  <c:v>3.3500000000000002E-2</c:v>
                </c:pt>
                <c:pt idx="118">
                  <c:v>3.3099999999999997E-2</c:v>
                </c:pt>
                <c:pt idx="119">
                  <c:v>3.32E-2</c:v>
                </c:pt>
                <c:pt idx="120">
                  <c:v>3.6299999999999999E-2</c:v>
                </c:pt>
                <c:pt idx="121">
                  <c:v>3.7499999999999999E-2</c:v>
                </c:pt>
                <c:pt idx="122">
                  <c:v>3.8300000000000001E-2</c:v>
                </c:pt>
                <c:pt idx="123">
                  <c:v>3.8699999999999998E-2</c:v>
                </c:pt>
                <c:pt idx="124">
                  <c:v>3.8800000000000001E-2</c:v>
                </c:pt>
                <c:pt idx="125">
                  <c:v>3.9E-2</c:v>
                </c:pt>
                <c:pt idx="126">
                  <c:v>3.9199999999999999E-2</c:v>
                </c:pt>
                <c:pt idx="127">
                  <c:v>4.0599999999999997E-2</c:v>
                </c:pt>
                <c:pt idx="128">
                  <c:v>3.9699999999999999E-2</c:v>
                </c:pt>
                <c:pt idx="129">
                  <c:v>3.9699999999999999E-2</c:v>
                </c:pt>
                <c:pt idx="130">
                  <c:v>4.0099999999999997E-2</c:v>
                </c:pt>
                <c:pt idx="131">
                  <c:v>4.0599999999999997E-2</c:v>
                </c:pt>
                <c:pt idx="132">
                  <c:v>4.0800000000000003E-2</c:v>
                </c:pt>
                <c:pt idx="133">
                  <c:v>4.1209999999999997E-2</c:v>
                </c:pt>
                <c:pt idx="134">
                  <c:v>4.1200000000000001E-2</c:v>
                </c:pt>
                <c:pt idx="135">
                  <c:v>4.07E-2</c:v>
                </c:pt>
                <c:pt idx="136">
                  <c:v>3.9E-2</c:v>
                </c:pt>
                <c:pt idx="137">
                  <c:v>3.85E-2</c:v>
                </c:pt>
                <c:pt idx="138">
                  <c:v>3.8699999999999998E-2</c:v>
                </c:pt>
                <c:pt idx="139">
                  <c:v>3.9100000000000003E-2</c:v>
                </c:pt>
                <c:pt idx="140">
                  <c:v>3.9699999999999999E-2</c:v>
                </c:pt>
                <c:pt idx="141">
                  <c:v>3.8800000000000001E-2</c:v>
                </c:pt>
                <c:pt idx="142">
                  <c:v>3.8599999999999995E-2</c:v>
                </c:pt>
                <c:pt idx="143">
                  <c:v>3.78E-2</c:v>
                </c:pt>
                <c:pt idx="144">
                  <c:v>3.9399999999999998E-2</c:v>
                </c:pt>
                <c:pt idx="145">
                  <c:v>3.8599999999999995E-2</c:v>
                </c:pt>
                <c:pt idx="146">
                  <c:v>3.9100000000000003E-2</c:v>
                </c:pt>
                <c:pt idx="147">
                  <c:v>3.9800000000000002E-2</c:v>
                </c:pt>
                <c:pt idx="148">
                  <c:v>4.0099999999999997E-2</c:v>
                </c:pt>
                <c:pt idx="149">
                  <c:v>4.0899999999999999E-2</c:v>
                </c:pt>
                <c:pt idx="150">
                  <c:v>4.0999999999999995E-2</c:v>
                </c:pt>
                <c:pt idx="151">
                  <c:v>4.0599999999999997E-2</c:v>
                </c:pt>
                <c:pt idx="152">
                  <c:v>4.0800000000000003E-2</c:v>
                </c:pt>
                <c:pt idx="153">
                  <c:v>3.9399999999999998E-2</c:v>
                </c:pt>
                <c:pt idx="154">
                  <c:v>3.9199999999999999E-2</c:v>
                </c:pt>
                <c:pt idx="155">
                  <c:v>3.9199999999999999E-2</c:v>
                </c:pt>
                <c:pt idx="156">
                  <c:v>3.95E-2</c:v>
                </c:pt>
                <c:pt idx="157">
                  <c:v>4.0300000000000002E-2</c:v>
                </c:pt>
                <c:pt idx="158">
                  <c:v>4.0599999999999997E-2</c:v>
                </c:pt>
                <c:pt idx="159">
                  <c:v>4.1799999999999997E-2</c:v>
                </c:pt>
                <c:pt idx="160">
                  <c:v>4.0599999999999997E-2</c:v>
                </c:pt>
                <c:pt idx="161">
                  <c:v>4.0399999999999998E-2</c:v>
                </c:pt>
                <c:pt idx="162">
                  <c:v>0.04</c:v>
                </c:pt>
                <c:pt idx="163">
                  <c:v>3.9399999999999998E-2</c:v>
                </c:pt>
                <c:pt idx="164">
                  <c:v>3.95E-2</c:v>
                </c:pt>
                <c:pt idx="165">
                  <c:v>3.9800000000000002E-2</c:v>
                </c:pt>
                <c:pt idx="166">
                  <c:v>3.9900000000000005E-2</c:v>
                </c:pt>
                <c:pt idx="167">
                  <c:v>4.1799999999999997E-2</c:v>
                </c:pt>
                <c:pt idx="168">
                  <c:v>4.1700000000000001E-2</c:v>
                </c:pt>
                <c:pt idx="169">
                  <c:v>4.2900000000000001E-2</c:v>
                </c:pt>
                <c:pt idx="170">
                  <c:v>4.1599999999999998E-2</c:v>
                </c:pt>
                <c:pt idx="171">
                  <c:v>4.24E-2</c:v>
                </c:pt>
                <c:pt idx="172">
                  <c:v>4.3099999999999999E-2</c:v>
                </c:pt>
                <c:pt idx="173">
                  <c:v>4.4729999999999999E-2</c:v>
                </c:pt>
                <c:pt idx="174">
                  <c:v>5.0199999999999995E-2</c:v>
                </c:pt>
                <c:pt idx="175">
                  <c:v>5.04E-2</c:v>
                </c:pt>
                <c:pt idx="176">
                  <c:v>5.1299999999999998E-2</c:v>
                </c:pt>
                <c:pt idx="177">
                  <c:v>5.3800000000000001E-2</c:v>
                </c:pt>
                <c:pt idx="178">
                  <c:v>5.3600000000000002E-2</c:v>
                </c:pt>
                <c:pt idx="179">
                  <c:v>5.5169999999999997E-2</c:v>
                </c:pt>
                <c:pt idx="180">
                  <c:v>5.2999999999999999E-2</c:v>
                </c:pt>
                <c:pt idx="181">
                  <c:v>5.1200000000000002E-2</c:v>
                </c:pt>
                <c:pt idx="182">
                  <c:v>5.0900000000000001E-2</c:v>
                </c:pt>
                <c:pt idx="183">
                  <c:v>5.0799999999999998E-2</c:v>
                </c:pt>
                <c:pt idx="184">
                  <c:v>5.3099999999999994E-2</c:v>
                </c:pt>
                <c:pt idx="185">
                  <c:v>5.4699999999999999E-2</c:v>
                </c:pt>
                <c:pt idx="186">
                  <c:v>5.5500000000000001E-2</c:v>
                </c:pt>
                <c:pt idx="187">
                  <c:v>5.74E-2</c:v>
                </c:pt>
                <c:pt idx="188">
                  <c:v>5.8299999999999998E-2</c:v>
                </c:pt>
                <c:pt idx="189">
                  <c:v>5.91E-2</c:v>
                </c:pt>
                <c:pt idx="190">
                  <c:v>5.6399999999999999E-2</c:v>
                </c:pt>
                <c:pt idx="191">
                  <c:v>5.6600000000000004E-2</c:v>
                </c:pt>
                <c:pt idx="192">
                  <c:v>5.6399999999999999E-2</c:v>
                </c:pt>
                <c:pt idx="193">
                  <c:v>5.8099999999999999E-2</c:v>
                </c:pt>
                <c:pt idx="194">
                  <c:v>5.8200000000000002E-2</c:v>
                </c:pt>
                <c:pt idx="195">
                  <c:v>5.8799999999999998E-2</c:v>
                </c:pt>
                <c:pt idx="196">
                  <c:v>6.0999999999999999E-2</c:v>
                </c:pt>
                <c:pt idx="197">
                  <c:v>6.4000000000000001E-2</c:v>
                </c:pt>
                <c:pt idx="198">
                  <c:v>6.6400000000000001E-2</c:v>
                </c:pt>
                <c:pt idx="199">
                  <c:v>6.83E-2</c:v>
                </c:pt>
                <c:pt idx="200">
                  <c:v>6.7599999999999993E-2</c:v>
                </c:pt>
                <c:pt idx="201">
                  <c:v>6.3399999999999998E-2</c:v>
                </c:pt>
                <c:pt idx="202">
                  <c:v>6.5099999999999991E-2</c:v>
                </c:pt>
                <c:pt idx="203">
                  <c:v>6.4839999999999995E-2</c:v>
                </c:pt>
                <c:pt idx="204">
                  <c:v>6.8000000000000005E-2</c:v>
                </c:pt>
                <c:pt idx="205">
                  <c:v>6.6400000000000001E-2</c:v>
                </c:pt>
                <c:pt idx="206">
                  <c:v>6.6699999999999995E-2</c:v>
                </c:pt>
                <c:pt idx="207">
                  <c:v>6.8900000000000003E-2</c:v>
                </c:pt>
                <c:pt idx="208">
                  <c:v>6.6699999999999995E-2</c:v>
                </c:pt>
                <c:pt idx="209">
                  <c:v>6.54E-2</c:v>
                </c:pt>
                <c:pt idx="210">
                  <c:v>6.6699999999999995E-2</c:v>
                </c:pt>
                <c:pt idx="211">
                  <c:v>6.7000000000000004E-2</c:v>
                </c:pt>
                <c:pt idx="212">
                  <c:v>6.88E-2</c:v>
                </c:pt>
                <c:pt idx="213">
                  <c:v>6.9500000000000006E-2</c:v>
                </c:pt>
                <c:pt idx="214">
                  <c:v>7.0900000000000005E-2</c:v>
                </c:pt>
                <c:pt idx="215">
                  <c:v>7.1360000000000007E-2</c:v>
                </c:pt>
                <c:pt idx="216">
                  <c:v>7.2900000000000006E-2</c:v>
                </c:pt>
                <c:pt idx="217">
                  <c:v>7.400000000000001E-2</c:v>
                </c:pt>
                <c:pt idx="218">
                  <c:v>7.3700000000000002E-2</c:v>
                </c:pt>
                <c:pt idx="219">
                  <c:v>7.3099999999999998E-2</c:v>
                </c:pt>
                <c:pt idx="220">
                  <c:v>7.1099999999999997E-2</c:v>
                </c:pt>
                <c:pt idx="221">
                  <c:v>7.1199999999999999E-2</c:v>
                </c:pt>
                <c:pt idx="222">
                  <c:v>6.9599999999999995E-2</c:v>
                </c:pt>
                <c:pt idx="223">
                  <c:v>6.8499999999999991E-2</c:v>
                </c:pt>
                <c:pt idx="224">
                  <c:v>6.8400000000000002E-2</c:v>
                </c:pt>
                <c:pt idx="225">
                  <c:v>6.7599999999999993E-2</c:v>
                </c:pt>
                <c:pt idx="226">
                  <c:v>6.7699999999999996E-2</c:v>
                </c:pt>
                <c:pt idx="227">
                  <c:v>6.7699999999999996E-2</c:v>
                </c:pt>
                <c:pt idx="228">
                  <c:v>6.7799999999999999E-2</c:v>
                </c:pt>
                <c:pt idx="229">
                  <c:v>6.7699999999999996E-2</c:v>
                </c:pt>
                <c:pt idx="230">
                  <c:v>6.88E-2</c:v>
                </c:pt>
                <c:pt idx="231">
                  <c:v>6.9099999999999995E-2</c:v>
                </c:pt>
                <c:pt idx="232">
                  <c:v>6.9000000000000006E-2</c:v>
                </c:pt>
                <c:pt idx="233">
                  <c:v>6.9699999999999998E-2</c:v>
                </c:pt>
                <c:pt idx="234">
                  <c:v>6.8600000000000008E-2</c:v>
                </c:pt>
                <c:pt idx="235">
                  <c:v>7.0199999999999999E-2</c:v>
                </c:pt>
                <c:pt idx="236">
                  <c:v>7.0900000000000005E-2</c:v>
                </c:pt>
                <c:pt idx="237">
                  <c:v>7.0499999999999993E-2</c:v>
                </c:pt>
                <c:pt idx="238">
                  <c:v>7.0199999999999999E-2</c:v>
                </c:pt>
                <c:pt idx="239">
                  <c:v>7.1099999999999997E-2</c:v>
                </c:pt>
                <c:pt idx="240">
                  <c:v>7.2099999999999997E-2</c:v>
                </c:pt>
                <c:pt idx="241">
                  <c:v>7.4299999999999991E-2</c:v>
                </c:pt>
                <c:pt idx="242">
                  <c:v>7.9500000000000001E-2</c:v>
                </c:pt>
                <c:pt idx="243">
                  <c:v>8.022E-2</c:v>
                </c:pt>
                <c:pt idx="244">
                  <c:v>8.1300000000000011E-2</c:v>
                </c:pt>
                <c:pt idx="245">
                  <c:v>8.199999999999999E-2</c:v>
                </c:pt>
                <c:pt idx="246">
                  <c:v>8.4430000000000019E-2</c:v>
                </c:pt>
                <c:pt idx="247">
                  <c:v>8.1000000000000003E-2</c:v>
                </c:pt>
                <c:pt idx="248">
                  <c:v>7.6299999999999993E-2</c:v>
                </c:pt>
                <c:pt idx="249">
                  <c:v>7.3200000000000001E-2</c:v>
                </c:pt>
                <c:pt idx="250">
                  <c:v>7.3599999999999999E-2</c:v>
                </c:pt>
                <c:pt idx="251">
                  <c:v>7.671E-2</c:v>
                </c:pt>
                <c:pt idx="252">
                  <c:v>7.6600000000000001E-2</c:v>
                </c:pt>
                <c:pt idx="253">
                  <c:v>7.5469999999999995E-2</c:v>
                </c:pt>
                <c:pt idx="254">
                  <c:v>7.3690000000000005E-2</c:v>
                </c:pt>
                <c:pt idx="255">
                  <c:v>6.9699999999999998E-2</c:v>
                </c:pt>
                <c:pt idx="256">
                  <c:v>7.0199999999999999E-2</c:v>
                </c:pt>
                <c:pt idx="257">
                  <c:v>7.2300000000000003E-2</c:v>
                </c:pt>
                <c:pt idx="258">
                  <c:v>7.1970000000000006E-2</c:v>
                </c:pt>
                <c:pt idx="259">
                  <c:v>7.1989999999999998E-2</c:v>
                </c:pt>
                <c:pt idx="260">
                  <c:v>7.1199999999999999E-2</c:v>
                </c:pt>
                <c:pt idx="261">
                  <c:v>6.8600000000000008E-2</c:v>
                </c:pt>
                <c:pt idx="262">
                  <c:v>7.0499999999999993E-2</c:v>
                </c:pt>
                <c:pt idx="263">
                  <c:v>7.22E-2</c:v>
                </c:pt>
                <c:pt idx="264">
                  <c:v>7.2800000000000004E-2</c:v>
                </c:pt>
                <c:pt idx="265">
                  <c:v>7.1599999999999997E-2</c:v>
                </c:pt>
                <c:pt idx="266">
                  <c:v>7.0699999999999999E-2</c:v>
                </c:pt>
                <c:pt idx="267">
                  <c:v>7.0800000000000002E-2</c:v>
                </c:pt>
                <c:pt idx="268">
                  <c:v>6.9699999999999998E-2</c:v>
                </c:pt>
                <c:pt idx="269">
                  <c:v>6.59E-2</c:v>
                </c:pt>
                <c:pt idx="270">
                  <c:v>6.2129999999999998E-2</c:v>
                </c:pt>
                <c:pt idx="271">
                  <c:v>6.2E-2</c:v>
                </c:pt>
                <c:pt idx="272">
                  <c:v>6.13E-2</c:v>
                </c:pt>
                <c:pt idx="273">
                  <c:v>6.2300000000000001E-2</c:v>
                </c:pt>
                <c:pt idx="274">
                  <c:v>6.25E-2</c:v>
                </c:pt>
                <c:pt idx="275">
                  <c:v>5.9660000000000005E-2</c:v>
                </c:pt>
                <c:pt idx="276">
                  <c:v>5.8700000000000002E-2</c:v>
                </c:pt>
                <c:pt idx="277">
                  <c:v>6.0700000000000004E-2</c:v>
                </c:pt>
                <c:pt idx="278">
                  <c:v>6.3500000000000001E-2</c:v>
                </c:pt>
                <c:pt idx="279">
                  <c:v>6.1399999999999996E-2</c:v>
                </c:pt>
                <c:pt idx="280">
                  <c:v>6.0299999999999999E-2</c:v>
                </c:pt>
                <c:pt idx="281">
                  <c:v>5.9699999999999996E-2</c:v>
                </c:pt>
                <c:pt idx="282">
                  <c:v>6.0599999999999994E-2</c:v>
                </c:pt>
                <c:pt idx="283">
                  <c:v>5.96E-2</c:v>
                </c:pt>
                <c:pt idx="284">
                  <c:v>5.79E-2</c:v>
                </c:pt>
                <c:pt idx="285">
                  <c:v>5.7099999999999998E-2</c:v>
                </c:pt>
                <c:pt idx="286">
                  <c:v>5.8499999999999996E-2</c:v>
                </c:pt>
                <c:pt idx="287">
                  <c:v>6.0700000000000004E-2</c:v>
                </c:pt>
                <c:pt idx="288">
                  <c:v>6.1699999999999998E-2</c:v>
                </c:pt>
                <c:pt idx="289">
                  <c:v>6.3399999999999998E-2</c:v>
                </c:pt>
                <c:pt idx="290">
                  <c:v>6.5000000000000002E-2</c:v>
                </c:pt>
                <c:pt idx="291">
                  <c:v>6.6400000000000001E-2</c:v>
                </c:pt>
                <c:pt idx="292">
                  <c:v>6.7400000000000002E-2</c:v>
                </c:pt>
                <c:pt idx="293">
                  <c:v>6.6600000000000006E-2</c:v>
                </c:pt>
                <c:pt idx="294">
                  <c:v>6.7000000000000004E-2</c:v>
                </c:pt>
                <c:pt idx="295">
                  <c:v>6.8600000000000008E-2</c:v>
                </c:pt>
                <c:pt idx="296">
                  <c:v>6.6600000000000006E-2</c:v>
                </c:pt>
                <c:pt idx="297">
                  <c:v>6.7199999999999996E-2</c:v>
                </c:pt>
                <c:pt idx="298">
                  <c:v>6.7099999999999993E-2</c:v>
                </c:pt>
                <c:pt idx="299">
                  <c:v>6.5700000000000008E-2</c:v>
                </c:pt>
                <c:pt idx="300">
                  <c:v>6.6699999999999995E-2</c:v>
                </c:pt>
                <c:pt idx="301">
                  <c:v>6.6699999999999995E-2</c:v>
                </c:pt>
                <c:pt idx="302">
                  <c:v>6.5700000000000008E-2</c:v>
                </c:pt>
                <c:pt idx="303">
                  <c:v>6.4699999999999994E-2</c:v>
                </c:pt>
                <c:pt idx="304">
                  <c:v>6.4000000000000001E-2</c:v>
                </c:pt>
                <c:pt idx="305">
                  <c:v>6.25E-2</c:v>
                </c:pt>
                <c:pt idx="306">
                  <c:v>6.2600000000000003E-2</c:v>
                </c:pt>
                <c:pt idx="307">
                  <c:v>6.4000000000000001E-2</c:v>
                </c:pt>
                <c:pt idx="308">
                  <c:v>6.5299999999999997E-2</c:v>
                </c:pt>
                <c:pt idx="309">
                  <c:v>6.5099999999999991E-2</c:v>
                </c:pt>
                <c:pt idx="310">
                  <c:v>6.5299999999999997E-2</c:v>
                </c:pt>
                <c:pt idx="311">
                  <c:v>6.54E-2</c:v>
                </c:pt>
                <c:pt idx="312">
                  <c:v>6.4699999999999994E-2</c:v>
                </c:pt>
                <c:pt idx="313">
                  <c:v>6.5799999999999997E-2</c:v>
                </c:pt>
                <c:pt idx="314">
                  <c:v>6.7699999999999996E-2</c:v>
                </c:pt>
                <c:pt idx="315">
                  <c:v>7.1099999999999997E-2</c:v>
                </c:pt>
                <c:pt idx="316">
                  <c:v>7.1599999999999997E-2</c:v>
                </c:pt>
                <c:pt idx="317">
                  <c:v>7.2800000000000004E-2</c:v>
                </c:pt>
                <c:pt idx="318">
                  <c:v>7.4679999999999996E-2</c:v>
                </c:pt>
                <c:pt idx="319">
                  <c:v>7.3899999999999993E-2</c:v>
                </c:pt>
                <c:pt idx="320">
                  <c:v>7.2999999999999995E-2</c:v>
                </c:pt>
                <c:pt idx="321">
                  <c:v>7.1800000000000003E-2</c:v>
                </c:pt>
                <c:pt idx="322">
                  <c:v>7.3399999999999993E-2</c:v>
                </c:pt>
                <c:pt idx="323">
                  <c:v>7.400000000000001E-2</c:v>
                </c:pt>
                <c:pt idx="324">
                  <c:v>7.5700000000000003E-2</c:v>
                </c:pt>
                <c:pt idx="325">
                  <c:v>7.7300000000000008E-2</c:v>
                </c:pt>
                <c:pt idx="326">
                  <c:v>0.08</c:v>
                </c:pt>
                <c:pt idx="327">
                  <c:v>8.3199999999999996E-2</c:v>
                </c:pt>
                <c:pt idx="328">
                  <c:v>8.0199999999999994E-2</c:v>
                </c:pt>
                <c:pt idx="329">
                  <c:v>0.08</c:v>
                </c:pt>
                <c:pt idx="330">
                  <c:v>8.2599999999999993E-2</c:v>
                </c:pt>
                <c:pt idx="331">
                  <c:v>8.48E-2</c:v>
                </c:pt>
                <c:pt idx="332">
                  <c:v>8.6800000000000002E-2</c:v>
                </c:pt>
                <c:pt idx="333">
                  <c:v>8.8599999999999998E-2</c:v>
                </c:pt>
                <c:pt idx="334">
                  <c:v>9.0399999999999994E-2</c:v>
                </c:pt>
                <c:pt idx="335">
                  <c:v>8.5900000000000004E-2</c:v>
                </c:pt>
                <c:pt idx="336">
                  <c:v>8.2799999999999999E-2</c:v>
                </c:pt>
                <c:pt idx="337">
                  <c:v>8.1900000000000001E-2</c:v>
                </c:pt>
                <c:pt idx="338">
                  <c:v>8.14E-2</c:v>
                </c:pt>
                <c:pt idx="339">
                  <c:v>8.3599999999999994E-2</c:v>
                </c:pt>
                <c:pt idx="340">
                  <c:v>8.6300000000000002E-2</c:v>
                </c:pt>
                <c:pt idx="341">
                  <c:v>8.5800000000000001E-2</c:v>
                </c:pt>
                <c:pt idx="342">
                  <c:v>8.5699999999999998E-2</c:v>
                </c:pt>
                <c:pt idx="343">
                  <c:v>8.4600000000000009E-2</c:v>
                </c:pt>
                <c:pt idx="344">
                  <c:v>8.2299999999999998E-2</c:v>
                </c:pt>
                <c:pt idx="345">
                  <c:v>8.1099999999999992E-2</c:v>
                </c:pt>
                <c:pt idx="346">
                  <c:v>7.9699999999999993E-2</c:v>
                </c:pt>
                <c:pt idx="347">
                  <c:v>7.7100000000000002E-2</c:v>
                </c:pt>
                <c:pt idx="348">
                  <c:v>7.4800000000000005E-2</c:v>
                </c:pt>
                <c:pt idx="349">
                  <c:v>7.2499999999999995E-2</c:v>
                </c:pt>
                <c:pt idx="350">
                  <c:v>7.2599999999999998E-2</c:v>
                </c:pt>
                <c:pt idx="351">
                  <c:v>7.400000000000001E-2</c:v>
                </c:pt>
                <c:pt idx="352">
                  <c:v>7.3499999999999996E-2</c:v>
                </c:pt>
                <c:pt idx="353">
                  <c:v>7.3399999999999993E-2</c:v>
                </c:pt>
                <c:pt idx="354">
                  <c:v>7.0800000000000002E-2</c:v>
                </c:pt>
                <c:pt idx="355">
                  <c:v>7.1300000000000002E-2</c:v>
                </c:pt>
                <c:pt idx="356">
                  <c:v>6.9599999999999995E-2</c:v>
                </c:pt>
                <c:pt idx="357">
                  <c:v>7.22E-2</c:v>
                </c:pt>
                <c:pt idx="358">
                  <c:v>7.0900000000000005E-2</c:v>
                </c:pt>
                <c:pt idx="359">
                  <c:v>7.0199999999999999E-2</c:v>
                </c:pt>
                <c:pt idx="360">
                  <c:v>6.9699999999999998E-2</c:v>
                </c:pt>
                <c:pt idx="361">
                  <c:v>6.6900000000000001E-2</c:v>
                </c:pt>
                <c:pt idx="362">
                  <c:v>6.6799999999999998E-2</c:v>
                </c:pt>
                <c:pt idx="363">
                  <c:v>6.9599999999999995E-2</c:v>
                </c:pt>
                <c:pt idx="364">
                  <c:v>6.83E-2</c:v>
                </c:pt>
                <c:pt idx="365">
                  <c:v>6.6900000000000001E-2</c:v>
                </c:pt>
                <c:pt idx="366">
                  <c:v>6.6199999999999995E-2</c:v>
                </c:pt>
                <c:pt idx="367">
                  <c:v>6.6199999999999995E-2</c:v>
                </c:pt>
                <c:pt idx="368">
                  <c:v>6.6600000000000006E-2</c:v>
                </c:pt>
                <c:pt idx="369">
                  <c:v>6.6199999999999995E-2</c:v>
                </c:pt>
                <c:pt idx="370">
                  <c:v>6.5299999999999997E-2</c:v>
                </c:pt>
                <c:pt idx="371">
                  <c:v>6.6299999999999998E-2</c:v>
                </c:pt>
                <c:pt idx="372">
                  <c:v>6.8000000000000005E-2</c:v>
                </c:pt>
                <c:pt idx="373">
                  <c:v>6.9199999999999998E-2</c:v>
                </c:pt>
                <c:pt idx="374">
                  <c:v>6.8900000000000003E-2</c:v>
                </c:pt>
                <c:pt idx="375">
                  <c:v>6.7299999999999999E-2</c:v>
                </c:pt>
                <c:pt idx="376">
                  <c:v>6.8400000000000002E-2</c:v>
                </c:pt>
                <c:pt idx="377">
                  <c:v>6.8699999999999997E-2</c:v>
                </c:pt>
                <c:pt idx="378">
                  <c:v>6.8499999999999991E-2</c:v>
                </c:pt>
                <c:pt idx="379">
                  <c:v>6.8699999999999997E-2</c:v>
                </c:pt>
                <c:pt idx="380">
                  <c:v>6.9599999999999995E-2</c:v>
                </c:pt>
                <c:pt idx="381">
                  <c:v>6.9199999999999998E-2</c:v>
                </c:pt>
                <c:pt idx="382">
                  <c:v>6.7299999999999999E-2</c:v>
                </c:pt>
                <c:pt idx="383">
                  <c:v>6.5599999999999992E-2</c:v>
                </c:pt>
                <c:pt idx="384">
                  <c:v>6.3200000000000006E-2</c:v>
                </c:pt>
                <c:pt idx="385">
                  <c:v>6.1200000000000004E-2</c:v>
                </c:pt>
                <c:pt idx="386">
                  <c:v>5.7099999999999998E-2</c:v>
                </c:pt>
                <c:pt idx="387">
                  <c:v>5.9400000000000001E-2</c:v>
                </c:pt>
                <c:pt idx="388">
                  <c:v>5.8700000000000002E-2</c:v>
                </c:pt>
                <c:pt idx="389">
                  <c:v>5.8099999999999999E-2</c:v>
                </c:pt>
                <c:pt idx="390">
                  <c:v>5.96E-2</c:v>
                </c:pt>
                <c:pt idx="391">
                  <c:v>5.9900000000000002E-2</c:v>
                </c:pt>
                <c:pt idx="392">
                  <c:v>0.06</c:v>
                </c:pt>
                <c:pt idx="393">
                  <c:v>5.7500000000000002E-2</c:v>
                </c:pt>
                <c:pt idx="394">
                  <c:v>5.8600000000000006E-2</c:v>
                </c:pt>
                <c:pt idx="395">
                  <c:v>5.9400000000000001E-2</c:v>
                </c:pt>
                <c:pt idx="396">
                  <c:v>6.0299999999999999E-2</c:v>
                </c:pt>
                <c:pt idx="397">
                  <c:v>6.0199999999999997E-2</c:v>
                </c:pt>
                <c:pt idx="398">
                  <c:v>5.9299999999999999E-2</c:v>
                </c:pt>
                <c:pt idx="399">
                  <c:v>5.9200000000000003E-2</c:v>
                </c:pt>
                <c:pt idx="400">
                  <c:v>5.8299999999999998E-2</c:v>
                </c:pt>
                <c:pt idx="401">
                  <c:v>5.9000000000000004E-2</c:v>
                </c:pt>
                <c:pt idx="402">
                  <c:v>5.9800000000000006E-2</c:v>
                </c:pt>
                <c:pt idx="403">
                  <c:v>5.9000000000000004E-2</c:v>
                </c:pt>
                <c:pt idx="404">
                  <c:v>5.6900000000000006E-2</c:v>
                </c:pt>
                <c:pt idx="405">
                  <c:v>5.6299999999999996E-2</c:v>
                </c:pt>
                <c:pt idx="406">
                  <c:v>5.8700000000000002E-2</c:v>
                </c:pt>
                <c:pt idx="407">
                  <c:v>6.0199999999999997E-2</c:v>
                </c:pt>
                <c:pt idx="408">
                  <c:v>5.96E-2</c:v>
                </c:pt>
                <c:pt idx="409">
                  <c:v>5.8499999999999996E-2</c:v>
                </c:pt>
                <c:pt idx="410">
                  <c:v>6.0499999999999998E-2</c:v>
                </c:pt>
                <c:pt idx="411">
                  <c:v>6.1500000000000006E-2</c:v>
                </c:pt>
                <c:pt idx="412">
                  <c:v>6.1600000000000002E-2</c:v>
                </c:pt>
                <c:pt idx="413">
                  <c:v>6.1399999999999996E-2</c:v>
                </c:pt>
                <c:pt idx="414">
                  <c:v>6.4000000000000001E-2</c:v>
                </c:pt>
                <c:pt idx="415">
                  <c:v>6.4600000000000005E-2</c:v>
                </c:pt>
                <c:pt idx="416">
                  <c:v>6.5299999999999997E-2</c:v>
                </c:pt>
                <c:pt idx="417">
                  <c:v>6.7199999999999996E-2</c:v>
                </c:pt>
                <c:pt idx="418">
                  <c:v>6.6299999999999998E-2</c:v>
                </c:pt>
                <c:pt idx="419">
                  <c:v>6.5799999999999997E-2</c:v>
                </c:pt>
                <c:pt idx="420">
                  <c:v>6.5700000000000008E-2</c:v>
                </c:pt>
                <c:pt idx="421">
                  <c:v>6.5099999999999991E-2</c:v>
                </c:pt>
                <c:pt idx="422">
                  <c:v>6.4600000000000005E-2</c:v>
                </c:pt>
                <c:pt idx="423">
                  <c:v>6.54E-2</c:v>
                </c:pt>
                <c:pt idx="424">
                  <c:v>6.6600000000000006E-2</c:v>
                </c:pt>
                <c:pt idx="425">
                  <c:v>6.5500000000000003E-2</c:v>
                </c:pt>
                <c:pt idx="426">
                  <c:v>6.4399999999999999E-2</c:v>
                </c:pt>
                <c:pt idx="427">
                  <c:v>6.4100000000000004E-2</c:v>
                </c:pt>
                <c:pt idx="428">
                  <c:v>6.3099999999999989E-2</c:v>
                </c:pt>
                <c:pt idx="429">
                  <c:v>6.25E-2</c:v>
                </c:pt>
                <c:pt idx="430">
                  <c:v>6.1699999999999998E-2</c:v>
                </c:pt>
                <c:pt idx="431">
                  <c:v>5.9900000000000002E-2</c:v>
                </c:pt>
                <c:pt idx="432">
                  <c:v>6.1699999999999998E-2</c:v>
                </c:pt>
                <c:pt idx="433">
                  <c:v>6.0400000000000002E-2</c:v>
                </c:pt>
                <c:pt idx="434">
                  <c:v>5.9200000000000003E-2</c:v>
                </c:pt>
                <c:pt idx="435">
                  <c:v>5.91E-2</c:v>
                </c:pt>
                <c:pt idx="436">
                  <c:v>5.8499999999999996E-2</c:v>
                </c:pt>
                <c:pt idx="437">
                  <c:v>5.9299999999999999E-2</c:v>
                </c:pt>
                <c:pt idx="438">
                  <c:v>5.9299999999999999E-2</c:v>
                </c:pt>
                <c:pt idx="439">
                  <c:v>5.9200000000000003E-2</c:v>
                </c:pt>
                <c:pt idx="440">
                  <c:v>5.9299999999999999E-2</c:v>
                </c:pt>
                <c:pt idx="441">
                  <c:v>5.9900000000000002E-2</c:v>
                </c:pt>
                <c:pt idx="442">
                  <c:v>6.0499999999999998E-2</c:v>
                </c:pt>
                <c:pt idx="443">
                  <c:v>0.06</c:v>
                </c:pt>
                <c:pt idx="444">
                  <c:v>5.9900000000000002E-2</c:v>
                </c:pt>
                <c:pt idx="445">
                  <c:v>5.9800000000000006E-2</c:v>
                </c:pt>
                <c:pt idx="446">
                  <c:v>0.06</c:v>
                </c:pt>
                <c:pt idx="447">
                  <c:v>6.1200000000000004E-2</c:v>
                </c:pt>
                <c:pt idx="448">
                  <c:v>6.08E-2</c:v>
                </c:pt>
                <c:pt idx="449">
                  <c:v>6.0700000000000004E-2</c:v>
                </c:pt>
                <c:pt idx="450">
                  <c:v>6.0220000000000003E-2</c:v>
                </c:pt>
                <c:pt idx="451">
                  <c:v>6.1200000000000004E-2</c:v>
                </c:pt>
                <c:pt idx="452">
                  <c:v>6.1600000000000002E-2</c:v>
                </c:pt>
                <c:pt idx="453">
                  <c:v>6.1900000000000004E-2</c:v>
                </c:pt>
                <c:pt idx="454">
                  <c:v>6.1799999999999994E-2</c:v>
                </c:pt>
                <c:pt idx="455">
                  <c:v>6.1399999999999996E-2</c:v>
                </c:pt>
                <c:pt idx="456">
                  <c:v>6.1399999999999996E-2</c:v>
                </c:pt>
                <c:pt idx="457">
                  <c:v>6.1699999999999998E-2</c:v>
                </c:pt>
                <c:pt idx="458">
                  <c:v>6.1399999999999996E-2</c:v>
                </c:pt>
                <c:pt idx="459">
                  <c:v>6.0899999999999996E-2</c:v>
                </c:pt>
                <c:pt idx="460">
                  <c:v>6.0299999999999999E-2</c:v>
                </c:pt>
                <c:pt idx="461">
                  <c:v>5.9500000000000004E-2</c:v>
                </c:pt>
                <c:pt idx="462">
                  <c:v>5.9699999999999996E-2</c:v>
                </c:pt>
                <c:pt idx="463">
                  <c:v>5.9800000000000006E-2</c:v>
                </c:pt>
                <c:pt idx="464">
                  <c:v>5.8799999999999998E-2</c:v>
                </c:pt>
                <c:pt idx="465">
                  <c:v>5.8600000000000006E-2</c:v>
                </c:pt>
                <c:pt idx="466">
                  <c:v>5.8299999999999998E-2</c:v>
                </c:pt>
                <c:pt idx="467">
                  <c:v>5.8499999999999996E-2</c:v>
                </c:pt>
                <c:pt idx="468">
                  <c:v>5.7999999999999996E-2</c:v>
                </c:pt>
                <c:pt idx="469">
                  <c:v>5.7500000000000002E-2</c:v>
                </c:pt>
                <c:pt idx="470">
                  <c:v>5.7500000000000002E-2</c:v>
                </c:pt>
                <c:pt idx="471">
                  <c:v>5.7599999999999998E-2</c:v>
                </c:pt>
                <c:pt idx="472">
                  <c:v>5.7200000000000001E-2</c:v>
                </c:pt>
                <c:pt idx="473">
                  <c:v>5.8600000000000006E-2</c:v>
                </c:pt>
                <c:pt idx="474">
                  <c:v>5.9500000000000004E-2</c:v>
                </c:pt>
                <c:pt idx="475">
                  <c:v>5.9200000000000003E-2</c:v>
                </c:pt>
                <c:pt idx="476">
                  <c:v>5.9800000000000006E-2</c:v>
                </c:pt>
                <c:pt idx="477">
                  <c:v>5.9299999999999999E-2</c:v>
                </c:pt>
                <c:pt idx="478">
                  <c:v>6.0100000000000001E-2</c:v>
                </c:pt>
                <c:pt idx="479">
                  <c:v>6.0400000000000002E-2</c:v>
                </c:pt>
                <c:pt idx="480">
                  <c:v>6.0299999999999999E-2</c:v>
                </c:pt>
                <c:pt idx="481">
                  <c:v>6.1399999999999996E-2</c:v>
                </c:pt>
                <c:pt idx="482">
                  <c:v>6.13E-2</c:v>
                </c:pt>
                <c:pt idx="483">
                  <c:v>6.0700000000000004E-2</c:v>
                </c:pt>
                <c:pt idx="484">
                  <c:v>6.0199999999999997E-2</c:v>
                </c:pt>
                <c:pt idx="485">
                  <c:v>5.9200000000000003E-2</c:v>
                </c:pt>
                <c:pt idx="486">
                  <c:v>5.7999999999999996E-2</c:v>
                </c:pt>
                <c:pt idx="487">
                  <c:v>5.8499999999999996E-2</c:v>
                </c:pt>
                <c:pt idx="488">
                  <c:v>5.79E-2</c:v>
                </c:pt>
                <c:pt idx="489">
                  <c:v>5.7800000000000004E-2</c:v>
                </c:pt>
                <c:pt idx="490">
                  <c:v>5.8499999999999996E-2</c:v>
                </c:pt>
                <c:pt idx="491">
                  <c:v>5.7300000000000004E-2</c:v>
                </c:pt>
                <c:pt idx="492">
                  <c:v>5.7800000000000004E-2</c:v>
                </c:pt>
                <c:pt idx="493">
                  <c:v>5.8200000000000002E-2</c:v>
                </c:pt>
                <c:pt idx="494">
                  <c:v>5.8799999999999998E-2</c:v>
                </c:pt>
                <c:pt idx="495">
                  <c:v>5.9299999999999999E-2</c:v>
                </c:pt>
                <c:pt idx="496">
                  <c:v>5.9400000000000001E-2</c:v>
                </c:pt>
                <c:pt idx="497">
                  <c:v>5.9299999999999999E-2</c:v>
                </c:pt>
                <c:pt idx="498">
                  <c:v>5.8700000000000002E-2</c:v>
                </c:pt>
                <c:pt idx="499">
                  <c:v>5.8700000000000002E-2</c:v>
                </c:pt>
                <c:pt idx="500">
                  <c:v>5.8299999999999998E-2</c:v>
                </c:pt>
                <c:pt idx="501">
                  <c:v>5.7200000000000001E-2</c:v>
                </c:pt>
                <c:pt idx="502">
                  <c:v>5.6399999999999999E-2</c:v>
                </c:pt>
                <c:pt idx="503">
                  <c:v>5.6299999999999996E-2</c:v>
                </c:pt>
                <c:pt idx="504">
                  <c:v>5.7300000000000004E-2</c:v>
                </c:pt>
                <c:pt idx="505">
                  <c:v>5.7099999999999998E-2</c:v>
                </c:pt>
                <c:pt idx="506">
                  <c:v>5.6500000000000002E-2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EE-4407-8367-DBDA77223EA9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[1]dane!$A$203:$B$226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2022</c:v>
                  </c:pt>
                  <c:pt idx="18">
                    <c:v>2023</c:v>
                  </c:pt>
                </c:lvl>
              </c:multiLvlStrCache>
            </c:multiLvlStrRef>
          </c:cat>
          <c:val>
            <c:numRef>
              <c:f>[1]dzienne!$G$3148:$G$3654</c:f>
              <c:numCache>
                <c:formatCode>General</c:formatCode>
                <c:ptCount val="507"/>
                <c:pt idx="0">
                  <c:v>1.6299999999999999E-2</c:v>
                </c:pt>
                <c:pt idx="1">
                  <c:v>1.66E-2</c:v>
                </c:pt>
                <c:pt idx="2">
                  <c:v>1.7500000000000002E-2</c:v>
                </c:pt>
                <c:pt idx="3">
                  <c:v>1.6799999999999999E-2</c:v>
                </c:pt>
                <c:pt idx="4">
                  <c:v>1.6500000000000001E-2</c:v>
                </c:pt>
                <c:pt idx="5">
                  <c:v>1.6500000000000001E-2</c:v>
                </c:pt>
                <c:pt idx="6">
                  <c:v>1.6899999999999998E-2</c:v>
                </c:pt>
                <c:pt idx="7">
                  <c:v>1.6799999999999999E-2</c:v>
                </c:pt>
                <c:pt idx="8">
                  <c:v>1.7000000000000001E-2</c:v>
                </c:pt>
                <c:pt idx="9">
                  <c:v>1.7000000000000001E-2</c:v>
                </c:pt>
                <c:pt idx="10">
                  <c:v>1.66E-2</c:v>
                </c:pt>
                <c:pt idx="11">
                  <c:v>1.6500000000000001E-2</c:v>
                </c:pt>
                <c:pt idx="12">
                  <c:v>1.52E-2</c:v>
                </c:pt>
                <c:pt idx="13">
                  <c:v>1.5100000000000001E-2</c:v>
                </c:pt>
                <c:pt idx="14">
                  <c:v>1.5700000000000002E-2</c:v>
                </c:pt>
                <c:pt idx="15">
                  <c:v>1.5700000000000002E-2</c:v>
                </c:pt>
                <c:pt idx="16">
                  <c:v>1.54E-2</c:v>
                </c:pt>
                <c:pt idx="17">
                  <c:v>1.54E-2</c:v>
                </c:pt>
                <c:pt idx="18">
                  <c:v>1.52E-2</c:v>
                </c:pt>
                <c:pt idx="19">
                  <c:v>1.55E-2</c:v>
                </c:pt>
                <c:pt idx="20">
                  <c:v>1.72E-2</c:v>
                </c:pt>
                <c:pt idx="21">
                  <c:v>1.7100000000000001E-2</c:v>
                </c:pt>
                <c:pt idx="22">
                  <c:v>1.67E-2</c:v>
                </c:pt>
                <c:pt idx="23">
                  <c:v>1.6799999999999999E-2</c:v>
                </c:pt>
                <c:pt idx="24">
                  <c:v>1.7500000000000002E-2</c:v>
                </c:pt>
                <c:pt idx="25">
                  <c:v>1.72E-2</c:v>
                </c:pt>
                <c:pt idx="26">
                  <c:v>1.8200000000000001E-2</c:v>
                </c:pt>
                <c:pt idx="27">
                  <c:v>1.8000000000000002E-2</c:v>
                </c:pt>
                <c:pt idx="28">
                  <c:v>1.83E-2</c:v>
                </c:pt>
                <c:pt idx="29">
                  <c:v>1.8200000000000001E-2</c:v>
                </c:pt>
                <c:pt idx="30">
                  <c:v>1.8200000000000001E-2</c:v>
                </c:pt>
                <c:pt idx="31">
                  <c:v>1.8100000000000002E-2</c:v>
                </c:pt>
                <c:pt idx="32">
                  <c:v>1.7399999999999999E-2</c:v>
                </c:pt>
                <c:pt idx="33">
                  <c:v>1.7299999999999999E-2</c:v>
                </c:pt>
                <c:pt idx="34">
                  <c:v>1.72E-2</c:v>
                </c:pt>
                <c:pt idx="35">
                  <c:v>1.7100000000000001E-2</c:v>
                </c:pt>
                <c:pt idx="36">
                  <c:v>1.7100000000000001E-2</c:v>
                </c:pt>
                <c:pt idx="37">
                  <c:v>1.7399999999999999E-2</c:v>
                </c:pt>
                <c:pt idx="38">
                  <c:v>1.7600000000000001E-2</c:v>
                </c:pt>
                <c:pt idx="39">
                  <c:v>1.78E-2</c:v>
                </c:pt>
                <c:pt idx="40">
                  <c:v>1.8100000000000002E-2</c:v>
                </c:pt>
                <c:pt idx="41">
                  <c:v>1.8100000000000002E-2</c:v>
                </c:pt>
                <c:pt idx="42">
                  <c:v>1.7899999999999999E-2</c:v>
                </c:pt>
                <c:pt idx="43">
                  <c:v>1.83E-2</c:v>
                </c:pt>
                <c:pt idx="44">
                  <c:v>1.89E-2</c:v>
                </c:pt>
                <c:pt idx="45">
                  <c:v>1.95E-2</c:v>
                </c:pt>
                <c:pt idx="46">
                  <c:v>1.9800000000000002E-2</c:v>
                </c:pt>
                <c:pt idx="47">
                  <c:v>1.9699999999999999E-2</c:v>
                </c:pt>
                <c:pt idx="48">
                  <c:v>2.0099999999999996E-2</c:v>
                </c:pt>
                <c:pt idx="49">
                  <c:v>2.0299999999999999E-2</c:v>
                </c:pt>
                <c:pt idx="50">
                  <c:v>1.9699999999999999E-2</c:v>
                </c:pt>
                <c:pt idx="51">
                  <c:v>2.0099999999999996E-2</c:v>
                </c:pt>
                <c:pt idx="52">
                  <c:v>2.06E-2</c:v>
                </c:pt>
                <c:pt idx="53">
                  <c:v>2.0299999999999999E-2</c:v>
                </c:pt>
                <c:pt idx="54">
                  <c:v>0.02</c:v>
                </c:pt>
                <c:pt idx="55">
                  <c:v>2.0499999999999997E-2</c:v>
                </c:pt>
                <c:pt idx="56">
                  <c:v>2.06E-2</c:v>
                </c:pt>
                <c:pt idx="57">
                  <c:v>2.0099999999999996E-2</c:v>
                </c:pt>
                <c:pt idx="58">
                  <c:v>1.9900000000000001E-2</c:v>
                </c:pt>
                <c:pt idx="59">
                  <c:v>0.02</c:v>
                </c:pt>
                <c:pt idx="60">
                  <c:v>2.0400000000000001E-2</c:v>
                </c:pt>
                <c:pt idx="61">
                  <c:v>2.07E-2</c:v>
                </c:pt>
                <c:pt idx="62">
                  <c:v>2.0899999999999998E-2</c:v>
                </c:pt>
                <c:pt idx="63">
                  <c:v>2.1299999999999999E-2</c:v>
                </c:pt>
                <c:pt idx="64">
                  <c:v>2.1499999999999998E-2</c:v>
                </c:pt>
                <c:pt idx="65">
                  <c:v>2.1899999999999999E-2</c:v>
                </c:pt>
                <c:pt idx="66">
                  <c:v>2.2200000000000001E-2</c:v>
                </c:pt>
                <c:pt idx="67">
                  <c:v>2.2700000000000001E-2</c:v>
                </c:pt>
                <c:pt idx="68">
                  <c:v>2.2499999999999999E-2</c:v>
                </c:pt>
                <c:pt idx="69">
                  <c:v>2.4199999999999999E-2</c:v>
                </c:pt>
                <c:pt idx="70">
                  <c:v>2.4299999999999999E-2</c:v>
                </c:pt>
                <c:pt idx="71">
                  <c:v>2.4199999999999999E-2</c:v>
                </c:pt>
                <c:pt idx="72">
                  <c:v>2.5399999999999999E-2</c:v>
                </c:pt>
                <c:pt idx="73">
                  <c:v>2.58E-2</c:v>
                </c:pt>
                <c:pt idx="74">
                  <c:v>2.58E-2</c:v>
                </c:pt>
                <c:pt idx="75">
                  <c:v>2.5499999999999998E-2</c:v>
                </c:pt>
                <c:pt idx="76">
                  <c:v>2.64E-2</c:v>
                </c:pt>
                <c:pt idx="77">
                  <c:v>2.75E-2</c:v>
                </c:pt>
                <c:pt idx="78">
                  <c:v>2.75E-2</c:v>
                </c:pt>
                <c:pt idx="79">
                  <c:v>2.7200000000000002E-2</c:v>
                </c:pt>
                <c:pt idx="80">
                  <c:v>2.75E-2</c:v>
                </c:pt>
                <c:pt idx="81">
                  <c:v>2.8300000000000002E-2</c:v>
                </c:pt>
                <c:pt idx="82">
                  <c:v>2.92E-2</c:v>
                </c:pt>
                <c:pt idx="83">
                  <c:v>2.92E-2</c:v>
                </c:pt>
                <c:pt idx="84">
                  <c:v>2.9190000000000001E-2</c:v>
                </c:pt>
                <c:pt idx="85">
                  <c:v>2.8979999999999995E-2</c:v>
                </c:pt>
                <c:pt idx="86">
                  <c:v>2.8799999999999999E-2</c:v>
                </c:pt>
                <c:pt idx="87">
                  <c:v>2.9100000000000001E-2</c:v>
                </c:pt>
                <c:pt idx="88">
                  <c:v>2.9300000000000003E-2</c:v>
                </c:pt>
                <c:pt idx="89">
                  <c:v>2.912E-2</c:v>
                </c:pt>
                <c:pt idx="90">
                  <c:v>2.9590000000000002E-2</c:v>
                </c:pt>
                <c:pt idx="91">
                  <c:v>2.9830000000000002E-2</c:v>
                </c:pt>
                <c:pt idx="92">
                  <c:v>2.9870000000000001E-2</c:v>
                </c:pt>
                <c:pt idx="93">
                  <c:v>2.92E-2</c:v>
                </c:pt>
                <c:pt idx="94">
                  <c:v>2.913E-2</c:v>
                </c:pt>
                <c:pt idx="95">
                  <c:v>2.9700000000000001E-2</c:v>
                </c:pt>
                <c:pt idx="96">
                  <c:v>0.03</c:v>
                </c:pt>
                <c:pt idx="97">
                  <c:v>3.1699999999999999E-2</c:v>
                </c:pt>
                <c:pt idx="98">
                  <c:v>3.2550000000000003E-2</c:v>
                </c:pt>
                <c:pt idx="99">
                  <c:v>3.3000000000000002E-2</c:v>
                </c:pt>
                <c:pt idx="100">
                  <c:v>3.39E-2</c:v>
                </c:pt>
                <c:pt idx="101">
                  <c:v>3.5200000000000002E-2</c:v>
                </c:pt>
                <c:pt idx="102">
                  <c:v>3.5000000000000003E-2</c:v>
                </c:pt>
                <c:pt idx="103">
                  <c:v>3.4700000000000002E-2</c:v>
                </c:pt>
                <c:pt idx="104">
                  <c:v>3.15E-2</c:v>
                </c:pt>
                <c:pt idx="105">
                  <c:v>3.1989999999999998E-2</c:v>
                </c:pt>
                <c:pt idx="106">
                  <c:v>3.074E-2</c:v>
                </c:pt>
                <c:pt idx="107">
                  <c:v>3.2079999999999997E-2</c:v>
                </c:pt>
                <c:pt idx="108">
                  <c:v>3.3399999999999999E-2</c:v>
                </c:pt>
                <c:pt idx="109">
                  <c:v>3.2899999999999999E-2</c:v>
                </c:pt>
                <c:pt idx="110">
                  <c:v>3.2899999999999999E-2</c:v>
                </c:pt>
                <c:pt idx="111">
                  <c:v>3.2930000000000001E-2</c:v>
                </c:pt>
                <c:pt idx="112">
                  <c:v>3.0600000000000002E-2</c:v>
                </c:pt>
                <c:pt idx="113">
                  <c:v>3.1400000000000004E-2</c:v>
                </c:pt>
                <c:pt idx="114">
                  <c:v>3.2500000000000001E-2</c:v>
                </c:pt>
                <c:pt idx="115">
                  <c:v>3.2099999999999997E-2</c:v>
                </c:pt>
                <c:pt idx="116">
                  <c:v>3.2599999999999997E-2</c:v>
                </c:pt>
                <c:pt idx="117">
                  <c:v>3.2500000000000001E-2</c:v>
                </c:pt>
                <c:pt idx="118">
                  <c:v>3.1899999999999998E-2</c:v>
                </c:pt>
                <c:pt idx="119">
                  <c:v>3.1600000000000003E-2</c:v>
                </c:pt>
                <c:pt idx="120">
                  <c:v>3.304E-2</c:v>
                </c:pt>
                <c:pt idx="121">
                  <c:v>3.4700000000000002E-2</c:v>
                </c:pt>
                <c:pt idx="122">
                  <c:v>3.5000000000000003E-2</c:v>
                </c:pt>
                <c:pt idx="123">
                  <c:v>3.5099999999999999E-2</c:v>
                </c:pt>
                <c:pt idx="124">
                  <c:v>3.5099999999999999E-2</c:v>
                </c:pt>
                <c:pt idx="125">
                  <c:v>3.5299999999999998E-2</c:v>
                </c:pt>
                <c:pt idx="126">
                  <c:v>3.5200000000000002E-2</c:v>
                </c:pt>
                <c:pt idx="127">
                  <c:v>3.5999999999999997E-2</c:v>
                </c:pt>
                <c:pt idx="128">
                  <c:v>3.7000000000000005E-2</c:v>
                </c:pt>
                <c:pt idx="129">
                  <c:v>3.7100000000000001E-2</c:v>
                </c:pt>
                <c:pt idx="130">
                  <c:v>3.78E-2</c:v>
                </c:pt>
                <c:pt idx="131">
                  <c:v>3.95E-2</c:v>
                </c:pt>
                <c:pt idx="132">
                  <c:v>3.95E-2</c:v>
                </c:pt>
                <c:pt idx="133">
                  <c:v>4.0419999999999998E-2</c:v>
                </c:pt>
                <c:pt idx="134">
                  <c:v>4.0899999999999999E-2</c:v>
                </c:pt>
                <c:pt idx="135">
                  <c:v>4.0599999999999997E-2</c:v>
                </c:pt>
                <c:pt idx="136">
                  <c:v>4.0500000000000001E-2</c:v>
                </c:pt>
                <c:pt idx="137">
                  <c:v>0.04</c:v>
                </c:pt>
                <c:pt idx="138">
                  <c:v>4.0500000000000001E-2</c:v>
                </c:pt>
                <c:pt idx="139">
                  <c:v>4.0999999999999995E-2</c:v>
                </c:pt>
                <c:pt idx="140">
                  <c:v>4.0999999999999995E-2</c:v>
                </c:pt>
                <c:pt idx="141">
                  <c:v>4.0599999999999997E-2</c:v>
                </c:pt>
                <c:pt idx="142">
                  <c:v>3.9699999999999999E-2</c:v>
                </c:pt>
                <c:pt idx="143">
                  <c:v>3.8599999999999995E-2</c:v>
                </c:pt>
                <c:pt idx="144">
                  <c:v>3.95E-2</c:v>
                </c:pt>
                <c:pt idx="145">
                  <c:v>3.9300000000000002E-2</c:v>
                </c:pt>
                <c:pt idx="146">
                  <c:v>3.9199999999999999E-2</c:v>
                </c:pt>
                <c:pt idx="147">
                  <c:v>4.0500000000000001E-2</c:v>
                </c:pt>
                <c:pt idx="148">
                  <c:v>4.0599999999999997E-2</c:v>
                </c:pt>
                <c:pt idx="149">
                  <c:v>4.1299999999999996E-2</c:v>
                </c:pt>
                <c:pt idx="150">
                  <c:v>4.07E-2</c:v>
                </c:pt>
                <c:pt idx="151">
                  <c:v>4.0099999999999997E-2</c:v>
                </c:pt>
                <c:pt idx="152">
                  <c:v>4.0500000000000001E-2</c:v>
                </c:pt>
                <c:pt idx="153">
                  <c:v>3.8900000000000004E-2</c:v>
                </c:pt>
                <c:pt idx="154">
                  <c:v>3.9E-2</c:v>
                </c:pt>
                <c:pt idx="155">
                  <c:v>3.9E-2</c:v>
                </c:pt>
                <c:pt idx="156">
                  <c:v>3.9599999999999996E-2</c:v>
                </c:pt>
                <c:pt idx="157">
                  <c:v>0.04</c:v>
                </c:pt>
                <c:pt idx="158">
                  <c:v>4.0199999999999993E-2</c:v>
                </c:pt>
                <c:pt idx="159">
                  <c:v>4.0599999999999997E-2</c:v>
                </c:pt>
                <c:pt idx="160">
                  <c:v>3.9800000000000002E-2</c:v>
                </c:pt>
                <c:pt idx="161">
                  <c:v>3.9399999999999998E-2</c:v>
                </c:pt>
                <c:pt idx="162">
                  <c:v>3.9399999999999998E-2</c:v>
                </c:pt>
                <c:pt idx="163">
                  <c:v>3.8599999999999995E-2</c:v>
                </c:pt>
                <c:pt idx="164">
                  <c:v>3.85E-2</c:v>
                </c:pt>
                <c:pt idx="165">
                  <c:v>3.9399999999999998E-2</c:v>
                </c:pt>
                <c:pt idx="166">
                  <c:v>3.9699999999999999E-2</c:v>
                </c:pt>
                <c:pt idx="167">
                  <c:v>4.0599999999999997E-2</c:v>
                </c:pt>
                <c:pt idx="168">
                  <c:v>4.0500000000000001E-2</c:v>
                </c:pt>
                <c:pt idx="169">
                  <c:v>4.0999999999999995E-2</c:v>
                </c:pt>
                <c:pt idx="170">
                  <c:v>4.0099999999999997E-2</c:v>
                </c:pt>
                <c:pt idx="171">
                  <c:v>4.07E-2</c:v>
                </c:pt>
                <c:pt idx="172">
                  <c:v>4.1399999999999999E-2</c:v>
                </c:pt>
                <c:pt idx="173">
                  <c:v>4.3459999999999999E-2</c:v>
                </c:pt>
                <c:pt idx="174">
                  <c:v>4.7300000000000002E-2</c:v>
                </c:pt>
                <c:pt idx="175">
                  <c:v>4.7100000000000003E-2</c:v>
                </c:pt>
                <c:pt idx="176">
                  <c:v>4.8600000000000004E-2</c:v>
                </c:pt>
                <c:pt idx="177">
                  <c:v>5.0599999999999999E-2</c:v>
                </c:pt>
                <c:pt idx="178">
                  <c:v>4.9699999999999994E-2</c:v>
                </c:pt>
                <c:pt idx="179">
                  <c:v>5.1479999999999998E-2</c:v>
                </c:pt>
                <c:pt idx="180">
                  <c:v>4.9100000000000005E-2</c:v>
                </c:pt>
                <c:pt idx="181">
                  <c:v>4.7500000000000001E-2</c:v>
                </c:pt>
                <c:pt idx="182">
                  <c:v>4.7400000000000005E-2</c:v>
                </c:pt>
                <c:pt idx="183">
                  <c:v>4.7199999999999999E-2</c:v>
                </c:pt>
                <c:pt idx="184">
                  <c:v>4.9299999999999997E-2</c:v>
                </c:pt>
                <c:pt idx="185">
                  <c:v>5.0599999999999999E-2</c:v>
                </c:pt>
                <c:pt idx="186">
                  <c:v>5.1399999999999994E-2</c:v>
                </c:pt>
                <c:pt idx="187">
                  <c:v>5.3699999999999998E-2</c:v>
                </c:pt>
                <c:pt idx="188">
                  <c:v>5.4600000000000003E-2</c:v>
                </c:pt>
                <c:pt idx="189">
                  <c:v>5.5E-2</c:v>
                </c:pt>
                <c:pt idx="190">
                  <c:v>5.2600000000000001E-2</c:v>
                </c:pt>
                <c:pt idx="191">
                  <c:v>5.2300000000000006E-2</c:v>
                </c:pt>
                <c:pt idx="192">
                  <c:v>5.2199999999999996E-2</c:v>
                </c:pt>
                <c:pt idx="193">
                  <c:v>5.4000000000000006E-2</c:v>
                </c:pt>
                <c:pt idx="194">
                  <c:v>5.3899999999999997E-2</c:v>
                </c:pt>
                <c:pt idx="195">
                  <c:v>5.45E-2</c:v>
                </c:pt>
                <c:pt idx="196">
                  <c:v>5.5899999999999998E-2</c:v>
                </c:pt>
                <c:pt idx="197">
                  <c:v>5.8700000000000002E-2</c:v>
                </c:pt>
                <c:pt idx="198">
                  <c:v>6.0700000000000004E-2</c:v>
                </c:pt>
                <c:pt idx="199">
                  <c:v>6.2600000000000003E-2</c:v>
                </c:pt>
                <c:pt idx="200">
                  <c:v>6.1799999999999994E-2</c:v>
                </c:pt>
                <c:pt idx="201">
                  <c:v>5.8400000000000001E-2</c:v>
                </c:pt>
                <c:pt idx="202">
                  <c:v>5.9699999999999996E-2</c:v>
                </c:pt>
                <c:pt idx="203">
                  <c:v>5.96E-2</c:v>
                </c:pt>
                <c:pt idx="204">
                  <c:v>6.3E-2</c:v>
                </c:pt>
                <c:pt idx="205">
                  <c:v>6.13E-2</c:v>
                </c:pt>
                <c:pt idx="206">
                  <c:v>6.1699999999999998E-2</c:v>
                </c:pt>
                <c:pt idx="207">
                  <c:v>6.4000000000000001E-2</c:v>
                </c:pt>
                <c:pt idx="208">
                  <c:v>6.2400000000000004E-2</c:v>
                </c:pt>
                <c:pt idx="209">
                  <c:v>6.0999999999999999E-2</c:v>
                </c:pt>
                <c:pt idx="210">
                  <c:v>6.1900000000000004E-2</c:v>
                </c:pt>
                <c:pt idx="211">
                  <c:v>6.2199999999999998E-2</c:v>
                </c:pt>
                <c:pt idx="212">
                  <c:v>6.4199999999999993E-2</c:v>
                </c:pt>
                <c:pt idx="213">
                  <c:v>6.4299999999999996E-2</c:v>
                </c:pt>
                <c:pt idx="214">
                  <c:v>6.59E-2</c:v>
                </c:pt>
                <c:pt idx="215">
                  <c:v>6.5869999999999998E-2</c:v>
                </c:pt>
                <c:pt idx="216">
                  <c:v>6.83E-2</c:v>
                </c:pt>
                <c:pt idx="217">
                  <c:v>6.9900000000000004E-2</c:v>
                </c:pt>
                <c:pt idx="218">
                  <c:v>6.9400000000000003E-2</c:v>
                </c:pt>
                <c:pt idx="219">
                  <c:v>6.93E-2</c:v>
                </c:pt>
                <c:pt idx="220">
                  <c:v>6.7400000000000002E-2</c:v>
                </c:pt>
                <c:pt idx="221">
                  <c:v>6.8099999999999994E-2</c:v>
                </c:pt>
                <c:pt idx="222">
                  <c:v>6.7299999999999999E-2</c:v>
                </c:pt>
                <c:pt idx="223">
                  <c:v>6.6600000000000006E-2</c:v>
                </c:pt>
                <c:pt idx="224">
                  <c:v>6.6500000000000004E-2</c:v>
                </c:pt>
                <c:pt idx="225">
                  <c:v>6.5700000000000008E-2</c:v>
                </c:pt>
                <c:pt idx="226">
                  <c:v>6.5599999999999992E-2</c:v>
                </c:pt>
                <c:pt idx="227">
                  <c:v>6.5599999999999992E-2</c:v>
                </c:pt>
                <c:pt idx="228">
                  <c:v>6.59E-2</c:v>
                </c:pt>
                <c:pt idx="229">
                  <c:v>6.5500000000000003E-2</c:v>
                </c:pt>
                <c:pt idx="230">
                  <c:v>6.6500000000000004E-2</c:v>
                </c:pt>
                <c:pt idx="231">
                  <c:v>6.7000000000000004E-2</c:v>
                </c:pt>
                <c:pt idx="232">
                  <c:v>6.6600000000000006E-2</c:v>
                </c:pt>
                <c:pt idx="233">
                  <c:v>6.6199999999999995E-2</c:v>
                </c:pt>
                <c:pt idx="234">
                  <c:v>6.4899999999999999E-2</c:v>
                </c:pt>
                <c:pt idx="235">
                  <c:v>6.6100000000000006E-2</c:v>
                </c:pt>
                <c:pt idx="236">
                  <c:v>6.6600000000000006E-2</c:v>
                </c:pt>
                <c:pt idx="237">
                  <c:v>6.6100000000000006E-2</c:v>
                </c:pt>
                <c:pt idx="238">
                  <c:v>6.6000000000000003E-2</c:v>
                </c:pt>
                <c:pt idx="239">
                  <c:v>6.7799999999999999E-2</c:v>
                </c:pt>
                <c:pt idx="240">
                  <c:v>6.9800000000000001E-2</c:v>
                </c:pt>
                <c:pt idx="241">
                  <c:v>7.22E-2</c:v>
                </c:pt>
                <c:pt idx="242">
                  <c:v>7.7100000000000002E-2</c:v>
                </c:pt>
                <c:pt idx="243">
                  <c:v>7.7979999999999994E-2</c:v>
                </c:pt>
                <c:pt idx="244">
                  <c:v>7.9000000000000001E-2</c:v>
                </c:pt>
                <c:pt idx="245">
                  <c:v>7.8700000000000006E-2</c:v>
                </c:pt>
                <c:pt idx="246">
                  <c:v>8.0440000000000011E-2</c:v>
                </c:pt>
                <c:pt idx="247">
                  <c:v>7.7300000000000008E-2</c:v>
                </c:pt>
                <c:pt idx="248">
                  <c:v>7.22E-2</c:v>
                </c:pt>
                <c:pt idx="249">
                  <c:v>6.9500000000000006E-2</c:v>
                </c:pt>
                <c:pt idx="250">
                  <c:v>6.9900000000000004E-2</c:v>
                </c:pt>
                <c:pt idx="251">
                  <c:v>7.2900000000000006E-2</c:v>
                </c:pt>
                <c:pt idx="252">
                  <c:v>7.2900000000000006E-2</c:v>
                </c:pt>
                <c:pt idx="253">
                  <c:v>7.0930000000000007E-2</c:v>
                </c:pt>
                <c:pt idx="254">
                  <c:v>6.948E-2</c:v>
                </c:pt>
                <c:pt idx="255">
                  <c:v>6.5599999999999992E-2</c:v>
                </c:pt>
                <c:pt idx="256">
                  <c:v>6.59E-2</c:v>
                </c:pt>
                <c:pt idx="257">
                  <c:v>6.7400000000000002E-2</c:v>
                </c:pt>
                <c:pt idx="258">
                  <c:v>6.701E-2</c:v>
                </c:pt>
                <c:pt idx="259">
                  <c:v>6.7720000000000002E-2</c:v>
                </c:pt>
                <c:pt idx="260">
                  <c:v>6.7000000000000004E-2</c:v>
                </c:pt>
                <c:pt idx="261">
                  <c:v>6.5500000000000003E-2</c:v>
                </c:pt>
                <c:pt idx="262">
                  <c:v>6.6900000000000001E-2</c:v>
                </c:pt>
                <c:pt idx="263">
                  <c:v>6.8499999999999991E-2</c:v>
                </c:pt>
                <c:pt idx="264">
                  <c:v>6.9199999999999998E-2</c:v>
                </c:pt>
                <c:pt idx="265">
                  <c:v>6.7900000000000002E-2</c:v>
                </c:pt>
                <c:pt idx="266">
                  <c:v>6.7099999999999993E-2</c:v>
                </c:pt>
                <c:pt idx="267">
                  <c:v>6.7099999999999993E-2</c:v>
                </c:pt>
                <c:pt idx="268">
                  <c:v>6.5700000000000008E-2</c:v>
                </c:pt>
                <c:pt idx="269">
                  <c:v>6.2800000000000009E-2</c:v>
                </c:pt>
                <c:pt idx="270">
                  <c:v>5.9500000000000004E-2</c:v>
                </c:pt>
                <c:pt idx="271">
                  <c:v>5.9000000000000004E-2</c:v>
                </c:pt>
                <c:pt idx="272">
                  <c:v>5.7599999999999998E-2</c:v>
                </c:pt>
                <c:pt idx="273">
                  <c:v>5.8600000000000006E-2</c:v>
                </c:pt>
                <c:pt idx="274">
                  <c:v>5.8200000000000002E-2</c:v>
                </c:pt>
                <c:pt idx="275">
                  <c:v>5.5E-2</c:v>
                </c:pt>
                <c:pt idx="276">
                  <c:v>5.3800000000000001E-2</c:v>
                </c:pt>
                <c:pt idx="277">
                  <c:v>5.57E-2</c:v>
                </c:pt>
                <c:pt idx="278">
                  <c:v>5.8299999999999998E-2</c:v>
                </c:pt>
                <c:pt idx="279">
                  <c:v>5.6299999999999996E-2</c:v>
                </c:pt>
                <c:pt idx="280">
                  <c:v>5.5300000000000002E-2</c:v>
                </c:pt>
                <c:pt idx="281">
                  <c:v>5.5099999999999996E-2</c:v>
                </c:pt>
                <c:pt idx="282">
                  <c:v>5.5800000000000002E-2</c:v>
                </c:pt>
                <c:pt idx="283">
                  <c:v>5.5E-2</c:v>
                </c:pt>
                <c:pt idx="284">
                  <c:v>5.4100000000000002E-2</c:v>
                </c:pt>
                <c:pt idx="285">
                  <c:v>5.3800000000000001E-2</c:v>
                </c:pt>
                <c:pt idx="286">
                  <c:v>5.5199999999999999E-2</c:v>
                </c:pt>
                <c:pt idx="287">
                  <c:v>5.7300000000000004E-2</c:v>
                </c:pt>
                <c:pt idx="288">
                  <c:v>5.8299999999999998E-2</c:v>
                </c:pt>
                <c:pt idx="289">
                  <c:v>6.0100000000000001E-2</c:v>
                </c:pt>
                <c:pt idx="290">
                  <c:v>6.1500000000000006E-2</c:v>
                </c:pt>
                <c:pt idx="291">
                  <c:v>6.2899999999999998E-2</c:v>
                </c:pt>
                <c:pt idx="292">
                  <c:v>6.4100000000000004E-2</c:v>
                </c:pt>
                <c:pt idx="293">
                  <c:v>6.25E-2</c:v>
                </c:pt>
                <c:pt idx="294">
                  <c:v>6.2800000000000009E-2</c:v>
                </c:pt>
                <c:pt idx="295">
                  <c:v>6.3500000000000001E-2</c:v>
                </c:pt>
                <c:pt idx="296">
                  <c:v>6.1500000000000006E-2</c:v>
                </c:pt>
                <c:pt idx="297">
                  <c:v>6.1799999999999994E-2</c:v>
                </c:pt>
                <c:pt idx="298">
                  <c:v>6.1500000000000006E-2</c:v>
                </c:pt>
                <c:pt idx="299">
                  <c:v>6.0400000000000002E-2</c:v>
                </c:pt>
                <c:pt idx="300">
                  <c:v>6.1399999999999996E-2</c:v>
                </c:pt>
                <c:pt idx="301">
                  <c:v>6.1900000000000004E-2</c:v>
                </c:pt>
                <c:pt idx="302">
                  <c:v>6.13E-2</c:v>
                </c:pt>
                <c:pt idx="303">
                  <c:v>6.0700000000000004E-2</c:v>
                </c:pt>
                <c:pt idx="304">
                  <c:v>6.0199999999999997E-2</c:v>
                </c:pt>
                <c:pt idx="305">
                  <c:v>5.8700000000000002E-2</c:v>
                </c:pt>
                <c:pt idx="306">
                  <c:v>5.8700000000000002E-2</c:v>
                </c:pt>
                <c:pt idx="307">
                  <c:v>5.9900000000000002E-2</c:v>
                </c:pt>
                <c:pt idx="308">
                  <c:v>6.0299999999999999E-2</c:v>
                </c:pt>
                <c:pt idx="309">
                  <c:v>6.1500000000000006E-2</c:v>
                </c:pt>
                <c:pt idx="310">
                  <c:v>6.1399999999999996E-2</c:v>
                </c:pt>
                <c:pt idx="311">
                  <c:v>6.1900000000000004E-2</c:v>
                </c:pt>
                <c:pt idx="312">
                  <c:v>6.1100000000000002E-2</c:v>
                </c:pt>
                <c:pt idx="313">
                  <c:v>6.2400000000000004E-2</c:v>
                </c:pt>
                <c:pt idx="314">
                  <c:v>6.4500000000000002E-2</c:v>
                </c:pt>
                <c:pt idx="315">
                  <c:v>6.8400000000000002E-2</c:v>
                </c:pt>
                <c:pt idx="316">
                  <c:v>6.8900000000000003E-2</c:v>
                </c:pt>
                <c:pt idx="317">
                  <c:v>7.0499999999999993E-2</c:v>
                </c:pt>
                <c:pt idx="318">
                  <c:v>7.3700000000000002E-2</c:v>
                </c:pt>
                <c:pt idx="319">
                  <c:v>7.1300000000000002E-2</c:v>
                </c:pt>
                <c:pt idx="320">
                  <c:v>7.0099999999999996E-2</c:v>
                </c:pt>
                <c:pt idx="321">
                  <c:v>6.9199999999999998E-2</c:v>
                </c:pt>
                <c:pt idx="322">
                  <c:v>7.1099999999999997E-2</c:v>
                </c:pt>
                <c:pt idx="323">
                  <c:v>7.1800000000000003E-2</c:v>
                </c:pt>
                <c:pt idx="324">
                  <c:v>7.3800000000000004E-2</c:v>
                </c:pt>
                <c:pt idx="325">
                  <c:v>7.5499999999999998E-2</c:v>
                </c:pt>
                <c:pt idx="326">
                  <c:v>7.8200000000000006E-2</c:v>
                </c:pt>
                <c:pt idx="327">
                  <c:v>8.1699999999999995E-2</c:v>
                </c:pt>
                <c:pt idx="328">
                  <c:v>7.8200000000000006E-2</c:v>
                </c:pt>
                <c:pt idx="329">
                  <c:v>7.7600000000000002E-2</c:v>
                </c:pt>
                <c:pt idx="330">
                  <c:v>8.0100000000000005E-2</c:v>
                </c:pt>
                <c:pt idx="331">
                  <c:v>8.1799999999999998E-2</c:v>
                </c:pt>
                <c:pt idx="332">
                  <c:v>8.4199999999999997E-2</c:v>
                </c:pt>
                <c:pt idx="333">
                  <c:v>8.5800000000000001E-2</c:v>
                </c:pt>
                <c:pt idx="334">
                  <c:v>8.8100000000000012E-2</c:v>
                </c:pt>
                <c:pt idx="335">
                  <c:v>8.3199999999999996E-2</c:v>
                </c:pt>
                <c:pt idx="336">
                  <c:v>8.0600000000000005E-2</c:v>
                </c:pt>
                <c:pt idx="337">
                  <c:v>8.0299999999999996E-2</c:v>
                </c:pt>
                <c:pt idx="338">
                  <c:v>7.9299999999999995E-2</c:v>
                </c:pt>
                <c:pt idx="339">
                  <c:v>8.1199999999999994E-2</c:v>
                </c:pt>
                <c:pt idx="340">
                  <c:v>8.3900000000000002E-2</c:v>
                </c:pt>
                <c:pt idx="341">
                  <c:v>8.2899999999999988E-2</c:v>
                </c:pt>
                <c:pt idx="342">
                  <c:v>8.3499999999999991E-2</c:v>
                </c:pt>
                <c:pt idx="343">
                  <c:v>8.2500000000000004E-2</c:v>
                </c:pt>
                <c:pt idx="344">
                  <c:v>7.9600000000000004E-2</c:v>
                </c:pt>
                <c:pt idx="345">
                  <c:v>7.8299999999999995E-2</c:v>
                </c:pt>
                <c:pt idx="346">
                  <c:v>7.7199999999999991E-2</c:v>
                </c:pt>
                <c:pt idx="347">
                  <c:v>7.4299999999999991E-2</c:v>
                </c:pt>
                <c:pt idx="348">
                  <c:v>7.22E-2</c:v>
                </c:pt>
                <c:pt idx="349">
                  <c:v>7.0300000000000001E-2</c:v>
                </c:pt>
                <c:pt idx="350">
                  <c:v>7.0199999999999999E-2</c:v>
                </c:pt>
                <c:pt idx="351">
                  <c:v>7.2099999999999997E-2</c:v>
                </c:pt>
                <c:pt idx="352">
                  <c:v>7.0900000000000005E-2</c:v>
                </c:pt>
                <c:pt idx="353">
                  <c:v>7.0699999999999999E-2</c:v>
                </c:pt>
                <c:pt idx="354">
                  <c:v>6.8499999999999991E-2</c:v>
                </c:pt>
                <c:pt idx="355">
                  <c:v>6.8199999999999997E-2</c:v>
                </c:pt>
                <c:pt idx="356">
                  <c:v>6.6900000000000001E-2</c:v>
                </c:pt>
                <c:pt idx="357">
                  <c:v>6.9500000000000006E-2</c:v>
                </c:pt>
                <c:pt idx="358">
                  <c:v>6.7900000000000002E-2</c:v>
                </c:pt>
                <c:pt idx="359">
                  <c:v>6.7699999999999996E-2</c:v>
                </c:pt>
                <c:pt idx="360">
                  <c:v>6.7099999999999993E-2</c:v>
                </c:pt>
                <c:pt idx="361">
                  <c:v>6.4299999999999996E-2</c:v>
                </c:pt>
                <c:pt idx="362">
                  <c:v>6.4100000000000004E-2</c:v>
                </c:pt>
                <c:pt idx="363">
                  <c:v>6.7199999999999996E-2</c:v>
                </c:pt>
                <c:pt idx="364">
                  <c:v>6.6400000000000001E-2</c:v>
                </c:pt>
                <c:pt idx="365">
                  <c:v>6.54E-2</c:v>
                </c:pt>
                <c:pt idx="366">
                  <c:v>6.4899999999999999E-2</c:v>
                </c:pt>
                <c:pt idx="367">
                  <c:v>6.5099999999999991E-2</c:v>
                </c:pt>
                <c:pt idx="368">
                  <c:v>6.6100000000000006E-2</c:v>
                </c:pt>
                <c:pt idx="369">
                  <c:v>6.5299999999999997E-2</c:v>
                </c:pt>
                <c:pt idx="370">
                  <c:v>6.4500000000000002E-2</c:v>
                </c:pt>
                <c:pt idx="371">
                  <c:v>6.5599999999999992E-2</c:v>
                </c:pt>
                <c:pt idx="372">
                  <c:v>6.7099999999999993E-2</c:v>
                </c:pt>
                <c:pt idx="373">
                  <c:v>6.8499999999999991E-2</c:v>
                </c:pt>
                <c:pt idx="374">
                  <c:v>6.8099999999999994E-2</c:v>
                </c:pt>
                <c:pt idx="375">
                  <c:v>6.59E-2</c:v>
                </c:pt>
                <c:pt idx="376">
                  <c:v>6.7400000000000002E-2</c:v>
                </c:pt>
                <c:pt idx="377">
                  <c:v>6.7900000000000002E-2</c:v>
                </c:pt>
                <c:pt idx="378">
                  <c:v>6.7900000000000002E-2</c:v>
                </c:pt>
                <c:pt idx="379">
                  <c:v>6.7900000000000002E-2</c:v>
                </c:pt>
                <c:pt idx="380">
                  <c:v>6.9500000000000006E-2</c:v>
                </c:pt>
                <c:pt idx="381">
                  <c:v>6.9199999999999998E-2</c:v>
                </c:pt>
                <c:pt idx="382">
                  <c:v>6.7799999999999999E-2</c:v>
                </c:pt>
                <c:pt idx="383">
                  <c:v>6.6000000000000003E-2</c:v>
                </c:pt>
                <c:pt idx="384">
                  <c:v>6.4199999999999993E-2</c:v>
                </c:pt>
                <c:pt idx="385">
                  <c:v>6.2300000000000001E-2</c:v>
                </c:pt>
                <c:pt idx="386">
                  <c:v>5.8700000000000002E-2</c:v>
                </c:pt>
                <c:pt idx="387">
                  <c:v>6.0599999999999994E-2</c:v>
                </c:pt>
                <c:pt idx="388">
                  <c:v>5.9500000000000004E-2</c:v>
                </c:pt>
                <c:pt idx="389">
                  <c:v>5.9299999999999999E-2</c:v>
                </c:pt>
                <c:pt idx="390">
                  <c:v>0.06</c:v>
                </c:pt>
                <c:pt idx="391">
                  <c:v>6.0400000000000002E-2</c:v>
                </c:pt>
                <c:pt idx="392">
                  <c:v>6.0599999999999994E-2</c:v>
                </c:pt>
                <c:pt idx="393">
                  <c:v>5.8099999999999999E-2</c:v>
                </c:pt>
                <c:pt idx="394">
                  <c:v>5.9500000000000004E-2</c:v>
                </c:pt>
                <c:pt idx="395">
                  <c:v>5.9800000000000006E-2</c:v>
                </c:pt>
                <c:pt idx="396">
                  <c:v>6.0499999999999998E-2</c:v>
                </c:pt>
                <c:pt idx="397">
                  <c:v>6.0400000000000002E-2</c:v>
                </c:pt>
                <c:pt idx="398">
                  <c:v>5.9299999999999999E-2</c:v>
                </c:pt>
                <c:pt idx="399">
                  <c:v>5.8899999999999994E-2</c:v>
                </c:pt>
                <c:pt idx="400">
                  <c:v>5.7800000000000004E-2</c:v>
                </c:pt>
                <c:pt idx="401">
                  <c:v>6.0100000000000001E-2</c:v>
                </c:pt>
                <c:pt idx="402">
                  <c:v>6.0599999999999994E-2</c:v>
                </c:pt>
                <c:pt idx="403">
                  <c:v>0.06</c:v>
                </c:pt>
                <c:pt idx="404">
                  <c:v>5.7999999999999996E-2</c:v>
                </c:pt>
                <c:pt idx="405">
                  <c:v>5.74E-2</c:v>
                </c:pt>
                <c:pt idx="406">
                  <c:v>5.9299999999999999E-2</c:v>
                </c:pt>
                <c:pt idx="407">
                  <c:v>6.1200000000000004E-2</c:v>
                </c:pt>
                <c:pt idx="408">
                  <c:v>6.0299999999999999E-2</c:v>
                </c:pt>
                <c:pt idx="409">
                  <c:v>5.8799999999999998E-2</c:v>
                </c:pt>
                <c:pt idx="410">
                  <c:v>6.08E-2</c:v>
                </c:pt>
                <c:pt idx="411">
                  <c:v>6.1399999999999996E-2</c:v>
                </c:pt>
                <c:pt idx="412">
                  <c:v>6.1500000000000006E-2</c:v>
                </c:pt>
                <c:pt idx="413">
                  <c:v>6.1500000000000006E-2</c:v>
                </c:pt>
                <c:pt idx="414">
                  <c:v>6.3700000000000007E-2</c:v>
                </c:pt>
                <c:pt idx="415">
                  <c:v>6.480000000000001E-2</c:v>
                </c:pt>
                <c:pt idx="416">
                  <c:v>6.5700000000000008E-2</c:v>
                </c:pt>
                <c:pt idx="417">
                  <c:v>6.7299999999999999E-2</c:v>
                </c:pt>
                <c:pt idx="418">
                  <c:v>6.6400000000000001E-2</c:v>
                </c:pt>
                <c:pt idx="419">
                  <c:v>6.6299999999999998E-2</c:v>
                </c:pt>
                <c:pt idx="420">
                  <c:v>6.6000000000000003E-2</c:v>
                </c:pt>
                <c:pt idx="421">
                  <c:v>6.5500000000000003E-2</c:v>
                </c:pt>
                <c:pt idx="422">
                  <c:v>6.5299999999999997E-2</c:v>
                </c:pt>
                <c:pt idx="423">
                  <c:v>6.59E-2</c:v>
                </c:pt>
                <c:pt idx="424">
                  <c:v>6.6799999999999998E-2</c:v>
                </c:pt>
                <c:pt idx="425">
                  <c:v>6.54E-2</c:v>
                </c:pt>
                <c:pt idx="426">
                  <c:v>6.4299999999999996E-2</c:v>
                </c:pt>
                <c:pt idx="427">
                  <c:v>6.3899999999999998E-2</c:v>
                </c:pt>
                <c:pt idx="428">
                  <c:v>6.2899999999999998E-2</c:v>
                </c:pt>
                <c:pt idx="429">
                  <c:v>6.2699999999999992E-2</c:v>
                </c:pt>
                <c:pt idx="430">
                  <c:v>6.1600000000000002E-2</c:v>
                </c:pt>
                <c:pt idx="431">
                  <c:v>6.0100000000000001E-2</c:v>
                </c:pt>
                <c:pt idx="432">
                  <c:v>6.2199999999999998E-2</c:v>
                </c:pt>
                <c:pt idx="433">
                  <c:v>6.1200000000000004E-2</c:v>
                </c:pt>
                <c:pt idx="434">
                  <c:v>6.0299999999999999E-2</c:v>
                </c:pt>
                <c:pt idx="435">
                  <c:v>6.0100000000000001E-2</c:v>
                </c:pt>
                <c:pt idx="436">
                  <c:v>5.9400000000000001E-2</c:v>
                </c:pt>
                <c:pt idx="437">
                  <c:v>6.0100000000000001E-2</c:v>
                </c:pt>
                <c:pt idx="438">
                  <c:v>6.0100000000000001E-2</c:v>
                </c:pt>
                <c:pt idx="439">
                  <c:v>5.96E-2</c:v>
                </c:pt>
                <c:pt idx="440">
                  <c:v>5.9800000000000006E-2</c:v>
                </c:pt>
                <c:pt idx="441">
                  <c:v>6.0499999999999998E-2</c:v>
                </c:pt>
                <c:pt idx="442">
                  <c:v>6.0899999999999996E-2</c:v>
                </c:pt>
                <c:pt idx="443">
                  <c:v>6.0700000000000004E-2</c:v>
                </c:pt>
                <c:pt idx="444">
                  <c:v>6.08E-2</c:v>
                </c:pt>
                <c:pt idx="445">
                  <c:v>6.0299999999999999E-2</c:v>
                </c:pt>
                <c:pt idx="446">
                  <c:v>6.1200000000000004E-2</c:v>
                </c:pt>
                <c:pt idx="447">
                  <c:v>6.2100000000000002E-2</c:v>
                </c:pt>
                <c:pt idx="448">
                  <c:v>6.08E-2</c:v>
                </c:pt>
                <c:pt idx="449">
                  <c:v>6.1399999999999996E-2</c:v>
                </c:pt>
                <c:pt idx="450">
                  <c:v>6.0670000000000002E-2</c:v>
                </c:pt>
                <c:pt idx="451">
                  <c:v>6.1500000000000006E-2</c:v>
                </c:pt>
                <c:pt idx="452">
                  <c:v>6.2199999999999998E-2</c:v>
                </c:pt>
                <c:pt idx="453">
                  <c:v>6.2199999999999998E-2</c:v>
                </c:pt>
                <c:pt idx="454">
                  <c:v>6.1699999999999998E-2</c:v>
                </c:pt>
                <c:pt idx="455">
                  <c:v>6.1900000000000004E-2</c:v>
                </c:pt>
                <c:pt idx="456">
                  <c:v>6.1799999999999994E-2</c:v>
                </c:pt>
                <c:pt idx="457">
                  <c:v>6.2E-2</c:v>
                </c:pt>
                <c:pt idx="458">
                  <c:v>6.1500000000000006E-2</c:v>
                </c:pt>
                <c:pt idx="459">
                  <c:v>6.13E-2</c:v>
                </c:pt>
                <c:pt idx="460">
                  <c:v>6.0700000000000004E-2</c:v>
                </c:pt>
                <c:pt idx="461">
                  <c:v>5.9900000000000002E-2</c:v>
                </c:pt>
                <c:pt idx="462">
                  <c:v>5.9800000000000006E-2</c:v>
                </c:pt>
                <c:pt idx="463">
                  <c:v>5.9200000000000003E-2</c:v>
                </c:pt>
                <c:pt idx="464">
                  <c:v>5.8600000000000006E-2</c:v>
                </c:pt>
                <c:pt idx="465">
                  <c:v>5.8600000000000006E-2</c:v>
                </c:pt>
                <c:pt idx="466">
                  <c:v>5.8099999999999999E-2</c:v>
                </c:pt>
                <c:pt idx="467">
                  <c:v>5.79E-2</c:v>
                </c:pt>
                <c:pt idx="468">
                  <c:v>5.7599999999999998E-2</c:v>
                </c:pt>
                <c:pt idx="469">
                  <c:v>5.79E-2</c:v>
                </c:pt>
                <c:pt idx="470">
                  <c:v>5.7800000000000004E-2</c:v>
                </c:pt>
                <c:pt idx="471">
                  <c:v>5.7800000000000004E-2</c:v>
                </c:pt>
                <c:pt idx="472">
                  <c:v>5.7800000000000004E-2</c:v>
                </c:pt>
                <c:pt idx="473">
                  <c:v>5.8799999999999998E-2</c:v>
                </c:pt>
                <c:pt idx="474">
                  <c:v>5.9000000000000004E-2</c:v>
                </c:pt>
                <c:pt idx="475">
                  <c:v>5.9000000000000004E-2</c:v>
                </c:pt>
                <c:pt idx="476">
                  <c:v>6.0299999999999999E-2</c:v>
                </c:pt>
                <c:pt idx="477">
                  <c:v>5.9699999999999996E-2</c:v>
                </c:pt>
                <c:pt idx="478">
                  <c:v>0.06</c:v>
                </c:pt>
                <c:pt idx="479">
                  <c:v>6.0299999999999999E-2</c:v>
                </c:pt>
                <c:pt idx="480">
                  <c:v>6.0199999999999997E-2</c:v>
                </c:pt>
                <c:pt idx="481">
                  <c:v>6.08E-2</c:v>
                </c:pt>
                <c:pt idx="482">
                  <c:v>6.0899999999999996E-2</c:v>
                </c:pt>
                <c:pt idx="483">
                  <c:v>6.0499999999999998E-2</c:v>
                </c:pt>
                <c:pt idx="484">
                  <c:v>5.9299999999999999E-2</c:v>
                </c:pt>
                <c:pt idx="485">
                  <c:v>5.9699999999999996E-2</c:v>
                </c:pt>
                <c:pt idx="486">
                  <c:v>5.9800000000000006E-2</c:v>
                </c:pt>
                <c:pt idx="487">
                  <c:v>6.0199999999999997E-2</c:v>
                </c:pt>
                <c:pt idx="488">
                  <c:v>5.9699999999999996E-2</c:v>
                </c:pt>
                <c:pt idx="489">
                  <c:v>5.9500000000000004E-2</c:v>
                </c:pt>
                <c:pt idx="490">
                  <c:v>5.96E-2</c:v>
                </c:pt>
                <c:pt idx="491">
                  <c:v>5.9500000000000004E-2</c:v>
                </c:pt>
                <c:pt idx="492">
                  <c:v>5.9299999999999999E-2</c:v>
                </c:pt>
                <c:pt idx="493">
                  <c:v>5.9200000000000003E-2</c:v>
                </c:pt>
                <c:pt idx="494">
                  <c:v>0.06</c:v>
                </c:pt>
                <c:pt idx="495">
                  <c:v>5.9900000000000002E-2</c:v>
                </c:pt>
                <c:pt idx="496">
                  <c:v>6.0100000000000001E-2</c:v>
                </c:pt>
                <c:pt idx="497">
                  <c:v>5.9900000000000002E-2</c:v>
                </c:pt>
                <c:pt idx="498">
                  <c:v>5.96E-2</c:v>
                </c:pt>
                <c:pt idx="499">
                  <c:v>5.9500000000000004E-2</c:v>
                </c:pt>
                <c:pt idx="500">
                  <c:v>5.9400000000000001E-2</c:v>
                </c:pt>
                <c:pt idx="501">
                  <c:v>5.9200000000000003E-2</c:v>
                </c:pt>
                <c:pt idx="502">
                  <c:v>5.8499999999999996E-2</c:v>
                </c:pt>
                <c:pt idx="503">
                  <c:v>5.8400000000000001E-2</c:v>
                </c:pt>
                <c:pt idx="504">
                  <c:v>5.9299999999999999E-2</c:v>
                </c:pt>
                <c:pt idx="505">
                  <c:v>5.9299999999999999E-2</c:v>
                </c:pt>
                <c:pt idx="506">
                  <c:v>5.8400000000000001E-2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4EE-4407-8367-DBDA77223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6625360"/>
        <c:axId val="406621832"/>
      </c:lineChart>
      <c:catAx>
        <c:axId val="406625360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406621832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406621832"/>
        <c:scaling>
          <c:orientation val="minMax"/>
          <c:max val="9.5000000000000029E-2"/>
          <c:min val="-5.000000000000001E-3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/>
            </a:pPr>
            <a:endParaRPr lang="pl-PL"/>
          </a:p>
        </c:txPr>
        <c:crossAx val="406625360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1389619376192274"/>
          <c:y val="8.1872692603371836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/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Lato" panose="020F0502020204030203" pitchFamily="34" charset="-18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0.09991</cdr:x>
      <cdr:y>0.86079</cdr:y>
    </cdr:from>
    <cdr:to>
      <cdr:x>0.99833</cdr:x>
      <cdr:y>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63E6EBDB-FB0D-468B-ABC9-CEB391D05981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85028" y="1766888"/>
          <a:ext cx="2562948" cy="2857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B1F7-A056-49D0-84B5-5F38DD9F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32</TotalTime>
  <Pages>15</Pages>
  <Words>2061</Words>
  <Characters>12370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6</cp:revision>
  <cp:lastPrinted>2023-10-31T13:04:00Z</cp:lastPrinted>
  <dcterms:created xsi:type="dcterms:W3CDTF">2023-10-31T12:39:00Z</dcterms:created>
  <dcterms:modified xsi:type="dcterms:W3CDTF">2023-10-31T13:23:00Z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