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Ex1.xml" ContentType="application/vnd.ms-office.chartex+xml"/>
  <Override PartName="/word/charts/chartEx2.xml" ContentType="application/vnd.ms-office.chartex+xml"/>
  <Override PartName="/word/charts/colors50.xml" ContentType="application/vnd.ms-office.chartcolorstyle+xml"/>
  <Override PartName="/word/charts/style50.xml" ContentType="application/vnd.ms-office.chartstyle+xml"/>
  <Override PartName="/word/charts/colors100.xml" ContentType="application/vnd.ms-office.chartcolorstyle+xml"/>
  <Override PartName="/word/charts/style100.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72C3BD" w14:textId="12A26445" w:rsidR="003A0A82" w:rsidRPr="00152CBF" w:rsidRDefault="003A0A82" w:rsidP="004965C6">
      <w:pPr>
        <w:rPr>
          <w:rFonts w:ascii="Trebuchet MS" w:eastAsia="Calibri" w:hAnsi="Trebuchet MS"/>
        </w:rPr>
      </w:pPr>
      <w:bookmarkStart w:id="0" w:name="_Hlk36046202"/>
      <w:bookmarkStart w:id="1" w:name="_Toc421009722"/>
      <w:bookmarkStart w:id="2" w:name="_GoBack"/>
      <w:bookmarkEnd w:id="0"/>
      <w:bookmarkEnd w:id="2"/>
    </w:p>
    <w:p w14:paraId="5CAF25A7" w14:textId="77777777" w:rsidR="009F5E7D" w:rsidRPr="00152CBF" w:rsidRDefault="008548ED" w:rsidP="009F5E7D">
      <w:pPr>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tabs>
          <w:tab w:val="left" w:pos="993"/>
        </w:tabs>
        <w:spacing w:after="0"/>
        <w:ind w:firstLine="708"/>
        <w:rPr>
          <w:rFonts w:ascii="Trebuchet MS" w:eastAsia="Calibri" w:hAnsi="Trebuchet MS"/>
        </w:rPr>
      </w:pPr>
      <w:r>
        <w:rPr>
          <w:rFonts w:ascii="Trebuchet MS" w:eastAsia="Calibri" w:hAnsi="Trebuchet MS"/>
          <w:noProof/>
        </w:rPr>
        <w:object w:dxaOrig="1440" w:dyaOrig="1440" w14:anchorId="66B5D2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54pt;margin-top:-32.85pt;width:57.75pt;height:64.5pt;z-index:251665920" fillcolor="window">
            <v:imagedata r:id="rId8" o:title=""/>
          </v:shape>
          <o:OLEObject Type="Embed" ProgID="Word.Picture.8" ShapeID="_x0000_s1032" DrawAspect="Content" ObjectID="_1693129178" r:id="rId9"/>
        </w:object>
      </w:r>
    </w:p>
    <w:p w14:paraId="464454BB" w14:textId="77777777" w:rsidR="009F5E7D" w:rsidRPr="00152CBF" w:rsidRDefault="009F5E7D" w:rsidP="009F5E7D">
      <w:pPr>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tabs>
          <w:tab w:val="left" w:pos="993"/>
        </w:tabs>
        <w:spacing w:after="0"/>
        <w:ind w:firstLine="708"/>
        <w:rPr>
          <w:rFonts w:ascii="Trebuchet MS" w:eastAsia="Calibri" w:hAnsi="Trebuchet MS"/>
        </w:rPr>
      </w:pPr>
    </w:p>
    <w:p w14:paraId="46735456" w14:textId="77777777" w:rsidR="009F5E7D" w:rsidRPr="00152CBF" w:rsidRDefault="009F5E7D" w:rsidP="009F5E7D">
      <w:pPr>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pacing w:after="0" w:line="240" w:lineRule="auto"/>
        <w:rPr>
          <w:rFonts w:ascii="Trebuchet MS" w:eastAsia="Calibri" w:hAnsi="Trebuchet MS"/>
        </w:rPr>
      </w:pPr>
      <w:r w:rsidRPr="00152CBF">
        <w:rPr>
          <w:rFonts w:ascii="Trebuchet MS" w:eastAsia="Calibri" w:hAnsi="Trebuchet MS"/>
        </w:rPr>
        <w:t xml:space="preserve">  RZECZPOSPOLITA POLSKA</w:t>
      </w:r>
      <w:r w:rsidRPr="00152CBF">
        <w:rPr>
          <w:rFonts w:ascii="Trebuchet MS" w:eastAsia="Calibri" w:hAnsi="Trebuchet MS"/>
        </w:rPr>
        <w:tab/>
      </w:r>
    </w:p>
    <w:p w14:paraId="51774F3E" w14:textId="291B2156" w:rsidR="009F5E7D" w:rsidRPr="00152CBF" w:rsidRDefault="00A70405" w:rsidP="009F5E7D">
      <w:pPr>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pacing w:after="0" w:line="240" w:lineRule="auto"/>
        <w:rPr>
          <w:rFonts w:ascii="Trebuchet MS" w:eastAsia="Calibri" w:hAnsi="Trebuchet MS"/>
        </w:rPr>
      </w:pPr>
      <w:r>
        <w:rPr>
          <w:rFonts w:ascii="Trebuchet MS" w:eastAsia="Calibri" w:hAnsi="Trebuchet MS"/>
        </w:rPr>
        <w:t xml:space="preserve"> </w:t>
      </w:r>
      <w:r w:rsidR="009F5E7D" w:rsidRPr="00152CBF">
        <w:rPr>
          <w:rFonts w:ascii="Trebuchet MS" w:eastAsia="Calibri" w:hAnsi="Trebuchet MS"/>
        </w:rPr>
        <w:t xml:space="preserve">  Rzecznik Praw Pacjenta</w:t>
      </w:r>
    </w:p>
    <w:p w14:paraId="6927DBDB" w14:textId="45AA41F5" w:rsidR="009F5E7D" w:rsidRPr="00152CBF" w:rsidRDefault="009F5E7D" w:rsidP="009F5E7D">
      <w:pPr>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pacing w:after="0" w:line="240" w:lineRule="auto"/>
        <w:rPr>
          <w:rFonts w:ascii="Trebuchet MS" w:eastAsia="Calibri" w:hAnsi="Trebuchet MS"/>
          <w:b/>
          <w:i/>
        </w:rPr>
      </w:pPr>
      <w:r w:rsidRPr="00152CBF">
        <w:rPr>
          <w:rFonts w:ascii="Trebuchet MS" w:eastAsia="Calibri" w:hAnsi="Trebuchet MS"/>
          <w:b/>
          <w:i/>
        </w:rPr>
        <w:t xml:space="preserve">  Bartłomiej Chmielowiec</w:t>
      </w:r>
    </w:p>
    <w:p w14:paraId="392A54B3" w14:textId="77777777" w:rsidR="009F5E7D" w:rsidRPr="00152CBF" w:rsidRDefault="009F5E7D" w:rsidP="009F5E7D">
      <w:pPr>
        <w:spacing w:after="0"/>
        <w:rPr>
          <w:rFonts w:ascii="Trebuchet MS" w:eastAsia="Calibri" w:hAnsi="Trebuchet MS"/>
          <w:b/>
          <w:i/>
        </w:rPr>
      </w:pPr>
    </w:p>
    <w:p w14:paraId="28001F56" w14:textId="77777777" w:rsidR="009F5E7D" w:rsidRPr="00152CBF" w:rsidRDefault="009F5E7D" w:rsidP="009F5E7D">
      <w:pPr>
        <w:spacing w:after="0"/>
        <w:rPr>
          <w:rFonts w:ascii="Trebuchet MS" w:eastAsia="Calibri" w:hAnsi="Trebuchet MS"/>
          <w:b/>
          <w:i/>
        </w:rPr>
      </w:pPr>
    </w:p>
    <w:p w14:paraId="27BEE496" w14:textId="77777777" w:rsidR="009F5E7D" w:rsidRPr="00152CBF" w:rsidRDefault="009F5E7D" w:rsidP="009F5E7D">
      <w:pPr>
        <w:spacing w:after="0"/>
        <w:rPr>
          <w:rFonts w:ascii="Trebuchet MS" w:eastAsia="Calibri" w:hAnsi="Trebuchet MS"/>
        </w:rPr>
      </w:pPr>
    </w:p>
    <w:p w14:paraId="615406C3" w14:textId="77777777" w:rsidR="009F5E7D" w:rsidRPr="00152CBF" w:rsidRDefault="009F5E7D" w:rsidP="009F5E7D">
      <w:pPr>
        <w:spacing w:after="0"/>
        <w:rPr>
          <w:rFonts w:ascii="Trebuchet MS" w:eastAsia="Calibri" w:hAnsi="Trebuchet MS"/>
        </w:rPr>
      </w:pPr>
    </w:p>
    <w:p w14:paraId="6F94507C" w14:textId="77777777" w:rsidR="009F5E7D" w:rsidRPr="00152CBF" w:rsidRDefault="009F5E7D" w:rsidP="009F5E7D">
      <w:pPr>
        <w:spacing w:after="0"/>
        <w:rPr>
          <w:rFonts w:ascii="Trebuchet MS" w:eastAsia="Calibri" w:hAnsi="Trebuchet MS"/>
        </w:rPr>
      </w:pPr>
    </w:p>
    <w:p w14:paraId="27E0A999" w14:textId="77777777" w:rsidR="009F5E7D" w:rsidRPr="00152CBF" w:rsidRDefault="009F5E7D" w:rsidP="009F5E7D">
      <w:pPr>
        <w:pBdr>
          <w:bottom w:val="single" w:sz="8" w:space="4" w:color="4F81BD"/>
        </w:pBdr>
        <w:spacing w:after="240"/>
        <w:contextualSpacing/>
        <w:jc w:val="center"/>
        <w:rPr>
          <w:rFonts w:ascii="Trebuchet MS" w:eastAsia="Times New Roman" w:hAnsi="Trebuchet MS"/>
          <w:b/>
          <w:iCs/>
          <w:caps/>
          <w:spacing w:val="5"/>
          <w:kern w:val="28"/>
          <w:sz w:val="48"/>
          <w:szCs w:val="48"/>
        </w:rPr>
      </w:pPr>
      <w:r w:rsidRPr="00152CBF">
        <w:rPr>
          <w:rFonts w:ascii="Trebuchet MS" w:eastAsia="Times New Roman" w:hAnsi="Trebuchet MS"/>
          <w:b/>
          <w:iCs/>
          <w:caps/>
          <w:spacing w:val="5"/>
          <w:kern w:val="28"/>
          <w:sz w:val="48"/>
          <w:szCs w:val="48"/>
        </w:rPr>
        <w:t>Sprawozdanie</w:t>
      </w:r>
    </w:p>
    <w:p w14:paraId="70D7127E" w14:textId="77777777" w:rsidR="009F5E7D" w:rsidRPr="00152CBF" w:rsidRDefault="009F5E7D" w:rsidP="009F5E7D">
      <w:pPr>
        <w:pBdr>
          <w:bottom w:val="single" w:sz="8" w:space="4" w:color="4F81BD"/>
        </w:pBdr>
        <w:spacing w:after="240"/>
        <w:contextualSpacing/>
        <w:jc w:val="center"/>
        <w:rPr>
          <w:rFonts w:ascii="Trebuchet MS" w:eastAsia="Times New Roman" w:hAnsi="Trebuchet MS"/>
          <w:b/>
          <w:iCs/>
          <w:spacing w:val="5"/>
          <w:kern w:val="28"/>
          <w:sz w:val="36"/>
          <w:szCs w:val="36"/>
        </w:rPr>
      </w:pPr>
      <w:r w:rsidRPr="00152CBF">
        <w:rPr>
          <w:rFonts w:ascii="Trebuchet MS" w:eastAsia="Times New Roman" w:hAnsi="Trebuchet MS"/>
          <w:b/>
          <w:iCs/>
          <w:spacing w:val="5"/>
          <w:kern w:val="28"/>
          <w:sz w:val="36"/>
          <w:szCs w:val="36"/>
        </w:rPr>
        <w:t>dotyczące</w:t>
      </w:r>
      <w:r w:rsidRPr="00152CBF">
        <w:rPr>
          <w:rFonts w:ascii="Trebuchet MS" w:eastAsia="Times New Roman" w:hAnsi="Trebuchet MS"/>
          <w:b/>
          <w:iCs/>
          <w:caps/>
          <w:spacing w:val="5"/>
          <w:kern w:val="28"/>
          <w:sz w:val="40"/>
          <w:szCs w:val="40"/>
        </w:rPr>
        <w:t xml:space="preserve"> </w:t>
      </w:r>
      <w:r w:rsidRPr="00152CBF">
        <w:rPr>
          <w:rFonts w:ascii="Trebuchet MS" w:eastAsia="Times New Roman" w:hAnsi="Trebuchet MS"/>
          <w:b/>
          <w:iCs/>
          <w:spacing w:val="5"/>
          <w:kern w:val="28"/>
          <w:sz w:val="36"/>
          <w:szCs w:val="36"/>
        </w:rPr>
        <w:t>przestrzegania praw pacjenta na terytorium Rzeczypospolitej Polskiej</w:t>
      </w:r>
    </w:p>
    <w:p w14:paraId="05ED69A8" w14:textId="77777777" w:rsidR="009F5E7D" w:rsidRPr="00152CBF" w:rsidRDefault="009F5E7D" w:rsidP="009F5E7D">
      <w:pPr>
        <w:rPr>
          <w:rFonts w:ascii="Trebuchet MS" w:eastAsia="Calibri" w:hAnsi="Trebuchet MS"/>
        </w:rPr>
      </w:pPr>
    </w:p>
    <w:p w14:paraId="7FFB0B7F" w14:textId="2B9917F4" w:rsidR="009F5E7D" w:rsidRPr="00152CBF" w:rsidRDefault="009F5E7D" w:rsidP="009F5E7D">
      <w:pPr>
        <w:pBdr>
          <w:bottom w:val="single" w:sz="8" w:space="4" w:color="4F81BD"/>
        </w:pBdr>
        <w:spacing w:after="0"/>
        <w:contextualSpacing/>
        <w:jc w:val="center"/>
        <w:rPr>
          <w:rFonts w:ascii="Trebuchet MS" w:eastAsia="Times New Roman" w:hAnsi="Trebuchet MS"/>
          <w:b/>
          <w:spacing w:val="5"/>
          <w:kern w:val="28"/>
        </w:rPr>
      </w:pPr>
      <w:r w:rsidRPr="00152CBF">
        <w:rPr>
          <w:rFonts w:ascii="Trebuchet MS" w:eastAsia="Times New Roman" w:hAnsi="Trebuchet MS"/>
          <w:b/>
          <w:spacing w:val="5"/>
          <w:kern w:val="28"/>
        </w:rPr>
        <w:t>Obejmuje okres od dnia 1 stycznia 20</w:t>
      </w:r>
      <w:r w:rsidR="00A66206">
        <w:rPr>
          <w:rFonts w:ascii="Trebuchet MS" w:eastAsia="Times New Roman" w:hAnsi="Trebuchet MS"/>
          <w:b/>
          <w:spacing w:val="5"/>
          <w:kern w:val="28"/>
        </w:rPr>
        <w:t>20</w:t>
      </w:r>
      <w:r w:rsidRPr="00152CBF">
        <w:rPr>
          <w:rFonts w:ascii="Trebuchet MS" w:eastAsia="Times New Roman" w:hAnsi="Trebuchet MS"/>
          <w:b/>
          <w:spacing w:val="5"/>
          <w:kern w:val="28"/>
        </w:rPr>
        <w:t xml:space="preserve"> r. do dnia 31 grudnia 20</w:t>
      </w:r>
      <w:r w:rsidR="00A66206">
        <w:rPr>
          <w:rFonts w:ascii="Trebuchet MS" w:eastAsia="Times New Roman" w:hAnsi="Trebuchet MS"/>
          <w:b/>
          <w:spacing w:val="5"/>
          <w:kern w:val="28"/>
        </w:rPr>
        <w:t>20</w:t>
      </w:r>
      <w:r w:rsidRPr="00152CBF">
        <w:rPr>
          <w:rFonts w:ascii="Trebuchet MS" w:eastAsia="Times New Roman" w:hAnsi="Trebuchet MS"/>
          <w:b/>
          <w:spacing w:val="5"/>
          <w:kern w:val="28"/>
        </w:rPr>
        <w:t xml:space="preserve"> r.</w:t>
      </w:r>
    </w:p>
    <w:p w14:paraId="5CF5138D" w14:textId="77777777" w:rsidR="009F5E7D" w:rsidRPr="00152CBF" w:rsidRDefault="009F5E7D" w:rsidP="009F5E7D">
      <w:pPr>
        <w:spacing w:after="0"/>
        <w:rPr>
          <w:rFonts w:ascii="Trebuchet MS" w:eastAsia="Calibri" w:hAnsi="Trebuchet MS"/>
        </w:rPr>
      </w:pPr>
    </w:p>
    <w:p w14:paraId="40FBF159" w14:textId="77777777" w:rsidR="009F5E7D" w:rsidRPr="00152CBF" w:rsidRDefault="009F5E7D" w:rsidP="009F5E7D">
      <w:pPr>
        <w:spacing w:after="0"/>
        <w:rPr>
          <w:rFonts w:ascii="Trebuchet MS" w:eastAsia="Calibri" w:hAnsi="Trebuchet MS"/>
        </w:rPr>
      </w:pPr>
    </w:p>
    <w:p w14:paraId="1C66B71B" w14:textId="77777777" w:rsidR="009F5E7D" w:rsidRPr="00152CBF" w:rsidRDefault="009F5E7D" w:rsidP="009F5E7D">
      <w:pPr>
        <w:spacing w:after="0"/>
        <w:jc w:val="center"/>
        <w:rPr>
          <w:rFonts w:ascii="Trebuchet MS" w:eastAsia="Calibri" w:hAnsi="Trebuchet MS"/>
        </w:rPr>
      </w:pPr>
    </w:p>
    <w:p w14:paraId="2B8B3D22" w14:textId="77777777" w:rsidR="009F5E7D" w:rsidRPr="00152CBF" w:rsidRDefault="009F5E7D" w:rsidP="009F5E7D">
      <w:pPr>
        <w:spacing w:after="0"/>
        <w:jc w:val="center"/>
        <w:rPr>
          <w:rFonts w:ascii="Trebuchet MS" w:eastAsia="Calibri" w:hAnsi="Trebuchet MS"/>
        </w:rPr>
      </w:pPr>
    </w:p>
    <w:p w14:paraId="17B50F48" w14:textId="77777777" w:rsidR="009F5E7D" w:rsidRPr="00152CBF" w:rsidRDefault="009F5E7D" w:rsidP="009F5E7D">
      <w:pPr>
        <w:spacing w:after="0"/>
        <w:jc w:val="center"/>
        <w:rPr>
          <w:rFonts w:ascii="Trebuchet MS" w:eastAsia="Calibri" w:hAnsi="Trebuchet MS"/>
          <w:sz w:val="22"/>
          <w:szCs w:val="22"/>
        </w:rPr>
      </w:pPr>
      <w:r w:rsidRPr="00152CBF">
        <w:rPr>
          <w:rFonts w:ascii="Trebuchet MS" w:eastAsia="Calibri" w:hAnsi="Trebuchet MS"/>
          <w:sz w:val="22"/>
          <w:szCs w:val="22"/>
        </w:rPr>
        <w:t xml:space="preserve">Obowiązek przedstawienia sprawozdania wynika </w:t>
      </w:r>
    </w:p>
    <w:p w14:paraId="717DD6D8" w14:textId="77777777" w:rsidR="00885924" w:rsidRDefault="009F5E7D" w:rsidP="009F5E7D">
      <w:pPr>
        <w:spacing w:after="0"/>
        <w:jc w:val="center"/>
        <w:rPr>
          <w:rFonts w:ascii="Trebuchet MS" w:eastAsia="Calibri" w:hAnsi="Trebuchet MS"/>
          <w:i/>
          <w:sz w:val="22"/>
          <w:szCs w:val="22"/>
        </w:rPr>
      </w:pPr>
      <w:r w:rsidRPr="00152CBF">
        <w:rPr>
          <w:rFonts w:ascii="Trebuchet MS" w:eastAsia="Calibri" w:hAnsi="Trebuchet MS"/>
          <w:sz w:val="22"/>
          <w:szCs w:val="22"/>
        </w:rPr>
        <w:t>z art. 58 ustawy z dnia 6 listopada 2008 r.</w:t>
      </w:r>
      <w:r w:rsidR="00885924">
        <w:rPr>
          <w:rFonts w:ascii="Trebuchet MS" w:eastAsia="Calibri" w:hAnsi="Trebuchet MS"/>
          <w:i/>
          <w:sz w:val="22"/>
          <w:szCs w:val="22"/>
        </w:rPr>
        <w:t xml:space="preserve"> </w:t>
      </w:r>
    </w:p>
    <w:p w14:paraId="1817ED0A" w14:textId="02FAFB0D" w:rsidR="009F5E7D" w:rsidRPr="00152CBF" w:rsidRDefault="009F5E7D" w:rsidP="009F5E7D">
      <w:pPr>
        <w:spacing w:after="0"/>
        <w:jc w:val="center"/>
        <w:rPr>
          <w:rFonts w:ascii="Trebuchet MS" w:eastAsia="Calibri" w:hAnsi="Trebuchet MS"/>
          <w:sz w:val="22"/>
          <w:szCs w:val="22"/>
        </w:rPr>
      </w:pPr>
      <w:r w:rsidRPr="00152CBF">
        <w:rPr>
          <w:rFonts w:ascii="Trebuchet MS" w:eastAsia="Calibri" w:hAnsi="Trebuchet MS"/>
          <w:sz w:val="22"/>
          <w:szCs w:val="22"/>
        </w:rPr>
        <w:t>o prawach pacjenta i Rzeczniku Praw Pacjenta</w:t>
      </w:r>
    </w:p>
    <w:p w14:paraId="68ED4EBB" w14:textId="77777777" w:rsidR="009F5E7D" w:rsidRPr="00152CBF" w:rsidRDefault="009F5E7D" w:rsidP="009F5E7D">
      <w:pPr>
        <w:rPr>
          <w:rFonts w:ascii="Trebuchet MS" w:eastAsia="Calibri" w:hAnsi="Trebuchet MS"/>
        </w:rPr>
      </w:pPr>
    </w:p>
    <w:p w14:paraId="72F23B51" w14:textId="77777777" w:rsidR="009F5E7D" w:rsidRPr="00152CBF" w:rsidRDefault="009F5E7D" w:rsidP="009F5E7D">
      <w:pPr>
        <w:rPr>
          <w:rFonts w:ascii="Trebuchet MS" w:eastAsia="Calibri" w:hAnsi="Trebuchet MS"/>
        </w:rPr>
      </w:pPr>
    </w:p>
    <w:p w14:paraId="51DA7508" w14:textId="77777777" w:rsidR="009F5E7D" w:rsidRPr="00152CBF" w:rsidRDefault="009F5E7D" w:rsidP="009F5E7D">
      <w:pPr>
        <w:rPr>
          <w:rFonts w:ascii="Trebuchet MS" w:eastAsia="Calibri" w:hAnsi="Trebuchet MS"/>
        </w:rPr>
      </w:pPr>
    </w:p>
    <w:p w14:paraId="44C88F3E" w14:textId="77777777" w:rsidR="009F5E7D" w:rsidRPr="00152CBF" w:rsidRDefault="009F5E7D" w:rsidP="009F5E7D">
      <w:pPr>
        <w:jc w:val="center"/>
        <w:rPr>
          <w:rFonts w:ascii="Trebuchet MS" w:eastAsia="Calibri" w:hAnsi="Trebuchet MS"/>
        </w:rPr>
      </w:pPr>
      <w:r w:rsidRPr="00152CBF">
        <w:rPr>
          <w:rFonts w:ascii="Trebuchet MS" w:eastAsia="Times New Roman" w:hAnsi="Trebuchet MS"/>
          <w:noProof/>
          <w:color w:val="365F91"/>
          <w:lang w:eastAsia="pl-PL" w:bidi="ar-SA"/>
        </w:rPr>
        <w:drawing>
          <wp:inline distT="0" distB="0" distL="0" distR="0" wp14:anchorId="5D2C2778" wp14:editId="70D12266">
            <wp:extent cx="4010025" cy="2062936"/>
            <wp:effectExtent l="0" t="0" r="0" b="0"/>
            <wp:docPr id="3" name="Obraz 32" descr="C:\Users\Z46E1~1.MIE\AppData\Local\Temp\logo_rzecznika_praw_pacj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Z46E1~1.MIE\AppData\Local\Temp\logo_rzecznika_praw_pacjenta.jpg"/>
                    <pic:cNvPicPr>
                      <a:picLocks noChangeAspect="1" noChangeArrowheads="1"/>
                    </pic:cNvPicPr>
                  </pic:nvPicPr>
                  <pic:blipFill>
                    <a:blip r:embed="rId10" cstate="print"/>
                    <a:srcRect/>
                    <a:stretch>
                      <a:fillRect/>
                    </a:stretch>
                  </pic:blipFill>
                  <pic:spPr bwMode="auto">
                    <a:xfrm>
                      <a:off x="0" y="0"/>
                      <a:ext cx="4027665" cy="2072011"/>
                    </a:xfrm>
                    <a:prstGeom prst="rect">
                      <a:avLst/>
                    </a:prstGeom>
                    <a:noFill/>
                    <a:ln w="9525">
                      <a:noFill/>
                      <a:miter lim="800000"/>
                      <a:headEnd/>
                      <a:tailEnd/>
                    </a:ln>
                  </pic:spPr>
                </pic:pic>
              </a:graphicData>
            </a:graphic>
          </wp:inline>
        </w:drawing>
      </w:r>
    </w:p>
    <w:bookmarkEnd w:id="1"/>
    <w:p w14:paraId="4A37DDFA" w14:textId="44355884" w:rsidR="00F967FF" w:rsidRPr="00152CBF" w:rsidRDefault="00F967FF" w:rsidP="004965C6">
      <w:pPr>
        <w:rPr>
          <w:rFonts w:ascii="Trebuchet MS" w:hAnsi="Trebuchet MS"/>
        </w:rPr>
      </w:pPr>
    </w:p>
    <w:sdt>
      <w:sdtPr>
        <w:rPr>
          <w:rFonts w:ascii="Times New Roman" w:hAnsi="Times New Roman"/>
          <w:b w:val="0"/>
          <w:bCs/>
          <w:smallCaps w:val="0"/>
          <w:spacing w:val="0"/>
          <w:sz w:val="24"/>
          <w:szCs w:val="24"/>
        </w:rPr>
        <w:id w:val="1591661346"/>
        <w:docPartObj>
          <w:docPartGallery w:val="Table of Contents"/>
          <w:docPartUnique/>
        </w:docPartObj>
      </w:sdtPr>
      <w:sdtEndPr/>
      <w:sdtContent>
        <w:p w14:paraId="432DF0F4" w14:textId="07CBC5CB" w:rsidR="00AD10BF" w:rsidRPr="00454FC4" w:rsidRDefault="00AD10BF" w:rsidP="00454FC4">
          <w:pPr>
            <w:pStyle w:val="Nagwekspisutreci"/>
            <w:spacing w:line="360" w:lineRule="auto"/>
            <w:jc w:val="both"/>
            <w:rPr>
              <w:bCs/>
              <w:sz w:val="24"/>
              <w:szCs w:val="24"/>
            </w:rPr>
          </w:pPr>
          <w:r w:rsidRPr="00454FC4">
            <w:rPr>
              <w:bCs/>
              <w:sz w:val="24"/>
              <w:szCs w:val="24"/>
            </w:rPr>
            <w:t>Spis treści</w:t>
          </w:r>
        </w:p>
        <w:p w14:paraId="05AE72EC" w14:textId="3DF88690" w:rsidR="005A5688" w:rsidRDefault="00AD10BF">
          <w:pPr>
            <w:pStyle w:val="Spistreci2"/>
            <w:rPr>
              <w:rFonts w:asciiTheme="minorHAnsi" w:hAnsiTheme="minorHAnsi" w:cstheme="minorBidi"/>
              <w:b w:val="0"/>
              <w:bCs w:val="0"/>
              <w:lang w:eastAsia="pl-PL" w:bidi="ar-SA"/>
            </w:rPr>
          </w:pPr>
          <w:r w:rsidRPr="0008318B">
            <w:rPr>
              <w:rFonts w:ascii="Trebuchet MS" w:hAnsi="Trebuchet MS"/>
            </w:rPr>
            <w:fldChar w:fldCharType="begin"/>
          </w:r>
          <w:r w:rsidRPr="0008318B">
            <w:rPr>
              <w:rFonts w:ascii="Trebuchet MS" w:hAnsi="Trebuchet MS"/>
            </w:rPr>
            <w:instrText xml:space="preserve"> TOC \o "1-3" \h \z \u </w:instrText>
          </w:r>
          <w:r w:rsidRPr="0008318B">
            <w:rPr>
              <w:rFonts w:ascii="Trebuchet MS" w:hAnsi="Trebuchet MS"/>
            </w:rPr>
            <w:fldChar w:fldCharType="separate"/>
          </w:r>
          <w:hyperlink w:anchor="_Toc75259903" w:history="1">
            <w:r w:rsidR="005A5688" w:rsidRPr="00B652CA">
              <w:rPr>
                <w:rStyle w:val="Hipercze"/>
              </w:rPr>
              <w:t>Wprowadzenie</w:t>
            </w:r>
            <w:r w:rsidR="005A5688">
              <w:rPr>
                <w:webHidden/>
              </w:rPr>
              <w:tab/>
            </w:r>
            <w:r w:rsidR="005A5688">
              <w:rPr>
                <w:webHidden/>
              </w:rPr>
              <w:fldChar w:fldCharType="begin"/>
            </w:r>
            <w:r w:rsidR="005A5688">
              <w:rPr>
                <w:webHidden/>
              </w:rPr>
              <w:instrText xml:space="preserve"> PAGEREF _Toc75259903 \h </w:instrText>
            </w:r>
            <w:r w:rsidR="005A5688">
              <w:rPr>
                <w:webHidden/>
              </w:rPr>
            </w:r>
            <w:r w:rsidR="005A5688">
              <w:rPr>
                <w:webHidden/>
              </w:rPr>
              <w:fldChar w:fldCharType="separate"/>
            </w:r>
            <w:r w:rsidR="00D21E31">
              <w:rPr>
                <w:webHidden/>
              </w:rPr>
              <w:t>4</w:t>
            </w:r>
            <w:r w:rsidR="005A5688">
              <w:rPr>
                <w:webHidden/>
              </w:rPr>
              <w:fldChar w:fldCharType="end"/>
            </w:r>
          </w:hyperlink>
        </w:p>
        <w:p w14:paraId="107B7B83" w14:textId="2F2E9EE5" w:rsidR="005A5688" w:rsidRDefault="008548ED">
          <w:pPr>
            <w:pStyle w:val="Spistreci2"/>
            <w:rPr>
              <w:rFonts w:asciiTheme="minorHAnsi" w:hAnsiTheme="minorHAnsi" w:cstheme="minorBidi"/>
              <w:b w:val="0"/>
              <w:bCs w:val="0"/>
              <w:lang w:eastAsia="pl-PL" w:bidi="ar-SA"/>
            </w:rPr>
          </w:pPr>
          <w:hyperlink w:anchor="_Toc75259904" w:history="1">
            <w:r w:rsidR="005A5688" w:rsidRPr="00B652CA">
              <w:rPr>
                <w:rStyle w:val="Hipercze"/>
              </w:rPr>
              <w:t>Najważniejsze informacje z działalności Rzecznika Praw Pacjenta w 2020 r. w porównaniu do 2019 r.</w:t>
            </w:r>
            <w:r w:rsidR="005A5688">
              <w:rPr>
                <w:webHidden/>
              </w:rPr>
              <w:tab/>
            </w:r>
            <w:r w:rsidR="005A5688">
              <w:rPr>
                <w:webHidden/>
              </w:rPr>
              <w:fldChar w:fldCharType="begin"/>
            </w:r>
            <w:r w:rsidR="005A5688">
              <w:rPr>
                <w:webHidden/>
              </w:rPr>
              <w:instrText xml:space="preserve"> PAGEREF _Toc75259904 \h </w:instrText>
            </w:r>
            <w:r w:rsidR="005A5688">
              <w:rPr>
                <w:webHidden/>
              </w:rPr>
            </w:r>
            <w:r w:rsidR="005A5688">
              <w:rPr>
                <w:webHidden/>
              </w:rPr>
              <w:fldChar w:fldCharType="separate"/>
            </w:r>
            <w:r w:rsidR="00D21E31">
              <w:rPr>
                <w:webHidden/>
              </w:rPr>
              <w:t>5</w:t>
            </w:r>
            <w:r w:rsidR="005A5688">
              <w:rPr>
                <w:webHidden/>
              </w:rPr>
              <w:fldChar w:fldCharType="end"/>
            </w:r>
          </w:hyperlink>
        </w:p>
        <w:p w14:paraId="6C3E17C5" w14:textId="50FE692C" w:rsidR="005A5688" w:rsidRDefault="008548ED">
          <w:pPr>
            <w:pStyle w:val="Spistreci2"/>
            <w:rPr>
              <w:rFonts w:asciiTheme="minorHAnsi" w:hAnsiTheme="minorHAnsi" w:cstheme="minorBidi"/>
              <w:b w:val="0"/>
              <w:bCs w:val="0"/>
              <w:lang w:eastAsia="pl-PL" w:bidi="ar-SA"/>
            </w:rPr>
          </w:pPr>
          <w:hyperlink w:anchor="_Toc75259905" w:history="1">
            <w:r w:rsidR="005A5688" w:rsidRPr="00B652CA">
              <w:rPr>
                <w:rStyle w:val="Hipercze"/>
              </w:rPr>
              <w:t>Rzecznik Praw Pacjenta jako centralny organ administracji rządowej powołany do ochrony praw pacjenta</w:t>
            </w:r>
            <w:r w:rsidR="005A5688">
              <w:rPr>
                <w:webHidden/>
              </w:rPr>
              <w:tab/>
            </w:r>
            <w:r w:rsidR="005A5688">
              <w:rPr>
                <w:webHidden/>
              </w:rPr>
              <w:fldChar w:fldCharType="begin"/>
            </w:r>
            <w:r w:rsidR="005A5688">
              <w:rPr>
                <w:webHidden/>
              </w:rPr>
              <w:instrText xml:space="preserve"> PAGEREF _Toc75259905 \h </w:instrText>
            </w:r>
            <w:r w:rsidR="005A5688">
              <w:rPr>
                <w:webHidden/>
              </w:rPr>
            </w:r>
            <w:r w:rsidR="005A5688">
              <w:rPr>
                <w:webHidden/>
              </w:rPr>
              <w:fldChar w:fldCharType="separate"/>
            </w:r>
            <w:r w:rsidR="00D21E31">
              <w:rPr>
                <w:webHidden/>
              </w:rPr>
              <w:t>7</w:t>
            </w:r>
            <w:r w:rsidR="005A5688">
              <w:rPr>
                <w:webHidden/>
              </w:rPr>
              <w:fldChar w:fldCharType="end"/>
            </w:r>
          </w:hyperlink>
        </w:p>
        <w:p w14:paraId="2522CFD6" w14:textId="15425A19" w:rsidR="005A5688" w:rsidRDefault="008548ED">
          <w:pPr>
            <w:pStyle w:val="Spistreci1"/>
            <w:rPr>
              <w:rFonts w:asciiTheme="minorHAnsi" w:hAnsiTheme="minorHAnsi" w:cstheme="minorBidi"/>
              <w:b w:val="0"/>
              <w:bCs w:val="0"/>
              <w:iCs w:val="0"/>
              <w:sz w:val="22"/>
              <w:szCs w:val="22"/>
              <w:lang w:eastAsia="pl-PL" w:bidi="ar-SA"/>
            </w:rPr>
          </w:pPr>
          <w:hyperlink w:anchor="_Toc75259906" w:history="1">
            <w:r w:rsidR="005A5688" w:rsidRPr="00B652CA">
              <w:rPr>
                <w:rStyle w:val="Hipercze"/>
              </w:rPr>
              <w:t>Część I - INFORMACJE WPROWADZAJĄCE</w:t>
            </w:r>
            <w:r w:rsidR="005A5688">
              <w:rPr>
                <w:webHidden/>
              </w:rPr>
              <w:tab/>
            </w:r>
            <w:r w:rsidR="005A5688">
              <w:rPr>
                <w:webHidden/>
              </w:rPr>
              <w:fldChar w:fldCharType="begin"/>
            </w:r>
            <w:r w:rsidR="005A5688">
              <w:rPr>
                <w:webHidden/>
              </w:rPr>
              <w:instrText xml:space="preserve"> PAGEREF _Toc75259906 \h </w:instrText>
            </w:r>
            <w:r w:rsidR="005A5688">
              <w:rPr>
                <w:webHidden/>
              </w:rPr>
            </w:r>
            <w:r w:rsidR="005A5688">
              <w:rPr>
                <w:webHidden/>
              </w:rPr>
              <w:fldChar w:fldCharType="separate"/>
            </w:r>
            <w:r w:rsidR="00D21E31">
              <w:rPr>
                <w:webHidden/>
              </w:rPr>
              <w:t>8</w:t>
            </w:r>
            <w:r w:rsidR="005A5688">
              <w:rPr>
                <w:webHidden/>
              </w:rPr>
              <w:fldChar w:fldCharType="end"/>
            </w:r>
          </w:hyperlink>
        </w:p>
        <w:p w14:paraId="438C148A" w14:textId="33368345" w:rsidR="005A5688" w:rsidRDefault="008548ED">
          <w:pPr>
            <w:pStyle w:val="Spistreci2"/>
            <w:rPr>
              <w:rFonts w:asciiTheme="minorHAnsi" w:hAnsiTheme="minorHAnsi" w:cstheme="minorBidi"/>
              <w:b w:val="0"/>
              <w:bCs w:val="0"/>
              <w:lang w:eastAsia="pl-PL" w:bidi="ar-SA"/>
            </w:rPr>
          </w:pPr>
          <w:hyperlink w:anchor="_Toc75259907" w:history="1">
            <w:r w:rsidR="005A5688" w:rsidRPr="00B652CA">
              <w:rPr>
                <w:rStyle w:val="Hipercze"/>
              </w:rPr>
              <w:t>1.</w:t>
            </w:r>
            <w:r w:rsidR="005A5688">
              <w:rPr>
                <w:rFonts w:asciiTheme="minorHAnsi" w:hAnsiTheme="minorHAnsi" w:cstheme="minorBidi"/>
                <w:b w:val="0"/>
                <w:bCs w:val="0"/>
                <w:lang w:eastAsia="pl-PL" w:bidi="ar-SA"/>
              </w:rPr>
              <w:tab/>
            </w:r>
            <w:r w:rsidR="005A5688" w:rsidRPr="00B652CA">
              <w:rPr>
                <w:rStyle w:val="Hipercze"/>
              </w:rPr>
              <w:t>Informacje ogólne</w:t>
            </w:r>
            <w:r w:rsidR="005A5688">
              <w:rPr>
                <w:webHidden/>
              </w:rPr>
              <w:tab/>
            </w:r>
            <w:r w:rsidR="005A5688">
              <w:rPr>
                <w:webHidden/>
              </w:rPr>
              <w:fldChar w:fldCharType="begin"/>
            </w:r>
            <w:r w:rsidR="005A5688">
              <w:rPr>
                <w:webHidden/>
              </w:rPr>
              <w:instrText xml:space="preserve"> PAGEREF _Toc75259907 \h </w:instrText>
            </w:r>
            <w:r w:rsidR="005A5688">
              <w:rPr>
                <w:webHidden/>
              </w:rPr>
            </w:r>
            <w:r w:rsidR="005A5688">
              <w:rPr>
                <w:webHidden/>
              </w:rPr>
              <w:fldChar w:fldCharType="separate"/>
            </w:r>
            <w:r w:rsidR="00D21E31">
              <w:rPr>
                <w:webHidden/>
              </w:rPr>
              <w:t>8</w:t>
            </w:r>
            <w:r w:rsidR="005A5688">
              <w:rPr>
                <w:webHidden/>
              </w:rPr>
              <w:fldChar w:fldCharType="end"/>
            </w:r>
          </w:hyperlink>
        </w:p>
        <w:p w14:paraId="6FFCDD21" w14:textId="152BC1DC" w:rsidR="005A5688" w:rsidRDefault="008548ED">
          <w:pPr>
            <w:pStyle w:val="Spistreci2"/>
            <w:rPr>
              <w:rFonts w:asciiTheme="minorHAnsi" w:hAnsiTheme="minorHAnsi" w:cstheme="minorBidi"/>
              <w:b w:val="0"/>
              <w:bCs w:val="0"/>
              <w:lang w:eastAsia="pl-PL" w:bidi="ar-SA"/>
            </w:rPr>
          </w:pPr>
          <w:hyperlink w:anchor="_Toc75259908" w:history="1">
            <w:r w:rsidR="005A5688" w:rsidRPr="00B652CA">
              <w:rPr>
                <w:rStyle w:val="Hipercze"/>
              </w:rPr>
              <w:t>2.</w:t>
            </w:r>
            <w:r w:rsidR="005A5688">
              <w:rPr>
                <w:rFonts w:asciiTheme="minorHAnsi" w:hAnsiTheme="minorHAnsi" w:cstheme="minorBidi"/>
                <w:b w:val="0"/>
                <w:bCs w:val="0"/>
                <w:lang w:eastAsia="pl-PL" w:bidi="ar-SA"/>
              </w:rPr>
              <w:tab/>
            </w:r>
            <w:r w:rsidR="005A5688" w:rsidRPr="00B652CA">
              <w:rPr>
                <w:rStyle w:val="Hipercze"/>
              </w:rPr>
              <w:t>Przestrzeganie praw pacjenta w 2020 r. – informacje ogólne</w:t>
            </w:r>
            <w:r w:rsidR="005A5688">
              <w:rPr>
                <w:webHidden/>
              </w:rPr>
              <w:tab/>
            </w:r>
            <w:r w:rsidR="005A5688">
              <w:rPr>
                <w:webHidden/>
              </w:rPr>
              <w:fldChar w:fldCharType="begin"/>
            </w:r>
            <w:r w:rsidR="005A5688">
              <w:rPr>
                <w:webHidden/>
              </w:rPr>
              <w:instrText xml:space="preserve"> PAGEREF _Toc75259908 \h </w:instrText>
            </w:r>
            <w:r w:rsidR="005A5688">
              <w:rPr>
                <w:webHidden/>
              </w:rPr>
            </w:r>
            <w:r w:rsidR="005A5688">
              <w:rPr>
                <w:webHidden/>
              </w:rPr>
              <w:fldChar w:fldCharType="separate"/>
            </w:r>
            <w:r w:rsidR="00D21E31">
              <w:rPr>
                <w:webHidden/>
              </w:rPr>
              <w:t>10</w:t>
            </w:r>
            <w:r w:rsidR="005A5688">
              <w:rPr>
                <w:webHidden/>
              </w:rPr>
              <w:fldChar w:fldCharType="end"/>
            </w:r>
          </w:hyperlink>
        </w:p>
        <w:p w14:paraId="52BC2383" w14:textId="322E31B7" w:rsidR="005A5688" w:rsidRDefault="008548ED">
          <w:pPr>
            <w:pStyle w:val="Spistreci2"/>
            <w:rPr>
              <w:rFonts w:asciiTheme="minorHAnsi" w:hAnsiTheme="minorHAnsi" w:cstheme="minorBidi"/>
              <w:b w:val="0"/>
              <w:bCs w:val="0"/>
              <w:lang w:eastAsia="pl-PL" w:bidi="ar-SA"/>
            </w:rPr>
          </w:pPr>
          <w:hyperlink w:anchor="_Toc75259909" w:history="1">
            <w:r w:rsidR="005A5688" w:rsidRPr="00B652CA">
              <w:rPr>
                <w:rStyle w:val="Hipercze"/>
              </w:rPr>
              <w:t>3.</w:t>
            </w:r>
            <w:r w:rsidR="005A5688">
              <w:rPr>
                <w:rFonts w:asciiTheme="minorHAnsi" w:hAnsiTheme="minorHAnsi" w:cstheme="minorBidi"/>
                <w:b w:val="0"/>
                <w:bCs w:val="0"/>
                <w:lang w:eastAsia="pl-PL" w:bidi="ar-SA"/>
              </w:rPr>
              <w:tab/>
            </w:r>
            <w:r w:rsidR="005A5688" w:rsidRPr="00B652CA">
              <w:rPr>
                <w:rStyle w:val="Hipercze"/>
              </w:rPr>
              <w:t>Sposoby kontaktu z Rzecznikiem</w:t>
            </w:r>
            <w:r w:rsidR="005A5688">
              <w:rPr>
                <w:webHidden/>
              </w:rPr>
              <w:tab/>
            </w:r>
            <w:r w:rsidR="005A5688">
              <w:rPr>
                <w:webHidden/>
              </w:rPr>
              <w:fldChar w:fldCharType="begin"/>
            </w:r>
            <w:r w:rsidR="005A5688">
              <w:rPr>
                <w:webHidden/>
              </w:rPr>
              <w:instrText xml:space="preserve"> PAGEREF _Toc75259909 \h </w:instrText>
            </w:r>
            <w:r w:rsidR="005A5688">
              <w:rPr>
                <w:webHidden/>
              </w:rPr>
            </w:r>
            <w:r w:rsidR="005A5688">
              <w:rPr>
                <w:webHidden/>
              </w:rPr>
              <w:fldChar w:fldCharType="separate"/>
            </w:r>
            <w:r w:rsidR="00D21E31">
              <w:rPr>
                <w:webHidden/>
              </w:rPr>
              <w:t>12</w:t>
            </w:r>
            <w:r w:rsidR="005A5688">
              <w:rPr>
                <w:webHidden/>
              </w:rPr>
              <w:fldChar w:fldCharType="end"/>
            </w:r>
          </w:hyperlink>
        </w:p>
        <w:p w14:paraId="16AB416B" w14:textId="7E659270" w:rsidR="005A5688" w:rsidRDefault="008548ED">
          <w:pPr>
            <w:pStyle w:val="Spistreci2"/>
            <w:rPr>
              <w:rFonts w:asciiTheme="minorHAnsi" w:hAnsiTheme="minorHAnsi" w:cstheme="minorBidi"/>
              <w:b w:val="0"/>
              <w:bCs w:val="0"/>
              <w:lang w:eastAsia="pl-PL" w:bidi="ar-SA"/>
            </w:rPr>
          </w:pPr>
          <w:hyperlink w:anchor="_Toc75259910" w:history="1">
            <w:r w:rsidR="005A5688" w:rsidRPr="00B652CA">
              <w:rPr>
                <w:rStyle w:val="Hipercze"/>
              </w:rPr>
              <w:t>4.</w:t>
            </w:r>
            <w:r w:rsidR="005A5688">
              <w:rPr>
                <w:rFonts w:asciiTheme="minorHAnsi" w:hAnsiTheme="minorHAnsi" w:cstheme="minorBidi"/>
                <w:b w:val="0"/>
                <w:bCs w:val="0"/>
                <w:lang w:eastAsia="pl-PL" w:bidi="ar-SA"/>
              </w:rPr>
              <w:tab/>
            </w:r>
            <w:r w:rsidR="005A5688" w:rsidRPr="00B652CA">
              <w:rPr>
                <w:rStyle w:val="Hipercze"/>
              </w:rPr>
              <w:t>Postępowania w sprawach indywidualnych</w:t>
            </w:r>
            <w:r w:rsidR="005A5688">
              <w:rPr>
                <w:webHidden/>
              </w:rPr>
              <w:tab/>
            </w:r>
            <w:r w:rsidR="005A5688">
              <w:rPr>
                <w:webHidden/>
              </w:rPr>
              <w:fldChar w:fldCharType="begin"/>
            </w:r>
            <w:r w:rsidR="005A5688">
              <w:rPr>
                <w:webHidden/>
              </w:rPr>
              <w:instrText xml:space="preserve"> PAGEREF _Toc75259910 \h </w:instrText>
            </w:r>
            <w:r w:rsidR="005A5688">
              <w:rPr>
                <w:webHidden/>
              </w:rPr>
            </w:r>
            <w:r w:rsidR="005A5688">
              <w:rPr>
                <w:webHidden/>
              </w:rPr>
              <w:fldChar w:fldCharType="separate"/>
            </w:r>
            <w:r w:rsidR="00D21E31">
              <w:rPr>
                <w:webHidden/>
              </w:rPr>
              <w:t>14</w:t>
            </w:r>
            <w:r w:rsidR="005A5688">
              <w:rPr>
                <w:webHidden/>
              </w:rPr>
              <w:fldChar w:fldCharType="end"/>
            </w:r>
          </w:hyperlink>
        </w:p>
        <w:p w14:paraId="42F95DC5" w14:textId="08517121" w:rsidR="005A5688" w:rsidRDefault="008548ED">
          <w:pPr>
            <w:pStyle w:val="Spistreci2"/>
            <w:rPr>
              <w:rFonts w:asciiTheme="minorHAnsi" w:hAnsiTheme="minorHAnsi" w:cstheme="minorBidi"/>
              <w:b w:val="0"/>
              <w:bCs w:val="0"/>
              <w:lang w:eastAsia="pl-PL" w:bidi="ar-SA"/>
            </w:rPr>
          </w:pPr>
          <w:hyperlink w:anchor="_Toc75259911" w:history="1">
            <w:r w:rsidR="005A5688" w:rsidRPr="00B652CA">
              <w:rPr>
                <w:rStyle w:val="Hipercze"/>
              </w:rPr>
              <w:t>5.</w:t>
            </w:r>
            <w:r w:rsidR="005A5688">
              <w:rPr>
                <w:rFonts w:asciiTheme="minorHAnsi" w:hAnsiTheme="minorHAnsi" w:cstheme="minorBidi"/>
                <w:b w:val="0"/>
                <w:bCs w:val="0"/>
                <w:lang w:eastAsia="pl-PL" w:bidi="ar-SA"/>
              </w:rPr>
              <w:tab/>
            </w:r>
            <w:r w:rsidR="005A5688" w:rsidRPr="00B652CA">
              <w:rPr>
                <w:rStyle w:val="Hipercze"/>
              </w:rPr>
              <w:t>Postępowania w sprawach praktyk naruszających zbiorowe prawa pacjentów</w:t>
            </w:r>
            <w:r w:rsidR="005A5688">
              <w:rPr>
                <w:webHidden/>
              </w:rPr>
              <w:tab/>
            </w:r>
            <w:r w:rsidR="005A5688">
              <w:rPr>
                <w:webHidden/>
              </w:rPr>
              <w:fldChar w:fldCharType="begin"/>
            </w:r>
            <w:r w:rsidR="005A5688">
              <w:rPr>
                <w:webHidden/>
              </w:rPr>
              <w:instrText xml:space="preserve"> PAGEREF _Toc75259911 \h </w:instrText>
            </w:r>
            <w:r w:rsidR="005A5688">
              <w:rPr>
                <w:webHidden/>
              </w:rPr>
            </w:r>
            <w:r w:rsidR="005A5688">
              <w:rPr>
                <w:webHidden/>
              </w:rPr>
              <w:fldChar w:fldCharType="separate"/>
            </w:r>
            <w:r w:rsidR="00D21E31">
              <w:rPr>
                <w:webHidden/>
              </w:rPr>
              <w:t>15</w:t>
            </w:r>
            <w:r w:rsidR="005A5688">
              <w:rPr>
                <w:webHidden/>
              </w:rPr>
              <w:fldChar w:fldCharType="end"/>
            </w:r>
          </w:hyperlink>
        </w:p>
        <w:p w14:paraId="738F155F" w14:textId="06B1ED6A" w:rsidR="005A5688" w:rsidRDefault="008548ED">
          <w:pPr>
            <w:pStyle w:val="Spistreci2"/>
            <w:rPr>
              <w:rFonts w:asciiTheme="minorHAnsi" w:hAnsiTheme="minorHAnsi" w:cstheme="minorBidi"/>
              <w:b w:val="0"/>
              <w:bCs w:val="0"/>
              <w:lang w:eastAsia="pl-PL" w:bidi="ar-SA"/>
            </w:rPr>
          </w:pPr>
          <w:hyperlink w:anchor="_Toc75259912" w:history="1">
            <w:r w:rsidR="005A5688" w:rsidRPr="00B652CA">
              <w:rPr>
                <w:rStyle w:val="Hipercze"/>
              </w:rPr>
              <w:t>6.</w:t>
            </w:r>
            <w:r w:rsidR="005A5688">
              <w:rPr>
                <w:rFonts w:asciiTheme="minorHAnsi" w:hAnsiTheme="minorHAnsi" w:cstheme="minorBidi"/>
                <w:b w:val="0"/>
                <w:bCs w:val="0"/>
                <w:lang w:eastAsia="pl-PL" w:bidi="ar-SA"/>
              </w:rPr>
              <w:tab/>
            </w:r>
            <w:r w:rsidR="005A5688" w:rsidRPr="00B652CA">
              <w:rPr>
                <w:rStyle w:val="Hipercze"/>
              </w:rPr>
              <w:t>Działania o charakterze systemowym</w:t>
            </w:r>
            <w:r w:rsidR="005A5688">
              <w:rPr>
                <w:webHidden/>
              </w:rPr>
              <w:tab/>
            </w:r>
            <w:r w:rsidR="005A5688">
              <w:rPr>
                <w:webHidden/>
              </w:rPr>
              <w:fldChar w:fldCharType="begin"/>
            </w:r>
            <w:r w:rsidR="005A5688">
              <w:rPr>
                <w:webHidden/>
              </w:rPr>
              <w:instrText xml:space="preserve"> PAGEREF _Toc75259912 \h </w:instrText>
            </w:r>
            <w:r w:rsidR="005A5688">
              <w:rPr>
                <w:webHidden/>
              </w:rPr>
            </w:r>
            <w:r w:rsidR="005A5688">
              <w:rPr>
                <w:webHidden/>
              </w:rPr>
              <w:fldChar w:fldCharType="separate"/>
            </w:r>
            <w:r w:rsidR="00D21E31">
              <w:rPr>
                <w:webHidden/>
              </w:rPr>
              <w:t>17</w:t>
            </w:r>
            <w:r w:rsidR="005A5688">
              <w:rPr>
                <w:webHidden/>
              </w:rPr>
              <w:fldChar w:fldCharType="end"/>
            </w:r>
          </w:hyperlink>
        </w:p>
        <w:p w14:paraId="5333D04D" w14:textId="23E02567" w:rsidR="005A5688" w:rsidRDefault="008548ED">
          <w:pPr>
            <w:pStyle w:val="Spistreci1"/>
            <w:rPr>
              <w:rFonts w:asciiTheme="minorHAnsi" w:hAnsiTheme="minorHAnsi" w:cstheme="minorBidi"/>
              <w:b w:val="0"/>
              <w:bCs w:val="0"/>
              <w:iCs w:val="0"/>
              <w:sz w:val="22"/>
              <w:szCs w:val="22"/>
              <w:lang w:eastAsia="pl-PL" w:bidi="ar-SA"/>
            </w:rPr>
          </w:pPr>
          <w:hyperlink w:anchor="_Toc75259913" w:history="1">
            <w:r w:rsidR="005A5688" w:rsidRPr="00B652CA">
              <w:rPr>
                <w:rStyle w:val="Hipercze"/>
              </w:rPr>
              <w:t>CZĘŚĆ II - OCHRONA PRAW PACJENTA</w:t>
            </w:r>
            <w:r w:rsidR="005A5688">
              <w:rPr>
                <w:webHidden/>
              </w:rPr>
              <w:tab/>
            </w:r>
            <w:r w:rsidR="005A5688">
              <w:rPr>
                <w:webHidden/>
              </w:rPr>
              <w:fldChar w:fldCharType="begin"/>
            </w:r>
            <w:r w:rsidR="005A5688">
              <w:rPr>
                <w:webHidden/>
              </w:rPr>
              <w:instrText xml:space="preserve"> PAGEREF _Toc75259913 \h </w:instrText>
            </w:r>
            <w:r w:rsidR="005A5688">
              <w:rPr>
                <w:webHidden/>
              </w:rPr>
            </w:r>
            <w:r w:rsidR="005A5688">
              <w:rPr>
                <w:webHidden/>
              </w:rPr>
              <w:fldChar w:fldCharType="separate"/>
            </w:r>
            <w:r w:rsidR="00D21E31">
              <w:rPr>
                <w:webHidden/>
              </w:rPr>
              <w:t>21</w:t>
            </w:r>
            <w:r w:rsidR="005A5688">
              <w:rPr>
                <w:webHidden/>
              </w:rPr>
              <w:fldChar w:fldCharType="end"/>
            </w:r>
          </w:hyperlink>
        </w:p>
        <w:p w14:paraId="05CAFE4E" w14:textId="63A77F84" w:rsidR="005A5688" w:rsidRDefault="008548ED">
          <w:pPr>
            <w:pStyle w:val="Spistreci2"/>
            <w:rPr>
              <w:rFonts w:asciiTheme="minorHAnsi" w:hAnsiTheme="minorHAnsi" w:cstheme="minorBidi"/>
              <w:b w:val="0"/>
              <w:bCs w:val="0"/>
              <w:lang w:eastAsia="pl-PL" w:bidi="ar-SA"/>
            </w:rPr>
          </w:pPr>
          <w:hyperlink w:anchor="_Toc75259914" w:history="1">
            <w:r w:rsidR="005A5688" w:rsidRPr="00B652CA">
              <w:rPr>
                <w:rStyle w:val="Hipercze"/>
              </w:rPr>
              <w:t>1.</w:t>
            </w:r>
            <w:r w:rsidR="005A5688">
              <w:rPr>
                <w:rFonts w:asciiTheme="minorHAnsi" w:hAnsiTheme="minorHAnsi" w:cstheme="minorBidi"/>
                <w:b w:val="0"/>
                <w:bCs w:val="0"/>
                <w:lang w:eastAsia="pl-PL" w:bidi="ar-SA"/>
              </w:rPr>
              <w:tab/>
            </w:r>
            <w:r w:rsidR="005A5688" w:rsidRPr="00B652CA">
              <w:rPr>
                <w:rStyle w:val="Hipercze"/>
              </w:rPr>
              <w:t>Przestrzeganie praw pacjenta na terytorium Rzeczpospolitej Polskiej</w:t>
            </w:r>
            <w:r w:rsidR="005A5688">
              <w:rPr>
                <w:webHidden/>
              </w:rPr>
              <w:tab/>
            </w:r>
            <w:r w:rsidR="005A5688">
              <w:rPr>
                <w:webHidden/>
              </w:rPr>
              <w:fldChar w:fldCharType="begin"/>
            </w:r>
            <w:r w:rsidR="005A5688">
              <w:rPr>
                <w:webHidden/>
              </w:rPr>
              <w:instrText xml:space="preserve"> PAGEREF _Toc75259914 \h </w:instrText>
            </w:r>
            <w:r w:rsidR="005A5688">
              <w:rPr>
                <w:webHidden/>
              </w:rPr>
            </w:r>
            <w:r w:rsidR="005A5688">
              <w:rPr>
                <w:webHidden/>
              </w:rPr>
              <w:fldChar w:fldCharType="separate"/>
            </w:r>
            <w:r w:rsidR="00D21E31">
              <w:rPr>
                <w:webHidden/>
              </w:rPr>
              <w:t>21</w:t>
            </w:r>
            <w:r w:rsidR="005A5688">
              <w:rPr>
                <w:webHidden/>
              </w:rPr>
              <w:fldChar w:fldCharType="end"/>
            </w:r>
          </w:hyperlink>
        </w:p>
        <w:p w14:paraId="578AB221" w14:textId="7876174A" w:rsidR="005A5688" w:rsidRDefault="008548ED">
          <w:pPr>
            <w:pStyle w:val="Spistreci3"/>
            <w:rPr>
              <w:rFonts w:asciiTheme="minorHAnsi" w:hAnsiTheme="minorHAnsi" w:cstheme="minorBidi"/>
              <w:noProof/>
              <w:sz w:val="22"/>
              <w:szCs w:val="22"/>
              <w:lang w:eastAsia="pl-PL" w:bidi="ar-SA"/>
            </w:rPr>
          </w:pPr>
          <w:hyperlink w:anchor="_Toc75259915" w:history="1">
            <w:r w:rsidR="005A5688" w:rsidRPr="00B652CA">
              <w:rPr>
                <w:rStyle w:val="Hipercze"/>
                <w:noProof/>
              </w:rPr>
              <w:t>Prawo pacjenta do świadczeń zdrowotnych</w:t>
            </w:r>
            <w:r w:rsidR="005A5688">
              <w:rPr>
                <w:noProof/>
                <w:webHidden/>
              </w:rPr>
              <w:tab/>
            </w:r>
            <w:r w:rsidR="005A5688">
              <w:rPr>
                <w:noProof/>
                <w:webHidden/>
              </w:rPr>
              <w:fldChar w:fldCharType="begin"/>
            </w:r>
            <w:r w:rsidR="005A5688">
              <w:rPr>
                <w:noProof/>
                <w:webHidden/>
              </w:rPr>
              <w:instrText xml:space="preserve"> PAGEREF _Toc75259915 \h </w:instrText>
            </w:r>
            <w:r w:rsidR="005A5688">
              <w:rPr>
                <w:noProof/>
                <w:webHidden/>
              </w:rPr>
            </w:r>
            <w:r w:rsidR="005A5688">
              <w:rPr>
                <w:noProof/>
                <w:webHidden/>
              </w:rPr>
              <w:fldChar w:fldCharType="separate"/>
            </w:r>
            <w:r w:rsidR="00D21E31">
              <w:rPr>
                <w:noProof/>
                <w:webHidden/>
              </w:rPr>
              <w:t>24</w:t>
            </w:r>
            <w:r w:rsidR="005A5688">
              <w:rPr>
                <w:noProof/>
                <w:webHidden/>
              </w:rPr>
              <w:fldChar w:fldCharType="end"/>
            </w:r>
          </w:hyperlink>
        </w:p>
        <w:p w14:paraId="7EE073E0" w14:textId="7496F499" w:rsidR="005A5688" w:rsidRDefault="008548ED">
          <w:pPr>
            <w:pStyle w:val="Spistreci3"/>
            <w:rPr>
              <w:rFonts w:asciiTheme="minorHAnsi" w:hAnsiTheme="minorHAnsi" w:cstheme="minorBidi"/>
              <w:noProof/>
              <w:sz w:val="22"/>
              <w:szCs w:val="22"/>
              <w:lang w:eastAsia="pl-PL" w:bidi="ar-SA"/>
            </w:rPr>
          </w:pPr>
          <w:hyperlink w:anchor="_Toc75259916" w:history="1">
            <w:r w:rsidR="005A5688" w:rsidRPr="00B652CA">
              <w:rPr>
                <w:rStyle w:val="Hipercze"/>
                <w:noProof/>
              </w:rPr>
              <w:t>Prawo pacjenta do dokumentacji medycznej</w:t>
            </w:r>
            <w:r w:rsidR="005A5688">
              <w:rPr>
                <w:noProof/>
                <w:webHidden/>
              </w:rPr>
              <w:tab/>
            </w:r>
            <w:r w:rsidR="005A5688">
              <w:rPr>
                <w:noProof/>
                <w:webHidden/>
              </w:rPr>
              <w:fldChar w:fldCharType="begin"/>
            </w:r>
            <w:r w:rsidR="005A5688">
              <w:rPr>
                <w:noProof/>
                <w:webHidden/>
              </w:rPr>
              <w:instrText xml:space="preserve"> PAGEREF _Toc75259916 \h </w:instrText>
            </w:r>
            <w:r w:rsidR="005A5688">
              <w:rPr>
                <w:noProof/>
                <w:webHidden/>
              </w:rPr>
            </w:r>
            <w:r w:rsidR="005A5688">
              <w:rPr>
                <w:noProof/>
                <w:webHidden/>
              </w:rPr>
              <w:fldChar w:fldCharType="separate"/>
            </w:r>
            <w:r w:rsidR="00D21E31">
              <w:rPr>
                <w:noProof/>
                <w:webHidden/>
              </w:rPr>
              <w:t>30</w:t>
            </w:r>
            <w:r w:rsidR="005A5688">
              <w:rPr>
                <w:noProof/>
                <w:webHidden/>
              </w:rPr>
              <w:fldChar w:fldCharType="end"/>
            </w:r>
          </w:hyperlink>
        </w:p>
        <w:p w14:paraId="03CA5B0E" w14:textId="50DF6E14" w:rsidR="005A5688" w:rsidRDefault="008548ED">
          <w:pPr>
            <w:pStyle w:val="Spistreci3"/>
            <w:rPr>
              <w:rFonts w:asciiTheme="minorHAnsi" w:hAnsiTheme="minorHAnsi" w:cstheme="minorBidi"/>
              <w:noProof/>
              <w:sz w:val="22"/>
              <w:szCs w:val="22"/>
              <w:lang w:eastAsia="pl-PL" w:bidi="ar-SA"/>
            </w:rPr>
          </w:pPr>
          <w:hyperlink w:anchor="_Toc75259917" w:history="1">
            <w:r w:rsidR="005A5688" w:rsidRPr="00B652CA">
              <w:rPr>
                <w:rStyle w:val="Hipercze"/>
                <w:noProof/>
              </w:rPr>
              <w:t>Prawo do poszanowania intymności i godności pacjenta</w:t>
            </w:r>
            <w:r w:rsidR="005A5688">
              <w:rPr>
                <w:noProof/>
                <w:webHidden/>
              </w:rPr>
              <w:tab/>
            </w:r>
            <w:r w:rsidR="005A5688">
              <w:rPr>
                <w:noProof/>
                <w:webHidden/>
              </w:rPr>
              <w:fldChar w:fldCharType="begin"/>
            </w:r>
            <w:r w:rsidR="005A5688">
              <w:rPr>
                <w:noProof/>
                <w:webHidden/>
              </w:rPr>
              <w:instrText xml:space="preserve"> PAGEREF _Toc75259917 \h </w:instrText>
            </w:r>
            <w:r w:rsidR="005A5688">
              <w:rPr>
                <w:noProof/>
                <w:webHidden/>
              </w:rPr>
            </w:r>
            <w:r w:rsidR="005A5688">
              <w:rPr>
                <w:noProof/>
                <w:webHidden/>
              </w:rPr>
              <w:fldChar w:fldCharType="separate"/>
            </w:r>
            <w:r w:rsidR="00D21E31">
              <w:rPr>
                <w:noProof/>
                <w:webHidden/>
              </w:rPr>
              <w:t>32</w:t>
            </w:r>
            <w:r w:rsidR="005A5688">
              <w:rPr>
                <w:noProof/>
                <w:webHidden/>
              </w:rPr>
              <w:fldChar w:fldCharType="end"/>
            </w:r>
          </w:hyperlink>
        </w:p>
        <w:p w14:paraId="0513D32C" w14:textId="521614AD" w:rsidR="005A5688" w:rsidRDefault="008548ED">
          <w:pPr>
            <w:pStyle w:val="Spistreci3"/>
            <w:rPr>
              <w:rFonts w:asciiTheme="minorHAnsi" w:hAnsiTheme="minorHAnsi" w:cstheme="minorBidi"/>
              <w:noProof/>
              <w:sz w:val="22"/>
              <w:szCs w:val="22"/>
              <w:lang w:eastAsia="pl-PL" w:bidi="ar-SA"/>
            </w:rPr>
          </w:pPr>
          <w:hyperlink w:anchor="_Toc75259918" w:history="1">
            <w:r w:rsidR="005A5688" w:rsidRPr="00B652CA">
              <w:rPr>
                <w:rStyle w:val="Hipercze"/>
                <w:noProof/>
              </w:rPr>
              <w:t>Prawo pacjenta do informacji i wyrażenia zgody na udzielenie świadczeń zdrowotnych</w:t>
            </w:r>
            <w:r w:rsidR="005A5688">
              <w:rPr>
                <w:noProof/>
                <w:webHidden/>
              </w:rPr>
              <w:tab/>
            </w:r>
            <w:r w:rsidR="005A5688">
              <w:rPr>
                <w:noProof/>
                <w:webHidden/>
              </w:rPr>
              <w:fldChar w:fldCharType="begin"/>
            </w:r>
            <w:r w:rsidR="005A5688">
              <w:rPr>
                <w:noProof/>
                <w:webHidden/>
              </w:rPr>
              <w:instrText xml:space="preserve"> PAGEREF _Toc75259918 \h </w:instrText>
            </w:r>
            <w:r w:rsidR="005A5688">
              <w:rPr>
                <w:noProof/>
                <w:webHidden/>
              </w:rPr>
            </w:r>
            <w:r w:rsidR="005A5688">
              <w:rPr>
                <w:noProof/>
                <w:webHidden/>
              </w:rPr>
              <w:fldChar w:fldCharType="separate"/>
            </w:r>
            <w:r w:rsidR="00D21E31">
              <w:rPr>
                <w:noProof/>
                <w:webHidden/>
              </w:rPr>
              <w:t>34</w:t>
            </w:r>
            <w:r w:rsidR="005A5688">
              <w:rPr>
                <w:noProof/>
                <w:webHidden/>
              </w:rPr>
              <w:fldChar w:fldCharType="end"/>
            </w:r>
          </w:hyperlink>
        </w:p>
        <w:p w14:paraId="64990378" w14:textId="651CBAB8" w:rsidR="005A5688" w:rsidRDefault="008548ED">
          <w:pPr>
            <w:pStyle w:val="Spistreci3"/>
            <w:rPr>
              <w:rFonts w:asciiTheme="minorHAnsi" w:hAnsiTheme="minorHAnsi" w:cstheme="minorBidi"/>
              <w:noProof/>
              <w:sz w:val="22"/>
              <w:szCs w:val="22"/>
              <w:lang w:eastAsia="pl-PL" w:bidi="ar-SA"/>
            </w:rPr>
          </w:pPr>
          <w:hyperlink w:anchor="_Toc75259919" w:history="1">
            <w:r w:rsidR="005A5688" w:rsidRPr="00B652CA">
              <w:rPr>
                <w:rStyle w:val="Hipercze"/>
                <w:noProof/>
              </w:rPr>
              <w:t>Prawo pacjenta do zgłoszenia sprzeciwu wobec opinii albo orzeczenia lekarza</w:t>
            </w:r>
            <w:r w:rsidR="005A5688">
              <w:rPr>
                <w:noProof/>
                <w:webHidden/>
              </w:rPr>
              <w:tab/>
            </w:r>
            <w:r w:rsidR="005A5688">
              <w:rPr>
                <w:noProof/>
                <w:webHidden/>
              </w:rPr>
              <w:fldChar w:fldCharType="begin"/>
            </w:r>
            <w:r w:rsidR="005A5688">
              <w:rPr>
                <w:noProof/>
                <w:webHidden/>
              </w:rPr>
              <w:instrText xml:space="preserve"> PAGEREF _Toc75259919 \h </w:instrText>
            </w:r>
            <w:r w:rsidR="005A5688">
              <w:rPr>
                <w:noProof/>
                <w:webHidden/>
              </w:rPr>
            </w:r>
            <w:r w:rsidR="005A5688">
              <w:rPr>
                <w:noProof/>
                <w:webHidden/>
              </w:rPr>
              <w:fldChar w:fldCharType="separate"/>
            </w:r>
            <w:r w:rsidR="00D21E31">
              <w:rPr>
                <w:noProof/>
                <w:webHidden/>
              </w:rPr>
              <w:t>36</w:t>
            </w:r>
            <w:r w:rsidR="005A5688">
              <w:rPr>
                <w:noProof/>
                <w:webHidden/>
              </w:rPr>
              <w:fldChar w:fldCharType="end"/>
            </w:r>
          </w:hyperlink>
        </w:p>
        <w:p w14:paraId="5D26ED2E" w14:textId="5CE5B5E2" w:rsidR="005A5688" w:rsidRDefault="008548ED">
          <w:pPr>
            <w:pStyle w:val="Spistreci3"/>
            <w:rPr>
              <w:rFonts w:asciiTheme="minorHAnsi" w:hAnsiTheme="minorHAnsi" w:cstheme="minorBidi"/>
              <w:noProof/>
              <w:sz w:val="22"/>
              <w:szCs w:val="22"/>
              <w:lang w:eastAsia="pl-PL" w:bidi="ar-SA"/>
            </w:rPr>
          </w:pPr>
          <w:hyperlink w:anchor="_Toc75259920" w:history="1">
            <w:r w:rsidR="005A5688" w:rsidRPr="00B652CA">
              <w:rPr>
                <w:rStyle w:val="Hipercze"/>
                <w:noProof/>
              </w:rPr>
              <w:t>Pozostałe prawa pacjenta określone w ustawie</w:t>
            </w:r>
            <w:r w:rsidR="005A5688">
              <w:rPr>
                <w:noProof/>
                <w:webHidden/>
              </w:rPr>
              <w:tab/>
            </w:r>
            <w:r w:rsidR="005A5688">
              <w:rPr>
                <w:noProof/>
                <w:webHidden/>
              </w:rPr>
              <w:fldChar w:fldCharType="begin"/>
            </w:r>
            <w:r w:rsidR="005A5688">
              <w:rPr>
                <w:noProof/>
                <w:webHidden/>
              </w:rPr>
              <w:instrText xml:space="preserve"> PAGEREF _Toc75259920 \h </w:instrText>
            </w:r>
            <w:r w:rsidR="005A5688">
              <w:rPr>
                <w:noProof/>
                <w:webHidden/>
              </w:rPr>
            </w:r>
            <w:r w:rsidR="005A5688">
              <w:rPr>
                <w:noProof/>
                <w:webHidden/>
              </w:rPr>
              <w:fldChar w:fldCharType="separate"/>
            </w:r>
            <w:r w:rsidR="00D21E31">
              <w:rPr>
                <w:noProof/>
                <w:webHidden/>
              </w:rPr>
              <w:t>36</w:t>
            </w:r>
            <w:r w:rsidR="005A5688">
              <w:rPr>
                <w:noProof/>
                <w:webHidden/>
              </w:rPr>
              <w:fldChar w:fldCharType="end"/>
            </w:r>
          </w:hyperlink>
        </w:p>
        <w:p w14:paraId="3965EEB4" w14:textId="003ABA18" w:rsidR="005A5688" w:rsidRDefault="008548ED">
          <w:pPr>
            <w:pStyle w:val="Spistreci2"/>
            <w:rPr>
              <w:rFonts w:asciiTheme="minorHAnsi" w:hAnsiTheme="minorHAnsi" w:cstheme="minorBidi"/>
              <w:b w:val="0"/>
              <w:bCs w:val="0"/>
              <w:lang w:eastAsia="pl-PL" w:bidi="ar-SA"/>
            </w:rPr>
          </w:pPr>
          <w:hyperlink w:anchor="_Toc75259921" w:history="1">
            <w:r w:rsidR="005A5688" w:rsidRPr="00B652CA">
              <w:rPr>
                <w:rStyle w:val="Hipercze"/>
              </w:rPr>
              <w:t>2. Działalność w ramach priorytetu tematycznego Rzecznika na dany rok</w:t>
            </w:r>
            <w:r w:rsidR="005A5688">
              <w:rPr>
                <w:webHidden/>
              </w:rPr>
              <w:tab/>
            </w:r>
            <w:r w:rsidR="005A5688">
              <w:rPr>
                <w:webHidden/>
              </w:rPr>
              <w:fldChar w:fldCharType="begin"/>
            </w:r>
            <w:r w:rsidR="005A5688">
              <w:rPr>
                <w:webHidden/>
              </w:rPr>
              <w:instrText xml:space="preserve"> PAGEREF _Toc75259921 \h </w:instrText>
            </w:r>
            <w:r w:rsidR="005A5688">
              <w:rPr>
                <w:webHidden/>
              </w:rPr>
            </w:r>
            <w:r w:rsidR="005A5688">
              <w:rPr>
                <w:webHidden/>
              </w:rPr>
              <w:fldChar w:fldCharType="separate"/>
            </w:r>
            <w:r w:rsidR="00D21E31">
              <w:rPr>
                <w:webHidden/>
              </w:rPr>
              <w:t>40</w:t>
            </w:r>
            <w:r w:rsidR="005A5688">
              <w:rPr>
                <w:webHidden/>
              </w:rPr>
              <w:fldChar w:fldCharType="end"/>
            </w:r>
          </w:hyperlink>
        </w:p>
        <w:p w14:paraId="168345F0" w14:textId="27D616F2" w:rsidR="005A5688" w:rsidRDefault="008548ED">
          <w:pPr>
            <w:pStyle w:val="Spistreci2"/>
            <w:rPr>
              <w:rFonts w:asciiTheme="minorHAnsi" w:hAnsiTheme="minorHAnsi" w:cstheme="minorBidi"/>
              <w:b w:val="0"/>
              <w:bCs w:val="0"/>
              <w:lang w:eastAsia="pl-PL" w:bidi="ar-SA"/>
            </w:rPr>
          </w:pPr>
          <w:hyperlink w:anchor="_Toc75259922" w:history="1">
            <w:r w:rsidR="005A5688" w:rsidRPr="00B652CA">
              <w:rPr>
                <w:rStyle w:val="Hipercze"/>
              </w:rPr>
              <w:t>3. Telefoniczna Informacja Pacjenta - Infolinia Rzecznika Praw Pacjenta</w:t>
            </w:r>
            <w:r w:rsidR="005A5688">
              <w:rPr>
                <w:webHidden/>
              </w:rPr>
              <w:tab/>
            </w:r>
            <w:r w:rsidR="005A5688">
              <w:rPr>
                <w:webHidden/>
              </w:rPr>
              <w:fldChar w:fldCharType="begin"/>
            </w:r>
            <w:r w:rsidR="005A5688">
              <w:rPr>
                <w:webHidden/>
              </w:rPr>
              <w:instrText xml:space="preserve"> PAGEREF _Toc75259922 \h </w:instrText>
            </w:r>
            <w:r w:rsidR="005A5688">
              <w:rPr>
                <w:webHidden/>
              </w:rPr>
            </w:r>
            <w:r w:rsidR="005A5688">
              <w:rPr>
                <w:webHidden/>
              </w:rPr>
              <w:fldChar w:fldCharType="separate"/>
            </w:r>
            <w:r w:rsidR="00D21E31">
              <w:rPr>
                <w:webHidden/>
              </w:rPr>
              <w:t>46</w:t>
            </w:r>
            <w:r w:rsidR="005A5688">
              <w:rPr>
                <w:webHidden/>
              </w:rPr>
              <w:fldChar w:fldCharType="end"/>
            </w:r>
          </w:hyperlink>
        </w:p>
        <w:p w14:paraId="451EB3CC" w14:textId="04DB55D8" w:rsidR="005A5688" w:rsidRDefault="008548ED">
          <w:pPr>
            <w:pStyle w:val="Spistreci2"/>
            <w:rPr>
              <w:rFonts w:asciiTheme="minorHAnsi" w:hAnsiTheme="minorHAnsi" w:cstheme="minorBidi"/>
              <w:b w:val="0"/>
              <w:bCs w:val="0"/>
              <w:lang w:eastAsia="pl-PL" w:bidi="ar-SA"/>
            </w:rPr>
          </w:pPr>
          <w:hyperlink w:anchor="_Toc75259923" w:history="1">
            <w:r w:rsidR="005A5688" w:rsidRPr="00B652CA">
              <w:rPr>
                <w:rStyle w:val="Hipercze"/>
              </w:rPr>
              <w:t>4. Ciała doradcze powołane przez Rzecznika Praw Pacjenta</w:t>
            </w:r>
            <w:r w:rsidR="005A5688">
              <w:rPr>
                <w:webHidden/>
              </w:rPr>
              <w:tab/>
            </w:r>
            <w:r w:rsidR="005A5688">
              <w:rPr>
                <w:webHidden/>
              </w:rPr>
              <w:fldChar w:fldCharType="begin"/>
            </w:r>
            <w:r w:rsidR="005A5688">
              <w:rPr>
                <w:webHidden/>
              </w:rPr>
              <w:instrText xml:space="preserve"> PAGEREF _Toc75259923 \h </w:instrText>
            </w:r>
            <w:r w:rsidR="005A5688">
              <w:rPr>
                <w:webHidden/>
              </w:rPr>
            </w:r>
            <w:r w:rsidR="005A5688">
              <w:rPr>
                <w:webHidden/>
              </w:rPr>
              <w:fldChar w:fldCharType="separate"/>
            </w:r>
            <w:r w:rsidR="00D21E31">
              <w:rPr>
                <w:webHidden/>
              </w:rPr>
              <w:t>52</w:t>
            </w:r>
            <w:r w:rsidR="005A5688">
              <w:rPr>
                <w:webHidden/>
              </w:rPr>
              <w:fldChar w:fldCharType="end"/>
            </w:r>
          </w:hyperlink>
        </w:p>
        <w:p w14:paraId="45E46802" w14:textId="5138A02D" w:rsidR="005A5688" w:rsidRDefault="008548ED">
          <w:pPr>
            <w:pStyle w:val="Spistreci2"/>
            <w:rPr>
              <w:rFonts w:asciiTheme="minorHAnsi" w:hAnsiTheme="minorHAnsi" w:cstheme="minorBidi"/>
              <w:b w:val="0"/>
              <w:bCs w:val="0"/>
              <w:lang w:eastAsia="pl-PL" w:bidi="ar-SA"/>
            </w:rPr>
          </w:pPr>
          <w:hyperlink w:anchor="_Toc75259924" w:history="1">
            <w:r w:rsidR="005A5688" w:rsidRPr="00B652CA">
              <w:rPr>
                <w:rStyle w:val="Hipercze"/>
              </w:rPr>
              <w:t>5. Wsparcie pacjentów w procesie dochodzenia roszczeń</w:t>
            </w:r>
            <w:r w:rsidR="005A5688">
              <w:rPr>
                <w:webHidden/>
              </w:rPr>
              <w:tab/>
            </w:r>
            <w:r w:rsidR="005A5688">
              <w:rPr>
                <w:webHidden/>
              </w:rPr>
              <w:fldChar w:fldCharType="begin"/>
            </w:r>
            <w:r w:rsidR="005A5688">
              <w:rPr>
                <w:webHidden/>
              </w:rPr>
              <w:instrText xml:space="preserve"> PAGEREF _Toc75259924 \h </w:instrText>
            </w:r>
            <w:r w:rsidR="005A5688">
              <w:rPr>
                <w:webHidden/>
              </w:rPr>
            </w:r>
            <w:r w:rsidR="005A5688">
              <w:rPr>
                <w:webHidden/>
              </w:rPr>
              <w:fldChar w:fldCharType="separate"/>
            </w:r>
            <w:r w:rsidR="00D21E31">
              <w:rPr>
                <w:webHidden/>
              </w:rPr>
              <w:t>53</w:t>
            </w:r>
            <w:r w:rsidR="005A5688">
              <w:rPr>
                <w:webHidden/>
              </w:rPr>
              <w:fldChar w:fldCharType="end"/>
            </w:r>
          </w:hyperlink>
        </w:p>
        <w:p w14:paraId="6676F8D4" w14:textId="4DB3D6F8" w:rsidR="005A5688" w:rsidRDefault="008548ED">
          <w:pPr>
            <w:pStyle w:val="Spistreci3"/>
            <w:rPr>
              <w:rFonts w:asciiTheme="minorHAnsi" w:hAnsiTheme="minorHAnsi" w:cstheme="minorBidi"/>
              <w:noProof/>
              <w:sz w:val="22"/>
              <w:szCs w:val="22"/>
              <w:lang w:eastAsia="pl-PL" w:bidi="ar-SA"/>
            </w:rPr>
          </w:pPr>
          <w:hyperlink w:anchor="_Toc75259925" w:history="1">
            <w:r w:rsidR="005A5688" w:rsidRPr="00B652CA">
              <w:rPr>
                <w:rStyle w:val="Hipercze"/>
                <w:noProof/>
              </w:rPr>
              <w:t>Uczestnictwo Rzecznika Praw Pacjenta w sprawach cywilnych dotyczących naruszenia praw pacjenta na prawach przysługujących prokuratorowi</w:t>
            </w:r>
            <w:r w:rsidR="005A5688">
              <w:rPr>
                <w:noProof/>
                <w:webHidden/>
              </w:rPr>
              <w:tab/>
            </w:r>
            <w:r w:rsidR="005A5688">
              <w:rPr>
                <w:noProof/>
                <w:webHidden/>
              </w:rPr>
              <w:fldChar w:fldCharType="begin"/>
            </w:r>
            <w:r w:rsidR="005A5688">
              <w:rPr>
                <w:noProof/>
                <w:webHidden/>
              </w:rPr>
              <w:instrText xml:space="preserve"> PAGEREF _Toc75259925 \h </w:instrText>
            </w:r>
            <w:r w:rsidR="005A5688">
              <w:rPr>
                <w:noProof/>
                <w:webHidden/>
              </w:rPr>
            </w:r>
            <w:r w:rsidR="005A5688">
              <w:rPr>
                <w:noProof/>
                <w:webHidden/>
              </w:rPr>
              <w:fldChar w:fldCharType="separate"/>
            </w:r>
            <w:r w:rsidR="00D21E31">
              <w:rPr>
                <w:noProof/>
                <w:webHidden/>
              </w:rPr>
              <w:t>53</w:t>
            </w:r>
            <w:r w:rsidR="005A5688">
              <w:rPr>
                <w:noProof/>
                <w:webHidden/>
              </w:rPr>
              <w:fldChar w:fldCharType="end"/>
            </w:r>
          </w:hyperlink>
        </w:p>
        <w:p w14:paraId="7D34D0A0" w14:textId="5D295B06" w:rsidR="005A5688" w:rsidRDefault="008548ED">
          <w:pPr>
            <w:pStyle w:val="Spistreci3"/>
            <w:rPr>
              <w:rFonts w:asciiTheme="minorHAnsi" w:hAnsiTheme="minorHAnsi" w:cstheme="minorBidi"/>
              <w:noProof/>
              <w:sz w:val="22"/>
              <w:szCs w:val="22"/>
              <w:lang w:eastAsia="pl-PL" w:bidi="ar-SA"/>
            </w:rPr>
          </w:pPr>
          <w:hyperlink w:anchor="_Toc75259926" w:history="1">
            <w:r w:rsidR="005A5688" w:rsidRPr="00B652CA">
              <w:rPr>
                <w:rStyle w:val="Hipercze"/>
                <w:noProof/>
              </w:rPr>
              <w:t>Wojewódzkie komisje do spraw orzekania o zdarzeniach medycznych</w:t>
            </w:r>
            <w:r w:rsidR="005A5688">
              <w:rPr>
                <w:noProof/>
                <w:webHidden/>
              </w:rPr>
              <w:tab/>
            </w:r>
            <w:r w:rsidR="005A5688">
              <w:rPr>
                <w:noProof/>
                <w:webHidden/>
              </w:rPr>
              <w:fldChar w:fldCharType="begin"/>
            </w:r>
            <w:r w:rsidR="005A5688">
              <w:rPr>
                <w:noProof/>
                <w:webHidden/>
              </w:rPr>
              <w:instrText xml:space="preserve"> PAGEREF _Toc75259926 \h </w:instrText>
            </w:r>
            <w:r w:rsidR="005A5688">
              <w:rPr>
                <w:noProof/>
                <w:webHidden/>
              </w:rPr>
            </w:r>
            <w:r w:rsidR="005A5688">
              <w:rPr>
                <w:noProof/>
                <w:webHidden/>
              </w:rPr>
              <w:fldChar w:fldCharType="separate"/>
            </w:r>
            <w:r w:rsidR="00D21E31">
              <w:rPr>
                <w:noProof/>
                <w:webHidden/>
              </w:rPr>
              <w:t>55</w:t>
            </w:r>
            <w:r w:rsidR="005A5688">
              <w:rPr>
                <w:noProof/>
                <w:webHidden/>
              </w:rPr>
              <w:fldChar w:fldCharType="end"/>
            </w:r>
          </w:hyperlink>
        </w:p>
        <w:p w14:paraId="6E3494BD" w14:textId="10331674" w:rsidR="005A5688" w:rsidRDefault="008548ED">
          <w:pPr>
            <w:pStyle w:val="Spistreci2"/>
            <w:rPr>
              <w:rFonts w:asciiTheme="minorHAnsi" w:hAnsiTheme="minorHAnsi" w:cstheme="minorBidi"/>
              <w:b w:val="0"/>
              <w:bCs w:val="0"/>
              <w:lang w:eastAsia="pl-PL" w:bidi="ar-SA"/>
            </w:rPr>
          </w:pPr>
          <w:hyperlink w:anchor="_Toc75259927" w:history="1">
            <w:r w:rsidR="005A5688" w:rsidRPr="00B652CA">
              <w:rPr>
                <w:rStyle w:val="Hipercze"/>
              </w:rPr>
              <w:t>6. Rzecznicy Praw Pacjenta Szpitala Psychiatrycznego jako element systemu ochrony zdrowia</w:t>
            </w:r>
            <w:r w:rsidR="005A5688">
              <w:rPr>
                <w:webHidden/>
              </w:rPr>
              <w:tab/>
            </w:r>
            <w:r w:rsidR="005A5688">
              <w:rPr>
                <w:webHidden/>
              </w:rPr>
              <w:fldChar w:fldCharType="begin"/>
            </w:r>
            <w:r w:rsidR="005A5688">
              <w:rPr>
                <w:webHidden/>
              </w:rPr>
              <w:instrText xml:space="preserve"> PAGEREF _Toc75259927 \h </w:instrText>
            </w:r>
            <w:r w:rsidR="005A5688">
              <w:rPr>
                <w:webHidden/>
              </w:rPr>
            </w:r>
            <w:r w:rsidR="005A5688">
              <w:rPr>
                <w:webHidden/>
              </w:rPr>
              <w:fldChar w:fldCharType="separate"/>
            </w:r>
            <w:r w:rsidR="00D21E31">
              <w:rPr>
                <w:webHidden/>
              </w:rPr>
              <w:t>56</w:t>
            </w:r>
            <w:r w:rsidR="005A5688">
              <w:rPr>
                <w:webHidden/>
              </w:rPr>
              <w:fldChar w:fldCharType="end"/>
            </w:r>
          </w:hyperlink>
        </w:p>
        <w:p w14:paraId="723B185C" w14:textId="4414B6E2" w:rsidR="005A5688" w:rsidRDefault="008548ED">
          <w:pPr>
            <w:pStyle w:val="Spistreci1"/>
            <w:rPr>
              <w:rFonts w:asciiTheme="minorHAnsi" w:hAnsiTheme="minorHAnsi" w:cstheme="minorBidi"/>
              <w:b w:val="0"/>
              <w:bCs w:val="0"/>
              <w:iCs w:val="0"/>
              <w:sz w:val="22"/>
              <w:szCs w:val="22"/>
              <w:lang w:eastAsia="pl-PL" w:bidi="ar-SA"/>
            </w:rPr>
          </w:pPr>
          <w:hyperlink w:anchor="_Toc75259928" w:history="1">
            <w:r w:rsidR="005A5688" w:rsidRPr="00B652CA">
              <w:rPr>
                <w:rStyle w:val="Hipercze"/>
              </w:rPr>
              <w:t>CZĘŚĆ III - UPOWSZECHNIANIE PRAW PACJENTA</w:t>
            </w:r>
            <w:r w:rsidR="005A5688">
              <w:rPr>
                <w:webHidden/>
              </w:rPr>
              <w:tab/>
            </w:r>
            <w:r w:rsidR="005A5688">
              <w:rPr>
                <w:webHidden/>
              </w:rPr>
              <w:fldChar w:fldCharType="begin"/>
            </w:r>
            <w:r w:rsidR="005A5688">
              <w:rPr>
                <w:webHidden/>
              </w:rPr>
              <w:instrText xml:space="preserve"> PAGEREF _Toc75259928 \h </w:instrText>
            </w:r>
            <w:r w:rsidR="005A5688">
              <w:rPr>
                <w:webHidden/>
              </w:rPr>
            </w:r>
            <w:r w:rsidR="005A5688">
              <w:rPr>
                <w:webHidden/>
              </w:rPr>
              <w:fldChar w:fldCharType="separate"/>
            </w:r>
            <w:r w:rsidR="00D21E31">
              <w:rPr>
                <w:webHidden/>
              </w:rPr>
              <w:t>64</w:t>
            </w:r>
            <w:r w:rsidR="005A5688">
              <w:rPr>
                <w:webHidden/>
              </w:rPr>
              <w:fldChar w:fldCharType="end"/>
            </w:r>
          </w:hyperlink>
        </w:p>
        <w:p w14:paraId="60226B72" w14:textId="72AF5353" w:rsidR="005A5688" w:rsidRDefault="008548ED">
          <w:pPr>
            <w:pStyle w:val="Spistreci2"/>
            <w:rPr>
              <w:rFonts w:asciiTheme="minorHAnsi" w:hAnsiTheme="minorHAnsi" w:cstheme="minorBidi"/>
              <w:b w:val="0"/>
              <w:bCs w:val="0"/>
              <w:lang w:eastAsia="pl-PL" w:bidi="ar-SA"/>
            </w:rPr>
          </w:pPr>
          <w:hyperlink w:anchor="_Toc75259929" w:history="1">
            <w:r w:rsidR="005A5688" w:rsidRPr="00B652CA">
              <w:rPr>
                <w:rStyle w:val="Hipercze"/>
              </w:rPr>
              <w:t>1.</w:t>
            </w:r>
            <w:r w:rsidR="005A5688">
              <w:rPr>
                <w:rFonts w:asciiTheme="minorHAnsi" w:hAnsiTheme="minorHAnsi" w:cstheme="minorBidi"/>
                <w:b w:val="0"/>
                <w:bCs w:val="0"/>
                <w:lang w:eastAsia="pl-PL" w:bidi="ar-SA"/>
              </w:rPr>
              <w:tab/>
            </w:r>
            <w:r w:rsidR="005A5688" w:rsidRPr="00B652CA">
              <w:rPr>
                <w:rStyle w:val="Hipercze"/>
              </w:rPr>
              <w:t>Współpraca Rzecznika Praw Pacjenta z organizacjami pozarządowymi</w:t>
            </w:r>
            <w:r w:rsidR="005A5688">
              <w:rPr>
                <w:webHidden/>
              </w:rPr>
              <w:tab/>
            </w:r>
            <w:r w:rsidR="005A5688">
              <w:rPr>
                <w:webHidden/>
              </w:rPr>
              <w:fldChar w:fldCharType="begin"/>
            </w:r>
            <w:r w:rsidR="005A5688">
              <w:rPr>
                <w:webHidden/>
              </w:rPr>
              <w:instrText xml:space="preserve"> PAGEREF _Toc75259929 \h </w:instrText>
            </w:r>
            <w:r w:rsidR="005A5688">
              <w:rPr>
                <w:webHidden/>
              </w:rPr>
            </w:r>
            <w:r w:rsidR="005A5688">
              <w:rPr>
                <w:webHidden/>
              </w:rPr>
              <w:fldChar w:fldCharType="separate"/>
            </w:r>
            <w:r w:rsidR="00D21E31">
              <w:rPr>
                <w:webHidden/>
              </w:rPr>
              <w:t>64</w:t>
            </w:r>
            <w:r w:rsidR="005A5688">
              <w:rPr>
                <w:webHidden/>
              </w:rPr>
              <w:fldChar w:fldCharType="end"/>
            </w:r>
          </w:hyperlink>
        </w:p>
        <w:p w14:paraId="2380CF27" w14:textId="20692C85" w:rsidR="005A5688" w:rsidRDefault="008548ED">
          <w:pPr>
            <w:pStyle w:val="Spistreci2"/>
            <w:rPr>
              <w:rFonts w:asciiTheme="minorHAnsi" w:hAnsiTheme="minorHAnsi" w:cstheme="minorBidi"/>
              <w:b w:val="0"/>
              <w:bCs w:val="0"/>
              <w:lang w:eastAsia="pl-PL" w:bidi="ar-SA"/>
            </w:rPr>
          </w:pPr>
          <w:hyperlink w:anchor="_Toc75259930" w:history="1">
            <w:r w:rsidR="005A5688" w:rsidRPr="00B652CA">
              <w:rPr>
                <w:rStyle w:val="Hipercze"/>
              </w:rPr>
              <w:t>2.</w:t>
            </w:r>
            <w:r w:rsidR="005A5688">
              <w:rPr>
                <w:rFonts w:asciiTheme="minorHAnsi" w:hAnsiTheme="minorHAnsi" w:cstheme="minorBidi"/>
                <w:b w:val="0"/>
                <w:bCs w:val="0"/>
                <w:lang w:eastAsia="pl-PL" w:bidi="ar-SA"/>
              </w:rPr>
              <w:tab/>
            </w:r>
            <w:r w:rsidR="005A5688" w:rsidRPr="00B652CA">
              <w:rPr>
                <w:rStyle w:val="Hipercze"/>
              </w:rPr>
              <w:t>Stoiska informacyjno-promocyjne Rzecznika Praw Pacjenta</w:t>
            </w:r>
            <w:r w:rsidR="005A5688">
              <w:rPr>
                <w:webHidden/>
              </w:rPr>
              <w:tab/>
            </w:r>
            <w:r w:rsidR="005A5688">
              <w:rPr>
                <w:webHidden/>
              </w:rPr>
              <w:fldChar w:fldCharType="begin"/>
            </w:r>
            <w:r w:rsidR="005A5688">
              <w:rPr>
                <w:webHidden/>
              </w:rPr>
              <w:instrText xml:space="preserve"> PAGEREF _Toc75259930 \h </w:instrText>
            </w:r>
            <w:r w:rsidR="005A5688">
              <w:rPr>
                <w:webHidden/>
              </w:rPr>
            </w:r>
            <w:r w:rsidR="005A5688">
              <w:rPr>
                <w:webHidden/>
              </w:rPr>
              <w:fldChar w:fldCharType="separate"/>
            </w:r>
            <w:r w:rsidR="00D21E31">
              <w:rPr>
                <w:webHidden/>
              </w:rPr>
              <w:t>67</w:t>
            </w:r>
            <w:r w:rsidR="005A5688">
              <w:rPr>
                <w:webHidden/>
              </w:rPr>
              <w:fldChar w:fldCharType="end"/>
            </w:r>
          </w:hyperlink>
        </w:p>
        <w:p w14:paraId="1F97E3BC" w14:textId="3A152541" w:rsidR="005A5688" w:rsidRDefault="008548ED">
          <w:pPr>
            <w:pStyle w:val="Spistreci2"/>
            <w:rPr>
              <w:rFonts w:asciiTheme="minorHAnsi" w:hAnsiTheme="minorHAnsi" w:cstheme="minorBidi"/>
              <w:b w:val="0"/>
              <w:bCs w:val="0"/>
              <w:lang w:eastAsia="pl-PL" w:bidi="ar-SA"/>
            </w:rPr>
          </w:pPr>
          <w:hyperlink w:anchor="_Toc75259931" w:history="1">
            <w:r w:rsidR="005A5688" w:rsidRPr="00B652CA">
              <w:rPr>
                <w:rStyle w:val="Hipercze"/>
              </w:rPr>
              <w:t>3.</w:t>
            </w:r>
            <w:r w:rsidR="005A5688">
              <w:rPr>
                <w:rFonts w:asciiTheme="minorHAnsi" w:hAnsiTheme="minorHAnsi" w:cstheme="minorBidi"/>
                <w:b w:val="0"/>
                <w:bCs w:val="0"/>
                <w:lang w:eastAsia="pl-PL" w:bidi="ar-SA"/>
              </w:rPr>
              <w:tab/>
            </w:r>
            <w:r w:rsidR="005A5688" w:rsidRPr="00B652CA">
              <w:rPr>
                <w:rStyle w:val="Hipercze"/>
              </w:rPr>
              <w:t>Szkolenia dotyczące praw pacjenta</w:t>
            </w:r>
            <w:r w:rsidR="005A5688">
              <w:rPr>
                <w:webHidden/>
              </w:rPr>
              <w:tab/>
            </w:r>
            <w:r w:rsidR="005A5688">
              <w:rPr>
                <w:webHidden/>
              </w:rPr>
              <w:fldChar w:fldCharType="begin"/>
            </w:r>
            <w:r w:rsidR="005A5688">
              <w:rPr>
                <w:webHidden/>
              </w:rPr>
              <w:instrText xml:space="preserve"> PAGEREF _Toc75259931 \h </w:instrText>
            </w:r>
            <w:r w:rsidR="005A5688">
              <w:rPr>
                <w:webHidden/>
              </w:rPr>
            </w:r>
            <w:r w:rsidR="005A5688">
              <w:rPr>
                <w:webHidden/>
              </w:rPr>
              <w:fldChar w:fldCharType="separate"/>
            </w:r>
            <w:r w:rsidR="00D21E31">
              <w:rPr>
                <w:webHidden/>
              </w:rPr>
              <w:t>68</w:t>
            </w:r>
            <w:r w:rsidR="005A5688">
              <w:rPr>
                <w:webHidden/>
              </w:rPr>
              <w:fldChar w:fldCharType="end"/>
            </w:r>
          </w:hyperlink>
        </w:p>
        <w:p w14:paraId="21087199" w14:textId="1ECA9A43" w:rsidR="005A5688" w:rsidRDefault="008548ED">
          <w:pPr>
            <w:pStyle w:val="Spistreci2"/>
            <w:rPr>
              <w:rFonts w:asciiTheme="minorHAnsi" w:hAnsiTheme="minorHAnsi" w:cstheme="minorBidi"/>
              <w:b w:val="0"/>
              <w:bCs w:val="0"/>
              <w:lang w:eastAsia="pl-PL" w:bidi="ar-SA"/>
            </w:rPr>
          </w:pPr>
          <w:hyperlink w:anchor="_Toc75259932" w:history="1">
            <w:r w:rsidR="005A5688" w:rsidRPr="00B652CA">
              <w:rPr>
                <w:rStyle w:val="Hipercze"/>
              </w:rPr>
              <w:t>4.</w:t>
            </w:r>
            <w:r w:rsidR="005A5688">
              <w:rPr>
                <w:rFonts w:asciiTheme="minorHAnsi" w:hAnsiTheme="minorHAnsi" w:cstheme="minorBidi"/>
                <w:b w:val="0"/>
                <w:bCs w:val="0"/>
                <w:lang w:eastAsia="pl-PL" w:bidi="ar-SA"/>
              </w:rPr>
              <w:tab/>
            </w:r>
            <w:r w:rsidR="005A5688" w:rsidRPr="00B652CA">
              <w:rPr>
                <w:rStyle w:val="Hipercze"/>
              </w:rPr>
              <w:t>Inne działania edukacyjne prowadzone przez Rzecznika Praw Pacjenta</w:t>
            </w:r>
            <w:r w:rsidR="005A5688">
              <w:rPr>
                <w:webHidden/>
              </w:rPr>
              <w:tab/>
            </w:r>
            <w:r w:rsidR="005A5688">
              <w:rPr>
                <w:webHidden/>
              </w:rPr>
              <w:fldChar w:fldCharType="begin"/>
            </w:r>
            <w:r w:rsidR="005A5688">
              <w:rPr>
                <w:webHidden/>
              </w:rPr>
              <w:instrText xml:space="preserve"> PAGEREF _Toc75259932 \h </w:instrText>
            </w:r>
            <w:r w:rsidR="005A5688">
              <w:rPr>
                <w:webHidden/>
              </w:rPr>
            </w:r>
            <w:r w:rsidR="005A5688">
              <w:rPr>
                <w:webHidden/>
              </w:rPr>
              <w:fldChar w:fldCharType="separate"/>
            </w:r>
            <w:r w:rsidR="00D21E31">
              <w:rPr>
                <w:webHidden/>
              </w:rPr>
              <w:t>70</w:t>
            </w:r>
            <w:r w:rsidR="005A5688">
              <w:rPr>
                <w:webHidden/>
              </w:rPr>
              <w:fldChar w:fldCharType="end"/>
            </w:r>
          </w:hyperlink>
        </w:p>
        <w:p w14:paraId="5BFACD4D" w14:textId="7D46C84C" w:rsidR="005A5688" w:rsidRDefault="008548ED">
          <w:pPr>
            <w:pStyle w:val="Spistreci2"/>
            <w:rPr>
              <w:rFonts w:asciiTheme="minorHAnsi" w:hAnsiTheme="minorHAnsi" w:cstheme="minorBidi"/>
              <w:b w:val="0"/>
              <w:bCs w:val="0"/>
              <w:lang w:eastAsia="pl-PL" w:bidi="ar-SA"/>
            </w:rPr>
          </w:pPr>
          <w:hyperlink w:anchor="_Toc75259933" w:history="1">
            <w:r w:rsidR="005A5688" w:rsidRPr="00B652CA">
              <w:rPr>
                <w:rStyle w:val="Hipercze"/>
              </w:rPr>
              <w:t>5.</w:t>
            </w:r>
            <w:r w:rsidR="005A5688">
              <w:rPr>
                <w:rFonts w:asciiTheme="minorHAnsi" w:hAnsiTheme="minorHAnsi" w:cstheme="minorBidi"/>
                <w:b w:val="0"/>
                <w:bCs w:val="0"/>
                <w:lang w:eastAsia="pl-PL" w:bidi="ar-SA"/>
              </w:rPr>
              <w:tab/>
            </w:r>
            <w:r w:rsidR="005A5688" w:rsidRPr="00B652CA">
              <w:rPr>
                <w:rStyle w:val="Hipercze"/>
              </w:rPr>
              <w:t>Obecność Rzecznika Praw Pacjenta w mediach społecznościowych</w:t>
            </w:r>
            <w:r w:rsidR="005A5688">
              <w:rPr>
                <w:webHidden/>
              </w:rPr>
              <w:tab/>
            </w:r>
            <w:r w:rsidR="005A5688">
              <w:rPr>
                <w:webHidden/>
              </w:rPr>
              <w:fldChar w:fldCharType="begin"/>
            </w:r>
            <w:r w:rsidR="005A5688">
              <w:rPr>
                <w:webHidden/>
              </w:rPr>
              <w:instrText xml:space="preserve"> PAGEREF _Toc75259933 \h </w:instrText>
            </w:r>
            <w:r w:rsidR="005A5688">
              <w:rPr>
                <w:webHidden/>
              </w:rPr>
            </w:r>
            <w:r w:rsidR="005A5688">
              <w:rPr>
                <w:webHidden/>
              </w:rPr>
              <w:fldChar w:fldCharType="separate"/>
            </w:r>
            <w:r w:rsidR="00D21E31">
              <w:rPr>
                <w:webHidden/>
              </w:rPr>
              <w:t>71</w:t>
            </w:r>
            <w:r w:rsidR="005A5688">
              <w:rPr>
                <w:webHidden/>
              </w:rPr>
              <w:fldChar w:fldCharType="end"/>
            </w:r>
          </w:hyperlink>
        </w:p>
        <w:p w14:paraId="3FA2F131" w14:textId="65431B58" w:rsidR="005A5688" w:rsidRDefault="008548ED">
          <w:pPr>
            <w:pStyle w:val="Spistreci2"/>
            <w:rPr>
              <w:rFonts w:asciiTheme="minorHAnsi" w:hAnsiTheme="minorHAnsi" w:cstheme="minorBidi"/>
              <w:b w:val="0"/>
              <w:bCs w:val="0"/>
              <w:lang w:eastAsia="pl-PL" w:bidi="ar-SA"/>
            </w:rPr>
          </w:pPr>
          <w:hyperlink w:anchor="_Toc75259934" w:history="1">
            <w:r w:rsidR="005A5688" w:rsidRPr="00B652CA">
              <w:rPr>
                <w:rStyle w:val="Hipercze"/>
              </w:rPr>
              <w:t>6.</w:t>
            </w:r>
            <w:r w:rsidR="005A5688">
              <w:rPr>
                <w:rFonts w:asciiTheme="minorHAnsi" w:hAnsiTheme="minorHAnsi" w:cstheme="minorBidi"/>
                <w:b w:val="0"/>
                <w:bCs w:val="0"/>
                <w:lang w:eastAsia="pl-PL" w:bidi="ar-SA"/>
              </w:rPr>
              <w:tab/>
            </w:r>
            <w:r w:rsidR="005A5688" w:rsidRPr="00B652CA">
              <w:rPr>
                <w:rStyle w:val="Hipercze"/>
              </w:rPr>
              <w:t>Działalność wydawnicza i publikacyjna Rzecznika Praw Pacjenta</w:t>
            </w:r>
            <w:r w:rsidR="005A5688">
              <w:rPr>
                <w:webHidden/>
              </w:rPr>
              <w:tab/>
            </w:r>
            <w:r w:rsidR="005A5688">
              <w:rPr>
                <w:webHidden/>
              </w:rPr>
              <w:fldChar w:fldCharType="begin"/>
            </w:r>
            <w:r w:rsidR="005A5688">
              <w:rPr>
                <w:webHidden/>
              </w:rPr>
              <w:instrText xml:space="preserve"> PAGEREF _Toc75259934 \h </w:instrText>
            </w:r>
            <w:r w:rsidR="005A5688">
              <w:rPr>
                <w:webHidden/>
              </w:rPr>
            </w:r>
            <w:r w:rsidR="005A5688">
              <w:rPr>
                <w:webHidden/>
              </w:rPr>
              <w:fldChar w:fldCharType="separate"/>
            </w:r>
            <w:r w:rsidR="00D21E31">
              <w:rPr>
                <w:webHidden/>
              </w:rPr>
              <w:t>72</w:t>
            </w:r>
            <w:r w:rsidR="005A5688">
              <w:rPr>
                <w:webHidden/>
              </w:rPr>
              <w:fldChar w:fldCharType="end"/>
            </w:r>
          </w:hyperlink>
        </w:p>
        <w:p w14:paraId="690BC60E" w14:textId="080E2FE5" w:rsidR="005A5688" w:rsidRDefault="008548ED">
          <w:pPr>
            <w:pStyle w:val="Spistreci2"/>
            <w:rPr>
              <w:rFonts w:asciiTheme="minorHAnsi" w:hAnsiTheme="minorHAnsi" w:cstheme="minorBidi"/>
              <w:b w:val="0"/>
              <w:bCs w:val="0"/>
              <w:lang w:eastAsia="pl-PL" w:bidi="ar-SA"/>
            </w:rPr>
          </w:pPr>
          <w:hyperlink w:anchor="_Toc75259935" w:history="1">
            <w:r w:rsidR="005A5688" w:rsidRPr="00B652CA">
              <w:rPr>
                <w:rStyle w:val="Hipercze"/>
              </w:rPr>
              <w:t>7.</w:t>
            </w:r>
            <w:r w:rsidR="005A5688">
              <w:rPr>
                <w:rFonts w:asciiTheme="minorHAnsi" w:hAnsiTheme="minorHAnsi" w:cstheme="minorBidi"/>
                <w:b w:val="0"/>
                <w:bCs w:val="0"/>
                <w:lang w:eastAsia="pl-PL" w:bidi="ar-SA"/>
              </w:rPr>
              <w:tab/>
            </w:r>
            <w:r w:rsidR="005A5688" w:rsidRPr="00B652CA">
              <w:rPr>
                <w:rStyle w:val="Hipercze"/>
              </w:rPr>
              <w:t>Inne wydarzenia z udziałem Rzecznika Praw Pacjenta</w:t>
            </w:r>
            <w:r w:rsidR="005A5688">
              <w:rPr>
                <w:webHidden/>
              </w:rPr>
              <w:tab/>
            </w:r>
            <w:r w:rsidR="005A5688">
              <w:rPr>
                <w:webHidden/>
              </w:rPr>
              <w:fldChar w:fldCharType="begin"/>
            </w:r>
            <w:r w:rsidR="005A5688">
              <w:rPr>
                <w:webHidden/>
              </w:rPr>
              <w:instrText xml:space="preserve"> PAGEREF _Toc75259935 \h </w:instrText>
            </w:r>
            <w:r w:rsidR="005A5688">
              <w:rPr>
                <w:webHidden/>
              </w:rPr>
            </w:r>
            <w:r w:rsidR="005A5688">
              <w:rPr>
                <w:webHidden/>
              </w:rPr>
              <w:fldChar w:fldCharType="separate"/>
            </w:r>
            <w:r w:rsidR="00D21E31">
              <w:rPr>
                <w:webHidden/>
              </w:rPr>
              <w:t>78</w:t>
            </w:r>
            <w:r w:rsidR="005A5688">
              <w:rPr>
                <w:webHidden/>
              </w:rPr>
              <w:fldChar w:fldCharType="end"/>
            </w:r>
          </w:hyperlink>
        </w:p>
        <w:p w14:paraId="03B9FE73" w14:textId="50C8C264" w:rsidR="005A5688" w:rsidRDefault="008548ED">
          <w:pPr>
            <w:pStyle w:val="Spistreci1"/>
            <w:rPr>
              <w:rFonts w:asciiTheme="minorHAnsi" w:hAnsiTheme="minorHAnsi" w:cstheme="minorBidi"/>
              <w:b w:val="0"/>
              <w:bCs w:val="0"/>
              <w:iCs w:val="0"/>
              <w:sz w:val="22"/>
              <w:szCs w:val="22"/>
              <w:lang w:eastAsia="pl-PL" w:bidi="ar-SA"/>
            </w:rPr>
          </w:pPr>
          <w:hyperlink w:anchor="_Toc75259936" w:history="1">
            <w:r w:rsidR="005A5688" w:rsidRPr="00B652CA">
              <w:rPr>
                <w:rStyle w:val="Hipercze"/>
              </w:rPr>
              <w:t>CZĘŚĆ IV – OCHRONA ZDROWIA PACJENTÓW W CZASIE EPIDEMII</w:t>
            </w:r>
            <w:r w:rsidR="005A5688">
              <w:rPr>
                <w:webHidden/>
              </w:rPr>
              <w:tab/>
            </w:r>
            <w:r w:rsidR="005A5688">
              <w:rPr>
                <w:webHidden/>
              </w:rPr>
              <w:fldChar w:fldCharType="begin"/>
            </w:r>
            <w:r w:rsidR="005A5688">
              <w:rPr>
                <w:webHidden/>
              </w:rPr>
              <w:instrText xml:space="preserve"> PAGEREF _Toc75259936 \h </w:instrText>
            </w:r>
            <w:r w:rsidR="005A5688">
              <w:rPr>
                <w:webHidden/>
              </w:rPr>
            </w:r>
            <w:r w:rsidR="005A5688">
              <w:rPr>
                <w:webHidden/>
              </w:rPr>
              <w:fldChar w:fldCharType="separate"/>
            </w:r>
            <w:r w:rsidR="00D21E31">
              <w:rPr>
                <w:webHidden/>
              </w:rPr>
              <w:t>80</w:t>
            </w:r>
            <w:r w:rsidR="005A5688">
              <w:rPr>
                <w:webHidden/>
              </w:rPr>
              <w:fldChar w:fldCharType="end"/>
            </w:r>
          </w:hyperlink>
        </w:p>
        <w:p w14:paraId="116342D1" w14:textId="7863F813" w:rsidR="005A5688" w:rsidRDefault="008548ED">
          <w:pPr>
            <w:pStyle w:val="Spistreci3"/>
            <w:rPr>
              <w:rFonts w:asciiTheme="minorHAnsi" w:hAnsiTheme="minorHAnsi" w:cstheme="minorBidi"/>
              <w:noProof/>
              <w:sz w:val="22"/>
              <w:szCs w:val="22"/>
              <w:lang w:eastAsia="pl-PL" w:bidi="ar-SA"/>
            </w:rPr>
          </w:pPr>
          <w:hyperlink w:anchor="_Toc75259937" w:history="1">
            <w:r w:rsidR="005A5688" w:rsidRPr="00B652CA">
              <w:rPr>
                <w:rStyle w:val="Hipercze"/>
                <w:noProof/>
              </w:rPr>
              <w:t>Spis tabel</w:t>
            </w:r>
            <w:r w:rsidR="005A5688">
              <w:rPr>
                <w:noProof/>
                <w:webHidden/>
              </w:rPr>
              <w:tab/>
            </w:r>
            <w:r w:rsidR="005A5688">
              <w:rPr>
                <w:noProof/>
                <w:webHidden/>
              </w:rPr>
              <w:fldChar w:fldCharType="begin"/>
            </w:r>
            <w:r w:rsidR="005A5688">
              <w:rPr>
                <w:noProof/>
                <w:webHidden/>
              </w:rPr>
              <w:instrText xml:space="preserve"> PAGEREF _Toc75259937 \h </w:instrText>
            </w:r>
            <w:r w:rsidR="005A5688">
              <w:rPr>
                <w:noProof/>
                <w:webHidden/>
              </w:rPr>
            </w:r>
            <w:r w:rsidR="005A5688">
              <w:rPr>
                <w:noProof/>
                <w:webHidden/>
              </w:rPr>
              <w:fldChar w:fldCharType="separate"/>
            </w:r>
            <w:r w:rsidR="00D21E31">
              <w:rPr>
                <w:noProof/>
                <w:webHidden/>
              </w:rPr>
              <w:t>99</w:t>
            </w:r>
            <w:r w:rsidR="005A5688">
              <w:rPr>
                <w:noProof/>
                <w:webHidden/>
              </w:rPr>
              <w:fldChar w:fldCharType="end"/>
            </w:r>
          </w:hyperlink>
        </w:p>
        <w:p w14:paraId="280718E1" w14:textId="2667CCF1" w:rsidR="005A5688" w:rsidRDefault="008548ED">
          <w:pPr>
            <w:pStyle w:val="Spistreci3"/>
            <w:rPr>
              <w:rFonts w:asciiTheme="minorHAnsi" w:hAnsiTheme="minorHAnsi" w:cstheme="minorBidi"/>
              <w:noProof/>
              <w:sz w:val="22"/>
              <w:szCs w:val="22"/>
              <w:lang w:eastAsia="pl-PL" w:bidi="ar-SA"/>
            </w:rPr>
          </w:pPr>
          <w:hyperlink w:anchor="_Toc75259938" w:history="1">
            <w:r w:rsidR="005A5688" w:rsidRPr="00B652CA">
              <w:rPr>
                <w:rStyle w:val="Hipercze"/>
                <w:noProof/>
              </w:rPr>
              <w:t>Spis wykresów</w:t>
            </w:r>
            <w:r w:rsidR="005A5688">
              <w:rPr>
                <w:noProof/>
                <w:webHidden/>
              </w:rPr>
              <w:tab/>
            </w:r>
            <w:r w:rsidR="005A5688">
              <w:rPr>
                <w:noProof/>
                <w:webHidden/>
              </w:rPr>
              <w:fldChar w:fldCharType="begin"/>
            </w:r>
            <w:r w:rsidR="005A5688">
              <w:rPr>
                <w:noProof/>
                <w:webHidden/>
              </w:rPr>
              <w:instrText xml:space="preserve"> PAGEREF _Toc75259938 \h </w:instrText>
            </w:r>
            <w:r w:rsidR="005A5688">
              <w:rPr>
                <w:noProof/>
                <w:webHidden/>
              </w:rPr>
            </w:r>
            <w:r w:rsidR="005A5688">
              <w:rPr>
                <w:noProof/>
                <w:webHidden/>
              </w:rPr>
              <w:fldChar w:fldCharType="separate"/>
            </w:r>
            <w:r w:rsidR="00D21E31">
              <w:rPr>
                <w:noProof/>
                <w:webHidden/>
              </w:rPr>
              <w:t>100</w:t>
            </w:r>
            <w:r w:rsidR="005A5688">
              <w:rPr>
                <w:noProof/>
                <w:webHidden/>
              </w:rPr>
              <w:fldChar w:fldCharType="end"/>
            </w:r>
          </w:hyperlink>
        </w:p>
        <w:p w14:paraId="3352381F" w14:textId="38161547" w:rsidR="005A5688" w:rsidRDefault="008548ED">
          <w:pPr>
            <w:pStyle w:val="Spistreci3"/>
            <w:rPr>
              <w:rFonts w:asciiTheme="minorHAnsi" w:hAnsiTheme="minorHAnsi" w:cstheme="minorBidi"/>
              <w:noProof/>
              <w:sz w:val="22"/>
              <w:szCs w:val="22"/>
              <w:lang w:eastAsia="pl-PL" w:bidi="ar-SA"/>
            </w:rPr>
          </w:pPr>
          <w:hyperlink w:anchor="_Toc75259939" w:history="1">
            <w:r w:rsidR="005A5688" w:rsidRPr="00B652CA">
              <w:rPr>
                <w:rStyle w:val="Hipercze"/>
                <w:noProof/>
              </w:rPr>
              <w:t>Spis map</w:t>
            </w:r>
            <w:r w:rsidR="005A5688">
              <w:rPr>
                <w:noProof/>
                <w:webHidden/>
              </w:rPr>
              <w:tab/>
            </w:r>
            <w:r w:rsidR="005A5688">
              <w:rPr>
                <w:noProof/>
                <w:webHidden/>
              </w:rPr>
              <w:fldChar w:fldCharType="begin"/>
            </w:r>
            <w:r w:rsidR="005A5688">
              <w:rPr>
                <w:noProof/>
                <w:webHidden/>
              </w:rPr>
              <w:instrText xml:space="preserve"> PAGEREF _Toc75259939 \h </w:instrText>
            </w:r>
            <w:r w:rsidR="005A5688">
              <w:rPr>
                <w:noProof/>
                <w:webHidden/>
              </w:rPr>
            </w:r>
            <w:r w:rsidR="005A5688">
              <w:rPr>
                <w:noProof/>
                <w:webHidden/>
              </w:rPr>
              <w:fldChar w:fldCharType="separate"/>
            </w:r>
            <w:r w:rsidR="00D21E31">
              <w:rPr>
                <w:noProof/>
                <w:webHidden/>
              </w:rPr>
              <w:t>100</w:t>
            </w:r>
            <w:r w:rsidR="005A5688">
              <w:rPr>
                <w:noProof/>
                <w:webHidden/>
              </w:rPr>
              <w:fldChar w:fldCharType="end"/>
            </w:r>
          </w:hyperlink>
        </w:p>
        <w:p w14:paraId="743FC291" w14:textId="6D80E7A6" w:rsidR="005A5688" w:rsidRDefault="008548ED">
          <w:pPr>
            <w:pStyle w:val="Spistreci3"/>
            <w:rPr>
              <w:rFonts w:asciiTheme="minorHAnsi" w:hAnsiTheme="minorHAnsi" w:cstheme="minorBidi"/>
              <w:noProof/>
              <w:sz w:val="22"/>
              <w:szCs w:val="22"/>
              <w:lang w:eastAsia="pl-PL" w:bidi="ar-SA"/>
            </w:rPr>
          </w:pPr>
          <w:hyperlink w:anchor="_Toc75259940" w:history="1">
            <w:r w:rsidR="005A5688" w:rsidRPr="00B652CA">
              <w:rPr>
                <w:rStyle w:val="Hipercze"/>
                <w:noProof/>
              </w:rPr>
              <w:t xml:space="preserve">Załącznik nr 1 - </w:t>
            </w:r>
            <w:r w:rsidR="005A5688" w:rsidRPr="00B652CA">
              <w:rPr>
                <w:rStyle w:val="Hipercze"/>
                <w:bCs/>
                <w:noProof/>
              </w:rPr>
              <w:t xml:space="preserve">Rekomendacje Rady Ekspertów przy Rzeczniku Praw Pacjenta </w:t>
            </w:r>
            <w:r w:rsidR="005A5688" w:rsidRPr="00B652CA">
              <w:rPr>
                <w:rStyle w:val="Hipercze"/>
                <w:rFonts w:cs="Arial-BoldItalicMT"/>
                <w:bCs/>
                <w:i/>
                <w:iCs/>
                <w:noProof/>
              </w:rPr>
              <w:t>„Opieka zdrowotna nad osobami starszymi”</w:t>
            </w:r>
            <w:r w:rsidR="005A5688">
              <w:rPr>
                <w:noProof/>
                <w:webHidden/>
              </w:rPr>
              <w:tab/>
            </w:r>
            <w:r w:rsidR="005A5688">
              <w:rPr>
                <w:noProof/>
                <w:webHidden/>
              </w:rPr>
              <w:fldChar w:fldCharType="begin"/>
            </w:r>
            <w:r w:rsidR="005A5688">
              <w:rPr>
                <w:noProof/>
                <w:webHidden/>
              </w:rPr>
              <w:instrText xml:space="preserve"> PAGEREF _Toc75259940 \h </w:instrText>
            </w:r>
            <w:r w:rsidR="005A5688">
              <w:rPr>
                <w:noProof/>
                <w:webHidden/>
              </w:rPr>
            </w:r>
            <w:r w:rsidR="005A5688">
              <w:rPr>
                <w:noProof/>
                <w:webHidden/>
              </w:rPr>
              <w:fldChar w:fldCharType="separate"/>
            </w:r>
            <w:r w:rsidR="00D21E31">
              <w:rPr>
                <w:noProof/>
                <w:webHidden/>
              </w:rPr>
              <w:t>101</w:t>
            </w:r>
            <w:r w:rsidR="005A5688">
              <w:rPr>
                <w:noProof/>
                <w:webHidden/>
              </w:rPr>
              <w:fldChar w:fldCharType="end"/>
            </w:r>
          </w:hyperlink>
        </w:p>
        <w:p w14:paraId="4D18358D" w14:textId="0FFDC45D" w:rsidR="005A5688" w:rsidRDefault="008548ED">
          <w:pPr>
            <w:pStyle w:val="Spistreci3"/>
            <w:rPr>
              <w:rFonts w:asciiTheme="minorHAnsi" w:hAnsiTheme="minorHAnsi" w:cstheme="minorBidi"/>
              <w:noProof/>
              <w:sz w:val="22"/>
              <w:szCs w:val="22"/>
              <w:lang w:eastAsia="pl-PL" w:bidi="ar-SA"/>
            </w:rPr>
          </w:pPr>
          <w:hyperlink w:anchor="_Toc75259941" w:history="1">
            <w:r w:rsidR="005A5688" w:rsidRPr="00B652CA">
              <w:rPr>
                <w:rStyle w:val="Hipercze"/>
                <w:noProof/>
              </w:rPr>
              <w:t>Załącznik nr 2</w:t>
            </w:r>
            <w:r w:rsidR="005A5688">
              <w:rPr>
                <w:noProof/>
                <w:webHidden/>
              </w:rPr>
              <w:tab/>
            </w:r>
            <w:r w:rsidR="005A5688">
              <w:rPr>
                <w:noProof/>
                <w:webHidden/>
              </w:rPr>
              <w:fldChar w:fldCharType="begin"/>
            </w:r>
            <w:r w:rsidR="005A5688">
              <w:rPr>
                <w:noProof/>
                <w:webHidden/>
              </w:rPr>
              <w:instrText xml:space="preserve"> PAGEREF _Toc75259941 \h </w:instrText>
            </w:r>
            <w:r w:rsidR="005A5688">
              <w:rPr>
                <w:noProof/>
                <w:webHidden/>
              </w:rPr>
            </w:r>
            <w:r w:rsidR="005A5688">
              <w:rPr>
                <w:noProof/>
                <w:webHidden/>
              </w:rPr>
              <w:fldChar w:fldCharType="separate"/>
            </w:r>
            <w:r w:rsidR="00D21E31">
              <w:rPr>
                <w:noProof/>
                <w:webHidden/>
              </w:rPr>
              <w:t>107</w:t>
            </w:r>
            <w:r w:rsidR="005A5688">
              <w:rPr>
                <w:noProof/>
                <w:webHidden/>
              </w:rPr>
              <w:fldChar w:fldCharType="end"/>
            </w:r>
          </w:hyperlink>
        </w:p>
        <w:p w14:paraId="34CB4C3F" w14:textId="0BF196A1" w:rsidR="005A5688" w:rsidRDefault="008548ED">
          <w:pPr>
            <w:pStyle w:val="Spistreci3"/>
            <w:rPr>
              <w:rFonts w:asciiTheme="minorHAnsi" w:hAnsiTheme="minorHAnsi" w:cstheme="minorBidi"/>
              <w:noProof/>
              <w:sz w:val="22"/>
              <w:szCs w:val="22"/>
              <w:lang w:eastAsia="pl-PL" w:bidi="ar-SA"/>
            </w:rPr>
          </w:pPr>
          <w:hyperlink w:anchor="_Toc75259942" w:history="1">
            <w:r w:rsidR="005A5688" w:rsidRPr="00B652CA">
              <w:rPr>
                <w:rStyle w:val="Hipercze"/>
                <w:noProof/>
              </w:rPr>
              <w:t>Pismo Pana Macieja Miłkowskiego, Podsekretarza Stanu w Ministerstwie Zdrowia z dnia 24 lutego 2021 r. znak: DSZ.031.12021.JP</w:t>
            </w:r>
            <w:r w:rsidR="005A5688">
              <w:rPr>
                <w:noProof/>
                <w:webHidden/>
              </w:rPr>
              <w:tab/>
            </w:r>
            <w:r w:rsidR="005A5688">
              <w:rPr>
                <w:noProof/>
                <w:webHidden/>
              </w:rPr>
              <w:fldChar w:fldCharType="begin"/>
            </w:r>
            <w:r w:rsidR="005A5688">
              <w:rPr>
                <w:noProof/>
                <w:webHidden/>
              </w:rPr>
              <w:instrText xml:space="preserve"> PAGEREF _Toc75259942 \h </w:instrText>
            </w:r>
            <w:r w:rsidR="005A5688">
              <w:rPr>
                <w:noProof/>
                <w:webHidden/>
              </w:rPr>
            </w:r>
            <w:r w:rsidR="005A5688">
              <w:rPr>
                <w:noProof/>
                <w:webHidden/>
              </w:rPr>
              <w:fldChar w:fldCharType="separate"/>
            </w:r>
            <w:r w:rsidR="00D21E31">
              <w:rPr>
                <w:noProof/>
                <w:webHidden/>
              </w:rPr>
              <w:t>107</w:t>
            </w:r>
            <w:r w:rsidR="005A5688">
              <w:rPr>
                <w:noProof/>
                <w:webHidden/>
              </w:rPr>
              <w:fldChar w:fldCharType="end"/>
            </w:r>
          </w:hyperlink>
        </w:p>
        <w:p w14:paraId="7638E78C" w14:textId="1365B885" w:rsidR="005A5688" w:rsidRDefault="008548ED">
          <w:pPr>
            <w:pStyle w:val="Spistreci3"/>
            <w:rPr>
              <w:rFonts w:asciiTheme="minorHAnsi" w:hAnsiTheme="minorHAnsi" w:cstheme="minorBidi"/>
              <w:noProof/>
              <w:sz w:val="22"/>
              <w:szCs w:val="22"/>
              <w:lang w:eastAsia="pl-PL" w:bidi="ar-SA"/>
            </w:rPr>
          </w:pPr>
          <w:hyperlink w:anchor="_Toc75259943" w:history="1">
            <w:r w:rsidR="005A5688" w:rsidRPr="00B652CA">
              <w:rPr>
                <w:rStyle w:val="Hipercze"/>
                <w:noProof/>
              </w:rPr>
              <w:t>Załącznik nr 3</w:t>
            </w:r>
            <w:r w:rsidR="005A5688">
              <w:rPr>
                <w:noProof/>
                <w:webHidden/>
              </w:rPr>
              <w:tab/>
            </w:r>
            <w:r w:rsidR="005A5688">
              <w:rPr>
                <w:noProof/>
                <w:webHidden/>
              </w:rPr>
              <w:fldChar w:fldCharType="begin"/>
            </w:r>
            <w:r w:rsidR="005A5688">
              <w:rPr>
                <w:noProof/>
                <w:webHidden/>
              </w:rPr>
              <w:instrText xml:space="preserve"> PAGEREF _Toc75259943 \h </w:instrText>
            </w:r>
            <w:r w:rsidR="005A5688">
              <w:rPr>
                <w:noProof/>
                <w:webHidden/>
              </w:rPr>
            </w:r>
            <w:r w:rsidR="005A5688">
              <w:rPr>
                <w:noProof/>
                <w:webHidden/>
              </w:rPr>
              <w:fldChar w:fldCharType="separate"/>
            </w:r>
            <w:r w:rsidR="00D21E31">
              <w:rPr>
                <w:noProof/>
                <w:webHidden/>
              </w:rPr>
              <w:t>107</w:t>
            </w:r>
            <w:r w:rsidR="005A5688">
              <w:rPr>
                <w:noProof/>
                <w:webHidden/>
              </w:rPr>
              <w:fldChar w:fldCharType="end"/>
            </w:r>
          </w:hyperlink>
        </w:p>
        <w:p w14:paraId="0017DDD3" w14:textId="6BAF3AC0" w:rsidR="005A5688" w:rsidRDefault="008548ED">
          <w:pPr>
            <w:pStyle w:val="Spistreci3"/>
            <w:rPr>
              <w:rFonts w:asciiTheme="minorHAnsi" w:hAnsiTheme="minorHAnsi" w:cstheme="minorBidi"/>
              <w:noProof/>
              <w:sz w:val="22"/>
              <w:szCs w:val="22"/>
              <w:lang w:eastAsia="pl-PL" w:bidi="ar-SA"/>
            </w:rPr>
          </w:pPr>
          <w:hyperlink w:anchor="_Toc75259944" w:history="1">
            <w:r w:rsidR="005A5688" w:rsidRPr="00B652CA">
              <w:rPr>
                <w:rStyle w:val="Hipercze"/>
                <w:noProof/>
              </w:rPr>
              <w:t>Pismo Pana Filipa Nowaka, Prezesa Narodowego Funduszu Zdrowia z dnia 13 maja 2021 r. znak: DPF-WK.070.1.2021 2021.114145.CKKA</w:t>
            </w:r>
            <w:r w:rsidR="005A5688">
              <w:rPr>
                <w:noProof/>
                <w:webHidden/>
              </w:rPr>
              <w:tab/>
            </w:r>
            <w:r w:rsidR="005A5688">
              <w:rPr>
                <w:noProof/>
                <w:webHidden/>
              </w:rPr>
              <w:fldChar w:fldCharType="begin"/>
            </w:r>
            <w:r w:rsidR="005A5688">
              <w:rPr>
                <w:noProof/>
                <w:webHidden/>
              </w:rPr>
              <w:instrText xml:space="preserve"> PAGEREF _Toc75259944 \h </w:instrText>
            </w:r>
            <w:r w:rsidR="005A5688">
              <w:rPr>
                <w:noProof/>
                <w:webHidden/>
              </w:rPr>
            </w:r>
            <w:r w:rsidR="005A5688">
              <w:rPr>
                <w:noProof/>
                <w:webHidden/>
              </w:rPr>
              <w:fldChar w:fldCharType="separate"/>
            </w:r>
            <w:r w:rsidR="00D21E31">
              <w:rPr>
                <w:noProof/>
                <w:webHidden/>
              </w:rPr>
              <w:t>107</w:t>
            </w:r>
            <w:r w:rsidR="005A5688">
              <w:rPr>
                <w:noProof/>
                <w:webHidden/>
              </w:rPr>
              <w:fldChar w:fldCharType="end"/>
            </w:r>
          </w:hyperlink>
        </w:p>
        <w:p w14:paraId="5481A0C6" w14:textId="2EA593C9" w:rsidR="00AD10BF" w:rsidRPr="00152CBF" w:rsidRDefault="00AD10BF" w:rsidP="0008318B">
          <w:pPr>
            <w:spacing w:after="0" w:line="360" w:lineRule="auto"/>
            <w:rPr>
              <w:rFonts w:ascii="Trebuchet MS" w:hAnsi="Trebuchet MS"/>
            </w:rPr>
          </w:pPr>
          <w:r w:rsidRPr="0008318B">
            <w:rPr>
              <w:rFonts w:ascii="Trebuchet MS" w:hAnsi="Trebuchet MS"/>
              <w:b/>
              <w:bCs/>
              <w:sz w:val="22"/>
              <w:szCs w:val="22"/>
            </w:rPr>
            <w:fldChar w:fldCharType="end"/>
          </w:r>
        </w:p>
      </w:sdtContent>
    </w:sdt>
    <w:p w14:paraId="4D9187F5" w14:textId="77777777" w:rsidR="00F967FF" w:rsidRPr="00152CBF" w:rsidRDefault="00F967FF" w:rsidP="004965C6">
      <w:pPr>
        <w:rPr>
          <w:rFonts w:ascii="Trebuchet MS" w:hAnsi="Trebuchet MS"/>
        </w:rPr>
      </w:pPr>
    </w:p>
    <w:p w14:paraId="20A3A55E" w14:textId="03A08383" w:rsidR="004965C6" w:rsidRPr="00152CBF" w:rsidRDefault="004965C6" w:rsidP="004965C6">
      <w:pPr>
        <w:rPr>
          <w:rFonts w:ascii="Trebuchet MS" w:hAnsi="Trebuchet MS"/>
        </w:rPr>
      </w:pPr>
      <w:r w:rsidRPr="00152CBF">
        <w:rPr>
          <w:rFonts w:ascii="Trebuchet MS" w:hAnsi="Trebuchet MS"/>
        </w:rPr>
        <w:br w:type="page"/>
      </w:r>
    </w:p>
    <w:p w14:paraId="429B6023" w14:textId="04C1881D" w:rsidR="006B69C0" w:rsidRPr="00152CBF" w:rsidRDefault="004965C6" w:rsidP="00B26204">
      <w:pPr>
        <w:pStyle w:val="Nagwek2"/>
      </w:pPr>
      <w:bookmarkStart w:id="3" w:name="_Toc75259903"/>
      <w:r w:rsidRPr="00152CBF">
        <w:lastRenderedPageBreak/>
        <w:t>Wprowadzenie</w:t>
      </w:r>
      <w:bookmarkEnd w:id="3"/>
    </w:p>
    <w:p w14:paraId="6189C719" w14:textId="77777777" w:rsidR="00F447AE" w:rsidRPr="00471FD5" w:rsidRDefault="00F447AE" w:rsidP="00F447AE">
      <w:pPr>
        <w:spacing w:after="0"/>
        <w:ind w:firstLine="709"/>
        <w:rPr>
          <w:rFonts w:ascii="Trebuchet MS" w:hAnsi="Trebuchet MS"/>
          <w:i/>
          <w:iCs/>
          <w:sz w:val="22"/>
          <w:szCs w:val="22"/>
        </w:rPr>
      </w:pPr>
    </w:p>
    <w:p w14:paraId="3FA60C43" w14:textId="77777777" w:rsidR="001E087C" w:rsidRPr="001E087C" w:rsidRDefault="001E087C" w:rsidP="001E087C">
      <w:pPr>
        <w:spacing w:after="0" w:line="360" w:lineRule="auto"/>
        <w:ind w:firstLine="709"/>
        <w:rPr>
          <w:rFonts w:ascii="Trebuchet MS" w:eastAsia="Times New Roman" w:hAnsi="Trebuchet MS"/>
          <w:i/>
          <w:iCs/>
          <w:sz w:val="22"/>
          <w:szCs w:val="22"/>
        </w:rPr>
      </w:pPr>
      <w:r w:rsidRPr="001E087C">
        <w:rPr>
          <w:rFonts w:ascii="Trebuchet MS" w:eastAsia="Times New Roman" w:hAnsi="Trebuchet MS"/>
          <w:i/>
          <w:iCs/>
          <w:sz w:val="22"/>
          <w:szCs w:val="22"/>
        </w:rPr>
        <w:t xml:space="preserve">Na Państwa ręce składam dwunaste sprawozdanie z działalności Rzecznika Praw Pacjenta, opisujące poziom przestrzegania praw pacjenta na terytorium Rzeczypospolitej Polskiej w 2020 r. </w:t>
      </w:r>
    </w:p>
    <w:p w14:paraId="60312A39" w14:textId="77777777" w:rsidR="001E087C" w:rsidRPr="001E087C" w:rsidRDefault="001E087C" w:rsidP="001E087C">
      <w:pPr>
        <w:spacing w:after="0" w:line="360" w:lineRule="auto"/>
        <w:ind w:firstLine="709"/>
        <w:rPr>
          <w:rFonts w:ascii="Trebuchet MS" w:eastAsia="Times New Roman" w:hAnsi="Trebuchet MS"/>
          <w:i/>
          <w:iCs/>
          <w:sz w:val="22"/>
          <w:szCs w:val="22"/>
        </w:rPr>
      </w:pPr>
    </w:p>
    <w:p w14:paraId="592DBC46" w14:textId="7932285A" w:rsidR="001E087C" w:rsidRPr="001E087C" w:rsidRDefault="001E087C" w:rsidP="001E087C">
      <w:pPr>
        <w:spacing w:after="0" w:line="360" w:lineRule="auto"/>
        <w:ind w:firstLine="709"/>
        <w:rPr>
          <w:rFonts w:ascii="Trebuchet MS" w:eastAsia="Times New Roman" w:hAnsi="Trebuchet MS"/>
          <w:i/>
          <w:iCs/>
          <w:sz w:val="22"/>
          <w:szCs w:val="22"/>
        </w:rPr>
      </w:pPr>
      <w:r w:rsidRPr="001E087C">
        <w:rPr>
          <w:rFonts w:ascii="Trebuchet MS" w:eastAsia="Times New Roman" w:hAnsi="Trebuchet MS"/>
          <w:i/>
          <w:iCs/>
          <w:sz w:val="22"/>
          <w:szCs w:val="22"/>
        </w:rPr>
        <w:t>Był to rok wielu wyzwań dla ochrony zdrowia publ</w:t>
      </w:r>
      <w:r w:rsidR="00F44F93">
        <w:rPr>
          <w:rFonts w:ascii="Trebuchet MS" w:eastAsia="Times New Roman" w:hAnsi="Trebuchet MS"/>
          <w:i/>
          <w:iCs/>
          <w:sz w:val="22"/>
          <w:szCs w:val="22"/>
        </w:rPr>
        <w:t xml:space="preserve">icznego, konieczne było bowiem </w:t>
      </w:r>
      <w:r w:rsidRPr="001E087C">
        <w:rPr>
          <w:rFonts w:ascii="Trebuchet MS" w:eastAsia="Times New Roman" w:hAnsi="Trebuchet MS"/>
          <w:i/>
          <w:iCs/>
          <w:sz w:val="22"/>
          <w:szCs w:val="22"/>
        </w:rPr>
        <w:t xml:space="preserve">wprowadzenie stanu epidemii na terytorium całego kraju. Prezentowany dokument wskazuje na liczne obszary podejmowanych przez Rzecznika działań, ale także odzwierciedla stan systemu ochrony zdrowia z perspektywy pacjentów. W 2020 r. odnotowałem znaczny wzrost zgłaszanych sygnałów, zarówno przez pacjentów, jaki i ich bliskich – jest to wzrost o 57,5 pkt. proc. względem roku 2019. Sygnały pochodziły głównie z Telefonicznej Informacji Pacjenta, </w:t>
      </w:r>
      <w:r w:rsidR="00F44F93">
        <w:rPr>
          <w:rFonts w:ascii="Trebuchet MS" w:eastAsia="Times New Roman" w:hAnsi="Trebuchet MS"/>
          <w:i/>
          <w:iCs/>
          <w:sz w:val="22"/>
          <w:szCs w:val="22"/>
        </w:rPr>
        <w:t xml:space="preserve">jako najskuteczniejszej metody </w:t>
      </w:r>
      <w:r w:rsidRPr="001E087C">
        <w:rPr>
          <w:rFonts w:ascii="Trebuchet MS" w:eastAsia="Times New Roman" w:hAnsi="Trebuchet MS"/>
          <w:i/>
          <w:iCs/>
          <w:sz w:val="22"/>
          <w:szCs w:val="22"/>
        </w:rPr>
        <w:t>kontaktu w czasie ograniczenia kontaktów osobistych. Największy wzrost zgłoszeń, jaki odnotowałem w czasie pełnienia funkcji Rzecznika Praw Pacjenta, ma niewątpliwie związek z</w:t>
      </w:r>
      <w:r w:rsidR="00885924">
        <w:rPr>
          <w:rFonts w:ascii="Trebuchet MS" w:eastAsia="Times New Roman" w:hAnsi="Trebuchet MS"/>
          <w:i/>
          <w:iCs/>
          <w:sz w:val="22"/>
          <w:szCs w:val="22"/>
        </w:rPr>
        <w:t> </w:t>
      </w:r>
      <w:r w:rsidRPr="001E087C">
        <w:rPr>
          <w:rFonts w:ascii="Trebuchet MS" w:eastAsia="Times New Roman" w:hAnsi="Trebuchet MS"/>
          <w:i/>
          <w:iCs/>
          <w:sz w:val="22"/>
          <w:szCs w:val="22"/>
        </w:rPr>
        <w:t xml:space="preserve">sytuacją epidemiczną, spowodowaną rozprzestrzenianiem się wirusa SARS-CoV-2. </w:t>
      </w:r>
    </w:p>
    <w:p w14:paraId="4A9CB507" w14:textId="1DE6835D" w:rsidR="001E087C" w:rsidRPr="001E087C" w:rsidRDefault="001E087C" w:rsidP="001E087C">
      <w:pPr>
        <w:spacing w:after="0" w:line="360" w:lineRule="auto"/>
        <w:ind w:firstLine="709"/>
        <w:rPr>
          <w:rFonts w:ascii="Trebuchet MS" w:eastAsia="Times New Roman" w:hAnsi="Trebuchet MS"/>
          <w:i/>
          <w:iCs/>
          <w:sz w:val="22"/>
          <w:szCs w:val="22"/>
        </w:rPr>
      </w:pPr>
      <w:r w:rsidRPr="001E087C">
        <w:rPr>
          <w:rFonts w:ascii="Trebuchet MS" w:eastAsia="Times New Roman" w:hAnsi="Trebuchet MS"/>
          <w:i/>
          <w:iCs/>
          <w:sz w:val="22"/>
          <w:szCs w:val="22"/>
        </w:rPr>
        <w:t>Prawo pacjenta do świadczeń zdrowotnych zostało zakwalifikowane jako prawo pacjenta nieprzestrzegane w stopniu wysokim. Prawo to było także najczęstszym przedmiotem rozmów z</w:t>
      </w:r>
      <w:r w:rsidR="00885924">
        <w:rPr>
          <w:rFonts w:ascii="Trebuchet MS" w:eastAsia="Times New Roman" w:hAnsi="Trebuchet MS"/>
          <w:i/>
          <w:iCs/>
          <w:sz w:val="22"/>
          <w:szCs w:val="22"/>
        </w:rPr>
        <w:t> </w:t>
      </w:r>
      <w:r w:rsidRPr="001E087C">
        <w:rPr>
          <w:rFonts w:ascii="Trebuchet MS" w:eastAsia="Times New Roman" w:hAnsi="Trebuchet MS"/>
          <w:i/>
          <w:iCs/>
          <w:sz w:val="22"/>
          <w:szCs w:val="22"/>
        </w:rPr>
        <w:t>pacjentami, które odbywały się za pośrednictwem Telefonicznej Informacji Pacjenta. Do</w:t>
      </w:r>
      <w:r w:rsidR="00885924">
        <w:rPr>
          <w:rFonts w:ascii="Trebuchet MS" w:eastAsia="Times New Roman" w:hAnsi="Trebuchet MS"/>
          <w:i/>
          <w:iCs/>
          <w:sz w:val="22"/>
          <w:szCs w:val="22"/>
        </w:rPr>
        <w:t> </w:t>
      </w:r>
      <w:r w:rsidRPr="001E087C">
        <w:rPr>
          <w:rFonts w:ascii="Trebuchet MS" w:eastAsia="Times New Roman" w:hAnsi="Trebuchet MS"/>
          <w:i/>
          <w:iCs/>
          <w:sz w:val="22"/>
          <w:szCs w:val="22"/>
        </w:rPr>
        <w:t>kategorii praw pacjenta nieprzestrzeganych w stopniu średnim zaliczyłem prawo do</w:t>
      </w:r>
      <w:r w:rsidR="00885924">
        <w:rPr>
          <w:rFonts w:ascii="Trebuchet MS" w:eastAsia="Times New Roman" w:hAnsi="Trebuchet MS"/>
          <w:i/>
          <w:iCs/>
          <w:sz w:val="22"/>
          <w:szCs w:val="22"/>
        </w:rPr>
        <w:t> </w:t>
      </w:r>
      <w:r w:rsidRPr="001E087C">
        <w:rPr>
          <w:rFonts w:ascii="Trebuchet MS" w:eastAsia="Times New Roman" w:hAnsi="Trebuchet MS"/>
          <w:i/>
          <w:iCs/>
          <w:sz w:val="22"/>
          <w:szCs w:val="22"/>
        </w:rPr>
        <w:t>dokumentacji medycznej, a także do informacji o stanie zdrowia.</w:t>
      </w:r>
    </w:p>
    <w:p w14:paraId="78D9A116" w14:textId="26FFAA45" w:rsidR="001E087C" w:rsidRPr="001E087C" w:rsidRDefault="001E087C" w:rsidP="001E087C">
      <w:pPr>
        <w:spacing w:after="0" w:line="360" w:lineRule="auto"/>
        <w:ind w:firstLine="709"/>
        <w:rPr>
          <w:rFonts w:ascii="Trebuchet MS" w:eastAsia="Times New Roman" w:hAnsi="Trebuchet MS"/>
          <w:i/>
          <w:iCs/>
          <w:sz w:val="22"/>
          <w:szCs w:val="22"/>
        </w:rPr>
      </w:pPr>
      <w:r w:rsidRPr="001E087C">
        <w:rPr>
          <w:rFonts w:ascii="Trebuchet MS" w:eastAsia="Times New Roman" w:hAnsi="Trebuchet MS"/>
          <w:i/>
          <w:iCs/>
          <w:sz w:val="22"/>
          <w:szCs w:val="22"/>
        </w:rPr>
        <w:t>W 2020 r. po raz kolejny ustanowiłem priorytet tematyczny – rok ten poświęciłem problemom seniorów. W ciągu roku wyzwania i problemy pacjentów związane z epidemią COVID -19 także w działalności Biura zostały określone jako drugi z priorytetów tematycznych. W</w:t>
      </w:r>
      <w:r w:rsidR="00885924">
        <w:rPr>
          <w:rFonts w:ascii="Trebuchet MS" w:eastAsia="Times New Roman" w:hAnsi="Trebuchet MS"/>
          <w:i/>
          <w:iCs/>
          <w:sz w:val="22"/>
          <w:szCs w:val="22"/>
        </w:rPr>
        <w:t> </w:t>
      </w:r>
      <w:r w:rsidRPr="001E087C">
        <w:rPr>
          <w:rFonts w:ascii="Trebuchet MS" w:eastAsia="Times New Roman" w:hAnsi="Trebuchet MS"/>
          <w:i/>
          <w:iCs/>
          <w:sz w:val="22"/>
          <w:szCs w:val="22"/>
        </w:rPr>
        <w:t xml:space="preserve">sprawozdaniu zostało przedstawione podsumowanie podjętych aktywności w obu obszarach. </w:t>
      </w:r>
    </w:p>
    <w:p w14:paraId="5005B723" w14:textId="77777777" w:rsidR="001E087C" w:rsidRPr="001E087C" w:rsidRDefault="001E087C" w:rsidP="001E087C">
      <w:pPr>
        <w:spacing w:after="0" w:line="360" w:lineRule="auto"/>
        <w:ind w:firstLine="709"/>
        <w:rPr>
          <w:rFonts w:ascii="Trebuchet MS" w:hAnsi="Trebuchet MS" w:cstheme="minorBidi"/>
          <w:sz w:val="22"/>
          <w:szCs w:val="22"/>
        </w:rPr>
      </w:pPr>
    </w:p>
    <w:p w14:paraId="064F9428" w14:textId="0DB78A1F" w:rsidR="001E087C" w:rsidRDefault="001E087C" w:rsidP="001E087C">
      <w:pPr>
        <w:spacing w:after="0" w:line="360" w:lineRule="auto"/>
        <w:ind w:firstLine="709"/>
        <w:rPr>
          <w:rFonts w:ascii="Trebuchet MS" w:eastAsia="Times New Roman" w:hAnsi="Trebuchet MS"/>
          <w:i/>
          <w:iCs/>
          <w:sz w:val="22"/>
          <w:szCs w:val="22"/>
        </w:rPr>
      </w:pPr>
      <w:r w:rsidRPr="001E087C">
        <w:rPr>
          <w:rFonts w:ascii="Trebuchet MS" w:eastAsia="Times New Roman" w:hAnsi="Trebuchet MS"/>
          <w:i/>
          <w:iCs/>
          <w:sz w:val="22"/>
          <w:szCs w:val="22"/>
        </w:rPr>
        <w:t>Serdecznie zapraszam do zapoznania się z materiałem zawartym w niniejszym dokumencie.</w:t>
      </w:r>
    </w:p>
    <w:p w14:paraId="553A8EBE" w14:textId="2693EF6F" w:rsidR="004D426E" w:rsidRDefault="004D426E" w:rsidP="001E087C">
      <w:pPr>
        <w:spacing w:after="0" w:line="360" w:lineRule="auto"/>
        <w:ind w:firstLine="709"/>
        <w:rPr>
          <w:rFonts w:ascii="Trebuchet MS" w:eastAsia="Times New Roman" w:hAnsi="Trebuchet MS"/>
          <w:i/>
          <w:iCs/>
          <w:sz w:val="22"/>
          <w:szCs w:val="22"/>
        </w:rPr>
      </w:pPr>
    </w:p>
    <w:p w14:paraId="14552D86" w14:textId="77777777" w:rsidR="004D426E" w:rsidRPr="001E087C" w:rsidRDefault="004D426E" w:rsidP="001E087C">
      <w:pPr>
        <w:spacing w:after="0" w:line="360" w:lineRule="auto"/>
        <w:ind w:firstLine="709"/>
        <w:rPr>
          <w:rFonts w:ascii="Trebuchet MS" w:eastAsia="Times New Roman" w:hAnsi="Trebuchet MS"/>
          <w:i/>
          <w:iCs/>
          <w:sz w:val="22"/>
          <w:szCs w:val="22"/>
        </w:rPr>
      </w:pPr>
    </w:p>
    <w:p w14:paraId="64B7ABAE" w14:textId="77777777" w:rsidR="004D426E" w:rsidRDefault="004D426E" w:rsidP="004D426E">
      <w:pPr>
        <w:spacing w:after="0" w:line="360" w:lineRule="auto"/>
        <w:jc w:val="right"/>
        <w:rPr>
          <w:rFonts w:ascii="Trebuchet MS" w:hAnsi="Trebuchet MS"/>
          <w:sz w:val="22"/>
          <w:szCs w:val="22"/>
        </w:rPr>
      </w:pPr>
      <w:r w:rsidRPr="00CD0B05">
        <w:rPr>
          <w:rFonts w:cs="Calibri"/>
          <w:i/>
          <w:noProof/>
          <w:color w:val="000000"/>
          <w:lang w:eastAsia="pl-PL" w:bidi="ar-SA"/>
        </w:rPr>
        <w:drawing>
          <wp:inline distT="0" distB="0" distL="0" distR="0" wp14:anchorId="5CC6EE6D" wp14:editId="56B5A908">
            <wp:extent cx="2543175" cy="447675"/>
            <wp:effectExtent l="0" t="0" r="9525" b="952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3175" cy="447675"/>
                    </a:xfrm>
                    <a:prstGeom prst="rect">
                      <a:avLst/>
                    </a:prstGeom>
                    <a:noFill/>
                    <a:ln>
                      <a:noFill/>
                    </a:ln>
                  </pic:spPr>
                </pic:pic>
              </a:graphicData>
            </a:graphic>
          </wp:inline>
        </w:drawing>
      </w:r>
    </w:p>
    <w:p w14:paraId="6CADABB8" w14:textId="00D54BBB" w:rsidR="00503825" w:rsidRPr="00152CBF" w:rsidRDefault="004D426E" w:rsidP="004D426E">
      <w:pPr>
        <w:spacing w:after="0" w:line="360" w:lineRule="auto"/>
        <w:rPr>
          <w:rFonts w:ascii="Trebuchet MS" w:hAnsi="Trebuchet MS"/>
          <w:b/>
          <w:smallCaps/>
          <w:spacing w:val="5"/>
          <w:sz w:val="22"/>
          <w:szCs w:val="22"/>
        </w:rPr>
      </w:pPr>
      <w:r>
        <w:rPr>
          <w:rFonts w:ascii="Trebuchet MS" w:hAnsi="Trebuchet MS"/>
          <w:sz w:val="22"/>
          <w:szCs w:val="22"/>
        </w:rPr>
        <w:t xml:space="preserve">                                                                                                      Rzecznik Praw Pacjenta</w:t>
      </w:r>
      <w:r w:rsidR="00503825" w:rsidRPr="00152CBF">
        <w:rPr>
          <w:rFonts w:ascii="Trebuchet MS" w:hAnsi="Trebuchet MS"/>
          <w:sz w:val="22"/>
          <w:szCs w:val="22"/>
        </w:rPr>
        <w:br w:type="page"/>
      </w:r>
    </w:p>
    <w:p w14:paraId="6D5D097A" w14:textId="52DF4896" w:rsidR="008B5143" w:rsidRDefault="00C82BC5">
      <w:pPr>
        <w:pStyle w:val="Nagwek2"/>
      </w:pPr>
      <w:bookmarkStart w:id="4" w:name="_Toc75259904"/>
      <w:r>
        <w:lastRenderedPageBreak/>
        <w:t xml:space="preserve">Najważniejsze informacje z działalności Rzecznika Praw Pacjenta w 2020 r. </w:t>
      </w:r>
      <w:r w:rsidR="00A50155">
        <w:t>w porównaniu do 2019 r.</w:t>
      </w:r>
      <w:bookmarkEnd w:id="4"/>
      <w:r w:rsidR="00A50155">
        <w:t xml:space="preserve"> </w:t>
      </w:r>
    </w:p>
    <w:p w14:paraId="5AF075E3" w14:textId="77777777" w:rsidR="00A50155" w:rsidRPr="00A50155" w:rsidRDefault="00A50155" w:rsidP="00405D9D">
      <w:pPr>
        <w:spacing w:after="0"/>
      </w:pPr>
    </w:p>
    <w:p w14:paraId="5AC5EEB4" w14:textId="2AF6DA8A" w:rsidR="008B5143" w:rsidRDefault="008B5143" w:rsidP="00914D0E">
      <w:pPr>
        <w:spacing w:after="120"/>
        <w:ind w:firstLine="709"/>
        <w:rPr>
          <w:rFonts w:ascii="Trebuchet MS" w:hAnsi="Trebuchet MS"/>
          <w:sz w:val="22"/>
          <w:szCs w:val="22"/>
        </w:rPr>
      </w:pPr>
      <w:r w:rsidRPr="00566B8D">
        <w:rPr>
          <w:rFonts w:ascii="Trebuchet MS" w:hAnsi="Trebuchet MS"/>
          <w:sz w:val="22"/>
          <w:szCs w:val="22"/>
        </w:rPr>
        <w:t xml:space="preserve">W 2020 r. liczba wszystkich prowadzonych spraw, odnotowanych sygnałów oraz zgłoszeń kierowanych do Rzecznika wyniosła 135 625. W porównaniu do danych za 2019 r. </w:t>
      </w:r>
      <w:r w:rsidR="00840B5E">
        <w:rPr>
          <w:rFonts w:ascii="Trebuchet MS" w:hAnsi="Trebuchet MS"/>
          <w:sz w:val="22"/>
          <w:szCs w:val="22"/>
        </w:rPr>
        <w:t xml:space="preserve">należy wskazać, że </w:t>
      </w:r>
      <w:r w:rsidRPr="00566B8D">
        <w:rPr>
          <w:rFonts w:ascii="Trebuchet MS" w:hAnsi="Trebuchet MS"/>
          <w:sz w:val="22"/>
          <w:szCs w:val="22"/>
        </w:rPr>
        <w:t xml:space="preserve">wzrost wszystkich zgłoszeń na poziomie 49 511 (co stanowi wzrost o 57,5 pkt. proc.). </w:t>
      </w:r>
      <w:r w:rsidR="008F01E7">
        <w:rPr>
          <w:rFonts w:ascii="Trebuchet MS" w:hAnsi="Trebuchet MS"/>
          <w:sz w:val="22"/>
          <w:szCs w:val="22"/>
        </w:rPr>
        <w:t>J</w:t>
      </w:r>
      <w:r w:rsidRPr="00566B8D">
        <w:rPr>
          <w:rFonts w:ascii="Trebuchet MS" w:hAnsi="Trebuchet MS"/>
          <w:sz w:val="22"/>
          <w:szCs w:val="22"/>
        </w:rPr>
        <w:t xml:space="preserve">est to największy wzrost aktywności jaki odnotował Rzecznik w ostatnich latach </w:t>
      </w:r>
      <w:r w:rsidR="00FF6161">
        <w:rPr>
          <w:rFonts w:ascii="Trebuchet MS" w:hAnsi="Trebuchet MS"/>
          <w:sz w:val="22"/>
          <w:szCs w:val="22"/>
        </w:rPr>
        <w:t xml:space="preserve">swojej </w:t>
      </w:r>
      <w:r w:rsidRPr="00566B8D">
        <w:rPr>
          <w:rFonts w:ascii="Trebuchet MS" w:hAnsi="Trebuchet MS"/>
          <w:sz w:val="22"/>
          <w:szCs w:val="22"/>
        </w:rPr>
        <w:t xml:space="preserve">działalności. </w:t>
      </w:r>
    </w:p>
    <w:p w14:paraId="0BC06AAB" w14:textId="5E39B5E7" w:rsidR="000C6347" w:rsidRPr="008108EA" w:rsidRDefault="000C6347" w:rsidP="008108EA">
      <w:pPr>
        <w:spacing w:after="120"/>
        <w:rPr>
          <w:b/>
          <w:bCs/>
        </w:rPr>
      </w:pPr>
      <w:r w:rsidRPr="008108EA">
        <w:rPr>
          <w:rFonts w:ascii="Trebuchet MS" w:hAnsi="Trebuchet MS"/>
          <w:b/>
          <w:bCs/>
          <w:sz w:val="22"/>
          <w:szCs w:val="22"/>
        </w:rPr>
        <w:t>Telefoniczna Informacja Pacjenta</w:t>
      </w:r>
      <w:r w:rsidR="00D341E5">
        <w:rPr>
          <w:rFonts w:ascii="Trebuchet MS" w:hAnsi="Trebuchet MS"/>
          <w:b/>
          <w:bCs/>
          <w:sz w:val="22"/>
          <w:szCs w:val="22"/>
        </w:rPr>
        <w:t xml:space="preserve"> (TIP)</w:t>
      </w:r>
    </w:p>
    <w:p w14:paraId="4E7B98DF" w14:textId="365E341C" w:rsidR="008B5143" w:rsidRDefault="008B5143" w:rsidP="00914D0E">
      <w:pPr>
        <w:spacing w:after="120"/>
        <w:ind w:firstLine="709"/>
        <w:rPr>
          <w:rFonts w:ascii="Trebuchet MS" w:hAnsi="Trebuchet MS"/>
          <w:sz w:val="22"/>
          <w:szCs w:val="22"/>
        </w:rPr>
      </w:pPr>
      <w:r w:rsidRPr="008108EA">
        <w:rPr>
          <w:rFonts w:ascii="Trebuchet MS" w:hAnsi="Trebuchet MS"/>
          <w:sz w:val="22"/>
          <w:szCs w:val="22"/>
        </w:rPr>
        <w:t>W 2020 r. Rzecznik odnotował 110 025 zgłoszeń kierowanych przez pacjentów za</w:t>
      </w:r>
      <w:r w:rsidR="00885924">
        <w:rPr>
          <w:rFonts w:ascii="Trebuchet MS" w:hAnsi="Trebuchet MS"/>
          <w:sz w:val="22"/>
          <w:szCs w:val="22"/>
        </w:rPr>
        <w:t> </w:t>
      </w:r>
      <w:r w:rsidRPr="008108EA">
        <w:rPr>
          <w:rFonts w:ascii="Trebuchet MS" w:hAnsi="Trebuchet MS"/>
          <w:sz w:val="22"/>
          <w:szCs w:val="22"/>
        </w:rPr>
        <w:t xml:space="preserve">pośrednictwem Telefonicznej Informacji Pacjenta. W 2020 r. </w:t>
      </w:r>
      <w:r w:rsidR="00840B5E">
        <w:rPr>
          <w:rFonts w:ascii="Trebuchet MS" w:hAnsi="Trebuchet MS"/>
          <w:sz w:val="22"/>
          <w:szCs w:val="22"/>
        </w:rPr>
        <w:t>zarejestrowano</w:t>
      </w:r>
      <w:r w:rsidRPr="008108EA">
        <w:rPr>
          <w:rFonts w:ascii="Trebuchet MS" w:hAnsi="Trebuchet MS"/>
          <w:sz w:val="22"/>
          <w:szCs w:val="22"/>
        </w:rPr>
        <w:t xml:space="preserve"> o 43 375 telefonów pacjentów więcej niż w 2019 r., co stanowi wzrost o 65, 1 </w:t>
      </w:r>
      <w:r w:rsidR="00722102">
        <w:rPr>
          <w:rFonts w:ascii="Trebuchet MS" w:hAnsi="Trebuchet MS"/>
          <w:sz w:val="22"/>
          <w:szCs w:val="22"/>
        </w:rPr>
        <w:t>%</w:t>
      </w:r>
      <w:r w:rsidRPr="008108EA">
        <w:rPr>
          <w:rFonts w:ascii="Trebuchet MS" w:hAnsi="Trebuchet MS"/>
          <w:sz w:val="22"/>
          <w:szCs w:val="22"/>
        </w:rPr>
        <w:t>.</w:t>
      </w:r>
      <w:r w:rsidR="00E25687" w:rsidRPr="008108EA">
        <w:rPr>
          <w:rFonts w:ascii="Trebuchet MS" w:hAnsi="Trebuchet MS"/>
          <w:sz w:val="22"/>
          <w:szCs w:val="22"/>
        </w:rPr>
        <w:t xml:space="preserve"> W ramach szybkiej pomocy pacjentom konsultanci TIP prowadzą interwencje. </w:t>
      </w:r>
      <w:r w:rsidRPr="008108EA">
        <w:rPr>
          <w:rFonts w:ascii="Trebuchet MS" w:hAnsi="Trebuchet MS"/>
          <w:sz w:val="22"/>
          <w:szCs w:val="22"/>
        </w:rPr>
        <w:t>W 2020 r. podjęto w sumie 7 285 interwencji, z czego 2</w:t>
      </w:r>
      <w:r w:rsidR="00885924">
        <w:rPr>
          <w:rFonts w:ascii="Trebuchet MS" w:hAnsi="Trebuchet MS"/>
          <w:sz w:val="22"/>
          <w:szCs w:val="22"/>
        </w:rPr>
        <w:t> </w:t>
      </w:r>
      <w:r w:rsidRPr="008108EA">
        <w:rPr>
          <w:rFonts w:ascii="Trebuchet MS" w:hAnsi="Trebuchet MS"/>
          <w:sz w:val="22"/>
          <w:szCs w:val="22"/>
        </w:rPr>
        <w:t>472</w:t>
      </w:r>
      <w:r w:rsidR="00885924">
        <w:rPr>
          <w:rFonts w:ascii="Trebuchet MS" w:hAnsi="Trebuchet MS"/>
          <w:sz w:val="22"/>
          <w:szCs w:val="22"/>
        </w:rPr>
        <w:t> </w:t>
      </w:r>
      <w:r w:rsidRPr="008108EA">
        <w:rPr>
          <w:rFonts w:ascii="Trebuchet MS" w:hAnsi="Trebuchet MS"/>
          <w:sz w:val="22"/>
          <w:szCs w:val="22"/>
        </w:rPr>
        <w:t>stanowiły interwencj</w:t>
      </w:r>
      <w:r w:rsidR="00FD2036">
        <w:rPr>
          <w:rFonts w:ascii="Trebuchet MS" w:hAnsi="Trebuchet MS"/>
          <w:sz w:val="22"/>
          <w:szCs w:val="22"/>
        </w:rPr>
        <w:t>e</w:t>
      </w:r>
      <w:r w:rsidRPr="008108EA">
        <w:rPr>
          <w:rFonts w:ascii="Trebuchet MS" w:hAnsi="Trebuchet MS"/>
          <w:sz w:val="22"/>
          <w:szCs w:val="22"/>
        </w:rPr>
        <w:t xml:space="preserve"> pisem</w:t>
      </w:r>
      <w:r w:rsidR="00636177">
        <w:rPr>
          <w:rFonts w:ascii="Trebuchet MS" w:hAnsi="Trebuchet MS"/>
          <w:sz w:val="22"/>
          <w:szCs w:val="22"/>
        </w:rPr>
        <w:t>n</w:t>
      </w:r>
      <w:r w:rsidR="00FD2036">
        <w:rPr>
          <w:rFonts w:ascii="Trebuchet MS" w:hAnsi="Trebuchet MS"/>
          <w:sz w:val="22"/>
          <w:szCs w:val="22"/>
        </w:rPr>
        <w:t>e</w:t>
      </w:r>
      <w:r w:rsidRPr="008108EA">
        <w:rPr>
          <w:rFonts w:ascii="Trebuchet MS" w:hAnsi="Trebuchet MS"/>
          <w:sz w:val="22"/>
          <w:szCs w:val="22"/>
        </w:rPr>
        <w:t xml:space="preserve">, </w:t>
      </w:r>
      <w:r w:rsidR="000C6347" w:rsidRPr="008108EA">
        <w:rPr>
          <w:rFonts w:ascii="Trebuchet MS" w:hAnsi="Trebuchet MS"/>
          <w:sz w:val="22"/>
          <w:szCs w:val="22"/>
        </w:rPr>
        <w:t>zaś</w:t>
      </w:r>
      <w:r w:rsidRPr="008108EA">
        <w:rPr>
          <w:rFonts w:ascii="Trebuchet MS" w:hAnsi="Trebuchet MS"/>
          <w:sz w:val="22"/>
          <w:szCs w:val="22"/>
        </w:rPr>
        <w:t xml:space="preserve"> 4 813 to interwencje telefoniczne. </w:t>
      </w:r>
    </w:p>
    <w:p w14:paraId="52150B36" w14:textId="5FB5BE7E" w:rsidR="000C6347" w:rsidRPr="008108EA" w:rsidRDefault="000C6347" w:rsidP="000C6347">
      <w:pPr>
        <w:spacing w:after="120"/>
        <w:rPr>
          <w:b/>
          <w:bCs/>
        </w:rPr>
      </w:pPr>
      <w:r w:rsidRPr="008108EA">
        <w:rPr>
          <w:rFonts w:ascii="Trebuchet MS" w:hAnsi="Trebuchet MS"/>
          <w:b/>
          <w:bCs/>
          <w:sz w:val="22"/>
          <w:szCs w:val="22"/>
        </w:rPr>
        <w:t xml:space="preserve">Sprawy indywidualne pacjentów </w:t>
      </w:r>
    </w:p>
    <w:p w14:paraId="619894BE" w14:textId="68E771B1" w:rsidR="008B5143" w:rsidRDefault="008B5143" w:rsidP="00914D0E">
      <w:pPr>
        <w:spacing w:after="120"/>
        <w:ind w:firstLine="709"/>
        <w:rPr>
          <w:rFonts w:ascii="Trebuchet MS" w:hAnsi="Trebuchet MS"/>
          <w:sz w:val="22"/>
          <w:szCs w:val="20"/>
        </w:rPr>
      </w:pPr>
      <w:r w:rsidRPr="00566B8D">
        <w:rPr>
          <w:rFonts w:ascii="Trebuchet MS" w:hAnsi="Trebuchet MS"/>
          <w:sz w:val="22"/>
          <w:szCs w:val="22"/>
        </w:rPr>
        <w:t>W 2020 r. do Rzecznika wpłynęło 12 204 nowych wniosków pacjentów. W porównaniu do</w:t>
      </w:r>
      <w:r w:rsidR="00885924">
        <w:rPr>
          <w:rFonts w:ascii="Trebuchet MS" w:hAnsi="Trebuchet MS"/>
          <w:sz w:val="22"/>
          <w:szCs w:val="22"/>
        </w:rPr>
        <w:t> </w:t>
      </w:r>
      <w:r w:rsidRPr="00566B8D">
        <w:rPr>
          <w:rFonts w:ascii="Trebuchet MS" w:hAnsi="Trebuchet MS"/>
          <w:sz w:val="22"/>
          <w:szCs w:val="22"/>
        </w:rPr>
        <w:t>danych za 2019 r.</w:t>
      </w:r>
      <w:r w:rsidR="00840B5E">
        <w:rPr>
          <w:rFonts w:ascii="Trebuchet MS" w:hAnsi="Trebuchet MS"/>
          <w:sz w:val="22"/>
          <w:szCs w:val="22"/>
        </w:rPr>
        <w:t xml:space="preserve"> zarejestrowano</w:t>
      </w:r>
      <w:r w:rsidRPr="00566B8D">
        <w:rPr>
          <w:rFonts w:ascii="Trebuchet MS" w:hAnsi="Trebuchet MS"/>
          <w:sz w:val="22"/>
          <w:szCs w:val="22"/>
        </w:rPr>
        <w:t xml:space="preserve"> wzrost wpływu o 5 782 (co stanowi 90 pkt. proc.) wniosków pacjentów.</w:t>
      </w:r>
      <w:r w:rsidR="00C02481">
        <w:rPr>
          <w:rFonts w:ascii="Trebuchet MS" w:hAnsi="Trebuchet MS"/>
          <w:sz w:val="22"/>
          <w:szCs w:val="22"/>
        </w:rPr>
        <w:t xml:space="preserve"> </w:t>
      </w:r>
      <w:r w:rsidR="00C02481" w:rsidRPr="00B91297">
        <w:rPr>
          <w:rFonts w:ascii="Trebuchet MS" w:hAnsi="Trebuchet MS"/>
          <w:sz w:val="22"/>
          <w:szCs w:val="20"/>
        </w:rPr>
        <w:t xml:space="preserve">Rzecznik w 2020 r. prowadził 1861 postępowania wyjaśniające, </w:t>
      </w:r>
      <w:r w:rsidR="00FD2036">
        <w:rPr>
          <w:rFonts w:ascii="Trebuchet MS" w:hAnsi="Trebuchet MS"/>
          <w:sz w:val="22"/>
          <w:szCs w:val="20"/>
        </w:rPr>
        <w:t>natomiast</w:t>
      </w:r>
      <w:r w:rsidR="00C02481" w:rsidRPr="00B91297">
        <w:rPr>
          <w:rFonts w:ascii="Trebuchet MS" w:hAnsi="Trebuchet MS"/>
          <w:sz w:val="22"/>
          <w:szCs w:val="20"/>
        </w:rPr>
        <w:t xml:space="preserve"> 1345</w:t>
      </w:r>
      <w:r w:rsidR="00885924">
        <w:rPr>
          <w:rFonts w:ascii="Trebuchet MS" w:hAnsi="Trebuchet MS"/>
          <w:sz w:val="22"/>
          <w:szCs w:val="20"/>
        </w:rPr>
        <w:t> </w:t>
      </w:r>
      <w:r w:rsidR="00C02481" w:rsidRPr="00B91297">
        <w:rPr>
          <w:rFonts w:ascii="Trebuchet MS" w:hAnsi="Trebuchet MS"/>
          <w:sz w:val="22"/>
          <w:szCs w:val="20"/>
        </w:rPr>
        <w:t>postępowań zostało zakończonych. Rzecznik w 2020 r. wydał 1421 rozstrzygnięć</w:t>
      </w:r>
      <w:r w:rsidR="00722102">
        <w:rPr>
          <w:rFonts w:ascii="Trebuchet MS" w:hAnsi="Trebuchet MS"/>
          <w:sz w:val="22"/>
          <w:szCs w:val="20"/>
        </w:rPr>
        <w:t>,</w:t>
      </w:r>
      <w:r w:rsidR="00C02481" w:rsidRPr="00B91297">
        <w:rPr>
          <w:rFonts w:ascii="Trebuchet MS" w:hAnsi="Trebuchet MS"/>
          <w:sz w:val="22"/>
          <w:szCs w:val="20"/>
        </w:rPr>
        <w:t xml:space="preserve"> w których dokonał badania naruszeń poszczególnych praw pacjenta 1938 razy</w:t>
      </w:r>
      <w:r w:rsidR="00722102" w:rsidRPr="00B91297">
        <w:rPr>
          <w:rFonts w:ascii="Trebuchet MS" w:hAnsi="Trebuchet MS"/>
          <w:sz w:val="22"/>
          <w:szCs w:val="20"/>
          <w:vertAlign w:val="superscript"/>
        </w:rPr>
        <w:footnoteReference w:id="1"/>
      </w:r>
      <w:r w:rsidR="00C02481" w:rsidRPr="00B91297">
        <w:rPr>
          <w:rFonts w:ascii="Trebuchet MS" w:hAnsi="Trebuchet MS"/>
          <w:sz w:val="22"/>
          <w:szCs w:val="20"/>
        </w:rPr>
        <w:t xml:space="preserve">. Dla porównania warto wskazać, że Rzecznik w 2019 r. prowadził 1683 postępowań wyjaśniających, natomiast 979 z nich zostało zakończonych. Zatem należy wykazać </w:t>
      </w:r>
      <w:r w:rsidR="000C6347">
        <w:rPr>
          <w:rFonts w:ascii="Trebuchet MS" w:hAnsi="Trebuchet MS"/>
          <w:sz w:val="22"/>
          <w:szCs w:val="20"/>
        </w:rPr>
        <w:t>że w</w:t>
      </w:r>
      <w:r w:rsidR="00C02481" w:rsidRPr="00B91297">
        <w:rPr>
          <w:rFonts w:ascii="Trebuchet MS" w:hAnsi="Trebuchet MS"/>
          <w:sz w:val="22"/>
          <w:szCs w:val="20"/>
        </w:rPr>
        <w:t xml:space="preserve"> 2020 r. względem 2019 r. wzro</w:t>
      </w:r>
      <w:r w:rsidR="000C6347">
        <w:rPr>
          <w:rFonts w:ascii="Trebuchet MS" w:hAnsi="Trebuchet MS"/>
          <w:sz w:val="22"/>
          <w:szCs w:val="20"/>
        </w:rPr>
        <w:t>sła</w:t>
      </w:r>
      <w:r w:rsidR="00C02481" w:rsidRPr="00B91297">
        <w:rPr>
          <w:rFonts w:ascii="Trebuchet MS" w:hAnsi="Trebuchet MS"/>
          <w:sz w:val="22"/>
          <w:szCs w:val="20"/>
        </w:rPr>
        <w:t xml:space="preserve"> zarówno liczb</w:t>
      </w:r>
      <w:r w:rsidR="00FD2036">
        <w:rPr>
          <w:rFonts w:ascii="Trebuchet MS" w:hAnsi="Trebuchet MS"/>
          <w:sz w:val="22"/>
          <w:szCs w:val="20"/>
        </w:rPr>
        <w:t>a</w:t>
      </w:r>
      <w:r w:rsidR="00C02481" w:rsidRPr="00B91297">
        <w:rPr>
          <w:rFonts w:ascii="Trebuchet MS" w:hAnsi="Trebuchet MS"/>
          <w:sz w:val="22"/>
          <w:szCs w:val="20"/>
        </w:rPr>
        <w:t xml:space="preserve"> prowadzonych, jak i zakończonych post</w:t>
      </w:r>
      <w:r w:rsidR="00B90600">
        <w:rPr>
          <w:rFonts w:ascii="Trebuchet MS" w:hAnsi="Trebuchet MS"/>
          <w:sz w:val="22"/>
          <w:szCs w:val="20"/>
        </w:rPr>
        <w:t>ę</w:t>
      </w:r>
      <w:r w:rsidR="00C02481" w:rsidRPr="00B91297">
        <w:rPr>
          <w:rFonts w:ascii="Trebuchet MS" w:hAnsi="Trebuchet MS"/>
          <w:sz w:val="22"/>
          <w:szCs w:val="20"/>
        </w:rPr>
        <w:t>powań w sprawach indywidulanych. Wzrost ten wynosi odpowiednio 10,6 pkt. proc. oraz 37,4</w:t>
      </w:r>
      <w:r w:rsidR="00272222">
        <w:rPr>
          <w:rFonts w:ascii="Trebuchet MS" w:hAnsi="Trebuchet MS"/>
          <w:sz w:val="22"/>
          <w:szCs w:val="20"/>
        </w:rPr>
        <w:t xml:space="preserve"> pkt. proc.</w:t>
      </w:r>
    </w:p>
    <w:p w14:paraId="429BBC3B" w14:textId="3D0E3185" w:rsidR="000C6347" w:rsidRPr="008108EA" w:rsidRDefault="000C6347" w:rsidP="00405D9D">
      <w:pPr>
        <w:spacing w:after="120"/>
        <w:rPr>
          <w:rFonts w:ascii="Trebuchet MS" w:hAnsi="Trebuchet MS"/>
          <w:b/>
          <w:bCs/>
          <w:sz w:val="22"/>
          <w:szCs w:val="20"/>
        </w:rPr>
      </w:pPr>
      <w:r w:rsidRPr="008108EA">
        <w:rPr>
          <w:rFonts w:ascii="Trebuchet MS" w:hAnsi="Trebuchet MS"/>
          <w:b/>
          <w:bCs/>
          <w:sz w:val="22"/>
          <w:szCs w:val="20"/>
        </w:rPr>
        <w:t xml:space="preserve">Praktyki naruszające zbiorowe prawa pacjentów </w:t>
      </w:r>
    </w:p>
    <w:p w14:paraId="1B59F992" w14:textId="3386BFD3" w:rsidR="008B5143" w:rsidRDefault="008B5143" w:rsidP="00914D0E">
      <w:pPr>
        <w:spacing w:after="120"/>
        <w:ind w:firstLine="709"/>
        <w:rPr>
          <w:rFonts w:ascii="Trebuchet MS" w:eastAsia="Times New Roman" w:hAnsi="Trebuchet MS"/>
          <w:bCs/>
          <w:sz w:val="22"/>
          <w:lang w:eastAsia="pl-PL"/>
        </w:rPr>
      </w:pPr>
      <w:r w:rsidRPr="00566B8D">
        <w:rPr>
          <w:rFonts w:ascii="Trebuchet MS" w:hAnsi="Trebuchet MS"/>
          <w:sz w:val="22"/>
          <w:szCs w:val="22"/>
        </w:rPr>
        <w:t xml:space="preserve">W 2020 r. zostało wszczętych 138 postępowań w sprawach praktyk naruszających zbiorowe prawa pacjentów, w tym 79 postępowań było związanych z naruszeniem praw pacjenta </w:t>
      </w:r>
      <w:r w:rsidR="00FD2036">
        <w:rPr>
          <w:rFonts w:ascii="Trebuchet MS" w:hAnsi="Trebuchet MS"/>
          <w:sz w:val="22"/>
          <w:szCs w:val="22"/>
        </w:rPr>
        <w:t>w związku z</w:t>
      </w:r>
      <w:r w:rsidRPr="00566B8D">
        <w:rPr>
          <w:rFonts w:ascii="Trebuchet MS" w:hAnsi="Trebuchet MS"/>
          <w:sz w:val="22"/>
          <w:szCs w:val="22"/>
        </w:rPr>
        <w:t xml:space="preserve"> epidemi</w:t>
      </w:r>
      <w:r w:rsidR="00FD2036">
        <w:rPr>
          <w:rFonts w:ascii="Trebuchet MS" w:hAnsi="Trebuchet MS"/>
          <w:sz w:val="22"/>
          <w:szCs w:val="22"/>
        </w:rPr>
        <w:t>ą</w:t>
      </w:r>
      <w:r w:rsidRPr="00566B8D">
        <w:rPr>
          <w:rFonts w:ascii="Trebuchet MS" w:hAnsi="Trebuchet MS"/>
          <w:sz w:val="22"/>
          <w:szCs w:val="22"/>
        </w:rPr>
        <w:t xml:space="preserve"> SARS-CoV-2. Należy wskazać, że w 2020 r. wszczęto o 90 postępowań w sprawach praktyk naruszających zbiorowe prawa pacjenta więcej (co stanowi wzrost o </w:t>
      </w:r>
      <w:r w:rsidRPr="00566B8D">
        <w:rPr>
          <w:rFonts w:ascii="Trebuchet MS" w:eastAsia="Times New Roman" w:hAnsi="Trebuchet MS"/>
          <w:bCs/>
          <w:sz w:val="22"/>
          <w:szCs w:val="22"/>
          <w:lang w:eastAsia="pl-PL"/>
        </w:rPr>
        <w:t>187,5</w:t>
      </w:r>
      <w:r w:rsidR="00272222">
        <w:rPr>
          <w:rFonts w:ascii="Trebuchet MS" w:eastAsia="Times New Roman" w:hAnsi="Trebuchet MS"/>
          <w:bCs/>
          <w:sz w:val="22"/>
          <w:szCs w:val="22"/>
          <w:lang w:eastAsia="pl-PL"/>
        </w:rPr>
        <w:t xml:space="preserve"> pkt. proc.</w:t>
      </w:r>
      <w:r w:rsidRPr="00566B8D">
        <w:rPr>
          <w:rFonts w:ascii="Trebuchet MS" w:eastAsia="Times New Roman" w:hAnsi="Trebuchet MS"/>
          <w:bCs/>
          <w:sz w:val="22"/>
          <w:szCs w:val="22"/>
          <w:lang w:eastAsia="pl-PL"/>
        </w:rPr>
        <w:t>). Rzecznik w 2020 r. zakończył 136 postępowań</w:t>
      </w:r>
      <w:r w:rsidR="00FD2036">
        <w:rPr>
          <w:rFonts w:ascii="Trebuchet MS" w:eastAsia="Times New Roman" w:hAnsi="Trebuchet MS"/>
          <w:bCs/>
          <w:sz w:val="22"/>
          <w:szCs w:val="22"/>
          <w:lang w:eastAsia="pl-PL"/>
        </w:rPr>
        <w:t>,</w:t>
      </w:r>
      <w:r w:rsidRPr="00566B8D">
        <w:rPr>
          <w:rFonts w:ascii="Trebuchet MS" w:eastAsia="Times New Roman" w:hAnsi="Trebuchet MS"/>
          <w:bCs/>
          <w:sz w:val="22"/>
          <w:szCs w:val="22"/>
          <w:lang w:eastAsia="pl-PL"/>
        </w:rPr>
        <w:t xml:space="preserve"> z czego 40</w:t>
      </w:r>
      <w:r w:rsidR="007C09AD">
        <w:rPr>
          <w:rFonts w:ascii="Trebuchet MS" w:eastAsia="Times New Roman" w:hAnsi="Trebuchet MS"/>
          <w:bCs/>
          <w:sz w:val="22"/>
          <w:szCs w:val="22"/>
          <w:lang w:eastAsia="pl-PL"/>
        </w:rPr>
        <w:t xml:space="preserve"> </w:t>
      </w:r>
      <w:r w:rsidR="00FD2036">
        <w:rPr>
          <w:rFonts w:ascii="Trebuchet MS" w:eastAsia="Times New Roman" w:hAnsi="Trebuchet MS"/>
          <w:bCs/>
          <w:sz w:val="22"/>
          <w:szCs w:val="22"/>
          <w:lang w:eastAsia="pl-PL"/>
        </w:rPr>
        <w:t>związanych</w:t>
      </w:r>
      <w:r w:rsidRPr="00566B8D">
        <w:rPr>
          <w:rFonts w:ascii="Trebuchet MS" w:eastAsia="Times New Roman" w:hAnsi="Trebuchet MS"/>
          <w:bCs/>
          <w:sz w:val="22"/>
          <w:szCs w:val="22"/>
          <w:lang w:eastAsia="pl-PL"/>
        </w:rPr>
        <w:t xml:space="preserve"> z epidemią COVID-19. W 2020 r. odnotowano o 58 (zwrot o 74,4</w:t>
      </w:r>
      <w:r w:rsidR="00272222">
        <w:rPr>
          <w:rFonts w:ascii="Trebuchet MS" w:eastAsia="Times New Roman" w:hAnsi="Trebuchet MS"/>
          <w:bCs/>
          <w:sz w:val="22"/>
          <w:szCs w:val="22"/>
          <w:lang w:eastAsia="pl-PL"/>
        </w:rPr>
        <w:t xml:space="preserve"> pkt. proc.</w:t>
      </w:r>
      <w:r w:rsidRPr="00566B8D">
        <w:rPr>
          <w:rFonts w:ascii="Trebuchet MS" w:eastAsia="Times New Roman" w:hAnsi="Trebuchet MS"/>
          <w:bCs/>
          <w:sz w:val="22"/>
          <w:szCs w:val="22"/>
          <w:lang w:eastAsia="pl-PL"/>
        </w:rPr>
        <w:t>) zakończonych post</w:t>
      </w:r>
      <w:r w:rsidR="007C09AD">
        <w:rPr>
          <w:rFonts w:ascii="Trebuchet MS" w:eastAsia="Times New Roman" w:hAnsi="Trebuchet MS"/>
          <w:bCs/>
          <w:sz w:val="22"/>
          <w:szCs w:val="22"/>
          <w:lang w:eastAsia="pl-PL"/>
        </w:rPr>
        <w:t>ę</w:t>
      </w:r>
      <w:r w:rsidRPr="00566B8D">
        <w:rPr>
          <w:rFonts w:ascii="Trebuchet MS" w:eastAsia="Times New Roman" w:hAnsi="Trebuchet MS"/>
          <w:bCs/>
          <w:sz w:val="22"/>
          <w:szCs w:val="22"/>
          <w:lang w:eastAsia="pl-PL"/>
        </w:rPr>
        <w:t>powań w</w:t>
      </w:r>
      <w:r>
        <w:rPr>
          <w:rFonts w:eastAsia="Times New Roman"/>
          <w:bCs/>
          <w:sz w:val="22"/>
          <w:lang w:eastAsia="pl-PL"/>
        </w:rPr>
        <w:t xml:space="preserve"> </w:t>
      </w:r>
      <w:r w:rsidRPr="00566B8D">
        <w:rPr>
          <w:rFonts w:ascii="Trebuchet MS" w:eastAsia="Times New Roman" w:hAnsi="Trebuchet MS"/>
          <w:bCs/>
          <w:sz w:val="22"/>
          <w:lang w:eastAsia="pl-PL"/>
        </w:rPr>
        <w:t>sprawach praktyk naruszających zbiorowe prawa pacjentów więcej, niż w 201</w:t>
      </w:r>
      <w:r>
        <w:rPr>
          <w:rFonts w:ascii="Trebuchet MS" w:eastAsia="Times New Roman" w:hAnsi="Trebuchet MS"/>
          <w:bCs/>
          <w:sz w:val="22"/>
          <w:lang w:eastAsia="pl-PL"/>
        </w:rPr>
        <w:t>9 r.</w:t>
      </w:r>
    </w:p>
    <w:p w14:paraId="4B8D01C2" w14:textId="5379CA1B" w:rsidR="000C6347" w:rsidRPr="008108EA" w:rsidRDefault="00EF7F17" w:rsidP="00405D9D">
      <w:pPr>
        <w:spacing w:after="120"/>
        <w:rPr>
          <w:rFonts w:eastAsia="Times New Roman"/>
          <w:b/>
          <w:sz w:val="22"/>
          <w:lang w:eastAsia="pl-PL"/>
        </w:rPr>
      </w:pPr>
      <w:r>
        <w:rPr>
          <w:rFonts w:ascii="Trebuchet MS" w:eastAsia="Times New Roman" w:hAnsi="Trebuchet MS"/>
          <w:b/>
          <w:sz w:val="22"/>
          <w:lang w:eastAsia="pl-PL"/>
        </w:rPr>
        <w:t xml:space="preserve">Opieka psychiatryczna i leczenie uzależnień </w:t>
      </w:r>
    </w:p>
    <w:p w14:paraId="5D3628FD" w14:textId="7ABF97B9" w:rsidR="008B5143" w:rsidRDefault="00A50155" w:rsidP="00914D0E">
      <w:pPr>
        <w:spacing w:after="120"/>
        <w:ind w:firstLine="709"/>
        <w:rPr>
          <w:rFonts w:ascii="Trebuchet MS" w:hAnsi="Trebuchet MS"/>
          <w:sz w:val="22"/>
          <w:szCs w:val="22"/>
        </w:rPr>
      </w:pPr>
      <w:r w:rsidRPr="00566B8D">
        <w:rPr>
          <w:rFonts w:ascii="Trebuchet MS" w:hAnsi="Trebuchet MS"/>
          <w:sz w:val="22"/>
          <w:szCs w:val="22"/>
        </w:rPr>
        <w:t xml:space="preserve">Ważnym obszarem działalności Rzecznika jest psychiatria. W 2020 r. </w:t>
      </w:r>
      <w:r w:rsidR="000C6347">
        <w:rPr>
          <w:rFonts w:ascii="Trebuchet MS" w:hAnsi="Trebuchet MS"/>
          <w:sz w:val="22"/>
          <w:szCs w:val="22"/>
        </w:rPr>
        <w:t xml:space="preserve">Rzecznik </w:t>
      </w:r>
      <w:r w:rsidRPr="00566B8D">
        <w:rPr>
          <w:rFonts w:ascii="Trebuchet MS" w:hAnsi="Trebuchet MS"/>
          <w:sz w:val="22"/>
          <w:szCs w:val="22"/>
        </w:rPr>
        <w:t>odnotowa</w:t>
      </w:r>
      <w:r w:rsidR="000C6347">
        <w:rPr>
          <w:rFonts w:ascii="Trebuchet MS" w:hAnsi="Trebuchet MS"/>
          <w:sz w:val="22"/>
          <w:szCs w:val="22"/>
        </w:rPr>
        <w:t>ł</w:t>
      </w:r>
      <w:r w:rsidR="008108EA">
        <w:rPr>
          <w:rFonts w:ascii="Trebuchet MS" w:hAnsi="Trebuchet MS"/>
          <w:sz w:val="22"/>
          <w:szCs w:val="22"/>
        </w:rPr>
        <w:t xml:space="preserve"> </w:t>
      </w:r>
      <w:r w:rsidRPr="00566B8D">
        <w:rPr>
          <w:rFonts w:ascii="Trebuchet MS" w:hAnsi="Trebuchet MS"/>
          <w:sz w:val="22"/>
          <w:szCs w:val="22"/>
        </w:rPr>
        <w:t xml:space="preserve">nieznaczny spadek spraw podejmowanych przez Rzeczników Praw Pacjenta Szpitala Psychiatrycznego. </w:t>
      </w:r>
      <w:r w:rsidR="00FF6161" w:rsidRPr="00FF6161">
        <w:rPr>
          <w:rFonts w:ascii="Trebuchet MS" w:hAnsi="Trebuchet MS"/>
          <w:sz w:val="22"/>
          <w:szCs w:val="22"/>
        </w:rPr>
        <w:t>W 2020 r. Rzecznik Praw Pacjenta podjął 10 218 spraw z zakresu psychiatrii</w:t>
      </w:r>
      <w:r w:rsidR="00FF6161">
        <w:rPr>
          <w:rFonts w:ascii="Trebuchet MS" w:hAnsi="Trebuchet MS"/>
          <w:sz w:val="22"/>
          <w:szCs w:val="22"/>
        </w:rPr>
        <w:t xml:space="preserve">, zaś w 2019 r. było to 12 531. </w:t>
      </w:r>
      <w:r w:rsidRPr="00566B8D">
        <w:rPr>
          <w:rFonts w:ascii="Trebuchet MS" w:hAnsi="Trebuchet MS"/>
          <w:sz w:val="22"/>
          <w:szCs w:val="22"/>
        </w:rPr>
        <w:t>Różnica podjętych spraw wynosiła 2313. Spadek liczby spraw podjętych w 2020 r. nie wynika</w:t>
      </w:r>
      <w:r w:rsidR="00FF6161">
        <w:rPr>
          <w:rFonts w:ascii="Trebuchet MS" w:hAnsi="Trebuchet MS"/>
          <w:sz w:val="22"/>
          <w:szCs w:val="22"/>
        </w:rPr>
        <w:t>ł</w:t>
      </w:r>
      <w:r w:rsidRPr="00566B8D">
        <w:rPr>
          <w:rFonts w:ascii="Trebuchet MS" w:hAnsi="Trebuchet MS"/>
          <w:sz w:val="22"/>
          <w:szCs w:val="22"/>
        </w:rPr>
        <w:t xml:space="preserve"> ze mniejszych potrzeb w tym zakresie, lecz ze zmienionego charakteru pracy Rzeczników Praw Pacjenta Szpitala Psychiatrycznego (</w:t>
      </w:r>
      <w:r w:rsidR="00FD2036">
        <w:rPr>
          <w:rFonts w:ascii="Trebuchet MS" w:hAnsi="Trebuchet MS"/>
          <w:sz w:val="22"/>
          <w:szCs w:val="22"/>
        </w:rPr>
        <w:t>dominowała</w:t>
      </w:r>
      <w:r w:rsidR="00FD2036" w:rsidRPr="00566B8D">
        <w:rPr>
          <w:rFonts w:ascii="Trebuchet MS" w:hAnsi="Trebuchet MS"/>
          <w:sz w:val="22"/>
          <w:szCs w:val="22"/>
        </w:rPr>
        <w:t xml:space="preserve"> </w:t>
      </w:r>
      <w:r w:rsidRPr="00566B8D">
        <w:rPr>
          <w:rFonts w:ascii="Trebuchet MS" w:hAnsi="Trebuchet MS"/>
          <w:sz w:val="22"/>
          <w:szCs w:val="22"/>
        </w:rPr>
        <w:t>praca zdalna</w:t>
      </w:r>
      <w:r w:rsidR="00EF7F17">
        <w:rPr>
          <w:rFonts w:ascii="Trebuchet MS" w:hAnsi="Trebuchet MS"/>
          <w:sz w:val="22"/>
          <w:szCs w:val="22"/>
        </w:rPr>
        <w:t>,</w:t>
      </w:r>
      <w:r w:rsidR="00FD2036">
        <w:rPr>
          <w:rFonts w:ascii="Trebuchet MS" w:hAnsi="Trebuchet MS"/>
          <w:sz w:val="22"/>
          <w:szCs w:val="22"/>
        </w:rPr>
        <w:t xml:space="preserve"> która miała wpływ na zmniejszenie się liczby działań podejmowanych z inicjatywy własnej w związku </w:t>
      </w:r>
      <w:r w:rsidR="00FD2036">
        <w:rPr>
          <w:rFonts w:ascii="Trebuchet MS" w:hAnsi="Trebuchet MS"/>
          <w:sz w:val="22"/>
          <w:szCs w:val="22"/>
        </w:rPr>
        <w:lastRenderedPageBreak/>
        <w:t>z</w:t>
      </w:r>
      <w:r w:rsidR="00885924">
        <w:rPr>
          <w:rFonts w:ascii="Trebuchet MS" w:hAnsi="Trebuchet MS"/>
          <w:sz w:val="22"/>
          <w:szCs w:val="22"/>
        </w:rPr>
        <w:t> </w:t>
      </w:r>
      <w:r w:rsidR="00FD2036">
        <w:rPr>
          <w:rFonts w:ascii="Trebuchet MS" w:hAnsi="Trebuchet MS"/>
          <w:sz w:val="22"/>
          <w:szCs w:val="22"/>
        </w:rPr>
        <w:t>zaobserwowanymi nieprawdziwościami</w:t>
      </w:r>
      <w:r w:rsidRPr="00566B8D">
        <w:rPr>
          <w:rFonts w:ascii="Trebuchet MS" w:hAnsi="Trebuchet MS"/>
          <w:sz w:val="22"/>
          <w:szCs w:val="22"/>
        </w:rPr>
        <w:t>) oraz zmniejszenia liczby pracowników Departamentu ds.</w:t>
      </w:r>
      <w:r w:rsidR="00885924">
        <w:rPr>
          <w:rFonts w:ascii="Trebuchet MS" w:hAnsi="Trebuchet MS"/>
          <w:sz w:val="22"/>
          <w:szCs w:val="22"/>
        </w:rPr>
        <w:t> </w:t>
      </w:r>
      <w:r w:rsidRPr="00566B8D">
        <w:rPr>
          <w:rFonts w:ascii="Trebuchet MS" w:hAnsi="Trebuchet MS"/>
          <w:sz w:val="22"/>
          <w:szCs w:val="22"/>
        </w:rPr>
        <w:t>Zdrowia Psychicznego w Biurze Rzecznika Praw Pacjenta o ok. 25% w stosunku do roku 2019.</w:t>
      </w:r>
    </w:p>
    <w:p w14:paraId="7DC1AF5E" w14:textId="703075A9" w:rsidR="000C6347" w:rsidRPr="008108EA" w:rsidRDefault="000C6347" w:rsidP="00405D9D">
      <w:pPr>
        <w:spacing w:after="120"/>
        <w:rPr>
          <w:rFonts w:ascii="Trebuchet MS" w:hAnsi="Trebuchet MS"/>
          <w:b/>
          <w:bCs/>
          <w:sz w:val="22"/>
          <w:szCs w:val="22"/>
        </w:rPr>
      </w:pPr>
      <w:r w:rsidRPr="008108EA">
        <w:rPr>
          <w:rFonts w:ascii="Trebuchet MS" w:hAnsi="Trebuchet MS"/>
          <w:b/>
          <w:bCs/>
          <w:sz w:val="22"/>
          <w:szCs w:val="22"/>
        </w:rPr>
        <w:t xml:space="preserve">Sprawy systemowe </w:t>
      </w:r>
    </w:p>
    <w:p w14:paraId="28262C45" w14:textId="6CB90AFA" w:rsidR="00A50155" w:rsidRDefault="00A50155" w:rsidP="00914D0E">
      <w:pPr>
        <w:spacing w:after="120"/>
        <w:ind w:firstLine="709"/>
        <w:rPr>
          <w:rFonts w:ascii="Trebuchet MS" w:eastAsia="Times New Roman" w:hAnsi="Trebuchet MS"/>
          <w:bCs/>
          <w:sz w:val="22"/>
          <w:szCs w:val="22"/>
          <w:lang w:eastAsia="pl-PL"/>
        </w:rPr>
      </w:pPr>
      <w:r w:rsidRPr="00566B8D">
        <w:rPr>
          <w:rFonts w:ascii="Trebuchet MS" w:hAnsi="Trebuchet MS"/>
          <w:sz w:val="22"/>
          <w:szCs w:val="22"/>
        </w:rPr>
        <w:t xml:space="preserve">Rzecznik podejmuje także sprawy o charakterze systemowym, które są poparte pogłębioną analizą danego zagadnienia. W 2020 r. Rzecznik podjął 191 takich spraw, z czego </w:t>
      </w:r>
      <w:r w:rsidRPr="00566B8D">
        <w:rPr>
          <w:rFonts w:ascii="Trebuchet MS" w:eastAsia="Times New Roman" w:hAnsi="Trebuchet MS"/>
          <w:bCs/>
          <w:sz w:val="22"/>
          <w:szCs w:val="22"/>
          <w:lang w:eastAsia="pl-PL"/>
        </w:rPr>
        <w:t>97 dotyczyło kwestii systemowych związanych z epidemią SARS-CoV-2 oraz wdrażanymi w tym zakresie zmianami w systemie ochrony zdrowia.</w:t>
      </w:r>
      <w:r w:rsidR="005D56C9">
        <w:rPr>
          <w:rFonts w:ascii="Trebuchet MS" w:eastAsia="Times New Roman" w:hAnsi="Trebuchet MS"/>
          <w:bCs/>
          <w:sz w:val="22"/>
          <w:szCs w:val="22"/>
          <w:lang w:eastAsia="pl-PL"/>
        </w:rPr>
        <w:t xml:space="preserve"> W 2020 r. w porównaniu do 2019 r. odnotowano wzrost o prawie 17,9</w:t>
      </w:r>
      <w:r w:rsidR="00885924">
        <w:rPr>
          <w:rFonts w:ascii="Trebuchet MS" w:eastAsia="Times New Roman" w:hAnsi="Trebuchet MS"/>
          <w:bCs/>
          <w:sz w:val="22"/>
          <w:szCs w:val="22"/>
          <w:lang w:eastAsia="pl-PL"/>
        </w:rPr>
        <w:t> </w:t>
      </w:r>
      <w:r w:rsidR="005D56C9">
        <w:rPr>
          <w:rFonts w:ascii="Trebuchet MS" w:eastAsia="Times New Roman" w:hAnsi="Trebuchet MS"/>
          <w:bCs/>
          <w:sz w:val="22"/>
          <w:szCs w:val="22"/>
          <w:lang w:eastAsia="pl-PL"/>
        </w:rPr>
        <w:t>pkt. proc.</w:t>
      </w:r>
    </w:p>
    <w:p w14:paraId="4EF72CF4" w14:textId="62867109" w:rsidR="000C6347" w:rsidRPr="008108EA" w:rsidRDefault="000C6347" w:rsidP="00405D9D">
      <w:pPr>
        <w:spacing w:after="120"/>
        <w:rPr>
          <w:rFonts w:ascii="Trebuchet MS" w:eastAsia="Times New Roman" w:hAnsi="Trebuchet MS"/>
          <w:b/>
          <w:sz w:val="22"/>
          <w:szCs w:val="22"/>
          <w:lang w:eastAsia="pl-PL"/>
        </w:rPr>
      </w:pPr>
      <w:r w:rsidRPr="008108EA">
        <w:rPr>
          <w:rFonts w:ascii="Trebuchet MS" w:eastAsia="Times New Roman" w:hAnsi="Trebuchet MS"/>
          <w:b/>
          <w:sz w:val="22"/>
          <w:szCs w:val="22"/>
          <w:lang w:eastAsia="pl-PL"/>
        </w:rPr>
        <w:t xml:space="preserve">Nowy kanał komunikacji pacjentów z Rzecznikiem </w:t>
      </w:r>
    </w:p>
    <w:p w14:paraId="1E897545" w14:textId="0B70980C" w:rsidR="00E25687" w:rsidRDefault="00D724B5" w:rsidP="00914D0E">
      <w:pPr>
        <w:spacing w:after="120"/>
        <w:ind w:firstLine="709"/>
        <w:rPr>
          <w:rFonts w:ascii="Trebuchet MS" w:hAnsi="Trebuchet MS"/>
          <w:sz w:val="22"/>
          <w:szCs w:val="22"/>
        </w:rPr>
      </w:pPr>
      <w:r>
        <w:rPr>
          <w:rFonts w:ascii="Trebuchet MS" w:hAnsi="Trebuchet MS"/>
          <w:sz w:val="22"/>
          <w:szCs w:val="22"/>
        </w:rPr>
        <w:t xml:space="preserve">Na stronie internetowej </w:t>
      </w:r>
      <w:r w:rsidR="00E25687" w:rsidRPr="00566B8D">
        <w:rPr>
          <w:rFonts w:ascii="Trebuchet MS" w:hAnsi="Trebuchet MS"/>
          <w:sz w:val="22"/>
          <w:szCs w:val="22"/>
        </w:rPr>
        <w:t xml:space="preserve">Rzecznik Praw Pacjenta w maju 2020 r. </w:t>
      </w:r>
      <w:r>
        <w:rPr>
          <w:rFonts w:ascii="Trebuchet MS" w:hAnsi="Trebuchet MS"/>
          <w:sz w:val="22"/>
          <w:szCs w:val="22"/>
        </w:rPr>
        <w:t xml:space="preserve">została uruchomiona </w:t>
      </w:r>
      <w:r w:rsidR="00E25687" w:rsidRPr="00566B8D">
        <w:rPr>
          <w:rFonts w:ascii="Trebuchet MS" w:hAnsi="Trebuchet MS"/>
          <w:sz w:val="22"/>
          <w:szCs w:val="22"/>
        </w:rPr>
        <w:t>now</w:t>
      </w:r>
      <w:r>
        <w:rPr>
          <w:rFonts w:ascii="Trebuchet MS" w:hAnsi="Trebuchet MS"/>
          <w:sz w:val="22"/>
          <w:szCs w:val="22"/>
        </w:rPr>
        <w:t xml:space="preserve">a </w:t>
      </w:r>
      <w:r w:rsidR="00E25687" w:rsidRPr="00566B8D">
        <w:rPr>
          <w:rFonts w:ascii="Trebuchet MS" w:hAnsi="Trebuchet MS"/>
          <w:sz w:val="22"/>
          <w:szCs w:val="22"/>
        </w:rPr>
        <w:t xml:space="preserve">funkcjonalność pozwalającą pacjentom skontaktować się z konsultantami Biura za pomocą czatu. </w:t>
      </w:r>
    </w:p>
    <w:p w14:paraId="65A3CF09" w14:textId="780820B8" w:rsidR="00D724B5" w:rsidRDefault="000C6347" w:rsidP="008210DB">
      <w:pPr>
        <w:rPr>
          <w:rFonts w:ascii="Trebuchet MS" w:hAnsi="Trebuchet MS"/>
          <w:sz w:val="22"/>
          <w:szCs w:val="22"/>
        </w:rPr>
      </w:pPr>
      <w:r>
        <w:rPr>
          <w:rFonts w:ascii="Trebuchet MS" w:hAnsi="Trebuchet MS"/>
          <w:sz w:val="22"/>
          <w:szCs w:val="22"/>
        </w:rPr>
        <w:br w:type="page"/>
      </w:r>
    </w:p>
    <w:p w14:paraId="197B59D0" w14:textId="20BFF22C" w:rsidR="00F1306E" w:rsidRPr="00152CBF" w:rsidRDefault="00F1306E" w:rsidP="00F1306E">
      <w:pPr>
        <w:pStyle w:val="Nagwek2"/>
      </w:pPr>
      <w:bookmarkStart w:id="5" w:name="_Toc75259905"/>
      <w:r w:rsidRPr="00152CBF">
        <w:lastRenderedPageBreak/>
        <w:t>Rzecznik Praw Pacjenta jako</w:t>
      </w:r>
      <w:r w:rsidR="00722102">
        <w:t xml:space="preserve"> centralny</w:t>
      </w:r>
      <w:r w:rsidRPr="00152CBF">
        <w:t xml:space="preserve"> organ</w:t>
      </w:r>
      <w:r w:rsidR="00722102">
        <w:t xml:space="preserve"> administracji rządowej</w:t>
      </w:r>
      <w:r w:rsidRPr="00152CBF">
        <w:t xml:space="preserve"> powołany do ochrony praw pacjenta</w:t>
      </w:r>
      <w:bookmarkEnd w:id="5"/>
    </w:p>
    <w:p w14:paraId="2C313ADC" w14:textId="77777777" w:rsidR="00F1306E" w:rsidRPr="00152CBF" w:rsidRDefault="00F1306E" w:rsidP="00F1306E">
      <w:pPr>
        <w:spacing w:after="0"/>
        <w:rPr>
          <w:rFonts w:ascii="Trebuchet MS" w:hAnsi="Trebuchet MS"/>
        </w:rPr>
      </w:pPr>
    </w:p>
    <w:p w14:paraId="77ABC988" w14:textId="5F400C8B" w:rsidR="00F1306E" w:rsidRDefault="00F1306E" w:rsidP="00F1306E">
      <w:pPr>
        <w:spacing w:after="0"/>
        <w:ind w:firstLine="709"/>
        <w:rPr>
          <w:rFonts w:ascii="Trebuchet MS" w:hAnsi="Trebuchet MS"/>
          <w:sz w:val="22"/>
          <w:szCs w:val="22"/>
        </w:rPr>
      </w:pPr>
      <w:r w:rsidRPr="00152CBF">
        <w:rPr>
          <w:rFonts w:ascii="Trebuchet MS" w:hAnsi="Trebuchet MS"/>
          <w:sz w:val="22"/>
          <w:szCs w:val="22"/>
        </w:rPr>
        <w:t>Rzecznik Praw Pacjenta (dalej jako: Rzecznik lub RzPP) jest centralnym organem administracji rządowej, właściwym w sprawach ochrony praw pacjentów. Aktem prawnym regulującym katalog praw pacjenta i kompetencje Rzecznika jest ustawa z dnia 6 listopada 2008 r. o prawach pacjenta i Rzeczniku Praw Pacjenta</w:t>
      </w:r>
      <w:r w:rsidRPr="00152CBF">
        <w:rPr>
          <w:rStyle w:val="Odwoanieprzypisudolnego"/>
          <w:rFonts w:ascii="Trebuchet MS" w:hAnsi="Trebuchet MS"/>
          <w:sz w:val="22"/>
          <w:szCs w:val="22"/>
        </w:rPr>
        <w:footnoteReference w:id="2"/>
      </w:r>
      <w:r w:rsidRPr="00152CBF">
        <w:rPr>
          <w:rFonts w:ascii="Trebuchet MS" w:hAnsi="Trebuchet MS"/>
          <w:sz w:val="22"/>
          <w:szCs w:val="22"/>
        </w:rPr>
        <w:t xml:space="preserve"> (dalej jako: ustawa o RzPP). Nadzór nad</w:t>
      </w:r>
      <w:r w:rsidR="00691DAD">
        <w:rPr>
          <w:rFonts w:ascii="Trebuchet MS" w:hAnsi="Trebuchet MS"/>
          <w:sz w:val="22"/>
          <w:szCs w:val="22"/>
        </w:rPr>
        <w:t> </w:t>
      </w:r>
      <w:r w:rsidRPr="00152CBF">
        <w:rPr>
          <w:rFonts w:ascii="Trebuchet MS" w:hAnsi="Trebuchet MS"/>
          <w:sz w:val="22"/>
          <w:szCs w:val="22"/>
        </w:rPr>
        <w:t xml:space="preserve">działalnością Rzecznika sprawuje Prezes Rady Ministrów. </w:t>
      </w:r>
    </w:p>
    <w:p w14:paraId="145F6EC7" w14:textId="77777777" w:rsidR="00F1306E" w:rsidRPr="00152CBF" w:rsidRDefault="00F1306E" w:rsidP="00F1306E">
      <w:pPr>
        <w:spacing w:after="0"/>
        <w:ind w:firstLine="709"/>
        <w:rPr>
          <w:rFonts w:ascii="Trebuchet MS" w:hAnsi="Trebuchet MS"/>
          <w:sz w:val="22"/>
          <w:szCs w:val="22"/>
        </w:rPr>
      </w:pPr>
    </w:p>
    <w:p w14:paraId="2C299240" w14:textId="77777777" w:rsidR="00F1306E" w:rsidRPr="00152CBF" w:rsidRDefault="00F1306E" w:rsidP="00F1306E">
      <w:pPr>
        <w:spacing w:after="0"/>
        <w:rPr>
          <w:rFonts w:ascii="Trebuchet MS" w:hAnsi="Trebuchet MS"/>
          <w:sz w:val="22"/>
          <w:szCs w:val="22"/>
        </w:rPr>
      </w:pPr>
      <w:r w:rsidRPr="00152CBF">
        <w:rPr>
          <w:rFonts w:ascii="Trebuchet MS" w:hAnsi="Trebuchet MS"/>
          <w:sz w:val="22"/>
          <w:szCs w:val="22"/>
        </w:rPr>
        <w:t xml:space="preserve">Do kompetencji Rzecznika m.in. należy: </w:t>
      </w:r>
    </w:p>
    <w:p w14:paraId="51DC5F71" w14:textId="77777777" w:rsidR="00F1306E" w:rsidRPr="00152CBF" w:rsidRDefault="00F1306E" w:rsidP="00F1306E">
      <w:pPr>
        <w:pStyle w:val="Akapitzlist"/>
        <w:numPr>
          <w:ilvl w:val="0"/>
          <w:numId w:val="18"/>
        </w:numPr>
        <w:spacing w:after="0"/>
        <w:rPr>
          <w:rFonts w:ascii="Trebuchet MS" w:hAnsi="Trebuchet MS"/>
          <w:sz w:val="22"/>
          <w:szCs w:val="22"/>
        </w:rPr>
      </w:pPr>
      <w:r w:rsidRPr="00152CBF">
        <w:rPr>
          <w:rFonts w:ascii="Trebuchet MS" w:hAnsi="Trebuchet MS"/>
          <w:sz w:val="22"/>
          <w:szCs w:val="22"/>
        </w:rPr>
        <w:t>prowadzenie postępowań w sprawach praktyk naruszających zbiorowe prawa pacjentów;</w:t>
      </w:r>
    </w:p>
    <w:p w14:paraId="0E4642C0" w14:textId="77777777" w:rsidR="00F1306E" w:rsidRPr="00152CBF" w:rsidRDefault="00F1306E" w:rsidP="00F1306E">
      <w:pPr>
        <w:pStyle w:val="Akapitzlist"/>
        <w:numPr>
          <w:ilvl w:val="0"/>
          <w:numId w:val="18"/>
        </w:numPr>
        <w:spacing w:after="0"/>
        <w:rPr>
          <w:rFonts w:ascii="Trebuchet MS" w:hAnsi="Trebuchet MS"/>
          <w:sz w:val="22"/>
          <w:szCs w:val="22"/>
        </w:rPr>
      </w:pPr>
      <w:r w:rsidRPr="00152CBF">
        <w:rPr>
          <w:rFonts w:ascii="Trebuchet MS" w:hAnsi="Trebuchet MS"/>
          <w:sz w:val="22"/>
          <w:szCs w:val="22"/>
        </w:rPr>
        <w:t>prowadzenie postępowań wyjaśniających w trybie art. 50-53 ustawy o RzPP;</w:t>
      </w:r>
    </w:p>
    <w:p w14:paraId="387B8B47" w14:textId="77777777" w:rsidR="00F1306E" w:rsidRPr="00152CBF" w:rsidRDefault="00F1306E" w:rsidP="00F1306E">
      <w:pPr>
        <w:pStyle w:val="Akapitzlist"/>
        <w:numPr>
          <w:ilvl w:val="0"/>
          <w:numId w:val="18"/>
        </w:numPr>
        <w:spacing w:after="0"/>
        <w:rPr>
          <w:rFonts w:ascii="Trebuchet MS" w:hAnsi="Trebuchet MS"/>
          <w:sz w:val="22"/>
          <w:szCs w:val="22"/>
        </w:rPr>
      </w:pPr>
      <w:r w:rsidRPr="00152CBF">
        <w:rPr>
          <w:rFonts w:ascii="Trebuchet MS" w:hAnsi="Trebuchet MS"/>
          <w:sz w:val="22"/>
          <w:szCs w:val="22"/>
        </w:rPr>
        <w:t>w sprawach cywilnych wykonywanie zadań określonych w art. 55 ustawy o RzPP;</w:t>
      </w:r>
    </w:p>
    <w:p w14:paraId="769B003A" w14:textId="7BD03A53" w:rsidR="00F1306E" w:rsidRPr="00152CBF" w:rsidRDefault="00F1306E" w:rsidP="00F1306E">
      <w:pPr>
        <w:pStyle w:val="Akapitzlist"/>
        <w:numPr>
          <w:ilvl w:val="0"/>
          <w:numId w:val="18"/>
        </w:numPr>
        <w:spacing w:after="0"/>
        <w:rPr>
          <w:rFonts w:ascii="Trebuchet MS" w:hAnsi="Trebuchet MS"/>
          <w:sz w:val="22"/>
          <w:szCs w:val="22"/>
        </w:rPr>
      </w:pPr>
      <w:r w:rsidRPr="00152CBF">
        <w:rPr>
          <w:rFonts w:ascii="Trebuchet MS" w:hAnsi="Trebuchet MS"/>
          <w:sz w:val="22"/>
          <w:szCs w:val="22"/>
        </w:rPr>
        <w:t>ochrona praw pacjentów korzystających ze świadczeń zdrowotnych udzielanych przez szpital psychiatryczny, o którym mowa w art. 3 pkt 2 ustawy z dnia 19 sierpnia 1994 r. o</w:t>
      </w:r>
      <w:r w:rsidR="00691DAD">
        <w:rPr>
          <w:rFonts w:ascii="Trebuchet MS" w:hAnsi="Trebuchet MS"/>
          <w:sz w:val="22"/>
          <w:szCs w:val="22"/>
        </w:rPr>
        <w:t> </w:t>
      </w:r>
      <w:r w:rsidRPr="00152CBF">
        <w:rPr>
          <w:rFonts w:ascii="Trebuchet MS" w:hAnsi="Trebuchet MS"/>
          <w:sz w:val="22"/>
          <w:szCs w:val="22"/>
        </w:rPr>
        <w:t>ochronie zdrowia psychicznego (Dz.U. z 20</w:t>
      </w:r>
      <w:r>
        <w:rPr>
          <w:rFonts w:ascii="Trebuchet MS" w:hAnsi="Trebuchet MS"/>
          <w:sz w:val="22"/>
          <w:szCs w:val="22"/>
        </w:rPr>
        <w:t>20 poz. 685)</w:t>
      </w:r>
      <w:r w:rsidRPr="00152CBF">
        <w:rPr>
          <w:rFonts w:ascii="Trebuchet MS" w:hAnsi="Trebuchet MS"/>
          <w:sz w:val="22"/>
          <w:szCs w:val="22"/>
        </w:rPr>
        <w:t>;</w:t>
      </w:r>
    </w:p>
    <w:p w14:paraId="33649E51" w14:textId="77777777" w:rsidR="00F1306E" w:rsidRPr="00152CBF" w:rsidRDefault="00F1306E" w:rsidP="00F1306E">
      <w:pPr>
        <w:pStyle w:val="Akapitzlist"/>
        <w:numPr>
          <w:ilvl w:val="0"/>
          <w:numId w:val="18"/>
        </w:numPr>
        <w:spacing w:after="0"/>
        <w:rPr>
          <w:rFonts w:ascii="Trebuchet MS" w:hAnsi="Trebuchet MS"/>
          <w:sz w:val="22"/>
          <w:szCs w:val="22"/>
        </w:rPr>
      </w:pPr>
      <w:r w:rsidRPr="00152CBF">
        <w:rPr>
          <w:rFonts w:ascii="Trebuchet MS" w:hAnsi="Trebuchet MS"/>
          <w:sz w:val="22"/>
          <w:szCs w:val="22"/>
        </w:rPr>
        <w:t>opracowywanie i przedkładanie Radzie Ministrów projektów aktów prawnych dotyczących ochrony praw pacjenta;</w:t>
      </w:r>
    </w:p>
    <w:p w14:paraId="361A5CF9" w14:textId="77777777" w:rsidR="00F1306E" w:rsidRPr="00152CBF" w:rsidRDefault="00F1306E" w:rsidP="00F1306E">
      <w:pPr>
        <w:pStyle w:val="Akapitzlist"/>
        <w:numPr>
          <w:ilvl w:val="0"/>
          <w:numId w:val="18"/>
        </w:numPr>
        <w:spacing w:after="0"/>
        <w:rPr>
          <w:rFonts w:ascii="Trebuchet MS" w:hAnsi="Trebuchet MS"/>
          <w:sz w:val="22"/>
          <w:szCs w:val="22"/>
        </w:rPr>
      </w:pPr>
      <w:r w:rsidRPr="00152CBF">
        <w:rPr>
          <w:rFonts w:ascii="Trebuchet MS" w:hAnsi="Trebuchet MS"/>
          <w:sz w:val="22"/>
          <w:szCs w:val="22"/>
        </w:rPr>
        <w:t>występowanie do właściwych organów z wnioskami o podjęcie inicjatywy ustawodawczej bądź o wydanie lub zmianę aktów prawnych w zakresie ochrony praw pacjenta;</w:t>
      </w:r>
    </w:p>
    <w:p w14:paraId="2C6D843D" w14:textId="77777777" w:rsidR="00F1306E" w:rsidRPr="00152CBF" w:rsidRDefault="00F1306E" w:rsidP="00F1306E">
      <w:pPr>
        <w:pStyle w:val="Akapitzlist"/>
        <w:numPr>
          <w:ilvl w:val="0"/>
          <w:numId w:val="18"/>
        </w:numPr>
        <w:spacing w:after="0"/>
        <w:rPr>
          <w:rFonts w:ascii="Trebuchet MS" w:hAnsi="Trebuchet MS"/>
          <w:sz w:val="22"/>
          <w:szCs w:val="22"/>
        </w:rPr>
      </w:pPr>
      <w:r w:rsidRPr="00152CBF">
        <w:rPr>
          <w:rFonts w:ascii="Trebuchet MS" w:hAnsi="Trebuchet MS"/>
          <w:sz w:val="22"/>
          <w:szCs w:val="22"/>
        </w:rPr>
        <w:t>opracowywanie i wydawanie publikacji oraz programów edukacyjnych popularyzujących wiedzę o ochronie praw pacjenta;</w:t>
      </w:r>
    </w:p>
    <w:p w14:paraId="0076F274" w14:textId="49617D3F" w:rsidR="00F1306E" w:rsidRPr="00152CBF" w:rsidRDefault="00F1306E" w:rsidP="00F1306E">
      <w:pPr>
        <w:pStyle w:val="Akapitzlist"/>
        <w:numPr>
          <w:ilvl w:val="0"/>
          <w:numId w:val="18"/>
        </w:numPr>
        <w:spacing w:after="0"/>
        <w:rPr>
          <w:rFonts w:ascii="Trebuchet MS" w:hAnsi="Trebuchet MS"/>
          <w:sz w:val="22"/>
          <w:szCs w:val="22"/>
        </w:rPr>
      </w:pPr>
      <w:r w:rsidRPr="00152CBF">
        <w:rPr>
          <w:rFonts w:ascii="Trebuchet MS" w:hAnsi="Trebuchet MS"/>
          <w:sz w:val="22"/>
          <w:szCs w:val="22"/>
        </w:rPr>
        <w:t>współpraca z organami władzy publicznej w celu zape</w:t>
      </w:r>
      <w:r>
        <w:rPr>
          <w:rFonts w:ascii="Trebuchet MS" w:hAnsi="Trebuchet MS"/>
          <w:sz w:val="22"/>
          <w:szCs w:val="22"/>
        </w:rPr>
        <w:t>wnienia pacjentom przestrzegania</w:t>
      </w:r>
      <w:r w:rsidR="00691DAD">
        <w:rPr>
          <w:rFonts w:ascii="Trebuchet MS" w:hAnsi="Trebuchet MS"/>
          <w:sz w:val="22"/>
          <w:szCs w:val="22"/>
        </w:rPr>
        <w:t xml:space="preserve"> </w:t>
      </w:r>
      <w:r w:rsidRPr="00152CBF">
        <w:rPr>
          <w:rFonts w:ascii="Trebuchet MS" w:hAnsi="Trebuchet MS"/>
          <w:sz w:val="22"/>
          <w:szCs w:val="22"/>
        </w:rPr>
        <w:t>ich</w:t>
      </w:r>
      <w:r w:rsidR="00691DAD">
        <w:rPr>
          <w:rFonts w:ascii="Trebuchet MS" w:hAnsi="Trebuchet MS"/>
          <w:sz w:val="22"/>
          <w:szCs w:val="22"/>
        </w:rPr>
        <w:t> </w:t>
      </w:r>
      <w:r w:rsidRPr="00152CBF">
        <w:rPr>
          <w:rFonts w:ascii="Trebuchet MS" w:hAnsi="Trebuchet MS"/>
          <w:sz w:val="22"/>
          <w:szCs w:val="22"/>
        </w:rPr>
        <w:t>praw, w szczególności z ministrem właściwym do spraw zdrowia;</w:t>
      </w:r>
    </w:p>
    <w:p w14:paraId="6E3FFAE5" w14:textId="609ACBD9" w:rsidR="00F1306E" w:rsidRPr="00152CBF" w:rsidRDefault="00F1306E" w:rsidP="00F1306E">
      <w:pPr>
        <w:pStyle w:val="Akapitzlist"/>
        <w:numPr>
          <w:ilvl w:val="0"/>
          <w:numId w:val="18"/>
        </w:numPr>
        <w:spacing w:after="0"/>
        <w:rPr>
          <w:rFonts w:ascii="Trebuchet MS" w:hAnsi="Trebuchet MS"/>
          <w:sz w:val="22"/>
          <w:szCs w:val="22"/>
        </w:rPr>
      </w:pPr>
      <w:r w:rsidRPr="00152CBF">
        <w:rPr>
          <w:rFonts w:ascii="Trebuchet MS" w:hAnsi="Trebuchet MS"/>
          <w:sz w:val="22"/>
          <w:szCs w:val="22"/>
        </w:rPr>
        <w:t>przedstawianie właściwym organom władzy publiczn</w:t>
      </w:r>
      <w:r w:rsidR="00691DAD">
        <w:rPr>
          <w:rFonts w:ascii="Trebuchet MS" w:hAnsi="Trebuchet MS"/>
          <w:sz w:val="22"/>
          <w:szCs w:val="22"/>
        </w:rPr>
        <w:t xml:space="preserve">ej, organizacjom i instytucjom </w:t>
      </w:r>
      <w:r w:rsidRPr="00152CBF">
        <w:rPr>
          <w:rFonts w:ascii="Trebuchet MS" w:hAnsi="Trebuchet MS"/>
          <w:sz w:val="22"/>
          <w:szCs w:val="22"/>
        </w:rPr>
        <w:t>oraz</w:t>
      </w:r>
      <w:r w:rsidR="00691DAD">
        <w:rPr>
          <w:rFonts w:ascii="Trebuchet MS" w:hAnsi="Trebuchet MS"/>
          <w:sz w:val="22"/>
          <w:szCs w:val="22"/>
        </w:rPr>
        <w:t> </w:t>
      </w:r>
      <w:r w:rsidRPr="00152CBF">
        <w:rPr>
          <w:rFonts w:ascii="Trebuchet MS" w:hAnsi="Trebuchet MS"/>
          <w:sz w:val="22"/>
          <w:szCs w:val="22"/>
        </w:rPr>
        <w:t>samorządom zawodów medycznych ocen i wniosków zmierzających do zapewnienia skutecznej ochrony praw pacjenta;</w:t>
      </w:r>
    </w:p>
    <w:p w14:paraId="27890A39" w14:textId="77777777" w:rsidR="00F1306E" w:rsidRPr="00152CBF" w:rsidRDefault="00F1306E" w:rsidP="00F1306E">
      <w:pPr>
        <w:pStyle w:val="Akapitzlist"/>
        <w:numPr>
          <w:ilvl w:val="0"/>
          <w:numId w:val="18"/>
        </w:numPr>
        <w:spacing w:after="0"/>
        <w:rPr>
          <w:rFonts w:ascii="Trebuchet MS" w:hAnsi="Trebuchet MS"/>
          <w:sz w:val="22"/>
          <w:szCs w:val="22"/>
        </w:rPr>
      </w:pPr>
      <w:r w:rsidRPr="00152CBF">
        <w:rPr>
          <w:rFonts w:ascii="Trebuchet MS" w:hAnsi="Trebuchet MS"/>
          <w:sz w:val="22"/>
          <w:szCs w:val="22"/>
        </w:rPr>
        <w:t>współpraca z organizacjami pozarządowymi, społecznymi i zawodowymi, do których celów statutowych należy ochrona praw pacjenta;</w:t>
      </w:r>
    </w:p>
    <w:p w14:paraId="4F59E26E" w14:textId="77777777" w:rsidR="00F1306E" w:rsidRPr="00152CBF" w:rsidRDefault="00F1306E" w:rsidP="00F1306E">
      <w:pPr>
        <w:pStyle w:val="Akapitzlist"/>
        <w:numPr>
          <w:ilvl w:val="0"/>
          <w:numId w:val="18"/>
        </w:numPr>
        <w:spacing w:after="0"/>
        <w:rPr>
          <w:rFonts w:ascii="Trebuchet MS" w:hAnsi="Trebuchet MS"/>
          <w:sz w:val="22"/>
          <w:szCs w:val="22"/>
        </w:rPr>
      </w:pPr>
      <w:r w:rsidRPr="00152CBF">
        <w:rPr>
          <w:rFonts w:ascii="Trebuchet MS" w:hAnsi="Trebuchet MS"/>
          <w:sz w:val="22"/>
          <w:szCs w:val="22"/>
        </w:rPr>
        <w:t>współpraca w zakresie przestrzegania praw pacjenta z podmiotami udzielającymi świadczeń zdrowotnych;</w:t>
      </w:r>
    </w:p>
    <w:p w14:paraId="465078DE" w14:textId="77777777" w:rsidR="00F1306E" w:rsidRPr="00152CBF" w:rsidRDefault="00F1306E" w:rsidP="00F1306E">
      <w:pPr>
        <w:pStyle w:val="Akapitzlist"/>
        <w:numPr>
          <w:ilvl w:val="0"/>
          <w:numId w:val="18"/>
        </w:numPr>
        <w:spacing w:after="0"/>
        <w:rPr>
          <w:rFonts w:ascii="Trebuchet MS" w:hAnsi="Trebuchet MS"/>
          <w:sz w:val="22"/>
          <w:szCs w:val="22"/>
        </w:rPr>
      </w:pPr>
      <w:r w:rsidRPr="00152CBF">
        <w:rPr>
          <w:rFonts w:ascii="Trebuchet MS" w:hAnsi="Trebuchet MS"/>
          <w:sz w:val="22"/>
          <w:szCs w:val="22"/>
        </w:rPr>
        <w:t>analiza skarg pacjentów w celu określenia zagrożeń i obszarów w systemie ochrony zdrowia wymagających naprawy.</w:t>
      </w:r>
    </w:p>
    <w:p w14:paraId="1839AD80" w14:textId="0146DA38" w:rsidR="00F1306E" w:rsidRDefault="00F1306E" w:rsidP="00F1306E">
      <w:pPr>
        <w:spacing w:after="0"/>
        <w:ind w:firstLine="360"/>
        <w:rPr>
          <w:rFonts w:ascii="Trebuchet MS" w:hAnsi="Trebuchet MS"/>
          <w:sz w:val="22"/>
          <w:szCs w:val="22"/>
        </w:rPr>
      </w:pPr>
      <w:r w:rsidRPr="00152CBF">
        <w:rPr>
          <w:rFonts w:ascii="Trebuchet MS" w:hAnsi="Trebuchet MS"/>
          <w:sz w:val="22"/>
          <w:szCs w:val="22"/>
        </w:rPr>
        <w:t>Rzecznik wykonuje swoje zada</w:t>
      </w:r>
      <w:r>
        <w:rPr>
          <w:rFonts w:ascii="Trebuchet MS" w:hAnsi="Trebuchet MS"/>
          <w:sz w:val="22"/>
          <w:szCs w:val="22"/>
        </w:rPr>
        <w:t xml:space="preserve">nia przy pomocy Biura Rzecznika </w:t>
      </w:r>
      <w:r w:rsidRPr="00152CBF">
        <w:rPr>
          <w:rFonts w:ascii="Trebuchet MS" w:hAnsi="Trebuchet MS"/>
          <w:sz w:val="22"/>
          <w:szCs w:val="22"/>
        </w:rPr>
        <w:t>(dalej jako: Biuro lub Biuro RzPP). Organizację Biura RzPP i jego szczegółowy sposób działania określa statut nadany, w drodze zarządzenia</w:t>
      </w:r>
      <w:r>
        <w:rPr>
          <w:rFonts w:ascii="Trebuchet MS" w:hAnsi="Trebuchet MS"/>
          <w:sz w:val="22"/>
          <w:szCs w:val="22"/>
        </w:rPr>
        <w:t>, przez</w:t>
      </w:r>
      <w:r w:rsidRPr="00152CBF">
        <w:rPr>
          <w:rFonts w:ascii="Trebuchet MS" w:hAnsi="Trebuchet MS"/>
          <w:sz w:val="22"/>
          <w:szCs w:val="22"/>
        </w:rPr>
        <w:t xml:space="preserve"> Prezesa Rady Ministrów - tj. zarządzenie</w:t>
      </w:r>
      <w:r>
        <w:rPr>
          <w:rFonts w:ascii="Trebuchet MS" w:hAnsi="Trebuchet MS"/>
          <w:sz w:val="22"/>
          <w:szCs w:val="22"/>
        </w:rPr>
        <w:t xml:space="preserve"> </w:t>
      </w:r>
      <w:r w:rsidRPr="00152CBF">
        <w:rPr>
          <w:rFonts w:ascii="Trebuchet MS" w:hAnsi="Trebuchet MS"/>
          <w:sz w:val="22"/>
          <w:szCs w:val="22"/>
        </w:rPr>
        <w:t>nr 3 Prezesa Rady Ministrów z dnia 5</w:t>
      </w:r>
      <w:r w:rsidR="00691DAD">
        <w:rPr>
          <w:rFonts w:ascii="Trebuchet MS" w:hAnsi="Trebuchet MS"/>
          <w:sz w:val="22"/>
          <w:szCs w:val="22"/>
        </w:rPr>
        <w:t> </w:t>
      </w:r>
      <w:r w:rsidRPr="00152CBF">
        <w:rPr>
          <w:rFonts w:ascii="Trebuchet MS" w:hAnsi="Trebuchet MS"/>
          <w:sz w:val="22"/>
          <w:szCs w:val="22"/>
        </w:rPr>
        <w:t>stycznia 2018 r. w sprawie nadania statutu Biuru Rzecznika Praw Pacjenta</w:t>
      </w:r>
      <w:r w:rsidRPr="00152CBF">
        <w:rPr>
          <w:rStyle w:val="Odwoanieprzypisudolnego"/>
          <w:rFonts w:ascii="Trebuchet MS" w:hAnsi="Trebuchet MS"/>
          <w:sz w:val="22"/>
          <w:szCs w:val="22"/>
        </w:rPr>
        <w:footnoteReference w:id="3"/>
      </w:r>
      <w:r w:rsidRPr="00152CBF">
        <w:rPr>
          <w:rFonts w:ascii="Trebuchet MS" w:hAnsi="Trebuchet MS"/>
          <w:sz w:val="22"/>
          <w:szCs w:val="22"/>
        </w:rPr>
        <w:t xml:space="preserve">. </w:t>
      </w:r>
    </w:p>
    <w:p w14:paraId="77C1BA99" w14:textId="77777777" w:rsidR="00F1306E" w:rsidRDefault="00F1306E" w:rsidP="00F1306E">
      <w:pPr>
        <w:rPr>
          <w:rFonts w:ascii="Trebuchet MS" w:hAnsi="Trebuchet MS"/>
          <w:sz w:val="22"/>
          <w:szCs w:val="22"/>
        </w:rPr>
      </w:pPr>
      <w:r>
        <w:rPr>
          <w:rFonts w:ascii="Trebuchet MS" w:hAnsi="Trebuchet MS"/>
          <w:sz w:val="22"/>
          <w:szCs w:val="22"/>
        </w:rPr>
        <w:br w:type="page"/>
      </w:r>
    </w:p>
    <w:p w14:paraId="5E207B23" w14:textId="77777777" w:rsidR="00F1306E" w:rsidRPr="00152CBF" w:rsidRDefault="00F1306E" w:rsidP="00F1306E">
      <w:pPr>
        <w:spacing w:after="0"/>
        <w:ind w:firstLine="360"/>
        <w:rPr>
          <w:rFonts w:ascii="Trebuchet MS" w:hAnsi="Trebuchet MS"/>
          <w:sz w:val="22"/>
          <w:szCs w:val="22"/>
        </w:rPr>
      </w:pPr>
    </w:p>
    <w:p w14:paraId="00E39097" w14:textId="7EBA4605" w:rsidR="00516B3F" w:rsidRPr="00152CBF" w:rsidRDefault="00516B3F" w:rsidP="006B69C0">
      <w:pPr>
        <w:pStyle w:val="Nagwek1"/>
      </w:pPr>
      <w:bookmarkStart w:id="6" w:name="_Toc75259906"/>
      <w:r w:rsidRPr="00152CBF">
        <w:t>Część I</w:t>
      </w:r>
      <w:r w:rsidR="006762F0" w:rsidRPr="00152CBF">
        <w:t xml:space="preserve"> - </w:t>
      </w:r>
      <w:r w:rsidRPr="00152CBF">
        <w:t>INFORMACJE WPROWADZAJ</w:t>
      </w:r>
      <w:r w:rsidR="00EF7F17">
        <w:t>Ą</w:t>
      </w:r>
      <w:r w:rsidRPr="00152CBF">
        <w:t>CE</w:t>
      </w:r>
      <w:bookmarkEnd w:id="6"/>
    </w:p>
    <w:p w14:paraId="579CF6FC" w14:textId="5928594F" w:rsidR="00516B3F" w:rsidRPr="00152CBF" w:rsidRDefault="00516B3F" w:rsidP="001A4907">
      <w:pPr>
        <w:pStyle w:val="Nagwek2"/>
        <w:numPr>
          <w:ilvl w:val="0"/>
          <w:numId w:val="14"/>
        </w:numPr>
      </w:pPr>
      <w:bookmarkStart w:id="7" w:name="_Toc75259907"/>
      <w:r w:rsidRPr="00152CBF">
        <w:t>Informacje ogólne</w:t>
      </w:r>
      <w:bookmarkEnd w:id="7"/>
    </w:p>
    <w:p w14:paraId="57AB44A5" w14:textId="77777777" w:rsidR="006B69C0" w:rsidRPr="00152CBF" w:rsidRDefault="006B69C0" w:rsidP="006B69C0">
      <w:pPr>
        <w:spacing w:after="0" w:line="360" w:lineRule="auto"/>
        <w:rPr>
          <w:rFonts w:ascii="Trebuchet MS" w:hAnsi="Trebuchet MS"/>
          <w:sz w:val="20"/>
          <w:szCs w:val="20"/>
        </w:rPr>
      </w:pPr>
    </w:p>
    <w:p w14:paraId="70993CE8" w14:textId="7B26AE37" w:rsidR="001A78F8" w:rsidRPr="00152CBF" w:rsidRDefault="00AA58B1" w:rsidP="001A78F8">
      <w:pPr>
        <w:spacing w:after="0"/>
        <w:ind w:firstLine="360"/>
        <w:rPr>
          <w:rFonts w:ascii="Trebuchet MS" w:hAnsi="Trebuchet MS"/>
          <w:sz w:val="22"/>
          <w:szCs w:val="22"/>
        </w:rPr>
      </w:pPr>
      <w:r>
        <w:rPr>
          <w:rFonts w:ascii="Trebuchet MS" w:hAnsi="Trebuchet MS"/>
          <w:sz w:val="22"/>
          <w:szCs w:val="22"/>
        </w:rPr>
        <w:t>Przedmiotem niniejszego sprawozdania jest przestrzeganie</w:t>
      </w:r>
      <w:r w:rsidR="0062380D" w:rsidRPr="00152CBF">
        <w:rPr>
          <w:rFonts w:ascii="Trebuchet MS" w:hAnsi="Trebuchet MS"/>
          <w:sz w:val="22"/>
          <w:szCs w:val="22"/>
        </w:rPr>
        <w:t xml:space="preserve"> praw pacjenta na terytorium Rzeczypospolitej Polskiej w okresie od 1 stycznia do 31 grudnia 20</w:t>
      </w:r>
      <w:r w:rsidR="00A66206">
        <w:rPr>
          <w:rFonts w:ascii="Trebuchet MS" w:hAnsi="Trebuchet MS"/>
          <w:sz w:val="22"/>
          <w:szCs w:val="22"/>
        </w:rPr>
        <w:t>20</w:t>
      </w:r>
      <w:r w:rsidR="0062380D" w:rsidRPr="00152CBF">
        <w:rPr>
          <w:rFonts w:ascii="Trebuchet MS" w:hAnsi="Trebuchet MS"/>
          <w:sz w:val="22"/>
          <w:szCs w:val="22"/>
        </w:rPr>
        <w:t xml:space="preserve"> r</w:t>
      </w:r>
      <w:r w:rsidR="0062380D" w:rsidRPr="00152CBF">
        <w:rPr>
          <w:rStyle w:val="Odwoanieprzypisudolnego"/>
          <w:rFonts w:ascii="Trebuchet MS" w:hAnsi="Trebuchet MS"/>
          <w:sz w:val="22"/>
          <w:szCs w:val="22"/>
        </w:rPr>
        <w:footnoteReference w:id="4"/>
      </w:r>
      <w:r w:rsidR="0062380D" w:rsidRPr="00152CBF">
        <w:rPr>
          <w:rFonts w:ascii="Trebuchet MS" w:hAnsi="Trebuchet MS"/>
          <w:sz w:val="22"/>
          <w:szCs w:val="22"/>
        </w:rPr>
        <w:t xml:space="preserve">. </w:t>
      </w:r>
      <w:r w:rsidR="00791122" w:rsidRPr="00152CBF">
        <w:rPr>
          <w:rFonts w:ascii="Trebuchet MS" w:hAnsi="Trebuchet MS"/>
          <w:sz w:val="22"/>
          <w:szCs w:val="22"/>
        </w:rPr>
        <w:t xml:space="preserve">W tabeli </w:t>
      </w:r>
      <w:r w:rsidR="00D35C36">
        <w:rPr>
          <w:rFonts w:ascii="Trebuchet MS" w:hAnsi="Trebuchet MS"/>
          <w:sz w:val="22"/>
          <w:szCs w:val="22"/>
        </w:rPr>
        <w:t xml:space="preserve">zamieszczone zostały </w:t>
      </w:r>
      <w:r w:rsidR="00791122" w:rsidRPr="00152CBF">
        <w:rPr>
          <w:rFonts w:ascii="Trebuchet MS" w:hAnsi="Trebuchet MS"/>
          <w:sz w:val="22"/>
          <w:szCs w:val="22"/>
        </w:rPr>
        <w:t>najważniejsze dane z działalnoś</w:t>
      </w:r>
      <w:r w:rsidR="00E71F2F">
        <w:rPr>
          <w:rFonts w:ascii="Trebuchet MS" w:hAnsi="Trebuchet MS"/>
          <w:sz w:val="22"/>
          <w:szCs w:val="22"/>
        </w:rPr>
        <w:t>ci</w:t>
      </w:r>
      <w:r w:rsidR="00791122" w:rsidRPr="00152CBF">
        <w:rPr>
          <w:rFonts w:ascii="Trebuchet MS" w:hAnsi="Trebuchet MS"/>
          <w:sz w:val="22"/>
          <w:szCs w:val="22"/>
        </w:rPr>
        <w:t xml:space="preserve"> Rzecznika </w:t>
      </w:r>
      <w:r w:rsidR="005C545C" w:rsidRPr="00152CBF">
        <w:rPr>
          <w:rFonts w:ascii="Trebuchet MS" w:hAnsi="Trebuchet MS"/>
          <w:sz w:val="22"/>
          <w:szCs w:val="22"/>
        </w:rPr>
        <w:t>w tym okresie</w:t>
      </w:r>
      <w:r w:rsidR="00791122" w:rsidRPr="00152CBF">
        <w:rPr>
          <w:rFonts w:ascii="Trebuchet MS" w:hAnsi="Trebuchet MS"/>
          <w:sz w:val="22"/>
          <w:szCs w:val="22"/>
        </w:rPr>
        <w:t>, które szczegółowo opisane są w kolejnych częściach</w:t>
      </w:r>
      <w:r w:rsidR="00D35C36">
        <w:rPr>
          <w:rFonts w:ascii="Trebuchet MS" w:hAnsi="Trebuchet MS"/>
          <w:sz w:val="22"/>
          <w:szCs w:val="22"/>
        </w:rPr>
        <w:t xml:space="preserve"> niniejszego</w:t>
      </w:r>
      <w:r w:rsidR="00791122" w:rsidRPr="00152CBF">
        <w:rPr>
          <w:rFonts w:ascii="Trebuchet MS" w:hAnsi="Trebuchet MS"/>
          <w:sz w:val="22"/>
          <w:szCs w:val="22"/>
        </w:rPr>
        <w:t xml:space="preserve"> </w:t>
      </w:r>
      <w:r w:rsidR="00BB5036">
        <w:rPr>
          <w:rFonts w:ascii="Trebuchet MS" w:hAnsi="Trebuchet MS"/>
          <w:sz w:val="22"/>
          <w:szCs w:val="22"/>
        </w:rPr>
        <w:t>dokumentu.</w:t>
      </w:r>
    </w:p>
    <w:p w14:paraId="10818011" w14:textId="77777777" w:rsidR="001A78F8" w:rsidRPr="00152CBF" w:rsidRDefault="001A78F8" w:rsidP="001A78F8">
      <w:pPr>
        <w:spacing w:after="0"/>
        <w:rPr>
          <w:rFonts w:ascii="Trebuchet MS" w:hAnsi="Trebuchet MS"/>
          <w:sz w:val="22"/>
          <w:szCs w:val="22"/>
        </w:rPr>
      </w:pPr>
    </w:p>
    <w:p w14:paraId="74AD4793" w14:textId="50041D70" w:rsidR="001A78F8" w:rsidRPr="00152CBF" w:rsidRDefault="001A78F8" w:rsidP="001A78F8">
      <w:pPr>
        <w:pStyle w:val="Legenda"/>
        <w:keepNext/>
        <w:rPr>
          <w:rFonts w:ascii="Trebuchet MS" w:hAnsi="Trebuchet MS"/>
        </w:rPr>
      </w:pPr>
      <w:bookmarkStart w:id="8" w:name="_Toc37169607"/>
      <w:bookmarkStart w:id="9" w:name="_Toc73349190"/>
      <w:r w:rsidRPr="00152CBF">
        <w:rPr>
          <w:rFonts w:ascii="Trebuchet MS" w:hAnsi="Trebuchet MS"/>
        </w:rPr>
        <w:t xml:space="preserve">Tabela </w:t>
      </w:r>
      <w:r w:rsidR="00FA7A0B" w:rsidRPr="00152CBF">
        <w:rPr>
          <w:rFonts w:ascii="Trebuchet MS" w:hAnsi="Trebuchet MS"/>
        </w:rPr>
        <w:fldChar w:fldCharType="begin"/>
      </w:r>
      <w:r w:rsidR="00FA7A0B" w:rsidRPr="00152CBF">
        <w:rPr>
          <w:rFonts w:ascii="Trebuchet MS" w:hAnsi="Trebuchet MS"/>
        </w:rPr>
        <w:instrText xml:space="preserve"> SEQ Tabela \* ARABIC </w:instrText>
      </w:r>
      <w:r w:rsidR="00FA7A0B" w:rsidRPr="00152CBF">
        <w:rPr>
          <w:rFonts w:ascii="Trebuchet MS" w:hAnsi="Trebuchet MS"/>
        </w:rPr>
        <w:fldChar w:fldCharType="separate"/>
      </w:r>
      <w:r w:rsidR="00395880">
        <w:rPr>
          <w:rFonts w:ascii="Trebuchet MS" w:hAnsi="Trebuchet MS"/>
          <w:noProof/>
        </w:rPr>
        <w:t>1</w:t>
      </w:r>
      <w:r w:rsidR="00FA7A0B" w:rsidRPr="00152CBF">
        <w:rPr>
          <w:rFonts w:ascii="Trebuchet MS" w:hAnsi="Trebuchet MS"/>
        </w:rPr>
        <w:fldChar w:fldCharType="end"/>
      </w:r>
      <w:r w:rsidRPr="00152CBF">
        <w:rPr>
          <w:rFonts w:ascii="Trebuchet MS" w:hAnsi="Trebuchet MS"/>
        </w:rPr>
        <w:t>. Działalność Rzecznika w 20</w:t>
      </w:r>
      <w:r w:rsidR="00A66206">
        <w:rPr>
          <w:rFonts w:ascii="Trebuchet MS" w:hAnsi="Trebuchet MS"/>
        </w:rPr>
        <w:t>20</w:t>
      </w:r>
      <w:r w:rsidRPr="00152CBF">
        <w:rPr>
          <w:rFonts w:ascii="Trebuchet MS" w:hAnsi="Trebuchet MS"/>
        </w:rPr>
        <w:t xml:space="preserve"> r</w:t>
      </w:r>
      <w:r w:rsidR="00AD37A4" w:rsidRPr="00152CBF">
        <w:rPr>
          <w:rFonts w:ascii="Trebuchet MS" w:hAnsi="Trebuchet MS"/>
        </w:rPr>
        <w:t>o</w:t>
      </w:r>
      <w:r w:rsidRPr="00152CBF">
        <w:rPr>
          <w:rFonts w:ascii="Trebuchet MS" w:hAnsi="Trebuchet MS"/>
        </w:rPr>
        <w:t>ku</w:t>
      </w:r>
      <w:bookmarkEnd w:id="8"/>
      <w:bookmarkEnd w:id="9"/>
    </w:p>
    <w:tbl>
      <w:tblPr>
        <w:tblStyle w:val="Jasnecieniowanieakcent11"/>
        <w:tblW w:w="9345" w:type="dxa"/>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9345"/>
      </w:tblGrid>
      <w:tr w:rsidR="00516B3F" w:rsidRPr="00152CBF" w14:paraId="049BACF2" w14:textId="77777777" w:rsidTr="00DB22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5" w:type="dxa"/>
            <w:shd w:val="clear" w:color="auto" w:fill="085AB0"/>
          </w:tcPr>
          <w:p w14:paraId="37279569" w14:textId="4A1CEBB1" w:rsidR="00516B3F" w:rsidRPr="00152CBF" w:rsidRDefault="00516B3F" w:rsidP="00F967FF">
            <w:pPr>
              <w:spacing w:before="240" w:after="120" w:line="360" w:lineRule="auto"/>
              <w:ind w:firstLine="709"/>
              <w:jc w:val="center"/>
              <w:rPr>
                <w:rFonts w:ascii="Trebuchet MS" w:hAnsi="Trebuchet MS"/>
                <w:color w:val="FFFFFF" w:themeColor="background1"/>
                <w:sz w:val="20"/>
                <w:szCs w:val="20"/>
              </w:rPr>
            </w:pPr>
            <w:r w:rsidRPr="00152CBF">
              <w:rPr>
                <w:rFonts w:ascii="Trebuchet MS" w:hAnsi="Trebuchet MS"/>
                <w:color w:val="FFFFFF" w:themeColor="background1"/>
                <w:sz w:val="20"/>
                <w:szCs w:val="20"/>
              </w:rPr>
              <w:t>KILKA FAKTÓW Z DZIAŁALNOŚCI RZECZNIKA W 20</w:t>
            </w:r>
            <w:r w:rsidR="004C052C">
              <w:rPr>
                <w:rFonts w:ascii="Trebuchet MS" w:hAnsi="Trebuchet MS"/>
                <w:color w:val="FFFFFF" w:themeColor="background1"/>
                <w:sz w:val="20"/>
                <w:szCs w:val="20"/>
              </w:rPr>
              <w:t>20</w:t>
            </w:r>
            <w:r w:rsidRPr="00152CBF">
              <w:rPr>
                <w:rFonts w:ascii="Trebuchet MS" w:hAnsi="Trebuchet MS"/>
                <w:color w:val="FFFFFF" w:themeColor="background1"/>
                <w:sz w:val="20"/>
                <w:szCs w:val="20"/>
              </w:rPr>
              <w:t xml:space="preserve"> R.</w:t>
            </w:r>
          </w:p>
        </w:tc>
      </w:tr>
      <w:tr w:rsidR="00516B3F" w:rsidRPr="00152CBF" w14:paraId="49548B48" w14:textId="77777777" w:rsidTr="00E20102">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9345" w:type="dxa"/>
            <w:tcBorders>
              <w:left w:val="none" w:sz="0" w:space="0" w:color="auto"/>
              <w:right w:val="none" w:sz="0" w:space="0" w:color="auto"/>
            </w:tcBorders>
            <w:shd w:val="clear" w:color="auto" w:fill="DBE5F1"/>
          </w:tcPr>
          <w:p w14:paraId="097319D9" w14:textId="3B91A9E3" w:rsidR="00E650C6" w:rsidRPr="00E650C6" w:rsidRDefault="00516B3F" w:rsidP="00E650C6">
            <w:pPr>
              <w:pStyle w:val="Akapitzlist"/>
              <w:numPr>
                <w:ilvl w:val="0"/>
                <w:numId w:val="1"/>
              </w:numPr>
              <w:spacing w:line="360" w:lineRule="auto"/>
              <w:rPr>
                <w:rFonts w:ascii="Trebuchet MS" w:hAnsi="Trebuchet MS"/>
                <w:sz w:val="20"/>
                <w:szCs w:val="20"/>
              </w:rPr>
            </w:pPr>
            <w:r w:rsidRPr="00152CBF">
              <w:rPr>
                <w:rFonts w:ascii="Trebuchet MS" w:hAnsi="Trebuchet MS"/>
                <w:sz w:val="20"/>
                <w:szCs w:val="20"/>
              </w:rPr>
              <w:t>Budżet</w:t>
            </w:r>
            <w:r w:rsidR="006B4767">
              <w:rPr>
                <w:rFonts w:ascii="Trebuchet MS" w:hAnsi="Trebuchet MS"/>
                <w:sz w:val="20"/>
                <w:szCs w:val="20"/>
              </w:rPr>
              <w:t xml:space="preserve"> Rzecznika Praw Pacjenta</w:t>
            </w:r>
            <w:r w:rsidR="00E650C6">
              <w:rPr>
                <w:rFonts w:ascii="Trebuchet MS" w:hAnsi="Trebuchet MS"/>
                <w:sz w:val="20"/>
                <w:szCs w:val="20"/>
              </w:rPr>
              <w:t xml:space="preserve"> zgodny z ustawą budżetową</w:t>
            </w:r>
            <w:r w:rsidR="00E650C6">
              <w:rPr>
                <w:rStyle w:val="Odwoanieprzypisudolnego"/>
                <w:rFonts w:ascii="Trebuchet MS" w:hAnsi="Trebuchet MS"/>
                <w:sz w:val="20"/>
                <w:szCs w:val="20"/>
              </w:rPr>
              <w:footnoteReference w:id="5"/>
            </w:r>
            <w:r w:rsidR="00E650C6">
              <w:rPr>
                <w:rFonts w:ascii="Trebuchet MS" w:hAnsi="Trebuchet MS"/>
                <w:sz w:val="20"/>
                <w:szCs w:val="20"/>
              </w:rPr>
              <w:t xml:space="preserve"> na 2020 r. to </w:t>
            </w:r>
            <w:r w:rsidR="00E650C6" w:rsidRPr="00E650C6">
              <w:rPr>
                <w:rFonts w:ascii="Trebuchet MS" w:hAnsi="Trebuchet MS"/>
                <w:sz w:val="20"/>
                <w:szCs w:val="20"/>
              </w:rPr>
              <w:t>14.765.000 zł</w:t>
            </w:r>
            <w:r w:rsidR="00636177">
              <w:rPr>
                <w:rFonts w:ascii="Trebuchet MS" w:hAnsi="Trebuchet MS"/>
                <w:sz w:val="20"/>
                <w:szCs w:val="20"/>
              </w:rPr>
              <w:t xml:space="preserve">;, </w:t>
            </w:r>
            <w:r w:rsidR="00E650C6">
              <w:rPr>
                <w:rFonts w:ascii="Trebuchet MS" w:hAnsi="Trebuchet MS"/>
                <w:sz w:val="20"/>
                <w:szCs w:val="20"/>
              </w:rPr>
              <w:t xml:space="preserve">natomiast </w:t>
            </w:r>
            <w:r w:rsidR="00E650C6" w:rsidRPr="00E650C6">
              <w:rPr>
                <w:rFonts w:ascii="Trebuchet MS" w:hAnsi="Trebuchet MS"/>
                <w:sz w:val="20"/>
                <w:szCs w:val="20"/>
              </w:rPr>
              <w:t>po pomniejszeniu wynikającym z decyzji Ministra Finansów</w:t>
            </w:r>
            <w:r w:rsidR="00E650C6">
              <w:rPr>
                <w:rFonts w:ascii="Trebuchet MS" w:hAnsi="Trebuchet MS"/>
                <w:sz w:val="20"/>
                <w:szCs w:val="20"/>
              </w:rPr>
              <w:t>, Funduszy i Polityki Regionalnej</w:t>
            </w:r>
            <w:r w:rsidR="00E650C6" w:rsidRPr="00E650C6">
              <w:rPr>
                <w:rFonts w:ascii="Trebuchet MS" w:hAnsi="Trebuchet MS"/>
                <w:sz w:val="20"/>
                <w:szCs w:val="20"/>
              </w:rPr>
              <w:t xml:space="preserve"> </w:t>
            </w:r>
            <w:r w:rsidR="006B4767">
              <w:rPr>
                <w:rFonts w:ascii="Trebuchet MS" w:hAnsi="Trebuchet MS"/>
                <w:sz w:val="20"/>
                <w:szCs w:val="20"/>
              </w:rPr>
              <w:t>wyniósł</w:t>
            </w:r>
            <w:r w:rsidR="00E650C6" w:rsidRPr="00E650C6">
              <w:rPr>
                <w:rFonts w:ascii="Trebuchet MS" w:hAnsi="Trebuchet MS"/>
                <w:sz w:val="20"/>
                <w:szCs w:val="20"/>
              </w:rPr>
              <w:t xml:space="preserve"> 14.499.000 z</w:t>
            </w:r>
            <w:r w:rsidR="00E650C6">
              <w:rPr>
                <w:rFonts w:ascii="Trebuchet MS" w:hAnsi="Trebuchet MS"/>
                <w:sz w:val="20"/>
                <w:szCs w:val="20"/>
              </w:rPr>
              <w:t>ł</w:t>
            </w:r>
            <w:r w:rsidR="00E650C6">
              <w:rPr>
                <w:rStyle w:val="Odwoanieprzypisudolnego"/>
                <w:rFonts w:ascii="Trebuchet MS" w:hAnsi="Trebuchet MS"/>
                <w:sz w:val="20"/>
                <w:szCs w:val="20"/>
              </w:rPr>
              <w:footnoteReference w:id="6"/>
            </w:r>
            <w:r w:rsidR="00636177">
              <w:rPr>
                <w:rFonts w:ascii="Trebuchet MS" w:hAnsi="Trebuchet MS"/>
                <w:sz w:val="20"/>
                <w:szCs w:val="20"/>
              </w:rPr>
              <w:t>;</w:t>
            </w:r>
          </w:p>
          <w:p w14:paraId="70326AF5" w14:textId="5E2F3F8E" w:rsidR="007B2FFB" w:rsidRPr="00152CBF" w:rsidRDefault="00516B3F" w:rsidP="001A78F8">
            <w:pPr>
              <w:pStyle w:val="Akapitzlist"/>
              <w:numPr>
                <w:ilvl w:val="0"/>
                <w:numId w:val="1"/>
              </w:numPr>
              <w:spacing w:line="360" w:lineRule="auto"/>
              <w:rPr>
                <w:rFonts w:ascii="Trebuchet MS" w:hAnsi="Trebuchet MS"/>
                <w:sz w:val="20"/>
                <w:szCs w:val="20"/>
              </w:rPr>
            </w:pPr>
            <w:bookmarkStart w:id="10" w:name="_Hlk35939098"/>
            <w:bookmarkStart w:id="11" w:name="_Hlk37149774"/>
            <w:r w:rsidRPr="00152CBF">
              <w:rPr>
                <w:rFonts w:ascii="Trebuchet MS" w:hAnsi="Trebuchet MS"/>
                <w:sz w:val="20"/>
                <w:szCs w:val="20"/>
              </w:rPr>
              <w:t xml:space="preserve">Liczba wszystkich spraw/sygnałów/zapytań, które wpłynęły do Rzecznika: </w:t>
            </w:r>
            <w:bookmarkEnd w:id="10"/>
            <w:bookmarkEnd w:id="11"/>
            <w:r w:rsidR="00D35C36">
              <w:rPr>
                <w:rFonts w:ascii="Trebuchet MS" w:hAnsi="Trebuchet MS"/>
                <w:sz w:val="20"/>
                <w:szCs w:val="20"/>
              </w:rPr>
              <w:t>135</w:t>
            </w:r>
            <w:r w:rsidR="00636177">
              <w:rPr>
                <w:rFonts w:ascii="Trebuchet MS" w:hAnsi="Trebuchet MS"/>
                <w:sz w:val="20"/>
                <w:szCs w:val="20"/>
              </w:rPr>
              <w:t> </w:t>
            </w:r>
            <w:r w:rsidR="00D35C36">
              <w:rPr>
                <w:rFonts w:ascii="Trebuchet MS" w:hAnsi="Trebuchet MS"/>
                <w:sz w:val="20"/>
                <w:szCs w:val="20"/>
              </w:rPr>
              <w:t>625</w:t>
            </w:r>
            <w:r w:rsidR="00636177">
              <w:rPr>
                <w:rFonts w:ascii="Trebuchet MS" w:hAnsi="Trebuchet MS"/>
                <w:sz w:val="20"/>
                <w:szCs w:val="20"/>
              </w:rPr>
              <w:t>;</w:t>
            </w:r>
          </w:p>
          <w:p w14:paraId="463FDA46" w14:textId="55A61F79" w:rsidR="00B153CD" w:rsidRPr="00CE1CE7" w:rsidRDefault="00516B3F" w:rsidP="001A78F8">
            <w:pPr>
              <w:pStyle w:val="Akapitzlist"/>
              <w:numPr>
                <w:ilvl w:val="0"/>
                <w:numId w:val="1"/>
              </w:numPr>
              <w:spacing w:line="360" w:lineRule="auto"/>
              <w:rPr>
                <w:rFonts w:ascii="Trebuchet MS" w:hAnsi="Trebuchet MS"/>
                <w:sz w:val="20"/>
                <w:szCs w:val="20"/>
              </w:rPr>
            </w:pPr>
            <w:r w:rsidRPr="00152CBF">
              <w:rPr>
                <w:rFonts w:ascii="Trebuchet MS" w:hAnsi="Trebuchet MS"/>
                <w:sz w:val="20"/>
                <w:szCs w:val="20"/>
              </w:rPr>
              <w:t xml:space="preserve">Liczba wystąpień Rzecznika (o charakterze systemowym) do właściwych organów </w:t>
            </w:r>
            <w:r w:rsidR="009450DD">
              <w:rPr>
                <w:rFonts w:ascii="Trebuchet MS" w:hAnsi="Trebuchet MS"/>
                <w:sz w:val="20"/>
                <w:szCs w:val="20"/>
              </w:rPr>
              <w:br/>
            </w:r>
            <w:r w:rsidRPr="00152CBF">
              <w:rPr>
                <w:rFonts w:ascii="Trebuchet MS" w:hAnsi="Trebuchet MS"/>
                <w:sz w:val="20"/>
                <w:szCs w:val="20"/>
              </w:rPr>
              <w:t>i instytucji, zmierzających do poprawy stopnia przestr</w:t>
            </w:r>
            <w:r w:rsidR="00B153CD" w:rsidRPr="00152CBF">
              <w:rPr>
                <w:rFonts w:ascii="Trebuchet MS" w:hAnsi="Trebuchet MS"/>
                <w:sz w:val="20"/>
                <w:szCs w:val="20"/>
              </w:rPr>
              <w:t>zegania praw pacjenta w Polsce:</w:t>
            </w:r>
            <w:r w:rsidR="00A66206">
              <w:rPr>
                <w:rFonts w:ascii="Trebuchet MS" w:hAnsi="Trebuchet MS"/>
                <w:sz w:val="20"/>
                <w:szCs w:val="20"/>
              </w:rPr>
              <w:t xml:space="preserve"> </w:t>
            </w:r>
            <w:r w:rsidR="00D35C36" w:rsidRPr="00CE1CE7">
              <w:rPr>
                <w:rFonts w:ascii="Trebuchet MS" w:hAnsi="Trebuchet MS"/>
                <w:sz w:val="20"/>
                <w:szCs w:val="20"/>
              </w:rPr>
              <w:t>191 (w tym 97 wystąpień dotyczyło kwestii związanych z COVID-19)</w:t>
            </w:r>
            <w:r w:rsidR="00636177">
              <w:rPr>
                <w:rFonts w:ascii="Trebuchet MS" w:hAnsi="Trebuchet MS"/>
                <w:sz w:val="20"/>
                <w:szCs w:val="20"/>
              </w:rPr>
              <w:t>;</w:t>
            </w:r>
          </w:p>
          <w:p w14:paraId="1AA58034" w14:textId="36F82D64" w:rsidR="00516B3F" w:rsidRPr="00CE1CE7" w:rsidRDefault="00516B3F" w:rsidP="001A78F8">
            <w:pPr>
              <w:pStyle w:val="Akapitzlist"/>
              <w:numPr>
                <w:ilvl w:val="0"/>
                <w:numId w:val="1"/>
              </w:numPr>
              <w:spacing w:line="360" w:lineRule="auto"/>
              <w:rPr>
                <w:rFonts w:ascii="Trebuchet MS" w:hAnsi="Trebuchet MS"/>
                <w:sz w:val="20"/>
                <w:szCs w:val="20"/>
              </w:rPr>
            </w:pPr>
            <w:r w:rsidRPr="00152CBF">
              <w:rPr>
                <w:rFonts w:ascii="Trebuchet MS" w:hAnsi="Trebuchet MS"/>
                <w:sz w:val="20"/>
                <w:szCs w:val="20"/>
              </w:rPr>
              <w:t>Liczba prowadzonych</w:t>
            </w:r>
            <w:r w:rsidR="0090184D" w:rsidRPr="00152CBF">
              <w:rPr>
                <w:rFonts w:ascii="Trebuchet MS" w:hAnsi="Trebuchet MS"/>
                <w:sz w:val="20"/>
                <w:szCs w:val="20"/>
              </w:rPr>
              <w:t xml:space="preserve"> w 20</w:t>
            </w:r>
            <w:r w:rsidR="00FF6161">
              <w:rPr>
                <w:rFonts w:ascii="Trebuchet MS" w:hAnsi="Trebuchet MS"/>
                <w:sz w:val="20"/>
                <w:szCs w:val="20"/>
              </w:rPr>
              <w:t>20</w:t>
            </w:r>
            <w:r w:rsidR="0090184D" w:rsidRPr="00152CBF">
              <w:rPr>
                <w:rFonts w:ascii="Trebuchet MS" w:hAnsi="Trebuchet MS"/>
                <w:sz w:val="20"/>
                <w:szCs w:val="20"/>
              </w:rPr>
              <w:t xml:space="preserve"> r.</w:t>
            </w:r>
            <w:r w:rsidRPr="00152CBF">
              <w:rPr>
                <w:rFonts w:ascii="Trebuchet MS" w:hAnsi="Trebuchet MS"/>
                <w:sz w:val="20"/>
                <w:szCs w:val="20"/>
              </w:rPr>
              <w:t xml:space="preserve"> postępowań wyjaśniających</w:t>
            </w:r>
            <w:r w:rsidR="00D35C36">
              <w:rPr>
                <w:rFonts w:ascii="Trebuchet MS" w:hAnsi="Trebuchet MS"/>
                <w:sz w:val="20"/>
                <w:szCs w:val="20"/>
              </w:rPr>
              <w:t xml:space="preserve"> to 1861</w:t>
            </w:r>
            <w:r w:rsidR="00FD06B8">
              <w:rPr>
                <w:rFonts w:ascii="Trebuchet MS" w:hAnsi="Trebuchet MS"/>
                <w:sz w:val="20"/>
                <w:szCs w:val="20"/>
              </w:rPr>
              <w:t>,</w:t>
            </w:r>
            <w:r w:rsidRPr="00152CBF">
              <w:rPr>
                <w:rFonts w:ascii="Trebuchet MS" w:hAnsi="Trebuchet MS"/>
                <w:sz w:val="20"/>
                <w:szCs w:val="20"/>
              </w:rPr>
              <w:t xml:space="preserve"> </w:t>
            </w:r>
            <w:r w:rsidR="0090184D" w:rsidRPr="00152CBF">
              <w:rPr>
                <w:rFonts w:ascii="Trebuchet MS" w:hAnsi="Trebuchet MS"/>
                <w:sz w:val="20"/>
                <w:szCs w:val="20"/>
              </w:rPr>
              <w:t>z czego</w:t>
            </w:r>
            <w:r w:rsidR="00D35C36">
              <w:rPr>
                <w:rFonts w:ascii="Trebuchet MS" w:hAnsi="Trebuchet MS"/>
                <w:sz w:val="20"/>
                <w:szCs w:val="20"/>
              </w:rPr>
              <w:t xml:space="preserve"> 1345</w:t>
            </w:r>
            <w:r w:rsidR="00FF6161">
              <w:rPr>
                <w:rFonts w:ascii="Trebuchet MS" w:hAnsi="Trebuchet MS"/>
                <w:sz w:val="20"/>
                <w:szCs w:val="20"/>
              </w:rPr>
              <w:t xml:space="preserve"> </w:t>
            </w:r>
            <w:r w:rsidR="0090184D" w:rsidRPr="00152CBF">
              <w:rPr>
                <w:rFonts w:ascii="Trebuchet MS" w:hAnsi="Trebuchet MS"/>
                <w:sz w:val="20"/>
                <w:szCs w:val="20"/>
              </w:rPr>
              <w:t>postępowań zostało zakończonyc</w:t>
            </w:r>
            <w:r w:rsidR="00652C1E">
              <w:rPr>
                <w:rFonts w:ascii="Trebuchet MS" w:hAnsi="Trebuchet MS"/>
                <w:sz w:val="20"/>
                <w:szCs w:val="20"/>
              </w:rPr>
              <w:t>h</w:t>
            </w:r>
            <w:r w:rsidR="00652C1E">
              <w:rPr>
                <w:rStyle w:val="Odwoanieprzypisudolnego"/>
                <w:rFonts w:ascii="Trebuchet MS" w:hAnsi="Trebuchet MS"/>
                <w:sz w:val="20"/>
                <w:szCs w:val="20"/>
              </w:rPr>
              <w:footnoteReference w:id="7"/>
            </w:r>
            <w:r w:rsidR="00FB27E6" w:rsidRPr="00152CBF">
              <w:rPr>
                <w:rFonts w:ascii="Trebuchet MS" w:hAnsi="Trebuchet MS"/>
                <w:sz w:val="20"/>
                <w:szCs w:val="20"/>
              </w:rPr>
              <w:t>;</w:t>
            </w:r>
          </w:p>
          <w:p w14:paraId="5CD3F677" w14:textId="04529009" w:rsidR="001A78F8" w:rsidRPr="00152CBF" w:rsidRDefault="00516B3F" w:rsidP="001A78F8">
            <w:pPr>
              <w:pStyle w:val="Akapitzlist"/>
              <w:numPr>
                <w:ilvl w:val="0"/>
                <w:numId w:val="1"/>
              </w:numPr>
              <w:spacing w:line="360" w:lineRule="auto"/>
              <w:rPr>
                <w:rFonts w:ascii="Trebuchet MS" w:hAnsi="Trebuchet MS"/>
                <w:color w:val="auto"/>
                <w:sz w:val="20"/>
                <w:szCs w:val="20"/>
              </w:rPr>
            </w:pPr>
            <w:r w:rsidRPr="00152CBF">
              <w:rPr>
                <w:rFonts w:ascii="Trebuchet MS" w:hAnsi="Trebuchet MS"/>
                <w:sz w:val="20"/>
                <w:szCs w:val="20"/>
              </w:rPr>
              <w:t>Liczba stwierdzonych naruszeń praw pacjenta w sprawach indywidualnych</w:t>
            </w:r>
            <w:r w:rsidR="00CE3A29">
              <w:rPr>
                <w:rFonts w:ascii="Trebuchet MS" w:hAnsi="Trebuchet MS"/>
                <w:sz w:val="20"/>
                <w:szCs w:val="20"/>
              </w:rPr>
              <w:t xml:space="preserve"> w 2020 r. wynosiła 1439</w:t>
            </w:r>
            <w:r w:rsidR="00FB27E6" w:rsidRPr="00152CBF">
              <w:rPr>
                <w:rFonts w:ascii="Trebuchet MS" w:hAnsi="Trebuchet MS"/>
                <w:sz w:val="20"/>
                <w:szCs w:val="20"/>
              </w:rPr>
              <w:t>;</w:t>
            </w:r>
          </w:p>
          <w:p w14:paraId="7F73E969" w14:textId="72DE704A" w:rsidR="00A01E1B" w:rsidRPr="00152CBF" w:rsidRDefault="00A01E1B" w:rsidP="001A78F8">
            <w:pPr>
              <w:pStyle w:val="Akapitzlist"/>
              <w:numPr>
                <w:ilvl w:val="0"/>
                <w:numId w:val="1"/>
              </w:numPr>
              <w:spacing w:line="360" w:lineRule="auto"/>
              <w:rPr>
                <w:rFonts w:ascii="Trebuchet MS" w:hAnsi="Trebuchet MS"/>
                <w:color w:val="auto"/>
                <w:sz w:val="20"/>
                <w:szCs w:val="20"/>
              </w:rPr>
            </w:pPr>
            <w:r w:rsidRPr="00152CBF">
              <w:rPr>
                <w:rFonts w:ascii="Trebuchet MS" w:hAnsi="Trebuchet MS"/>
                <w:sz w:val="20"/>
                <w:szCs w:val="20"/>
              </w:rPr>
              <w:t>Liczba stwierdzonych naruszeń praw pacjenta</w:t>
            </w:r>
            <w:r w:rsidR="00636177">
              <w:rPr>
                <w:rFonts w:ascii="Trebuchet MS" w:hAnsi="Trebuchet MS"/>
                <w:sz w:val="20"/>
                <w:szCs w:val="20"/>
              </w:rPr>
              <w:t xml:space="preserve"> w sprawach indywidualnych</w:t>
            </w:r>
            <w:r w:rsidRPr="00152CBF">
              <w:rPr>
                <w:rFonts w:ascii="Trebuchet MS" w:hAnsi="Trebuchet MS"/>
                <w:sz w:val="20"/>
                <w:szCs w:val="20"/>
              </w:rPr>
              <w:t xml:space="preserve">, w przypadku których </w:t>
            </w:r>
            <w:r w:rsidR="00F7529E" w:rsidRPr="00152CBF">
              <w:rPr>
                <w:rFonts w:ascii="Trebuchet MS" w:hAnsi="Trebuchet MS"/>
                <w:sz w:val="20"/>
                <w:szCs w:val="20"/>
              </w:rPr>
              <w:t xml:space="preserve">wydano zalecenia </w:t>
            </w:r>
            <w:r w:rsidR="00BC4E99" w:rsidRPr="00152CBF">
              <w:rPr>
                <w:rFonts w:ascii="Trebuchet MS" w:hAnsi="Trebuchet MS"/>
                <w:sz w:val="20"/>
                <w:szCs w:val="20"/>
              </w:rPr>
              <w:t>podmiotom wykonującym działalność leczniczą</w:t>
            </w:r>
            <w:r w:rsidR="00F7529E" w:rsidRPr="00152CBF">
              <w:rPr>
                <w:rFonts w:ascii="Trebuchet MS" w:hAnsi="Trebuchet MS"/>
                <w:sz w:val="20"/>
                <w:szCs w:val="20"/>
              </w:rPr>
              <w:t xml:space="preserve"> to</w:t>
            </w:r>
            <w:r w:rsidR="004C187D">
              <w:rPr>
                <w:rFonts w:ascii="Trebuchet MS" w:hAnsi="Trebuchet MS"/>
                <w:sz w:val="20"/>
                <w:szCs w:val="20"/>
              </w:rPr>
              <w:t xml:space="preserve"> 916</w:t>
            </w:r>
            <w:r w:rsidR="00F7529E" w:rsidRPr="00152CBF">
              <w:rPr>
                <w:rFonts w:ascii="Trebuchet MS" w:hAnsi="Trebuchet MS"/>
                <w:sz w:val="20"/>
                <w:szCs w:val="20"/>
              </w:rPr>
              <w:t>, z czego</w:t>
            </w:r>
            <w:r w:rsidR="00062AFB">
              <w:rPr>
                <w:rFonts w:ascii="Trebuchet MS" w:hAnsi="Trebuchet MS"/>
                <w:sz w:val="20"/>
                <w:szCs w:val="20"/>
              </w:rPr>
              <w:t xml:space="preserve"> w</w:t>
            </w:r>
            <w:r w:rsidR="00F7529E" w:rsidRPr="00152CBF">
              <w:rPr>
                <w:rFonts w:ascii="Trebuchet MS" w:hAnsi="Trebuchet MS"/>
                <w:sz w:val="20"/>
                <w:szCs w:val="20"/>
              </w:rPr>
              <w:t xml:space="preserve"> </w:t>
            </w:r>
            <w:r w:rsidR="004C187D">
              <w:rPr>
                <w:rFonts w:ascii="Trebuchet MS" w:hAnsi="Trebuchet MS"/>
                <w:sz w:val="20"/>
                <w:szCs w:val="20"/>
              </w:rPr>
              <w:t xml:space="preserve">81,5% </w:t>
            </w:r>
            <w:r w:rsidR="00F7529E" w:rsidRPr="00152CBF">
              <w:rPr>
                <w:rFonts w:ascii="Trebuchet MS" w:hAnsi="Trebuchet MS"/>
                <w:sz w:val="20"/>
                <w:szCs w:val="20"/>
              </w:rPr>
              <w:t>sprawach wykonano zalecenia</w:t>
            </w:r>
            <w:r w:rsidR="004C187D">
              <w:rPr>
                <w:rStyle w:val="Odwoanieprzypisudolnego"/>
                <w:rFonts w:ascii="Trebuchet MS" w:hAnsi="Trebuchet MS"/>
                <w:sz w:val="20"/>
                <w:szCs w:val="20"/>
              </w:rPr>
              <w:footnoteReference w:id="8"/>
            </w:r>
            <w:r w:rsidR="00C04EA8">
              <w:rPr>
                <w:rFonts w:ascii="Trebuchet MS" w:hAnsi="Trebuchet MS"/>
                <w:sz w:val="20"/>
                <w:szCs w:val="20"/>
              </w:rPr>
              <w:t>;</w:t>
            </w:r>
          </w:p>
          <w:p w14:paraId="65956D09" w14:textId="1C044C9B" w:rsidR="00516B3F" w:rsidRPr="00152CBF" w:rsidRDefault="00516B3F" w:rsidP="001A78F8">
            <w:pPr>
              <w:pStyle w:val="Akapitzlist"/>
              <w:numPr>
                <w:ilvl w:val="0"/>
                <w:numId w:val="1"/>
              </w:numPr>
              <w:spacing w:line="360" w:lineRule="auto"/>
              <w:rPr>
                <w:rFonts w:ascii="Trebuchet MS" w:hAnsi="Trebuchet MS"/>
                <w:b w:val="0"/>
                <w:color w:val="auto"/>
                <w:sz w:val="20"/>
                <w:szCs w:val="20"/>
              </w:rPr>
            </w:pPr>
            <w:r w:rsidRPr="00152CBF">
              <w:rPr>
                <w:rFonts w:ascii="Trebuchet MS" w:hAnsi="Trebuchet MS"/>
                <w:sz w:val="20"/>
                <w:szCs w:val="20"/>
              </w:rPr>
              <w:t xml:space="preserve">Liczba wszczętych postępowań w sprawach praktyk naruszających zbiorowe prawa pacjentów: </w:t>
            </w:r>
            <w:r w:rsidR="00CE3A29">
              <w:rPr>
                <w:rFonts w:ascii="Trebuchet MS" w:hAnsi="Trebuchet MS"/>
                <w:sz w:val="20"/>
                <w:szCs w:val="20"/>
              </w:rPr>
              <w:t>138</w:t>
            </w:r>
            <w:r w:rsidR="00CE1CE7">
              <w:rPr>
                <w:rFonts w:ascii="Trebuchet MS" w:hAnsi="Trebuchet MS"/>
                <w:sz w:val="20"/>
                <w:szCs w:val="20"/>
              </w:rPr>
              <w:t xml:space="preserve"> (w tym 79 postępowań w związku z epidemią COVID-19)</w:t>
            </w:r>
            <w:r w:rsidR="00FB27E6" w:rsidRPr="00152CBF">
              <w:rPr>
                <w:rFonts w:ascii="Trebuchet MS" w:hAnsi="Trebuchet MS"/>
                <w:sz w:val="20"/>
                <w:szCs w:val="20"/>
              </w:rPr>
              <w:t>;</w:t>
            </w:r>
          </w:p>
          <w:p w14:paraId="3084D327" w14:textId="38E331E7" w:rsidR="00516B3F" w:rsidRPr="00152CBF" w:rsidRDefault="00516B3F" w:rsidP="001A78F8">
            <w:pPr>
              <w:pStyle w:val="Akapitzlist"/>
              <w:numPr>
                <w:ilvl w:val="0"/>
                <w:numId w:val="1"/>
              </w:numPr>
              <w:spacing w:line="360" w:lineRule="auto"/>
              <w:rPr>
                <w:rFonts w:ascii="Trebuchet MS" w:hAnsi="Trebuchet MS"/>
                <w:b w:val="0"/>
                <w:color w:val="auto"/>
                <w:sz w:val="20"/>
                <w:szCs w:val="20"/>
              </w:rPr>
            </w:pPr>
            <w:r w:rsidRPr="00152CBF">
              <w:rPr>
                <w:rFonts w:ascii="Trebuchet MS" w:hAnsi="Trebuchet MS"/>
                <w:sz w:val="20"/>
                <w:szCs w:val="20"/>
              </w:rPr>
              <w:t xml:space="preserve">Liczba </w:t>
            </w:r>
            <w:r w:rsidR="00A3273D" w:rsidRPr="00152CBF">
              <w:rPr>
                <w:rFonts w:ascii="Trebuchet MS" w:hAnsi="Trebuchet MS"/>
                <w:sz w:val="20"/>
                <w:szCs w:val="20"/>
              </w:rPr>
              <w:t xml:space="preserve">wydanych </w:t>
            </w:r>
            <w:r w:rsidRPr="00152CBF">
              <w:rPr>
                <w:rFonts w:ascii="Trebuchet MS" w:hAnsi="Trebuchet MS"/>
                <w:sz w:val="20"/>
                <w:szCs w:val="20"/>
              </w:rPr>
              <w:t xml:space="preserve">decyzji </w:t>
            </w:r>
            <w:r w:rsidR="000524B4">
              <w:rPr>
                <w:rFonts w:ascii="Trebuchet MS" w:hAnsi="Trebuchet MS"/>
                <w:sz w:val="20"/>
                <w:szCs w:val="20"/>
              </w:rPr>
              <w:t>dotyczących</w:t>
            </w:r>
            <w:r w:rsidRPr="00152CBF">
              <w:rPr>
                <w:rFonts w:ascii="Trebuchet MS" w:hAnsi="Trebuchet MS"/>
                <w:sz w:val="20"/>
                <w:szCs w:val="20"/>
              </w:rPr>
              <w:t xml:space="preserve"> stosowani</w:t>
            </w:r>
            <w:r w:rsidR="000524B4">
              <w:rPr>
                <w:rFonts w:ascii="Trebuchet MS" w:hAnsi="Trebuchet MS"/>
                <w:sz w:val="20"/>
                <w:szCs w:val="20"/>
              </w:rPr>
              <w:t>a</w:t>
            </w:r>
            <w:r w:rsidRPr="00152CBF">
              <w:rPr>
                <w:rFonts w:ascii="Trebuchet MS" w:hAnsi="Trebuchet MS"/>
                <w:sz w:val="20"/>
                <w:szCs w:val="20"/>
              </w:rPr>
              <w:t xml:space="preserve"> praktyk naruszających zbiorowe prawa pacjentów:</w:t>
            </w:r>
            <w:r w:rsidR="00CE3A29">
              <w:rPr>
                <w:rFonts w:ascii="Trebuchet MS" w:hAnsi="Trebuchet MS"/>
                <w:sz w:val="20"/>
                <w:szCs w:val="20"/>
              </w:rPr>
              <w:t>136</w:t>
            </w:r>
            <w:r w:rsidR="00CE3A29">
              <w:rPr>
                <w:rStyle w:val="Odwoanieprzypisudolnego"/>
                <w:rFonts w:ascii="Trebuchet MS" w:hAnsi="Trebuchet MS"/>
                <w:sz w:val="20"/>
                <w:szCs w:val="20"/>
              </w:rPr>
              <w:footnoteReference w:id="9"/>
            </w:r>
            <w:r w:rsidR="00FB27E6" w:rsidRPr="00152CBF">
              <w:rPr>
                <w:rFonts w:ascii="Trebuchet MS" w:hAnsi="Trebuchet MS"/>
                <w:sz w:val="20"/>
                <w:szCs w:val="20"/>
              </w:rPr>
              <w:t>;</w:t>
            </w:r>
          </w:p>
          <w:p w14:paraId="72A553AF" w14:textId="7F87838F" w:rsidR="00516B3F" w:rsidRPr="00152CBF" w:rsidRDefault="00516B3F" w:rsidP="001A78F8">
            <w:pPr>
              <w:pStyle w:val="Akapitzlist"/>
              <w:numPr>
                <w:ilvl w:val="0"/>
                <w:numId w:val="1"/>
              </w:numPr>
              <w:spacing w:line="360" w:lineRule="auto"/>
              <w:rPr>
                <w:rFonts w:ascii="Trebuchet MS" w:hAnsi="Trebuchet MS"/>
                <w:b w:val="0"/>
                <w:color w:val="auto"/>
                <w:sz w:val="20"/>
                <w:szCs w:val="20"/>
              </w:rPr>
            </w:pPr>
            <w:r w:rsidRPr="00152CBF">
              <w:rPr>
                <w:rFonts w:ascii="Trebuchet MS" w:hAnsi="Trebuchet MS"/>
                <w:sz w:val="20"/>
                <w:szCs w:val="20"/>
              </w:rPr>
              <w:lastRenderedPageBreak/>
              <w:t>Liczba nowych spraw podjętych przez Rzecznika na prawach przysługujących prokuratorowi:</w:t>
            </w:r>
            <w:r w:rsidR="00E20102">
              <w:rPr>
                <w:rFonts w:ascii="Trebuchet MS" w:hAnsi="Trebuchet MS"/>
                <w:sz w:val="20"/>
                <w:szCs w:val="20"/>
              </w:rPr>
              <w:t xml:space="preserve"> 38;</w:t>
            </w:r>
            <w:r w:rsidRPr="00152CBF">
              <w:rPr>
                <w:rFonts w:ascii="Trebuchet MS" w:hAnsi="Trebuchet MS"/>
                <w:sz w:val="20"/>
                <w:szCs w:val="20"/>
              </w:rPr>
              <w:t xml:space="preserve"> </w:t>
            </w:r>
          </w:p>
          <w:p w14:paraId="2DE8BC99" w14:textId="5B449F76" w:rsidR="0022518E" w:rsidRPr="00272222" w:rsidRDefault="00722102" w:rsidP="0022518E">
            <w:pPr>
              <w:pStyle w:val="Akapitzlist"/>
              <w:numPr>
                <w:ilvl w:val="0"/>
                <w:numId w:val="1"/>
              </w:numPr>
              <w:spacing w:line="360" w:lineRule="auto"/>
              <w:rPr>
                <w:rFonts w:ascii="Trebuchet MS" w:hAnsi="Trebuchet MS"/>
                <w:sz w:val="20"/>
                <w:szCs w:val="20"/>
              </w:rPr>
            </w:pPr>
            <w:r>
              <w:rPr>
                <w:rFonts w:ascii="Trebuchet MS" w:hAnsi="Trebuchet MS"/>
                <w:sz w:val="20"/>
                <w:szCs w:val="20"/>
              </w:rPr>
              <w:t xml:space="preserve">Do Komisji Lekarskiej działającej przy Rzeczniku </w:t>
            </w:r>
            <w:r w:rsidR="00957018">
              <w:rPr>
                <w:rFonts w:ascii="Trebuchet MS" w:hAnsi="Trebuchet MS"/>
                <w:sz w:val="20"/>
                <w:szCs w:val="20"/>
              </w:rPr>
              <w:t>wp</w:t>
            </w:r>
            <w:r w:rsidR="0022518E" w:rsidRPr="0022518E">
              <w:rPr>
                <w:rFonts w:ascii="Trebuchet MS" w:hAnsi="Trebuchet MS"/>
                <w:sz w:val="20"/>
                <w:szCs w:val="20"/>
              </w:rPr>
              <w:t xml:space="preserve">łynęło 29 sprzeciwów, z tego 1 </w:t>
            </w:r>
            <w:r>
              <w:rPr>
                <w:rFonts w:ascii="Trebuchet MS" w:hAnsi="Trebuchet MS"/>
                <w:sz w:val="20"/>
                <w:szCs w:val="20"/>
              </w:rPr>
              <w:t xml:space="preserve">został </w:t>
            </w:r>
            <w:r w:rsidR="0022518E" w:rsidRPr="0022518E">
              <w:rPr>
                <w:rFonts w:ascii="Trebuchet MS" w:hAnsi="Trebuchet MS"/>
                <w:sz w:val="20"/>
                <w:szCs w:val="20"/>
              </w:rPr>
              <w:t>wycofany.</w:t>
            </w:r>
            <w:r w:rsidR="0022518E">
              <w:rPr>
                <w:rFonts w:ascii="Trebuchet MS" w:hAnsi="Trebuchet MS"/>
                <w:sz w:val="20"/>
                <w:szCs w:val="20"/>
              </w:rPr>
              <w:t xml:space="preserve"> </w:t>
            </w:r>
            <w:r>
              <w:rPr>
                <w:rFonts w:ascii="Trebuchet MS" w:hAnsi="Trebuchet MS"/>
                <w:sz w:val="20"/>
                <w:szCs w:val="20"/>
              </w:rPr>
              <w:t xml:space="preserve">W 2020 r. odbyło się </w:t>
            </w:r>
            <w:r w:rsidR="0022518E" w:rsidRPr="00272222">
              <w:rPr>
                <w:rFonts w:ascii="Trebuchet MS" w:hAnsi="Trebuchet MS"/>
                <w:sz w:val="20"/>
                <w:szCs w:val="20"/>
              </w:rPr>
              <w:t xml:space="preserve">12 posiedzeń </w:t>
            </w:r>
            <w:r>
              <w:rPr>
                <w:rFonts w:ascii="Trebuchet MS" w:hAnsi="Trebuchet MS"/>
                <w:sz w:val="20"/>
                <w:szCs w:val="20"/>
              </w:rPr>
              <w:t>K</w:t>
            </w:r>
            <w:r w:rsidR="0022518E" w:rsidRPr="00272222">
              <w:rPr>
                <w:rFonts w:ascii="Trebuchet MS" w:hAnsi="Trebuchet MS"/>
                <w:sz w:val="20"/>
                <w:szCs w:val="20"/>
              </w:rPr>
              <w:t>omisji</w:t>
            </w:r>
            <w:r>
              <w:rPr>
                <w:rFonts w:ascii="Trebuchet MS" w:hAnsi="Trebuchet MS"/>
                <w:sz w:val="20"/>
                <w:szCs w:val="20"/>
              </w:rPr>
              <w:t xml:space="preserve"> Lekarskiej. 4 sprzeciwy zostały uznane przez Komisję Lekarską za zasadne;</w:t>
            </w:r>
            <w:r w:rsidR="0022518E" w:rsidRPr="00272222">
              <w:rPr>
                <w:rFonts w:ascii="Trebuchet MS" w:hAnsi="Trebuchet MS"/>
                <w:sz w:val="20"/>
                <w:szCs w:val="20"/>
              </w:rPr>
              <w:t xml:space="preserve"> </w:t>
            </w:r>
          </w:p>
          <w:p w14:paraId="4B885C95" w14:textId="05875C9E" w:rsidR="00516B3F" w:rsidRPr="00272222" w:rsidRDefault="00EF7F17" w:rsidP="0022518E">
            <w:pPr>
              <w:pStyle w:val="Akapitzlist"/>
              <w:numPr>
                <w:ilvl w:val="0"/>
                <w:numId w:val="1"/>
              </w:numPr>
              <w:spacing w:line="360" w:lineRule="auto"/>
              <w:rPr>
                <w:rFonts w:ascii="Trebuchet MS" w:hAnsi="Trebuchet MS"/>
                <w:sz w:val="20"/>
                <w:szCs w:val="20"/>
              </w:rPr>
            </w:pPr>
            <w:r w:rsidRPr="00272222">
              <w:rPr>
                <w:rFonts w:ascii="Trebuchet MS" w:hAnsi="Trebuchet MS"/>
                <w:sz w:val="20"/>
                <w:szCs w:val="20"/>
              </w:rPr>
              <w:t>Liczba podjętych w 2020 r. spraw z zakresu opieki psychiatrycznej i leczenia uzależnień: 10 218.</w:t>
            </w:r>
          </w:p>
        </w:tc>
      </w:tr>
    </w:tbl>
    <w:p w14:paraId="4B702A1D" w14:textId="266458BA" w:rsidR="00516B3F" w:rsidRPr="00152CBF" w:rsidRDefault="00516B3F" w:rsidP="00234C85">
      <w:pPr>
        <w:pStyle w:val="Legenda"/>
        <w:keepNext/>
        <w:spacing w:before="120" w:after="120"/>
        <w:jc w:val="left"/>
        <w:rPr>
          <w:rFonts w:ascii="Trebuchet MS" w:hAnsi="Trebuchet MS"/>
          <w:b w:val="0"/>
          <w:sz w:val="18"/>
        </w:rPr>
      </w:pPr>
    </w:p>
    <w:p w14:paraId="76E8F33B" w14:textId="608E5ECF" w:rsidR="00AD37A4" w:rsidRPr="00152CBF" w:rsidRDefault="00AD37A4" w:rsidP="00AD37A4">
      <w:pPr>
        <w:pStyle w:val="Legenda"/>
        <w:keepNext/>
        <w:rPr>
          <w:rFonts w:ascii="Trebuchet MS" w:hAnsi="Trebuchet MS"/>
        </w:rPr>
      </w:pPr>
      <w:bookmarkStart w:id="12" w:name="_Toc37169608"/>
      <w:bookmarkStart w:id="13" w:name="_Toc73349191"/>
      <w:r w:rsidRPr="00152CBF">
        <w:rPr>
          <w:rFonts w:ascii="Trebuchet MS" w:hAnsi="Trebuchet MS"/>
        </w:rPr>
        <w:t xml:space="preserve">Tabela </w:t>
      </w:r>
      <w:r w:rsidR="00FA7A0B" w:rsidRPr="00152CBF">
        <w:rPr>
          <w:rFonts w:ascii="Trebuchet MS" w:hAnsi="Trebuchet MS"/>
        </w:rPr>
        <w:fldChar w:fldCharType="begin"/>
      </w:r>
      <w:r w:rsidR="00FA7A0B" w:rsidRPr="00152CBF">
        <w:rPr>
          <w:rFonts w:ascii="Trebuchet MS" w:hAnsi="Trebuchet MS"/>
        </w:rPr>
        <w:instrText xml:space="preserve"> SEQ Tabela \* ARABIC </w:instrText>
      </w:r>
      <w:r w:rsidR="00FA7A0B" w:rsidRPr="00152CBF">
        <w:rPr>
          <w:rFonts w:ascii="Trebuchet MS" w:hAnsi="Trebuchet MS"/>
        </w:rPr>
        <w:fldChar w:fldCharType="separate"/>
      </w:r>
      <w:r w:rsidR="00395880">
        <w:rPr>
          <w:rFonts w:ascii="Trebuchet MS" w:hAnsi="Trebuchet MS"/>
          <w:noProof/>
        </w:rPr>
        <w:t>2</w:t>
      </w:r>
      <w:r w:rsidR="00FA7A0B" w:rsidRPr="00152CBF">
        <w:rPr>
          <w:rFonts w:ascii="Trebuchet MS" w:hAnsi="Trebuchet MS"/>
        </w:rPr>
        <w:fldChar w:fldCharType="end"/>
      </w:r>
      <w:r w:rsidRPr="00152CBF">
        <w:rPr>
          <w:rFonts w:ascii="Trebuchet MS" w:hAnsi="Trebuchet MS"/>
        </w:rPr>
        <w:t>. Zatrudnienie w Biurze</w:t>
      </w:r>
      <w:r w:rsidR="00FA7A0B" w:rsidRPr="00152CBF">
        <w:rPr>
          <w:rFonts w:ascii="Trebuchet MS" w:hAnsi="Trebuchet MS"/>
        </w:rPr>
        <w:t xml:space="preserve"> </w:t>
      </w:r>
      <w:r w:rsidRPr="00152CBF">
        <w:rPr>
          <w:rFonts w:ascii="Trebuchet MS" w:hAnsi="Trebuchet MS"/>
        </w:rPr>
        <w:t>RzPP w 20</w:t>
      </w:r>
      <w:r w:rsidR="00CE3A29">
        <w:rPr>
          <w:rFonts w:ascii="Trebuchet MS" w:hAnsi="Trebuchet MS"/>
        </w:rPr>
        <w:t>20</w:t>
      </w:r>
      <w:r w:rsidRPr="00152CBF">
        <w:rPr>
          <w:rFonts w:ascii="Trebuchet MS" w:hAnsi="Trebuchet MS"/>
        </w:rPr>
        <w:t xml:space="preserve"> roku</w:t>
      </w:r>
      <w:bookmarkEnd w:id="12"/>
      <w:bookmarkEnd w:id="13"/>
    </w:p>
    <w:tbl>
      <w:tblPr>
        <w:tblStyle w:val="Jasnecieniowanieakcent11"/>
        <w:tblW w:w="0" w:type="auto"/>
        <w:tblInd w:w="-45"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9466"/>
      </w:tblGrid>
      <w:tr w:rsidR="009918E7" w:rsidRPr="00152CBF" w14:paraId="79BE89FE" w14:textId="77777777" w:rsidTr="00D724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6" w:type="dxa"/>
            <w:shd w:val="clear" w:color="auto" w:fill="085AB0"/>
          </w:tcPr>
          <w:p w14:paraId="0B669714" w14:textId="6CEFF8D3" w:rsidR="009918E7" w:rsidRPr="00152CBF" w:rsidRDefault="009918E7" w:rsidP="00EB147F">
            <w:pPr>
              <w:spacing w:before="240" w:after="120" w:line="360" w:lineRule="auto"/>
              <w:jc w:val="center"/>
              <w:rPr>
                <w:rFonts w:ascii="Trebuchet MS" w:hAnsi="Trebuchet MS"/>
                <w:color w:val="FFFFFF" w:themeColor="background1"/>
                <w:sz w:val="20"/>
              </w:rPr>
            </w:pPr>
            <w:r w:rsidRPr="00152CBF">
              <w:rPr>
                <w:rFonts w:ascii="Trebuchet MS" w:hAnsi="Trebuchet MS"/>
                <w:color w:val="FFFFFF" w:themeColor="background1"/>
                <w:sz w:val="20"/>
              </w:rPr>
              <w:t>INFORMACJE O ZATRUDNIENIU W BIURZE W 20</w:t>
            </w:r>
            <w:r w:rsidR="00CE3A29">
              <w:rPr>
                <w:rFonts w:ascii="Trebuchet MS" w:hAnsi="Trebuchet MS"/>
                <w:color w:val="FFFFFF" w:themeColor="background1"/>
                <w:sz w:val="20"/>
              </w:rPr>
              <w:t>20</w:t>
            </w:r>
            <w:r w:rsidRPr="00152CBF">
              <w:rPr>
                <w:rFonts w:ascii="Trebuchet MS" w:hAnsi="Trebuchet MS"/>
                <w:color w:val="FFFFFF" w:themeColor="background1"/>
                <w:sz w:val="20"/>
              </w:rPr>
              <w:t xml:space="preserve"> R.</w:t>
            </w:r>
          </w:p>
        </w:tc>
      </w:tr>
      <w:tr w:rsidR="00124AC2" w:rsidRPr="00152CBF" w14:paraId="6D950715" w14:textId="77777777" w:rsidTr="00D724B5">
        <w:trPr>
          <w:cnfStyle w:val="000000100000" w:firstRow="0" w:lastRow="0" w:firstColumn="0" w:lastColumn="0" w:oddVBand="0" w:evenVBand="0" w:oddHBand="1" w:evenHBand="0" w:firstRowFirstColumn="0" w:firstRowLastColumn="0" w:lastRowFirstColumn="0" w:lastRowLastColumn="0"/>
          <w:trHeight w:val="1409"/>
        </w:trPr>
        <w:tc>
          <w:tcPr>
            <w:cnfStyle w:val="001000000000" w:firstRow="0" w:lastRow="0" w:firstColumn="1" w:lastColumn="0" w:oddVBand="0" w:evenVBand="0" w:oddHBand="0" w:evenHBand="0" w:firstRowFirstColumn="0" w:firstRowLastColumn="0" w:lastRowFirstColumn="0" w:lastRowLastColumn="0"/>
            <w:tcW w:w="9466" w:type="dxa"/>
            <w:shd w:val="clear" w:color="auto" w:fill="DBE5F1"/>
          </w:tcPr>
          <w:p w14:paraId="6AD9AE3B" w14:textId="3C35559A" w:rsidR="00124AC2" w:rsidRPr="00154658" w:rsidRDefault="00124AC2" w:rsidP="0098733A">
            <w:pPr>
              <w:pStyle w:val="Akapitzlist"/>
              <w:numPr>
                <w:ilvl w:val="0"/>
                <w:numId w:val="1"/>
              </w:numPr>
              <w:spacing w:line="360" w:lineRule="auto"/>
              <w:rPr>
                <w:rFonts w:ascii="Trebuchet MS" w:hAnsi="Trebuchet MS"/>
                <w:sz w:val="20"/>
                <w:szCs w:val="20"/>
              </w:rPr>
            </w:pPr>
            <w:r w:rsidRPr="00154658">
              <w:rPr>
                <w:rFonts w:ascii="Trebuchet MS" w:hAnsi="Trebuchet MS"/>
                <w:sz w:val="20"/>
                <w:szCs w:val="20"/>
              </w:rPr>
              <w:t>Pr</w:t>
            </w:r>
            <w:r w:rsidR="00234C85" w:rsidRPr="00154658">
              <w:rPr>
                <w:rFonts w:ascii="Trebuchet MS" w:hAnsi="Trebuchet MS"/>
                <w:sz w:val="20"/>
                <w:szCs w:val="20"/>
              </w:rPr>
              <w:t>zeciętne zatrudnienie w Biurze:</w:t>
            </w:r>
            <w:r w:rsidR="00036854" w:rsidRPr="00154658">
              <w:rPr>
                <w:rFonts w:ascii="Trebuchet MS" w:hAnsi="Trebuchet MS"/>
                <w:sz w:val="20"/>
                <w:szCs w:val="20"/>
              </w:rPr>
              <w:t xml:space="preserve"> </w:t>
            </w:r>
            <w:r w:rsidR="00154658" w:rsidRPr="00154658">
              <w:rPr>
                <w:rFonts w:ascii="Trebuchet MS" w:hAnsi="Trebuchet MS"/>
                <w:sz w:val="20"/>
                <w:szCs w:val="20"/>
              </w:rPr>
              <w:t>120,45</w:t>
            </w:r>
            <w:r w:rsidR="00234C85" w:rsidRPr="00154658">
              <w:rPr>
                <w:rFonts w:ascii="Trebuchet MS" w:hAnsi="Trebuchet MS"/>
                <w:sz w:val="20"/>
                <w:szCs w:val="20"/>
              </w:rPr>
              <w:t xml:space="preserve"> </w:t>
            </w:r>
            <w:r w:rsidRPr="00154658">
              <w:rPr>
                <w:rFonts w:ascii="Trebuchet MS" w:hAnsi="Trebuchet MS"/>
                <w:sz w:val="20"/>
                <w:szCs w:val="20"/>
              </w:rPr>
              <w:t>etatów, w tym w korpusie służby cywilnej:</w:t>
            </w:r>
            <w:r w:rsidR="00154658" w:rsidRPr="00154658">
              <w:rPr>
                <w:rFonts w:ascii="Trebuchet MS" w:hAnsi="Trebuchet MS"/>
                <w:sz w:val="20"/>
                <w:szCs w:val="20"/>
              </w:rPr>
              <w:t xml:space="preserve"> 103,04</w:t>
            </w:r>
            <w:r w:rsidR="00234C85" w:rsidRPr="00154658">
              <w:rPr>
                <w:rFonts w:ascii="Trebuchet MS" w:hAnsi="Trebuchet MS"/>
                <w:sz w:val="20"/>
                <w:szCs w:val="20"/>
              </w:rPr>
              <w:t xml:space="preserve"> </w:t>
            </w:r>
            <w:r w:rsidRPr="00154658">
              <w:rPr>
                <w:rFonts w:ascii="Trebuchet MS" w:hAnsi="Trebuchet MS"/>
                <w:sz w:val="20"/>
                <w:szCs w:val="20"/>
              </w:rPr>
              <w:t>etatów</w:t>
            </w:r>
            <w:r w:rsidRPr="00152CBF">
              <w:rPr>
                <w:rStyle w:val="Odwoanieprzypisudolnego"/>
                <w:rFonts w:ascii="Trebuchet MS" w:hAnsi="Trebuchet MS"/>
                <w:sz w:val="20"/>
                <w:szCs w:val="20"/>
              </w:rPr>
              <w:footnoteReference w:id="10"/>
            </w:r>
            <w:r w:rsidR="005E10A7" w:rsidRPr="00154658">
              <w:rPr>
                <w:rFonts w:ascii="Trebuchet MS" w:hAnsi="Trebuchet MS"/>
                <w:sz w:val="20"/>
                <w:szCs w:val="20"/>
              </w:rPr>
              <w:t>;</w:t>
            </w:r>
          </w:p>
          <w:p w14:paraId="3BFE0612" w14:textId="51D43601" w:rsidR="00124AC2" w:rsidRPr="00152CBF" w:rsidRDefault="00124AC2" w:rsidP="0098733A">
            <w:pPr>
              <w:pStyle w:val="Akapitzlist"/>
              <w:numPr>
                <w:ilvl w:val="0"/>
                <w:numId w:val="1"/>
              </w:numPr>
              <w:spacing w:line="360" w:lineRule="auto"/>
              <w:rPr>
                <w:rFonts w:ascii="Trebuchet MS" w:hAnsi="Trebuchet MS"/>
                <w:sz w:val="20"/>
                <w:szCs w:val="20"/>
              </w:rPr>
            </w:pPr>
            <w:r w:rsidRPr="00152CBF">
              <w:rPr>
                <w:rFonts w:ascii="Trebuchet MS" w:hAnsi="Trebuchet MS"/>
                <w:sz w:val="20"/>
                <w:szCs w:val="20"/>
              </w:rPr>
              <w:t>Struktura zatrudnienia wg płci: kobiety</w:t>
            </w:r>
            <w:r w:rsidR="003716DA">
              <w:rPr>
                <w:rFonts w:ascii="Trebuchet MS" w:hAnsi="Trebuchet MS"/>
                <w:sz w:val="20"/>
                <w:szCs w:val="20"/>
              </w:rPr>
              <w:t xml:space="preserve"> 70,55% (103 kobiety)</w:t>
            </w:r>
            <w:r w:rsidRPr="00152CBF">
              <w:rPr>
                <w:rFonts w:ascii="Trebuchet MS" w:hAnsi="Trebuchet MS"/>
                <w:sz w:val="20"/>
                <w:szCs w:val="20"/>
              </w:rPr>
              <w:t xml:space="preserve">, mężczyźni </w:t>
            </w:r>
            <w:r w:rsidR="003716DA">
              <w:rPr>
                <w:rFonts w:ascii="Trebuchet MS" w:hAnsi="Trebuchet MS"/>
                <w:sz w:val="20"/>
                <w:szCs w:val="20"/>
              </w:rPr>
              <w:t>29,45% (43 mężczyzn)</w:t>
            </w:r>
            <w:r w:rsidRPr="00152CBF">
              <w:rPr>
                <w:rStyle w:val="Odwoanieprzypisudolnego"/>
                <w:rFonts w:ascii="Trebuchet MS" w:hAnsi="Trebuchet MS"/>
                <w:sz w:val="20"/>
                <w:szCs w:val="20"/>
              </w:rPr>
              <w:footnoteReference w:id="11"/>
            </w:r>
            <w:r w:rsidR="003716DA">
              <w:rPr>
                <w:rFonts w:ascii="Trebuchet MS" w:hAnsi="Trebuchet MS"/>
                <w:sz w:val="20"/>
                <w:szCs w:val="20"/>
              </w:rPr>
              <w:t>;</w:t>
            </w:r>
          </w:p>
          <w:p w14:paraId="1B3BA51A" w14:textId="5528A976" w:rsidR="00124AC2" w:rsidRPr="00152CBF" w:rsidRDefault="00124AC2" w:rsidP="0098733A">
            <w:pPr>
              <w:pStyle w:val="Akapitzlist"/>
              <w:numPr>
                <w:ilvl w:val="0"/>
                <w:numId w:val="1"/>
              </w:numPr>
              <w:spacing w:line="360" w:lineRule="auto"/>
              <w:rPr>
                <w:rFonts w:ascii="Trebuchet MS" w:hAnsi="Trebuchet MS"/>
                <w:sz w:val="20"/>
                <w:szCs w:val="20"/>
              </w:rPr>
            </w:pPr>
            <w:r w:rsidRPr="00152CBF">
              <w:rPr>
                <w:rFonts w:ascii="Trebuchet MS" w:hAnsi="Trebuchet MS"/>
                <w:sz w:val="20"/>
                <w:szCs w:val="20"/>
              </w:rPr>
              <w:t>Zatrudnienie osób z niepełnosprawnością</w:t>
            </w:r>
            <w:r w:rsidR="003716DA">
              <w:rPr>
                <w:rFonts w:ascii="Trebuchet MS" w:hAnsi="Trebuchet MS"/>
                <w:sz w:val="20"/>
                <w:szCs w:val="20"/>
              </w:rPr>
              <w:t>: 7,72%;</w:t>
            </w:r>
          </w:p>
          <w:p w14:paraId="5A3991A3" w14:textId="1593191A" w:rsidR="00124AC2" w:rsidRPr="00152CBF" w:rsidRDefault="00124AC2" w:rsidP="0098733A">
            <w:pPr>
              <w:pStyle w:val="Akapitzlist"/>
              <w:numPr>
                <w:ilvl w:val="0"/>
                <w:numId w:val="1"/>
              </w:numPr>
              <w:spacing w:line="360" w:lineRule="auto"/>
              <w:rPr>
                <w:rFonts w:ascii="Trebuchet MS" w:hAnsi="Trebuchet MS"/>
              </w:rPr>
            </w:pPr>
            <w:r w:rsidRPr="00152CBF">
              <w:rPr>
                <w:rFonts w:ascii="Trebuchet MS" w:hAnsi="Trebuchet MS"/>
                <w:sz w:val="20"/>
                <w:szCs w:val="20"/>
              </w:rPr>
              <w:t>Wskaźnik fluktuacji zatrudnienia (</w:t>
            </w:r>
            <w:r w:rsidR="000D15A9" w:rsidRPr="00152CBF">
              <w:rPr>
                <w:rFonts w:ascii="Trebuchet MS" w:hAnsi="Trebuchet MS"/>
                <w:sz w:val="20"/>
                <w:szCs w:val="20"/>
              </w:rPr>
              <w:t>rezygnacji z pracy</w:t>
            </w:r>
            <w:r w:rsidRPr="00152CBF">
              <w:rPr>
                <w:rFonts w:ascii="Trebuchet MS" w:hAnsi="Trebuchet MS"/>
                <w:sz w:val="20"/>
                <w:szCs w:val="20"/>
              </w:rPr>
              <w:t xml:space="preserve">): </w:t>
            </w:r>
            <w:r w:rsidR="003716DA">
              <w:rPr>
                <w:rFonts w:ascii="Trebuchet MS" w:hAnsi="Trebuchet MS"/>
                <w:sz w:val="20"/>
                <w:szCs w:val="20"/>
              </w:rPr>
              <w:t>19,86%</w:t>
            </w:r>
            <w:r w:rsidR="00EF7F17">
              <w:rPr>
                <w:rStyle w:val="Odwoanieprzypisudolnego"/>
                <w:rFonts w:ascii="Trebuchet MS" w:hAnsi="Trebuchet MS"/>
                <w:sz w:val="20"/>
                <w:szCs w:val="20"/>
              </w:rPr>
              <w:footnoteReference w:id="12"/>
            </w:r>
            <w:r w:rsidR="003716DA">
              <w:rPr>
                <w:rFonts w:ascii="Trebuchet MS" w:hAnsi="Trebuchet MS"/>
                <w:sz w:val="20"/>
                <w:szCs w:val="20"/>
              </w:rPr>
              <w:t>.</w:t>
            </w:r>
          </w:p>
        </w:tc>
      </w:tr>
    </w:tbl>
    <w:p w14:paraId="43A5C27A" w14:textId="77777777" w:rsidR="003716DA" w:rsidRDefault="003716DA" w:rsidP="003716DA"/>
    <w:p w14:paraId="0854B6FE" w14:textId="71E2FC4D" w:rsidR="00441B0D" w:rsidRDefault="00B91B00" w:rsidP="00FF6161">
      <w:pPr>
        <w:spacing w:after="0"/>
        <w:ind w:firstLine="709"/>
        <w:rPr>
          <w:rFonts w:ascii="Trebuchet MS" w:hAnsi="Trebuchet MS" w:cstheme="minorBidi"/>
          <w:sz w:val="22"/>
          <w:szCs w:val="22"/>
        </w:rPr>
      </w:pPr>
      <w:r w:rsidRPr="00B91B00">
        <w:rPr>
          <w:rFonts w:ascii="Trebuchet MS" w:hAnsi="Trebuchet MS" w:cstheme="minorBidi"/>
          <w:sz w:val="22"/>
          <w:szCs w:val="22"/>
        </w:rPr>
        <w:t xml:space="preserve">W 2020 r., jak i w latach ubiegłych, Rzecznik </w:t>
      </w:r>
      <w:r w:rsidR="003716DA" w:rsidRPr="00B91B00">
        <w:rPr>
          <w:rFonts w:ascii="Trebuchet MS" w:hAnsi="Trebuchet MS" w:cstheme="minorBidi"/>
          <w:sz w:val="22"/>
          <w:szCs w:val="22"/>
        </w:rPr>
        <w:t xml:space="preserve">wskazuje na poważne trudności w utrzymaniu pracowników. W 2020 r. przeciętne zatrudnienie w Biurze zmniejszyło się o 3,13 etatu (w 2019 r. wynosiło 123,58 etatów), jednakże wskaźnik fluktuacji zatrudnienia zmalał o 1,59 pkt. proc. Bardzo duży wpływ na tą sytuację mają czynniki zewnętrzne, w tym sytuacja rynku pracy i warunków zatrudnienia poza sektorem </w:t>
      </w:r>
      <w:r w:rsidR="00FF6161">
        <w:rPr>
          <w:rFonts w:ascii="Trebuchet MS" w:hAnsi="Trebuchet MS" w:cstheme="minorBidi"/>
          <w:sz w:val="22"/>
          <w:szCs w:val="22"/>
        </w:rPr>
        <w:t>administracji publicznej</w:t>
      </w:r>
      <w:r w:rsidR="003716DA" w:rsidRPr="00B91B00">
        <w:rPr>
          <w:rFonts w:ascii="Trebuchet MS" w:hAnsi="Trebuchet MS" w:cstheme="minorBidi"/>
          <w:sz w:val="22"/>
          <w:szCs w:val="22"/>
        </w:rPr>
        <w:t>. Nadto także w 2020 r. sytuacja epidemiologiczna kraju</w:t>
      </w:r>
      <w:r w:rsidR="00757840">
        <w:rPr>
          <w:rFonts w:ascii="Trebuchet MS" w:hAnsi="Trebuchet MS" w:cstheme="minorBidi"/>
          <w:sz w:val="22"/>
          <w:szCs w:val="22"/>
        </w:rPr>
        <w:t xml:space="preserve"> wymusiła </w:t>
      </w:r>
      <w:r w:rsidR="00FF6161">
        <w:rPr>
          <w:rFonts w:ascii="Trebuchet MS" w:hAnsi="Trebuchet MS" w:cstheme="minorBidi"/>
          <w:sz w:val="22"/>
          <w:szCs w:val="22"/>
        </w:rPr>
        <w:t>zmianę</w:t>
      </w:r>
      <w:r w:rsidR="00757840">
        <w:rPr>
          <w:rFonts w:ascii="Trebuchet MS" w:hAnsi="Trebuchet MS" w:cstheme="minorBidi"/>
          <w:sz w:val="22"/>
          <w:szCs w:val="22"/>
        </w:rPr>
        <w:t xml:space="preserve"> tryb</w:t>
      </w:r>
      <w:r w:rsidR="00FF6161">
        <w:rPr>
          <w:rFonts w:ascii="Trebuchet MS" w:hAnsi="Trebuchet MS" w:cstheme="minorBidi"/>
          <w:sz w:val="22"/>
          <w:szCs w:val="22"/>
        </w:rPr>
        <w:t>u</w:t>
      </w:r>
      <w:r w:rsidR="00757840">
        <w:rPr>
          <w:rFonts w:ascii="Trebuchet MS" w:hAnsi="Trebuchet MS" w:cstheme="minorBidi"/>
          <w:sz w:val="22"/>
          <w:szCs w:val="22"/>
        </w:rPr>
        <w:t xml:space="preserve"> pracy, który miał wpływ na warunki zatrudnienia w Biurze. </w:t>
      </w:r>
      <w:r w:rsidR="004D2CE2">
        <w:rPr>
          <w:rFonts w:ascii="Trebuchet MS" w:hAnsi="Trebuchet MS" w:cstheme="minorBidi"/>
          <w:sz w:val="22"/>
          <w:szCs w:val="22"/>
        </w:rPr>
        <w:t>Od marca 2020 r. w</w:t>
      </w:r>
      <w:r w:rsidR="00441B0D" w:rsidRPr="00B91B00">
        <w:rPr>
          <w:rFonts w:ascii="Trebuchet MS" w:hAnsi="Trebuchet MS" w:cstheme="minorBidi"/>
          <w:sz w:val="22"/>
          <w:szCs w:val="22"/>
        </w:rPr>
        <w:t xml:space="preserve"> związku z epidemią COVID-19 w B</w:t>
      </w:r>
      <w:r w:rsidR="00D44DEB">
        <w:rPr>
          <w:rFonts w:ascii="Trebuchet MS" w:hAnsi="Trebuchet MS" w:cstheme="minorBidi"/>
          <w:sz w:val="22"/>
          <w:szCs w:val="22"/>
        </w:rPr>
        <w:t>iu</w:t>
      </w:r>
      <w:r w:rsidR="00441B0D" w:rsidRPr="00B91B00">
        <w:rPr>
          <w:rFonts w:ascii="Trebuchet MS" w:hAnsi="Trebuchet MS" w:cstheme="minorBidi"/>
          <w:sz w:val="22"/>
          <w:szCs w:val="22"/>
        </w:rPr>
        <w:t>rze Rzecznika Praw Pacjenta wdrożono pracę zdalną</w:t>
      </w:r>
      <w:r w:rsidR="004D2CE2">
        <w:rPr>
          <w:rFonts w:ascii="Trebuchet MS" w:hAnsi="Trebuchet MS" w:cstheme="minorBidi"/>
          <w:sz w:val="22"/>
          <w:szCs w:val="22"/>
        </w:rPr>
        <w:t xml:space="preserve">. </w:t>
      </w:r>
      <w:r w:rsidR="00441B0D" w:rsidRPr="00B91B00">
        <w:rPr>
          <w:rFonts w:ascii="Trebuchet MS" w:hAnsi="Trebuchet MS" w:cstheme="minorBidi"/>
          <w:sz w:val="22"/>
          <w:szCs w:val="22"/>
        </w:rPr>
        <w:t xml:space="preserve">W </w:t>
      </w:r>
      <w:r w:rsidR="00FF6161">
        <w:rPr>
          <w:rFonts w:ascii="Trebuchet MS" w:hAnsi="Trebuchet MS" w:cstheme="minorBidi"/>
          <w:sz w:val="22"/>
          <w:szCs w:val="22"/>
        </w:rPr>
        <w:t xml:space="preserve">marcu </w:t>
      </w:r>
      <w:r w:rsidR="00441B0D" w:rsidRPr="00B91B00">
        <w:rPr>
          <w:rFonts w:ascii="Trebuchet MS" w:hAnsi="Trebuchet MS" w:cstheme="minorBidi"/>
          <w:sz w:val="22"/>
          <w:szCs w:val="22"/>
        </w:rPr>
        <w:t>2020 r. polecenie pracy zdalnej otrzymało łącznie 126 osób</w:t>
      </w:r>
      <w:r w:rsidR="00FF6161">
        <w:rPr>
          <w:rFonts w:ascii="Trebuchet MS" w:hAnsi="Trebuchet MS" w:cstheme="minorBidi"/>
          <w:sz w:val="22"/>
          <w:szCs w:val="22"/>
        </w:rPr>
        <w:t>, a</w:t>
      </w:r>
      <w:r w:rsidR="00691DAD">
        <w:rPr>
          <w:rFonts w:ascii="Trebuchet MS" w:hAnsi="Trebuchet MS" w:cstheme="minorBidi"/>
          <w:sz w:val="22"/>
          <w:szCs w:val="22"/>
        </w:rPr>
        <w:t> </w:t>
      </w:r>
      <w:r w:rsidR="00FF6161">
        <w:rPr>
          <w:rFonts w:ascii="Trebuchet MS" w:hAnsi="Trebuchet MS" w:cstheme="minorBidi"/>
          <w:sz w:val="22"/>
          <w:szCs w:val="22"/>
        </w:rPr>
        <w:t xml:space="preserve">także </w:t>
      </w:r>
      <w:r w:rsidRPr="00B91B00">
        <w:rPr>
          <w:rFonts w:ascii="Trebuchet MS" w:hAnsi="Trebuchet MS" w:cstheme="minorBidi"/>
          <w:sz w:val="22"/>
          <w:szCs w:val="22"/>
        </w:rPr>
        <w:t xml:space="preserve">podjęto </w:t>
      </w:r>
      <w:r w:rsidR="00FF6161" w:rsidRPr="00B91B00">
        <w:rPr>
          <w:rFonts w:ascii="Trebuchet MS" w:hAnsi="Trebuchet MS" w:cstheme="minorBidi"/>
          <w:sz w:val="22"/>
          <w:szCs w:val="22"/>
        </w:rPr>
        <w:t>z</w:t>
      </w:r>
      <w:r w:rsidR="00FF6161">
        <w:rPr>
          <w:rFonts w:ascii="Trebuchet MS" w:hAnsi="Trebuchet MS" w:cstheme="minorBidi"/>
          <w:sz w:val="22"/>
          <w:szCs w:val="22"/>
        </w:rPr>
        <w:t>intensyfikowane</w:t>
      </w:r>
      <w:r w:rsidR="00FF6161" w:rsidRPr="00B91B00">
        <w:rPr>
          <w:rFonts w:ascii="Trebuchet MS" w:hAnsi="Trebuchet MS" w:cstheme="minorBidi"/>
          <w:sz w:val="22"/>
          <w:szCs w:val="22"/>
        </w:rPr>
        <w:t xml:space="preserve"> </w:t>
      </w:r>
      <w:r w:rsidR="00795135" w:rsidRPr="00B91B00">
        <w:rPr>
          <w:rFonts w:ascii="Trebuchet MS" w:hAnsi="Trebuchet MS" w:cstheme="minorBidi"/>
          <w:sz w:val="22"/>
          <w:szCs w:val="22"/>
        </w:rPr>
        <w:t xml:space="preserve">działania, które umożliwiły pracę zdalną dla ponad 80% </w:t>
      </w:r>
      <w:r w:rsidRPr="00B91B00">
        <w:rPr>
          <w:rFonts w:ascii="Trebuchet MS" w:hAnsi="Trebuchet MS" w:cstheme="minorBidi"/>
          <w:sz w:val="22"/>
          <w:szCs w:val="22"/>
        </w:rPr>
        <w:t xml:space="preserve">osób zatrudnionych w </w:t>
      </w:r>
      <w:r w:rsidR="00262C73">
        <w:rPr>
          <w:rFonts w:ascii="Trebuchet MS" w:hAnsi="Trebuchet MS" w:cstheme="minorBidi"/>
          <w:sz w:val="22"/>
          <w:szCs w:val="22"/>
        </w:rPr>
        <w:t>B</w:t>
      </w:r>
      <w:r w:rsidRPr="00B91B00">
        <w:rPr>
          <w:rFonts w:ascii="Trebuchet MS" w:hAnsi="Trebuchet MS" w:cstheme="minorBidi"/>
          <w:sz w:val="22"/>
          <w:szCs w:val="22"/>
        </w:rPr>
        <w:t>iurze.</w:t>
      </w:r>
      <w:r w:rsidR="00795135" w:rsidRPr="00B91B00">
        <w:rPr>
          <w:rFonts w:ascii="Trebuchet MS" w:hAnsi="Trebuchet MS" w:cstheme="minorBidi"/>
          <w:sz w:val="22"/>
          <w:szCs w:val="22"/>
        </w:rPr>
        <w:t xml:space="preserve"> </w:t>
      </w:r>
    </w:p>
    <w:p w14:paraId="5014F300" w14:textId="77777777" w:rsidR="00E20102" w:rsidRDefault="00E20102" w:rsidP="00B91B00">
      <w:pPr>
        <w:spacing w:after="0"/>
        <w:ind w:firstLine="709"/>
        <w:rPr>
          <w:rFonts w:ascii="Trebuchet MS" w:hAnsi="Trebuchet MS" w:cstheme="minorBidi"/>
          <w:sz w:val="22"/>
          <w:szCs w:val="22"/>
        </w:rPr>
      </w:pPr>
    </w:p>
    <w:p w14:paraId="71F2CF50" w14:textId="6F39581C" w:rsidR="005D24C1" w:rsidRDefault="005D24C1" w:rsidP="005D24C1">
      <w:pPr>
        <w:spacing w:after="0"/>
        <w:rPr>
          <w:rFonts w:ascii="Trebuchet MS" w:hAnsi="Trebuchet MS" w:cstheme="minorBidi"/>
          <w:b/>
          <w:bCs/>
          <w:sz w:val="22"/>
          <w:szCs w:val="22"/>
        </w:rPr>
      </w:pPr>
      <w:r w:rsidRPr="005D24C1">
        <w:rPr>
          <w:rFonts w:ascii="Trebuchet MS" w:hAnsi="Trebuchet MS" w:cstheme="minorBidi"/>
          <w:b/>
          <w:bCs/>
          <w:sz w:val="22"/>
          <w:szCs w:val="22"/>
        </w:rPr>
        <w:t>Strategia</w:t>
      </w:r>
      <w:r w:rsidR="004D46F0">
        <w:rPr>
          <w:rFonts w:ascii="Trebuchet MS" w:hAnsi="Trebuchet MS" w:cstheme="minorBidi"/>
          <w:b/>
          <w:bCs/>
          <w:sz w:val="22"/>
          <w:szCs w:val="22"/>
        </w:rPr>
        <w:t xml:space="preserve"> wieloletnia</w:t>
      </w:r>
      <w:r w:rsidRPr="005D24C1">
        <w:rPr>
          <w:rFonts w:ascii="Trebuchet MS" w:hAnsi="Trebuchet MS" w:cstheme="minorBidi"/>
          <w:b/>
          <w:bCs/>
          <w:sz w:val="22"/>
          <w:szCs w:val="22"/>
        </w:rPr>
        <w:t xml:space="preserve"> Rzecznika Praw Pacjenta na lata 2020 – 2023</w:t>
      </w:r>
    </w:p>
    <w:p w14:paraId="77B9EDCE" w14:textId="77777777" w:rsidR="004D46F0" w:rsidRDefault="005D24C1" w:rsidP="005D24C1">
      <w:pPr>
        <w:spacing w:after="0"/>
        <w:ind w:firstLine="709"/>
        <w:rPr>
          <w:rFonts w:ascii="Trebuchet MS" w:hAnsi="Trebuchet MS" w:cstheme="minorBidi"/>
          <w:b/>
          <w:bCs/>
          <w:sz w:val="22"/>
          <w:szCs w:val="22"/>
        </w:rPr>
      </w:pPr>
      <w:r w:rsidRPr="005D24C1">
        <w:rPr>
          <w:rFonts w:ascii="Trebuchet MS" w:hAnsi="Trebuchet MS" w:cstheme="minorBidi"/>
          <w:b/>
          <w:bCs/>
          <w:sz w:val="22"/>
          <w:szCs w:val="22"/>
        </w:rPr>
        <w:tab/>
      </w:r>
    </w:p>
    <w:p w14:paraId="765BCCB5" w14:textId="0E6230CB" w:rsidR="00733348" w:rsidRPr="00733348" w:rsidRDefault="005D24C1" w:rsidP="00733348">
      <w:pPr>
        <w:spacing w:after="0"/>
        <w:ind w:firstLine="709"/>
        <w:rPr>
          <w:noProof/>
        </w:rPr>
      </w:pPr>
      <w:r w:rsidRPr="005D24C1">
        <w:rPr>
          <w:rFonts w:ascii="Trebuchet MS" w:hAnsi="Trebuchet MS" w:cstheme="minorBidi"/>
          <w:sz w:val="22"/>
          <w:szCs w:val="22"/>
        </w:rPr>
        <w:t>Rzecznik Praw Pacjenta</w:t>
      </w:r>
      <w:r>
        <w:rPr>
          <w:rFonts w:ascii="Trebuchet MS" w:hAnsi="Trebuchet MS" w:cstheme="minorBidi"/>
          <w:sz w:val="22"/>
          <w:szCs w:val="22"/>
        </w:rPr>
        <w:t xml:space="preserve"> w sierpniu 2020 r.</w:t>
      </w:r>
      <w:r w:rsidRPr="005D24C1">
        <w:rPr>
          <w:rFonts w:ascii="Trebuchet MS" w:hAnsi="Trebuchet MS" w:cstheme="minorBidi"/>
          <w:sz w:val="22"/>
          <w:szCs w:val="22"/>
        </w:rPr>
        <w:t xml:space="preserve"> </w:t>
      </w:r>
      <w:r w:rsidR="004D46F0">
        <w:rPr>
          <w:rFonts w:ascii="Trebuchet MS" w:hAnsi="Trebuchet MS" w:cstheme="minorBidi"/>
          <w:sz w:val="22"/>
          <w:szCs w:val="22"/>
        </w:rPr>
        <w:t xml:space="preserve">przyjął i </w:t>
      </w:r>
      <w:r w:rsidRPr="005D24C1">
        <w:rPr>
          <w:rFonts w:ascii="Trebuchet MS" w:hAnsi="Trebuchet MS" w:cstheme="minorBidi"/>
          <w:sz w:val="22"/>
          <w:szCs w:val="22"/>
        </w:rPr>
        <w:t xml:space="preserve">zaprezentował </w:t>
      </w:r>
      <w:r w:rsidR="00FF6161" w:rsidRPr="005D24C1">
        <w:rPr>
          <w:rFonts w:ascii="Trebuchet MS" w:hAnsi="Trebuchet MS" w:cstheme="minorBidi"/>
          <w:sz w:val="22"/>
          <w:szCs w:val="22"/>
        </w:rPr>
        <w:t xml:space="preserve">strategię </w:t>
      </w:r>
      <w:r w:rsidRPr="005D24C1">
        <w:rPr>
          <w:rFonts w:ascii="Trebuchet MS" w:hAnsi="Trebuchet MS" w:cstheme="minorBidi"/>
          <w:sz w:val="22"/>
          <w:szCs w:val="22"/>
        </w:rPr>
        <w:t>wieloletnią Rzecznika Praw Pacjenta na lata 2020-2023</w:t>
      </w:r>
      <w:r w:rsidR="0057767B">
        <w:rPr>
          <w:rStyle w:val="Odwoanieprzypisudolnego"/>
          <w:rFonts w:ascii="Trebuchet MS" w:hAnsi="Trebuchet MS" w:cstheme="minorBidi"/>
          <w:sz w:val="22"/>
          <w:szCs w:val="22"/>
        </w:rPr>
        <w:footnoteReference w:id="13"/>
      </w:r>
      <w:r w:rsidRPr="005D24C1">
        <w:rPr>
          <w:rFonts w:ascii="Trebuchet MS" w:hAnsi="Trebuchet MS" w:cstheme="minorBidi"/>
          <w:sz w:val="22"/>
          <w:szCs w:val="22"/>
        </w:rPr>
        <w:t xml:space="preserve">. W dokumencie </w:t>
      </w:r>
      <w:r w:rsidR="004D46F0">
        <w:rPr>
          <w:rFonts w:ascii="Trebuchet MS" w:hAnsi="Trebuchet MS" w:cstheme="minorBidi"/>
          <w:sz w:val="22"/>
          <w:szCs w:val="22"/>
        </w:rPr>
        <w:t xml:space="preserve">zostały ujęte </w:t>
      </w:r>
      <w:r w:rsidRPr="005D24C1">
        <w:rPr>
          <w:rFonts w:ascii="Trebuchet MS" w:hAnsi="Trebuchet MS" w:cstheme="minorBidi"/>
          <w:sz w:val="22"/>
          <w:szCs w:val="22"/>
        </w:rPr>
        <w:t>najważniejsze cele Biura Rzecznika Praw Pacjenta w zakresie bezpieczeństw</w:t>
      </w:r>
      <w:r w:rsidR="00652C1E">
        <w:rPr>
          <w:rFonts w:ascii="Trebuchet MS" w:hAnsi="Trebuchet MS" w:cstheme="minorBidi"/>
          <w:sz w:val="22"/>
          <w:szCs w:val="22"/>
        </w:rPr>
        <w:t>a</w:t>
      </w:r>
      <w:r w:rsidRPr="005D24C1">
        <w:rPr>
          <w:rFonts w:ascii="Trebuchet MS" w:hAnsi="Trebuchet MS" w:cstheme="minorBidi"/>
          <w:sz w:val="22"/>
          <w:szCs w:val="22"/>
        </w:rPr>
        <w:t>, wsparcia</w:t>
      </w:r>
      <w:r w:rsidR="00E20102">
        <w:rPr>
          <w:rFonts w:ascii="Trebuchet MS" w:hAnsi="Trebuchet MS" w:cstheme="minorBidi"/>
          <w:sz w:val="22"/>
          <w:szCs w:val="22"/>
        </w:rPr>
        <w:t xml:space="preserve"> </w:t>
      </w:r>
      <w:r w:rsidRPr="005D24C1">
        <w:rPr>
          <w:rFonts w:ascii="Trebuchet MS" w:hAnsi="Trebuchet MS" w:cstheme="minorBidi"/>
          <w:sz w:val="22"/>
          <w:szCs w:val="22"/>
        </w:rPr>
        <w:t>oraz edukacji pacjenta</w:t>
      </w:r>
      <w:r w:rsidR="00BA23BB">
        <w:rPr>
          <w:rFonts w:ascii="Trebuchet MS" w:hAnsi="Trebuchet MS" w:cstheme="minorBidi"/>
          <w:sz w:val="22"/>
          <w:szCs w:val="22"/>
        </w:rPr>
        <w:t xml:space="preserve">, sam dokument został </w:t>
      </w:r>
      <w:r w:rsidR="00FF6161">
        <w:rPr>
          <w:rFonts w:ascii="Trebuchet MS" w:hAnsi="Trebuchet MS" w:cstheme="minorBidi"/>
          <w:sz w:val="22"/>
          <w:szCs w:val="22"/>
        </w:rPr>
        <w:t xml:space="preserve">także </w:t>
      </w:r>
      <w:r w:rsidR="00BA23BB">
        <w:rPr>
          <w:rFonts w:ascii="Trebuchet MS" w:hAnsi="Trebuchet MS" w:cstheme="minorBidi"/>
          <w:sz w:val="22"/>
          <w:szCs w:val="22"/>
        </w:rPr>
        <w:t>zaopiniowany przez Radę Organizacji Pacjentów</w:t>
      </w:r>
      <w:r w:rsidR="007C09AD">
        <w:rPr>
          <w:rFonts w:ascii="Trebuchet MS" w:hAnsi="Trebuchet MS" w:cstheme="minorBidi"/>
          <w:sz w:val="22"/>
          <w:szCs w:val="22"/>
        </w:rPr>
        <w:t xml:space="preserve"> przy Rzeczniku Praw </w:t>
      </w:r>
      <w:r w:rsidR="007C09AD">
        <w:rPr>
          <w:rFonts w:ascii="Trebuchet MS" w:hAnsi="Trebuchet MS" w:cstheme="minorBidi"/>
          <w:sz w:val="22"/>
          <w:szCs w:val="22"/>
        </w:rPr>
        <w:lastRenderedPageBreak/>
        <w:t>Pacjenta</w:t>
      </w:r>
      <w:r w:rsidR="007C09AD">
        <w:rPr>
          <w:rStyle w:val="Odwoanieprzypisudolnego"/>
          <w:rFonts w:ascii="Trebuchet MS" w:hAnsi="Trebuchet MS" w:cstheme="minorBidi"/>
          <w:sz w:val="22"/>
          <w:szCs w:val="22"/>
        </w:rPr>
        <w:footnoteReference w:id="14"/>
      </w:r>
      <w:r w:rsidR="007C09AD">
        <w:rPr>
          <w:rFonts w:ascii="Trebuchet MS" w:hAnsi="Trebuchet MS" w:cstheme="minorBidi"/>
          <w:sz w:val="22"/>
          <w:szCs w:val="22"/>
        </w:rPr>
        <w:t xml:space="preserve">. </w:t>
      </w:r>
      <w:r w:rsidR="006E0C59">
        <w:rPr>
          <w:noProof/>
          <w:lang w:eastAsia="pl-PL" w:bidi="ar-SA"/>
        </w:rPr>
        <w:drawing>
          <wp:anchor distT="0" distB="0" distL="114300" distR="114300" simplePos="0" relativeHeight="251697664" behindDoc="0" locked="0" layoutInCell="1" allowOverlap="1" wp14:anchorId="52817508" wp14:editId="20168DA6">
            <wp:simplePos x="0" y="0"/>
            <wp:positionH relativeFrom="column">
              <wp:posOffset>58420</wp:posOffset>
            </wp:positionH>
            <wp:positionV relativeFrom="paragraph">
              <wp:posOffset>-1905</wp:posOffset>
            </wp:positionV>
            <wp:extent cx="2530475" cy="3619500"/>
            <wp:effectExtent l="0" t="0" r="3175" b="0"/>
            <wp:wrapSquare wrapText="bothSides"/>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530475" cy="3619500"/>
                    </a:xfrm>
                    <a:prstGeom prst="rect">
                      <a:avLst/>
                    </a:prstGeom>
                  </pic:spPr>
                </pic:pic>
              </a:graphicData>
            </a:graphic>
            <wp14:sizeRelH relativeFrom="margin">
              <wp14:pctWidth>0</wp14:pctWidth>
            </wp14:sizeRelH>
            <wp14:sizeRelV relativeFrom="margin">
              <wp14:pctHeight>0</wp14:pctHeight>
            </wp14:sizeRelV>
          </wp:anchor>
        </w:drawing>
      </w:r>
      <w:r w:rsidR="004D46F0">
        <w:rPr>
          <w:rFonts w:ascii="Trebuchet MS" w:hAnsi="Trebuchet MS" w:cstheme="minorBidi"/>
          <w:sz w:val="22"/>
          <w:szCs w:val="22"/>
        </w:rPr>
        <w:t xml:space="preserve">Zaprezentowana w dokumencie wizja </w:t>
      </w:r>
      <w:r w:rsidR="004D46F0" w:rsidRPr="004D46F0">
        <w:rPr>
          <w:rFonts w:ascii="Trebuchet MS" w:hAnsi="Trebuchet MS" w:cstheme="minorBidi"/>
          <w:sz w:val="22"/>
          <w:szCs w:val="22"/>
        </w:rPr>
        <w:t xml:space="preserve">zakłada skuteczność ochrony praw </w:t>
      </w:r>
      <w:r w:rsidR="004D46F0">
        <w:rPr>
          <w:rFonts w:ascii="Trebuchet MS" w:hAnsi="Trebuchet MS" w:cstheme="minorBidi"/>
          <w:sz w:val="22"/>
          <w:szCs w:val="22"/>
        </w:rPr>
        <w:t>p</w:t>
      </w:r>
      <w:r w:rsidR="004D46F0" w:rsidRPr="004D46F0">
        <w:rPr>
          <w:rFonts w:ascii="Trebuchet MS" w:hAnsi="Trebuchet MS" w:cstheme="minorBidi"/>
          <w:sz w:val="22"/>
          <w:szCs w:val="22"/>
        </w:rPr>
        <w:t>acjentów przy maksymalnym wykorzystaniu narzędzi ustawowych,</w:t>
      </w:r>
      <w:r w:rsidR="004D46F0">
        <w:rPr>
          <w:rFonts w:ascii="Trebuchet MS" w:hAnsi="Trebuchet MS" w:cstheme="minorBidi"/>
          <w:sz w:val="22"/>
          <w:szCs w:val="22"/>
        </w:rPr>
        <w:t xml:space="preserve"> </w:t>
      </w:r>
      <w:r w:rsidR="004D46F0" w:rsidRPr="004D46F0">
        <w:rPr>
          <w:rFonts w:ascii="Trebuchet MS" w:hAnsi="Trebuchet MS" w:cstheme="minorBidi"/>
          <w:sz w:val="22"/>
          <w:szCs w:val="22"/>
        </w:rPr>
        <w:t xml:space="preserve">proaktywną postawę w kontaktach z </w:t>
      </w:r>
      <w:r w:rsidR="004D46F0">
        <w:rPr>
          <w:rFonts w:ascii="Trebuchet MS" w:hAnsi="Trebuchet MS" w:cstheme="minorBidi"/>
          <w:sz w:val="22"/>
          <w:szCs w:val="22"/>
        </w:rPr>
        <w:t>p</w:t>
      </w:r>
      <w:r w:rsidR="004D46F0" w:rsidRPr="004D46F0">
        <w:rPr>
          <w:rFonts w:ascii="Trebuchet MS" w:hAnsi="Trebuchet MS" w:cstheme="minorBidi"/>
          <w:sz w:val="22"/>
          <w:szCs w:val="22"/>
        </w:rPr>
        <w:t>acjentami,</w:t>
      </w:r>
      <w:r w:rsidR="004D46F0">
        <w:rPr>
          <w:rFonts w:ascii="Trebuchet MS" w:hAnsi="Trebuchet MS" w:cstheme="minorBidi"/>
          <w:sz w:val="22"/>
          <w:szCs w:val="22"/>
        </w:rPr>
        <w:t xml:space="preserve"> </w:t>
      </w:r>
      <w:r w:rsidR="004D46F0" w:rsidRPr="004D46F0">
        <w:rPr>
          <w:rFonts w:ascii="Trebuchet MS" w:hAnsi="Trebuchet MS" w:cstheme="minorBidi"/>
          <w:sz w:val="22"/>
          <w:szCs w:val="22"/>
        </w:rPr>
        <w:t>działalność opiniotwórczą Rzecznika w debacie publicznej w obszarze</w:t>
      </w:r>
      <w:r w:rsidR="004D46F0">
        <w:rPr>
          <w:rFonts w:ascii="Trebuchet MS" w:hAnsi="Trebuchet MS" w:cstheme="minorBidi"/>
          <w:sz w:val="22"/>
          <w:szCs w:val="22"/>
        </w:rPr>
        <w:t xml:space="preserve"> </w:t>
      </w:r>
      <w:r w:rsidR="004D46F0" w:rsidRPr="004D46F0">
        <w:rPr>
          <w:rFonts w:ascii="Trebuchet MS" w:hAnsi="Trebuchet MS" w:cstheme="minorBidi"/>
          <w:sz w:val="22"/>
          <w:szCs w:val="22"/>
        </w:rPr>
        <w:t>ochrony zdrowia,</w:t>
      </w:r>
      <w:r w:rsidR="004D46F0">
        <w:rPr>
          <w:rFonts w:ascii="Trebuchet MS" w:hAnsi="Trebuchet MS" w:cstheme="minorBidi"/>
          <w:sz w:val="22"/>
          <w:szCs w:val="22"/>
        </w:rPr>
        <w:t xml:space="preserve"> </w:t>
      </w:r>
      <w:r w:rsidR="004D46F0" w:rsidRPr="004D46F0">
        <w:rPr>
          <w:rFonts w:ascii="Trebuchet MS" w:hAnsi="Trebuchet MS" w:cstheme="minorBidi"/>
          <w:sz w:val="22"/>
          <w:szCs w:val="22"/>
        </w:rPr>
        <w:t>wysoką jakość obsługi osób zgłaszających się do Rzecznika po pomoc,</w:t>
      </w:r>
      <w:r w:rsidR="004D46F0">
        <w:rPr>
          <w:rFonts w:ascii="Trebuchet MS" w:hAnsi="Trebuchet MS" w:cstheme="minorBidi"/>
          <w:sz w:val="22"/>
          <w:szCs w:val="22"/>
        </w:rPr>
        <w:t xml:space="preserve"> </w:t>
      </w:r>
      <w:r w:rsidR="004D46F0" w:rsidRPr="004D46F0">
        <w:rPr>
          <w:rFonts w:ascii="Trebuchet MS" w:hAnsi="Trebuchet MS" w:cstheme="minorBidi"/>
          <w:sz w:val="22"/>
          <w:szCs w:val="22"/>
        </w:rPr>
        <w:t>poradę i wsparcie.</w:t>
      </w:r>
      <w:r w:rsidR="004565B4" w:rsidRPr="004565B4">
        <w:rPr>
          <w:noProof/>
        </w:rPr>
        <w:t xml:space="preserve"> </w:t>
      </w:r>
      <w:r w:rsidR="004565B4" w:rsidRPr="004565B4">
        <w:rPr>
          <w:rFonts w:ascii="Trebuchet MS" w:hAnsi="Trebuchet MS" w:cstheme="minorBidi"/>
          <w:sz w:val="22"/>
          <w:szCs w:val="22"/>
        </w:rPr>
        <w:t>Strategia Rzecznika na lata 2020 – 2023 jest kluczowym dokumentem wskazującym cele</w:t>
      </w:r>
      <w:r w:rsidR="004565B4">
        <w:rPr>
          <w:rFonts w:ascii="Trebuchet MS" w:hAnsi="Trebuchet MS" w:cstheme="minorBidi"/>
          <w:sz w:val="22"/>
          <w:szCs w:val="22"/>
        </w:rPr>
        <w:t xml:space="preserve"> </w:t>
      </w:r>
      <w:r w:rsidR="004565B4" w:rsidRPr="004565B4">
        <w:rPr>
          <w:rFonts w:ascii="Trebuchet MS" w:hAnsi="Trebuchet MS" w:cstheme="minorBidi"/>
          <w:sz w:val="22"/>
          <w:szCs w:val="22"/>
        </w:rPr>
        <w:t>strategiczne i priorytetowe kierunki działań Rzecznika w perspektywie wieloletniej, których wdrożenie ma służyć osiąganiu trwałego rozwoju oraz podnoszeniu stopnia ochrony</w:t>
      </w:r>
      <w:r w:rsidR="004565B4">
        <w:rPr>
          <w:rFonts w:ascii="Trebuchet MS" w:hAnsi="Trebuchet MS" w:cstheme="minorBidi"/>
          <w:sz w:val="22"/>
          <w:szCs w:val="22"/>
        </w:rPr>
        <w:t xml:space="preserve"> </w:t>
      </w:r>
      <w:r w:rsidR="004565B4" w:rsidRPr="004565B4">
        <w:rPr>
          <w:rFonts w:ascii="Trebuchet MS" w:hAnsi="Trebuchet MS" w:cstheme="minorBidi"/>
          <w:sz w:val="22"/>
          <w:szCs w:val="22"/>
        </w:rPr>
        <w:t xml:space="preserve">praw </w:t>
      </w:r>
      <w:r w:rsidR="004565B4">
        <w:rPr>
          <w:rFonts w:ascii="Trebuchet MS" w:hAnsi="Trebuchet MS" w:cstheme="minorBidi"/>
          <w:sz w:val="22"/>
          <w:szCs w:val="22"/>
        </w:rPr>
        <w:t>p</w:t>
      </w:r>
      <w:r w:rsidR="004565B4" w:rsidRPr="004565B4">
        <w:rPr>
          <w:rFonts w:ascii="Trebuchet MS" w:hAnsi="Trebuchet MS" w:cstheme="minorBidi"/>
          <w:sz w:val="22"/>
          <w:szCs w:val="22"/>
        </w:rPr>
        <w:t>acjentów w Polsce.</w:t>
      </w:r>
      <w:r w:rsidR="004565B4">
        <w:rPr>
          <w:rFonts w:ascii="Trebuchet MS" w:hAnsi="Trebuchet MS" w:cstheme="minorBidi"/>
          <w:sz w:val="22"/>
          <w:szCs w:val="22"/>
        </w:rPr>
        <w:t xml:space="preserve"> </w:t>
      </w:r>
    </w:p>
    <w:p w14:paraId="600F4024" w14:textId="23B48D15" w:rsidR="004565B4" w:rsidRDefault="004565B4" w:rsidP="00733348">
      <w:pPr>
        <w:spacing w:after="0"/>
        <w:ind w:firstLine="283"/>
        <w:rPr>
          <w:rFonts w:ascii="Trebuchet MS" w:hAnsi="Trebuchet MS" w:cstheme="minorBidi"/>
          <w:sz w:val="22"/>
          <w:szCs w:val="22"/>
        </w:rPr>
      </w:pPr>
      <w:r w:rsidRPr="004565B4">
        <w:rPr>
          <w:rFonts w:ascii="Trebuchet MS" w:hAnsi="Trebuchet MS" w:cstheme="minorBidi"/>
          <w:sz w:val="22"/>
          <w:szCs w:val="22"/>
        </w:rPr>
        <w:t>Strategia wyznacza jednocześnie ramy odniesienia dla innych dokumentów operacyjnych</w:t>
      </w:r>
      <w:r>
        <w:rPr>
          <w:rFonts w:ascii="Trebuchet MS" w:hAnsi="Trebuchet MS" w:cstheme="minorBidi"/>
          <w:sz w:val="22"/>
          <w:szCs w:val="22"/>
        </w:rPr>
        <w:t xml:space="preserve"> </w:t>
      </w:r>
      <w:r w:rsidRPr="004565B4">
        <w:rPr>
          <w:rFonts w:ascii="Trebuchet MS" w:hAnsi="Trebuchet MS" w:cstheme="minorBidi"/>
          <w:sz w:val="22"/>
          <w:szCs w:val="22"/>
        </w:rPr>
        <w:t xml:space="preserve">i strategicznych, powstających w Biurze. W szczególności dotyczy to rocznych planów działania Rzecznika, które </w:t>
      </w:r>
      <w:r w:rsidR="009838D0">
        <w:rPr>
          <w:rFonts w:ascii="Trebuchet MS" w:hAnsi="Trebuchet MS" w:cstheme="minorBidi"/>
          <w:sz w:val="22"/>
          <w:szCs w:val="22"/>
        </w:rPr>
        <w:br/>
      </w:r>
      <w:r w:rsidRPr="004565B4">
        <w:rPr>
          <w:rFonts w:ascii="Trebuchet MS" w:hAnsi="Trebuchet MS" w:cstheme="minorBidi"/>
          <w:sz w:val="22"/>
          <w:szCs w:val="22"/>
        </w:rPr>
        <w:t xml:space="preserve">w warunkach zmieniającej się rzeczywistości prawnej </w:t>
      </w:r>
      <w:r w:rsidR="009838D0">
        <w:rPr>
          <w:rFonts w:ascii="Trebuchet MS" w:hAnsi="Trebuchet MS" w:cstheme="minorBidi"/>
          <w:sz w:val="22"/>
          <w:szCs w:val="22"/>
        </w:rPr>
        <w:br/>
      </w:r>
      <w:r w:rsidRPr="004565B4">
        <w:rPr>
          <w:rFonts w:ascii="Trebuchet MS" w:hAnsi="Trebuchet MS" w:cstheme="minorBidi"/>
          <w:sz w:val="22"/>
          <w:szCs w:val="22"/>
        </w:rPr>
        <w:t>i organizacyjnej w ochronie</w:t>
      </w:r>
      <w:r>
        <w:rPr>
          <w:rFonts w:ascii="Trebuchet MS" w:hAnsi="Trebuchet MS" w:cstheme="minorBidi"/>
          <w:sz w:val="22"/>
          <w:szCs w:val="22"/>
        </w:rPr>
        <w:t xml:space="preserve"> </w:t>
      </w:r>
      <w:r w:rsidRPr="004565B4">
        <w:rPr>
          <w:rFonts w:ascii="Trebuchet MS" w:hAnsi="Trebuchet MS" w:cstheme="minorBidi"/>
          <w:sz w:val="22"/>
          <w:szCs w:val="22"/>
        </w:rPr>
        <w:t>zdrowia, pozwolą na elastycz</w:t>
      </w:r>
      <w:r w:rsidR="00606EB5">
        <w:rPr>
          <w:rFonts w:ascii="Trebuchet MS" w:hAnsi="Trebuchet MS" w:cstheme="minorBidi"/>
          <w:sz w:val="22"/>
          <w:szCs w:val="22"/>
        </w:rPr>
        <w:t>ne</w:t>
      </w:r>
      <w:r w:rsidRPr="004565B4">
        <w:rPr>
          <w:rFonts w:ascii="Trebuchet MS" w:hAnsi="Trebuchet MS" w:cstheme="minorBidi"/>
          <w:sz w:val="22"/>
          <w:szCs w:val="22"/>
        </w:rPr>
        <w:t xml:space="preserve"> dopasowane do bieżących potrzeb</w:t>
      </w:r>
      <w:r>
        <w:rPr>
          <w:rFonts w:ascii="Trebuchet MS" w:hAnsi="Trebuchet MS" w:cstheme="minorBidi"/>
          <w:sz w:val="22"/>
          <w:szCs w:val="22"/>
        </w:rPr>
        <w:t xml:space="preserve"> </w:t>
      </w:r>
      <w:r w:rsidRPr="004565B4">
        <w:rPr>
          <w:rFonts w:ascii="Trebuchet MS" w:hAnsi="Trebuchet MS" w:cstheme="minorBidi"/>
          <w:sz w:val="22"/>
          <w:szCs w:val="22"/>
        </w:rPr>
        <w:t>planowanie zadań w perspektywach rocznych.</w:t>
      </w:r>
      <w:r>
        <w:rPr>
          <w:rFonts w:ascii="Trebuchet MS" w:hAnsi="Trebuchet MS" w:cstheme="minorBidi"/>
          <w:sz w:val="22"/>
          <w:szCs w:val="22"/>
        </w:rPr>
        <w:t xml:space="preserve"> </w:t>
      </w:r>
      <w:r w:rsidRPr="004565B4">
        <w:rPr>
          <w:rFonts w:ascii="Trebuchet MS" w:hAnsi="Trebuchet MS" w:cstheme="minorBidi"/>
          <w:sz w:val="22"/>
          <w:szCs w:val="22"/>
        </w:rPr>
        <w:t xml:space="preserve">Rzecznik </w:t>
      </w:r>
      <w:r>
        <w:rPr>
          <w:rFonts w:ascii="Trebuchet MS" w:hAnsi="Trebuchet MS" w:cstheme="minorBidi"/>
          <w:sz w:val="22"/>
          <w:szCs w:val="22"/>
        </w:rPr>
        <w:t xml:space="preserve">w dokumencie zakłada </w:t>
      </w:r>
      <w:r w:rsidRPr="004565B4">
        <w:rPr>
          <w:rFonts w:ascii="Trebuchet MS" w:hAnsi="Trebuchet MS" w:cstheme="minorBidi"/>
          <w:sz w:val="22"/>
          <w:szCs w:val="22"/>
        </w:rPr>
        <w:t>real</w:t>
      </w:r>
      <w:r w:rsidR="00840B5E">
        <w:rPr>
          <w:rFonts w:ascii="Trebuchet MS" w:hAnsi="Trebuchet MS" w:cstheme="minorBidi"/>
          <w:sz w:val="22"/>
          <w:szCs w:val="22"/>
        </w:rPr>
        <w:t xml:space="preserve">izację </w:t>
      </w:r>
      <w:r>
        <w:rPr>
          <w:rFonts w:ascii="Trebuchet MS" w:hAnsi="Trebuchet MS" w:cstheme="minorBidi"/>
          <w:sz w:val="22"/>
          <w:szCs w:val="22"/>
        </w:rPr>
        <w:t>ę</w:t>
      </w:r>
      <w:r w:rsidRPr="004565B4">
        <w:rPr>
          <w:rFonts w:ascii="Trebuchet MS" w:hAnsi="Trebuchet MS" w:cstheme="minorBidi"/>
          <w:sz w:val="22"/>
          <w:szCs w:val="22"/>
        </w:rPr>
        <w:t xml:space="preserve"> strategi</w:t>
      </w:r>
      <w:r>
        <w:rPr>
          <w:rFonts w:ascii="Trebuchet MS" w:hAnsi="Trebuchet MS" w:cstheme="minorBidi"/>
          <w:sz w:val="22"/>
          <w:szCs w:val="22"/>
        </w:rPr>
        <w:t>i</w:t>
      </w:r>
      <w:r w:rsidRPr="004565B4">
        <w:rPr>
          <w:rFonts w:ascii="Trebuchet MS" w:hAnsi="Trebuchet MS" w:cstheme="minorBidi"/>
          <w:sz w:val="22"/>
          <w:szCs w:val="22"/>
        </w:rPr>
        <w:t xml:space="preserve"> urzędu w czterech perspektywach</w:t>
      </w:r>
      <w:r>
        <w:rPr>
          <w:rFonts w:ascii="Trebuchet MS" w:hAnsi="Trebuchet MS" w:cstheme="minorBidi"/>
          <w:sz w:val="22"/>
          <w:szCs w:val="22"/>
        </w:rPr>
        <w:t xml:space="preserve"> tj. p</w:t>
      </w:r>
      <w:r w:rsidRPr="004565B4">
        <w:rPr>
          <w:rFonts w:ascii="Trebuchet MS" w:hAnsi="Trebuchet MS" w:cstheme="minorBidi"/>
          <w:sz w:val="22"/>
          <w:szCs w:val="22"/>
        </w:rPr>
        <w:t>acjenta</w:t>
      </w:r>
      <w:r>
        <w:rPr>
          <w:rFonts w:ascii="Trebuchet MS" w:hAnsi="Trebuchet MS" w:cstheme="minorBidi"/>
          <w:sz w:val="22"/>
          <w:szCs w:val="22"/>
        </w:rPr>
        <w:t>, p</w:t>
      </w:r>
      <w:r w:rsidRPr="004565B4">
        <w:rPr>
          <w:rFonts w:ascii="Trebuchet MS" w:hAnsi="Trebuchet MS" w:cstheme="minorBidi"/>
          <w:sz w:val="22"/>
          <w:szCs w:val="22"/>
        </w:rPr>
        <w:t>rocesów</w:t>
      </w:r>
      <w:r>
        <w:rPr>
          <w:rFonts w:ascii="Trebuchet MS" w:hAnsi="Trebuchet MS" w:cstheme="minorBidi"/>
          <w:sz w:val="22"/>
          <w:szCs w:val="22"/>
        </w:rPr>
        <w:t>, r</w:t>
      </w:r>
      <w:r w:rsidRPr="004565B4">
        <w:rPr>
          <w:rFonts w:ascii="Trebuchet MS" w:hAnsi="Trebuchet MS" w:cstheme="minorBidi"/>
          <w:sz w:val="22"/>
          <w:szCs w:val="22"/>
        </w:rPr>
        <w:t>ozwoju</w:t>
      </w:r>
      <w:r>
        <w:rPr>
          <w:rFonts w:ascii="Trebuchet MS" w:hAnsi="Trebuchet MS" w:cstheme="minorBidi"/>
          <w:sz w:val="22"/>
          <w:szCs w:val="22"/>
        </w:rPr>
        <w:t>, oraz f</w:t>
      </w:r>
      <w:r w:rsidRPr="004565B4">
        <w:rPr>
          <w:rFonts w:ascii="Trebuchet MS" w:hAnsi="Trebuchet MS" w:cstheme="minorBidi"/>
          <w:sz w:val="22"/>
          <w:szCs w:val="22"/>
        </w:rPr>
        <w:t>inansowania</w:t>
      </w:r>
      <w:r>
        <w:rPr>
          <w:rFonts w:ascii="Trebuchet MS" w:hAnsi="Trebuchet MS" w:cstheme="minorBidi"/>
          <w:sz w:val="22"/>
          <w:szCs w:val="22"/>
        </w:rPr>
        <w:t xml:space="preserve">. </w:t>
      </w:r>
      <w:r w:rsidRPr="004565B4">
        <w:rPr>
          <w:rFonts w:ascii="Trebuchet MS" w:hAnsi="Trebuchet MS" w:cstheme="minorBidi"/>
          <w:sz w:val="22"/>
          <w:szCs w:val="22"/>
        </w:rPr>
        <w:t>Do każdej z perspektyw przypisano cele strategiczne w zakresie realizacji nadrzędnych</w:t>
      </w:r>
      <w:r>
        <w:rPr>
          <w:rFonts w:ascii="Trebuchet MS" w:hAnsi="Trebuchet MS" w:cstheme="minorBidi"/>
          <w:sz w:val="22"/>
          <w:szCs w:val="22"/>
        </w:rPr>
        <w:t xml:space="preserve"> </w:t>
      </w:r>
      <w:r w:rsidRPr="004565B4">
        <w:rPr>
          <w:rFonts w:ascii="Trebuchet MS" w:hAnsi="Trebuchet MS" w:cstheme="minorBidi"/>
          <w:sz w:val="22"/>
          <w:szCs w:val="22"/>
        </w:rPr>
        <w:t xml:space="preserve">celów strategicznych tj. edukacji, bezpieczeństwa i wsparcia pacjenta. </w:t>
      </w:r>
      <w:r w:rsidR="0057767B">
        <w:rPr>
          <w:rFonts w:ascii="Trebuchet MS" w:hAnsi="Trebuchet MS" w:cstheme="minorBidi"/>
          <w:sz w:val="22"/>
          <w:szCs w:val="22"/>
        </w:rPr>
        <w:t xml:space="preserve">Będą </w:t>
      </w:r>
      <w:r w:rsidRPr="004565B4">
        <w:rPr>
          <w:rFonts w:ascii="Trebuchet MS" w:hAnsi="Trebuchet MS" w:cstheme="minorBidi"/>
          <w:sz w:val="22"/>
          <w:szCs w:val="22"/>
        </w:rPr>
        <w:t>one precyzowane w każdym roku działalności Rzecznika w odniesieniu do aktualnej sytuacji i potrzeb, w szczególności poprzez wyznaczenie priorytetu tematycznego. N</w:t>
      </w:r>
      <w:r>
        <w:rPr>
          <w:rFonts w:ascii="Trebuchet MS" w:hAnsi="Trebuchet MS" w:cstheme="minorBidi"/>
          <w:sz w:val="22"/>
          <w:szCs w:val="22"/>
        </w:rPr>
        <w:t>adto, na</w:t>
      </w:r>
      <w:r w:rsidRPr="004565B4">
        <w:rPr>
          <w:rFonts w:ascii="Trebuchet MS" w:hAnsi="Trebuchet MS" w:cstheme="minorBidi"/>
          <w:sz w:val="22"/>
          <w:szCs w:val="22"/>
        </w:rPr>
        <w:t xml:space="preserve"> tej podstawie</w:t>
      </w:r>
      <w:r>
        <w:rPr>
          <w:rFonts w:ascii="Trebuchet MS" w:hAnsi="Trebuchet MS" w:cstheme="minorBidi"/>
          <w:sz w:val="22"/>
          <w:szCs w:val="22"/>
        </w:rPr>
        <w:t xml:space="preserve"> </w:t>
      </w:r>
      <w:r w:rsidRPr="004565B4">
        <w:rPr>
          <w:rFonts w:ascii="Trebuchet MS" w:hAnsi="Trebuchet MS" w:cstheme="minorBidi"/>
          <w:sz w:val="22"/>
          <w:szCs w:val="22"/>
        </w:rPr>
        <w:t xml:space="preserve">Rzecznik </w:t>
      </w:r>
      <w:r>
        <w:rPr>
          <w:rFonts w:ascii="Trebuchet MS" w:hAnsi="Trebuchet MS" w:cstheme="minorBidi"/>
          <w:sz w:val="22"/>
          <w:szCs w:val="22"/>
        </w:rPr>
        <w:t>będzie planował</w:t>
      </w:r>
      <w:r w:rsidRPr="004565B4">
        <w:rPr>
          <w:rFonts w:ascii="Trebuchet MS" w:hAnsi="Trebuchet MS" w:cstheme="minorBidi"/>
          <w:sz w:val="22"/>
          <w:szCs w:val="22"/>
        </w:rPr>
        <w:t xml:space="preserve"> roczne działania i przypisze zadania poszczególnym departamentom</w:t>
      </w:r>
      <w:r>
        <w:rPr>
          <w:rFonts w:ascii="Trebuchet MS" w:hAnsi="Trebuchet MS" w:cstheme="minorBidi"/>
          <w:sz w:val="22"/>
          <w:szCs w:val="22"/>
        </w:rPr>
        <w:t xml:space="preserve"> </w:t>
      </w:r>
      <w:r w:rsidRPr="004565B4">
        <w:rPr>
          <w:rFonts w:ascii="Trebuchet MS" w:hAnsi="Trebuchet MS" w:cstheme="minorBidi"/>
          <w:sz w:val="22"/>
          <w:szCs w:val="22"/>
        </w:rPr>
        <w:t>Biura, wraz z miernikami służącymi ocenie ich realizacji.</w:t>
      </w:r>
      <w:r w:rsidR="0057767B">
        <w:rPr>
          <w:rFonts w:ascii="Trebuchet MS" w:hAnsi="Trebuchet MS" w:cstheme="minorBidi"/>
          <w:sz w:val="22"/>
          <w:szCs w:val="22"/>
        </w:rPr>
        <w:t xml:space="preserve"> Dokument strategiczny zakłada także jego ewaluację i monitoring wykonania. </w:t>
      </w:r>
    </w:p>
    <w:p w14:paraId="63A1EBAC" w14:textId="77777777" w:rsidR="005002E6" w:rsidRPr="005D24C1" w:rsidRDefault="005002E6" w:rsidP="004565B4">
      <w:pPr>
        <w:spacing w:after="0"/>
        <w:ind w:firstLine="709"/>
        <w:rPr>
          <w:rFonts w:ascii="Trebuchet MS" w:hAnsi="Trebuchet MS" w:cstheme="minorBidi"/>
          <w:sz w:val="22"/>
          <w:szCs w:val="22"/>
        </w:rPr>
      </w:pPr>
    </w:p>
    <w:p w14:paraId="301B744A" w14:textId="700936D7" w:rsidR="00036854" w:rsidRPr="00152CBF" w:rsidRDefault="00036854" w:rsidP="001A4907">
      <w:pPr>
        <w:pStyle w:val="Nagwek2"/>
        <w:numPr>
          <w:ilvl w:val="0"/>
          <w:numId w:val="14"/>
        </w:numPr>
        <w:rPr>
          <w:sz w:val="22"/>
        </w:rPr>
      </w:pPr>
      <w:bookmarkStart w:id="14" w:name="_Toc75259908"/>
      <w:r w:rsidRPr="00152CBF">
        <w:t>Prze</w:t>
      </w:r>
      <w:r w:rsidR="00F64912" w:rsidRPr="00152CBF">
        <w:t>strzeganie praw pacjenta w 20</w:t>
      </w:r>
      <w:r w:rsidR="00A66206">
        <w:t>20</w:t>
      </w:r>
      <w:r w:rsidR="00F64912" w:rsidRPr="00152CBF">
        <w:t xml:space="preserve"> </w:t>
      </w:r>
      <w:r w:rsidRPr="00152CBF">
        <w:t>r. – informacje ogólne</w:t>
      </w:r>
      <w:bookmarkEnd w:id="14"/>
    </w:p>
    <w:p w14:paraId="6BDF3397" w14:textId="77777777" w:rsidR="00036854" w:rsidRPr="00152CBF" w:rsidRDefault="00036854" w:rsidP="008130C7">
      <w:pPr>
        <w:pStyle w:val="Default"/>
        <w:spacing w:line="276" w:lineRule="auto"/>
        <w:rPr>
          <w:rFonts w:ascii="Trebuchet MS" w:hAnsi="Trebuchet MS"/>
          <w:sz w:val="22"/>
          <w:szCs w:val="22"/>
          <w:lang w:val="pl-PL"/>
        </w:rPr>
      </w:pPr>
    </w:p>
    <w:p w14:paraId="2EA41C4E" w14:textId="1CCAB846" w:rsidR="00015168" w:rsidRPr="00152CBF" w:rsidRDefault="00015168" w:rsidP="001A78F8">
      <w:pPr>
        <w:spacing w:after="0"/>
        <w:ind w:firstLine="708"/>
        <w:rPr>
          <w:rFonts w:ascii="Trebuchet MS" w:hAnsi="Trebuchet MS" w:cstheme="minorBidi"/>
          <w:sz w:val="22"/>
          <w:szCs w:val="22"/>
        </w:rPr>
      </w:pPr>
      <w:r w:rsidRPr="00152CBF">
        <w:rPr>
          <w:rFonts w:ascii="Trebuchet MS" w:hAnsi="Trebuchet MS" w:cstheme="minorBidi"/>
          <w:sz w:val="22"/>
          <w:szCs w:val="22"/>
        </w:rPr>
        <w:t>Prawa pacjenta wpisują się w realizację konstytucyjnego prawa do ochrony zdrowia, zawartego w art. 68 Konstytucji Rzeczypospolitej Polskiej, a ich celem jest zapewnienie pacjentowi maksymalnego bezpieczeństwa i komfortu w procesie leczenia. Prawa te przysługują każdemu pacjentowi - niezależnie od tego, czy leczenie odbywa się w ramach środków publicznych</w:t>
      </w:r>
      <w:r w:rsidR="00E209D8">
        <w:rPr>
          <w:rFonts w:ascii="Trebuchet MS" w:hAnsi="Trebuchet MS" w:cstheme="minorBidi"/>
          <w:sz w:val="22"/>
          <w:szCs w:val="22"/>
        </w:rPr>
        <w:t>,</w:t>
      </w:r>
      <w:r w:rsidRPr="00152CBF">
        <w:rPr>
          <w:rFonts w:ascii="Trebuchet MS" w:hAnsi="Trebuchet MS" w:cstheme="minorBidi"/>
          <w:sz w:val="22"/>
          <w:szCs w:val="22"/>
        </w:rPr>
        <w:t xml:space="preserve"> czy też </w:t>
      </w:r>
      <w:r w:rsidR="00CE3A29">
        <w:rPr>
          <w:rFonts w:ascii="Trebuchet MS" w:hAnsi="Trebuchet MS" w:cstheme="minorBidi"/>
          <w:sz w:val="22"/>
          <w:szCs w:val="22"/>
        </w:rPr>
        <w:t>prywatn</w:t>
      </w:r>
      <w:r w:rsidR="005566CC">
        <w:rPr>
          <w:rFonts w:ascii="Trebuchet MS" w:hAnsi="Trebuchet MS" w:cstheme="minorBidi"/>
          <w:sz w:val="22"/>
          <w:szCs w:val="22"/>
        </w:rPr>
        <w:t xml:space="preserve">ych. </w:t>
      </w:r>
    </w:p>
    <w:p w14:paraId="68DEB559" w14:textId="77777777" w:rsidR="00015168" w:rsidRPr="00152CBF" w:rsidRDefault="00015168" w:rsidP="001A78F8">
      <w:pPr>
        <w:spacing w:after="0"/>
        <w:ind w:firstLine="709"/>
        <w:rPr>
          <w:rFonts w:ascii="Trebuchet MS" w:hAnsi="Trebuchet MS" w:cstheme="minorBidi"/>
          <w:sz w:val="22"/>
          <w:szCs w:val="22"/>
        </w:rPr>
      </w:pPr>
      <w:r w:rsidRPr="00152CBF">
        <w:rPr>
          <w:rFonts w:ascii="Trebuchet MS" w:hAnsi="Trebuchet MS" w:cstheme="minorBidi"/>
          <w:sz w:val="22"/>
          <w:szCs w:val="22"/>
        </w:rPr>
        <w:t xml:space="preserve">Prawa pacjenta mają też doniosłe znaczenie społeczne. Z jednej strony są wyrazem troski ustawodawcy o obywateli, z drugiej zaś urzeczywistniają pożądane przez ustawodawcę kierunki rozwoju systemu ochrony zdrowia, stawiające na umocnienie pozycji pacjenta. „(…) </w:t>
      </w:r>
      <w:r w:rsidRPr="005566CC">
        <w:rPr>
          <w:rFonts w:ascii="Trebuchet MS" w:hAnsi="Trebuchet MS" w:cstheme="minorBidi"/>
          <w:i/>
          <w:iCs/>
          <w:sz w:val="22"/>
          <w:szCs w:val="22"/>
        </w:rPr>
        <w:t xml:space="preserve">pacjenci zaczynają dostrzegać, że ich potrzeby, a także prawa są w systemie przestrzegane i chronione. Istnienie takiej ustawy samo w sobie kreuje ruch na rzecz ochrony interesów pacjenta. </w:t>
      </w:r>
      <w:r w:rsidRPr="005566CC">
        <w:rPr>
          <w:rFonts w:ascii="Trebuchet MS" w:hAnsi="Trebuchet MS" w:cstheme="minorBidi"/>
          <w:i/>
          <w:iCs/>
          <w:sz w:val="22"/>
          <w:szCs w:val="22"/>
        </w:rPr>
        <w:lastRenderedPageBreak/>
        <w:t>Skonstruowanie katalogu praw pacjenta przesądza o zakresie ochrony praw wszystkich pacjentów oraz stwarza szansę podwyższenia standardów jakości świadczeń opieki zdrowotnej</w:t>
      </w:r>
      <w:r w:rsidRPr="00152CBF">
        <w:rPr>
          <w:rFonts w:ascii="Trebuchet MS" w:hAnsi="Trebuchet MS" w:cstheme="minorBidi"/>
          <w:sz w:val="22"/>
          <w:szCs w:val="22"/>
        </w:rPr>
        <w:t>”</w:t>
      </w:r>
      <w:r w:rsidRPr="00152CBF">
        <w:rPr>
          <w:rFonts w:ascii="Trebuchet MS" w:hAnsi="Trebuchet MS" w:cstheme="minorBidi"/>
          <w:sz w:val="22"/>
          <w:szCs w:val="22"/>
          <w:vertAlign w:val="superscript"/>
        </w:rPr>
        <w:footnoteReference w:id="15"/>
      </w:r>
      <w:r w:rsidRPr="00152CBF">
        <w:rPr>
          <w:rFonts w:ascii="Trebuchet MS" w:hAnsi="Trebuchet MS" w:cstheme="minorBidi"/>
          <w:sz w:val="22"/>
          <w:szCs w:val="22"/>
        </w:rPr>
        <w:t>.</w:t>
      </w:r>
    </w:p>
    <w:p w14:paraId="53A7B02F" w14:textId="61DC8F9E" w:rsidR="00AD37A4" w:rsidRDefault="00015168" w:rsidP="00482C6B">
      <w:pPr>
        <w:spacing w:after="0"/>
        <w:ind w:firstLine="709"/>
        <w:rPr>
          <w:rFonts w:ascii="Trebuchet MS" w:hAnsi="Trebuchet MS"/>
          <w:sz w:val="22"/>
          <w:szCs w:val="22"/>
        </w:rPr>
      </w:pPr>
      <w:r w:rsidRPr="00152CBF">
        <w:rPr>
          <w:rFonts w:ascii="Trebuchet MS" w:hAnsi="Trebuchet MS"/>
          <w:sz w:val="22"/>
          <w:szCs w:val="22"/>
        </w:rPr>
        <w:t>Poniższa analiza</w:t>
      </w:r>
      <w:r w:rsidR="007C1959" w:rsidRPr="00152CBF">
        <w:rPr>
          <w:rFonts w:ascii="Trebuchet MS" w:hAnsi="Trebuchet MS"/>
          <w:sz w:val="22"/>
          <w:szCs w:val="22"/>
        </w:rPr>
        <w:t xml:space="preserve"> zawiera ocenę przestrzegania praw</w:t>
      </w:r>
      <w:r w:rsidR="00FD12BA">
        <w:rPr>
          <w:rFonts w:ascii="Trebuchet MS" w:hAnsi="Trebuchet MS"/>
          <w:sz w:val="22"/>
          <w:szCs w:val="22"/>
        </w:rPr>
        <w:t xml:space="preserve"> indywidualnego</w:t>
      </w:r>
      <w:r w:rsidR="007C1959" w:rsidRPr="00152CBF">
        <w:rPr>
          <w:rFonts w:ascii="Trebuchet MS" w:hAnsi="Trebuchet MS"/>
          <w:sz w:val="22"/>
          <w:szCs w:val="22"/>
        </w:rPr>
        <w:t xml:space="preserve"> pacjenta w</w:t>
      </w:r>
      <w:r w:rsidR="00691DAD">
        <w:rPr>
          <w:rFonts w:ascii="Trebuchet MS" w:hAnsi="Trebuchet MS"/>
          <w:sz w:val="22"/>
          <w:szCs w:val="22"/>
        </w:rPr>
        <w:t> </w:t>
      </w:r>
      <w:r w:rsidR="007C1959" w:rsidRPr="00152CBF">
        <w:rPr>
          <w:rFonts w:ascii="Trebuchet MS" w:hAnsi="Trebuchet MS"/>
          <w:sz w:val="22"/>
          <w:szCs w:val="22"/>
        </w:rPr>
        <w:t>sprawozdawanym okresie. Należy podkreślić, że</w:t>
      </w:r>
      <w:r w:rsidR="00C230FE" w:rsidRPr="00152CBF">
        <w:rPr>
          <w:rFonts w:ascii="Trebuchet MS" w:hAnsi="Trebuchet MS"/>
          <w:sz w:val="22"/>
          <w:szCs w:val="22"/>
        </w:rPr>
        <w:t xml:space="preserve"> nadal</w:t>
      </w:r>
      <w:r w:rsidR="007C1959" w:rsidRPr="00152CBF">
        <w:rPr>
          <w:rFonts w:ascii="Trebuchet MS" w:hAnsi="Trebuchet MS"/>
          <w:sz w:val="22"/>
          <w:szCs w:val="22"/>
        </w:rPr>
        <w:t xml:space="preserve"> prawem pacjenta nieprzestrzeganym w</w:t>
      </w:r>
      <w:r w:rsidR="00691DAD">
        <w:rPr>
          <w:rFonts w:ascii="Trebuchet MS" w:hAnsi="Trebuchet MS"/>
          <w:sz w:val="22"/>
          <w:szCs w:val="22"/>
        </w:rPr>
        <w:t> </w:t>
      </w:r>
      <w:r w:rsidR="007C1959" w:rsidRPr="00152CBF">
        <w:rPr>
          <w:rFonts w:ascii="Trebuchet MS" w:hAnsi="Trebuchet MS"/>
          <w:sz w:val="22"/>
          <w:szCs w:val="22"/>
        </w:rPr>
        <w:t xml:space="preserve">stopniu wysokim </w:t>
      </w:r>
      <w:r w:rsidRPr="00152CBF">
        <w:rPr>
          <w:rFonts w:ascii="Trebuchet MS" w:hAnsi="Trebuchet MS"/>
          <w:sz w:val="22"/>
          <w:szCs w:val="22"/>
        </w:rPr>
        <w:t>na przestrzeni ostatnich lat</w:t>
      </w:r>
      <w:r w:rsidR="007C1959" w:rsidRPr="00152CBF">
        <w:rPr>
          <w:rFonts w:ascii="Trebuchet MS" w:hAnsi="Trebuchet MS"/>
          <w:sz w:val="22"/>
          <w:szCs w:val="22"/>
        </w:rPr>
        <w:t xml:space="preserve"> jest prawo do świadczeń zdrowotnyc</w:t>
      </w:r>
      <w:r w:rsidR="00AB21F5">
        <w:rPr>
          <w:rFonts w:ascii="Trebuchet MS" w:hAnsi="Trebuchet MS"/>
          <w:sz w:val="22"/>
          <w:szCs w:val="22"/>
        </w:rPr>
        <w:t xml:space="preserve">h. </w:t>
      </w:r>
      <w:r w:rsidR="00FD12BA">
        <w:rPr>
          <w:rFonts w:ascii="Trebuchet MS" w:hAnsi="Trebuchet MS"/>
          <w:sz w:val="22"/>
          <w:szCs w:val="22"/>
        </w:rPr>
        <w:t>Realizacja</w:t>
      </w:r>
      <w:r w:rsidR="00482C6B">
        <w:rPr>
          <w:rFonts w:ascii="Trebuchet MS" w:hAnsi="Trebuchet MS"/>
          <w:sz w:val="22"/>
          <w:szCs w:val="22"/>
        </w:rPr>
        <w:t xml:space="preserve"> prawa pacjenta do świadczeń zdrowotnych była także przedmiotem 68% rozmów telefonicznych odnotowanych na Telefonicznej Informacji Pacjenta w 2020 r. </w:t>
      </w:r>
      <w:r w:rsidR="00AB21F5">
        <w:rPr>
          <w:rFonts w:ascii="Trebuchet MS" w:hAnsi="Trebuchet MS"/>
          <w:sz w:val="22"/>
          <w:szCs w:val="22"/>
        </w:rPr>
        <w:t>Jako prawa pacjenta nieprzestrzegane w stopniu średnim zostały zidentyfikowane prawo do dokumentacji medycznej, a</w:t>
      </w:r>
      <w:r w:rsidR="00691DAD">
        <w:rPr>
          <w:rFonts w:ascii="Trebuchet MS" w:hAnsi="Trebuchet MS"/>
          <w:sz w:val="22"/>
          <w:szCs w:val="22"/>
        </w:rPr>
        <w:t> </w:t>
      </w:r>
      <w:r w:rsidR="00AB21F5">
        <w:rPr>
          <w:rFonts w:ascii="Trebuchet MS" w:hAnsi="Trebuchet MS"/>
          <w:sz w:val="22"/>
          <w:szCs w:val="22"/>
        </w:rPr>
        <w:t xml:space="preserve">także prawo do informacji o stanie zdrowia. </w:t>
      </w:r>
      <w:bookmarkStart w:id="15" w:name="_Hlk42005981"/>
      <w:r w:rsidR="00482C6B">
        <w:rPr>
          <w:rFonts w:ascii="Trebuchet MS" w:hAnsi="Trebuchet MS"/>
          <w:sz w:val="22"/>
          <w:szCs w:val="22"/>
        </w:rPr>
        <w:t>W</w:t>
      </w:r>
      <w:r w:rsidR="00A2060E">
        <w:rPr>
          <w:rFonts w:ascii="Trebuchet MS" w:hAnsi="Trebuchet MS"/>
          <w:sz w:val="22"/>
          <w:szCs w:val="22"/>
        </w:rPr>
        <w:t xml:space="preserve"> stosunku do</w:t>
      </w:r>
      <w:r w:rsidR="00482C6B">
        <w:rPr>
          <w:rFonts w:ascii="Trebuchet MS" w:hAnsi="Trebuchet MS"/>
          <w:sz w:val="22"/>
          <w:szCs w:val="22"/>
        </w:rPr>
        <w:t xml:space="preserve"> </w:t>
      </w:r>
      <w:r w:rsidR="00ED31F3">
        <w:rPr>
          <w:rFonts w:ascii="Trebuchet MS" w:hAnsi="Trebuchet MS"/>
          <w:sz w:val="22"/>
          <w:szCs w:val="22"/>
        </w:rPr>
        <w:t>realizacji</w:t>
      </w:r>
      <w:r w:rsidR="00A2060E">
        <w:rPr>
          <w:rFonts w:ascii="Trebuchet MS" w:hAnsi="Trebuchet MS"/>
          <w:sz w:val="22"/>
          <w:szCs w:val="22"/>
        </w:rPr>
        <w:t xml:space="preserve"> prawa do informacji o stanie zdrowia, RzPP odnotow</w:t>
      </w:r>
      <w:r w:rsidR="00606EB5">
        <w:rPr>
          <w:rFonts w:ascii="Trebuchet MS" w:hAnsi="Trebuchet MS"/>
          <w:sz w:val="22"/>
          <w:szCs w:val="22"/>
        </w:rPr>
        <w:t>ał</w:t>
      </w:r>
      <w:r w:rsidR="00A2060E">
        <w:rPr>
          <w:rFonts w:ascii="Trebuchet MS" w:hAnsi="Trebuchet MS"/>
          <w:sz w:val="22"/>
          <w:szCs w:val="22"/>
        </w:rPr>
        <w:t xml:space="preserve"> w 2020 r. niekorzystną zmianę</w:t>
      </w:r>
      <w:r w:rsidR="005566CC">
        <w:rPr>
          <w:rFonts w:ascii="Trebuchet MS" w:hAnsi="Trebuchet MS"/>
          <w:sz w:val="22"/>
          <w:szCs w:val="22"/>
        </w:rPr>
        <w:t xml:space="preserve"> </w:t>
      </w:r>
      <w:r w:rsidR="00A2060E">
        <w:rPr>
          <w:rFonts w:ascii="Trebuchet MS" w:hAnsi="Trebuchet MS"/>
          <w:sz w:val="22"/>
          <w:szCs w:val="22"/>
        </w:rPr>
        <w:t xml:space="preserve">- prawo to dotychczas było kwalifikowane jako prawo co do zasady przestrzegane, niemniej w wyniku wdrożenia wielu ograniczeń związanych ze stanem epidemii SARS-CoV-2 </w:t>
      </w:r>
      <w:r w:rsidR="002147AC">
        <w:rPr>
          <w:rFonts w:ascii="Trebuchet MS" w:hAnsi="Trebuchet MS"/>
          <w:sz w:val="22"/>
          <w:szCs w:val="22"/>
        </w:rPr>
        <w:t xml:space="preserve">zwiększyła się </w:t>
      </w:r>
      <w:r w:rsidR="00D5311F">
        <w:rPr>
          <w:rFonts w:ascii="Trebuchet MS" w:hAnsi="Trebuchet MS"/>
          <w:sz w:val="22"/>
          <w:szCs w:val="22"/>
        </w:rPr>
        <w:t>liczba</w:t>
      </w:r>
      <w:r w:rsidR="002147AC">
        <w:rPr>
          <w:rFonts w:ascii="Trebuchet MS" w:hAnsi="Trebuchet MS"/>
          <w:sz w:val="22"/>
          <w:szCs w:val="22"/>
        </w:rPr>
        <w:t xml:space="preserve"> skarg pacjentów na naruszenie ich</w:t>
      </w:r>
      <w:r w:rsidR="00691DAD">
        <w:rPr>
          <w:rFonts w:ascii="Trebuchet MS" w:hAnsi="Trebuchet MS"/>
          <w:sz w:val="22"/>
          <w:szCs w:val="22"/>
        </w:rPr>
        <w:t> </w:t>
      </w:r>
      <w:r w:rsidR="002147AC">
        <w:rPr>
          <w:rFonts w:ascii="Trebuchet MS" w:hAnsi="Trebuchet MS"/>
          <w:sz w:val="22"/>
          <w:szCs w:val="22"/>
        </w:rPr>
        <w:t xml:space="preserve">uprawnienia. </w:t>
      </w:r>
      <w:r w:rsidR="00482C6B">
        <w:rPr>
          <w:rFonts w:ascii="Trebuchet MS" w:hAnsi="Trebuchet MS"/>
          <w:sz w:val="22"/>
          <w:szCs w:val="22"/>
        </w:rPr>
        <w:t xml:space="preserve">Dlatego też w </w:t>
      </w:r>
      <w:r w:rsidR="002147AC">
        <w:rPr>
          <w:rFonts w:ascii="Trebuchet MS" w:hAnsi="Trebuchet MS"/>
          <w:sz w:val="22"/>
          <w:szCs w:val="22"/>
        </w:rPr>
        <w:t>2020 r.</w:t>
      </w:r>
      <w:r w:rsidR="00A335B2">
        <w:rPr>
          <w:rFonts w:ascii="Trebuchet MS" w:hAnsi="Trebuchet MS"/>
          <w:sz w:val="22"/>
          <w:szCs w:val="22"/>
        </w:rPr>
        <w:t xml:space="preserve"> Rzecznik Praw Pacjenta </w:t>
      </w:r>
      <w:r w:rsidR="00BA23BB">
        <w:rPr>
          <w:rFonts w:ascii="Trebuchet MS" w:hAnsi="Trebuchet MS"/>
          <w:sz w:val="22"/>
          <w:szCs w:val="22"/>
        </w:rPr>
        <w:t>wspólnie</w:t>
      </w:r>
      <w:r w:rsidR="00A335B2">
        <w:rPr>
          <w:rFonts w:ascii="Trebuchet MS" w:hAnsi="Trebuchet MS"/>
          <w:sz w:val="22"/>
          <w:szCs w:val="22"/>
        </w:rPr>
        <w:t xml:space="preserve"> z Prezesem Urzędu Ochrony Danych Osobowych wydali „</w:t>
      </w:r>
      <w:r w:rsidR="00A335B2" w:rsidRPr="00A335B2">
        <w:rPr>
          <w:rFonts w:ascii="Trebuchet MS" w:hAnsi="Trebuchet MS"/>
          <w:sz w:val="22"/>
          <w:szCs w:val="22"/>
        </w:rPr>
        <w:t>Wytyczne dotyczące realizacji prawa do informacji przez osoby uprawnione na odległość</w:t>
      </w:r>
      <w:r w:rsidR="00A335B2">
        <w:rPr>
          <w:rFonts w:ascii="Trebuchet MS" w:hAnsi="Trebuchet MS"/>
          <w:sz w:val="22"/>
          <w:szCs w:val="22"/>
        </w:rPr>
        <w:t>”</w:t>
      </w:r>
      <w:r w:rsidR="00A335B2" w:rsidRPr="003716DA">
        <w:rPr>
          <w:vertAlign w:val="superscript"/>
        </w:rPr>
        <w:footnoteReference w:id="16"/>
      </w:r>
      <w:r w:rsidR="005566CC">
        <w:rPr>
          <w:rFonts w:ascii="Trebuchet MS" w:hAnsi="Trebuchet MS"/>
          <w:sz w:val="22"/>
          <w:szCs w:val="22"/>
        </w:rPr>
        <w:t>.</w:t>
      </w:r>
      <w:r w:rsidR="00A335B2">
        <w:rPr>
          <w:rFonts w:ascii="Trebuchet MS" w:hAnsi="Trebuchet MS"/>
          <w:sz w:val="22"/>
          <w:szCs w:val="22"/>
        </w:rPr>
        <w:t xml:space="preserve"> </w:t>
      </w:r>
      <w:r w:rsidR="00A335B2" w:rsidRPr="003716DA">
        <w:rPr>
          <w:rFonts w:ascii="Trebuchet MS" w:hAnsi="Trebuchet MS"/>
          <w:sz w:val="22"/>
          <w:szCs w:val="22"/>
        </w:rPr>
        <w:t>W dobie epidemii oraz wprowadzanych ograniczeń w realizacji praw pacjenta należy poszukiwać alternatywnych możliwości przekazywania informacji o stanie zdrowia pacjenta osobom do tego uprawnionym, w szczególności z wykorzystaniem możliwości, jakie dają nowe technologie</w:t>
      </w:r>
      <w:r w:rsidR="00482C6B">
        <w:rPr>
          <w:rStyle w:val="Odwoanieprzypisudolnego"/>
          <w:rFonts w:ascii="Trebuchet MS" w:hAnsi="Trebuchet MS"/>
          <w:sz w:val="22"/>
          <w:szCs w:val="22"/>
        </w:rPr>
        <w:footnoteReference w:id="17"/>
      </w:r>
      <w:r w:rsidR="00A335B2" w:rsidRPr="003716DA">
        <w:rPr>
          <w:rFonts w:ascii="Trebuchet MS" w:hAnsi="Trebuchet MS"/>
          <w:sz w:val="22"/>
          <w:szCs w:val="22"/>
        </w:rPr>
        <w:t>.</w:t>
      </w:r>
      <w:r w:rsidR="005566CC">
        <w:rPr>
          <w:rFonts w:ascii="Trebuchet MS" w:hAnsi="Trebuchet MS"/>
          <w:sz w:val="22"/>
          <w:szCs w:val="22"/>
        </w:rPr>
        <w:t xml:space="preserve"> </w:t>
      </w:r>
    </w:p>
    <w:bookmarkEnd w:id="15"/>
    <w:p w14:paraId="20BABDD0" w14:textId="77777777" w:rsidR="00B5628E" w:rsidRPr="00152CBF" w:rsidRDefault="00B5628E" w:rsidP="00B5628E">
      <w:pPr>
        <w:spacing w:after="0"/>
        <w:ind w:firstLine="709"/>
        <w:rPr>
          <w:rFonts w:ascii="Trebuchet MS" w:hAnsi="Trebuchet MS"/>
          <w:sz w:val="22"/>
          <w:szCs w:val="22"/>
        </w:rPr>
      </w:pPr>
    </w:p>
    <w:p w14:paraId="7C6DC5B3" w14:textId="65CE3F70" w:rsidR="00AD37A4" w:rsidRPr="00152CBF" w:rsidRDefault="00AD37A4" w:rsidP="00B5628E">
      <w:pPr>
        <w:pStyle w:val="Legenda"/>
        <w:keepNext/>
        <w:spacing w:after="0" w:line="240" w:lineRule="auto"/>
        <w:rPr>
          <w:rFonts w:ascii="Trebuchet MS" w:hAnsi="Trebuchet MS"/>
        </w:rPr>
      </w:pPr>
      <w:bookmarkStart w:id="16" w:name="_Toc37169609"/>
      <w:bookmarkStart w:id="17" w:name="_Toc73349192"/>
      <w:r w:rsidRPr="00152CBF">
        <w:rPr>
          <w:rFonts w:ascii="Trebuchet MS" w:hAnsi="Trebuchet MS"/>
        </w:rPr>
        <w:t xml:space="preserve">Tabela </w:t>
      </w:r>
      <w:r w:rsidR="00FA7A0B" w:rsidRPr="00152CBF">
        <w:rPr>
          <w:rFonts w:ascii="Trebuchet MS" w:hAnsi="Trebuchet MS"/>
        </w:rPr>
        <w:fldChar w:fldCharType="begin"/>
      </w:r>
      <w:r w:rsidR="00FA7A0B" w:rsidRPr="00152CBF">
        <w:rPr>
          <w:rFonts w:ascii="Trebuchet MS" w:hAnsi="Trebuchet MS"/>
        </w:rPr>
        <w:instrText xml:space="preserve"> SEQ Tabela \* ARABIC </w:instrText>
      </w:r>
      <w:r w:rsidR="00FA7A0B" w:rsidRPr="00152CBF">
        <w:rPr>
          <w:rFonts w:ascii="Trebuchet MS" w:hAnsi="Trebuchet MS"/>
        </w:rPr>
        <w:fldChar w:fldCharType="separate"/>
      </w:r>
      <w:r w:rsidR="00395880">
        <w:rPr>
          <w:rFonts w:ascii="Trebuchet MS" w:hAnsi="Trebuchet MS"/>
          <w:noProof/>
        </w:rPr>
        <w:t>3</w:t>
      </w:r>
      <w:r w:rsidR="00FA7A0B" w:rsidRPr="00152CBF">
        <w:rPr>
          <w:rFonts w:ascii="Trebuchet MS" w:hAnsi="Trebuchet MS"/>
        </w:rPr>
        <w:fldChar w:fldCharType="end"/>
      </w:r>
      <w:r w:rsidR="008130C7" w:rsidRPr="00152CBF">
        <w:rPr>
          <w:rFonts w:ascii="Trebuchet MS" w:hAnsi="Trebuchet MS"/>
        </w:rPr>
        <w:t>.</w:t>
      </w:r>
      <w:r w:rsidRPr="00152CBF">
        <w:rPr>
          <w:rFonts w:ascii="Trebuchet MS" w:hAnsi="Trebuchet MS"/>
        </w:rPr>
        <w:t xml:space="preserve"> Przestrzeganie praw pacjenta w 20</w:t>
      </w:r>
      <w:r w:rsidR="00A66206">
        <w:rPr>
          <w:rFonts w:ascii="Trebuchet MS" w:hAnsi="Trebuchet MS"/>
        </w:rPr>
        <w:t>20</w:t>
      </w:r>
      <w:r w:rsidRPr="00152CBF">
        <w:rPr>
          <w:rFonts w:ascii="Trebuchet MS" w:hAnsi="Trebuchet MS"/>
        </w:rPr>
        <w:t xml:space="preserve"> roku</w:t>
      </w:r>
      <w:bookmarkEnd w:id="16"/>
      <w:r w:rsidR="00606EB5">
        <w:rPr>
          <w:rFonts w:ascii="Trebuchet MS" w:hAnsi="Trebuchet MS"/>
        </w:rPr>
        <w:t xml:space="preserve"> </w:t>
      </w:r>
      <w:r w:rsidR="00652C1E">
        <w:rPr>
          <w:rFonts w:ascii="Trebuchet MS" w:hAnsi="Trebuchet MS"/>
        </w:rPr>
        <w:t xml:space="preserve">opracowane na podstawie wydanych </w:t>
      </w:r>
      <w:r w:rsidR="00636177">
        <w:rPr>
          <w:rFonts w:ascii="Trebuchet MS" w:hAnsi="Trebuchet MS"/>
        </w:rPr>
        <w:t>Rozstrzygnięć</w:t>
      </w:r>
      <w:r w:rsidR="00652C1E">
        <w:rPr>
          <w:rFonts w:ascii="Trebuchet MS" w:hAnsi="Trebuchet MS"/>
        </w:rPr>
        <w:t xml:space="preserve"> </w:t>
      </w:r>
      <w:r w:rsidR="007D736D" w:rsidRPr="007D736D">
        <w:rPr>
          <w:rFonts w:ascii="Trebuchet MS" w:hAnsi="Trebuchet MS"/>
        </w:rPr>
        <w:t>stwierdzających</w:t>
      </w:r>
      <w:r w:rsidR="00652C1E">
        <w:rPr>
          <w:rFonts w:ascii="Trebuchet MS" w:hAnsi="Trebuchet MS"/>
        </w:rPr>
        <w:t xml:space="preserve"> naruszenie praw pacjenta w sprawach indywidualnych</w:t>
      </w:r>
      <w:bookmarkEnd w:id="17"/>
    </w:p>
    <w:tbl>
      <w:tblPr>
        <w:tblStyle w:val="Tabela-Siatka"/>
        <w:tblW w:w="0" w:type="auto"/>
        <w:tblLook w:val="04A0" w:firstRow="1" w:lastRow="0" w:firstColumn="1" w:lastColumn="0" w:noHBand="0" w:noVBand="1"/>
      </w:tblPr>
      <w:tblGrid>
        <w:gridCol w:w="518"/>
        <w:gridCol w:w="5277"/>
        <w:gridCol w:w="3941"/>
      </w:tblGrid>
      <w:tr w:rsidR="0066710E" w:rsidRPr="00152CBF" w14:paraId="2E4C7725" w14:textId="77777777" w:rsidTr="00FB27E6">
        <w:trPr>
          <w:trHeight w:val="692"/>
        </w:trPr>
        <w:tc>
          <w:tcPr>
            <w:tcW w:w="0" w:type="auto"/>
            <w:gridSpan w:val="3"/>
            <w:shd w:val="clear" w:color="auto" w:fill="085AB0"/>
          </w:tcPr>
          <w:p w14:paraId="6E3D81A9" w14:textId="77777777" w:rsidR="00FB27E6" w:rsidRPr="00ED31F3" w:rsidRDefault="00FB27E6" w:rsidP="00581537">
            <w:pPr>
              <w:spacing w:line="276" w:lineRule="auto"/>
              <w:jc w:val="center"/>
              <w:rPr>
                <w:rFonts w:ascii="Trebuchet MS" w:hAnsi="Trebuchet MS"/>
                <w:b/>
                <w:bCs/>
                <w:color w:val="FFFFFF" w:themeColor="background1"/>
                <w:sz w:val="20"/>
                <w:szCs w:val="20"/>
              </w:rPr>
            </w:pPr>
            <w:bookmarkStart w:id="18" w:name="_Hlk68249333"/>
          </w:p>
          <w:p w14:paraId="2B35EC44" w14:textId="11AF8361" w:rsidR="0066710E" w:rsidRPr="00ED31F3" w:rsidRDefault="00FB27E6" w:rsidP="00581537">
            <w:pPr>
              <w:spacing w:line="276" w:lineRule="auto"/>
              <w:jc w:val="center"/>
              <w:rPr>
                <w:rFonts w:ascii="Trebuchet MS" w:hAnsi="Trebuchet MS"/>
                <w:b/>
                <w:bCs/>
                <w:color w:val="FFFFFF" w:themeColor="background1"/>
                <w:sz w:val="20"/>
                <w:szCs w:val="20"/>
              </w:rPr>
            </w:pPr>
            <w:r w:rsidRPr="00ED31F3">
              <w:rPr>
                <w:rFonts w:ascii="Trebuchet MS" w:hAnsi="Trebuchet MS"/>
                <w:b/>
                <w:bCs/>
                <w:color w:val="FFFFFF" w:themeColor="background1"/>
                <w:sz w:val="20"/>
                <w:szCs w:val="20"/>
              </w:rPr>
              <w:t>OCENA PRZESTRZEGANIA PRAW PACJENTA W 20</w:t>
            </w:r>
            <w:r w:rsidR="00A66206" w:rsidRPr="00ED31F3">
              <w:rPr>
                <w:rFonts w:ascii="Trebuchet MS" w:hAnsi="Trebuchet MS"/>
                <w:b/>
                <w:bCs/>
                <w:color w:val="FFFFFF" w:themeColor="background1"/>
                <w:sz w:val="20"/>
                <w:szCs w:val="20"/>
              </w:rPr>
              <w:t>20</w:t>
            </w:r>
            <w:r w:rsidRPr="00ED31F3">
              <w:rPr>
                <w:rFonts w:ascii="Trebuchet MS" w:hAnsi="Trebuchet MS"/>
                <w:b/>
                <w:bCs/>
                <w:color w:val="FFFFFF" w:themeColor="background1"/>
                <w:sz w:val="20"/>
                <w:szCs w:val="20"/>
              </w:rPr>
              <w:t xml:space="preserve"> R.</w:t>
            </w:r>
            <w:r w:rsidR="00F23C7C" w:rsidRPr="00ED31F3">
              <w:rPr>
                <w:rStyle w:val="Odwoanieprzypisudolnego"/>
                <w:rFonts w:ascii="Trebuchet MS" w:hAnsi="Trebuchet MS"/>
                <w:sz w:val="20"/>
                <w:szCs w:val="20"/>
              </w:rPr>
              <w:t xml:space="preserve"> </w:t>
            </w:r>
            <w:r w:rsidR="00F23C7C" w:rsidRPr="00ED31F3">
              <w:rPr>
                <w:rStyle w:val="Odwoanieprzypisudolnego"/>
                <w:rFonts w:ascii="Trebuchet MS" w:hAnsi="Trebuchet MS"/>
                <w:color w:val="FFFFFF" w:themeColor="background1"/>
                <w:sz w:val="20"/>
                <w:szCs w:val="20"/>
              </w:rPr>
              <w:footnoteReference w:id="18"/>
            </w:r>
          </w:p>
          <w:p w14:paraId="4EB5C4D1" w14:textId="77777777" w:rsidR="0066710E" w:rsidRPr="00ED31F3" w:rsidRDefault="0066710E" w:rsidP="00581537">
            <w:pPr>
              <w:spacing w:line="276" w:lineRule="auto"/>
              <w:jc w:val="center"/>
              <w:rPr>
                <w:rFonts w:ascii="Trebuchet MS" w:hAnsi="Trebuchet MS"/>
                <w:b/>
                <w:sz w:val="20"/>
                <w:szCs w:val="20"/>
              </w:rPr>
            </w:pPr>
          </w:p>
        </w:tc>
      </w:tr>
      <w:tr w:rsidR="0066710E" w:rsidRPr="00152CBF" w14:paraId="75BCD4D6" w14:textId="77777777" w:rsidTr="00FB27E6">
        <w:trPr>
          <w:trHeight w:val="794"/>
        </w:trPr>
        <w:tc>
          <w:tcPr>
            <w:tcW w:w="0" w:type="auto"/>
            <w:shd w:val="clear" w:color="auto" w:fill="259FD9"/>
            <w:vAlign w:val="center"/>
          </w:tcPr>
          <w:p w14:paraId="46838B86" w14:textId="3D63FED8" w:rsidR="0066710E" w:rsidRPr="00ED31F3" w:rsidRDefault="00BA469F" w:rsidP="005D72E5">
            <w:pPr>
              <w:spacing w:line="276" w:lineRule="auto"/>
              <w:jc w:val="center"/>
              <w:rPr>
                <w:rFonts w:ascii="Trebuchet MS" w:hAnsi="Trebuchet MS"/>
                <w:b/>
                <w:color w:val="FFFFFF" w:themeColor="background1"/>
                <w:sz w:val="20"/>
                <w:szCs w:val="20"/>
              </w:rPr>
            </w:pPr>
            <w:r w:rsidRPr="00ED31F3">
              <w:rPr>
                <w:rFonts w:ascii="Trebuchet MS" w:hAnsi="Trebuchet MS"/>
                <w:b/>
                <w:color w:val="FFFFFF" w:themeColor="background1"/>
                <w:sz w:val="20"/>
                <w:szCs w:val="20"/>
              </w:rPr>
              <w:t>LP.</w:t>
            </w:r>
          </w:p>
        </w:tc>
        <w:tc>
          <w:tcPr>
            <w:tcW w:w="0" w:type="auto"/>
            <w:shd w:val="clear" w:color="auto" w:fill="259FD9"/>
            <w:vAlign w:val="center"/>
          </w:tcPr>
          <w:p w14:paraId="3F8C7FA7" w14:textId="39AA8531" w:rsidR="0066710E" w:rsidRPr="00ED31F3" w:rsidRDefault="00BA469F" w:rsidP="005D72E5">
            <w:pPr>
              <w:spacing w:line="276" w:lineRule="auto"/>
              <w:jc w:val="center"/>
              <w:rPr>
                <w:rFonts w:ascii="Trebuchet MS" w:hAnsi="Trebuchet MS"/>
                <w:b/>
                <w:color w:val="FFFFFF" w:themeColor="background1"/>
                <w:sz w:val="20"/>
                <w:szCs w:val="20"/>
              </w:rPr>
            </w:pPr>
            <w:r w:rsidRPr="00ED31F3">
              <w:rPr>
                <w:rFonts w:ascii="Trebuchet MS" w:hAnsi="Trebuchet MS"/>
                <w:b/>
                <w:color w:val="FFFFFF" w:themeColor="background1"/>
                <w:sz w:val="20"/>
                <w:szCs w:val="20"/>
              </w:rPr>
              <w:t>STOPIEŃ NIEPRZESTRZEGANIA PRAW PACJENTA</w:t>
            </w:r>
          </w:p>
        </w:tc>
        <w:tc>
          <w:tcPr>
            <w:tcW w:w="0" w:type="auto"/>
            <w:shd w:val="clear" w:color="auto" w:fill="259FD9"/>
            <w:vAlign w:val="center"/>
          </w:tcPr>
          <w:p w14:paraId="0C09F9B2" w14:textId="5328A98A" w:rsidR="0066710E" w:rsidRPr="00ED31F3" w:rsidRDefault="00BA469F" w:rsidP="005D72E5">
            <w:pPr>
              <w:spacing w:line="276" w:lineRule="auto"/>
              <w:jc w:val="center"/>
              <w:rPr>
                <w:rFonts w:ascii="Trebuchet MS" w:hAnsi="Trebuchet MS"/>
                <w:b/>
                <w:color w:val="FFFFFF" w:themeColor="background1"/>
                <w:sz w:val="20"/>
                <w:szCs w:val="20"/>
              </w:rPr>
            </w:pPr>
            <w:r w:rsidRPr="00ED31F3">
              <w:rPr>
                <w:rFonts w:ascii="Trebuchet MS" w:hAnsi="Trebuchet MS"/>
                <w:b/>
                <w:color w:val="FFFFFF" w:themeColor="background1"/>
                <w:sz w:val="20"/>
                <w:szCs w:val="20"/>
              </w:rPr>
              <w:t>PRAWA PACJENTA</w:t>
            </w:r>
          </w:p>
        </w:tc>
      </w:tr>
      <w:tr w:rsidR="0066710E" w:rsidRPr="00152CBF" w14:paraId="11C94366" w14:textId="77777777" w:rsidTr="00FB27E6">
        <w:trPr>
          <w:trHeight w:val="688"/>
        </w:trPr>
        <w:tc>
          <w:tcPr>
            <w:tcW w:w="0" w:type="auto"/>
            <w:shd w:val="clear" w:color="auto" w:fill="259FD9"/>
            <w:vAlign w:val="center"/>
          </w:tcPr>
          <w:p w14:paraId="683E1844" w14:textId="77777777" w:rsidR="0066710E" w:rsidRPr="00ED31F3" w:rsidRDefault="0066710E" w:rsidP="009C3DE3">
            <w:pPr>
              <w:pStyle w:val="Akapitzlist"/>
              <w:numPr>
                <w:ilvl w:val="0"/>
                <w:numId w:val="5"/>
              </w:numPr>
              <w:spacing w:line="276" w:lineRule="auto"/>
              <w:jc w:val="left"/>
              <w:rPr>
                <w:rFonts w:ascii="Trebuchet MS" w:hAnsi="Trebuchet MS"/>
                <w:sz w:val="20"/>
                <w:szCs w:val="20"/>
              </w:rPr>
            </w:pPr>
          </w:p>
        </w:tc>
        <w:tc>
          <w:tcPr>
            <w:tcW w:w="0" w:type="auto"/>
            <w:shd w:val="clear" w:color="auto" w:fill="259FD9"/>
            <w:vAlign w:val="center"/>
          </w:tcPr>
          <w:p w14:paraId="3135D2BA" w14:textId="096C4008" w:rsidR="005D72E5" w:rsidRPr="00ED31F3" w:rsidRDefault="00FB27E6" w:rsidP="005D72E5">
            <w:pPr>
              <w:spacing w:line="276" w:lineRule="auto"/>
              <w:jc w:val="center"/>
              <w:rPr>
                <w:rFonts w:ascii="Trebuchet MS" w:hAnsi="Trebuchet MS"/>
                <w:b/>
                <w:color w:val="FFFFFF" w:themeColor="background1"/>
                <w:sz w:val="20"/>
                <w:szCs w:val="20"/>
              </w:rPr>
            </w:pPr>
            <w:r w:rsidRPr="00ED31F3">
              <w:rPr>
                <w:rFonts w:ascii="Trebuchet MS" w:hAnsi="Trebuchet MS"/>
                <w:b/>
                <w:color w:val="FFFFFF" w:themeColor="background1"/>
                <w:sz w:val="20"/>
                <w:szCs w:val="20"/>
              </w:rPr>
              <w:t>PRAWA PACJENTA NIEPRZESTRZEGANE W STOPNIU WYSOKIM</w:t>
            </w:r>
            <w:r w:rsidR="0066710E" w:rsidRPr="00ED31F3">
              <w:rPr>
                <w:rStyle w:val="Odwoanieprzypisudolnego"/>
                <w:rFonts w:ascii="Trebuchet MS" w:hAnsi="Trebuchet MS"/>
                <w:b/>
                <w:color w:val="FFFFFF" w:themeColor="background1"/>
                <w:sz w:val="20"/>
                <w:szCs w:val="20"/>
              </w:rPr>
              <w:footnoteReference w:id="19"/>
            </w:r>
          </w:p>
        </w:tc>
        <w:tc>
          <w:tcPr>
            <w:tcW w:w="0" w:type="auto"/>
            <w:shd w:val="clear" w:color="auto" w:fill="DBE5F1" w:themeFill="accent1" w:themeFillTint="33"/>
            <w:vAlign w:val="center"/>
          </w:tcPr>
          <w:p w14:paraId="78E2043B" w14:textId="0AA265D6" w:rsidR="0066710E" w:rsidRPr="00ED31F3" w:rsidRDefault="009B2ACE" w:rsidP="001A4907">
            <w:pPr>
              <w:pStyle w:val="Akapitzlist"/>
              <w:numPr>
                <w:ilvl w:val="0"/>
                <w:numId w:val="21"/>
              </w:numPr>
              <w:rPr>
                <w:rFonts w:ascii="Trebuchet MS" w:hAnsi="Trebuchet MS"/>
                <w:sz w:val="20"/>
                <w:szCs w:val="20"/>
              </w:rPr>
            </w:pPr>
            <w:r w:rsidRPr="00ED31F3">
              <w:rPr>
                <w:rFonts w:ascii="Trebuchet MS" w:hAnsi="Trebuchet MS"/>
                <w:sz w:val="20"/>
                <w:szCs w:val="20"/>
              </w:rPr>
              <w:t>Prawo do świadczeń zdrowotnych;</w:t>
            </w:r>
          </w:p>
        </w:tc>
      </w:tr>
      <w:tr w:rsidR="0066710E" w:rsidRPr="00152CBF" w14:paraId="5B296962" w14:textId="77777777" w:rsidTr="00FB27E6">
        <w:trPr>
          <w:trHeight w:val="713"/>
        </w:trPr>
        <w:tc>
          <w:tcPr>
            <w:tcW w:w="0" w:type="auto"/>
            <w:shd w:val="clear" w:color="auto" w:fill="259FD9"/>
            <w:vAlign w:val="center"/>
          </w:tcPr>
          <w:p w14:paraId="712B4C2F" w14:textId="77777777" w:rsidR="0066710E" w:rsidRPr="00ED31F3" w:rsidRDefault="0066710E" w:rsidP="009C3DE3">
            <w:pPr>
              <w:pStyle w:val="Akapitzlist"/>
              <w:numPr>
                <w:ilvl w:val="0"/>
                <w:numId w:val="5"/>
              </w:numPr>
              <w:spacing w:line="276" w:lineRule="auto"/>
              <w:jc w:val="left"/>
              <w:rPr>
                <w:rFonts w:ascii="Trebuchet MS" w:hAnsi="Trebuchet MS"/>
                <w:sz w:val="20"/>
                <w:szCs w:val="20"/>
              </w:rPr>
            </w:pPr>
          </w:p>
        </w:tc>
        <w:tc>
          <w:tcPr>
            <w:tcW w:w="0" w:type="auto"/>
            <w:shd w:val="clear" w:color="auto" w:fill="259FD9"/>
            <w:vAlign w:val="center"/>
          </w:tcPr>
          <w:p w14:paraId="2516A6C1" w14:textId="5696463B" w:rsidR="005D72E5" w:rsidRPr="00ED31F3" w:rsidRDefault="00FB27E6" w:rsidP="005D72E5">
            <w:pPr>
              <w:spacing w:line="276" w:lineRule="auto"/>
              <w:jc w:val="center"/>
              <w:rPr>
                <w:rFonts w:ascii="Trebuchet MS" w:hAnsi="Trebuchet MS"/>
                <w:b/>
                <w:color w:val="FFFFFF" w:themeColor="background1"/>
                <w:sz w:val="20"/>
                <w:szCs w:val="20"/>
              </w:rPr>
            </w:pPr>
            <w:r w:rsidRPr="00ED31F3">
              <w:rPr>
                <w:rFonts w:ascii="Trebuchet MS" w:hAnsi="Trebuchet MS"/>
                <w:b/>
                <w:color w:val="FFFFFF" w:themeColor="background1"/>
                <w:sz w:val="20"/>
                <w:szCs w:val="20"/>
              </w:rPr>
              <w:t>PRAWA PACJENTA NIEPRZESTRZEGANE W STOPNIU ŚREDNIM</w:t>
            </w:r>
            <w:r w:rsidR="0066710E" w:rsidRPr="00ED31F3">
              <w:rPr>
                <w:rStyle w:val="Odwoanieprzypisudolnego"/>
                <w:rFonts w:ascii="Trebuchet MS" w:hAnsi="Trebuchet MS"/>
                <w:b/>
                <w:color w:val="FFFFFF" w:themeColor="background1"/>
                <w:sz w:val="20"/>
                <w:szCs w:val="20"/>
              </w:rPr>
              <w:footnoteReference w:id="20"/>
            </w:r>
          </w:p>
        </w:tc>
        <w:tc>
          <w:tcPr>
            <w:tcW w:w="0" w:type="auto"/>
            <w:shd w:val="clear" w:color="auto" w:fill="DBE5F1" w:themeFill="accent1" w:themeFillTint="33"/>
            <w:vAlign w:val="center"/>
          </w:tcPr>
          <w:p w14:paraId="76400395" w14:textId="13296716" w:rsidR="00A2060E" w:rsidRPr="00ED31F3" w:rsidRDefault="009B2ACE" w:rsidP="009C3DE3">
            <w:pPr>
              <w:pStyle w:val="Akapitzlist"/>
              <w:numPr>
                <w:ilvl w:val="0"/>
                <w:numId w:val="4"/>
              </w:numPr>
              <w:spacing w:line="276" w:lineRule="auto"/>
              <w:ind w:left="720"/>
              <w:rPr>
                <w:rFonts w:ascii="Trebuchet MS" w:hAnsi="Trebuchet MS"/>
                <w:sz w:val="20"/>
                <w:szCs w:val="20"/>
              </w:rPr>
            </w:pPr>
            <w:r w:rsidRPr="00ED31F3">
              <w:rPr>
                <w:rFonts w:ascii="Trebuchet MS" w:hAnsi="Trebuchet MS"/>
                <w:sz w:val="20"/>
                <w:szCs w:val="20"/>
              </w:rPr>
              <w:t>Prawo do dokumentacji medycznej;</w:t>
            </w:r>
          </w:p>
          <w:p w14:paraId="7108015E" w14:textId="36648522" w:rsidR="0066710E" w:rsidRPr="00ED31F3" w:rsidRDefault="009B2ACE" w:rsidP="009C3DE3">
            <w:pPr>
              <w:pStyle w:val="Akapitzlist"/>
              <w:numPr>
                <w:ilvl w:val="0"/>
                <w:numId w:val="4"/>
              </w:numPr>
              <w:spacing w:line="276" w:lineRule="auto"/>
              <w:ind w:left="720"/>
              <w:rPr>
                <w:rFonts w:ascii="Trebuchet MS" w:hAnsi="Trebuchet MS"/>
                <w:sz w:val="20"/>
                <w:szCs w:val="20"/>
              </w:rPr>
            </w:pPr>
            <w:r w:rsidRPr="00ED31F3">
              <w:rPr>
                <w:rFonts w:ascii="Trebuchet MS" w:hAnsi="Trebuchet MS"/>
                <w:sz w:val="20"/>
                <w:szCs w:val="20"/>
              </w:rPr>
              <w:t>Prawo do informacji o stanie zdrowia;</w:t>
            </w:r>
          </w:p>
        </w:tc>
      </w:tr>
      <w:bookmarkEnd w:id="18"/>
    </w:tbl>
    <w:p w14:paraId="569C1AFB" w14:textId="3DC3FF64" w:rsidR="00EB46A8" w:rsidRDefault="00EB46A8" w:rsidP="00EB46A8"/>
    <w:p w14:paraId="02CCB9F8" w14:textId="5C46DC25" w:rsidR="00EB46A8" w:rsidRPr="00606EB5" w:rsidRDefault="00EB46A8" w:rsidP="00606EB5">
      <w:pPr>
        <w:ind w:firstLine="283"/>
        <w:rPr>
          <w:rFonts w:ascii="Trebuchet MS" w:hAnsi="Trebuchet MS"/>
          <w:sz w:val="22"/>
          <w:szCs w:val="22"/>
        </w:rPr>
      </w:pPr>
      <w:r w:rsidRPr="00606EB5">
        <w:rPr>
          <w:rFonts w:ascii="Trebuchet MS" w:hAnsi="Trebuchet MS"/>
          <w:sz w:val="22"/>
          <w:szCs w:val="22"/>
        </w:rPr>
        <w:t>Największ</w:t>
      </w:r>
      <w:r w:rsidR="00964E8F">
        <w:rPr>
          <w:rFonts w:ascii="Trebuchet MS" w:hAnsi="Trebuchet MS"/>
          <w:sz w:val="22"/>
          <w:szCs w:val="22"/>
        </w:rPr>
        <w:t>a</w:t>
      </w:r>
      <w:r w:rsidRPr="00606EB5">
        <w:rPr>
          <w:rFonts w:ascii="Trebuchet MS" w:hAnsi="Trebuchet MS"/>
          <w:sz w:val="22"/>
          <w:szCs w:val="22"/>
        </w:rPr>
        <w:t xml:space="preserve"> grup</w:t>
      </w:r>
      <w:r w:rsidR="00964E8F">
        <w:rPr>
          <w:rFonts w:ascii="Trebuchet MS" w:hAnsi="Trebuchet MS"/>
          <w:sz w:val="22"/>
          <w:szCs w:val="22"/>
        </w:rPr>
        <w:t>a</w:t>
      </w:r>
      <w:r w:rsidRPr="00606EB5">
        <w:rPr>
          <w:rFonts w:ascii="Trebuchet MS" w:hAnsi="Trebuchet MS"/>
          <w:sz w:val="22"/>
          <w:szCs w:val="22"/>
        </w:rPr>
        <w:t xml:space="preserve"> praw pacjenta </w:t>
      </w:r>
      <w:r w:rsidR="00964E8F">
        <w:rPr>
          <w:rFonts w:ascii="Trebuchet MS" w:hAnsi="Trebuchet MS"/>
          <w:sz w:val="22"/>
          <w:szCs w:val="22"/>
        </w:rPr>
        <w:t xml:space="preserve">jest klasyfikowana jako </w:t>
      </w:r>
      <w:r w:rsidRPr="00606EB5">
        <w:rPr>
          <w:rFonts w:ascii="Trebuchet MS" w:hAnsi="Trebuchet MS"/>
          <w:sz w:val="22"/>
          <w:szCs w:val="22"/>
        </w:rPr>
        <w:t>prawa co do zasady przestrzegane</w:t>
      </w:r>
      <w:r w:rsidR="00AA2F84" w:rsidRPr="00964E8F">
        <w:rPr>
          <w:rStyle w:val="Odwoanieprzypisudolnego"/>
          <w:rFonts w:ascii="Trebuchet MS" w:hAnsi="Trebuchet MS"/>
          <w:bCs/>
          <w:sz w:val="22"/>
          <w:szCs w:val="22"/>
        </w:rPr>
        <w:footnoteReference w:id="21"/>
      </w:r>
      <w:r w:rsidRPr="00964E8F">
        <w:rPr>
          <w:rFonts w:ascii="Trebuchet MS" w:hAnsi="Trebuchet MS"/>
          <w:bCs/>
          <w:sz w:val="22"/>
          <w:szCs w:val="22"/>
        </w:rPr>
        <w:t>.</w:t>
      </w:r>
      <w:r w:rsidRPr="00606EB5">
        <w:rPr>
          <w:rFonts w:ascii="Trebuchet MS" w:hAnsi="Trebuchet MS"/>
          <w:sz w:val="22"/>
          <w:szCs w:val="22"/>
        </w:rPr>
        <w:t xml:space="preserve"> Wśród tych praw należy wyróżnić m.in. prawo do wyrażenia zgody na udzielenie świadczenia zdrowotnego, prawo do przejrzystej, obiektywnej, opartej na kryteriach medycznych, procedury ustalającej kolejność dostępu do świadczeń zdrowotnych, prawo do poszanowania intymności i</w:t>
      </w:r>
      <w:r w:rsidR="00691DAD">
        <w:rPr>
          <w:rFonts w:ascii="Trebuchet MS" w:hAnsi="Trebuchet MS"/>
          <w:sz w:val="22"/>
          <w:szCs w:val="22"/>
        </w:rPr>
        <w:t> </w:t>
      </w:r>
      <w:r w:rsidRPr="00606EB5">
        <w:rPr>
          <w:rFonts w:ascii="Trebuchet MS" w:hAnsi="Trebuchet MS"/>
          <w:sz w:val="22"/>
          <w:szCs w:val="22"/>
        </w:rPr>
        <w:t>godności, prawo do natychmiastowo udzielanych świadczeń ze względu na zagrożenie zdrowia i</w:t>
      </w:r>
      <w:r w:rsidR="00691DAD">
        <w:rPr>
          <w:rFonts w:ascii="Trebuchet MS" w:hAnsi="Trebuchet MS"/>
          <w:sz w:val="22"/>
          <w:szCs w:val="22"/>
        </w:rPr>
        <w:t> </w:t>
      </w:r>
      <w:r w:rsidRPr="00606EB5">
        <w:rPr>
          <w:rFonts w:ascii="Trebuchet MS" w:hAnsi="Trebuchet MS"/>
          <w:sz w:val="22"/>
          <w:szCs w:val="22"/>
        </w:rPr>
        <w:t xml:space="preserve">życia lub porodu, prawo do leczenia bólu. Prawa te zostały zakwalifikowane zgodnie z metodologią </w:t>
      </w:r>
      <w:r w:rsidRPr="00606EB5">
        <w:rPr>
          <w:rFonts w:ascii="Trebuchet MS" w:hAnsi="Trebuchet MS"/>
          <w:sz w:val="22"/>
          <w:szCs w:val="22"/>
        </w:rPr>
        <w:lastRenderedPageBreak/>
        <w:t xml:space="preserve">przyjętą </w:t>
      </w:r>
      <w:r w:rsidR="0022518E">
        <w:rPr>
          <w:rFonts w:ascii="Trebuchet MS" w:hAnsi="Trebuchet MS"/>
          <w:sz w:val="22"/>
          <w:szCs w:val="22"/>
        </w:rPr>
        <w:t>w latach ubiegłych</w:t>
      </w:r>
      <w:r w:rsidRPr="00606EB5">
        <w:rPr>
          <w:rFonts w:ascii="Trebuchet MS" w:hAnsi="Trebuchet MS"/>
          <w:sz w:val="22"/>
          <w:szCs w:val="22"/>
        </w:rPr>
        <w:t xml:space="preserve"> jako prawa co do zasady przestrzegane, niemniej łączna </w:t>
      </w:r>
      <w:r w:rsidR="0022518E">
        <w:rPr>
          <w:rFonts w:ascii="Trebuchet MS" w:hAnsi="Trebuchet MS"/>
          <w:sz w:val="22"/>
          <w:szCs w:val="22"/>
        </w:rPr>
        <w:t xml:space="preserve">liczba </w:t>
      </w:r>
      <w:r w:rsidRPr="00606EB5">
        <w:rPr>
          <w:rFonts w:ascii="Trebuchet MS" w:hAnsi="Trebuchet MS"/>
          <w:sz w:val="22"/>
          <w:szCs w:val="22"/>
        </w:rPr>
        <w:t>stwierdzeń naruszeń wskazanych praw pacjenta w sprawach indywidualnych w</w:t>
      </w:r>
      <w:r w:rsidR="0022518E">
        <w:rPr>
          <w:rFonts w:ascii="Trebuchet MS" w:hAnsi="Trebuchet MS"/>
          <w:sz w:val="22"/>
          <w:szCs w:val="22"/>
        </w:rPr>
        <w:t>y</w:t>
      </w:r>
      <w:r w:rsidRPr="00606EB5">
        <w:rPr>
          <w:rFonts w:ascii="Trebuchet MS" w:hAnsi="Trebuchet MS"/>
          <w:sz w:val="22"/>
          <w:szCs w:val="22"/>
        </w:rPr>
        <w:t>nosi prawie 13,9</w:t>
      </w:r>
      <w:r w:rsidR="0022518E">
        <w:rPr>
          <w:rFonts w:ascii="Trebuchet MS" w:hAnsi="Trebuchet MS"/>
          <w:sz w:val="22"/>
          <w:szCs w:val="22"/>
        </w:rPr>
        <w:t xml:space="preserve"> </w:t>
      </w:r>
      <w:r w:rsidRPr="00606EB5">
        <w:rPr>
          <w:rFonts w:ascii="Trebuchet MS" w:hAnsi="Trebuchet MS"/>
          <w:sz w:val="22"/>
          <w:szCs w:val="22"/>
        </w:rPr>
        <w:t>%. Powyższe należy ocenić jako znaczący procent stwierdzeń</w:t>
      </w:r>
      <w:r w:rsidR="00964E8F">
        <w:rPr>
          <w:rFonts w:ascii="Trebuchet MS" w:hAnsi="Trebuchet MS"/>
          <w:sz w:val="22"/>
          <w:szCs w:val="22"/>
        </w:rPr>
        <w:t xml:space="preserve"> naruszeń praw pacjenta w sprawach indywidualnych</w:t>
      </w:r>
      <w:r w:rsidR="00AA2F84" w:rsidRPr="00606EB5">
        <w:rPr>
          <w:rFonts w:ascii="Trebuchet MS" w:hAnsi="Trebuchet MS"/>
          <w:sz w:val="22"/>
          <w:szCs w:val="22"/>
        </w:rPr>
        <w:t xml:space="preserve">. Należy także wskazać, że Rzecznik ocenił prawo pacjenta do poszanowania życia rodzinnego i prywatnego, a także do opieki duszpasterskiej jako prawa pacjenta </w:t>
      </w:r>
      <w:r w:rsidR="00AA2F84" w:rsidRPr="00964E8F">
        <w:rPr>
          <w:rFonts w:ascii="Trebuchet MS" w:hAnsi="Trebuchet MS"/>
          <w:sz w:val="22"/>
          <w:szCs w:val="22"/>
        </w:rPr>
        <w:t>przestrzegane</w:t>
      </w:r>
      <w:r w:rsidR="00AA2F84" w:rsidRPr="00964E8F">
        <w:rPr>
          <w:rStyle w:val="Odwoanieprzypisudolnego"/>
          <w:rFonts w:ascii="Trebuchet MS" w:hAnsi="Trebuchet MS"/>
          <w:sz w:val="22"/>
          <w:szCs w:val="22"/>
        </w:rPr>
        <w:footnoteReference w:id="22"/>
      </w:r>
      <w:r w:rsidR="00AA2F84" w:rsidRPr="00964E8F">
        <w:rPr>
          <w:rFonts w:ascii="Trebuchet MS" w:hAnsi="Trebuchet MS"/>
          <w:sz w:val="22"/>
          <w:szCs w:val="22"/>
        </w:rPr>
        <w:t xml:space="preserve">. </w:t>
      </w:r>
      <w:r w:rsidR="00FD12BA">
        <w:rPr>
          <w:rFonts w:ascii="Trebuchet MS" w:hAnsi="Trebuchet MS"/>
          <w:sz w:val="22"/>
          <w:szCs w:val="22"/>
        </w:rPr>
        <w:t>Niemniej jednak, przebieg epidemii miał wpływ na zmianę w realizacji uprawnień pacjentów, co</w:t>
      </w:r>
      <w:r w:rsidR="00AD5766">
        <w:rPr>
          <w:rFonts w:ascii="Trebuchet MS" w:hAnsi="Trebuchet MS"/>
          <w:sz w:val="22"/>
          <w:szCs w:val="22"/>
        </w:rPr>
        <w:t> </w:t>
      </w:r>
      <w:r w:rsidR="00FD12BA">
        <w:rPr>
          <w:rFonts w:ascii="Trebuchet MS" w:hAnsi="Trebuchet MS"/>
          <w:sz w:val="22"/>
          <w:szCs w:val="22"/>
        </w:rPr>
        <w:t xml:space="preserve">szczegółowo zostało opisane w dalszych fragmentach sprawozdania. </w:t>
      </w:r>
    </w:p>
    <w:p w14:paraId="5E37128A" w14:textId="113C6FDD" w:rsidR="000975DA" w:rsidRPr="00E71056" w:rsidRDefault="003B6A2A" w:rsidP="00ED31F3">
      <w:pPr>
        <w:pStyle w:val="Nagwek2"/>
        <w:numPr>
          <w:ilvl w:val="0"/>
          <w:numId w:val="14"/>
        </w:numPr>
        <w:spacing w:after="100" w:afterAutospacing="1"/>
      </w:pPr>
      <w:bookmarkStart w:id="19" w:name="_Toc75259909"/>
      <w:r w:rsidRPr="00152CBF">
        <w:t>Sposoby kontaktu z Rzecznikie</w:t>
      </w:r>
      <w:r w:rsidR="00E71056">
        <w:t>m</w:t>
      </w:r>
      <w:bookmarkEnd w:id="19"/>
    </w:p>
    <w:p w14:paraId="468988F0" w14:textId="14B5DB53" w:rsidR="008E7579" w:rsidRPr="00152CBF" w:rsidRDefault="008E7579" w:rsidP="00ED31F3">
      <w:pPr>
        <w:spacing w:after="0"/>
        <w:ind w:firstLine="283"/>
        <w:rPr>
          <w:rFonts w:ascii="Trebuchet MS" w:hAnsi="Trebuchet MS"/>
          <w:sz w:val="22"/>
          <w:szCs w:val="22"/>
        </w:rPr>
      </w:pPr>
      <w:r w:rsidRPr="00152CBF">
        <w:rPr>
          <w:rFonts w:ascii="Trebuchet MS" w:hAnsi="Trebuchet MS"/>
          <w:sz w:val="22"/>
          <w:szCs w:val="22"/>
        </w:rPr>
        <w:t>W przypadku pytań lub wątpliwości co do przestrzegania praw pacjenta, każdy</w:t>
      </w:r>
      <w:r w:rsidR="00D26969">
        <w:rPr>
          <w:rFonts w:ascii="Trebuchet MS" w:hAnsi="Trebuchet MS"/>
          <w:sz w:val="22"/>
          <w:szCs w:val="22"/>
        </w:rPr>
        <w:t xml:space="preserve"> </w:t>
      </w:r>
      <w:r w:rsidRPr="00152CBF">
        <w:rPr>
          <w:rFonts w:ascii="Trebuchet MS" w:hAnsi="Trebuchet MS"/>
          <w:sz w:val="22"/>
          <w:szCs w:val="22"/>
        </w:rPr>
        <w:t>może zgłosić sprawę:</w:t>
      </w:r>
    </w:p>
    <w:p w14:paraId="185CD9BE" w14:textId="3101B9BC" w:rsidR="008E7579" w:rsidRPr="00152CBF" w:rsidRDefault="008E7579" w:rsidP="00ED31F3">
      <w:pPr>
        <w:pStyle w:val="Akapitzlist"/>
        <w:numPr>
          <w:ilvl w:val="0"/>
          <w:numId w:val="19"/>
        </w:numPr>
        <w:spacing w:after="0"/>
        <w:rPr>
          <w:rFonts w:ascii="Trebuchet MS" w:hAnsi="Trebuchet MS"/>
          <w:sz w:val="22"/>
          <w:szCs w:val="22"/>
        </w:rPr>
      </w:pPr>
      <w:r w:rsidRPr="00152CBF">
        <w:rPr>
          <w:rFonts w:ascii="Trebuchet MS" w:hAnsi="Trebuchet MS"/>
          <w:sz w:val="22"/>
          <w:szCs w:val="22"/>
        </w:rPr>
        <w:t>pisemnie, w tym również za pomocą środków komunikacji elektronicznej</w:t>
      </w:r>
      <w:r w:rsidR="00E71056">
        <w:rPr>
          <w:rFonts w:ascii="Trebuchet MS" w:hAnsi="Trebuchet MS"/>
          <w:sz w:val="22"/>
          <w:szCs w:val="22"/>
        </w:rPr>
        <w:t xml:space="preserve"> oraz formularza kontaktowego zamieszczonego na stronie internetowej urzędu</w:t>
      </w:r>
      <w:r w:rsidRPr="00152CBF">
        <w:rPr>
          <w:rFonts w:ascii="Trebuchet MS" w:hAnsi="Trebuchet MS"/>
          <w:sz w:val="22"/>
          <w:szCs w:val="22"/>
        </w:rPr>
        <w:t>;</w:t>
      </w:r>
    </w:p>
    <w:p w14:paraId="1CC3A3C5" w14:textId="1780ACB7" w:rsidR="008E7579" w:rsidRPr="00152CBF" w:rsidRDefault="008E7579" w:rsidP="00ED31F3">
      <w:pPr>
        <w:pStyle w:val="Akapitzlist"/>
        <w:numPr>
          <w:ilvl w:val="0"/>
          <w:numId w:val="19"/>
        </w:numPr>
        <w:spacing w:after="0"/>
        <w:rPr>
          <w:rFonts w:ascii="Trebuchet MS" w:hAnsi="Trebuchet MS"/>
          <w:sz w:val="22"/>
          <w:szCs w:val="22"/>
        </w:rPr>
      </w:pPr>
      <w:r w:rsidRPr="00152CBF">
        <w:rPr>
          <w:rFonts w:ascii="Trebuchet MS" w:hAnsi="Trebuchet MS"/>
          <w:sz w:val="22"/>
          <w:szCs w:val="22"/>
        </w:rPr>
        <w:t>podczas osobistej wizyty w siedzibie Biura;</w:t>
      </w:r>
    </w:p>
    <w:p w14:paraId="186E8C5E" w14:textId="3DA8AFA4" w:rsidR="008E7579" w:rsidRPr="00152CBF" w:rsidRDefault="008E7579" w:rsidP="001A4907">
      <w:pPr>
        <w:pStyle w:val="Akapitzlist"/>
        <w:numPr>
          <w:ilvl w:val="0"/>
          <w:numId w:val="19"/>
        </w:numPr>
        <w:spacing w:after="0"/>
        <w:rPr>
          <w:rFonts w:ascii="Trebuchet MS" w:hAnsi="Trebuchet MS"/>
          <w:sz w:val="22"/>
          <w:szCs w:val="22"/>
        </w:rPr>
      </w:pPr>
      <w:r w:rsidRPr="00152CBF">
        <w:rPr>
          <w:rFonts w:ascii="Trebuchet MS" w:hAnsi="Trebuchet MS"/>
          <w:sz w:val="22"/>
          <w:szCs w:val="22"/>
        </w:rPr>
        <w:t>kontaktując się z Rzecznik</w:t>
      </w:r>
      <w:r w:rsidR="001B1E42">
        <w:rPr>
          <w:rFonts w:ascii="Trebuchet MS" w:hAnsi="Trebuchet MS"/>
          <w:sz w:val="22"/>
          <w:szCs w:val="22"/>
        </w:rPr>
        <w:t>ami</w:t>
      </w:r>
      <w:r w:rsidRPr="00152CBF">
        <w:rPr>
          <w:rFonts w:ascii="Trebuchet MS" w:hAnsi="Trebuchet MS"/>
          <w:sz w:val="22"/>
          <w:szCs w:val="22"/>
        </w:rPr>
        <w:t xml:space="preserve"> Praw Pac</w:t>
      </w:r>
      <w:r w:rsidR="00C66FE1" w:rsidRPr="00152CBF">
        <w:rPr>
          <w:rFonts w:ascii="Trebuchet MS" w:hAnsi="Trebuchet MS"/>
          <w:sz w:val="22"/>
          <w:szCs w:val="22"/>
        </w:rPr>
        <w:t>jenta Szpitala Psychiatrycznego, którzy wykonują swoje zadania na terenie podmiotów leczniczych sprawujących całodobową opiekę psychiatryczną</w:t>
      </w:r>
      <w:r w:rsidR="001B1E42">
        <w:rPr>
          <w:rFonts w:ascii="Trebuchet MS" w:hAnsi="Trebuchet MS"/>
          <w:sz w:val="22"/>
          <w:szCs w:val="22"/>
        </w:rPr>
        <w:t xml:space="preserve"> i leczenia uzależnień</w:t>
      </w:r>
      <w:r w:rsidR="00EF47DB" w:rsidRPr="00152CBF">
        <w:rPr>
          <w:rFonts w:ascii="Trebuchet MS" w:hAnsi="Trebuchet MS"/>
          <w:sz w:val="22"/>
          <w:szCs w:val="22"/>
        </w:rPr>
        <w:t>;</w:t>
      </w:r>
    </w:p>
    <w:p w14:paraId="2F743510" w14:textId="034CA349" w:rsidR="008E7579" w:rsidRDefault="008E7579" w:rsidP="001A4907">
      <w:pPr>
        <w:pStyle w:val="Akapitzlist"/>
        <w:numPr>
          <w:ilvl w:val="0"/>
          <w:numId w:val="19"/>
        </w:numPr>
        <w:spacing w:after="0"/>
        <w:rPr>
          <w:rFonts w:ascii="Trebuchet MS" w:hAnsi="Trebuchet MS"/>
          <w:sz w:val="22"/>
          <w:szCs w:val="22"/>
        </w:rPr>
      </w:pPr>
      <w:r w:rsidRPr="00152CBF">
        <w:rPr>
          <w:rFonts w:ascii="Trebuchet MS" w:hAnsi="Trebuchet MS"/>
          <w:sz w:val="22"/>
          <w:szCs w:val="22"/>
        </w:rPr>
        <w:t>za pośrednictwem Telefonicznej Informacji Pacjenta działającej pod numerem: 800</w:t>
      </w:r>
      <w:r w:rsidR="00AD5766">
        <w:rPr>
          <w:rFonts w:ascii="Trebuchet MS" w:hAnsi="Trebuchet MS"/>
          <w:sz w:val="22"/>
          <w:szCs w:val="22"/>
        </w:rPr>
        <w:t> </w:t>
      </w:r>
      <w:r w:rsidRPr="00152CBF">
        <w:rPr>
          <w:rFonts w:ascii="Trebuchet MS" w:hAnsi="Trebuchet MS"/>
          <w:sz w:val="22"/>
          <w:szCs w:val="22"/>
        </w:rPr>
        <w:t>190</w:t>
      </w:r>
      <w:r w:rsidR="00E71056">
        <w:rPr>
          <w:rFonts w:ascii="Trebuchet MS" w:hAnsi="Trebuchet MS"/>
          <w:sz w:val="22"/>
          <w:szCs w:val="22"/>
        </w:rPr>
        <w:t> </w:t>
      </w:r>
      <w:r w:rsidRPr="00152CBF">
        <w:rPr>
          <w:rFonts w:ascii="Trebuchet MS" w:hAnsi="Trebuchet MS"/>
          <w:sz w:val="22"/>
          <w:szCs w:val="22"/>
        </w:rPr>
        <w:t>590</w:t>
      </w:r>
      <w:r w:rsidR="00EF47DB" w:rsidRPr="00152CBF">
        <w:rPr>
          <w:rFonts w:ascii="Trebuchet MS" w:hAnsi="Trebuchet MS"/>
          <w:sz w:val="22"/>
          <w:szCs w:val="22"/>
        </w:rPr>
        <w:t>;</w:t>
      </w:r>
    </w:p>
    <w:p w14:paraId="0A8B9F6D" w14:textId="77777777" w:rsidR="00410446" w:rsidRDefault="00E71056" w:rsidP="001A4907">
      <w:pPr>
        <w:pStyle w:val="Akapitzlist"/>
        <w:numPr>
          <w:ilvl w:val="0"/>
          <w:numId w:val="19"/>
        </w:numPr>
        <w:spacing w:after="0"/>
        <w:rPr>
          <w:rFonts w:ascii="Trebuchet MS" w:hAnsi="Trebuchet MS"/>
          <w:sz w:val="22"/>
          <w:szCs w:val="22"/>
        </w:rPr>
      </w:pPr>
      <w:r>
        <w:rPr>
          <w:rFonts w:ascii="Trebuchet MS" w:hAnsi="Trebuchet MS"/>
          <w:sz w:val="22"/>
          <w:szCs w:val="22"/>
        </w:rPr>
        <w:t>za pośrednictwem czatu</w:t>
      </w:r>
      <w:r w:rsidR="00AC5C82">
        <w:rPr>
          <w:rFonts w:ascii="Trebuchet MS" w:hAnsi="Trebuchet MS"/>
          <w:sz w:val="22"/>
          <w:szCs w:val="22"/>
        </w:rPr>
        <w:t>, który jest umieszczony na stronie internetowej Biura RzPP;</w:t>
      </w:r>
    </w:p>
    <w:p w14:paraId="62FFC739" w14:textId="52E752F8" w:rsidR="001455D2" w:rsidRPr="00410446" w:rsidRDefault="00410446" w:rsidP="001A4907">
      <w:pPr>
        <w:pStyle w:val="Akapitzlist"/>
        <w:numPr>
          <w:ilvl w:val="0"/>
          <w:numId w:val="19"/>
        </w:numPr>
        <w:spacing w:after="0"/>
        <w:rPr>
          <w:rFonts w:ascii="Trebuchet MS" w:hAnsi="Trebuchet MS"/>
          <w:sz w:val="22"/>
          <w:szCs w:val="22"/>
        </w:rPr>
      </w:pPr>
      <w:r>
        <w:rPr>
          <w:rFonts w:ascii="Trebuchet MS" w:hAnsi="Trebuchet MS"/>
          <w:sz w:val="22"/>
          <w:szCs w:val="22"/>
        </w:rPr>
        <w:t xml:space="preserve">kontakt dla osób głuchych i głuchoniemych jest możliwy za pośrednictwem strony internetowej </w:t>
      </w:r>
      <w:r w:rsidR="0016111F" w:rsidRPr="00410446">
        <w:rPr>
          <w:rFonts w:ascii="Trebuchet MS" w:hAnsi="Trebuchet MS"/>
          <w:sz w:val="22"/>
          <w:szCs w:val="22"/>
        </w:rPr>
        <w:t>Rzecznika Praw Pacjenta</w:t>
      </w:r>
      <w:r w:rsidR="00D06706">
        <w:rPr>
          <w:rFonts w:ascii="Trebuchet MS" w:hAnsi="Trebuchet MS"/>
          <w:sz w:val="22"/>
          <w:szCs w:val="22"/>
        </w:rPr>
        <w:t>,</w:t>
      </w:r>
      <w:r w:rsidR="0016111F" w:rsidRPr="00410446">
        <w:rPr>
          <w:rFonts w:ascii="Trebuchet MS" w:hAnsi="Trebuchet MS"/>
          <w:sz w:val="22"/>
          <w:szCs w:val="22"/>
        </w:rPr>
        <w:t xml:space="preserve"> </w:t>
      </w:r>
      <w:r>
        <w:rPr>
          <w:rFonts w:ascii="Trebuchet MS" w:hAnsi="Trebuchet MS"/>
          <w:sz w:val="22"/>
          <w:szCs w:val="22"/>
        </w:rPr>
        <w:t xml:space="preserve">na której </w:t>
      </w:r>
      <w:r w:rsidR="008E7579" w:rsidRPr="00410446">
        <w:rPr>
          <w:rFonts w:ascii="Trebuchet MS" w:hAnsi="Trebuchet MS"/>
          <w:sz w:val="22"/>
          <w:szCs w:val="22"/>
        </w:rPr>
        <w:t>zna</w:t>
      </w:r>
      <w:r w:rsidR="00D44999" w:rsidRPr="00410446">
        <w:rPr>
          <w:rFonts w:ascii="Trebuchet MS" w:hAnsi="Trebuchet MS"/>
          <w:sz w:val="22"/>
          <w:szCs w:val="22"/>
        </w:rPr>
        <w:t>jduj</w:t>
      </w:r>
      <w:r>
        <w:rPr>
          <w:rFonts w:ascii="Trebuchet MS" w:hAnsi="Trebuchet MS"/>
          <w:sz w:val="22"/>
          <w:szCs w:val="22"/>
        </w:rPr>
        <w:t>e</w:t>
      </w:r>
      <w:r w:rsidR="00D44999" w:rsidRPr="00410446">
        <w:rPr>
          <w:rFonts w:ascii="Trebuchet MS" w:hAnsi="Trebuchet MS"/>
          <w:sz w:val="22"/>
          <w:szCs w:val="22"/>
        </w:rPr>
        <w:t xml:space="preserve"> się </w:t>
      </w:r>
      <w:r>
        <w:rPr>
          <w:rFonts w:ascii="Trebuchet MS" w:hAnsi="Trebuchet MS"/>
          <w:sz w:val="22"/>
          <w:szCs w:val="22"/>
        </w:rPr>
        <w:t xml:space="preserve">zakładka </w:t>
      </w:r>
      <w:r w:rsidR="00D44999" w:rsidRPr="00410446">
        <w:rPr>
          <w:rFonts w:ascii="Trebuchet MS" w:hAnsi="Trebuchet MS"/>
          <w:sz w:val="22"/>
          <w:szCs w:val="22"/>
        </w:rPr>
        <w:t xml:space="preserve">„Kontakt </w:t>
      </w:r>
      <w:r w:rsidR="008E7579" w:rsidRPr="00410446">
        <w:rPr>
          <w:rFonts w:ascii="Trebuchet MS" w:hAnsi="Trebuchet MS"/>
          <w:sz w:val="22"/>
          <w:szCs w:val="22"/>
        </w:rPr>
        <w:t>dla osób z trudnościami w komunikowaniu się”</w:t>
      </w:r>
      <w:r w:rsidR="00D06706">
        <w:rPr>
          <w:rFonts w:ascii="Trebuchet MS" w:hAnsi="Trebuchet MS"/>
          <w:sz w:val="22"/>
          <w:szCs w:val="22"/>
        </w:rPr>
        <w:t>. Zakładka</w:t>
      </w:r>
      <w:r>
        <w:rPr>
          <w:rFonts w:ascii="Trebuchet MS" w:hAnsi="Trebuchet MS"/>
          <w:sz w:val="22"/>
          <w:szCs w:val="22"/>
        </w:rPr>
        <w:t xml:space="preserve"> umożliwia polaczenie się z tłumaczem języka migowego on-line </w:t>
      </w:r>
      <w:r w:rsidR="0016111F" w:rsidRPr="00152CBF">
        <w:rPr>
          <w:rStyle w:val="Odwoanieprzypisudolnego"/>
          <w:rFonts w:ascii="Trebuchet MS" w:hAnsi="Trebuchet MS"/>
          <w:sz w:val="22"/>
          <w:szCs w:val="22"/>
        </w:rPr>
        <w:footnoteReference w:id="23"/>
      </w:r>
      <w:r w:rsidR="008E7579" w:rsidRPr="00410446">
        <w:rPr>
          <w:rFonts w:ascii="Trebuchet MS" w:hAnsi="Trebuchet MS"/>
          <w:sz w:val="22"/>
          <w:szCs w:val="22"/>
        </w:rPr>
        <w:t>.</w:t>
      </w:r>
    </w:p>
    <w:p w14:paraId="382BEE44" w14:textId="200A3FD9" w:rsidR="005E7632" w:rsidRDefault="008E7579" w:rsidP="00964E8F">
      <w:pPr>
        <w:spacing w:after="120"/>
        <w:ind w:firstLine="284"/>
        <w:rPr>
          <w:rFonts w:ascii="Trebuchet MS" w:hAnsi="Trebuchet MS"/>
          <w:sz w:val="22"/>
          <w:szCs w:val="22"/>
        </w:rPr>
      </w:pPr>
      <w:r w:rsidRPr="00152CBF">
        <w:rPr>
          <w:rFonts w:ascii="Trebuchet MS" w:hAnsi="Trebuchet MS"/>
          <w:sz w:val="22"/>
          <w:szCs w:val="22"/>
        </w:rPr>
        <w:t>Telefoniczna Informacja Pacjenta to wspólny projekt Rzecznika oraz Narodowego Funduszu Zdrowia realizowany od listopada 2018 r.</w:t>
      </w:r>
      <w:r w:rsidR="00C66FE1" w:rsidRPr="00152CBF">
        <w:rPr>
          <w:rFonts w:ascii="Trebuchet MS" w:hAnsi="Trebuchet MS"/>
          <w:sz w:val="22"/>
          <w:szCs w:val="22"/>
        </w:rPr>
        <w:t xml:space="preserve"> Pod jednym, bezpłatnym </w:t>
      </w:r>
      <w:r w:rsidRPr="00152CBF">
        <w:rPr>
          <w:rFonts w:ascii="Trebuchet MS" w:hAnsi="Trebuchet MS"/>
          <w:sz w:val="22"/>
          <w:szCs w:val="22"/>
        </w:rPr>
        <w:t>numerem telefonu</w:t>
      </w:r>
      <w:r w:rsidR="00EF47DB" w:rsidRPr="00152CBF">
        <w:rPr>
          <w:rFonts w:ascii="Trebuchet MS" w:hAnsi="Trebuchet MS"/>
          <w:sz w:val="22"/>
          <w:szCs w:val="22"/>
        </w:rPr>
        <w:t xml:space="preserve"> </w:t>
      </w:r>
      <w:r w:rsidR="00D44999">
        <w:rPr>
          <w:rFonts w:ascii="Trebuchet MS" w:hAnsi="Trebuchet MS"/>
          <w:sz w:val="22"/>
          <w:szCs w:val="22"/>
        </w:rPr>
        <w:t>(</w:t>
      </w:r>
      <w:r w:rsidR="00EF47DB" w:rsidRPr="00152CBF">
        <w:rPr>
          <w:rFonts w:ascii="Trebuchet MS" w:hAnsi="Trebuchet MS"/>
          <w:sz w:val="22"/>
          <w:szCs w:val="22"/>
        </w:rPr>
        <w:t>obsługiwanym przez Biuro Rzecznika od 2010 r.</w:t>
      </w:r>
      <w:r w:rsidR="00D44999">
        <w:rPr>
          <w:rFonts w:ascii="Trebuchet MS" w:hAnsi="Trebuchet MS"/>
          <w:sz w:val="22"/>
          <w:szCs w:val="22"/>
        </w:rPr>
        <w:t>)</w:t>
      </w:r>
      <w:r w:rsidR="00EF47DB" w:rsidRPr="00152CBF">
        <w:rPr>
          <w:rFonts w:ascii="Trebuchet MS" w:hAnsi="Trebuchet MS"/>
          <w:sz w:val="22"/>
          <w:szCs w:val="22"/>
        </w:rPr>
        <w:t xml:space="preserve">, </w:t>
      </w:r>
      <w:r w:rsidR="00D44999">
        <w:rPr>
          <w:rFonts w:ascii="Trebuchet MS" w:hAnsi="Trebuchet MS"/>
          <w:sz w:val="22"/>
          <w:szCs w:val="22"/>
        </w:rPr>
        <w:t xml:space="preserve">aktualnie </w:t>
      </w:r>
      <w:r w:rsidRPr="00152CBF">
        <w:rPr>
          <w:rFonts w:ascii="Trebuchet MS" w:hAnsi="Trebuchet MS"/>
          <w:sz w:val="22"/>
          <w:szCs w:val="22"/>
        </w:rPr>
        <w:t xml:space="preserve">można uzyskać informacje dotyczące </w:t>
      </w:r>
      <w:r w:rsidR="00EF47DB" w:rsidRPr="00152CBF">
        <w:rPr>
          <w:rFonts w:ascii="Trebuchet MS" w:hAnsi="Trebuchet MS"/>
          <w:sz w:val="22"/>
          <w:szCs w:val="22"/>
        </w:rPr>
        <w:t xml:space="preserve">zarówno </w:t>
      </w:r>
      <w:r w:rsidRPr="00152CBF">
        <w:rPr>
          <w:rFonts w:ascii="Trebuchet MS" w:hAnsi="Trebuchet MS"/>
          <w:sz w:val="22"/>
          <w:szCs w:val="22"/>
        </w:rPr>
        <w:t>zabezpieczenia potrzeb zdrowotnych pacjentów</w:t>
      </w:r>
      <w:r w:rsidR="00FF2660" w:rsidRPr="00152CBF">
        <w:rPr>
          <w:rFonts w:ascii="Trebuchet MS" w:hAnsi="Trebuchet MS"/>
          <w:sz w:val="22"/>
          <w:szCs w:val="22"/>
        </w:rPr>
        <w:t xml:space="preserve">, </w:t>
      </w:r>
      <w:r w:rsidRPr="00152CBF">
        <w:rPr>
          <w:rFonts w:ascii="Trebuchet MS" w:hAnsi="Trebuchet MS"/>
          <w:sz w:val="22"/>
          <w:szCs w:val="22"/>
        </w:rPr>
        <w:t>jak i ochrony ich praw.</w:t>
      </w:r>
      <w:r w:rsidR="00AC5C82">
        <w:rPr>
          <w:rFonts w:ascii="Trebuchet MS" w:hAnsi="Trebuchet MS"/>
          <w:sz w:val="22"/>
          <w:szCs w:val="22"/>
        </w:rPr>
        <w:t xml:space="preserve"> W 2020 r.</w:t>
      </w:r>
      <w:r w:rsidR="009D0744">
        <w:rPr>
          <w:rFonts w:ascii="Trebuchet MS" w:hAnsi="Trebuchet MS"/>
          <w:sz w:val="22"/>
          <w:szCs w:val="22"/>
        </w:rPr>
        <w:t xml:space="preserve"> </w:t>
      </w:r>
      <w:r w:rsidR="00B87AAB">
        <w:rPr>
          <w:rFonts w:ascii="Trebuchet MS" w:hAnsi="Trebuchet MS"/>
          <w:sz w:val="22"/>
          <w:szCs w:val="22"/>
        </w:rPr>
        <w:t xml:space="preserve">numer telefoniczny TIP stał </w:t>
      </w:r>
      <w:r w:rsidR="00BB7D1A">
        <w:rPr>
          <w:rFonts w:ascii="Trebuchet MS" w:hAnsi="Trebuchet MS"/>
          <w:sz w:val="22"/>
          <w:szCs w:val="22"/>
        </w:rPr>
        <w:t>się głównym numerem, pod który pacjenci mogli zgłosić swoje wątpliwości w</w:t>
      </w:r>
      <w:r w:rsidR="00AD5766">
        <w:rPr>
          <w:rFonts w:ascii="Trebuchet MS" w:hAnsi="Trebuchet MS"/>
          <w:sz w:val="22"/>
          <w:szCs w:val="22"/>
        </w:rPr>
        <w:t> </w:t>
      </w:r>
      <w:r w:rsidR="00BB7D1A">
        <w:rPr>
          <w:rFonts w:ascii="Trebuchet MS" w:hAnsi="Trebuchet MS"/>
          <w:sz w:val="22"/>
          <w:szCs w:val="22"/>
        </w:rPr>
        <w:t xml:space="preserve">związku z epidemią. </w:t>
      </w:r>
      <w:r w:rsidR="00D5311F">
        <w:rPr>
          <w:rFonts w:ascii="Trebuchet MS" w:hAnsi="Trebuchet MS"/>
          <w:sz w:val="22"/>
          <w:szCs w:val="22"/>
        </w:rPr>
        <w:t>Liczba</w:t>
      </w:r>
      <w:r w:rsidR="00BB7D1A">
        <w:rPr>
          <w:rFonts w:ascii="Trebuchet MS" w:hAnsi="Trebuchet MS"/>
          <w:sz w:val="22"/>
          <w:szCs w:val="22"/>
        </w:rPr>
        <w:t xml:space="preserve"> </w:t>
      </w:r>
      <w:r w:rsidR="00B20E9C">
        <w:rPr>
          <w:rFonts w:ascii="Trebuchet MS" w:hAnsi="Trebuchet MS"/>
          <w:sz w:val="22"/>
          <w:szCs w:val="22"/>
        </w:rPr>
        <w:t xml:space="preserve">odnotowanych </w:t>
      </w:r>
      <w:r w:rsidR="00BB7D1A">
        <w:rPr>
          <w:rFonts w:ascii="Trebuchet MS" w:hAnsi="Trebuchet MS"/>
          <w:sz w:val="22"/>
          <w:szCs w:val="22"/>
        </w:rPr>
        <w:t>zgłoszeń potwierdza jak istotne są numery kontaktowe</w:t>
      </w:r>
      <w:r w:rsidR="00964E8F">
        <w:rPr>
          <w:rFonts w:ascii="Trebuchet MS" w:hAnsi="Trebuchet MS"/>
          <w:sz w:val="22"/>
          <w:szCs w:val="22"/>
        </w:rPr>
        <w:t xml:space="preserve">, </w:t>
      </w:r>
      <w:r w:rsidR="00BB7D1A">
        <w:rPr>
          <w:rFonts w:ascii="Trebuchet MS" w:hAnsi="Trebuchet MS"/>
          <w:sz w:val="22"/>
          <w:szCs w:val="22"/>
        </w:rPr>
        <w:t>pod którymi obywatele mogą uzyskać</w:t>
      </w:r>
      <w:r w:rsidR="00B20E9C">
        <w:rPr>
          <w:rFonts w:ascii="Trebuchet MS" w:hAnsi="Trebuchet MS"/>
          <w:sz w:val="22"/>
          <w:szCs w:val="22"/>
        </w:rPr>
        <w:t xml:space="preserve"> szyb</w:t>
      </w:r>
      <w:r w:rsidR="00971539">
        <w:rPr>
          <w:rFonts w:ascii="Trebuchet MS" w:hAnsi="Trebuchet MS"/>
          <w:sz w:val="22"/>
          <w:szCs w:val="22"/>
        </w:rPr>
        <w:t>k</w:t>
      </w:r>
      <w:r w:rsidR="00B20E9C">
        <w:rPr>
          <w:rFonts w:ascii="Trebuchet MS" w:hAnsi="Trebuchet MS"/>
          <w:sz w:val="22"/>
          <w:szCs w:val="22"/>
        </w:rPr>
        <w:t xml:space="preserve">ą informację. </w:t>
      </w:r>
    </w:p>
    <w:p w14:paraId="1272EFE6" w14:textId="77777777" w:rsidR="00964E8F" w:rsidRDefault="00964E8F" w:rsidP="00964E8F">
      <w:pPr>
        <w:spacing w:after="120"/>
        <w:ind w:firstLine="284"/>
        <w:rPr>
          <w:rFonts w:ascii="Trebuchet MS" w:hAnsi="Trebuchet MS"/>
          <w:sz w:val="22"/>
          <w:szCs w:val="22"/>
        </w:rPr>
      </w:pPr>
    </w:p>
    <w:p w14:paraId="2BF0227E" w14:textId="76F1E004" w:rsidR="008130C7" w:rsidRPr="005E7632" w:rsidRDefault="00A73CAE" w:rsidP="00ED31F3">
      <w:pPr>
        <w:spacing w:after="120"/>
        <w:rPr>
          <w:rFonts w:ascii="Trebuchet MS" w:hAnsi="Trebuchet MS"/>
          <w:sz w:val="22"/>
          <w:szCs w:val="22"/>
        </w:rPr>
      </w:pPr>
      <w:r w:rsidRPr="00152CBF">
        <w:rPr>
          <w:rFonts w:ascii="Trebuchet MS" w:hAnsi="Trebuchet MS"/>
          <w:b/>
          <w:bCs/>
          <w:sz w:val="22"/>
          <w:szCs w:val="22"/>
        </w:rPr>
        <w:t>Zgłoszenia kierowane do Rzecznika Praw Pacjenta</w:t>
      </w:r>
    </w:p>
    <w:p w14:paraId="4759BCF8" w14:textId="3A7B0BF7" w:rsidR="005E10A7" w:rsidRDefault="005E7632" w:rsidP="00ED31F3">
      <w:pPr>
        <w:tabs>
          <w:tab w:val="left" w:pos="6017"/>
        </w:tabs>
        <w:spacing w:after="120"/>
        <w:rPr>
          <w:rFonts w:ascii="Trebuchet MS" w:hAnsi="Trebuchet MS"/>
          <w:sz w:val="22"/>
          <w:szCs w:val="22"/>
        </w:rPr>
      </w:pPr>
      <w:r>
        <w:rPr>
          <w:rFonts w:ascii="Trebuchet MS" w:hAnsi="Trebuchet MS"/>
          <w:sz w:val="22"/>
          <w:szCs w:val="22"/>
        </w:rPr>
        <w:t xml:space="preserve">     </w:t>
      </w:r>
      <w:r w:rsidR="004E5EE0" w:rsidRPr="00152CBF">
        <w:rPr>
          <w:rFonts w:ascii="Trebuchet MS" w:hAnsi="Trebuchet MS"/>
          <w:sz w:val="22"/>
          <w:szCs w:val="22"/>
        </w:rPr>
        <w:t xml:space="preserve">Liczba zgłoszeń kierowanych do Rzecznika od 2017 r. zachowuje tendencję </w:t>
      </w:r>
      <w:r w:rsidR="00112567" w:rsidRPr="00152CBF">
        <w:rPr>
          <w:rFonts w:ascii="Trebuchet MS" w:hAnsi="Trebuchet MS"/>
          <w:sz w:val="22"/>
          <w:szCs w:val="22"/>
        </w:rPr>
        <w:t>wzrostową</w:t>
      </w:r>
      <w:r w:rsidR="004E5EE0" w:rsidRPr="00152CBF">
        <w:rPr>
          <w:rFonts w:ascii="Trebuchet MS" w:hAnsi="Trebuchet MS"/>
          <w:sz w:val="22"/>
          <w:szCs w:val="22"/>
        </w:rPr>
        <w:t>.</w:t>
      </w:r>
      <w:r w:rsidR="00AC5C82">
        <w:rPr>
          <w:rFonts w:ascii="Trebuchet MS" w:hAnsi="Trebuchet MS"/>
          <w:sz w:val="22"/>
          <w:szCs w:val="22"/>
        </w:rPr>
        <w:t xml:space="preserve"> W</w:t>
      </w:r>
      <w:r w:rsidR="00AD5766">
        <w:rPr>
          <w:rFonts w:ascii="Trebuchet MS" w:hAnsi="Trebuchet MS"/>
          <w:sz w:val="22"/>
          <w:szCs w:val="22"/>
        </w:rPr>
        <w:t> </w:t>
      </w:r>
      <w:r w:rsidR="00AC5C82">
        <w:rPr>
          <w:rFonts w:ascii="Trebuchet MS" w:hAnsi="Trebuchet MS"/>
          <w:sz w:val="22"/>
          <w:szCs w:val="22"/>
        </w:rPr>
        <w:t>2020</w:t>
      </w:r>
      <w:r w:rsidR="00AD5766">
        <w:rPr>
          <w:rFonts w:ascii="Trebuchet MS" w:hAnsi="Trebuchet MS"/>
          <w:sz w:val="22"/>
          <w:szCs w:val="22"/>
        </w:rPr>
        <w:t> </w:t>
      </w:r>
      <w:r w:rsidR="00AC5C82">
        <w:rPr>
          <w:rFonts w:ascii="Trebuchet MS" w:hAnsi="Trebuchet MS"/>
          <w:sz w:val="22"/>
          <w:szCs w:val="22"/>
        </w:rPr>
        <w:t xml:space="preserve">r. RzPP odnotował 135 625 wszystkich zgłoszeń. </w:t>
      </w:r>
      <w:r w:rsidR="001F5586">
        <w:rPr>
          <w:rFonts w:ascii="Trebuchet MS" w:hAnsi="Trebuchet MS"/>
          <w:sz w:val="22"/>
          <w:szCs w:val="22"/>
        </w:rPr>
        <w:t xml:space="preserve">Liczba ta obejmuje m.in. zgłoszenia pisemne pacjentów, </w:t>
      </w:r>
      <w:r w:rsidR="001C5B31">
        <w:rPr>
          <w:rFonts w:ascii="Trebuchet MS" w:hAnsi="Trebuchet MS"/>
          <w:sz w:val="22"/>
          <w:szCs w:val="22"/>
        </w:rPr>
        <w:t>odbyte rozmowy z pacjentami</w:t>
      </w:r>
      <w:r w:rsidR="001F5586">
        <w:rPr>
          <w:rFonts w:ascii="Trebuchet MS" w:hAnsi="Trebuchet MS"/>
          <w:sz w:val="22"/>
          <w:szCs w:val="22"/>
        </w:rPr>
        <w:t xml:space="preserve"> na TIP, </w:t>
      </w:r>
      <w:r w:rsidR="009D0744">
        <w:rPr>
          <w:rFonts w:ascii="Trebuchet MS" w:hAnsi="Trebuchet MS"/>
          <w:sz w:val="22"/>
          <w:szCs w:val="22"/>
        </w:rPr>
        <w:t xml:space="preserve">odbyte rozmowy w formie </w:t>
      </w:r>
      <w:r w:rsidR="001F5586">
        <w:rPr>
          <w:rFonts w:ascii="Trebuchet MS" w:hAnsi="Trebuchet MS"/>
          <w:sz w:val="22"/>
          <w:szCs w:val="22"/>
        </w:rPr>
        <w:t>czat</w:t>
      </w:r>
      <w:r w:rsidR="009D0744">
        <w:rPr>
          <w:rFonts w:ascii="Trebuchet MS" w:hAnsi="Trebuchet MS"/>
          <w:sz w:val="22"/>
          <w:szCs w:val="22"/>
        </w:rPr>
        <w:t>u</w:t>
      </w:r>
      <w:r w:rsidR="001F5586">
        <w:rPr>
          <w:rFonts w:ascii="Trebuchet MS" w:hAnsi="Trebuchet MS"/>
          <w:sz w:val="22"/>
          <w:szCs w:val="22"/>
        </w:rPr>
        <w:t>,</w:t>
      </w:r>
      <w:r w:rsidR="001C5B31">
        <w:rPr>
          <w:rFonts w:ascii="Trebuchet MS" w:hAnsi="Trebuchet MS"/>
          <w:sz w:val="22"/>
          <w:szCs w:val="22"/>
        </w:rPr>
        <w:t xml:space="preserve"> a także</w:t>
      </w:r>
      <w:r w:rsidR="001F5586">
        <w:rPr>
          <w:rFonts w:ascii="Trebuchet MS" w:hAnsi="Trebuchet MS"/>
          <w:sz w:val="22"/>
          <w:szCs w:val="22"/>
        </w:rPr>
        <w:t xml:space="preserve"> sprawy prowadzone przez Rzeczników Praw Pacjenta Szpitala Psychiatrycznego. </w:t>
      </w:r>
      <w:r w:rsidR="00964E8F">
        <w:rPr>
          <w:rFonts w:ascii="Trebuchet MS" w:hAnsi="Trebuchet MS"/>
          <w:sz w:val="22"/>
          <w:szCs w:val="22"/>
        </w:rPr>
        <w:t>W</w:t>
      </w:r>
      <w:r w:rsidR="001F5586">
        <w:rPr>
          <w:rFonts w:ascii="Trebuchet MS" w:hAnsi="Trebuchet MS"/>
          <w:sz w:val="22"/>
          <w:szCs w:val="22"/>
        </w:rPr>
        <w:t xml:space="preserve"> 2020 r.</w:t>
      </w:r>
      <w:r w:rsidR="00AC5C82">
        <w:rPr>
          <w:rFonts w:ascii="Trebuchet MS" w:hAnsi="Trebuchet MS"/>
          <w:sz w:val="22"/>
          <w:szCs w:val="22"/>
        </w:rPr>
        <w:t xml:space="preserve"> </w:t>
      </w:r>
      <w:r w:rsidR="001F5586">
        <w:rPr>
          <w:rFonts w:ascii="Trebuchet MS" w:hAnsi="Trebuchet MS"/>
          <w:sz w:val="22"/>
          <w:szCs w:val="22"/>
        </w:rPr>
        <w:t xml:space="preserve">Biuro RzPP odnotowało </w:t>
      </w:r>
      <w:r w:rsidR="00AC5C82">
        <w:rPr>
          <w:rFonts w:ascii="Trebuchet MS" w:hAnsi="Trebuchet MS"/>
          <w:sz w:val="22"/>
          <w:szCs w:val="22"/>
        </w:rPr>
        <w:t xml:space="preserve">o </w:t>
      </w:r>
      <w:r w:rsidR="00BA5FB0">
        <w:rPr>
          <w:rFonts w:ascii="Trebuchet MS" w:hAnsi="Trebuchet MS"/>
          <w:sz w:val="22"/>
          <w:szCs w:val="22"/>
        </w:rPr>
        <w:t>49 511</w:t>
      </w:r>
      <w:r w:rsidR="00AC5C82">
        <w:rPr>
          <w:rFonts w:ascii="Trebuchet MS" w:hAnsi="Trebuchet MS"/>
          <w:sz w:val="22"/>
          <w:szCs w:val="22"/>
        </w:rPr>
        <w:t xml:space="preserve"> zgłoszeń więcej niż w 2019 r. </w:t>
      </w:r>
      <w:r w:rsidR="00414F13">
        <w:rPr>
          <w:rFonts w:ascii="Trebuchet MS" w:hAnsi="Trebuchet MS"/>
          <w:sz w:val="22"/>
          <w:szCs w:val="22"/>
        </w:rPr>
        <w:t xml:space="preserve">. </w:t>
      </w:r>
    </w:p>
    <w:p w14:paraId="74E1A4BA" w14:textId="04FAEACD" w:rsidR="009F7160" w:rsidRPr="009F7160" w:rsidRDefault="009F7160" w:rsidP="00FB3340">
      <w:pPr>
        <w:tabs>
          <w:tab w:val="left" w:pos="6017"/>
        </w:tabs>
        <w:spacing w:after="0"/>
        <w:rPr>
          <w:rFonts w:ascii="Trebuchet MS" w:hAnsi="Trebuchet MS"/>
          <w:sz w:val="22"/>
          <w:szCs w:val="22"/>
        </w:rPr>
      </w:pPr>
    </w:p>
    <w:p w14:paraId="7CE5C5AB" w14:textId="14D3A168" w:rsidR="00AC5C82" w:rsidRDefault="00AC5C82" w:rsidP="00AC5C82">
      <w:pPr>
        <w:pStyle w:val="Legenda"/>
        <w:keepNext/>
      </w:pPr>
      <w:bookmarkStart w:id="20" w:name="_Toc73349815"/>
      <w:r>
        <w:lastRenderedPageBreak/>
        <w:t xml:space="preserve">WYKRES </w:t>
      </w:r>
      <w:r>
        <w:fldChar w:fldCharType="begin"/>
      </w:r>
      <w:r>
        <w:instrText xml:space="preserve"> SEQ WYKRES \* ARABIC </w:instrText>
      </w:r>
      <w:r>
        <w:fldChar w:fldCharType="separate"/>
      </w:r>
      <w:r w:rsidR="00395880">
        <w:rPr>
          <w:noProof/>
        </w:rPr>
        <w:t>1</w:t>
      </w:r>
      <w:r>
        <w:fldChar w:fldCharType="end"/>
      </w:r>
      <w:r>
        <w:t xml:space="preserve">. </w:t>
      </w:r>
      <w:r w:rsidRPr="006164B8">
        <w:t>LICZBA ZGŁOSZEŃ KIEROWANYCH DO RZECZNIKA PRAW PACJENTA W LATACH 2015 - 2020</w:t>
      </w:r>
      <w:bookmarkEnd w:id="20"/>
    </w:p>
    <w:p w14:paraId="5F64E21F" w14:textId="77777777" w:rsidR="00AC5C82" w:rsidRDefault="00AC5C82" w:rsidP="00AC5C82">
      <w:pPr>
        <w:keepNext/>
        <w:spacing w:after="0"/>
        <w:ind w:firstLine="284"/>
      </w:pPr>
      <w:r>
        <w:rPr>
          <w:noProof/>
          <w:lang w:eastAsia="pl-PL" w:bidi="ar-SA"/>
        </w:rPr>
        <w:drawing>
          <wp:inline distT="0" distB="0" distL="0" distR="0" wp14:anchorId="41B16F10" wp14:editId="12213758">
            <wp:extent cx="5904000" cy="2374900"/>
            <wp:effectExtent l="0" t="0" r="1905" b="6350"/>
            <wp:docPr id="6" name="Wykres 6">
              <a:extLst xmlns:a="http://schemas.openxmlformats.org/drawingml/2006/main">
                <a:ext uri="{FF2B5EF4-FFF2-40B4-BE49-F238E27FC236}">
                  <a16:creationId xmlns:a16="http://schemas.microsoft.com/office/drawing/2014/main" id="{54F9BF6E-D16F-4E88-89B4-8CFF5AA30B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5F36FCA" w14:textId="77777777" w:rsidR="00AC5C82" w:rsidRDefault="00AC5C82" w:rsidP="00AD37A4">
      <w:pPr>
        <w:spacing w:after="0"/>
        <w:ind w:firstLine="284"/>
        <w:rPr>
          <w:rFonts w:ascii="Trebuchet MS" w:hAnsi="Trebuchet MS"/>
          <w:b/>
          <w:bCs/>
          <w:sz w:val="22"/>
          <w:szCs w:val="22"/>
        </w:rPr>
      </w:pPr>
    </w:p>
    <w:p w14:paraId="166A932E" w14:textId="193CD403" w:rsidR="008130C7" w:rsidRPr="00152CBF" w:rsidRDefault="007649F3" w:rsidP="00ED31F3">
      <w:pPr>
        <w:spacing w:after="120"/>
        <w:rPr>
          <w:rFonts w:ascii="Trebuchet MS" w:hAnsi="Trebuchet MS"/>
          <w:b/>
          <w:bCs/>
          <w:sz w:val="22"/>
          <w:szCs w:val="22"/>
        </w:rPr>
      </w:pPr>
      <w:r w:rsidRPr="00152CBF">
        <w:rPr>
          <w:rFonts w:ascii="Trebuchet MS" w:hAnsi="Trebuchet MS"/>
          <w:b/>
          <w:bCs/>
          <w:sz w:val="22"/>
          <w:szCs w:val="22"/>
        </w:rPr>
        <w:t xml:space="preserve">Wizyty osobiste w Biurze Rzecznika Praw Pacjenta </w:t>
      </w:r>
    </w:p>
    <w:p w14:paraId="08F3039C" w14:textId="0613603B" w:rsidR="00AD37A4" w:rsidRDefault="007649F3" w:rsidP="00ED31F3">
      <w:pPr>
        <w:spacing w:after="120"/>
        <w:ind w:firstLine="284"/>
        <w:rPr>
          <w:rFonts w:ascii="Trebuchet MS" w:hAnsi="Trebuchet MS"/>
          <w:sz w:val="22"/>
          <w:szCs w:val="22"/>
        </w:rPr>
      </w:pPr>
      <w:r w:rsidRPr="00152CBF">
        <w:rPr>
          <w:rFonts w:ascii="Trebuchet MS" w:hAnsi="Trebuchet MS"/>
          <w:b/>
          <w:bCs/>
          <w:sz w:val="22"/>
          <w:szCs w:val="22"/>
        </w:rPr>
        <w:tab/>
      </w:r>
      <w:r w:rsidRPr="00152CBF">
        <w:rPr>
          <w:rFonts w:ascii="Trebuchet MS" w:hAnsi="Trebuchet MS"/>
          <w:sz w:val="22"/>
          <w:szCs w:val="22"/>
        </w:rPr>
        <w:t>Jak zostało</w:t>
      </w:r>
      <w:r w:rsidR="00A24CDF">
        <w:rPr>
          <w:rFonts w:ascii="Trebuchet MS" w:hAnsi="Trebuchet MS"/>
          <w:sz w:val="22"/>
          <w:szCs w:val="22"/>
        </w:rPr>
        <w:t xml:space="preserve"> </w:t>
      </w:r>
      <w:r w:rsidRPr="00152CBF">
        <w:rPr>
          <w:rFonts w:ascii="Trebuchet MS" w:hAnsi="Trebuchet MS"/>
          <w:sz w:val="22"/>
          <w:szCs w:val="22"/>
        </w:rPr>
        <w:t>wskazane</w:t>
      </w:r>
      <w:r w:rsidR="00A24CDF" w:rsidRPr="00A24CDF">
        <w:rPr>
          <w:rFonts w:ascii="Trebuchet MS" w:hAnsi="Trebuchet MS"/>
          <w:sz w:val="22"/>
          <w:szCs w:val="22"/>
        </w:rPr>
        <w:t xml:space="preserve"> wyżej</w:t>
      </w:r>
      <w:r w:rsidRPr="00152CBF">
        <w:rPr>
          <w:rFonts w:ascii="Trebuchet MS" w:hAnsi="Trebuchet MS"/>
          <w:sz w:val="22"/>
          <w:szCs w:val="22"/>
        </w:rPr>
        <w:t xml:space="preserve">, jednym ze sposobów kontaktu z </w:t>
      </w:r>
      <w:r w:rsidR="00A24CDF">
        <w:rPr>
          <w:rFonts w:ascii="Trebuchet MS" w:hAnsi="Trebuchet MS"/>
          <w:sz w:val="22"/>
          <w:szCs w:val="22"/>
        </w:rPr>
        <w:t>pracownikami Biura</w:t>
      </w:r>
      <w:r w:rsidRPr="00152CBF">
        <w:rPr>
          <w:rFonts w:ascii="Trebuchet MS" w:hAnsi="Trebuchet MS"/>
          <w:sz w:val="22"/>
          <w:szCs w:val="22"/>
        </w:rPr>
        <w:t xml:space="preserve"> są wizyty osobiste w siedzibie</w:t>
      </w:r>
      <w:r w:rsidR="00A24CDF">
        <w:rPr>
          <w:rFonts w:ascii="Trebuchet MS" w:hAnsi="Trebuchet MS"/>
          <w:sz w:val="22"/>
          <w:szCs w:val="22"/>
        </w:rPr>
        <w:t xml:space="preserve"> Rzecznika Praw Pacjenta</w:t>
      </w:r>
      <w:r w:rsidR="005E7632">
        <w:rPr>
          <w:rFonts w:ascii="Trebuchet MS" w:hAnsi="Trebuchet MS"/>
          <w:sz w:val="22"/>
          <w:szCs w:val="22"/>
        </w:rPr>
        <w:t xml:space="preserve"> w Warszawie</w:t>
      </w:r>
      <w:r w:rsidRPr="00152CBF">
        <w:rPr>
          <w:rFonts w:ascii="Trebuchet MS" w:hAnsi="Trebuchet MS"/>
          <w:sz w:val="22"/>
          <w:szCs w:val="22"/>
        </w:rPr>
        <w:t xml:space="preserve">. Podczas wizyt </w:t>
      </w:r>
      <w:r w:rsidR="00A24CDF">
        <w:rPr>
          <w:rFonts w:ascii="Trebuchet MS" w:hAnsi="Trebuchet MS"/>
          <w:sz w:val="22"/>
          <w:szCs w:val="22"/>
        </w:rPr>
        <w:t xml:space="preserve">obywatel </w:t>
      </w:r>
      <w:r w:rsidRPr="00152CBF">
        <w:rPr>
          <w:rFonts w:ascii="Trebuchet MS" w:hAnsi="Trebuchet MS"/>
          <w:sz w:val="22"/>
          <w:szCs w:val="22"/>
        </w:rPr>
        <w:t xml:space="preserve">może przedstawić swój problem, zasięgnąć porady </w:t>
      </w:r>
      <w:r w:rsidR="009A5AB5" w:rsidRPr="00152CBF">
        <w:rPr>
          <w:rFonts w:ascii="Trebuchet MS" w:hAnsi="Trebuchet MS"/>
          <w:sz w:val="22"/>
          <w:szCs w:val="22"/>
        </w:rPr>
        <w:t>lub</w:t>
      </w:r>
      <w:r w:rsidRPr="00152CBF">
        <w:rPr>
          <w:rFonts w:ascii="Trebuchet MS" w:hAnsi="Trebuchet MS"/>
          <w:sz w:val="22"/>
          <w:szCs w:val="22"/>
        </w:rPr>
        <w:t xml:space="preserve"> informacji o prawach pacjenta. W 20</w:t>
      </w:r>
      <w:r w:rsidR="009979F8">
        <w:rPr>
          <w:rFonts w:ascii="Trebuchet MS" w:hAnsi="Trebuchet MS"/>
          <w:sz w:val="22"/>
          <w:szCs w:val="22"/>
        </w:rPr>
        <w:t>20</w:t>
      </w:r>
      <w:r w:rsidRPr="00152CBF">
        <w:rPr>
          <w:rFonts w:ascii="Trebuchet MS" w:hAnsi="Trebuchet MS"/>
          <w:sz w:val="22"/>
          <w:szCs w:val="22"/>
        </w:rPr>
        <w:t xml:space="preserve"> r. z tej formy kontaktu </w:t>
      </w:r>
      <w:r w:rsidRPr="00E20FC4">
        <w:rPr>
          <w:rFonts w:ascii="Trebuchet MS" w:hAnsi="Trebuchet MS"/>
          <w:sz w:val="22"/>
          <w:szCs w:val="22"/>
        </w:rPr>
        <w:t xml:space="preserve">skorzystało </w:t>
      </w:r>
      <w:r w:rsidR="001005C2" w:rsidRPr="00E20FC4">
        <w:rPr>
          <w:rFonts w:ascii="Trebuchet MS" w:hAnsi="Trebuchet MS"/>
          <w:sz w:val="22"/>
          <w:szCs w:val="22"/>
        </w:rPr>
        <w:t>181</w:t>
      </w:r>
      <w:r w:rsidRPr="00E20FC4">
        <w:rPr>
          <w:rFonts w:ascii="Trebuchet MS" w:hAnsi="Trebuchet MS"/>
          <w:sz w:val="22"/>
          <w:szCs w:val="22"/>
        </w:rPr>
        <w:t xml:space="preserve"> obywateli</w:t>
      </w:r>
      <w:r w:rsidR="009979F8" w:rsidRPr="00E20FC4">
        <w:rPr>
          <w:rFonts w:ascii="Trebuchet MS" w:hAnsi="Trebuchet MS"/>
          <w:sz w:val="22"/>
          <w:szCs w:val="22"/>
        </w:rPr>
        <w:t>.</w:t>
      </w:r>
      <w:r w:rsidR="00DA7926" w:rsidRPr="00E20FC4">
        <w:rPr>
          <w:rFonts w:ascii="Trebuchet MS" w:hAnsi="Trebuchet MS"/>
          <w:sz w:val="22"/>
          <w:szCs w:val="22"/>
        </w:rPr>
        <w:t xml:space="preserve"> </w:t>
      </w:r>
      <w:r w:rsidR="001005C2" w:rsidRPr="00E20FC4">
        <w:rPr>
          <w:rFonts w:ascii="Trebuchet MS" w:hAnsi="Trebuchet MS"/>
          <w:sz w:val="22"/>
          <w:szCs w:val="22"/>
        </w:rPr>
        <w:t xml:space="preserve">Biuro ze względu na </w:t>
      </w:r>
      <w:r w:rsidR="00500464" w:rsidRPr="00E20FC4">
        <w:rPr>
          <w:rFonts w:ascii="Trebuchet MS" w:hAnsi="Trebuchet MS"/>
          <w:sz w:val="22"/>
          <w:szCs w:val="22"/>
        </w:rPr>
        <w:t>epidemi</w:t>
      </w:r>
      <w:r w:rsidR="00EF7F17">
        <w:rPr>
          <w:rFonts w:ascii="Trebuchet MS" w:hAnsi="Trebuchet MS"/>
          <w:sz w:val="22"/>
          <w:szCs w:val="22"/>
        </w:rPr>
        <w:t>ę</w:t>
      </w:r>
      <w:r w:rsidR="00500464" w:rsidRPr="00E20FC4">
        <w:rPr>
          <w:rFonts w:ascii="Trebuchet MS" w:hAnsi="Trebuchet MS"/>
          <w:sz w:val="22"/>
          <w:szCs w:val="22"/>
        </w:rPr>
        <w:t xml:space="preserve"> koronawirusa</w:t>
      </w:r>
      <w:r w:rsidR="00E20FC4" w:rsidRPr="00E20FC4">
        <w:rPr>
          <w:rFonts w:ascii="Trebuchet MS" w:hAnsi="Trebuchet MS"/>
          <w:sz w:val="22"/>
          <w:szCs w:val="22"/>
        </w:rPr>
        <w:t xml:space="preserve"> </w:t>
      </w:r>
      <w:r w:rsidR="00500464" w:rsidRPr="00E20FC4">
        <w:rPr>
          <w:rFonts w:ascii="Trebuchet MS" w:hAnsi="Trebuchet MS"/>
          <w:sz w:val="22"/>
          <w:szCs w:val="22"/>
        </w:rPr>
        <w:t xml:space="preserve">ograniczyło możliwość wizyt osobistych </w:t>
      </w:r>
      <w:r w:rsidR="005E7632">
        <w:rPr>
          <w:rFonts w:ascii="Trebuchet MS" w:hAnsi="Trebuchet MS"/>
          <w:sz w:val="22"/>
          <w:szCs w:val="22"/>
        </w:rPr>
        <w:t>interesariuszy.</w:t>
      </w:r>
      <w:r w:rsidR="00E20FC4" w:rsidRPr="00E20FC4">
        <w:rPr>
          <w:rFonts w:ascii="Trebuchet MS" w:hAnsi="Trebuchet MS"/>
          <w:sz w:val="22"/>
          <w:szCs w:val="22"/>
        </w:rPr>
        <w:t xml:space="preserve"> Niemniej</w:t>
      </w:r>
      <w:r w:rsidR="00E20FC4">
        <w:rPr>
          <w:rFonts w:ascii="Trebuchet MS" w:hAnsi="Trebuchet MS"/>
          <w:sz w:val="22"/>
          <w:szCs w:val="22"/>
        </w:rPr>
        <w:t xml:space="preserve"> były one dostępne dla pacjentów po</w:t>
      </w:r>
      <w:r w:rsidR="00AD5766">
        <w:rPr>
          <w:rFonts w:ascii="Trebuchet MS" w:hAnsi="Trebuchet MS"/>
          <w:sz w:val="22"/>
          <w:szCs w:val="22"/>
        </w:rPr>
        <w:t> </w:t>
      </w:r>
      <w:r w:rsidR="00E20FC4">
        <w:rPr>
          <w:rFonts w:ascii="Trebuchet MS" w:hAnsi="Trebuchet MS"/>
          <w:sz w:val="22"/>
          <w:szCs w:val="22"/>
        </w:rPr>
        <w:t xml:space="preserve">wcześniejszym umówieniu się, a także z zachowaniem </w:t>
      </w:r>
      <w:r w:rsidR="00D341E5">
        <w:rPr>
          <w:rFonts w:ascii="Trebuchet MS" w:hAnsi="Trebuchet MS"/>
          <w:sz w:val="22"/>
          <w:szCs w:val="22"/>
        </w:rPr>
        <w:t xml:space="preserve">adekwatnych </w:t>
      </w:r>
      <w:r w:rsidR="00E20FC4">
        <w:rPr>
          <w:rFonts w:ascii="Trebuchet MS" w:hAnsi="Trebuchet MS"/>
          <w:sz w:val="22"/>
          <w:szCs w:val="22"/>
        </w:rPr>
        <w:t xml:space="preserve">środków bezpieczeństwa. </w:t>
      </w:r>
    </w:p>
    <w:p w14:paraId="5DFC7677" w14:textId="77777777" w:rsidR="00931D01" w:rsidRPr="00152CBF" w:rsidRDefault="00931D01" w:rsidP="000A0D0A">
      <w:pPr>
        <w:spacing w:after="0"/>
        <w:rPr>
          <w:rFonts w:ascii="Trebuchet MS" w:hAnsi="Trebuchet MS"/>
          <w:b/>
          <w:bCs/>
          <w:sz w:val="22"/>
          <w:szCs w:val="22"/>
        </w:rPr>
      </w:pPr>
    </w:p>
    <w:p w14:paraId="7E8001DF" w14:textId="60401089" w:rsidR="000A0D0A" w:rsidRPr="00152CBF" w:rsidRDefault="007649F3" w:rsidP="00ED31F3">
      <w:pPr>
        <w:spacing w:after="120"/>
        <w:rPr>
          <w:rFonts w:ascii="Trebuchet MS" w:hAnsi="Trebuchet MS"/>
          <w:b/>
          <w:bCs/>
          <w:sz w:val="22"/>
          <w:szCs w:val="22"/>
        </w:rPr>
      </w:pPr>
      <w:r w:rsidRPr="00152CBF">
        <w:rPr>
          <w:rFonts w:ascii="Trebuchet MS" w:hAnsi="Trebuchet MS"/>
          <w:b/>
          <w:bCs/>
          <w:sz w:val="22"/>
          <w:szCs w:val="22"/>
        </w:rPr>
        <w:t>Kontakt za pośrednictwem Telefonicznej Info</w:t>
      </w:r>
      <w:r w:rsidR="002066AA">
        <w:rPr>
          <w:rFonts w:ascii="Trebuchet MS" w:hAnsi="Trebuchet MS"/>
          <w:b/>
          <w:bCs/>
          <w:sz w:val="22"/>
          <w:szCs w:val="22"/>
        </w:rPr>
        <w:t>rmacji</w:t>
      </w:r>
      <w:r w:rsidRPr="00152CBF">
        <w:rPr>
          <w:rFonts w:ascii="Trebuchet MS" w:hAnsi="Trebuchet MS"/>
          <w:b/>
          <w:bCs/>
          <w:sz w:val="22"/>
          <w:szCs w:val="22"/>
        </w:rPr>
        <w:t xml:space="preserve"> Pacjenta </w:t>
      </w:r>
    </w:p>
    <w:p w14:paraId="20C7D2DF" w14:textId="497162D9" w:rsidR="00410446" w:rsidRDefault="00D945FF" w:rsidP="00062655">
      <w:pPr>
        <w:spacing w:after="120"/>
        <w:ind w:firstLine="284"/>
        <w:rPr>
          <w:rFonts w:ascii="Trebuchet MS" w:hAnsi="Trebuchet MS"/>
          <w:sz w:val="22"/>
          <w:szCs w:val="22"/>
        </w:rPr>
      </w:pPr>
      <w:r w:rsidRPr="00152CBF">
        <w:rPr>
          <w:rFonts w:ascii="Trebuchet MS" w:hAnsi="Trebuchet MS"/>
          <w:sz w:val="22"/>
          <w:szCs w:val="22"/>
        </w:rPr>
        <w:t>Dzięki pomocy</w:t>
      </w:r>
      <w:r w:rsidR="004E4D07" w:rsidRPr="00152CBF">
        <w:rPr>
          <w:rFonts w:ascii="Trebuchet MS" w:hAnsi="Trebuchet MS"/>
          <w:sz w:val="22"/>
          <w:szCs w:val="22"/>
        </w:rPr>
        <w:t xml:space="preserve"> doświadczonych</w:t>
      </w:r>
      <w:r w:rsidRPr="00152CBF">
        <w:rPr>
          <w:rFonts w:ascii="Trebuchet MS" w:hAnsi="Trebuchet MS"/>
          <w:sz w:val="22"/>
          <w:szCs w:val="22"/>
        </w:rPr>
        <w:t xml:space="preserve"> konsultantów</w:t>
      </w:r>
      <w:r w:rsidR="004E4D07" w:rsidRPr="00152CBF">
        <w:rPr>
          <w:rFonts w:ascii="Trebuchet MS" w:hAnsi="Trebuchet MS"/>
          <w:sz w:val="22"/>
          <w:szCs w:val="22"/>
        </w:rPr>
        <w:t xml:space="preserve"> Biura</w:t>
      </w:r>
      <w:r w:rsidR="00931D01" w:rsidRPr="00152CBF">
        <w:rPr>
          <w:rFonts w:ascii="Trebuchet MS" w:hAnsi="Trebuchet MS"/>
          <w:sz w:val="22"/>
          <w:szCs w:val="22"/>
        </w:rPr>
        <w:t>,</w:t>
      </w:r>
      <w:r w:rsidRPr="00152CBF">
        <w:rPr>
          <w:rFonts w:ascii="Trebuchet MS" w:hAnsi="Trebuchet MS"/>
          <w:sz w:val="22"/>
          <w:szCs w:val="22"/>
        </w:rPr>
        <w:t xml:space="preserve"> obywatel może uzyskać fachową </w:t>
      </w:r>
      <w:r w:rsidR="00A24CDF">
        <w:rPr>
          <w:rFonts w:ascii="Trebuchet MS" w:hAnsi="Trebuchet MS"/>
          <w:sz w:val="22"/>
          <w:szCs w:val="22"/>
        </w:rPr>
        <w:t>informację</w:t>
      </w:r>
      <w:r w:rsidR="006C775A">
        <w:rPr>
          <w:rFonts w:ascii="Trebuchet MS" w:hAnsi="Trebuchet MS"/>
          <w:sz w:val="22"/>
          <w:szCs w:val="22"/>
        </w:rPr>
        <w:t xml:space="preserve"> z zakresu praw pacjenta, </w:t>
      </w:r>
      <w:r w:rsidRPr="00152CBF">
        <w:rPr>
          <w:rFonts w:ascii="Trebuchet MS" w:hAnsi="Trebuchet MS"/>
          <w:sz w:val="22"/>
          <w:szCs w:val="22"/>
        </w:rPr>
        <w:t>jak również</w:t>
      </w:r>
      <w:r w:rsidR="005E7632">
        <w:rPr>
          <w:rFonts w:ascii="Trebuchet MS" w:hAnsi="Trebuchet MS"/>
          <w:sz w:val="22"/>
          <w:szCs w:val="22"/>
        </w:rPr>
        <w:t xml:space="preserve"> zostać w</w:t>
      </w:r>
      <w:r w:rsidR="006C775A">
        <w:rPr>
          <w:rFonts w:ascii="Trebuchet MS" w:hAnsi="Trebuchet MS"/>
          <w:sz w:val="22"/>
          <w:szCs w:val="22"/>
        </w:rPr>
        <w:t xml:space="preserve">łaściwie przeprowadzony </w:t>
      </w:r>
      <w:r w:rsidR="00A24CDF">
        <w:rPr>
          <w:rFonts w:ascii="Trebuchet MS" w:hAnsi="Trebuchet MS"/>
          <w:sz w:val="22"/>
          <w:szCs w:val="22"/>
        </w:rPr>
        <w:t xml:space="preserve">przez </w:t>
      </w:r>
      <w:r w:rsidR="006C775A">
        <w:rPr>
          <w:rFonts w:ascii="Trebuchet MS" w:hAnsi="Trebuchet MS"/>
          <w:sz w:val="22"/>
          <w:szCs w:val="22"/>
        </w:rPr>
        <w:t xml:space="preserve">zawiłości </w:t>
      </w:r>
      <w:r w:rsidR="00540799">
        <w:rPr>
          <w:rFonts w:ascii="Trebuchet MS" w:hAnsi="Trebuchet MS"/>
          <w:sz w:val="22"/>
          <w:szCs w:val="22"/>
        </w:rPr>
        <w:t>sys</w:t>
      </w:r>
      <w:r w:rsidR="00A24CDF">
        <w:rPr>
          <w:rFonts w:ascii="Trebuchet MS" w:hAnsi="Trebuchet MS"/>
          <w:sz w:val="22"/>
          <w:szCs w:val="22"/>
        </w:rPr>
        <w:t>tem</w:t>
      </w:r>
      <w:r w:rsidR="006C775A">
        <w:rPr>
          <w:rFonts w:ascii="Trebuchet MS" w:hAnsi="Trebuchet MS"/>
          <w:sz w:val="22"/>
          <w:szCs w:val="22"/>
        </w:rPr>
        <w:t xml:space="preserve">u </w:t>
      </w:r>
      <w:r w:rsidRPr="00152CBF">
        <w:rPr>
          <w:rFonts w:ascii="Trebuchet MS" w:hAnsi="Trebuchet MS"/>
          <w:sz w:val="22"/>
          <w:szCs w:val="22"/>
        </w:rPr>
        <w:t>ochrony zdrowia</w:t>
      </w:r>
      <w:r w:rsidR="006C775A">
        <w:rPr>
          <w:rFonts w:ascii="Trebuchet MS" w:hAnsi="Trebuchet MS"/>
          <w:sz w:val="22"/>
          <w:szCs w:val="22"/>
        </w:rPr>
        <w:t>.</w:t>
      </w:r>
      <w:r w:rsidR="00D93FDD">
        <w:rPr>
          <w:rFonts w:ascii="Trebuchet MS" w:hAnsi="Trebuchet MS"/>
          <w:sz w:val="22"/>
          <w:szCs w:val="22"/>
        </w:rPr>
        <w:t xml:space="preserve"> Rzecznik prowadzi również interwencje pisemne i telefoniczne w sprawach wymagających szybkiego podjęcia.</w:t>
      </w:r>
      <w:r w:rsidR="006C775A">
        <w:rPr>
          <w:rFonts w:ascii="Trebuchet MS" w:hAnsi="Trebuchet MS"/>
          <w:sz w:val="22"/>
          <w:szCs w:val="22"/>
        </w:rPr>
        <w:t xml:space="preserve"> </w:t>
      </w:r>
      <w:r w:rsidR="004E4D07" w:rsidRPr="00152CBF">
        <w:rPr>
          <w:rFonts w:ascii="Trebuchet MS" w:hAnsi="Trebuchet MS"/>
          <w:sz w:val="22"/>
          <w:szCs w:val="22"/>
        </w:rPr>
        <w:t>Szczegółowe dane</w:t>
      </w:r>
      <w:r w:rsidR="00D26969">
        <w:rPr>
          <w:rFonts w:ascii="Trebuchet MS" w:hAnsi="Trebuchet MS"/>
          <w:sz w:val="22"/>
          <w:szCs w:val="22"/>
        </w:rPr>
        <w:t xml:space="preserve"> oraz tematykę sygnałów </w:t>
      </w:r>
      <w:r w:rsidR="004E4D07" w:rsidRPr="00152CBF">
        <w:rPr>
          <w:rFonts w:ascii="Trebuchet MS" w:hAnsi="Trebuchet MS"/>
          <w:sz w:val="22"/>
          <w:szCs w:val="22"/>
        </w:rPr>
        <w:t>przedstawiono w</w:t>
      </w:r>
      <w:r w:rsidR="00AD5766">
        <w:rPr>
          <w:rFonts w:ascii="Trebuchet MS" w:hAnsi="Trebuchet MS"/>
          <w:sz w:val="22"/>
          <w:szCs w:val="22"/>
        </w:rPr>
        <w:t> </w:t>
      </w:r>
      <w:r w:rsidR="004E4D07" w:rsidRPr="00152CBF">
        <w:rPr>
          <w:rFonts w:ascii="Trebuchet MS" w:hAnsi="Trebuchet MS"/>
          <w:sz w:val="22"/>
          <w:szCs w:val="22"/>
        </w:rPr>
        <w:t>odrębnym rozdziale</w:t>
      </w:r>
      <w:r w:rsidR="005E7632">
        <w:rPr>
          <w:rFonts w:ascii="Trebuchet MS" w:hAnsi="Trebuchet MS"/>
          <w:sz w:val="22"/>
          <w:szCs w:val="22"/>
        </w:rPr>
        <w:t xml:space="preserve">, także z perspektywy wyzwań pacjentów związanych z epidemią COVID-19. </w:t>
      </w:r>
      <w:bookmarkStart w:id="21" w:name="_Hlk73340833"/>
    </w:p>
    <w:p w14:paraId="2323E862" w14:textId="77777777" w:rsidR="00062655" w:rsidRPr="00062655" w:rsidRDefault="00062655" w:rsidP="00062655">
      <w:pPr>
        <w:spacing w:after="120"/>
        <w:ind w:firstLine="284"/>
        <w:rPr>
          <w:rFonts w:ascii="Trebuchet MS" w:hAnsi="Trebuchet MS"/>
          <w:sz w:val="22"/>
          <w:szCs w:val="22"/>
        </w:rPr>
      </w:pPr>
    </w:p>
    <w:p w14:paraId="26A25AE3" w14:textId="133F32AB" w:rsidR="00062655" w:rsidRDefault="00062655" w:rsidP="00062655">
      <w:pPr>
        <w:pStyle w:val="Legenda"/>
        <w:keepNext/>
      </w:pPr>
      <w:bookmarkStart w:id="22" w:name="_Toc73349816"/>
      <w:bookmarkEnd w:id="21"/>
      <w:r>
        <w:t xml:space="preserve">WYKRES </w:t>
      </w:r>
      <w:r>
        <w:fldChar w:fldCharType="begin"/>
      </w:r>
      <w:r>
        <w:instrText xml:space="preserve"> SEQ WYKRES \* ARABIC </w:instrText>
      </w:r>
      <w:r>
        <w:fldChar w:fldCharType="separate"/>
      </w:r>
      <w:r w:rsidR="00395880">
        <w:rPr>
          <w:noProof/>
        </w:rPr>
        <w:t>2</w:t>
      </w:r>
      <w:r>
        <w:fldChar w:fldCharType="end"/>
      </w:r>
      <w:r>
        <w:t xml:space="preserve">. </w:t>
      </w:r>
      <w:r w:rsidRPr="00154595">
        <w:t>Liczba zarejestrowanych zgłoszeń za pośrednictwem TIP w latach 2015 – 2020</w:t>
      </w:r>
      <w:bookmarkEnd w:id="22"/>
    </w:p>
    <w:p w14:paraId="4639C246" w14:textId="137A0BD1" w:rsidR="000A0D0A" w:rsidRDefault="00410446" w:rsidP="000A0D0A">
      <w:pPr>
        <w:pStyle w:val="Bezodstpw"/>
        <w:rPr>
          <w:rFonts w:ascii="Trebuchet MS" w:hAnsi="Trebuchet MS"/>
          <w:noProof/>
          <w:lang w:eastAsia="pl-PL" w:bidi="ar-SA"/>
        </w:rPr>
      </w:pPr>
      <w:r>
        <w:rPr>
          <w:noProof/>
          <w:lang w:eastAsia="pl-PL" w:bidi="ar-SA"/>
        </w:rPr>
        <w:drawing>
          <wp:inline distT="0" distB="0" distL="0" distR="0" wp14:anchorId="4C9F486C" wp14:editId="1FE8D124">
            <wp:extent cx="5904000" cy="2376000"/>
            <wp:effectExtent l="0" t="0" r="1905" b="5715"/>
            <wp:docPr id="12" name="Wykres 12">
              <a:extLst xmlns:a="http://schemas.openxmlformats.org/drawingml/2006/main">
                <a:ext uri="{FF2B5EF4-FFF2-40B4-BE49-F238E27FC236}">
                  <a16:creationId xmlns:a16="http://schemas.microsoft.com/office/drawing/2014/main" id="{857B6742-8C81-4A96-9F34-706BD74BE4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784669" w14:textId="39571F74" w:rsidR="005D24C1" w:rsidRDefault="009E5F63" w:rsidP="000A0D0A">
      <w:pPr>
        <w:pStyle w:val="Bezodstpw"/>
        <w:rPr>
          <w:rFonts w:ascii="Trebuchet MS" w:hAnsi="Trebuchet MS"/>
          <w:noProof/>
          <w:lang w:eastAsia="pl-PL" w:bidi="ar-SA"/>
        </w:rPr>
      </w:pPr>
      <w:r w:rsidRPr="00152CBF">
        <w:rPr>
          <w:rFonts w:ascii="Trebuchet MS" w:eastAsia="Times New Roman" w:hAnsi="Trebuchet MS"/>
          <w:noProof/>
          <w:sz w:val="22"/>
          <w:szCs w:val="22"/>
          <w:lang w:eastAsia="pl-PL" w:bidi="ar-SA"/>
        </w:rPr>
        <w:lastRenderedPageBreak/>
        <mc:AlternateContent>
          <mc:Choice Requires="wps">
            <w:drawing>
              <wp:anchor distT="91440" distB="91440" distL="114300" distR="114300" simplePos="0" relativeHeight="251693568" behindDoc="0" locked="0" layoutInCell="1" allowOverlap="1" wp14:anchorId="0185D6FB" wp14:editId="7C201CA7">
                <wp:simplePos x="0" y="0"/>
                <wp:positionH relativeFrom="margin">
                  <wp:align>left</wp:align>
                </wp:positionH>
                <wp:positionV relativeFrom="paragraph">
                  <wp:posOffset>353695</wp:posOffset>
                </wp:positionV>
                <wp:extent cx="6029325" cy="1648460"/>
                <wp:effectExtent l="0" t="0" r="0" b="0"/>
                <wp:wrapTopAndBottom/>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649091"/>
                        </a:xfrm>
                        <a:prstGeom prst="rect">
                          <a:avLst/>
                        </a:prstGeom>
                        <a:noFill/>
                        <a:ln w="9525">
                          <a:noFill/>
                          <a:miter lim="800000"/>
                          <a:headEnd/>
                          <a:tailEnd/>
                        </a:ln>
                      </wps:spPr>
                      <wps:txbx>
                        <w:txbxContent>
                          <w:p w14:paraId="70828D6B" w14:textId="2A5AB1F7" w:rsidR="00EC4B3A" w:rsidRPr="00F36039" w:rsidRDefault="00EC4B3A" w:rsidP="00B07966">
                            <w:pPr>
                              <w:pBdr>
                                <w:top w:val="single" w:sz="24" w:space="8" w:color="4F81BD" w:themeColor="accent1"/>
                                <w:bottom w:val="single" w:sz="24" w:space="8" w:color="4F81BD" w:themeColor="accent1"/>
                              </w:pBdr>
                              <w:spacing w:after="0"/>
                              <w:ind w:firstLine="709"/>
                              <w:rPr>
                                <w:rFonts w:ascii="Trebuchet MS" w:hAnsi="Trebuchet MS"/>
                                <w:i/>
                                <w:iCs/>
                                <w:color w:val="4F81BD" w:themeColor="accent1"/>
                              </w:rPr>
                            </w:pPr>
                            <w:r>
                              <w:rPr>
                                <w:rFonts w:ascii="Trebuchet MS" w:hAnsi="Trebuchet MS"/>
                                <w:i/>
                                <w:iCs/>
                                <w:color w:val="4F81BD" w:themeColor="accent1"/>
                              </w:rPr>
                              <w:t>W 2020 r. Rzecznik Praw Pacjenta na Telefonicznej Informacji Pacjenta odnotował 110 025 sygnałów pacjentów, co stanowi o ponad 43 tyś. zgłoszeń pacjentów więcej niż w 2019 r. Od 2017 r. Rzecznik rejestruje wzrostową tendencję liczby zgłaszanych przez pacjentów spraw na TIP, niemniej wzrost zarejestrowany w 2020 r. w stosunku do 2019 r. był największy jaki odnotowano w ostatnich latach funkcjonowania organu.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85D6FB" id="_x0000_t202" coordsize="21600,21600" o:spt="202" path="m,l,21600r21600,l21600,xe">
                <v:stroke joinstyle="miter"/>
                <v:path gradientshapeok="t" o:connecttype="rect"/>
              </v:shapetype>
              <v:shape id="Pole tekstowe 2" o:spid="_x0000_s1026" type="#_x0000_t202" style="position:absolute;left:0;text-align:left;margin-left:0;margin-top:27.85pt;width:474.75pt;height:129.8pt;z-index:251693568;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" filled="f" stroked="f">
                <v:textbox>
                  <w:txbxContent>
                    <w:p w14:paraId="70828D6B" w14:textId="2A5AB1F7" w:rsidR="00EC4B3A" w:rsidRPr="00F36039" w:rsidRDefault="00EC4B3A" w:rsidP="00B07966">
                      <w:pPr>
                        <w:pBdr>
                          <w:top w:val="single" w:sz="24" w:space="8" w:color="4F81BD" w:themeColor="accent1"/>
                          <w:bottom w:val="single" w:sz="24" w:space="8" w:color="4F81BD" w:themeColor="accent1"/>
                        </w:pBdr>
                        <w:spacing w:after="0"/>
                        <w:ind w:firstLine="709"/>
                        <w:rPr>
                          <w:rFonts w:ascii="Trebuchet MS" w:hAnsi="Trebuchet MS"/>
                          <w:i/>
                          <w:iCs/>
                          <w:color w:val="4F81BD" w:themeColor="accent1"/>
                        </w:rPr>
                      </w:pPr>
                      <w:r>
                        <w:rPr>
                          <w:rFonts w:ascii="Trebuchet MS" w:hAnsi="Trebuchet MS"/>
                          <w:i/>
                          <w:iCs/>
                          <w:color w:val="4F81BD" w:themeColor="accent1"/>
                        </w:rPr>
                        <w:t>W 2020 r. Rzecznik Praw Pacjenta na Telefonicznej Informacji Pacjenta odnotował 110 025 sygnałów pacjentów, co stanowi o ponad 43 tyś. zgłoszeń pacjentów więcej niż w 2019 r. Od 2017 r. Rzecznik rejestruje wzrostową tendencję liczby zgłaszanych przez pacjentów spraw na TIP, niemniej wzrost zarejestrowany w 2020 r. w stosunku do 2019 r. był największy jaki odnotowano w ostatnich latach funkcjonowania organu.</w:t>
                      </w:r>
                    </w:p>
                  </w:txbxContent>
                </v:textbox>
                <w10:wrap type="topAndBottom" anchorx="margin"/>
              </v:shape>
            </w:pict>
          </mc:Fallback>
        </mc:AlternateContent>
      </w:r>
    </w:p>
    <w:p w14:paraId="06347C8A" w14:textId="77777777" w:rsidR="00D341E5" w:rsidRDefault="00D341E5" w:rsidP="00ED31F3">
      <w:pPr>
        <w:pStyle w:val="Bezodstpw"/>
        <w:spacing w:after="120" w:line="276" w:lineRule="auto"/>
        <w:rPr>
          <w:rFonts w:ascii="Trebuchet MS" w:hAnsi="Trebuchet MS"/>
          <w:b/>
          <w:bCs/>
          <w:sz w:val="22"/>
          <w:szCs w:val="22"/>
        </w:rPr>
      </w:pPr>
    </w:p>
    <w:p w14:paraId="71DC8A54" w14:textId="3AB9D531" w:rsidR="005D24C1" w:rsidRPr="007965E5" w:rsidRDefault="005D24C1" w:rsidP="00ED31F3">
      <w:pPr>
        <w:pStyle w:val="Bezodstpw"/>
        <w:spacing w:after="120" w:line="276" w:lineRule="auto"/>
        <w:rPr>
          <w:rFonts w:ascii="Trebuchet MS" w:hAnsi="Trebuchet MS"/>
          <w:noProof/>
          <w:lang w:eastAsia="pl-PL" w:bidi="ar-SA"/>
        </w:rPr>
      </w:pPr>
      <w:r w:rsidRPr="007965E5">
        <w:rPr>
          <w:rFonts w:ascii="Trebuchet MS" w:hAnsi="Trebuchet MS"/>
          <w:b/>
          <w:bCs/>
          <w:sz w:val="22"/>
          <w:szCs w:val="22"/>
        </w:rPr>
        <w:t xml:space="preserve">Kontakt za pośrednictwem czatu </w:t>
      </w:r>
    </w:p>
    <w:p w14:paraId="34D8F9DF" w14:textId="603AA19A" w:rsidR="005D24C1" w:rsidRDefault="005D24C1" w:rsidP="00ED31F3">
      <w:pPr>
        <w:suppressAutoHyphens/>
        <w:spacing w:before="120" w:after="120"/>
        <w:ind w:firstLine="283"/>
        <w:rPr>
          <w:rFonts w:ascii="Trebuchet MS" w:eastAsia="Times New Roman" w:hAnsi="Trebuchet MS"/>
          <w:sz w:val="22"/>
          <w:szCs w:val="22"/>
        </w:rPr>
      </w:pPr>
      <w:r w:rsidRPr="007965E5">
        <w:rPr>
          <w:rFonts w:ascii="Trebuchet MS" w:eastAsia="Times New Roman" w:hAnsi="Trebuchet MS"/>
          <w:sz w:val="22"/>
          <w:szCs w:val="22"/>
        </w:rPr>
        <w:t xml:space="preserve">Od 11 maja 2020 r. Rzecznik Praw Pacjenta wprowadził nowe </w:t>
      </w:r>
      <w:r w:rsidR="00D341E5">
        <w:rPr>
          <w:rFonts w:ascii="Trebuchet MS" w:eastAsia="Times New Roman" w:hAnsi="Trebuchet MS"/>
          <w:sz w:val="22"/>
          <w:szCs w:val="22"/>
        </w:rPr>
        <w:t>rozwiązanie</w:t>
      </w:r>
      <w:r w:rsidRPr="007965E5">
        <w:rPr>
          <w:rFonts w:ascii="Trebuchet MS" w:eastAsia="Times New Roman" w:hAnsi="Trebuchet MS"/>
          <w:sz w:val="22"/>
          <w:szCs w:val="22"/>
        </w:rPr>
        <w:t>, dzięki któremu osoby odwiedzające stronę internetową mają możliwości rozmowy z konsultantami Biura</w:t>
      </w:r>
      <w:r w:rsidR="00FD215C" w:rsidRPr="00FD215C">
        <w:rPr>
          <w:rFonts w:ascii="Trebuchet MS" w:eastAsia="Times New Roman" w:hAnsi="Trebuchet MS"/>
          <w:sz w:val="22"/>
          <w:szCs w:val="22"/>
        </w:rPr>
        <w:t xml:space="preserve"> </w:t>
      </w:r>
      <w:r w:rsidR="00FD215C" w:rsidRPr="007965E5">
        <w:rPr>
          <w:rFonts w:ascii="Trebuchet MS" w:eastAsia="Times New Roman" w:hAnsi="Trebuchet MS"/>
          <w:sz w:val="22"/>
          <w:szCs w:val="22"/>
        </w:rPr>
        <w:t>w formie czatu</w:t>
      </w:r>
      <w:r w:rsidRPr="007965E5">
        <w:rPr>
          <w:rFonts w:ascii="Trebuchet MS" w:eastAsia="Times New Roman" w:hAnsi="Trebuchet MS"/>
          <w:sz w:val="22"/>
          <w:szCs w:val="22"/>
        </w:rPr>
        <w:t>. Ta forma kontaktu w 2020 r. spotkała się z aprobatą użytkowników, od 11 maja do</w:t>
      </w:r>
      <w:r w:rsidR="00FD215C">
        <w:rPr>
          <w:rFonts w:ascii="Trebuchet MS" w:eastAsia="Times New Roman" w:hAnsi="Trebuchet MS"/>
          <w:sz w:val="22"/>
          <w:szCs w:val="22"/>
        </w:rPr>
        <w:t xml:space="preserve"> końca</w:t>
      </w:r>
      <w:r w:rsidRPr="007965E5">
        <w:rPr>
          <w:rFonts w:ascii="Trebuchet MS" w:eastAsia="Times New Roman" w:hAnsi="Trebuchet MS"/>
          <w:sz w:val="22"/>
          <w:szCs w:val="22"/>
        </w:rPr>
        <w:t xml:space="preserve"> grudnia 2020 r. odnotowano przeprowadzenie 1571 czat</w:t>
      </w:r>
      <w:r w:rsidR="00D341E5">
        <w:rPr>
          <w:rFonts w:ascii="Trebuchet MS" w:eastAsia="Times New Roman" w:hAnsi="Trebuchet MS"/>
          <w:sz w:val="22"/>
          <w:szCs w:val="22"/>
        </w:rPr>
        <w:t>ów</w:t>
      </w:r>
      <w:r w:rsidRPr="007965E5">
        <w:rPr>
          <w:rFonts w:ascii="Trebuchet MS" w:eastAsia="Times New Roman" w:hAnsi="Trebuchet MS"/>
          <w:sz w:val="22"/>
          <w:szCs w:val="22"/>
        </w:rPr>
        <w:t xml:space="preserve"> z pacjentami.</w:t>
      </w:r>
      <w:r w:rsidR="00FD215C">
        <w:rPr>
          <w:rFonts w:ascii="Trebuchet MS" w:eastAsia="Times New Roman" w:hAnsi="Trebuchet MS"/>
          <w:sz w:val="22"/>
          <w:szCs w:val="22"/>
        </w:rPr>
        <w:t xml:space="preserve"> Wprowadzenie nowego rozwiązania było odpowiedzią na </w:t>
      </w:r>
      <w:r w:rsidR="00256585">
        <w:rPr>
          <w:rFonts w:ascii="Trebuchet MS" w:eastAsia="Times New Roman" w:hAnsi="Trebuchet MS"/>
          <w:sz w:val="22"/>
          <w:szCs w:val="22"/>
        </w:rPr>
        <w:t>analizę dostępnych rozwiązań technicznych na rynku prywatnym.</w:t>
      </w:r>
      <w:r w:rsidR="00B20E9C">
        <w:rPr>
          <w:rFonts w:ascii="Trebuchet MS" w:eastAsia="Times New Roman" w:hAnsi="Trebuchet MS"/>
          <w:sz w:val="22"/>
          <w:szCs w:val="22"/>
        </w:rPr>
        <w:t xml:space="preserve"> Rzecznik </w:t>
      </w:r>
      <w:r w:rsidR="009E5F63">
        <w:rPr>
          <w:rFonts w:ascii="Trebuchet MS" w:eastAsia="Times New Roman" w:hAnsi="Trebuchet MS"/>
          <w:sz w:val="22"/>
          <w:szCs w:val="22"/>
        </w:rPr>
        <w:t>dokonał także analizy różnych rozwiązań kontaktu z pacjentami zastosowanych przez podobnych</w:t>
      </w:r>
      <w:r w:rsidR="00D341E5">
        <w:rPr>
          <w:rFonts w:ascii="Trebuchet MS" w:eastAsia="Times New Roman" w:hAnsi="Trebuchet MS"/>
          <w:sz w:val="22"/>
          <w:szCs w:val="22"/>
        </w:rPr>
        <w:t xml:space="preserve"> lub tożsame</w:t>
      </w:r>
      <w:r w:rsidR="009E5F63">
        <w:rPr>
          <w:rFonts w:ascii="Trebuchet MS" w:eastAsia="Times New Roman" w:hAnsi="Trebuchet MS"/>
          <w:sz w:val="22"/>
          <w:szCs w:val="22"/>
        </w:rPr>
        <w:t xml:space="preserve"> instytucje funkcjonując</w:t>
      </w:r>
      <w:r w:rsidR="00D341E5">
        <w:rPr>
          <w:rFonts w:ascii="Trebuchet MS" w:eastAsia="Times New Roman" w:hAnsi="Trebuchet MS"/>
          <w:sz w:val="22"/>
          <w:szCs w:val="22"/>
        </w:rPr>
        <w:t>e</w:t>
      </w:r>
      <w:r w:rsidR="009E5F63">
        <w:rPr>
          <w:rFonts w:ascii="Trebuchet MS" w:eastAsia="Times New Roman" w:hAnsi="Trebuchet MS"/>
          <w:sz w:val="22"/>
          <w:szCs w:val="22"/>
        </w:rPr>
        <w:t xml:space="preserve"> w różnych państwach europejskich. </w:t>
      </w:r>
    </w:p>
    <w:p w14:paraId="4256AD95" w14:textId="24B11AA0" w:rsidR="00ED31F3" w:rsidRPr="00152CBF" w:rsidRDefault="00ED31F3" w:rsidP="000A0D0A">
      <w:pPr>
        <w:pStyle w:val="Bezodstpw"/>
        <w:rPr>
          <w:rFonts w:ascii="Trebuchet MS" w:hAnsi="Trebuchet MS"/>
          <w:sz w:val="18"/>
          <w:szCs w:val="18"/>
        </w:rPr>
      </w:pPr>
    </w:p>
    <w:p w14:paraId="77817B87" w14:textId="016D1CAC" w:rsidR="000A0D0A" w:rsidRPr="00ED31F3" w:rsidRDefault="00540122" w:rsidP="00ED31F3">
      <w:pPr>
        <w:pStyle w:val="Nagwek2"/>
        <w:numPr>
          <w:ilvl w:val="0"/>
          <w:numId w:val="14"/>
        </w:numPr>
        <w:spacing w:after="120"/>
      </w:pPr>
      <w:bookmarkStart w:id="23" w:name="_Toc75259910"/>
      <w:r w:rsidRPr="00152CBF">
        <w:t>Postępowania w sprawach indywidualnych</w:t>
      </w:r>
      <w:bookmarkEnd w:id="23"/>
    </w:p>
    <w:p w14:paraId="4AFD6AAF" w14:textId="4D72A2FA" w:rsidR="00A800E4" w:rsidRDefault="002011D2" w:rsidP="00ED31F3">
      <w:pPr>
        <w:spacing w:after="120"/>
        <w:ind w:firstLine="360"/>
        <w:rPr>
          <w:rFonts w:ascii="Trebuchet MS" w:hAnsi="Trebuchet MS"/>
          <w:bCs/>
          <w:sz w:val="22"/>
          <w:szCs w:val="22"/>
        </w:rPr>
      </w:pPr>
      <w:r w:rsidRPr="00152CBF">
        <w:rPr>
          <w:rFonts w:ascii="Trebuchet MS" w:eastAsia="Calibri" w:hAnsi="Trebuchet MS"/>
          <w:sz w:val="22"/>
          <w:szCs w:val="22"/>
        </w:rPr>
        <w:t>Rzecznik</w:t>
      </w:r>
      <w:r w:rsidR="00E65AD6" w:rsidRPr="00152CBF">
        <w:rPr>
          <w:rFonts w:ascii="Trebuchet MS" w:eastAsia="Calibri" w:hAnsi="Trebuchet MS"/>
          <w:sz w:val="22"/>
          <w:szCs w:val="22"/>
        </w:rPr>
        <w:t xml:space="preserve"> w 20</w:t>
      </w:r>
      <w:r w:rsidR="009979F8">
        <w:rPr>
          <w:rFonts w:ascii="Trebuchet MS" w:eastAsia="Calibri" w:hAnsi="Trebuchet MS"/>
          <w:sz w:val="22"/>
          <w:szCs w:val="22"/>
        </w:rPr>
        <w:t>20</w:t>
      </w:r>
      <w:r w:rsidR="00E65AD6" w:rsidRPr="00152CBF">
        <w:rPr>
          <w:rFonts w:ascii="Trebuchet MS" w:eastAsia="Calibri" w:hAnsi="Trebuchet MS"/>
          <w:sz w:val="22"/>
          <w:szCs w:val="22"/>
        </w:rPr>
        <w:t xml:space="preserve"> r.</w:t>
      </w:r>
      <w:r w:rsidRPr="00152CBF">
        <w:rPr>
          <w:rFonts w:ascii="Trebuchet MS" w:eastAsia="Calibri" w:hAnsi="Trebuchet MS"/>
          <w:sz w:val="22"/>
          <w:szCs w:val="22"/>
        </w:rPr>
        <w:t xml:space="preserve"> </w:t>
      </w:r>
      <w:r w:rsidR="00C37ACC" w:rsidRPr="00152CBF">
        <w:rPr>
          <w:rFonts w:ascii="Trebuchet MS" w:eastAsia="Calibri" w:hAnsi="Trebuchet MS"/>
          <w:sz w:val="22"/>
          <w:szCs w:val="22"/>
        </w:rPr>
        <w:t>prowadził</w:t>
      </w:r>
      <w:r w:rsidR="00A800E4">
        <w:rPr>
          <w:rFonts w:ascii="Trebuchet MS" w:eastAsia="Calibri" w:hAnsi="Trebuchet MS"/>
          <w:sz w:val="22"/>
          <w:szCs w:val="22"/>
        </w:rPr>
        <w:t xml:space="preserve"> 1861</w:t>
      </w:r>
      <w:r w:rsidRPr="00152CBF">
        <w:rPr>
          <w:rFonts w:ascii="Trebuchet MS" w:eastAsia="Calibri" w:hAnsi="Trebuchet MS"/>
          <w:sz w:val="22"/>
          <w:szCs w:val="22"/>
        </w:rPr>
        <w:t xml:space="preserve"> postępowań wyjaśniających</w:t>
      </w:r>
      <w:r w:rsidR="003176CE" w:rsidRPr="00152CBF">
        <w:rPr>
          <w:rFonts w:ascii="Trebuchet MS" w:eastAsia="Calibri" w:hAnsi="Trebuchet MS"/>
          <w:sz w:val="22"/>
          <w:szCs w:val="22"/>
        </w:rPr>
        <w:t>, natomiast</w:t>
      </w:r>
      <w:r w:rsidR="00FC01EF">
        <w:rPr>
          <w:rFonts w:ascii="Trebuchet MS" w:hAnsi="Trebuchet MS"/>
          <w:sz w:val="22"/>
          <w:szCs w:val="22"/>
        </w:rPr>
        <w:t xml:space="preserve"> 1345 </w:t>
      </w:r>
      <w:r w:rsidR="00D53627">
        <w:rPr>
          <w:rFonts w:ascii="Trebuchet MS" w:hAnsi="Trebuchet MS"/>
          <w:sz w:val="22"/>
          <w:szCs w:val="22"/>
        </w:rPr>
        <w:t>z nich</w:t>
      </w:r>
      <w:r w:rsidR="004464D7" w:rsidRPr="00152CBF">
        <w:rPr>
          <w:rFonts w:ascii="Trebuchet MS" w:hAnsi="Trebuchet MS"/>
          <w:sz w:val="22"/>
          <w:szCs w:val="22"/>
        </w:rPr>
        <w:t xml:space="preserve"> </w:t>
      </w:r>
      <w:r w:rsidR="00D53627">
        <w:rPr>
          <w:rFonts w:ascii="Trebuchet MS" w:hAnsi="Trebuchet MS"/>
          <w:sz w:val="22"/>
          <w:szCs w:val="22"/>
        </w:rPr>
        <w:t>zostało zakończonych</w:t>
      </w:r>
      <w:r w:rsidR="00C05D57" w:rsidRPr="00152CBF">
        <w:rPr>
          <w:rFonts w:ascii="Trebuchet MS" w:hAnsi="Trebuchet MS"/>
          <w:sz w:val="22"/>
          <w:szCs w:val="22"/>
        </w:rPr>
        <w:t>. W zakończonych post</w:t>
      </w:r>
      <w:r w:rsidR="003176CE" w:rsidRPr="00152CBF">
        <w:rPr>
          <w:rFonts w:ascii="Trebuchet MS" w:hAnsi="Trebuchet MS"/>
          <w:sz w:val="22"/>
          <w:szCs w:val="22"/>
        </w:rPr>
        <w:t>ę</w:t>
      </w:r>
      <w:r w:rsidR="00C05D57" w:rsidRPr="00152CBF">
        <w:rPr>
          <w:rFonts w:ascii="Trebuchet MS" w:hAnsi="Trebuchet MS"/>
          <w:sz w:val="22"/>
          <w:szCs w:val="22"/>
        </w:rPr>
        <w:t xml:space="preserve">powaniach RzPP </w:t>
      </w:r>
      <w:r w:rsidR="004464D7" w:rsidRPr="00152CBF">
        <w:rPr>
          <w:rFonts w:ascii="Trebuchet MS" w:hAnsi="Trebuchet MS"/>
          <w:sz w:val="22"/>
          <w:szCs w:val="22"/>
        </w:rPr>
        <w:t xml:space="preserve">wydał </w:t>
      </w:r>
      <w:r w:rsidR="00FC01EF">
        <w:rPr>
          <w:rFonts w:ascii="Trebuchet MS" w:hAnsi="Trebuchet MS"/>
          <w:sz w:val="22"/>
          <w:szCs w:val="22"/>
        </w:rPr>
        <w:t xml:space="preserve">1421 </w:t>
      </w:r>
      <w:r w:rsidR="004464D7" w:rsidRPr="00152CBF">
        <w:rPr>
          <w:rFonts w:ascii="Trebuchet MS" w:hAnsi="Trebuchet MS"/>
          <w:sz w:val="22"/>
          <w:szCs w:val="22"/>
        </w:rPr>
        <w:t>rozstrzygnięć</w:t>
      </w:r>
      <w:r w:rsidR="00C05D57" w:rsidRPr="00152CBF">
        <w:rPr>
          <w:rFonts w:ascii="Trebuchet MS" w:hAnsi="Trebuchet MS"/>
          <w:sz w:val="22"/>
          <w:szCs w:val="22"/>
        </w:rPr>
        <w:t>,</w:t>
      </w:r>
      <w:r w:rsidR="00272222">
        <w:rPr>
          <w:rFonts w:ascii="Trebuchet MS" w:hAnsi="Trebuchet MS"/>
          <w:sz w:val="22"/>
          <w:szCs w:val="22"/>
        </w:rPr>
        <w:t xml:space="preserve"> </w:t>
      </w:r>
      <w:r w:rsidR="00C05D57" w:rsidRPr="00152CBF">
        <w:rPr>
          <w:rFonts w:ascii="Trebuchet MS" w:hAnsi="Trebuchet MS"/>
          <w:sz w:val="22"/>
          <w:szCs w:val="22"/>
        </w:rPr>
        <w:t xml:space="preserve">w których dokonał </w:t>
      </w:r>
      <w:r w:rsidR="00FC01EF">
        <w:rPr>
          <w:rFonts w:ascii="Trebuchet MS" w:hAnsi="Trebuchet MS"/>
          <w:bCs/>
          <w:sz w:val="22"/>
          <w:szCs w:val="22"/>
        </w:rPr>
        <w:t>1938</w:t>
      </w:r>
      <w:r w:rsidR="00EF7F17">
        <w:rPr>
          <w:rFonts w:ascii="Trebuchet MS" w:hAnsi="Trebuchet MS"/>
          <w:bCs/>
          <w:sz w:val="22"/>
          <w:szCs w:val="22"/>
        </w:rPr>
        <w:t xml:space="preserve"> razy badania naruszeń</w:t>
      </w:r>
      <w:r w:rsidR="00FC01EF">
        <w:rPr>
          <w:rFonts w:ascii="Trebuchet MS" w:hAnsi="Trebuchet MS"/>
          <w:bCs/>
          <w:sz w:val="22"/>
          <w:szCs w:val="22"/>
        </w:rPr>
        <w:t xml:space="preserve"> </w:t>
      </w:r>
      <w:r w:rsidR="00D53627">
        <w:rPr>
          <w:rFonts w:ascii="Trebuchet MS" w:hAnsi="Trebuchet MS"/>
          <w:bCs/>
          <w:sz w:val="22"/>
          <w:szCs w:val="22"/>
        </w:rPr>
        <w:t>praw pacjenta</w:t>
      </w:r>
      <w:r w:rsidR="00DB2EFE" w:rsidRPr="00152CBF">
        <w:rPr>
          <w:rStyle w:val="Odwoanieprzypisudolnego"/>
          <w:rFonts w:ascii="Trebuchet MS" w:hAnsi="Trebuchet MS"/>
          <w:sz w:val="22"/>
          <w:szCs w:val="22"/>
        </w:rPr>
        <w:footnoteReference w:id="24"/>
      </w:r>
      <w:r w:rsidR="00D53627">
        <w:rPr>
          <w:rFonts w:ascii="Trebuchet MS" w:hAnsi="Trebuchet MS"/>
          <w:bCs/>
          <w:sz w:val="22"/>
          <w:szCs w:val="22"/>
        </w:rPr>
        <w:t xml:space="preserve">. </w:t>
      </w:r>
      <w:r w:rsidR="003F75FE">
        <w:rPr>
          <w:rFonts w:ascii="Trebuchet MS" w:hAnsi="Trebuchet MS"/>
          <w:bCs/>
          <w:sz w:val="22"/>
          <w:szCs w:val="22"/>
        </w:rPr>
        <w:t xml:space="preserve">Rzecznik wydał </w:t>
      </w:r>
      <w:r w:rsidR="003F75FE" w:rsidRPr="003F75FE">
        <w:rPr>
          <w:rFonts w:ascii="Trebuchet MS" w:hAnsi="Trebuchet MS"/>
          <w:bCs/>
          <w:sz w:val="22"/>
          <w:szCs w:val="22"/>
        </w:rPr>
        <w:t xml:space="preserve">podmiotom wykonującym działalność leczniczą </w:t>
      </w:r>
      <w:r w:rsidR="001C2B61">
        <w:rPr>
          <w:rFonts w:ascii="Trebuchet MS" w:hAnsi="Trebuchet MS"/>
          <w:bCs/>
          <w:sz w:val="22"/>
          <w:szCs w:val="22"/>
        </w:rPr>
        <w:t xml:space="preserve">w związku ze stwierdzonymi naruszeniami praw pacjenta </w:t>
      </w:r>
      <w:r w:rsidR="003F75FE" w:rsidRPr="003F75FE">
        <w:rPr>
          <w:rFonts w:ascii="Trebuchet MS" w:hAnsi="Trebuchet MS"/>
          <w:bCs/>
          <w:sz w:val="22"/>
          <w:szCs w:val="22"/>
        </w:rPr>
        <w:t>916</w:t>
      </w:r>
      <w:r w:rsidR="003F75FE">
        <w:rPr>
          <w:rFonts w:ascii="Trebuchet MS" w:hAnsi="Trebuchet MS"/>
          <w:bCs/>
          <w:sz w:val="22"/>
          <w:szCs w:val="22"/>
        </w:rPr>
        <w:t xml:space="preserve"> zaleceń</w:t>
      </w:r>
      <w:r w:rsidR="003F75FE" w:rsidRPr="003F75FE">
        <w:rPr>
          <w:rFonts w:ascii="Trebuchet MS" w:hAnsi="Trebuchet MS"/>
          <w:bCs/>
          <w:sz w:val="22"/>
          <w:szCs w:val="22"/>
        </w:rPr>
        <w:t xml:space="preserve">, z czego w 81,5% sprawach </w:t>
      </w:r>
      <w:r w:rsidR="003F75FE">
        <w:rPr>
          <w:rFonts w:ascii="Trebuchet MS" w:hAnsi="Trebuchet MS"/>
          <w:bCs/>
          <w:sz w:val="22"/>
          <w:szCs w:val="22"/>
        </w:rPr>
        <w:t>zostały one wykonane</w:t>
      </w:r>
      <w:r w:rsidR="009E5F63">
        <w:rPr>
          <w:rStyle w:val="Odwoanieprzypisudolnego"/>
          <w:rFonts w:ascii="Trebuchet MS" w:hAnsi="Trebuchet MS"/>
          <w:bCs/>
          <w:sz w:val="22"/>
          <w:szCs w:val="22"/>
        </w:rPr>
        <w:footnoteReference w:id="25"/>
      </w:r>
      <w:r w:rsidR="003F75FE">
        <w:rPr>
          <w:rFonts w:ascii="Trebuchet MS" w:hAnsi="Trebuchet MS"/>
          <w:bCs/>
          <w:sz w:val="22"/>
          <w:szCs w:val="22"/>
        </w:rPr>
        <w:t xml:space="preserve">. </w:t>
      </w:r>
    </w:p>
    <w:p w14:paraId="5D1970B8" w14:textId="2F55F2D1" w:rsidR="00733348" w:rsidRDefault="00D341E5" w:rsidP="00020252">
      <w:pPr>
        <w:spacing w:after="120"/>
        <w:ind w:firstLine="360"/>
        <w:rPr>
          <w:rFonts w:ascii="Trebuchet MS" w:hAnsi="Trebuchet MS"/>
          <w:bCs/>
          <w:sz w:val="22"/>
          <w:szCs w:val="22"/>
        </w:rPr>
      </w:pPr>
      <w:r>
        <w:rPr>
          <w:rFonts w:ascii="Trebuchet MS" w:hAnsi="Trebuchet MS"/>
          <w:bCs/>
          <w:sz w:val="22"/>
          <w:szCs w:val="22"/>
        </w:rPr>
        <w:t xml:space="preserve">Rzecznik może podjąć indywidualną sprawę pacjenta na jego wniosek skierowany do Biura lub z własnej inicjatywy, gdy na przykład poweźmie informacje medialną o sprawie pacjenta. Poniższy wykres ukazuje </w:t>
      </w:r>
      <w:r w:rsidR="00020252">
        <w:rPr>
          <w:rFonts w:ascii="Trebuchet MS" w:hAnsi="Trebuchet MS"/>
          <w:bCs/>
          <w:sz w:val="22"/>
          <w:szCs w:val="22"/>
        </w:rPr>
        <w:t xml:space="preserve">jak kształtuje się liczba podejmowanych spraw na wniosek oraz z własnej inicjatywy Rzecznika. </w:t>
      </w:r>
    </w:p>
    <w:p w14:paraId="0F510895" w14:textId="77777777" w:rsidR="00020252" w:rsidRPr="00A800E4" w:rsidRDefault="00020252" w:rsidP="00020252">
      <w:pPr>
        <w:spacing w:after="120"/>
        <w:ind w:firstLine="360"/>
        <w:rPr>
          <w:rFonts w:ascii="Trebuchet MS" w:hAnsi="Trebuchet MS"/>
          <w:bCs/>
          <w:sz w:val="22"/>
          <w:szCs w:val="22"/>
        </w:rPr>
      </w:pPr>
    </w:p>
    <w:p w14:paraId="5F2ED0D8" w14:textId="6E9A6842" w:rsidR="00A800E4" w:rsidRDefault="00A800E4" w:rsidP="00A800E4">
      <w:pPr>
        <w:pStyle w:val="Legenda"/>
        <w:keepNext/>
        <w:jc w:val="left"/>
      </w:pPr>
      <w:bookmarkStart w:id="24" w:name="_Toc73349817"/>
      <w:r>
        <w:lastRenderedPageBreak/>
        <w:t xml:space="preserve">WYKRES </w:t>
      </w:r>
      <w:r>
        <w:fldChar w:fldCharType="begin"/>
      </w:r>
      <w:r>
        <w:instrText xml:space="preserve"> SEQ WYKRES \* ARABIC </w:instrText>
      </w:r>
      <w:r>
        <w:fldChar w:fldCharType="separate"/>
      </w:r>
      <w:r w:rsidR="00395880">
        <w:rPr>
          <w:noProof/>
        </w:rPr>
        <w:t>3</w:t>
      </w:r>
      <w:r>
        <w:fldChar w:fldCharType="end"/>
      </w:r>
      <w:r>
        <w:t xml:space="preserve">. </w:t>
      </w:r>
      <w:r w:rsidRPr="00C23B50">
        <w:t xml:space="preserve">Postępowania wyjaśniające prowadzone </w:t>
      </w:r>
      <w:r w:rsidR="00020252">
        <w:t xml:space="preserve">W sprawach indywidualnych </w:t>
      </w:r>
      <w:r w:rsidRPr="00C23B50">
        <w:t>w latach 2015-20</w:t>
      </w:r>
      <w:r>
        <w:t>20</w:t>
      </w:r>
      <w:bookmarkEnd w:id="24"/>
    </w:p>
    <w:p w14:paraId="41E769FA" w14:textId="520ED0B1" w:rsidR="009E7A26" w:rsidRPr="00152CBF" w:rsidRDefault="00A800E4" w:rsidP="00D14ECE">
      <w:pPr>
        <w:jc w:val="center"/>
        <w:rPr>
          <w:rFonts w:ascii="Trebuchet MS" w:hAnsi="Trebuchet MS"/>
        </w:rPr>
      </w:pPr>
      <w:r>
        <w:rPr>
          <w:noProof/>
          <w:lang w:eastAsia="pl-PL" w:bidi="ar-SA"/>
        </w:rPr>
        <w:drawing>
          <wp:inline distT="0" distB="0" distL="0" distR="0" wp14:anchorId="1D68EE6B" wp14:editId="681A1481">
            <wp:extent cx="5904000" cy="2376000"/>
            <wp:effectExtent l="0" t="0" r="1905" b="5715"/>
            <wp:docPr id="11" name="Wykres 11">
              <a:extLst xmlns:a="http://schemas.openxmlformats.org/drawingml/2006/main">
                <a:ext uri="{FF2B5EF4-FFF2-40B4-BE49-F238E27FC236}">
                  <a16:creationId xmlns:a16="http://schemas.microsoft.com/office/drawing/2014/main" id="{E4C5C888-B4D2-4257-8F51-BC73764AF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D34DEC6" w14:textId="77777777" w:rsidR="00020252" w:rsidRDefault="00020252" w:rsidP="00733348">
      <w:pPr>
        <w:spacing w:after="0"/>
        <w:ind w:firstLine="360"/>
        <w:rPr>
          <w:rFonts w:ascii="Trebuchet MS" w:hAnsi="Trebuchet MS"/>
          <w:sz w:val="22"/>
          <w:szCs w:val="22"/>
        </w:rPr>
      </w:pPr>
    </w:p>
    <w:p w14:paraId="38B12BE5" w14:textId="1E97EFE6" w:rsidR="00EB4904" w:rsidRDefault="00CB28D1" w:rsidP="00733348">
      <w:pPr>
        <w:spacing w:after="0"/>
        <w:ind w:firstLine="360"/>
        <w:rPr>
          <w:rFonts w:ascii="Trebuchet MS" w:hAnsi="Trebuchet MS"/>
          <w:sz w:val="22"/>
          <w:szCs w:val="22"/>
        </w:rPr>
      </w:pPr>
      <w:r w:rsidRPr="00152CBF">
        <w:rPr>
          <w:rFonts w:ascii="Trebuchet MS" w:hAnsi="Trebuchet MS"/>
          <w:sz w:val="22"/>
          <w:szCs w:val="22"/>
        </w:rPr>
        <w:t>W ramach prowadzonego postępowania wyjaśniającego Rzecznik może zbadać, bez</w:t>
      </w:r>
      <w:r w:rsidR="00BC6146">
        <w:rPr>
          <w:rFonts w:ascii="Trebuchet MS" w:hAnsi="Trebuchet MS"/>
          <w:sz w:val="22"/>
          <w:szCs w:val="22"/>
        </w:rPr>
        <w:t xml:space="preserve"> uprzedzenia</w:t>
      </w:r>
      <w:r w:rsidRPr="00152CBF">
        <w:rPr>
          <w:rFonts w:ascii="Trebuchet MS" w:hAnsi="Trebuchet MS"/>
          <w:sz w:val="22"/>
          <w:szCs w:val="22"/>
        </w:rPr>
        <w:t>, każdą sprawę na miejscu. W 20</w:t>
      </w:r>
      <w:r w:rsidR="00FC01EF">
        <w:rPr>
          <w:rFonts w:ascii="Trebuchet MS" w:hAnsi="Trebuchet MS"/>
          <w:sz w:val="22"/>
          <w:szCs w:val="22"/>
        </w:rPr>
        <w:t>20</w:t>
      </w:r>
      <w:r w:rsidRPr="00152CBF">
        <w:rPr>
          <w:rFonts w:ascii="Trebuchet MS" w:hAnsi="Trebuchet MS"/>
          <w:sz w:val="22"/>
          <w:szCs w:val="22"/>
        </w:rPr>
        <w:t xml:space="preserve"> r. Rzecznik skorzystał z tego uprawnienia w</w:t>
      </w:r>
      <w:r w:rsidR="00AD5766">
        <w:rPr>
          <w:rFonts w:ascii="Trebuchet MS" w:hAnsi="Trebuchet MS"/>
          <w:sz w:val="22"/>
          <w:szCs w:val="22"/>
        </w:rPr>
        <w:t> </w:t>
      </w:r>
      <w:r w:rsidR="00FC01EF">
        <w:rPr>
          <w:rFonts w:ascii="Trebuchet MS" w:hAnsi="Trebuchet MS"/>
          <w:sz w:val="22"/>
          <w:szCs w:val="22"/>
        </w:rPr>
        <w:t>16</w:t>
      </w:r>
      <w:r w:rsidR="00AD5766">
        <w:rPr>
          <w:rFonts w:ascii="Trebuchet MS" w:hAnsi="Trebuchet MS"/>
          <w:sz w:val="22"/>
          <w:szCs w:val="22"/>
        </w:rPr>
        <w:t> </w:t>
      </w:r>
      <w:r w:rsidRPr="00152CBF">
        <w:rPr>
          <w:rFonts w:ascii="Trebuchet MS" w:hAnsi="Trebuchet MS"/>
          <w:sz w:val="22"/>
          <w:szCs w:val="22"/>
        </w:rPr>
        <w:t>przypadkach</w:t>
      </w:r>
      <w:r w:rsidR="00FC01EF">
        <w:rPr>
          <w:rFonts w:ascii="Trebuchet MS" w:hAnsi="Trebuchet MS"/>
          <w:sz w:val="22"/>
          <w:szCs w:val="22"/>
        </w:rPr>
        <w:t xml:space="preserve">, w takiej samej liczbie spraw </w:t>
      </w:r>
      <w:r w:rsidR="006339A4">
        <w:rPr>
          <w:rFonts w:ascii="Trebuchet MS" w:hAnsi="Trebuchet MS"/>
          <w:sz w:val="22"/>
          <w:szCs w:val="22"/>
        </w:rPr>
        <w:t>zakończono</w:t>
      </w:r>
      <w:r w:rsidR="00FC01EF">
        <w:rPr>
          <w:rFonts w:ascii="Trebuchet MS" w:hAnsi="Trebuchet MS"/>
          <w:sz w:val="22"/>
          <w:szCs w:val="22"/>
        </w:rPr>
        <w:t xml:space="preserve"> post</w:t>
      </w:r>
      <w:r w:rsidR="009452F0">
        <w:rPr>
          <w:rFonts w:ascii="Trebuchet MS" w:hAnsi="Trebuchet MS"/>
          <w:sz w:val="22"/>
          <w:szCs w:val="22"/>
        </w:rPr>
        <w:t>ę</w:t>
      </w:r>
      <w:r w:rsidR="00FC01EF">
        <w:rPr>
          <w:rFonts w:ascii="Trebuchet MS" w:hAnsi="Trebuchet MS"/>
          <w:sz w:val="22"/>
          <w:szCs w:val="22"/>
        </w:rPr>
        <w:t>powa</w:t>
      </w:r>
      <w:r w:rsidR="006339A4">
        <w:rPr>
          <w:rFonts w:ascii="Trebuchet MS" w:hAnsi="Trebuchet MS"/>
          <w:sz w:val="22"/>
          <w:szCs w:val="22"/>
        </w:rPr>
        <w:t>nie</w:t>
      </w:r>
      <w:r w:rsidR="00FC01EF">
        <w:rPr>
          <w:rFonts w:ascii="Trebuchet MS" w:hAnsi="Trebuchet MS"/>
          <w:sz w:val="22"/>
          <w:szCs w:val="22"/>
        </w:rPr>
        <w:t xml:space="preserve">. W 2020 r. odnotowano względem </w:t>
      </w:r>
      <w:r w:rsidR="00EB4904">
        <w:rPr>
          <w:rFonts w:ascii="Trebuchet MS" w:hAnsi="Trebuchet MS"/>
          <w:sz w:val="22"/>
          <w:szCs w:val="22"/>
        </w:rPr>
        <w:t>roku ubiegłego</w:t>
      </w:r>
      <w:r w:rsidR="00FC01EF">
        <w:rPr>
          <w:rFonts w:ascii="Trebuchet MS" w:hAnsi="Trebuchet MS"/>
          <w:sz w:val="22"/>
          <w:szCs w:val="22"/>
        </w:rPr>
        <w:t xml:space="preserve"> zmniejszeni</w:t>
      </w:r>
      <w:r w:rsidR="00BC6146">
        <w:rPr>
          <w:rFonts w:ascii="Trebuchet MS" w:hAnsi="Trebuchet MS"/>
          <w:sz w:val="22"/>
          <w:szCs w:val="22"/>
        </w:rPr>
        <w:t>e</w:t>
      </w:r>
      <w:r w:rsidR="00FC01EF">
        <w:rPr>
          <w:rFonts w:ascii="Trebuchet MS" w:hAnsi="Trebuchet MS"/>
          <w:sz w:val="22"/>
          <w:szCs w:val="22"/>
        </w:rPr>
        <w:t xml:space="preserve"> się liczby spraw zbadanych na miejscu, na co miał wpływ stan epidemii SARS-COV-2, a w związku z nim ograniczenia jakie zostały powzięte w celu zapobiegania rozprzestrzeniania się choroby zakaźnej. </w:t>
      </w:r>
    </w:p>
    <w:p w14:paraId="0D9BA703" w14:textId="77777777" w:rsidR="00733348" w:rsidRPr="00EB4904" w:rsidRDefault="00733348" w:rsidP="00733348">
      <w:pPr>
        <w:spacing w:after="0"/>
        <w:ind w:firstLine="360"/>
        <w:rPr>
          <w:rFonts w:ascii="Trebuchet MS" w:hAnsi="Trebuchet MS"/>
          <w:sz w:val="22"/>
          <w:szCs w:val="22"/>
        </w:rPr>
      </w:pPr>
    </w:p>
    <w:p w14:paraId="70DA2B13" w14:textId="6E6E7132" w:rsidR="001C0D93" w:rsidRDefault="004F3A5D" w:rsidP="00514760">
      <w:pPr>
        <w:spacing w:after="0"/>
        <w:ind w:firstLine="709"/>
        <w:rPr>
          <w:rFonts w:ascii="Trebuchet MS" w:hAnsi="Trebuchet MS"/>
          <w:sz w:val="22"/>
          <w:szCs w:val="22"/>
        </w:rPr>
      </w:pPr>
      <w:r w:rsidRPr="00152CBF">
        <w:rPr>
          <w:rFonts w:ascii="Trebuchet MS" w:eastAsia="Calibri" w:hAnsi="Trebuchet MS"/>
          <w:sz w:val="22"/>
          <w:szCs w:val="22"/>
          <w:lang w:bidi="ar-SA"/>
        </w:rPr>
        <w:t xml:space="preserve">W pozostałych sytuacjach, w szczególności kiedy sprawa pozostawała poza kompetencjami Rzecznika lub kiedy jej charakter tego wymagał, a także gdy nie doszło do uprawdopodobnienia naruszenia praw pacjenta, Rzecznik </w:t>
      </w:r>
      <w:r w:rsidRPr="00152CBF">
        <w:rPr>
          <w:rFonts w:ascii="Trebuchet MS" w:eastAsia="Calibri" w:hAnsi="Trebuchet MS"/>
          <w:sz w:val="22"/>
          <w:szCs w:val="22"/>
        </w:rPr>
        <w:t>wskaz</w:t>
      </w:r>
      <w:r w:rsidR="00020252">
        <w:rPr>
          <w:rFonts w:ascii="Trebuchet MS" w:eastAsia="Calibri" w:hAnsi="Trebuchet MS"/>
          <w:sz w:val="22"/>
          <w:szCs w:val="22"/>
        </w:rPr>
        <w:t xml:space="preserve">uje </w:t>
      </w:r>
      <w:r w:rsidRPr="00152CBF">
        <w:rPr>
          <w:rFonts w:ascii="Trebuchet MS" w:eastAsia="Calibri" w:hAnsi="Trebuchet MS"/>
          <w:sz w:val="22"/>
          <w:szCs w:val="22"/>
        </w:rPr>
        <w:t>przysługujące środki prawne. Dzięki takiej formie załatwienia wniosku, pacjent otrzym</w:t>
      </w:r>
      <w:r w:rsidR="00514760">
        <w:rPr>
          <w:rFonts w:ascii="Trebuchet MS" w:eastAsia="Calibri" w:hAnsi="Trebuchet MS"/>
          <w:sz w:val="22"/>
          <w:szCs w:val="22"/>
        </w:rPr>
        <w:t>uje</w:t>
      </w:r>
      <w:r w:rsidRPr="00152CBF">
        <w:rPr>
          <w:rFonts w:ascii="Trebuchet MS" w:eastAsia="Calibri" w:hAnsi="Trebuchet MS"/>
          <w:sz w:val="22"/>
          <w:szCs w:val="22"/>
        </w:rPr>
        <w:t xml:space="preserve"> przystępne i praktyczne wskazówki dotyczące sposobu </w:t>
      </w:r>
      <w:r w:rsidR="00AD47A3">
        <w:rPr>
          <w:rFonts w:ascii="Trebuchet MS" w:eastAsia="Calibri" w:hAnsi="Trebuchet MS"/>
          <w:sz w:val="22"/>
          <w:szCs w:val="22"/>
        </w:rPr>
        <w:t xml:space="preserve">rozwiązania </w:t>
      </w:r>
      <w:r w:rsidRPr="00152CBF">
        <w:rPr>
          <w:rFonts w:ascii="Trebuchet MS" w:eastAsia="Calibri" w:hAnsi="Trebuchet MS"/>
          <w:sz w:val="22"/>
          <w:szCs w:val="22"/>
        </w:rPr>
        <w:t>zgłoszonego problemu</w:t>
      </w:r>
      <w:r w:rsidR="001C2B61">
        <w:rPr>
          <w:rFonts w:ascii="Trebuchet MS" w:eastAsia="Calibri" w:hAnsi="Trebuchet MS"/>
          <w:sz w:val="22"/>
          <w:szCs w:val="22"/>
        </w:rPr>
        <w:t xml:space="preserve">. </w:t>
      </w:r>
      <w:r w:rsidR="0045265A" w:rsidRPr="001C2B61">
        <w:rPr>
          <w:rFonts w:ascii="Trebuchet MS" w:hAnsi="Trebuchet MS"/>
          <w:sz w:val="22"/>
          <w:szCs w:val="22"/>
        </w:rPr>
        <w:t>Rzecznik</w:t>
      </w:r>
      <w:r w:rsidR="001C2B61" w:rsidRPr="001C2B61">
        <w:rPr>
          <w:rFonts w:ascii="Trebuchet MS" w:hAnsi="Trebuchet MS"/>
          <w:sz w:val="22"/>
          <w:szCs w:val="22"/>
        </w:rPr>
        <w:t xml:space="preserve"> </w:t>
      </w:r>
      <w:r w:rsidR="0045265A" w:rsidRPr="001C2B61">
        <w:rPr>
          <w:rFonts w:ascii="Trebuchet MS" w:hAnsi="Trebuchet MS"/>
          <w:sz w:val="22"/>
          <w:szCs w:val="22"/>
        </w:rPr>
        <w:t>po</w:t>
      </w:r>
      <w:r w:rsidR="0045265A" w:rsidRPr="00152CBF">
        <w:rPr>
          <w:rFonts w:ascii="Trebuchet MS" w:hAnsi="Trebuchet MS"/>
          <w:sz w:val="22"/>
          <w:szCs w:val="22"/>
        </w:rPr>
        <w:t xml:space="preserve"> zapoznaniu się ze skierowanym do niego wnioskiem może </w:t>
      </w:r>
      <w:r w:rsidR="00FA7A0B" w:rsidRPr="00152CBF">
        <w:rPr>
          <w:rFonts w:ascii="Trebuchet MS" w:hAnsi="Trebuchet MS"/>
          <w:sz w:val="22"/>
          <w:szCs w:val="22"/>
        </w:rPr>
        <w:t xml:space="preserve">także </w:t>
      </w:r>
      <w:r w:rsidR="0045265A" w:rsidRPr="00152CBF">
        <w:rPr>
          <w:rFonts w:ascii="Trebuchet MS" w:hAnsi="Trebuchet MS"/>
          <w:sz w:val="22"/>
          <w:szCs w:val="22"/>
        </w:rPr>
        <w:t xml:space="preserve">przekazać sprawę według właściwości lub nie podjąć sprawy. </w:t>
      </w:r>
      <w:r w:rsidRPr="00152CBF">
        <w:rPr>
          <w:rFonts w:ascii="Trebuchet MS" w:hAnsi="Trebuchet MS"/>
          <w:sz w:val="22"/>
          <w:szCs w:val="22"/>
        </w:rPr>
        <w:t>Realizując misj</w:t>
      </w:r>
      <w:r w:rsidR="001B1E42">
        <w:rPr>
          <w:rFonts w:ascii="Trebuchet MS" w:hAnsi="Trebuchet MS"/>
          <w:sz w:val="22"/>
          <w:szCs w:val="22"/>
        </w:rPr>
        <w:t>ę</w:t>
      </w:r>
      <w:r w:rsidRPr="00152CBF">
        <w:rPr>
          <w:rFonts w:ascii="Trebuchet MS" w:hAnsi="Trebuchet MS"/>
          <w:sz w:val="22"/>
          <w:szCs w:val="22"/>
        </w:rPr>
        <w:t xml:space="preserve"> Biura</w:t>
      </w:r>
      <w:r w:rsidR="001B1E42">
        <w:rPr>
          <w:rFonts w:ascii="Trebuchet MS" w:hAnsi="Trebuchet MS"/>
          <w:sz w:val="22"/>
          <w:szCs w:val="22"/>
        </w:rPr>
        <w:t>,</w:t>
      </w:r>
      <w:r w:rsidRPr="00152CBF">
        <w:rPr>
          <w:rFonts w:ascii="Trebuchet MS" w:hAnsi="Trebuchet MS"/>
          <w:sz w:val="22"/>
          <w:szCs w:val="22"/>
        </w:rPr>
        <w:t xml:space="preserve"> Rzecznik</w:t>
      </w:r>
      <w:r w:rsidR="0045265A" w:rsidRPr="00152CBF">
        <w:rPr>
          <w:rFonts w:ascii="Trebuchet MS" w:hAnsi="Trebuchet MS"/>
          <w:sz w:val="22"/>
          <w:szCs w:val="22"/>
        </w:rPr>
        <w:t xml:space="preserve"> w 20</w:t>
      </w:r>
      <w:r w:rsidR="009979F8">
        <w:rPr>
          <w:rFonts w:ascii="Trebuchet MS" w:hAnsi="Trebuchet MS"/>
          <w:sz w:val="22"/>
          <w:szCs w:val="22"/>
        </w:rPr>
        <w:t>20</w:t>
      </w:r>
      <w:r w:rsidR="0045265A" w:rsidRPr="00152CBF">
        <w:rPr>
          <w:rFonts w:ascii="Trebuchet MS" w:hAnsi="Trebuchet MS"/>
          <w:sz w:val="22"/>
          <w:szCs w:val="22"/>
        </w:rPr>
        <w:t xml:space="preserve"> r. nie podjął jedynie</w:t>
      </w:r>
      <w:r w:rsidR="00C66611">
        <w:rPr>
          <w:rFonts w:ascii="Trebuchet MS" w:hAnsi="Trebuchet MS"/>
          <w:sz w:val="22"/>
          <w:szCs w:val="22"/>
        </w:rPr>
        <w:t xml:space="preserve"> 732 </w:t>
      </w:r>
      <w:r w:rsidR="0045265A" w:rsidRPr="00152CBF">
        <w:rPr>
          <w:rFonts w:ascii="Trebuchet MS" w:hAnsi="Trebuchet MS"/>
          <w:sz w:val="22"/>
          <w:szCs w:val="22"/>
        </w:rPr>
        <w:t>spraw, zaś przekazał zgodnie z właściwością</w:t>
      </w:r>
      <w:r w:rsidR="00BC6146">
        <w:rPr>
          <w:rFonts w:ascii="Trebuchet MS" w:hAnsi="Trebuchet MS"/>
          <w:sz w:val="22"/>
          <w:szCs w:val="22"/>
        </w:rPr>
        <w:t xml:space="preserve"> tylko</w:t>
      </w:r>
      <w:r w:rsidR="00C66611">
        <w:rPr>
          <w:rFonts w:ascii="Trebuchet MS" w:hAnsi="Trebuchet MS"/>
          <w:sz w:val="22"/>
          <w:szCs w:val="22"/>
        </w:rPr>
        <w:t xml:space="preserve"> 507</w:t>
      </w:r>
      <w:r w:rsidR="00AD5766">
        <w:rPr>
          <w:rFonts w:ascii="Trebuchet MS" w:hAnsi="Trebuchet MS"/>
          <w:sz w:val="22"/>
          <w:szCs w:val="22"/>
        </w:rPr>
        <w:t> </w:t>
      </w:r>
      <w:r w:rsidR="001C2B61">
        <w:rPr>
          <w:rFonts w:ascii="Trebuchet MS" w:hAnsi="Trebuchet MS"/>
          <w:sz w:val="22"/>
          <w:szCs w:val="22"/>
        </w:rPr>
        <w:t>zgłoszeń pacjentów</w:t>
      </w:r>
      <w:r w:rsidR="0045265A" w:rsidRPr="00152CBF">
        <w:rPr>
          <w:rFonts w:ascii="Trebuchet MS" w:hAnsi="Trebuchet MS"/>
          <w:sz w:val="22"/>
          <w:szCs w:val="22"/>
        </w:rPr>
        <w:t xml:space="preserve">. </w:t>
      </w:r>
    </w:p>
    <w:p w14:paraId="73675A2E" w14:textId="77777777" w:rsidR="00005AF9" w:rsidRPr="00514760" w:rsidRDefault="00005AF9" w:rsidP="00514760">
      <w:pPr>
        <w:spacing w:after="0"/>
        <w:ind w:firstLine="709"/>
        <w:rPr>
          <w:rFonts w:ascii="Trebuchet MS" w:hAnsi="Trebuchet MS"/>
          <w:sz w:val="22"/>
          <w:szCs w:val="22"/>
        </w:rPr>
      </w:pPr>
    </w:p>
    <w:p w14:paraId="12885B2E" w14:textId="6BEDFC27" w:rsidR="000A0D0A" w:rsidRPr="00ED31F3" w:rsidRDefault="00540122" w:rsidP="00ED31F3">
      <w:pPr>
        <w:pStyle w:val="Nagwek2"/>
        <w:numPr>
          <w:ilvl w:val="0"/>
          <w:numId w:val="14"/>
        </w:numPr>
        <w:spacing w:after="120"/>
      </w:pPr>
      <w:bookmarkStart w:id="25" w:name="_Toc75259911"/>
      <w:r w:rsidRPr="00152CBF">
        <w:t>Postępowania w sprawach praktyk naruszających zbiorowe prawa pacjentów</w:t>
      </w:r>
      <w:bookmarkEnd w:id="25"/>
    </w:p>
    <w:p w14:paraId="6F357010" w14:textId="07BED1B9" w:rsidR="00BC6146" w:rsidRDefault="001E3997" w:rsidP="00514760">
      <w:pPr>
        <w:spacing w:after="120"/>
        <w:ind w:firstLine="360"/>
        <w:rPr>
          <w:rFonts w:ascii="Trebuchet MS" w:hAnsi="Trebuchet MS"/>
          <w:sz w:val="22"/>
          <w:szCs w:val="22"/>
        </w:rPr>
      </w:pPr>
      <w:r w:rsidRPr="00152CBF">
        <w:rPr>
          <w:rFonts w:ascii="Trebuchet MS" w:hAnsi="Trebuchet MS"/>
          <w:sz w:val="22"/>
          <w:szCs w:val="22"/>
        </w:rPr>
        <w:t>W 20</w:t>
      </w:r>
      <w:r w:rsidR="009979F8">
        <w:rPr>
          <w:rFonts w:ascii="Trebuchet MS" w:hAnsi="Trebuchet MS"/>
          <w:sz w:val="22"/>
          <w:szCs w:val="22"/>
        </w:rPr>
        <w:t>20</w:t>
      </w:r>
      <w:r w:rsidRPr="00152CBF">
        <w:rPr>
          <w:rFonts w:ascii="Trebuchet MS" w:hAnsi="Trebuchet MS"/>
          <w:sz w:val="22"/>
          <w:szCs w:val="22"/>
        </w:rPr>
        <w:t xml:space="preserve"> r. Rzecznik </w:t>
      </w:r>
      <w:r w:rsidR="001C2B61">
        <w:rPr>
          <w:rFonts w:ascii="Trebuchet MS" w:hAnsi="Trebuchet MS"/>
          <w:sz w:val="22"/>
          <w:szCs w:val="22"/>
        </w:rPr>
        <w:t>wszczął 138</w:t>
      </w:r>
      <w:r w:rsidR="009979F8">
        <w:rPr>
          <w:rFonts w:ascii="Trebuchet MS" w:hAnsi="Trebuchet MS"/>
          <w:sz w:val="22"/>
          <w:szCs w:val="22"/>
        </w:rPr>
        <w:t xml:space="preserve"> </w:t>
      </w:r>
      <w:r w:rsidR="002D528E" w:rsidRPr="00152CBF">
        <w:rPr>
          <w:rFonts w:ascii="Trebuchet MS" w:hAnsi="Trebuchet MS"/>
          <w:sz w:val="22"/>
          <w:szCs w:val="22"/>
        </w:rPr>
        <w:t>post</w:t>
      </w:r>
      <w:r w:rsidR="00AD47A3">
        <w:rPr>
          <w:rFonts w:ascii="Trebuchet MS" w:hAnsi="Trebuchet MS"/>
          <w:sz w:val="22"/>
          <w:szCs w:val="22"/>
        </w:rPr>
        <w:t>ę</w:t>
      </w:r>
      <w:r w:rsidR="002D528E" w:rsidRPr="00152CBF">
        <w:rPr>
          <w:rFonts w:ascii="Trebuchet MS" w:hAnsi="Trebuchet MS"/>
          <w:sz w:val="22"/>
          <w:szCs w:val="22"/>
        </w:rPr>
        <w:t xml:space="preserve">powań </w:t>
      </w:r>
      <w:r w:rsidR="001B1E42">
        <w:rPr>
          <w:rFonts w:ascii="Trebuchet MS" w:hAnsi="Trebuchet MS"/>
          <w:sz w:val="22"/>
          <w:szCs w:val="22"/>
        </w:rPr>
        <w:t xml:space="preserve">w sprawie </w:t>
      </w:r>
      <w:r w:rsidR="00F857FC">
        <w:rPr>
          <w:rFonts w:ascii="Trebuchet MS" w:hAnsi="Trebuchet MS"/>
          <w:sz w:val="22"/>
          <w:szCs w:val="22"/>
        </w:rPr>
        <w:t xml:space="preserve">praktyk naruszających </w:t>
      </w:r>
      <w:r w:rsidR="002D528E" w:rsidRPr="00152CBF">
        <w:rPr>
          <w:rFonts w:ascii="Trebuchet MS" w:hAnsi="Trebuchet MS"/>
          <w:sz w:val="22"/>
          <w:szCs w:val="22"/>
        </w:rPr>
        <w:t>zbioro</w:t>
      </w:r>
      <w:r w:rsidR="001B1E42">
        <w:rPr>
          <w:rFonts w:ascii="Trebuchet MS" w:hAnsi="Trebuchet MS"/>
          <w:sz w:val="22"/>
          <w:szCs w:val="22"/>
        </w:rPr>
        <w:t>w</w:t>
      </w:r>
      <w:r w:rsidR="002441E1">
        <w:rPr>
          <w:rFonts w:ascii="Trebuchet MS" w:hAnsi="Trebuchet MS"/>
          <w:sz w:val="22"/>
          <w:szCs w:val="22"/>
        </w:rPr>
        <w:t>e</w:t>
      </w:r>
      <w:r w:rsidR="002D528E" w:rsidRPr="00152CBF">
        <w:rPr>
          <w:rFonts w:ascii="Trebuchet MS" w:hAnsi="Trebuchet MS"/>
          <w:sz w:val="22"/>
          <w:szCs w:val="22"/>
        </w:rPr>
        <w:t xml:space="preserve"> </w:t>
      </w:r>
      <w:r w:rsidR="00B32FA7" w:rsidRPr="00152CBF">
        <w:rPr>
          <w:rFonts w:ascii="Trebuchet MS" w:hAnsi="Trebuchet MS"/>
          <w:sz w:val="22"/>
          <w:szCs w:val="22"/>
        </w:rPr>
        <w:t>praw</w:t>
      </w:r>
      <w:r w:rsidR="002441E1">
        <w:rPr>
          <w:rFonts w:ascii="Trebuchet MS" w:hAnsi="Trebuchet MS"/>
          <w:sz w:val="22"/>
          <w:szCs w:val="22"/>
        </w:rPr>
        <w:t>a</w:t>
      </w:r>
      <w:r w:rsidR="00B32FA7" w:rsidRPr="00152CBF">
        <w:rPr>
          <w:rFonts w:ascii="Trebuchet MS" w:hAnsi="Trebuchet MS"/>
          <w:sz w:val="22"/>
          <w:szCs w:val="22"/>
        </w:rPr>
        <w:t xml:space="preserve"> pacjent</w:t>
      </w:r>
      <w:r w:rsidR="00F857FC">
        <w:rPr>
          <w:rFonts w:ascii="Trebuchet MS" w:hAnsi="Trebuchet MS"/>
          <w:sz w:val="22"/>
          <w:szCs w:val="22"/>
        </w:rPr>
        <w:t>ów</w:t>
      </w:r>
      <w:r w:rsidR="00B32FA7" w:rsidRPr="00152CBF">
        <w:rPr>
          <w:rFonts w:ascii="Trebuchet MS" w:hAnsi="Trebuchet MS"/>
          <w:sz w:val="22"/>
          <w:szCs w:val="22"/>
        </w:rPr>
        <w:t xml:space="preserve">, </w:t>
      </w:r>
      <w:r w:rsidR="001C2B61">
        <w:rPr>
          <w:rFonts w:ascii="Trebuchet MS" w:hAnsi="Trebuchet MS"/>
          <w:sz w:val="22"/>
          <w:szCs w:val="22"/>
        </w:rPr>
        <w:t>wydał</w:t>
      </w:r>
      <w:r w:rsidR="006339A4">
        <w:rPr>
          <w:rFonts w:ascii="Trebuchet MS" w:hAnsi="Trebuchet MS"/>
          <w:sz w:val="22"/>
          <w:szCs w:val="22"/>
        </w:rPr>
        <w:t xml:space="preserve"> zaś</w:t>
      </w:r>
      <w:r w:rsidR="001C2B61">
        <w:rPr>
          <w:rFonts w:ascii="Trebuchet MS" w:hAnsi="Trebuchet MS"/>
          <w:sz w:val="22"/>
          <w:szCs w:val="22"/>
        </w:rPr>
        <w:t xml:space="preserve"> 136 decyzj</w:t>
      </w:r>
      <w:r w:rsidR="00E605CE">
        <w:rPr>
          <w:rFonts w:ascii="Trebuchet MS" w:hAnsi="Trebuchet MS"/>
          <w:sz w:val="22"/>
          <w:szCs w:val="22"/>
        </w:rPr>
        <w:t>i</w:t>
      </w:r>
      <w:r w:rsidR="001C2B61">
        <w:rPr>
          <w:rStyle w:val="Odwoanieprzypisudolnego"/>
          <w:rFonts w:ascii="Trebuchet MS" w:hAnsi="Trebuchet MS"/>
          <w:sz w:val="22"/>
          <w:szCs w:val="22"/>
        </w:rPr>
        <w:footnoteReference w:id="26"/>
      </w:r>
      <w:r w:rsidR="001C2B61">
        <w:rPr>
          <w:rFonts w:ascii="Trebuchet MS" w:hAnsi="Trebuchet MS"/>
          <w:sz w:val="22"/>
          <w:szCs w:val="22"/>
        </w:rPr>
        <w:t xml:space="preserve">, w których </w:t>
      </w:r>
      <w:r w:rsidR="00DB2EFE">
        <w:rPr>
          <w:rFonts w:ascii="Trebuchet MS" w:hAnsi="Trebuchet MS"/>
          <w:sz w:val="22"/>
          <w:szCs w:val="22"/>
        </w:rPr>
        <w:t>ocenił</w:t>
      </w:r>
      <w:r w:rsidR="001C2B61">
        <w:rPr>
          <w:rFonts w:ascii="Trebuchet MS" w:hAnsi="Trebuchet MS"/>
          <w:sz w:val="22"/>
          <w:szCs w:val="22"/>
        </w:rPr>
        <w:t xml:space="preserve"> naruszenie zbiorowych praw pacjenta</w:t>
      </w:r>
      <w:r w:rsidR="00F857FC" w:rsidRPr="007E34A5">
        <w:rPr>
          <w:rFonts w:ascii="Trebuchet MS" w:hAnsi="Trebuchet MS"/>
          <w:sz w:val="22"/>
          <w:szCs w:val="22"/>
        </w:rPr>
        <w:t xml:space="preserve">. </w:t>
      </w:r>
      <w:r w:rsidR="008873C7">
        <w:rPr>
          <w:rFonts w:ascii="Trebuchet MS" w:hAnsi="Trebuchet MS"/>
          <w:sz w:val="22"/>
          <w:szCs w:val="22"/>
        </w:rPr>
        <w:t>W tym, w związku z epidemią COVID-19</w:t>
      </w:r>
      <w:r w:rsidR="006339A4">
        <w:rPr>
          <w:rFonts w:ascii="Trebuchet MS" w:hAnsi="Trebuchet MS"/>
          <w:sz w:val="22"/>
          <w:szCs w:val="22"/>
        </w:rPr>
        <w:t>,</w:t>
      </w:r>
      <w:r w:rsidR="008873C7">
        <w:rPr>
          <w:rFonts w:ascii="Trebuchet MS" w:hAnsi="Trebuchet MS"/>
          <w:sz w:val="22"/>
          <w:szCs w:val="22"/>
        </w:rPr>
        <w:t xml:space="preserve"> Rzecznik wszczął 79 postępowań w sprawie praktyk naruszających </w:t>
      </w:r>
      <w:r w:rsidR="008873C7" w:rsidRPr="00152CBF">
        <w:rPr>
          <w:rFonts w:ascii="Trebuchet MS" w:hAnsi="Trebuchet MS"/>
          <w:sz w:val="22"/>
          <w:szCs w:val="22"/>
        </w:rPr>
        <w:t>zbioro</w:t>
      </w:r>
      <w:r w:rsidR="008873C7">
        <w:rPr>
          <w:rFonts w:ascii="Trebuchet MS" w:hAnsi="Trebuchet MS"/>
          <w:sz w:val="22"/>
          <w:szCs w:val="22"/>
        </w:rPr>
        <w:t>we</w:t>
      </w:r>
      <w:r w:rsidR="008873C7" w:rsidRPr="00152CBF">
        <w:rPr>
          <w:rFonts w:ascii="Trebuchet MS" w:hAnsi="Trebuchet MS"/>
          <w:sz w:val="22"/>
          <w:szCs w:val="22"/>
        </w:rPr>
        <w:t xml:space="preserve"> praw</w:t>
      </w:r>
      <w:r w:rsidR="008873C7">
        <w:rPr>
          <w:rFonts w:ascii="Trebuchet MS" w:hAnsi="Trebuchet MS"/>
          <w:sz w:val="22"/>
          <w:szCs w:val="22"/>
        </w:rPr>
        <w:t>a</w:t>
      </w:r>
      <w:r w:rsidR="008873C7" w:rsidRPr="00152CBF">
        <w:rPr>
          <w:rFonts w:ascii="Trebuchet MS" w:hAnsi="Trebuchet MS"/>
          <w:sz w:val="22"/>
          <w:szCs w:val="22"/>
        </w:rPr>
        <w:t xml:space="preserve"> pacjent</w:t>
      </w:r>
      <w:r w:rsidR="008873C7">
        <w:rPr>
          <w:rFonts w:ascii="Trebuchet MS" w:hAnsi="Trebuchet MS"/>
          <w:sz w:val="22"/>
          <w:szCs w:val="22"/>
        </w:rPr>
        <w:t xml:space="preserve">ów, a także wydał w tym zakresie 40 decyzji. </w:t>
      </w:r>
      <w:r w:rsidR="00B33415" w:rsidRPr="00B33415">
        <w:rPr>
          <w:rFonts w:ascii="Trebuchet MS" w:hAnsi="Trebuchet MS"/>
          <w:sz w:val="22"/>
          <w:szCs w:val="22"/>
        </w:rPr>
        <w:t>W 2020 r. w porównaniu do 2019 r. odnotowano wzrost o 187,5 pkt. proc. wszczętych postępowań w sprawach praktyk naruszających zbiorowe prawa pacjentów oraz wzrost o 74,4 pkt. proc. liczby zakończonych takich postępowań.</w:t>
      </w:r>
    </w:p>
    <w:p w14:paraId="6D917B24" w14:textId="430FA3B5" w:rsidR="004F6BA1" w:rsidRPr="00FB3340" w:rsidRDefault="00437799" w:rsidP="00DB2EFE">
      <w:pPr>
        <w:spacing w:after="0"/>
        <w:ind w:firstLine="360"/>
      </w:pPr>
      <w:r>
        <w:rPr>
          <w:rFonts w:ascii="Trebuchet MS" w:hAnsi="Trebuchet MS"/>
          <w:sz w:val="22"/>
          <w:szCs w:val="22"/>
        </w:rPr>
        <w:lastRenderedPageBreak/>
        <w:t>Zauważyć należy, iż tylko niewielka część decyzji Rzecznika jest zaskarżana do Wojewódzkiego Sądu Administracyjnego, co świadczy o celowości prowadzonych postępowań.</w:t>
      </w:r>
      <w:r w:rsidR="002224A0">
        <w:rPr>
          <w:rFonts w:ascii="Trebuchet MS" w:hAnsi="Trebuchet MS"/>
          <w:sz w:val="22"/>
          <w:szCs w:val="22"/>
        </w:rPr>
        <w:t xml:space="preserve"> </w:t>
      </w:r>
      <w:r w:rsidR="00CC32F7">
        <w:rPr>
          <w:rFonts w:ascii="Trebuchet MS" w:hAnsi="Trebuchet MS"/>
          <w:sz w:val="22"/>
          <w:szCs w:val="22"/>
        </w:rPr>
        <w:t>Bardzo w</w:t>
      </w:r>
      <w:r w:rsidR="002224A0">
        <w:rPr>
          <w:rFonts w:ascii="Trebuchet MS" w:hAnsi="Trebuchet MS"/>
          <w:sz w:val="22"/>
          <w:szCs w:val="22"/>
        </w:rPr>
        <w:t>ysoki jest</w:t>
      </w:r>
      <w:r w:rsidR="00AD5766">
        <w:rPr>
          <w:rFonts w:ascii="Trebuchet MS" w:hAnsi="Trebuchet MS"/>
          <w:sz w:val="22"/>
          <w:szCs w:val="22"/>
        </w:rPr>
        <w:t> </w:t>
      </w:r>
      <w:r w:rsidR="002224A0">
        <w:rPr>
          <w:rFonts w:ascii="Trebuchet MS" w:hAnsi="Trebuchet MS"/>
          <w:sz w:val="22"/>
          <w:szCs w:val="22"/>
        </w:rPr>
        <w:t>również procent spraw, w których sąd podziela stanowisko Rzecznika przedstawione w</w:t>
      </w:r>
      <w:r w:rsidR="00AD5766">
        <w:rPr>
          <w:rFonts w:ascii="Trebuchet MS" w:hAnsi="Trebuchet MS"/>
          <w:sz w:val="22"/>
          <w:szCs w:val="22"/>
        </w:rPr>
        <w:t> </w:t>
      </w:r>
      <w:r w:rsidR="002224A0">
        <w:rPr>
          <w:rFonts w:ascii="Trebuchet MS" w:hAnsi="Trebuchet MS"/>
          <w:sz w:val="22"/>
          <w:szCs w:val="22"/>
        </w:rPr>
        <w:t>zaskarżonych decyzjach.</w:t>
      </w:r>
      <w:r>
        <w:rPr>
          <w:rFonts w:ascii="Trebuchet MS" w:hAnsi="Trebuchet MS"/>
          <w:sz w:val="22"/>
          <w:szCs w:val="22"/>
        </w:rPr>
        <w:t xml:space="preserve"> </w:t>
      </w:r>
      <w:r w:rsidR="00DB2EFE">
        <w:rPr>
          <w:rFonts w:ascii="Trebuchet MS" w:hAnsi="Trebuchet MS"/>
          <w:sz w:val="22"/>
          <w:szCs w:val="22"/>
        </w:rPr>
        <w:t>T</w:t>
      </w:r>
      <w:r w:rsidR="00DB2EFE" w:rsidRPr="00A3460F">
        <w:rPr>
          <w:rFonts w:ascii="Trebuchet MS" w:hAnsi="Trebuchet MS"/>
          <w:sz w:val="22"/>
          <w:szCs w:val="22"/>
        </w:rPr>
        <w:t xml:space="preserve">ylko </w:t>
      </w:r>
      <w:r w:rsidR="00DB2EFE">
        <w:rPr>
          <w:rFonts w:ascii="Trebuchet MS" w:hAnsi="Trebuchet MS"/>
          <w:sz w:val="22"/>
          <w:szCs w:val="22"/>
        </w:rPr>
        <w:t xml:space="preserve">13 </w:t>
      </w:r>
      <w:r w:rsidR="00DB2EFE" w:rsidRPr="00A3460F">
        <w:rPr>
          <w:rFonts w:ascii="Trebuchet MS" w:hAnsi="Trebuchet MS"/>
          <w:sz w:val="22"/>
          <w:szCs w:val="22"/>
        </w:rPr>
        <w:t xml:space="preserve">decyzji </w:t>
      </w:r>
      <w:r w:rsidR="00DB2EFE">
        <w:rPr>
          <w:rFonts w:ascii="Trebuchet MS" w:hAnsi="Trebuchet MS"/>
          <w:sz w:val="22"/>
          <w:szCs w:val="22"/>
        </w:rPr>
        <w:t xml:space="preserve">wydanych w 2020 r. </w:t>
      </w:r>
      <w:r w:rsidR="00DB2EFE" w:rsidRPr="00A3460F">
        <w:rPr>
          <w:rFonts w:ascii="Trebuchet MS" w:hAnsi="Trebuchet MS"/>
          <w:sz w:val="22"/>
          <w:szCs w:val="22"/>
        </w:rPr>
        <w:t xml:space="preserve">zostało zaskarżonych przez podmioty lecznicze do Wojewódzkiego Sądu Administracyjnego (WSA) w Warszawie: </w:t>
      </w:r>
      <w:r w:rsidR="00DB2EFE">
        <w:rPr>
          <w:rFonts w:ascii="Trebuchet MS" w:hAnsi="Trebuchet MS"/>
          <w:sz w:val="22"/>
          <w:szCs w:val="22"/>
        </w:rPr>
        <w:t>9 skarg oddalono, 1 jedną skargę sąd odrzucił, 1 post</w:t>
      </w:r>
      <w:r w:rsidR="00B90600">
        <w:rPr>
          <w:rFonts w:ascii="Trebuchet MS" w:hAnsi="Trebuchet MS"/>
          <w:sz w:val="22"/>
          <w:szCs w:val="22"/>
        </w:rPr>
        <w:t>ę</w:t>
      </w:r>
      <w:r w:rsidR="00DB2EFE">
        <w:rPr>
          <w:rFonts w:ascii="Trebuchet MS" w:hAnsi="Trebuchet MS"/>
          <w:sz w:val="22"/>
          <w:szCs w:val="22"/>
        </w:rPr>
        <w:t>powanie sądowe zostało umorzone, 1 skarga została przez sąd uwzględniona – Rzecznik wniósł skargę kasacyjną od tego orzeczenia do Naczelnego Sądu Administracyjnego, która oczekuje na rozpoznanie. Jedna sprawa nadal oczekuje na rozpoznanie przez WSA. W przypadku jednego korzystnego dla Rzecznika wyroku WSA skargę kasacyjną do</w:t>
      </w:r>
      <w:r w:rsidR="00AD5766">
        <w:rPr>
          <w:rFonts w:ascii="Trebuchet MS" w:hAnsi="Trebuchet MS"/>
          <w:sz w:val="22"/>
          <w:szCs w:val="22"/>
        </w:rPr>
        <w:t> </w:t>
      </w:r>
      <w:r w:rsidR="00DB2EFE">
        <w:rPr>
          <w:rFonts w:ascii="Trebuchet MS" w:hAnsi="Trebuchet MS"/>
          <w:sz w:val="22"/>
          <w:szCs w:val="22"/>
        </w:rPr>
        <w:t xml:space="preserve">Naczelnego Sądu Administracyjnego złożył podmiot leczniczy; skarga ta została oddalona jako niezasadna. Żadna decyzja Rzecznika wydana w 2020 r. nie została prawomocnie zakwestionowana przez sądy administracyjne. </w:t>
      </w:r>
    </w:p>
    <w:p w14:paraId="6ECCBF58" w14:textId="799DF812" w:rsidR="000220DA" w:rsidRDefault="00BE5FDF" w:rsidP="000220DA">
      <w:pPr>
        <w:spacing w:after="0"/>
        <w:rPr>
          <w:rFonts w:ascii="Trebuchet MS" w:hAnsi="Trebuchet MS"/>
          <w:sz w:val="22"/>
          <w:szCs w:val="22"/>
        </w:rPr>
      </w:pPr>
      <w:r w:rsidRPr="00152CBF">
        <w:rPr>
          <w:rFonts w:ascii="Trebuchet MS" w:hAnsi="Trebuchet MS"/>
          <w:noProof/>
          <w:lang w:eastAsia="pl-PL" w:bidi="ar-SA"/>
        </w:rPr>
        <mc:AlternateContent>
          <mc:Choice Requires="wps">
            <w:drawing>
              <wp:anchor distT="91440" distB="91440" distL="114300" distR="114300" simplePos="0" relativeHeight="251699712" behindDoc="0" locked="0" layoutInCell="1" allowOverlap="1" wp14:anchorId="3FD3485A" wp14:editId="30ABF9E4">
                <wp:simplePos x="0" y="0"/>
                <wp:positionH relativeFrom="margin">
                  <wp:posOffset>251902</wp:posOffset>
                </wp:positionH>
                <wp:positionV relativeFrom="paragraph">
                  <wp:posOffset>981820</wp:posOffset>
                </wp:positionV>
                <wp:extent cx="5579745" cy="1097280"/>
                <wp:effectExtent l="0" t="0" r="0" b="0"/>
                <wp:wrapTopAndBottom/>
                <wp:docPr id="3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9745" cy="1097280"/>
                        </a:xfrm>
                        <a:prstGeom prst="rect">
                          <a:avLst/>
                        </a:prstGeom>
                        <a:noFill/>
                        <a:ln w="9525">
                          <a:noFill/>
                          <a:miter lim="800000"/>
                          <a:headEnd/>
                          <a:tailEnd/>
                        </a:ln>
                      </wps:spPr>
                      <wps:txbx>
                        <w:txbxContent>
                          <w:p w14:paraId="724B786F" w14:textId="2CBF2B2D" w:rsidR="00EC4B3A" w:rsidRPr="003A7404" w:rsidRDefault="00EC4B3A" w:rsidP="00BE5FDF">
                            <w:pPr>
                              <w:pBdr>
                                <w:top w:val="single" w:sz="24" w:space="8" w:color="4F81BD" w:themeColor="accent1"/>
                                <w:bottom w:val="single" w:sz="24" w:space="8" w:color="4F81BD" w:themeColor="accent1"/>
                              </w:pBdr>
                              <w:spacing w:after="0"/>
                              <w:ind w:firstLine="709"/>
                              <w:rPr>
                                <w:rFonts w:ascii="Trebuchet MS" w:hAnsi="Trebuchet MS"/>
                                <w:i/>
                                <w:iCs/>
                                <w:color w:val="4F81BD" w:themeColor="accent1"/>
                              </w:rPr>
                            </w:pPr>
                            <w:r>
                              <w:rPr>
                                <w:rFonts w:ascii="Trebuchet MS" w:hAnsi="Trebuchet MS"/>
                                <w:i/>
                                <w:iCs/>
                                <w:color w:val="4F81BD" w:themeColor="accent1"/>
                              </w:rPr>
                              <w:t xml:space="preserve">Żadna </w:t>
                            </w:r>
                            <w:r w:rsidRPr="00BE5FDF">
                              <w:rPr>
                                <w:rFonts w:ascii="Trebuchet MS" w:hAnsi="Trebuchet MS"/>
                                <w:i/>
                                <w:iCs/>
                                <w:color w:val="4F81BD" w:themeColor="accent1"/>
                              </w:rPr>
                              <w:t>decyzja</w:t>
                            </w:r>
                            <w:r>
                              <w:rPr>
                                <w:rFonts w:ascii="Trebuchet MS" w:hAnsi="Trebuchet MS"/>
                                <w:i/>
                                <w:iCs/>
                                <w:color w:val="4F81BD" w:themeColor="accent1"/>
                              </w:rPr>
                              <w:t xml:space="preserve"> </w:t>
                            </w:r>
                            <w:r w:rsidRPr="00BE5FDF">
                              <w:rPr>
                                <w:rFonts w:ascii="Trebuchet MS" w:hAnsi="Trebuchet MS"/>
                                <w:i/>
                                <w:iCs/>
                                <w:color w:val="4F81BD" w:themeColor="accent1"/>
                              </w:rPr>
                              <w:t>Rzecznika w sprawie praktyk naruszających zbiorowe prawa pacjentów wydana w 2020 r. nie została prawomocnie zakwestionowa</w:t>
                            </w:r>
                            <w:r>
                              <w:rPr>
                                <w:rFonts w:ascii="Trebuchet MS" w:hAnsi="Trebuchet MS"/>
                                <w:i/>
                                <w:iCs/>
                                <w:color w:val="4F81BD" w:themeColor="accent1"/>
                              </w:rPr>
                              <w:t xml:space="preserve">na przez sądy administracyjne.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3485A" id="_x0000_s1027" type="#_x0000_t202" style="position:absolute;left:0;text-align:left;margin-left:19.85pt;margin-top:77.3pt;width:439.35pt;height:86.4pt;z-index:2516997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" filled="f" stroked="f">
                <v:textbox>
                  <w:txbxContent>
                    <w:p w14:paraId="724B786F" w14:textId="2CBF2B2D" w:rsidR="00EC4B3A" w:rsidRPr="003A7404" w:rsidRDefault="00EC4B3A" w:rsidP="00BE5FDF">
                      <w:pPr>
                        <w:pBdr>
                          <w:top w:val="single" w:sz="24" w:space="8" w:color="4F81BD" w:themeColor="accent1"/>
                          <w:bottom w:val="single" w:sz="24" w:space="8" w:color="4F81BD" w:themeColor="accent1"/>
                        </w:pBdr>
                        <w:spacing w:after="0"/>
                        <w:ind w:firstLine="709"/>
                        <w:rPr>
                          <w:rFonts w:ascii="Trebuchet MS" w:hAnsi="Trebuchet MS"/>
                          <w:i/>
                          <w:iCs/>
                          <w:color w:val="4F81BD" w:themeColor="accent1"/>
                        </w:rPr>
                      </w:pPr>
                      <w:r>
                        <w:rPr>
                          <w:rFonts w:ascii="Trebuchet MS" w:hAnsi="Trebuchet MS"/>
                          <w:i/>
                          <w:iCs/>
                          <w:color w:val="4F81BD" w:themeColor="accent1"/>
                        </w:rPr>
                        <w:t xml:space="preserve">Żadna </w:t>
                      </w:r>
                      <w:r w:rsidRPr="00BE5FDF">
                        <w:rPr>
                          <w:rFonts w:ascii="Trebuchet MS" w:hAnsi="Trebuchet MS"/>
                          <w:i/>
                          <w:iCs/>
                          <w:color w:val="4F81BD" w:themeColor="accent1"/>
                        </w:rPr>
                        <w:t>decyzja</w:t>
                      </w:r>
                      <w:r>
                        <w:rPr>
                          <w:rFonts w:ascii="Trebuchet MS" w:hAnsi="Trebuchet MS"/>
                          <w:i/>
                          <w:iCs/>
                          <w:color w:val="4F81BD" w:themeColor="accent1"/>
                        </w:rPr>
                        <w:t xml:space="preserve"> </w:t>
                      </w:r>
                      <w:r w:rsidRPr="00BE5FDF">
                        <w:rPr>
                          <w:rFonts w:ascii="Trebuchet MS" w:hAnsi="Trebuchet MS"/>
                          <w:i/>
                          <w:iCs/>
                          <w:color w:val="4F81BD" w:themeColor="accent1"/>
                        </w:rPr>
                        <w:t>Rzecznika w sprawie praktyk naruszających zbiorowe prawa pacjentów wydana w 2020 r. nie została prawomocnie zakwestionowa</w:t>
                      </w:r>
                      <w:r>
                        <w:rPr>
                          <w:rFonts w:ascii="Trebuchet MS" w:hAnsi="Trebuchet MS"/>
                          <w:i/>
                          <w:iCs/>
                          <w:color w:val="4F81BD" w:themeColor="accent1"/>
                        </w:rPr>
                        <w:t xml:space="preserve">na przez sądy administracyjne. </w:t>
                      </w:r>
                    </w:p>
                  </w:txbxContent>
                </v:textbox>
                <w10:wrap type="topAndBottom" anchorx="margin"/>
              </v:shape>
            </w:pict>
          </mc:Fallback>
        </mc:AlternateContent>
      </w:r>
      <w:r w:rsidR="008E1DA0" w:rsidRPr="007E34A5">
        <w:rPr>
          <w:rFonts w:ascii="Trebuchet MS" w:hAnsi="Trebuchet MS"/>
          <w:sz w:val="22"/>
          <w:szCs w:val="22"/>
        </w:rPr>
        <w:tab/>
      </w:r>
      <w:r w:rsidR="008E1DA0" w:rsidRPr="001027DF">
        <w:rPr>
          <w:rFonts w:ascii="Trebuchet MS" w:hAnsi="Trebuchet MS"/>
          <w:sz w:val="22"/>
          <w:szCs w:val="22"/>
        </w:rPr>
        <w:t>W 20</w:t>
      </w:r>
      <w:r w:rsidR="00F876AD" w:rsidRPr="001027DF">
        <w:rPr>
          <w:rFonts w:ascii="Trebuchet MS" w:hAnsi="Trebuchet MS"/>
          <w:sz w:val="22"/>
          <w:szCs w:val="22"/>
        </w:rPr>
        <w:t>20</w:t>
      </w:r>
      <w:r w:rsidR="008E1DA0" w:rsidRPr="001027DF">
        <w:rPr>
          <w:rFonts w:ascii="Trebuchet MS" w:hAnsi="Trebuchet MS"/>
          <w:sz w:val="22"/>
          <w:szCs w:val="22"/>
        </w:rPr>
        <w:t xml:space="preserve"> r. najczęściej w sprawach dotyczących praktyk naruszających zbiorowe prawa pacjenta bada</w:t>
      </w:r>
      <w:r w:rsidR="00F876AD" w:rsidRPr="001027DF">
        <w:rPr>
          <w:rFonts w:ascii="Trebuchet MS" w:hAnsi="Trebuchet MS"/>
          <w:sz w:val="22"/>
          <w:szCs w:val="22"/>
        </w:rPr>
        <w:t xml:space="preserve">ne były </w:t>
      </w:r>
      <w:r w:rsidR="008E1DA0" w:rsidRPr="001027DF">
        <w:rPr>
          <w:rFonts w:ascii="Trebuchet MS" w:hAnsi="Trebuchet MS"/>
          <w:sz w:val="22"/>
          <w:szCs w:val="22"/>
        </w:rPr>
        <w:t>naruszenie prawa pacjenta</w:t>
      </w:r>
      <w:r w:rsidR="00FD41CB" w:rsidRPr="001027DF">
        <w:rPr>
          <w:rFonts w:ascii="Trebuchet MS" w:hAnsi="Trebuchet MS"/>
          <w:sz w:val="22"/>
          <w:szCs w:val="22"/>
        </w:rPr>
        <w:t xml:space="preserve"> do świadczeń zdrowotnych. </w:t>
      </w:r>
      <w:r w:rsidR="001027DF" w:rsidRPr="001027DF">
        <w:rPr>
          <w:rFonts w:ascii="Trebuchet MS" w:hAnsi="Trebuchet MS"/>
          <w:sz w:val="22"/>
          <w:szCs w:val="22"/>
        </w:rPr>
        <w:t>Natomiast kolejn</w:t>
      </w:r>
      <w:r w:rsidR="006339A4">
        <w:rPr>
          <w:rFonts w:ascii="Trebuchet MS" w:hAnsi="Trebuchet MS"/>
          <w:sz w:val="22"/>
          <w:szCs w:val="22"/>
        </w:rPr>
        <w:t>e</w:t>
      </w:r>
      <w:r w:rsidR="00BA5FB0">
        <w:rPr>
          <w:rFonts w:ascii="Trebuchet MS" w:hAnsi="Trebuchet MS"/>
          <w:sz w:val="22"/>
          <w:szCs w:val="22"/>
        </w:rPr>
        <w:t>,</w:t>
      </w:r>
      <w:r w:rsidR="001027DF" w:rsidRPr="001027DF">
        <w:rPr>
          <w:rFonts w:ascii="Trebuchet MS" w:hAnsi="Trebuchet MS"/>
          <w:sz w:val="22"/>
          <w:szCs w:val="22"/>
        </w:rPr>
        <w:t xml:space="preserve"> co do </w:t>
      </w:r>
      <w:r w:rsidR="00DB2EFE">
        <w:rPr>
          <w:rFonts w:ascii="Trebuchet MS" w:hAnsi="Trebuchet MS"/>
          <w:sz w:val="22"/>
          <w:szCs w:val="22"/>
        </w:rPr>
        <w:t>liczby</w:t>
      </w:r>
      <w:r w:rsidR="001027DF" w:rsidRPr="001027DF">
        <w:rPr>
          <w:rFonts w:ascii="Trebuchet MS" w:hAnsi="Trebuchet MS"/>
          <w:sz w:val="22"/>
          <w:szCs w:val="22"/>
        </w:rPr>
        <w:t xml:space="preserve"> </w:t>
      </w:r>
      <w:r w:rsidR="006339A4">
        <w:rPr>
          <w:rFonts w:ascii="Trebuchet MS" w:hAnsi="Trebuchet MS"/>
          <w:sz w:val="22"/>
          <w:szCs w:val="22"/>
        </w:rPr>
        <w:t>badania realizacji</w:t>
      </w:r>
      <w:r w:rsidR="006339A4" w:rsidRPr="001027DF">
        <w:rPr>
          <w:rFonts w:ascii="Trebuchet MS" w:hAnsi="Trebuchet MS"/>
          <w:sz w:val="22"/>
          <w:szCs w:val="22"/>
        </w:rPr>
        <w:t xml:space="preserve"> </w:t>
      </w:r>
      <w:r w:rsidR="001027DF" w:rsidRPr="001027DF">
        <w:rPr>
          <w:rFonts w:ascii="Trebuchet MS" w:hAnsi="Trebuchet MS"/>
          <w:sz w:val="22"/>
          <w:szCs w:val="22"/>
        </w:rPr>
        <w:t>praw pacjenta w tych postępowaniach</w:t>
      </w:r>
      <w:r w:rsidR="001027DF">
        <w:rPr>
          <w:rFonts w:ascii="Trebuchet MS" w:hAnsi="Trebuchet MS"/>
          <w:sz w:val="22"/>
          <w:szCs w:val="22"/>
        </w:rPr>
        <w:t xml:space="preserve"> </w:t>
      </w:r>
      <w:r w:rsidR="006339A4">
        <w:rPr>
          <w:rFonts w:ascii="Trebuchet MS" w:hAnsi="Trebuchet MS"/>
          <w:sz w:val="22"/>
          <w:szCs w:val="22"/>
        </w:rPr>
        <w:t xml:space="preserve">było </w:t>
      </w:r>
      <w:r w:rsidR="001027DF">
        <w:rPr>
          <w:rFonts w:ascii="Trebuchet MS" w:hAnsi="Trebuchet MS"/>
          <w:sz w:val="22"/>
          <w:szCs w:val="22"/>
        </w:rPr>
        <w:t xml:space="preserve">prawo do dokumentacji medycznej oraz prawo do obecności osoby bliskiej przy udzielaniu świadczeń zdrowotnych. </w:t>
      </w:r>
    </w:p>
    <w:p w14:paraId="320B19FE" w14:textId="6C0E5607" w:rsidR="009E5F63" w:rsidRPr="00152CBF" w:rsidRDefault="009E5F63" w:rsidP="000220DA">
      <w:pPr>
        <w:spacing w:after="0"/>
        <w:rPr>
          <w:rFonts w:ascii="Trebuchet MS" w:hAnsi="Trebuchet MS"/>
          <w:sz w:val="22"/>
          <w:szCs w:val="22"/>
        </w:rPr>
      </w:pPr>
    </w:p>
    <w:p w14:paraId="1989AB31" w14:textId="00130FC3" w:rsidR="000220DA" w:rsidRPr="00152CBF" w:rsidRDefault="000220DA" w:rsidP="000220DA">
      <w:pPr>
        <w:pStyle w:val="Legenda"/>
        <w:keepNext/>
        <w:rPr>
          <w:rFonts w:ascii="Trebuchet MS" w:hAnsi="Trebuchet MS"/>
        </w:rPr>
      </w:pPr>
      <w:bookmarkStart w:id="26" w:name="_Toc73349193"/>
      <w:r w:rsidRPr="00152CBF">
        <w:rPr>
          <w:rFonts w:ascii="Trebuchet MS" w:hAnsi="Trebuchet MS"/>
        </w:rPr>
        <w:t xml:space="preserve">Tabela </w:t>
      </w:r>
      <w:r w:rsidRPr="00152CBF">
        <w:rPr>
          <w:rFonts w:ascii="Trebuchet MS" w:hAnsi="Trebuchet MS"/>
        </w:rPr>
        <w:fldChar w:fldCharType="begin"/>
      </w:r>
      <w:r w:rsidRPr="00152CBF">
        <w:rPr>
          <w:rFonts w:ascii="Trebuchet MS" w:hAnsi="Trebuchet MS"/>
        </w:rPr>
        <w:instrText xml:space="preserve"> SEQ Tabela \* ARABIC </w:instrText>
      </w:r>
      <w:r w:rsidRPr="00152CBF">
        <w:rPr>
          <w:rFonts w:ascii="Trebuchet MS" w:hAnsi="Trebuchet MS"/>
        </w:rPr>
        <w:fldChar w:fldCharType="separate"/>
      </w:r>
      <w:r w:rsidR="00395880">
        <w:rPr>
          <w:rFonts w:ascii="Trebuchet MS" w:hAnsi="Trebuchet MS"/>
          <w:noProof/>
        </w:rPr>
        <w:t>4</w:t>
      </w:r>
      <w:r w:rsidRPr="00152CBF">
        <w:rPr>
          <w:rFonts w:ascii="Trebuchet MS" w:hAnsi="Trebuchet MS"/>
        </w:rPr>
        <w:fldChar w:fldCharType="end"/>
      </w:r>
      <w:bookmarkStart w:id="27" w:name="_Hlk69113744"/>
      <w:r w:rsidRPr="00152CBF">
        <w:rPr>
          <w:rFonts w:ascii="Trebuchet MS" w:hAnsi="Trebuchet MS"/>
        </w:rPr>
        <w:t xml:space="preserve">. </w:t>
      </w:r>
      <w:r w:rsidR="00DB2EFE">
        <w:rPr>
          <w:rFonts w:ascii="Trebuchet MS" w:hAnsi="Trebuchet MS"/>
        </w:rPr>
        <w:t>Liczba</w:t>
      </w:r>
      <w:r w:rsidRPr="00152CBF">
        <w:rPr>
          <w:rFonts w:ascii="Trebuchet MS" w:hAnsi="Trebuchet MS"/>
        </w:rPr>
        <w:t xml:space="preserve"> badanych praw pacjenta w sprawach dotyczących praktyk naruszających zbiorowe prawa pacjenta z podziałem na poszczególne prawa pacjenta</w:t>
      </w:r>
      <w:r w:rsidR="00B33415">
        <w:rPr>
          <w:rStyle w:val="Odwoanieprzypisudolnego"/>
          <w:rFonts w:ascii="Trebuchet MS" w:hAnsi="Trebuchet MS"/>
        </w:rPr>
        <w:footnoteReference w:id="27"/>
      </w:r>
      <w:bookmarkEnd w:id="26"/>
    </w:p>
    <w:tbl>
      <w:tblPr>
        <w:tblStyle w:val="Tabela-Siatka"/>
        <w:tblW w:w="9776" w:type="dxa"/>
        <w:tblLook w:val="04A0" w:firstRow="1" w:lastRow="0" w:firstColumn="1" w:lastColumn="0" w:noHBand="0" w:noVBand="1"/>
      </w:tblPr>
      <w:tblGrid>
        <w:gridCol w:w="577"/>
        <w:gridCol w:w="6648"/>
        <w:gridCol w:w="2551"/>
      </w:tblGrid>
      <w:tr w:rsidR="009F72C4" w:rsidRPr="00152CBF" w14:paraId="72F37F1A" w14:textId="77777777" w:rsidTr="008E1DA0">
        <w:tc>
          <w:tcPr>
            <w:tcW w:w="577" w:type="dxa"/>
            <w:shd w:val="clear" w:color="auto" w:fill="085AB0"/>
            <w:vAlign w:val="center"/>
          </w:tcPr>
          <w:p w14:paraId="1124550C" w14:textId="1422004F" w:rsidR="00CB12FB" w:rsidRPr="00152CBF" w:rsidRDefault="00E65AD6" w:rsidP="00E65AD6">
            <w:pPr>
              <w:jc w:val="center"/>
              <w:rPr>
                <w:rFonts w:ascii="Trebuchet MS" w:hAnsi="Trebuchet MS"/>
                <w:b/>
                <w:color w:val="FFFFFF" w:themeColor="background1"/>
                <w:sz w:val="20"/>
                <w:szCs w:val="20"/>
              </w:rPr>
            </w:pPr>
            <w:bookmarkStart w:id="28" w:name="_Hlk36037519"/>
            <w:r w:rsidRPr="00152CBF">
              <w:rPr>
                <w:rFonts w:ascii="Trebuchet MS" w:hAnsi="Trebuchet MS"/>
                <w:b/>
                <w:color w:val="FFFFFF" w:themeColor="background1"/>
                <w:sz w:val="20"/>
                <w:szCs w:val="20"/>
              </w:rPr>
              <w:t>LP.</w:t>
            </w:r>
          </w:p>
        </w:tc>
        <w:tc>
          <w:tcPr>
            <w:tcW w:w="6648" w:type="dxa"/>
            <w:shd w:val="clear" w:color="auto" w:fill="085AB0"/>
            <w:vAlign w:val="center"/>
          </w:tcPr>
          <w:p w14:paraId="39DF64CF" w14:textId="77909C7D" w:rsidR="00CB12FB" w:rsidRPr="00152CBF" w:rsidRDefault="00E65AD6" w:rsidP="00E65AD6">
            <w:pPr>
              <w:jc w:val="center"/>
              <w:rPr>
                <w:rFonts w:ascii="Trebuchet MS" w:hAnsi="Trebuchet MS"/>
                <w:b/>
                <w:color w:val="FFFFFF" w:themeColor="background1"/>
                <w:sz w:val="20"/>
                <w:szCs w:val="20"/>
              </w:rPr>
            </w:pPr>
            <w:r w:rsidRPr="00152CBF">
              <w:rPr>
                <w:rFonts w:ascii="Trebuchet MS" w:hAnsi="Trebuchet MS"/>
                <w:b/>
                <w:color w:val="FFFFFF" w:themeColor="background1"/>
                <w:sz w:val="20"/>
                <w:szCs w:val="20"/>
              </w:rPr>
              <w:t xml:space="preserve">PRAWO </w:t>
            </w:r>
            <w:r w:rsidRPr="00514760">
              <w:rPr>
                <w:rFonts w:ascii="Trebuchet MS" w:hAnsi="Trebuchet MS"/>
                <w:b/>
                <w:color w:val="FFFFFF" w:themeColor="background1"/>
                <w:sz w:val="20"/>
                <w:szCs w:val="20"/>
              </w:rPr>
              <w:t>PACJENTA</w:t>
            </w:r>
            <w:r w:rsidR="00BC668A" w:rsidRPr="00514760">
              <w:rPr>
                <w:rStyle w:val="Odwoanieprzypisudolnego"/>
                <w:rFonts w:ascii="Trebuchet MS" w:hAnsi="Trebuchet MS"/>
                <w:color w:val="FFFFFF" w:themeColor="background1"/>
                <w:sz w:val="18"/>
                <w:szCs w:val="18"/>
              </w:rPr>
              <w:footnoteReference w:id="28"/>
            </w:r>
          </w:p>
        </w:tc>
        <w:tc>
          <w:tcPr>
            <w:tcW w:w="2551" w:type="dxa"/>
            <w:shd w:val="clear" w:color="auto" w:fill="085AB0"/>
            <w:vAlign w:val="center"/>
          </w:tcPr>
          <w:p w14:paraId="4A2B1C8F" w14:textId="08559793" w:rsidR="00CB12FB" w:rsidRPr="00152CBF" w:rsidRDefault="00D5311F" w:rsidP="00E65AD6">
            <w:pPr>
              <w:jc w:val="center"/>
              <w:rPr>
                <w:rFonts w:ascii="Trebuchet MS" w:hAnsi="Trebuchet MS"/>
                <w:b/>
                <w:color w:val="FFFFFF" w:themeColor="background1"/>
                <w:sz w:val="20"/>
                <w:szCs w:val="20"/>
              </w:rPr>
            </w:pPr>
            <w:r>
              <w:rPr>
                <w:rFonts w:ascii="Trebuchet MS" w:hAnsi="Trebuchet MS"/>
                <w:b/>
                <w:color w:val="FFFFFF" w:themeColor="background1"/>
                <w:sz w:val="20"/>
                <w:szCs w:val="20"/>
              </w:rPr>
              <w:t>LICZBA</w:t>
            </w:r>
            <w:r w:rsidR="00E65AD6" w:rsidRPr="00152CBF">
              <w:rPr>
                <w:rFonts w:ascii="Trebuchet MS" w:hAnsi="Trebuchet MS"/>
                <w:b/>
                <w:color w:val="FFFFFF" w:themeColor="background1"/>
                <w:sz w:val="20"/>
                <w:szCs w:val="20"/>
              </w:rPr>
              <w:t xml:space="preserve"> BADANYCH PRAW PACJENTA</w:t>
            </w:r>
          </w:p>
        </w:tc>
      </w:tr>
      <w:tr w:rsidR="009F72C4" w:rsidRPr="00152CBF" w14:paraId="26D59860" w14:textId="77777777" w:rsidTr="008E1DA0">
        <w:tc>
          <w:tcPr>
            <w:tcW w:w="577" w:type="dxa"/>
            <w:shd w:val="clear" w:color="auto" w:fill="DBE5F1" w:themeFill="accent1" w:themeFillTint="33"/>
          </w:tcPr>
          <w:p w14:paraId="4A22BE62" w14:textId="77777777" w:rsidR="00CB12FB" w:rsidRPr="00152CBF" w:rsidRDefault="00CB12FB" w:rsidP="009C3DE3">
            <w:pPr>
              <w:pStyle w:val="Akapitzlist"/>
              <w:numPr>
                <w:ilvl w:val="0"/>
                <w:numId w:val="7"/>
              </w:numPr>
              <w:rPr>
                <w:rFonts w:ascii="Trebuchet MS" w:hAnsi="Trebuchet MS"/>
                <w:sz w:val="20"/>
                <w:szCs w:val="20"/>
              </w:rPr>
            </w:pPr>
          </w:p>
        </w:tc>
        <w:tc>
          <w:tcPr>
            <w:tcW w:w="6648" w:type="dxa"/>
            <w:shd w:val="clear" w:color="auto" w:fill="DBE5F1" w:themeFill="accent1" w:themeFillTint="33"/>
          </w:tcPr>
          <w:p w14:paraId="31EEA219" w14:textId="3B18CCBD" w:rsidR="00CB12FB" w:rsidRPr="00152CBF" w:rsidRDefault="008E1DA0" w:rsidP="00AD1BB5">
            <w:pPr>
              <w:rPr>
                <w:rFonts w:ascii="Trebuchet MS" w:hAnsi="Trebuchet MS"/>
                <w:sz w:val="20"/>
                <w:szCs w:val="20"/>
              </w:rPr>
            </w:pPr>
            <w:r w:rsidRPr="00152CBF">
              <w:rPr>
                <w:rFonts w:ascii="Trebuchet MS" w:eastAsia="Times New Roman" w:hAnsi="Trebuchet MS"/>
                <w:bCs/>
                <w:sz w:val="20"/>
                <w:szCs w:val="20"/>
                <w:lang w:eastAsia="pl-PL"/>
              </w:rPr>
              <w:t>Prawo do świadczeń zdrowotnych</w:t>
            </w:r>
          </w:p>
        </w:tc>
        <w:tc>
          <w:tcPr>
            <w:tcW w:w="2551" w:type="dxa"/>
            <w:shd w:val="clear" w:color="auto" w:fill="DBE5F1" w:themeFill="accent1" w:themeFillTint="33"/>
          </w:tcPr>
          <w:p w14:paraId="2ACD7386" w14:textId="6D32E877" w:rsidR="00CB12FB" w:rsidRPr="00152CBF" w:rsidRDefault="00FD41CB" w:rsidP="009F72C4">
            <w:pPr>
              <w:jc w:val="center"/>
              <w:rPr>
                <w:rFonts w:ascii="Trebuchet MS" w:hAnsi="Trebuchet MS"/>
                <w:sz w:val="20"/>
                <w:szCs w:val="20"/>
              </w:rPr>
            </w:pPr>
            <w:r>
              <w:rPr>
                <w:rFonts w:ascii="Trebuchet MS" w:hAnsi="Trebuchet MS"/>
                <w:sz w:val="20"/>
                <w:szCs w:val="20"/>
              </w:rPr>
              <w:t>114</w:t>
            </w:r>
          </w:p>
        </w:tc>
      </w:tr>
      <w:tr w:rsidR="00FD41CB" w:rsidRPr="00152CBF" w14:paraId="75B8E19F" w14:textId="77777777" w:rsidTr="008E1DA0">
        <w:tc>
          <w:tcPr>
            <w:tcW w:w="577" w:type="dxa"/>
            <w:shd w:val="clear" w:color="auto" w:fill="DBE5F1" w:themeFill="accent1" w:themeFillTint="33"/>
          </w:tcPr>
          <w:p w14:paraId="067FC1B6" w14:textId="77777777" w:rsidR="00FD41CB" w:rsidRPr="00152CBF" w:rsidRDefault="00FD41CB" w:rsidP="009C3DE3">
            <w:pPr>
              <w:pStyle w:val="Akapitzlist"/>
              <w:numPr>
                <w:ilvl w:val="0"/>
                <w:numId w:val="7"/>
              </w:numPr>
              <w:rPr>
                <w:rFonts w:ascii="Trebuchet MS" w:hAnsi="Trebuchet MS"/>
                <w:sz w:val="20"/>
                <w:szCs w:val="20"/>
              </w:rPr>
            </w:pPr>
          </w:p>
        </w:tc>
        <w:tc>
          <w:tcPr>
            <w:tcW w:w="6648" w:type="dxa"/>
            <w:shd w:val="clear" w:color="auto" w:fill="DBE5F1" w:themeFill="accent1" w:themeFillTint="33"/>
          </w:tcPr>
          <w:p w14:paraId="6E3719BD" w14:textId="621575A8" w:rsidR="00FD41CB" w:rsidRPr="00152CBF" w:rsidRDefault="00FD41CB" w:rsidP="00AD1BB5">
            <w:pPr>
              <w:rPr>
                <w:rFonts w:ascii="Trebuchet MS" w:eastAsia="Times New Roman" w:hAnsi="Trebuchet MS"/>
                <w:bCs/>
                <w:sz w:val="20"/>
                <w:szCs w:val="20"/>
                <w:lang w:eastAsia="pl-PL"/>
              </w:rPr>
            </w:pPr>
            <w:r>
              <w:rPr>
                <w:rFonts w:ascii="Trebuchet MS" w:eastAsia="Times New Roman" w:hAnsi="Trebuchet MS"/>
                <w:bCs/>
                <w:sz w:val="20"/>
                <w:szCs w:val="20"/>
                <w:lang w:eastAsia="pl-PL"/>
              </w:rPr>
              <w:t>Prawo do dokumentacji medycznej</w:t>
            </w:r>
          </w:p>
        </w:tc>
        <w:tc>
          <w:tcPr>
            <w:tcW w:w="2551" w:type="dxa"/>
            <w:shd w:val="clear" w:color="auto" w:fill="DBE5F1" w:themeFill="accent1" w:themeFillTint="33"/>
          </w:tcPr>
          <w:p w14:paraId="52E35175" w14:textId="7109F5B2" w:rsidR="00FD41CB" w:rsidRPr="00152CBF" w:rsidRDefault="00FD41CB" w:rsidP="009F72C4">
            <w:pPr>
              <w:jc w:val="center"/>
              <w:rPr>
                <w:rFonts w:ascii="Trebuchet MS" w:hAnsi="Trebuchet MS"/>
                <w:sz w:val="20"/>
                <w:szCs w:val="20"/>
              </w:rPr>
            </w:pPr>
            <w:r>
              <w:rPr>
                <w:rFonts w:ascii="Trebuchet MS" w:hAnsi="Trebuchet MS"/>
                <w:sz w:val="20"/>
                <w:szCs w:val="20"/>
              </w:rPr>
              <w:t>10</w:t>
            </w:r>
          </w:p>
        </w:tc>
      </w:tr>
      <w:tr w:rsidR="009F72C4" w:rsidRPr="00152CBF" w14:paraId="5CADF5B6" w14:textId="77777777" w:rsidTr="008E1DA0">
        <w:tc>
          <w:tcPr>
            <w:tcW w:w="577" w:type="dxa"/>
            <w:shd w:val="clear" w:color="auto" w:fill="DBE5F1" w:themeFill="accent1" w:themeFillTint="33"/>
          </w:tcPr>
          <w:p w14:paraId="64850287" w14:textId="77777777" w:rsidR="00CB12FB" w:rsidRPr="00152CBF" w:rsidRDefault="00CB12FB" w:rsidP="009C3DE3">
            <w:pPr>
              <w:pStyle w:val="Akapitzlist"/>
              <w:numPr>
                <w:ilvl w:val="0"/>
                <w:numId w:val="7"/>
              </w:numPr>
              <w:rPr>
                <w:rFonts w:ascii="Trebuchet MS" w:hAnsi="Trebuchet MS"/>
                <w:sz w:val="20"/>
                <w:szCs w:val="20"/>
              </w:rPr>
            </w:pPr>
          </w:p>
        </w:tc>
        <w:tc>
          <w:tcPr>
            <w:tcW w:w="6648" w:type="dxa"/>
            <w:shd w:val="clear" w:color="auto" w:fill="DBE5F1" w:themeFill="accent1" w:themeFillTint="33"/>
          </w:tcPr>
          <w:p w14:paraId="5DBED626" w14:textId="7FA2477B" w:rsidR="00CB12FB" w:rsidRPr="00152CBF" w:rsidRDefault="00CB12FB" w:rsidP="00AD1BB5">
            <w:pPr>
              <w:rPr>
                <w:rFonts w:ascii="Trebuchet MS" w:hAnsi="Trebuchet MS"/>
                <w:sz w:val="20"/>
                <w:szCs w:val="20"/>
              </w:rPr>
            </w:pPr>
            <w:r w:rsidRPr="00152CBF">
              <w:rPr>
                <w:rFonts w:ascii="Trebuchet MS" w:hAnsi="Trebuchet MS"/>
                <w:sz w:val="20"/>
                <w:szCs w:val="20"/>
              </w:rPr>
              <w:t>Prawo do obecności osoby bliskiej przy udzielaniu świadczeń zdrowotnych</w:t>
            </w:r>
          </w:p>
        </w:tc>
        <w:tc>
          <w:tcPr>
            <w:tcW w:w="2551" w:type="dxa"/>
            <w:shd w:val="clear" w:color="auto" w:fill="DBE5F1" w:themeFill="accent1" w:themeFillTint="33"/>
          </w:tcPr>
          <w:p w14:paraId="7D2A593A" w14:textId="3EFAB031" w:rsidR="00CB12FB" w:rsidRPr="00152CBF" w:rsidRDefault="00FD41CB" w:rsidP="009F72C4">
            <w:pPr>
              <w:jc w:val="center"/>
              <w:rPr>
                <w:rFonts w:ascii="Trebuchet MS" w:hAnsi="Trebuchet MS"/>
                <w:sz w:val="20"/>
                <w:szCs w:val="20"/>
              </w:rPr>
            </w:pPr>
            <w:r>
              <w:rPr>
                <w:rFonts w:ascii="Trebuchet MS" w:hAnsi="Trebuchet MS"/>
                <w:sz w:val="20"/>
                <w:szCs w:val="20"/>
              </w:rPr>
              <w:t>10</w:t>
            </w:r>
          </w:p>
        </w:tc>
      </w:tr>
      <w:tr w:rsidR="009F72C4" w:rsidRPr="00152CBF" w14:paraId="186C4BC8" w14:textId="77777777" w:rsidTr="008E1DA0">
        <w:tc>
          <w:tcPr>
            <w:tcW w:w="577" w:type="dxa"/>
            <w:shd w:val="clear" w:color="auto" w:fill="DBE5F1" w:themeFill="accent1" w:themeFillTint="33"/>
          </w:tcPr>
          <w:p w14:paraId="18B839D6" w14:textId="77777777" w:rsidR="00CB12FB" w:rsidRPr="00152CBF" w:rsidRDefault="00CB12FB" w:rsidP="009C3DE3">
            <w:pPr>
              <w:pStyle w:val="Akapitzlist"/>
              <w:numPr>
                <w:ilvl w:val="0"/>
                <w:numId w:val="7"/>
              </w:numPr>
              <w:rPr>
                <w:rFonts w:ascii="Trebuchet MS" w:hAnsi="Trebuchet MS"/>
                <w:sz w:val="20"/>
                <w:szCs w:val="20"/>
              </w:rPr>
            </w:pPr>
          </w:p>
        </w:tc>
        <w:tc>
          <w:tcPr>
            <w:tcW w:w="6648" w:type="dxa"/>
            <w:shd w:val="clear" w:color="auto" w:fill="DBE5F1" w:themeFill="accent1" w:themeFillTint="33"/>
          </w:tcPr>
          <w:p w14:paraId="6E8F7DBD" w14:textId="0FB694B3" w:rsidR="00CB12FB" w:rsidRPr="00152CBF" w:rsidRDefault="00CB12FB" w:rsidP="00AD1BB5">
            <w:pPr>
              <w:rPr>
                <w:rFonts w:ascii="Trebuchet MS" w:eastAsia="Times New Roman" w:hAnsi="Trebuchet MS"/>
                <w:bCs/>
                <w:sz w:val="20"/>
                <w:szCs w:val="20"/>
                <w:lang w:eastAsia="pl-PL"/>
              </w:rPr>
            </w:pPr>
            <w:r w:rsidRPr="00152CBF">
              <w:rPr>
                <w:rFonts w:ascii="Trebuchet MS" w:eastAsia="Times New Roman" w:hAnsi="Trebuchet MS"/>
                <w:bCs/>
                <w:sz w:val="20"/>
                <w:szCs w:val="20"/>
                <w:lang w:eastAsia="pl-PL"/>
              </w:rPr>
              <w:t xml:space="preserve">Prawo do kontaktu </w:t>
            </w:r>
            <w:r w:rsidR="00FD41CB">
              <w:rPr>
                <w:rFonts w:ascii="Trebuchet MS" w:eastAsia="Times New Roman" w:hAnsi="Trebuchet MS"/>
                <w:bCs/>
                <w:sz w:val="20"/>
                <w:szCs w:val="20"/>
                <w:lang w:eastAsia="pl-PL"/>
              </w:rPr>
              <w:t>osobistego z innymi osobami</w:t>
            </w:r>
          </w:p>
        </w:tc>
        <w:tc>
          <w:tcPr>
            <w:tcW w:w="2551" w:type="dxa"/>
            <w:shd w:val="clear" w:color="auto" w:fill="DBE5F1" w:themeFill="accent1" w:themeFillTint="33"/>
          </w:tcPr>
          <w:p w14:paraId="11D7A1F1" w14:textId="32460F95" w:rsidR="00CB12FB" w:rsidRPr="00152CBF" w:rsidRDefault="00FD41CB" w:rsidP="009F72C4">
            <w:pPr>
              <w:jc w:val="center"/>
              <w:rPr>
                <w:rFonts w:ascii="Trebuchet MS" w:hAnsi="Trebuchet MS"/>
                <w:sz w:val="20"/>
                <w:szCs w:val="20"/>
              </w:rPr>
            </w:pPr>
            <w:r>
              <w:rPr>
                <w:rFonts w:ascii="Trebuchet MS" w:hAnsi="Trebuchet MS"/>
                <w:sz w:val="20"/>
                <w:szCs w:val="20"/>
              </w:rPr>
              <w:t>3</w:t>
            </w:r>
          </w:p>
        </w:tc>
      </w:tr>
      <w:tr w:rsidR="009F72C4" w:rsidRPr="00152CBF" w14:paraId="49AB9658" w14:textId="77777777" w:rsidTr="008E1DA0">
        <w:tc>
          <w:tcPr>
            <w:tcW w:w="577" w:type="dxa"/>
            <w:shd w:val="clear" w:color="auto" w:fill="DBE5F1" w:themeFill="accent1" w:themeFillTint="33"/>
          </w:tcPr>
          <w:p w14:paraId="0DA3F819" w14:textId="77777777" w:rsidR="00CB12FB" w:rsidRPr="00152CBF" w:rsidRDefault="00CB12FB" w:rsidP="009C3DE3">
            <w:pPr>
              <w:pStyle w:val="Akapitzlist"/>
              <w:numPr>
                <w:ilvl w:val="0"/>
                <w:numId w:val="7"/>
              </w:numPr>
              <w:rPr>
                <w:rFonts w:ascii="Trebuchet MS" w:hAnsi="Trebuchet MS"/>
                <w:sz w:val="20"/>
                <w:szCs w:val="20"/>
              </w:rPr>
            </w:pPr>
          </w:p>
        </w:tc>
        <w:tc>
          <w:tcPr>
            <w:tcW w:w="6648" w:type="dxa"/>
            <w:shd w:val="clear" w:color="auto" w:fill="DBE5F1" w:themeFill="accent1" w:themeFillTint="33"/>
          </w:tcPr>
          <w:p w14:paraId="667192A6" w14:textId="60CF67E6" w:rsidR="00CB12FB" w:rsidRPr="00152CBF" w:rsidRDefault="00CB12FB" w:rsidP="00AD1BB5">
            <w:pPr>
              <w:rPr>
                <w:rFonts w:ascii="Trebuchet MS" w:eastAsia="Times New Roman" w:hAnsi="Trebuchet MS"/>
                <w:bCs/>
                <w:sz w:val="20"/>
                <w:szCs w:val="20"/>
                <w:lang w:eastAsia="pl-PL"/>
              </w:rPr>
            </w:pPr>
            <w:r w:rsidRPr="00152CBF">
              <w:rPr>
                <w:rFonts w:ascii="Trebuchet MS" w:eastAsia="Times New Roman" w:hAnsi="Trebuchet MS"/>
                <w:bCs/>
                <w:sz w:val="20"/>
                <w:szCs w:val="20"/>
                <w:lang w:eastAsia="pl-PL"/>
              </w:rPr>
              <w:t xml:space="preserve">Prawo do </w:t>
            </w:r>
            <w:r w:rsidR="00FD41CB">
              <w:rPr>
                <w:rFonts w:ascii="Trebuchet MS" w:eastAsia="Times New Roman" w:hAnsi="Trebuchet MS"/>
                <w:bCs/>
                <w:sz w:val="20"/>
                <w:szCs w:val="20"/>
                <w:lang w:eastAsia="pl-PL"/>
              </w:rPr>
              <w:t>informacji o stanie zdrowia</w:t>
            </w:r>
          </w:p>
        </w:tc>
        <w:tc>
          <w:tcPr>
            <w:tcW w:w="2551" w:type="dxa"/>
            <w:shd w:val="clear" w:color="auto" w:fill="DBE5F1" w:themeFill="accent1" w:themeFillTint="33"/>
          </w:tcPr>
          <w:p w14:paraId="2E13D3A8" w14:textId="0FD1D799" w:rsidR="00CB12FB" w:rsidRPr="00152CBF" w:rsidRDefault="00FD41CB" w:rsidP="009F72C4">
            <w:pPr>
              <w:jc w:val="center"/>
              <w:rPr>
                <w:rFonts w:ascii="Trebuchet MS" w:hAnsi="Trebuchet MS"/>
                <w:sz w:val="20"/>
                <w:szCs w:val="20"/>
              </w:rPr>
            </w:pPr>
            <w:r>
              <w:rPr>
                <w:rFonts w:ascii="Trebuchet MS" w:hAnsi="Trebuchet MS"/>
                <w:sz w:val="20"/>
                <w:szCs w:val="20"/>
              </w:rPr>
              <w:t>2</w:t>
            </w:r>
          </w:p>
        </w:tc>
      </w:tr>
      <w:tr w:rsidR="009F72C4" w:rsidRPr="00152CBF" w14:paraId="4A89D0E4" w14:textId="77777777" w:rsidTr="008E1DA0">
        <w:tc>
          <w:tcPr>
            <w:tcW w:w="577" w:type="dxa"/>
            <w:shd w:val="clear" w:color="auto" w:fill="DBE5F1" w:themeFill="accent1" w:themeFillTint="33"/>
          </w:tcPr>
          <w:p w14:paraId="56B37E4A" w14:textId="77777777" w:rsidR="00CB12FB" w:rsidRPr="00152CBF" w:rsidRDefault="00CB12FB" w:rsidP="009C3DE3">
            <w:pPr>
              <w:pStyle w:val="Akapitzlist"/>
              <w:numPr>
                <w:ilvl w:val="0"/>
                <w:numId w:val="7"/>
              </w:numPr>
              <w:rPr>
                <w:rFonts w:ascii="Trebuchet MS" w:hAnsi="Trebuchet MS"/>
                <w:sz w:val="20"/>
                <w:szCs w:val="20"/>
              </w:rPr>
            </w:pPr>
          </w:p>
        </w:tc>
        <w:tc>
          <w:tcPr>
            <w:tcW w:w="6648" w:type="dxa"/>
            <w:shd w:val="clear" w:color="auto" w:fill="DBE5F1" w:themeFill="accent1" w:themeFillTint="33"/>
          </w:tcPr>
          <w:p w14:paraId="3F00D24C" w14:textId="34DE63AE" w:rsidR="00CB12FB" w:rsidRPr="00152CBF" w:rsidRDefault="0078223B" w:rsidP="00AD1BB5">
            <w:pPr>
              <w:rPr>
                <w:rFonts w:ascii="Trebuchet MS" w:eastAsia="Times New Roman" w:hAnsi="Trebuchet MS"/>
                <w:bCs/>
                <w:sz w:val="20"/>
                <w:szCs w:val="20"/>
                <w:lang w:eastAsia="pl-PL"/>
              </w:rPr>
            </w:pPr>
            <w:r w:rsidRPr="00152CBF">
              <w:rPr>
                <w:rFonts w:ascii="Trebuchet MS" w:eastAsia="Times New Roman" w:hAnsi="Trebuchet MS"/>
                <w:bCs/>
                <w:sz w:val="20"/>
                <w:szCs w:val="20"/>
                <w:lang w:eastAsia="pl-PL"/>
              </w:rPr>
              <w:t>Prawo do dodatkowej opieki pielęgnacyjnej</w:t>
            </w:r>
          </w:p>
        </w:tc>
        <w:tc>
          <w:tcPr>
            <w:tcW w:w="2551" w:type="dxa"/>
            <w:shd w:val="clear" w:color="auto" w:fill="DBE5F1" w:themeFill="accent1" w:themeFillTint="33"/>
          </w:tcPr>
          <w:p w14:paraId="1D90794A" w14:textId="0048B16C" w:rsidR="00CB12FB" w:rsidRPr="00152CBF" w:rsidRDefault="00FD41CB" w:rsidP="009F72C4">
            <w:pPr>
              <w:jc w:val="center"/>
              <w:rPr>
                <w:rFonts w:ascii="Trebuchet MS" w:hAnsi="Trebuchet MS"/>
                <w:sz w:val="20"/>
                <w:szCs w:val="20"/>
              </w:rPr>
            </w:pPr>
            <w:r>
              <w:rPr>
                <w:rFonts w:ascii="Trebuchet MS" w:hAnsi="Trebuchet MS"/>
                <w:sz w:val="20"/>
                <w:szCs w:val="20"/>
              </w:rPr>
              <w:t>2</w:t>
            </w:r>
          </w:p>
        </w:tc>
      </w:tr>
      <w:tr w:rsidR="009F72C4" w:rsidRPr="00152CBF" w14:paraId="2F4C694E" w14:textId="77777777" w:rsidTr="008E1DA0">
        <w:tc>
          <w:tcPr>
            <w:tcW w:w="577" w:type="dxa"/>
            <w:shd w:val="clear" w:color="auto" w:fill="DBE5F1" w:themeFill="accent1" w:themeFillTint="33"/>
          </w:tcPr>
          <w:p w14:paraId="241F9FD5" w14:textId="77777777" w:rsidR="00CB12FB" w:rsidRPr="00152CBF" w:rsidRDefault="00CB12FB" w:rsidP="009C3DE3">
            <w:pPr>
              <w:pStyle w:val="Akapitzlist"/>
              <w:numPr>
                <w:ilvl w:val="0"/>
                <w:numId w:val="7"/>
              </w:numPr>
              <w:rPr>
                <w:rFonts w:ascii="Trebuchet MS" w:hAnsi="Trebuchet MS"/>
                <w:sz w:val="20"/>
                <w:szCs w:val="20"/>
              </w:rPr>
            </w:pPr>
          </w:p>
        </w:tc>
        <w:tc>
          <w:tcPr>
            <w:tcW w:w="6648" w:type="dxa"/>
            <w:shd w:val="clear" w:color="auto" w:fill="DBE5F1" w:themeFill="accent1" w:themeFillTint="33"/>
          </w:tcPr>
          <w:p w14:paraId="6C438285" w14:textId="64A6891B" w:rsidR="00CB12FB" w:rsidRPr="00152CBF" w:rsidRDefault="00CB12FB" w:rsidP="00AD1BB5">
            <w:pPr>
              <w:rPr>
                <w:rFonts w:ascii="Trebuchet MS" w:eastAsia="Times New Roman" w:hAnsi="Trebuchet MS"/>
                <w:bCs/>
                <w:sz w:val="20"/>
                <w:szCs w:val="20"/>
                <w:lang w:eastAsia="pl-PL"/>
              </w:rPr>
            </w:pPr>
            <w:r w:rsidRPr="00152CBF">
              <w:rPr>
                <w:rFonts w:ascii="Trebuchet MS" w:eastAsia="Times New Roman" w:hAnsi="Trebuchet MS"/>
                <w:bCs/>
                <w:sz w:val="20"/>
                <w:szCs w:val="20"/>
                <w:lang w:eastAsia="pl-PL"/>
              </w:rPr>
              <w:t>Prawo d</w:t>
            </w:r>
            <w:r w:rsidR="00FD41CB">
              <w:rPr>
                <w:rFonts w:ascii="Trebuchet MS" w:eastAsia="Times New Roman" w:hAnsi="Trebuchet MS"/>
                <w:bCs/>
                <w:sz w:val="20"/>
                <w:szCs w:val="20"/>
                <w:lang w:eastAsia="pl-PL"/>
              </w:rPr>
              <w:t>o poszanowania intymności i godności pacjenta</w:t>
            </w:r>
          </w:p>
        </w:tc>
        <w:tc>
          <w:tcPr>
            <w:tcW w:w="2551" w:type="dxa"/>
            <w:shd w:val="clear" w:color="auto" w:fill="DBE5F1" w:themeFill="accent1" w:themeFillTint="33"/>
          </w:tcPr>
          <w:p w14:paraId="74F327D7" w14:textId="63E6B00A" w:rsidR="00CB12FB" w:rsidRPr="00152CBF" w:rsidRDefault="00FD41CB" w:rsidP="009F72C4">
            <w:pPr>
              <w:jc w:val="center"/>
              <w:rPr>
                <w:rFonts w:ascii="Trebuchet MS" w:hAnsi="Trebuchet MS"/>
                <w:sz w:val="20"/>
                <w:szCs w:val="20"/>
              </w:rPr>
            </w:pPr>
            <w:r>
              <w:rPr>
                <w:rFonts w:ascii="Trebuchet MS" w:hAnsi="Trebuchet MS"/>
                <w:sz w:val="20"/>
                <w:szCs w:val="20"/>
              </w:rPr>
              <w:t>1</w:t>
            </w:r>
          </w:p>
        </w:tc>
      </w:tr>
      <w:tr w:rsidR="00CB12FB" w:rsidRPr="00152CBF" w14:paraId="0895C8FF" w14:textId="77777777" w:rsidTr="008E1DA0">
        <w:tc>
          <w:tcPr>
            <w:tcW w:w="577" w:type="dxa"/>
            <w:shd w:val="clear" w:color="auto" w:fill="DBE5F1" w:themeFill="accent1" w:themeFillTint="33"/>
          </w:tcPr>
          <w:p w14:paraId="2170951A" w14:textId="77777777" w:rsidR="00CB12FB" w:rsidRPr="00152CBF" w:rsidRDefault="00CB12FB" w:rsidP="009C3DE3">
            <w:pPr>
              <w:pStyle w:val="Akapitzlist"/>
              <w:numPr>
                <w:ilvl w:val="0"/>
                <w:numId w:val="7"/>
              </w:numPr>
              <w:rPr>
                <w:rFonts w:ascii="Trebuchet MS" w:hAnsi="Trebuchet MS"/>
                <w:sz w:val="20"/>
                <w:szCs w:val="20"/>
              </w:rPr>
            </w:pPr>
          </w:p>
        </w:tc>
        <w:tc>
          <w:tcPr>
            <w:tcW w:w="6648" w:type="dxa"/>
            <w:shd w:val="clear" w:color="auto" w:fill="DBE5F1" w:themeFill="accent1" w:themeFillTint="33"/>
          </w:tcPr>
          <w:p w14:paraId="7714D006" w14:textId="6794D62C" w:rsidR="00CB12FB" w:rsidRPr="00152CBF" w:rsidRDefault="00553956" w:rsidP="00AD1BB5">
            <w:pPr>
              <w:rPr>
                <w:rFonts w:ascii="Trebuchet MS" w:eastAsia="Times New Roman" w:hAnsi="Trebuchet MS"/>
                <w:bCs/>
                <w:sz w:val="20"/>
                <w:szCs w:val="20"/>
                <w:lang w:eastAsia="pl-PL"/>
              </w:rPr>
            </w:pPr>
            <w:r w:rsidRPr="00553956">
              <w:rPr>
                <w:rFonts w:ascii="Trebuchet MS" w:eastAsia="Times New Roman" w:hAnsi="Trebuchet MS"/>
                <w:bCs/>
                <w:sz w:val="20"/>
                <w:szCs w:val="20"/>
                <w:lang w:eastAsia="pl-PL"/>
              </w:rPr>
              <w:t>Prawo do wyrażenia zgody na udzielenie świadczeń zdrowotnych</w:t>
            </w:r>
          </w:p>
        </w:tc>
        <w:tc>
          <w:tcPr>
            <w:tcW w:w="2551" w:type="dxa"/>
            <w:shd w:val="clear" w:color="auto" w:fill="DBE5F1" w:themeFill="accent1" w:themeFillTint="33"/>
          </w:tcPr>
          <w:p w14:paraId="747D5E41" w14:textId="6E485293" w:rsidR="00CB12FB" w:rsidRPr="00152CBF" w:rsidRDefault="00553956" w:rsidP="009F72C4">
            <w:pPr>
              <w:jc w:val="center"/>
              <w:rPr>
                <w:rFonts w:ascii="Trebuchet MS" w:hAnsi="Trebuchet MS"/>
                <w:sz w:val="20"/>
                <w:szCs w:val="20"/>
              </w:rPr>
            </w:pPr>
            <w:r>
              <w:rPr>
                <w:rFonts w:ascii="Trebuchet MS" w:hAnsi="Trebuchet MS"/>
                <w:sz w:val="20"/>
                <w:szCs w:val="20"/>
              </w:rPr>
              <w:t>1</w:t>
            </w:r>
          </w:p>
        </w:tc>
      </w:tr>
      <w:tr w:rsidR="00CB12FB" w:rsidRPr="00152CBF" w14:paraId="2A5B856E" w14:textId="77777777" w:rsidTr="008E1DA0">
        <w:tc>
          <w:tcPr>
            <w:tcW w:w="577" w:type="dxa"/>
            <w:shd w:val="clear" w:color="auto" w:fill="DBE5F1" w:themeFill="accent1" w:themeFillTint="33"/>
          </w:tcPr>
          <w:p w14:paraId="754C88F8" w14:textId="77777777" w:rsidR="00CB12FB" w:rsidRPr="00152CBF" w:rsidRDefault="00CB12FB" w:rsidP="009C3DE3">
            <w:pPr>
              <w:pStyle w:val="Akapitzlist"/>
              <w:numPr>
                <w:ilvl w:val="0"/>
                <w:numId w:val="7"/>
              </w:numPr>
              <w:rPr>
                <w:rFonts w:ascii="Trebuchet MS" w:hAnsi="Trebuchet MS"/>
                <w:sz w:val="20"/>
                <w:szCs w:val="20"/>
              </w:rPr>
            </w:pPr>
          </w:p>
        </w:tc>
        <w:tc>
          <w:tcPr>
            <w:tcW w:w="6648" w:type="dxa"/>
            <w:shd w:val="clear" w:color="auto" w:fill="DBE5F1" w:themeFill="accent1" w:themeFillTint="33"/>
          </w:tcPr>
          <w:p w14:paraId="142F83FD" w14:textId="459F2357" w:rsidR="00CB12FB" w:rsidRPr="00152CBF" w:rsidRDefault="0078223B" w:rsidP="00AD1BB5">
            <w:pPr>
              <w:rPr>
                <w:rFonts w:ascii="Trebuchet MS" w:eastAsia="Times New Roman" w:hAnsi="Trebuchet MS"/>
                <w:bCs/>
                <w:sz w:val="20"/>
                <w:szCs w:val="20"/>
                <w:lang w:eastAsia="pl-PL"/>
              </w:rPr>
            </w:pPr>
            <w:r w:rsidRPr="00152CBF">
              <w:rPr>
                <w:rFonts w:ascii="Trebuchet MS" w:eastAsia="Times New Roman" w:hAnsi="Trebuchet MS"/>
                <w:bCs/>
                <w:sz w:val="20"/>
                <w:szCs w:val="20"/>
                <w:lang w:eastAsia="pl-PL"/>
              </w:rPr>
              <w:t>Prawo do</w:t>
            </w:r>
            <w:r w:rsidR="00553956">
              <w:rPr>
                <w:rFonts w:ascii="Trebuchet MS" w:eastAsia="Times New Roman" w:hAnsi="Trebuchet MS"/>
                <w:bCs/>
                <w:sz w:val="20"/>
                <w:szCs w:val="20"/>
                <w:lang w:eastAsia="pl-PL"/>
              </w:rPr>
              <w:t xml:space="preserve"> informacji o prawach pacjenta</w:t>
            </w:r>
          </w:p>
        </w:tc>
        <w:tc>
          <w:tcPr>
            <w:tcW w:w="2551" w:type="dxa"/>
            <w:shd w:val="clear" w:color="auto" w:fill="DBE5F1" w:themeFill="accent1" w:themeFillTint="33"/>
          </w:tcPr>
          <w:p w14:paraId="7DE737FB" w14:textId="051BA6BD" w:rsidR="00CB12FB" w:rsidRPr="00152CBF" w:rsidRDefault="00553956" w:rsidP="009F72C4">
            <w:pPr>
              <w:jc w:val="center"/>
              <w:rPr>
                <w:rFonts w:ascii="Trebuchet MS" w:hAnsi="Trebuchet MS"/>
                <w:sz w:val="20"/>
                <w:szCs w:val="20"/>
              </w:rPr>
            </w:pPr>
            <w:r>
              <w:rPr>
                <w:rFonts w:ascii="Trebuchet MS" w:hAnsi="Trebuchet MS"/>
                <w:sz w:val="20"/>
                <w:szCs w:val="20"/>
              </w:rPr>
              <w:t>1</w:t>
            </w:r>
          </w:p>
        </w:tc>
      </w:tr>
      <w:tr w:rsidR="008E1DA0" w:rsidRPr="00152CBF" w14:paraId="441B14C0" w14:textId="77777777" w:rsidTr="008E1DA0">
        <w:tc>
          <w:tcPr>
            <w:tcW w:w="7225" w:type="dxa"/>
            <w:gridSpan w:val="2"/>
            <w:shd w:val="clear" w:color="auto" w:fill="DBE5F1" w:themeFill="accent1" w:themeFillTint="33"/>
            <w:vAlign w:val="center"/>
          </w:tcPr>
          <w:p w14:paraId="65F56FD8" w14:textId="364F8CE6" w:rsidR="008E1DA0" w:rsidRPr="00152CBF" w:rsidRDefault="008E1DA0" w:rsidP="008E1DA0">
            <w:pPr>
              <w:jc w:val="right"/>
              <w:rPr>
                <w:rFonts w:ascii="Trebuchet MS" w:eastAsia="Times New Roman" w:hAnsi="Trebuchet MS"/>
                <w:b/>
                <w:sz w:val="20"/>
                <w:szCs w:val="20"/>
                <w:lang w:eastAsia="pl-PL"/>
              </w:rPr>
            </w:pPr>
            <w:r w:rsidRPr="00152CBF">
              <w:rPr>
                <w:rFonts w:ascii="Trebuchet MS" w:eastAsia="Times New Roman" w:hAnsi="Trebuchet MS"/>
                <w:b/>
                <w:sz w:val="20"/>
                <w:szCs w:val="20"/>
                <w:lang w:eastAsia="pl-PL"/>
              </w:rPr>
              <w:t>SUMA</w:t>
            </w:r>
          </w:p>
        </w:tc>
        <w:tc>
          <w:tcPr>
            <w:tcW w:w="2551" w:type="dxa"/>
            <w:shd w:val="clear" w:color="auto" w:fill="DBE5F1" w:themeFill="accent1" w:themeFillTint="33"/>
          </w:tcPr>
          <w:p w14:paraId="13D0961A" w14:textId="4139B115" w:rsidR="008E1DA0" w:rsidRPr="00152CBF" w:rsidRDefault="00553956" w:rsidP="009F72C4">
            <w:pPr>
              <w:jc w:val="center"/>
              <w:rPr>
                <w:rFonts w:ascii="Trebuchet MS" w:hAnsi="Trebuchet MS"/>
                <w:b/>
                <w:sz w:val="20"/>
                <w:szCs w:val="20"/>
              </w:rPr>
            </w:pPr>
            <w:r>
              <w:rPr>
                <w:rFonts w:ascii="Trebuchet MS" w:hAnsi="Trebuchet MS"/>
                <w:b/>
                <w:sz w:val="20"/>
                <w:szCs w:val="20"/>
              </w:rPr>
              <w:t>144</w:t>
            </w:r>
          </w:p>
        </w:tc>
      </w:tr>
      <w:bookmarkEnd w:id="28"/>
    </w:tbl>
    <w:p w14:paraId="78DAE3A1" w14:textId="77777777" w:rsidR="00553956" w:rsidRPr="00514760" w:rsidRDefault="00553956" w:rsidP="00FB1293">
      <w:pPr>
        <w:spacing w:after="0"/>
        <w:rPr>
          <w:rFonts w:ascii="Trebuchet MS" w:hAnsi="Trebuchet MS"/>
          <w:sz w:val="22"/>
          <w:szCs w:val="22"/>
        </w:rPr>
      </w:pPr>
    </w:p>
    <w:bookmarkEnd w:id="27"/>
    <w:p w14:paraId="37E95CE1" w14:textId="0ACCFC72" w:rsidR="00FA0995" w:rsidRPr="00514760" w:rsidRDefault="00553956" w:rsidP="00553956">
      <w:pPr>
        <w:spacing w:after="0"/>
        <w:ind w:firstLine="283"/>
        <w:rPr>
          <w:rFonts w:ascii="Trebuchet MS" w:hAnsi="Trebuchet MS"/>
          <w:sz w:val="22"/>
          <w:szCs w:val="22"/>
        </w:rPr>
      </w:pPr>
      <w:r w:rsidRPr="00514760">
        <w:rPr>
          <w:rFonts w:ascii="Trebuchet MS" w:hAnsi="Trebuchet MS"/>
          <w:sz w:val="22"/>
          <w:szCs w:val="22"/>
        </w:rPr>
        <w:t xml:space="preserve">Przykłady </w:t>
      </w:r>
      <w:r w:rsidR="00F876AD" w:rsidRPr="00514760">
        <w:rPr>
          <w:rFonts w:ascii="Trebuchet MS" w:hAnsi="Trebuchet MS"/>
          <w:sz w:val="22"/>
          <w:szCs w:val="22"/>
        </w:rPr>
        <w:t xml:space="preserve">prowadzonych postępowań w związku z epidemią COVID-19 zostały wskazane w części IV niniejszego </w:t>
      </w:r>
      <w:r w:rsidRPr="00514760">
        <w:rPr>
          <w:rFonts w:ascii="Trebuchet MS" w:hAnsi="Trebuchet MS"/>
          <w:sz w:val="22"/>
          <w:szCs w:val="22"/>
        </w:rPr>
        <w:t>dokumentu</w:t>
      </w:r>
      <w:r w:rsidR="00F876AD" w:rsidRPr="00514760">
        <w:rPr>
          <w:rFonts w:ascii="Trebuchet MS" w:hAnsi="Trebuchet MS"/>
          <w:sz w:val="22"/>
          <w:szCs w:val="22"/>
        </w:rPr>
        <w:t xml:space="preserve">. </w:t>
      </w:r>
    </w:p>
    <w:p w14:paraId="76D97B2A" w14:textId="27322391" w:rsidR="00005AF9" w:rsidRDefault="00005AF9" w:rsidP="00FB1293"/>
    <w:p w14:paraId="55431617" w14:textId="77777777" w:rsidR="00BE5FDF" w:rsidRDefault="00BE5FDF" w:rsidP="00FB1293"/>
    <w:p w14:paraId="5073D87D" w14:textId="1A370D6B" w:rsidR="000A0D0A" w:rsidRDefault="00540122" w:rsidP="001A4907">
      <w:pPr>
        <w:pStyle w:val="Nagwek2"/>
        <w:numPr>
          <w:ilvl w:val="0"/>
          <w:numId w:val="14"/>
        </w:numPr>
        <w:spacing w:after="200"/>
      </w:pPr>
      <w:bookmarkStart w:id="29" w:name="_Toc75259912"/>
      <w:r w:rsidRPr="00152CBF">
        <w:lastRenderedPageBreak/>
        <w:t>Działania o charakterze systemowym</w:t>
      </w:r>
      <w:bookmarkEnd w:id="29"/>
    </w:p>
    <w:p w14:paraId="32E7E1A6" w14:textId="700AE83E" w:rsidR="007550C7" w:rsidRDefault="008170AC" w:rsidP="00FC0292">
      <w:pPr>
        <w:ind w:firstLine="284"/>
        <w:rPr>
          <w:rFonts w:ascii="Trebuchet MS" w:hAnsi="Trebuchet MS"/>
          <w:sz w:val="22"/>
          <w:szCs w:val="22"/>
        </w:rPr>
      </w:pPr>
      <w:r w:rsidRPr="00152CBF">
        <w:rPr>
          <w:rFonts w:ascii="Trebuchet MS" w:hAnsi="Trebuchet MS"/>
          <w:sz w:val="22"/>
          <w:szCs w:val="22"/>
        </w:rPr>
        <w:t>Jednym z istotnych działań Rzecznika jest podejmowanie działań o charakterze systemowy</w:t>
      </w:r>
      <w:r w:rsidR="005F1588">
        <w:rPr>
          <w:rFonts w:ascii="Trebuchet MS" w:hAnsi="Trebuchet MS"/>
          <w:sz w:val="22"/>
          <w:szCs w:val="22"/>
        </w:rPr>
        <w:t>m</w:t>
      </w:r>
      <w:r w:rsidRPr="00152CBF">
        <w:rPr>
          <w:rFonts w:ascii="Trebuchet MS" w:hAnsi="Trebuchet MS"/>
          <w:sz w:val="22"/>
          <w:szCs w:val="22"/>
        </w:rPr>
        <w:t>.</w:t>
      </w:r>
      <w:r w:rsidR="00FC0292">
        <w:rPr>
          <w:rFonts w:ascii="Trebuchet MS" w:hAnsi="Trebuchet MS"/>
          <w:sz w:val="22"/>
          <w:szCs w:val="22"/>
        </w:rPr>
        <w:t xml:space="preserve"> </w:t>
      </w:r>
      <w:r w:rsidRPr="00152CBF">
        <w:rPr>
          <w:rFonts w:ascii="Trebuchet MS" w:hAnsi="Trebuchet MS"/>
          <w:sz w:val="22"/>
          <w:szCs w:val="22"/>
        </w:rPr>
        <w:t>W</w:t>
      </w:r>
      <w:r w:rsidR="00AD5766">
        <w:rPr>
          <w:rFonts w:ascii="Trebuchet MS" w:hAnsi="Trebuchet MS"/>
          <w:sz w:val="22"/>
          <w:szCs w:val="22"/>
        </w:rPr>
        <w:t> </w:t>
      </w:r>
      <w:r w:rsidRPr="00152CBF">
        <w:rPr>
          <w:rFonts w:ascii="Trebuchet MS" w:hAnsi="Trebuchet MS"/>
          <w:sz w:val="22"/>
          <w:szCs w:val="22"/>
        </w:rPr>
        <w:t>20</w:t>
      </w:r>
      <w:r w:rsidR="009979F8">
        <w:rPr>
          <w:rFonts w:ascii="Trebuchet MS" w:hAnsi="Trebuchet MS"/>
          <w:sz w:val="22"/>
          <w:szCs w:val="22"/>
        </w:rPr>
        <w:t>20</w:t>
      </w:r>
      <w:r w:rsidRPr="00152CBF">
        <w:rPr>
          <w:rFonts w:ascii="Trebuchet MS" w:hAnsi="Trebuchet MS"/>
          <w:sz w:val="22"/>
          <w:szCs w:val="22"/>
        </w:rPr>
        <w:t xml:space="preserve"> r. Rzecznik </w:t>
      </w:r>
      <w:r w:rsidRPr="00733348">
        <w:rPr>
          <w:rFonts w:ascii="Trebuchet MS" w:hAnsi="Trebuchet MS"/>
          <w:sz w:val="22"/>
          <w:szCs w:val="22"/>
        </w:rPr>
        <w:t xml:space="preserve">podjął </w:t>
      </w:r>
      <w:r w:rsidR="007550C7" w:rsidRPr="00733348">
        <w:rPr>
          <w:rFonts w:ascii="Trebuchet MS" w:hAnsi="Trebuchet MS"/>
          <w:sz w:val="22"/>
          <w:szCs w:val="22"/>
        </w:rPr>
        <w:t>191</w:t>
      </w:r>
      <w:r w:rsidRPr="00733348">
        <w:rPr>
          <w:rFonts w:ascii="Trebuchet MS" w:hAnsi="Trebuchet MS"/>
          <w:sz w:val="22"/>
          <w:szCs w:val="22"/>
        </w:rPr>
        <w:t xml:space="preserve"> </w:t>
      </w:r>
      <w:r w:rsidR="00A91E88" w:rsidRPr="00733348">
        <w:rPr>
          <w:rFonts w:ascii="Trebuchet MS" w:hAnsi="Trebuchet MS"/>
          <w:sz w:val="22"/>
          <w:szCs w:val="22"/>
        </w:rPr>
        <w:t>takie</w:t>
      </w:r>
      <w:r w:rsidR="00A91E88">
        <w:rPr>
          <w:rFonts w:ascii="Trebuchet MS" w:hAnsi="Trebuchet MS"/>
          <w:sz w:val="22"/>
          <w:szCs w:val="22"/>
        </w:rPr>
        <w:t xml:space="preserve"> </w:t>
      </w:r>
      <w:r w:rsidRPr="00152CBF">
        <w:rPr>
          <w:rFonts w:ascii="Trebuchet MS" w:hAnsi="Trebuchet MS"/>
          <w:sz w:val="22"/>
          <w:szCs w:val="22"/>
        </w:rPr>
        <w:t>inicjatyw</w:t>
      </w:r>
      <w:r w:rsidR="005F1588">
        <w:rPr>
          <w:rFonts w:ascii="Trebuchet MS" w:hAnsi="Trebuchet MS"/>
          <w:sz w:val="22"/>
          <w:szCs w:val="22"/>
        </w:rPr>
        <w:t>y</w:t>
      </w:r>
      <w:r w:rsidR="00FC0292">
        <w:rPr>
          <w:rStyle w:val="Odwoanieprzypisudolnego"/>
          <w:rFonts w:ascii="Trebuchet MS" w:hAnsi="Trebuchet MS"/>
          <w:sz w:val="22"/>
          <w:szCs w:val="22"/>
        </w:rPr>
        <w:footnoteReference w:id="29"/>
      </w:r>
      <w:r w:rsidR="00AF318F" w:rsidRPr="00152CBF">
        <w:rPr>
          <w:rFonts w:ascii="Trebuchet MS" w:hAnsi="Trebuchet MS"/>
          <w:sz w:val="22"/>
          <w:szCs w:val="22"/>
        </w:rPr>
        <w:t xml:space="preserve">. </w:t>
      </w:r>
      <w:r w:rsidR="00E8634C">
        <w:rPr>
          <w:rFonts w:ascii="Trebuchet MS" w:hAnsi="Trebuchet MS"/>
          <w:sz w:val="22"/>
          <w:szCs w:val="22"/>
        </w:rPr>
        <w:t xml:space="preserve">Były one wynikiem analiz </w:t>
      </w:r>
      <w:r w:rsidR="00E61B9B">
        <w:rPr>
          <w:rFonts w:ascii="Trebuchet MS" w:hAnsi="Trebuchet MS"/>
          <w:sz w:val="22"/>
          <w:szCs w:val="22"/>
        </w:rPr>
        <w:t xml:space="preserve">informacji </w:t>
      </w:r>
      <w:r w:rsidR="009A286E" w:rsidRPr="00152CBF">
        <w:rPr>
          <w:rFonts w:ascii="Trebuchet MS" w:hAnsi="Trebuchet MS"/>
          <w:sz w:val="22"/>
          <w:szCs w:val="22"/>
        </w:rPr>
        <w:t xml:space="preserve">uzyskiwanych </w:t>
      </w:r>
      <w:r w:rsidR="00A91E88">
        <w:rPr>
          <w:rFonts w:ascii="Trebuchet MS" w:hAnsi="Trebuchet MS"/>
          <w:sz w:val="22"/>
          <w:szCs w:val="22"/>
        </w:rPr>
        <w:t>w związku</w:t>
      </w:r>
      <w:r w:rsidR="00E61B9B">
        <w:rPr>
          <w:rFonts w:ascii="Trebuchet MS" w:hAnsi="Trebuchet MS"/>
          <w:sz w:val="22"/>
          <w:szCs w:val="22"/>
        </w:rPr>
        <w:t xml:space="preserve"> z </w:t>
      </w:r>
      <w:r w:rsidR="009A286E" w:rsidRPr="00152CBF">
        <w:rPr>
          <w:rFonts w:ascii="Trebuchet MS" w:hAnsi="Trebuchet MS"/>
          <w:sz w:val="22"/>
          <w:szCs w:val="22"/>
        </w:rPr>
        <w:t>prowadzony</w:t>
      </w:r>
      <w:r w:rsidR="00A91E88">
        <w:rPr>
          <w:rFonts w:ascii="Trebuchet MS" w:hAnsi="Trebuchet MS"/>
          <w:sz w:val="22"/>
          <w:szCs w:val="22"/>
        </w:rPr>
        <w:t xml:space="preserve">mi </w:t>
      </w:r>
      <w:r w:rsidR="009A286E" w:rsidRPr="00152CBF">
        <w:rPr>
          <w:rFonts w:ascii="Trebuchet MS" w:hAnsi="Trebuchet MS"/>
          <w:sz w:val="22"/>
          <w:szCs w:val="22"/>
        </w:rPr>
        <w:t>postępowa</w:t>
      </w:r>
      <w:r w:rsidR="00A91E88">
        <w:rPr>
          <w:rFonts w:ascii="Trebuchet MS" w:hAnsi="Trebuchet MS"/>
          <w:sz w:val="22"/>
          <w:szCs w:val="22"/>
        </w:rPr>
        <w:t xml:space="preserve">niami </w:t>
      </w:r>
      <w:r w:rsidR="009A286E" w:rsidRPr="00152CBF">
        <w:rPr>
          <w:rFonts w:ascii="Trebuchet MS" w:hAnsi="Trebuchet MS"/>
          <w:sz w:val="22"/>
          <w:szCs w:val="22"/>
        </w:rPr>
        <w:t>wyjaśniający</w:t>
      </w:r>
      <w:r w:rsidR="00A91E88">
        <w:rPr>
          <w:rFonts w:ascii="Trebuchet MS" w:hAnsi="Trebuchet MS"/>
          <w:sz w:val="22"/>
          <w:szCs w:val="22"/>
        </w:rPr>
        <w:t>mi</w:t>
      </w:r>
      <w:r w:rsidR="00E61B9B">
        <w:rPr>
          <w:rFonts w:ascii="Trebuchet MS" w:hAnsi="Trebuchet MS"/>
          <w:sz w:val="22"/>
          <w:szCs w:val="22"/>
        </w:rPr>
        <w:t>, postępowaniami</w:t>
      </w:r>
      <w:r w:rsidR="009A286E" w:rsidRPr="00152CBF">
        <w:rPr>
          <w:rFonts w:ascii="Trebuchet MS" w:hAnsi="Trebuchet MS"/>
          <w:sz w:val="22"/>
          <w:szCs w:val="22"/>
        </w:rPr>
        <w:t xml:space="preserve"> w sprawach praktyk naruszających zbiorowe prawa pacjentów, przekazywanych przez pacjentów za pośrednictwem </w:t>
      </w:r>
      <w:r w:rsidR="00FC0292">
        <w:rPr>
          <w:rFonts w:ascii="Trebuchet MS" w:hAnsi="Trebuchet MS"/>
          <w:sz w:val="22"/>
          <w:szCs w:val="22"/>
        </w:rPr>
        <w:t>Telefonicznej Informacji Pacjenta</w:t>
      </w:r>
      <w:r w:rsidR="009A286E" w:rsidRPr="00152CBF">
        <w:rPr>
          <w:rFonts w:ascii="Trebuchet MS" w:hAnsi="Trebuchet MS"/>
          <w:sz w:val="22"/>
          <w:szCs w:val="22"/>
        </w:rPr>
        <w:t xml:space="preserve">, jak również </w:t>
      </w:r>
      <w:r w:rsidR="00E8634C">
        <w:rPr>
          <w:rFonts w:ascii="Trebuchet MS" w:hAnsi="Trebuchet MS"/>
          <w:sz w:val="22"/>
          <w:szCs w:val="22"/>
        </w:rPr>
        <w:t xml:space="preserve">pojawiających </w:t>
      </w:r>
      <w:r w:rsidR="009A286E" w:rsidRPr="00152CBF">
        <w:rPr>
          <w:rFonts w:ascii="Trebuchet MS" w:hAnsi="Trebuchet MS"/>
          <w:sz w:val="22"/>
          <w:szCs w:val="22"/>
        </w:rPr>
        <w:t>się w przekazach medialnych</w:t>
      </w:r>
      <w:r w:rsidR="00A91E88">
        <w:rPr>
          <w:rFonts w:ascii="Trebuchet MS" w:hAnsi="Trebuchet MS"/>
          <w:sz w:val="22"/>
          <w:szCs w:val="22"/>
        </w:rPr>
        <w:t xml:space="preserve">. </w:t>
      </w:r>
      <w:r w:rsidR="007550C7">
        <w:rPr>
          <w:rFonts w:ascii="Trebuchet MS" w:hAnsi="Trebuchet MS"/>
          <w:sz w:val="22"/>
          <w:szCs w:val="22"/>
        </w:rPr>
        <w:t xml:space="preserve">Wśród ogólnej liczby podjętych inicjatyw systemowych, 97 z nich podejmowało </w:t>
      </w:r>
      <w:r w:rsidR="006339A4">
        <w:rPr>
          <w:rFonts w:ascii="Trebuchet MS" w:hAnsi="Trebuchet MS"/>
          <w:sz w:val="22"/>
          <w:szCs w:val="22"/>
        </w:rPr>
        <w:t xml:space="preserve">bezpośrednio </w:t>
      </w:r>
      <w:r w:rsidR="007550C7">
        <w:rPr>
          <w:rFonts w:ascii="Trebuchet MS" w:hAnsi="Trebuchet MS"/>
          <w:sz w:val="22"/>
          <w:szCs w:val="22"/>
        </w:rPr>
        <w:t>problematykę funkcjonowania systemu ochrony zdrowia</w:t>
      </w:r>
      <w:r w:rsidR="00B33415">
        <w:rPr>
          <w:rFonts w:ascii="Trebuchet MS" w:hAnsi="Trebuchet MS"/>
          <w:sz w:val="22"/>
          <w:szCs w:val="22"/>
        </w:rPr>
        <w:t xml:space="preserve"> w związku ze zmianami zachodzącymi </w:t>
      </w:r>
      <w:r w:rsidR="007550C7">
        <w:rPr>
          <w:rFonts w:ascii="Trebuchet MS" w:hAnsi="Trebuchet MS"/>
          <w:sz w:val="22"/>
          <w:szCs w:val="22"/>
        </w:rPr>
        <w:t>w</w:t>
      </w:r>
      <w:r w:rsidR="00AD5766">
        <w:rPr>
          <w:rFonts w:ascii="Trebuchet MS" w:hAnsi="Trebuchet MS"/>
          <w:sz w:val="22"/>
          <w:szCs w:val="22"/>
        </w:rPr>
        <w:t> </w:t>
      </w:r>
      <w:r w:rsidR="007550C7">
        <w:rPr>
          <w:rFonts w:ascii="Trebuchet MS" w:hAnsi="Trebuchet MS"/>
          <w:sz w:val="22"/>
          <w:szCs w:val="22"/>
        </w:rPr>
        <w:t>czasie epidemii COVID-19</w:t>
      </w:r>
      <w:r w:rsidR="006339A4">
        <w:rPr>
          <w:rFonts w:ascii="Trebuchet MS" w:hAnsi="Trebuchet MS"/>
          <w:sz w:val="22"/>
          <w:szCs w:val="22"/>
        </w:rPr>
        <w:t>, niemniej epidemia miała co do zasady wpływ na sytuacje całego systemu ochrony zdrowia – bezpośrednio lub pośrednio</w:t>
      </w:r>
      <w:r w:rsidR="00005AF9">
        <w:rPr>
          <w:rFonts w:ascii="Trebuchet MS" w:hAnsi="Trebuchet MS"/>
          <w:sz w:val="22"/>
          <w:szCs w:val="22"/>
        </w:rPr>
        <w:t>.</w:t>
      </w:r>
    </w:p>
    <w:p w14:paraId="0362B3B0" w14:textId="77777777" w:rsidR="000220DA" w:rsidRPr="00152CBF" w:rsidRDefault="000220DA" w:rsidP="000220DA">
      <w:pPr>
        <w:spacing w:after="0"/>
        <w:ind w:firstLine="284"/>
        <w:rPr>
          <w:rFonts w:ascii="Trebuchet MS" w:hAnsi="Trebuchet MS"/>
          <w:sz w:val="22"/>
          <w:szCs w:val="22"/>
        </w:rPr>
      </w:pPr>
    </w:p>
    <w:p w14:paraId="6159521E" w14:textId="653232B1" w:rsidR="000220DA" w:rsidRPr="00152CBF" w:rsidRDefault="000220DA" w:rsidP="000220DA">
      <w:pPr>
        <w:pStyle w:val="Legenda"/>
        <w:keepNext/>
        <w:rPr>
          <w:rFonts w:ascii="Trebuchet MS" w:hAnsi="Trebuchet MS"/>
        </w:rPr>
      </w:pPr>
      <w:bookmarkStart w:id="30" w:name="_Toc73349194"/>
      <w:r w:rsidRPr="00152CBF">
        <w:rPr>
          <w:rFonts w:ascii="Trebuchet MS" w:hAnsi="Trebuchet MS"/>
        </w:rPr>
        <w:t xml:space="preserve">Tabela </w:t>
      </w:r>
      <w:r w:rsidRPr="00152CBF">
        <w:rPr>
          <w:rFonts w:ascii="Trebuchet MS" w:hAnsi="Trebuchet MS"/>
        </w:rPr>
        <w:fldChar w:fldCharType="begin"/>
      </w:r>
      <w:r w:rsidRPr="00152CBF">
        <w:rPr>
          <w:rFonts w:ascii="Trebuchet MS" w:hAnsi="Trebuchet MS"/>
        </w:rPr>
        <w:instrText xml:space="preserve"> SEQ Tabela \* ARABIC </w:instrText>
      </w:r>
      <w:r w:rsidRPr="00152CBF">
        <w:rPr>
          <w:rFonts w:ascii="Trebuchet MS" w:hAnsi="Trebuchet MS"/>
        </w:rPr>
        <w:fldChar w:fldCharType="separate"/>
      </w:r>
      <w:r w:rsidR="00395880">
        <w:rPr>
          <w:rFonts w:ascii="Trebuchet MS" w:hAnsi="Trebuchet MS"/>
          <w:noProof/>
        </w:rPr>
        <w:t>5</w:t>
      </w:r>
      <w:r w:rsidRPr="00152CBF">
        <w:rPr>
          <w:rFonts w:ascii="Trebuchet MS" w:hAnsi="Trebuchet MS"/>
        </w:rPr>
        <w:fldChar w:fldCharType="end"/>
      </w:r>
      <w:r w:rsidRPr="00152CBF">
        <w:rPr>
          <w:rFonts w:ascii="Trebuchet MS" w:hAnsi="Trebuchet MS"/>
        </w:rPr>
        <w:t xml:space="preserve">. </w:t>
      </w:r>
      <w:r w:rsidR="006339A4">
        <w:rPr>
          <w:rFonts w:ascii="Trebuchet MS" w:hAnsi="Trebuchet MS"/>
        </w:rPr>
        <w:t>Przykład</w:t>
      </w:r>
      <w:r w:rsidR="00B07966">
        <w:rPr>
          <w:rFonts w:ascii="Trebuchet MS" w:hAnsi="Trebuchet MS"/>
        </w:rPr>
        <w:t xml:space="preserve">owe </w:t>
      </w:r>
      <w:r w:rsidR="00062655">
        <w:rPr>
          <w:rFonts w:ascii="Trebuchet MS" w:hAnsi="Trebuchet MS"/>
        </w:rPr>
        <w:t>I</w:t>
      </w:r>
      <w:r w:rsidRPr="00152CBF">
        <w:rPr>
          <w:rFonts w:ascii="Trebuchet MS" w:hAnsi="Trebuchet MS"/>
        </w:rPr>
        <w:t>nicjatyw</w:t>
      </w:r>
      <w:r w:rsidR="00062655">
        <w:rPr>
          <w:rFonts w:ascii="Trebuchet MS" w:hAnsi="Trebuchet MS"/>
        </w:rPr>
        <w:t>y</w:t>
      </w:r>
      <w:r w:rsidRPr="00152CBF">
        <w:rPr>
          <w:rFonts w:ascii="Trebuchet MS" w:hAnsi="Trebuchet MS"/>
        </w:rPr>
        <w:t xml:space="preserve"> i wystąpie</w:t>
      </w:r>
      <w:r w:rsidR="00062655">
        <w:rPr>
          <w:rFonts w:ascii="Trebuchet MS" w:hAnsi="Trebuchet MS"/>
        </w:rPr>
        <w:t>Nia</w:t>
      </w:r>
      <w:r w:rsidRPr="00152CBF">
        <w:rPr>
          <w:rFonts w:ascii="Trebuchet MS" w:hAnsi="Trebuchet MS"/>
        </w:rPr>
        <w:t xml:space="preserve"> systemow</w:t>
      </w:r>
      <w:r w:rsidR="00062655">
        <w:rPr>
          <w:rFonts w:ascii="Trebuchet MS" w:hAnsi="Trebuchet MS"/>
        </w:rPr>
        <w:t xml:space="preserve">e </w:t>
      </w:r>
      <w:r w:rsidRPr="00152CBF">
        <w:rPr>
          <w:rFonts w:ascii="Trebuchet MS" w:hAnsi="Trebuchet MS"/>
        </w:rPr>
        <w:t>Rzecznika w 20</w:t>
      </w:r>
      <w:r w:rsidR="009956E6">
        <w:rPr>
          <w:rFonts w:ascii="Trebuchet MS" w:hAnsi="Trebuchet MS"/>
        </w:rPr>
        <w:t>20</w:t>
      </w:r>
      <w:r w:rsidRPr="00152CBF">
        <w:rPr>
          <w:rFonts w:ascii="Trebuchet MS" w:hAnsi="Trebuchet MS"/>
        </w:rPr>
        <w:t xml:space="preserve"> roku z wyszczególnieniem ich adresatów oraz przykładowym wskazaniem obszarów</w:t>
      </w:r>
      <w:bookmarkEnd w:id="30"/>
    </w:p>
    <w:tbl>
      <w:tblPr>
        <w:tblStyle w:val="Tabela-Siatka"/>
        <w:tblW w:w="0" w:type="auto"/>
        <w:tblLook w:val="04A0" w:firstRow="1" w:lastRow="0" w:firstColumn="1" w:lastColumn="0" w:noHBand="0" w:noVBand="1"/>
      </w:tblPr>
      <w:tblGrid>
        <w:gridCol w:w="4957"/>
        <w:gridCol w:w="4779"/>
      </w:tblGrid>
      <w:tr w:rsidR="003F0505" w:rsidRPr="00152CBF" w14:paraId="7D42222B" w14:textId="77777777" w:rsidTr="0000712E">
        <w:tc>
          <w:tcPr>
            <w:tcW w:w="9736" w:type="dxa"/>
            <w:gridSpan w:val="2"/>
            <w:shd w:val="clear" w:color="auto" w:fill="085AB0"/>
          </w:tcPr>
          <w:p w14:paraId="379C53AC" w14:textId="41BF48D5" w:rsidR="003F0505" w:rsidRPr="00152CBF" w:rsidRDefault="003F0505" w:rsidP="003F0505">
            <w:pPr>
              <w:spacing w:before="240"/>
              <w:jc w:val="center"/>
              <w:rPr>
                <w:rFonts w:ascii="Trebuchet MS" w:eastAsia="Calibri" w:hAnsi="Trebuchet MS"/>
                <w:b/>
                <w:color w:val="FFFFFF"/>
                <w:sz w:val="20"/>
                <w:szCs w:val="22"/>
              </w:rPr>
            </w:pPr>
            <w:r w:rsidRPr="00152CBF">
              <w:rPr>
                <w:rFonts w:ascii="Trebuchet MS" w:eastAsia="Calibri" w:hAnsi="Trebuchet MS"/>
                <w:b/>
                <w:color w:val="FFFFFF"/>
                <w:sz w:val="22"/>
                <w:szCs w:val="22"/>
              </w:rPr>
              <w:t>LI</w:t>
            </w:r>
            <w:r w:rsidR="00A032BA">
              <w:rPr>
                <w:rFonts w:ascii="Trebuchet MS" w:eastAsia="Calibri" w:hAnsi="Trebuchet MS"/>
                <w:b/>
                <w:color w:val="FFFFFF"/>
                <w:sz w:val="22"/>
                <w:szCs w:val="22"/>
              </w:rPr>
              <w:t>STA</w:t>
            </w:r>
            <w:r w:rsidRPr="00152CBF">
              <w:rPr>
                <w:rFonts w:ascii="Trebuchet MS" w:eastAsia="Calibri" w:hAnsi="Trebuchet MS"/>
                <w:b/>
                <w:color w:val="FFFFFF"/>
                <w:sz w:val="22"/>
                <w:szCs w:val="22"/>
              </w:rPr>
              <w:t xml:space="preserve"> PRZYKŁADOWYCH INICJATYW I WYSTĄPIEŃ SYSTEMOWYCH RZECZNIKA W 20</w:t>
            </w:r>
            <w:r w:rsidR="009979F8">
              <w:rPr>
                <w:rFonts w:ascii="Trebuchet MS" w:eastAsia="Calibri" w:hAnsi="Trebuchet MS"/>
                <w:b/>
                <w:color w:val="FFFFFF"/>
                <w:sz w:val="22"/>
                <w:szCs w:val="22"/>
              </w:rPr>
              <w:t>20</w:t>
            </w:r>
            <w:r w:rsidRPr="00152CBF">
              <w:rPr>
                <w:rFonts w:ascii="Trebuchet MS" w:eastAsia="Calibri" w:hAnsi="Trebuchet MS"/>
                <w:b/>
                <w:color w:val="FFFFFF"/>
                <w:sz w:val="22"/>
                <w:szCs w:val="22"/>
              </w:rPr>
              <w:t xml:space="preserve"> R. Z WYSZCZEGÓLNIENIEM ICH ADRESATÓW ORAZ WSKAZANIEM OBSZARÓW, </w:t>
            </w:r>
          </w:p>
          <w:p w14:paraId="0342BDA9" w14:textId="77777777" w:rsidR="003F0505" w:rsidRPr="00152CBF" w:rsidRDefault="003F0505" w:rsidP="003F0505">
            <w:pPr>
              <w:jc w:val="center"/>
              <w:rPr>
                <w:rFonts w:ascii="Trebuchet MS" w:eastAsia="Calibri" w:hAnsi="Trebuchet MS"/>
                <w:b/>
                <w:color w:val="FFFFFF"/>
                <w:sz w:val="22"/>
                <w:szCs w:val="22"/>
                <w:lang w:val="en-US"/>
              </w:rPr>
            </w:pPr>
            <w:r w:rsidRPr="00152CBF">
              <w:rPr>
                <w:rFonts w:ascii="Trebuchet MS" w:eastAsia="Calibri" w:hAnsi="Trebuchet MS"/>
                <w:b/>
                <w:color w:val="FFFFFF"/>
                <w:sz w:val="22"/>
                <w:szCs w:val="22"/>
                <w:lang w:val="en-US"/>
              </w:rPr>
              <w:t>KTÓRYCH DOTYCZYŁY</w:t>
            </w:r>
          </w:p>
          <w:p w14:paraId="23793DBC" w14:textId="77777777" w:rsidR="003F0505" w:rsidRPr="00152CBF" w:rsidRDefault="003F0505" w:rsidP="009A286E">
            <w:pPr>
              <w:rPr>
                <w:rFonts w:ascii="Trebuchet MS" w:hAnsi="Trebuchet MS"/>
              </w:rPr>
            </w:pPr>
          </w:p>
        </w:tc>
      </w:tr>
      <w:tr w:rsidR="003F0505" w:rsidRPr="00152CBF" w14:paraId="40952C27" w14:textId="77777777" w:rsidTr="002B24C3">
        <w:tc>
          <w:tcPr>
            <w:tcW w:w="4957" w:type="dxa"/>
            <w:shd w:val="clear" w:color="auto" w:fill="259FD9"/>
          </w:tcPr>
          <w:p w14:paraId="3F4E466E" w14:textId="20C71765" w:rsidR="003F0505" w:rsidRPr="002177B6" w:rsidRDefault="003F0505" w:rsidP="0000712E">
            <w:pPr>
              <w:jc w:val="center"/>
              <w:rPr>
                <w:rFonts w:ascii="Trebuchet MS" w:hAnsi="Trebuchet MS"/>
                <w:b/>
                <w:bCs/>
                <w:color w:val="FFFFFF" w:themeColor="background1"/>
                <w:sz w:val="22"/>
                <w:szCs w:val="22"/>
              </w:rPr>
            </w:pPr>
            <w:r w:rsidRPr="002177B6">
              <w:rPr>
                <w:rFonts w:ascii="Trebuchet MS" w:hAnsi="Trebuchet MS"/>
                <w:b/>
                <w:bCs/>
                <w:color w:val="FFFFFF" w:themeColor="background1"/>
                <w:sz w:val="22"/>
                <w:szCs w:val="22"/>
              </w:rPr>
              <w:t>Wystąpienia skierowane do Ministra Zdrowia</w:t>
            </w:r>
            <w:r w:rsidR="00283259" w:rsidRPr="002177B6">
              <w:rPr>
                <w:rFonts w:ascii="Trebuchet MS" w:hAnsi="Trebuchet MS"/>
                <w:b/>
                <w:bCs/>
                <w:color w:val="FFFFFF" w:themeColor="background1"/>
                <w:sz w:val="22"/>
                <w:szCs w:val="22"/>
              </w:rPr>
              <w:t xml:space="preserve"> (MZ)</w:t>
            </w:r>
          </w:p>
          <w:p w14:paraId="6D25D9C2" w14:textId="3ED2FD5A" w:rsidR="0000712E" w:rsidRPr="002177B6" w:rsidRDefault="0000712E" w:rsidP="0000712E">
            <w:pPr>
              <w:jc w:val="center"/>
              <w:rPr>
                <w:rFonts w:ascii="Trebuchet MS" w:hAnsi="Trebuchet MS"/>
                <w:b/>
                <w:bCs/>
                <w:color w:val="FFFFFF" w:themeColor="background1"/>
                <w:sz w:val="22"/>
                <w:szCs w:val="22"/>
              </w:rPr>
            </w:pPr>
          </w:p>
        </w:tc>
        <w:tc>
          <w:tcPr>
            <w:tcW w:w="4779" w:type="dxa"/>
            <w:shd w:val="clear" w:color="auto" w:fill="259FD9"/>
          </w:tcPr>
          <w:p w14:paraId="601FD758" w14:textId="4EBDD506" w:rsidR="003F0505" w:rsidRPr="002177B6" w:rsidRDefault="003F0505" w:rsidP="0000712E">
            <w:pPr>
              <w:jc w:val="center"/>
              <w:rPr>
                <w:rFonts w:ascii="Trebuchet MS" w:hAnsi="Trebuchet MS"/>
                <w:b/>
                <w:bCs/>
                <w:color w:val="FFFFFF" w:themeColor="background1"/>
                <w:sz w:val="22"/>
                <w:szCs w:val="22"/>
              </w:rPr>
            </w:pPr>
            <w:r w:rsidRPr="002177B6">
              <w:rPr>
                <w:rFonts w:ascii="Trebuchet MS" w:hAnsi="Trebuchet MS"/>
                <w:b/>
                <w:bCs/>
                <w:color w:val="FFFFFF" w:themeColor="background1"/>
                <w:sz w:val="22"/>
                <w:szCs w:val="22"/>
              </w:rPr>
              <w:t>Wystąpienia skierowane do N</w:t>
            </w:r>
            <w:r w:rsidR="00283259" w:rsidRPr="002177B6">
              <w:rPr>
                <w:rFonts w:ascii="Trebuchet MS" w:hAnsi="Trebuchet MS"/>
                <w:b/>
                <w:bCs/>
                <w:color w:val="FFFFFF" w:themeColor="background1"/>
                <w:sz w:val="22"/>
                <w:szCs w:val="22"/>
              </w:rPr>
              <w:t>arodowego Funduszu Zdrowia (NFZ)</w:t>
            </w:r>
          </w:p>
        </w:tc>
      </w:tr>
      <w:tr w:rsidR="003F0505" w:rsidRPr="00152CBF" w14:paraId="6BAC5F83" w14:textId="77777777" w:rsidTr="002B24C3">
        <w:tc>
          <w:tcPr>
            <w:tcW w:w="4957" w:type="dxa"/>
            <w:shd w:val="clear" w:color="auto" w:fill="DBE5F1" w:themeFill="accent1" w:themeFillTint="33"/>
          </w:tcPr>
          <w:p w14:paraId="121F99BC" w14:textId="53CB85E1" w:rsidR="00F26F82" w:rsidRPr="00F1306E" w:rsidRDefault="00F26F82"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sz w:val="20"/>
                <w:szCs w:val="20"/>
              </w:rPr>
              <w:t>Wystąpienie do MZ w sprawie wprowadzenia dla dzieci w wieku przedszkolnym (3-6 lat) świadczenia wykonywania procedury lakierownia zębów mlecznych</w:t>
            </w:r>
            <w:r w:rsidR="00B07966" w:rsidRPr="00F1306E">
              <w:rPr>
                <w:rFonts w:ascii="Trebuchet MS" w:hAnsi="Trebuchet MS"/>
                <w:sz w:val="20"/>
                <w:szCs w:val="20"/>
              </w:rPr>
              <w:t>;</w:t>
            </w:r>
          </w:p>
          <w:p w14:paraId="615971C6" w14:textId="41DBE832" w:rsidR="00F26F82" w:rsidRPr="00F1306E" w:rsidRDefault="00F26F82"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sz w:val="20"/>
                <w:szCs w:val="20"/>
              </w:rPr>
              <w:t>Wystąpienie do MZ, a także do GIS w sprawie jakości żywienia w szpitalach</w:t>
            </w:r>
            <w:r w:rsidR="00B07966" w:rsidRPr="00F1306E">
              <w:rPr>
                <w:rFonts w:ascii="Trebuchet MS" w:hAnsi="Trebuchet MS"/>
                <w:sz w:val="20"/>
                <w:szCs w:val="20"/>
              </w:rPr>
              <w:t>;</w:t>
            </w:r>
          </w:p>
          <w:p w14:paraId="3F6EA6C6" w14:textId="2C67AFBD" w:rsidR="00F26F82" w:rsidRPr="00F1306E" w:rsidRDefault="00F26F82"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sz w:val="20"/>
                <w:szCs w:val="20"/>
              </w:rPr>
              <w:t>Wystąpienie do MZ ws. świadczenia gwarantowanego: podanie immunoglobuliny anty RhD pacjentce RhD – ujemnej</w:t>
            </w:r>
            <w:r w:rsidR="00B07966" w:rsidRPr="00F1306E">
              <w:rPr>
                <w:rFonts w:ascii="Trebuchet MS" w:hAnsi="Trebuchet MS"/>
                <w:sz w:val="20"/>
                <w:szCs w:val="20"/>
              </w:rPr>
              <w:t>;</w:t>
            </w:r>
          </w:p>
          <w:p w14:paraId="1300DEB6" w14:textId="20CDBCE1" w:rsidR="00F26F82" w:rsidRPr="00F1306E" w:rsidRDefault="00F26F82"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sz w:val="20"/>
                <w:szCs w:val="20"/>
              </w:rPr>
              <w:t>Wystąpienie w sprawie dostępu do szczepionek na grypę</w:t>
            </w:r>
            <w:r w:rsidR="00B07966" w:rsidRPr="00F1306E">
              <w:rPr>
                <w:rFonts w:ascii="Trebuchet MS" w:hAnsi="Trebuchet MS"/>
                <w:sz w:val="20"/>
                <w:szCs w:val="20"/>
              </w:rPr>
              <w:t>;</w:t>
            </w:r>
          </w:p>
          <w:p w14:paraId="236CAB5C" w14:textId="0FD3C7B4" w:rsidR="00F26F82" w:rsidRPr="00F1306E" w:rsidRDefault="00F26F82" w:rsidP="00F1306E">
            <w:pPr>
              <w:numPr>
                <w:ilvl w:val="0"/>
                <w:numId w:val="11"/>
              </w:numPr>
              <w:spacing w:line="276" w:lineRule="auto"/>
              <w:ind w:left="700"/>
              <w:rPr>
                <w:rFonts w:ascii="Trebuchet MS" w:hAnsi="Trebuchet MS"/>
                <w:bCs/>
                <w:sz w:val="20"/>
                <w:szCs w:val="20"/>
              </w:rPr>
            </w:pPr>
            <w:r w:rsidRPr="00F1306E">
              <w:rPr>
                <w:rFonts w:ascii="Trebuchet MS" w:hAnsi="Trebuchet MS"/>
                <w:bCs/>
                <w:sz w:val="20"/>
                <w:szCs w:val="20"/>
              </w:rPr>
              <w:t>Wystąpienie w sprawie problemów opieki paliatywnej</w:t>
            </w:r>
            <w:r w:rsidR="00B07966" w:rsidRPr="00F1306E">
              <w:rPr>
                <w:rFonts w:ascii="Trebuchet MS" w:hAnsi="Trebuchet MS"/>
                <w:bCs/>
                <w:sz w:val="20"/>
                <w:szCs w:val="20"/>
              </w:rPr>
              <w:t>;</w:t>
            </w:r>
          </w:p>
          <w:p w14:paraId="1AF6A797" w14:textId="4AA0EE33" w:rsidR="00F26F82" w:rsidRPr="00F1306E" w:rsidRDefault="00F26F82"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bCs/>
                <w:sz w:val="20"/>
                <w:szCs w:val="20"/>
              </w:rPr>
              <w:t>Wystąpienia w sprawach dotyczących realizacji opieki okołoporodowej w czasie epidemii COVID-19</w:t>
            </w:r>
            <w:r w:rsidR="00B07966" w:rsidRPr="00F1306E">
              <w:rPr>
                <w:rFonts w:ascii="Trebuchet MS" w:hAnsi="Trebuchet MS"/>
                <w:bCs/>
                <w:sz w:val="20"/>
                <w:szCs w:val="20"/>
              </w:rPr>
              <w:t>;</w:t>
            </w:r>
          </w:p>
          <w:p w14:paraId="0388040E" w14:textId="1ADF0202" w:rsidR="00F26F82" w:rsidRPr="00F1306E" w:rsidRDefault="00F26F82"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sz w:val="20"/>
                <w:szCs w:val="20"/>
              </w:rPr>
              <w:t>Przekazanie rekomendacji Rzecznika Praw Pacjenta dotyczących realizacji opieki farmaceutycznej</w:t>
            </w:r>
            <w:r w:rsidR="00B07966" w:rsidRPr="00F1306E">
              <w:rPr>
                <w:rFonts w:ascii="Trebuchet MS" w:hAnsi="Trebuchet MS"/>
                <w:sz w:val="20"/>
                <w:szCs w:val="20"/>
              </w:rPr>
              <w:t>;</w:t>
            </w:r>
          </w:p>
          <w:p w14:paraId="43A7789F" w14:textId="785CB448" w:rsidR="00F26F82" w:rsidRPr="00F1306E" w:rsidRDefault="00F26F82"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sz w:val="20"/>
                <w:szCs w:val="20"/>
              </w:rPr>
              <w:t>Wystąpienia w sprawie dostępności lub refundacji określonych produktów leczniczych i wyrobów medycznych</w:t>
            </w:r>
            <w:r w:rsidR="00B07966" w:rsidRPr="00F1306E">
              <w:rPr>
                <w:rFonts w:ascii="Trebuchet MS" w:hAnsi="Trebuchet MS"/>
                <w:sz w:val="20"/>
                <w:szCs w:val="20"/>
              </w:rPr>
              <w:t>;</w:t>
            </w:r>
          </w:p>
          <w:p w14:paraId="0ACB3E09" w14:textId="177D18C8" w:rsidR="00F26F82" w:rsidRPr="00F1306E" w:rsidRDefault="00F26F82" w:rsidP="00F1306E">
            <w:pPr>
              <w:numPr>
                <w:ilvl w:val="0"/>
                <w:numId w:val="11"/>
              </w:numPr>
              <w:spacing w:line="276" w:lineRule="auto"/>
              <w:ind w:left="700"/>
              <w:rPr>
                <w:rFonts w:ascii="Trebuchet MS" w:eastAsia="Times New Roman" w:hAnsi="Trebuchet MS"/>
                <w:sz w:val="20"/>
                <w:szCs w:val="20"/>
              </w:rPr>
            </w:pPr>
            <w:r w:rsidRPr="00F1306E">
              <w:rPr>
                <w:rFonts w:ascii="Trebuchet MS" w:eastAsia="Times New Roman" w:hAnsi="Trebuchet MS"/>
                <w:sz w:val="20"/>
                <w:szCs w:val="20"/>
              </w:rPr>
              <w:t>Wystąpienie w zakresie stworzenia systemu informacji o</w:t>
            </w:r>
            <w:r w:rsidR="000B19A1" w:rsidRPr="00F1306E">
              <w:rPr>
                <w:rFonts w:ascii="Trebuchet MS" w:eastAsia="Times New Roman" w:hAnsi="Trebuchet MS"/>
                <w:sz w:val="20"/>
                <w:szCs w:val="20"/>
              </w:rPr>
              <w:t xml:space="preserve"> dostępności świadczeń w</w:t>
            </w:r>
            <w:r w:rsidRPr="00F1306E">
              <w:rPr>
                <w:rFonts w:ascii="Trebuchet MS" w:eastAsia="Times New Roman" w:hAnsi="Trebuchet MS"/>
                <w:sz w:val="20"/>
                <w:szCs w:val="20"/>
              </w:rPr>
              <w:t xml:space="preserve"> </w:t>
            </w:r>
            <w:r w:rsidRPr="00F1306E">
              <w:rPr>
                <w:rFonts w:ascii="Trebuchet MS" w:eastAsia="Times New Roman" w:hAnsi="Trebuchet MS"/>
                <w:sz w:val="20"/>
                <w:szCs w:val="20"/>
              </w:rPr>
              <w:lastRenderedPageBreak/>
              <w:t>podmiotach leczniczych w związku z nową organizacją świadczeń zdrowotnych w epidemii</w:t>
            </w:r>
            <w:r w:rsidR="00730EE2" w:rsidRPr="00F1306E">
              <w:rPr>
                <w:rFonts w:ascii="Trebuchet MS" w:eastAsia="Times New Roman" w:hAnsi="Trebuchet MS"/>
                <w:sz w:val="20"/>
                <w:szCs w:val="20"/>
              </w:rPr>
              <w:t>;</w:t>
            </w:r>
          </w:p>
          <w:p w14:paraId="3217A3AE" w14:textId="352C766A" w:rsidR="00F26F82" w:rsidRPr="00F1306E" w:rsidRDefault="00F26F82" w:rsidP="00F1306E">
            <w:pPr>
              <w:numPr>
                <w:ilvl w:val="0"/>
                <w:numId w:val="11"/>
              </w:numPr>
              <w:spacing w:line="276" w:lineRule="auto"/>
              <w:ind w:left="700"/>
              <w:rPr>
                <w:rFonts w:ascii="Trebuchet MS" w:eastAsia="Times New Roman" w:hAnsi="Trebuchet MS"/>
                <w:sz w:val="20"/>
                <w:szCs w:val="20"/>
              </w:rPr>
            </w:pPr>
            <w:r w:rsidRPr="00F1306E">
              <w:rPr>
                <w:rFonts w:ascii="Trebuchet MS" w:eastAsia="Times New Roman" w:hAnsi="Trebuchet MS"/>
                <w:sz w:val="20"/>
                <w:szCs w:val="20"/>
              </w:rPr>
              <w:t xml:space="preserve">Wystąpienie w sprawie </w:t>
            </w:r>
            <w:r w:rsidR="006C1388" w:rsidRPr="00F1306E">
              <w:rPr>
                <w:rFonts w:ascii="Trebuchet MS" w:eastAsia="Times New Roman" w:hAnsi="Trebuchet MS"/>
                <w:sz w:val="20"/>
                <w:szCs w:val="20"/>
              </w:rPr>
              <w:t xml:space="preserve">miejsca hospitalizacji pacjenta zakażonego </w:t>
            </w:r>
            <w:r w:rsidRPr="00F1306E">
              <w:rPr>
                <w:rFonts w:ascii="Trebuchet MS" w:eastAsia="Times New Roman" w:hAnsi="Trebuchet MS"/>
                <w:sz w:val="20"/>
                <w:szCs w:val="20"/>
              </w:rPr>
              <w:t>COVID-19</w:t>
            </w:r>
            <w:r w:rsidR="00730EE2" w:rsidRPr="00F1306E">
              <w:rPr>
                <w:rFonts w:ascii="Trebuchet MS" w:eastAsia="Times New Roman" w:hAnsi="Trebuchet MS"/>
                <w:sz w:val="20"/>
                <w:szCs w:val="20"/>
              </w:rPr>
              <w:t>;</w:t>
            </w:r>
          </w:p>
          <w:p w14:paraId="4B19FCEF" w14:textId="561732E4" w:rsidR="00730EE2" w:rsidRPr="00F1306E" w:rsidRDefault="00F26F82" w:rsidP="00F1306E">
            <w:pPr>
              <w:pStyle w:val="Akapitzlist"/>
              <w:numPr>
                <w:ilvl w:val="0"/>
                <w:numId w:val="11"/>
              </w:numPr>
              <w:autoSpaceDE w:val="0"/>
              <w:autoSpaceDN w:val="0"/>
              <w:adjustRightInd w:val="0"/>
              <w:spacing w:line="276" w:lineRule="auto"/>
              <w:ind w:left="700"/>
              <w:rPr>
                <w:rFonts w:ascii="Trebuchet MS" w:hAnsi="Trebuchet MS"/>
                <w:sz w:val="20"/>
                <w:szCs w:val="20"/>
              </w:rPr>
            </w:pPr>
            <w:r w:rsidRPr="00F1306E">
              <w:rPr>
                <w:rFonts w:ascii="Trebuchet MS" w:hAnsi="Trebuchet MS"/>
                <w:sz w:val="20"/>
                <w:szCs w:val="20"/>
              </w:rPr>
              <w:t>Rzecznik Praw Pacjenta wystąpił do Ministra Zdrowia za pośrednictwem Szefa Kancelarii Prezesa Rady Ministrów z propozycją rozwiązani</w:t>
            </w:r>
            <w:r w:rsidR="000B19A1" w:rsidRPr="00F1306E">
              <w:rPr>
                <w:rFonts w:ascii="Trebuchet MS" w:hAnsi="Trebuchet MS"/>
                <w:sz w:val="20"/>
                <w:szCs w:val="20"/>
              </w:rPr>
              <w:t>a</w:t>
            </w:r>
            <w:r w:rsidRPr="00F1306E">
              <w:rPr>
                <w:rFonts w:ascii="Trebuchet MS" w:hAnsi="Trebuchet MS"/>
                <w:sz w:val="20"/>
                <w:szCs w:val="20"/>
              </w:rPr>
              <w:t>, aby karta teleporady była przechowywana przez okres 30 dni, licząc od dnia odwołania stanu zagrożenia epidemicznego albo stanu epidemii (gdyż dokumentacja była przechowywana tylko przez miesiąc od konsultacji)</w:t>
            </w:r>
            <w:r w:rsidR="00730EE2" w:rsidRPr="00F1306E">
              <w:rPr>
                <w:rFonts w:ascii="Trebuchet MS" w:hAnsi="Trebuchet MS"/>
                <w:sz w:val="20"/>
                <w:szCs w:val="20"/>
              </w:rPr>
              <w:t>;</w:t>
            </w:r>
          </w:p>
          <w:p w14:paraId="3E6608B2" w14:textId="639165A7" w:rsidR="000477F7" w:rsidRPr="00F1306E" w:rsidRDefault="00730EE2" w:rsidP="00F1306E">
            <w:pPr>
              <w:pStyle w:val="Akapitzlist"/>
              <w:numPr>
                <w:ilvl w:val="0"/>
                <w:numId w:val="11"/>
              </w:numPr>
              <w:autoSpaceDE w:val="0"/>
              <w:autoSpaceDN w:val="0"/>
              <w:adjustRightInd w:val="0"/>
              <w:spacing w:line="276" w:lineRule="auto"/>
              <w:ind w:left="700"/>
              <w:rPr>
                <w:rFonts w:ascii="Trebuchet MS" w:hAnsi="Trebuchet MS"/>
                <w:sz w:val="20"/>
                <w:szCs w:val="20"/>
              </w:rPr>
            </w:pPr>
            <w:r w:rsidRPr="00F1306E">
              <w:rPr>
                <w:rFonts w:ascii="Trebuchet MS" w:hAnsi="Trebuchet MS"/>
                <w:sz w:val="20"/>
                <w:szCs w:val="20"/>
              </w:rPr>
              <w:t xml:space="preserve">Rzecznik </w:t>
            </w:r>
            <w:r w:rsidR="003C535C" w:rsidRPr="00F1306E">
              <w:rPr>
                <w:rFonts w:ascii="Trebuchet MS" w:hAnsi="Trebuchet MS"/>
                <w:sz w:val="20"/>
                <w:szCs w:val="20"/>
              </w:rPr>
              <w:t>wystąpi</w:t>
            </w:r>
            <w:r w:rsidRPr="00F1306E">
              <w:rPr>
                <w:rFonts w:ascii="Trebuchet MS" w:hAnsi="Trebuchet MS"/>
                <w:sz w:val="20"/>
                <w:szCs w:val="20"/>
              </w:rPr>
              <w:t>ł do MZ</w:t>
            </w:r>
            <w:r w:rsidR="003C535C" w:rsidRPr="00F1306E">
              <w:rPr>
                <w:rFonts w:ascii="Trebuchet MS" w:hAnsi="Trebuchet MS"/>
                <w:sz w:val="20"/>
                <w:szCs w:val="20"/>
              </w:rPr>
              <w:t xml:space="preserve"> przekazując</w:t>
            </w:r>
            <w:r w:rsidRPr="00F1306E">
              <w:rPr>
                <w:rFonts w:ascii="Trebuchet MS" w:hAnsi="Trebuchet MS"/>
                <w:sz w:val="20"/>
                <w:szCs w:val="20"/>
              </w:rPr>
              <w:t xml:space="preserve"> </w:t>
            </w:r>
            <w:r w:rsidR="003C535C" w:rsidRPr="00F1306E">
              <w:rPr>
                <w:rFonts w:ascii="Trebuchet MS" w:hAnsi="Trebuchet MS"/>
                <w:sz w:val="20"/>
                <w:szCs w:val="20"/>
              </w:rPr>
              <w:t xml:space="preserve">uwagi Rady Organizacji Pacjentów w związku z funkcjonowaniem systemu ochrony zdrowia w stanie epidemii. </w:t>
            </w:r>
            <w:r w:rsidR="00F26F82" w:rsidRPr="00F1306E">
              <w:rPr>
                <w:rFonts w:ascii="Trebuchet MS" w:hAnsi="Trebuchet MS"/>
                <w:sz w:val="20"/>
                <w:szCs w:val="20"/>
              </w:rPr>
              <w:t>W tym zakresie nastąpiła zmiana przepisu</w:t>
            </w:r>
            <w:r w:rsidRPr="00F1306E">
              <w:rPr>
                <w:rFonts w:ascii="Trebuchet MS" w:hAnsi="Trebuchet MS"/>
                <w:sz w:val="20"/>
                <w:szCs w:val="20"/>
              </w:rPr>
              <w:t>;</w:t>
            </w:r>
          </w:p>
          <w:p w14:paraId="2DC53F4A" w14:textId="480F570A" w:rsidR="005E2947" w:rsidRPr="00F1306E" w:rsidRDefault="00F26F82" w:rsidP="00F1306E">
            <w:pPr>
              <w:pStyle w:val="Akapitzlist"/>
              <w:numPr>
                <w:ilvl w:val="0"/>
                <w:numId w:val="11"/>
              </w:numPr>
              <w:autoSpaceDE w:val="0"/>
              <w:autoSpaceDN w:val="0"/>
              <w:adjustRightInd w:val="0"/>
              <w:spacing w:line="276" w:lineRule="auto"/>
              <w:ind w:left="700"/>
              <w:rPr>
                <w:rFonts w:ascii="Trebuchet MS" w:hAnsi="Trebuchet MS"/>
                <w:bCs/>
                <w:sz w:val="20"/>
                <w:szCs w:val="20"/>
              </w:rPr>
            </w:pPr>
            <w:r w:rsidRPr="00F1306E">
              <w:rPr>
                <w:rFonts w:ascii="Trebuchet MS" w:hAnsi="Trebuchet MS"/>
                <w:bCs/>
                <w:sz w:val="20"/>
                <w:szCs w:val="20"/>
              </w:rPr>
              <w:t xml:space="preserve">Rzecznik </w:t>
            </w:r>
            <w:r w:rsidR="003C535C" w:rsidRPr="00F1306E">
              <w:rPr>
                <w:rFonts w:ascii="Trebuchet MS" w:hAnsi="Trebuchet MS"/>
                <w:bCs/>
                <w:sz w:val="20"/>
                <w:szCs w:val="20"/>
              </w:rPr>
              <w:t>wystąpił do MZ oraz GIS w sprawie</w:t>
            </w:r>
            <w:r w:rsidR="003C535C" w:rsidRPr="00F1306E">
              <w:rPr>
                <w:rFonts w:ascii="Trebuchet MS" w:hAnsi="Trebuchet MS"/>
                <w:sz w:val="20"/>
                <w:szCs w:val="20"/>
              </w:rPr>
              <w:t xml:space="preserve"> </w:t>
            </w:r>
            <w:r w:rsidR="003C535C" w:rsidRPr="00F1306E">
              <w:rPr>
                <w:rFonts w:ascii="Trebuchet MS" w:hAnsi="Trebuchet MS"/>
                <w:bCs/>
                <w:sz w:val="20"/>
                <w:szCs w:val="20"/>
              </w:rPr>
              <w:t xml:space="preserve">problemów ze stwierdzeniem zgonu w przypadkach śmierci pacjenta w warunkach domowych w czasie epidemii. </w:t>
            </w:r>
          </w:p>
          <w:p w14:paraId="35CB9E33" w14:textId="1B232167" w:rsidR="00C93757" w:rsidRPr="00F1306E" w:rsidRDefault="00C93757" w:rsidP="00F1306E">
            <w:pPr>
              <w:pStyle w:val="Akapitzlist"/>
              <w:autoSpaceDE w:val="0"/>
              <w:autoSpaceDN w:val="0"/>
              <w:adjustRightInd w:val="0"/>
              <w:spacing w:line="276" w:lineRule="auto"/>
              <w:ind w:left="700"/>
              <w:rPr>
                <w:rFonts w:ascii="Trebuchet MS" w:hAnsi="Trebuchet MS"/>
                <w:bCs/>
                <w:sz w:val="20"/>
                <w:szCs w:val="20"/>
              </w:rPr>
            </w:pPr>
          </w:p>
        </w:tc>
        <w:tc>
          <w:tcPr>
            <w:tcW w:w="4779" w:type="dxa"/>
            <w:shd w:val="clear" w:color="auto" w:fill="DBE5F1" w:themeFill="accent1" w:themeFillTint="33"/>
          </w:tcPr>
          <w:p w14:paraId="5B79B18A" w14:textId="7771732C" w:rsidR="00F26F82" w:rsidRPr="00F1306E" w:rsidRDefault="00F26F82" w:rsidP="00F1306E">
            <w:pPr>
              <w:numPr>
                <w:ilvl w:val="0"/>
                <w:numId w:val="11"/>
              </w:numPr>
              <w:spacing w:line="276" w:lineRule="auto"/>
              <w:ind w:left="700"/>
              <w:contextualSpacing/>
              <w:rPr>
                <w:rFonts w:ascii="Trebuchet MS" w:hAnsi="Trebuchet MS"/>
                <w:sz w:val="20"/>
                <w:szCs w:val="20"/>
              </w:rPr>
            </w:pPr>
            <w:r w:rsidRPr="00F1306E">
              <w:rPr>
                <w:rFonts w:ascii="Trebuchet MS" w:hAnsi="Trebuchet MS"/>
                <w:sz w:val="20"/>
                <w:szCs w:val="20"/>
              </w:rPr>
              <w:lastRenderedPageBreak/>
              <w:t xml:space="preserve">Wystąpienie do </w:t>
            </w:r>
            <w:r w:rsidR="002B24C3" w:rsidRPr="00F1306E">
              <w:rPr>
                <w:rFonts w:ascii="Trebuchet MS" w:hAnsi="Trebuchet MS"/>
                <w:sz w:val="20"/>
                <w:szCs w:val="20"/>
              </w:rPr>
              <w:t>NFZ</w:t>
            </w:r>
            <w:r w:rsidRPr="00F1306E">
              <w:rPr>
                <w:rFonts w:ascii="Trebuchet MS" w:hAnsi="Trebuchet MS"/>
                <w:sz w:val="20"/>
                <w:szCs w:val="20"/>
              </w:rPr>
              <w:t xml:space="preserve"> w sprawie dostępu do leczenia stomatologicznego w sytuacji zagrożenia COVI</w:t>
            </w:r>
            <w:r w:rsidR="006339A4" w:rsidRPr="00F1306E">
              <w:rPr>
                <w:rFonts w:ascii="Trebuchet MS" w:hAnsi="Trebuchet MS"/>
                <w:sz w:val="20"/>
                <w:szCs w:val="20"/>
              </w:rPr>
              <w:t>D</w:t>
            </w:r>
            <w:r w:rsidRPr="00F1306E">
              <w:rPr>
                <w:rFonts w:ascii="Trebuchet MS" w:hAnsi="Trebuchet MS"/>
                <w:sz w:val="20"/>
                <w:szCs w:val="20"/>
              </w:rPr>
              <w:t>-19</w:t>
            </w:r>
            <w:r w:rsidR="00730EE2" w:rsidRPr="00F1306E">
              <w:rPr>
                <w:rFonts w:ascii="Trebuchet MS" w:hAnsi="Trebuchet MS"/>
                <w:sz w:val="20"/>
                <w:szCs w:val="20"/>
              </w:rPr>
              <w:t>;</w:t>
            </w:r>
          </w:p>
          <w:p w14:paraId="74DA49B7" w14:textId="2D4CEDC2" w:rsidR="00285236" w:rsidRPr="00F1306E" w:rsidRDefault="00F26F82" w:rsidP="00F1306E">
            <w:pPr>
              <w:numPr>
                <w:ilvl w:val="0"/>
                <w:numId w:val="11"/>
              </w:numPr>
              <w:spacing w:line="276" w:lineRule="auto"/>
              <w:ind w:left="700"/>
              <w:contextualSpacing/>
              <w:rPr>
                <w:rFonts w:ascii="Trebuchet MS" w:hAnsi="Trebuchet MS"/>
                <w:sz w:val="20"/>
                <w:szCs w:val="20"/>
              </w:rPr>
            </w:pPr>
            <w:r w:rsidRPr="00F1306E">
              <w:rPr>
                <w:rFonts w:ascii="Trebuchet MS" w:hAnsi="Trebuchet MS"/>
                <w:sz w:val="20"/>
                <w:szCs w:val="20"/>
              </w:rPr>
              <w:t>Wystąpienie do NFZ w sprawie wątpliwości dotycząc</w:t>
            </w:r>
            <w:r w:rsidR="006339A4" w:rsidRPr="00F1306E">
              <w:rPr>
                <w:rFonts w:ascii="Trebuchet MS" w:hAnsi="Trebuchet MS"/>
                <w:sz w:val="20"/>
                <w:szCs w:val="20"/>
              </w:rPr>
              <w:t>ych</w:t>
            </w:r>
            <w:r w:rsidRPr="00F1306E">
              <w:rPr>
                <w:rFonts w:ascii="Trebuchet MS" w:hAnsi="Trebuchet MS"/>
                <w:sz w:val="20"/>
                <w:szCs w:val="20"/>
              </w:rPr>
              <w:t xml:space="preserve"> rozliczania się podmiotów leczniczych z realizacji umów w rodzaju leczenie szpitalne – programy lekowe oraz leczenie szpitalne – chemioterapia w sytuacji, gdy lekarz prowadzący leczenie podejmuje decyzję o możliwości wydania pacjentowi produktów leczniczych do zastosowania w miejscu zamieszkania</w:t>
            </w:r>
            <w:r w:rsidR="00730EE2" w:rsidRPr="00F1306E">
              <w:rPr>
                <w:rFonts w:ascii="Trebuchet MS" w:hAnsi="Trebuchet MS"/>
                <w:sz w:val="20"/>
                <w:szCs w:val="20"/>
              </w:rPr>
              <w:t>;</w:t>
            </w:r>
          </w:p>
          <w:p w14:paraId="00F7BA07" w14:textId="7B4A06E3" w:rsidR="00285236" w:rsidRPr="00F1306E" w:rsidRDefault="00F26F82" w:rsidP="00F1306E">
            <w:pPr>
              <w:numPr>
                <w:ilvl w:val="0"/>
                <w:numId w:val="11"/>
              </w:numPr>
              <w:spacing w:line="276" w:lineRule="auto"/>
              <w:ind w:left="700"/>
              <w:contextualSpacing/>
              <w:rPr>
                <w:rFonts w:ascii="Trebuchet MS" w:hAnsi="Trebuchet MS"/>
                <w:sz w:val="20"/>
                <w:szCs w:val="20"/>
              </w:rPr>
            </w:pPr>
            <w:r w:rsidRPr="00F1306E">
              <w:rPr>
                <w:rFonts w:ascii="Trebuchet MS" w:hAnsi="Trebuchet MS"/>
                <w:sz w:val="20"/>
                <w:szCs w:val="20"/>
              </w:rPr>
              <w:t>Wystąpienie w sprawie problemu z dostępnością do testów diagnostycznych na obecność wirusa SARS-CoV-2 dla personelu medycznego i pacjentów</w:t>
            </w:r>
            <w:r w:rsidR="00730EE2" w:rsidRPr="00F1306E">
              <w:rPr>
                <w:rFonts w:ascii="Trebuchet MS" w:hAnsi="Trebuchet MS"/>
                <w:sz w:val="20"/>
                <w:szCs w:val="20"/>
              </w:rPr>
              <w:t>;</w:t>
            </w:r>
          </w:p>
          <w:p w14:paraId="5273AC5E" w14:textId="61F72361" w:rsidR="00285236" w:rsidRPr="00F1306E" w:rsidRDefault="00F26F82" w:rsidP="00F1306E">
            <w:pPr>
              <w:numPr>
                <w:ilvl w:val="0"/>
                <w:numId w:val="11"/>
              </w:numPr>
              <w:spacing w:line="276" w:lineRule="auto"/>
              <w:ind w:left="700"/>
              <w:contextualSpacing/>
              <w:rPr>
                <w:rFonts w:ascii="Trebuchet MS" w:hAnsi="Trebuchet MS"/>
                <w:sz w:val="20"/>
                <w:szCs w:val="20"/>
              </w:rPr>
            </w:pPr>
            <w:r w:rsidRPr="00F1306E">
              <w:rPr>
                <w:rFonts w:ascii="Trebuchet MS" w:hAnsi="Trebuchet MS"/>
                <w:sz w:val="20"/>
                <w:szCs w:val="20"/>
              </w:rPr>
              <w:t>Wystąpienie do OW NFZ w sprawie braku zabezpieczenia finansowania testów diagnostycznych COVID-19 dla rodziców lub opiekunów prawnych towarzyszących podczas hospitalizacji dziecka</w:t>
            </w:r>
            <w:r w:rsidR="00730EE2" w:rsidRPr="00F1306E">
              <w:rPr>
                <w:rFonts w:ascii="Trebuchet MS" w:hAnsi="Trebuchet MS"/>
                <w:sz w:val="20"/>
                <w:szCs w:val="20"/>
              </w:rPr>
              <w:t>;</w:t>
            </w:r>
          </w:p>
          <w:p w14:paraId="721E4647" w14:textId="61153640" w:rsidR="00285236" w:rsidRPr="00F1306E" w:rsidRDefault="00F26F82" w:rsidP="00F1306E">
            <w:pPr>
              <w:numPr>
                <w:ilvl w:val="0"/>
                <w:numId w:val="11"/>
              </w:numPr>
              <w:spacing w:line="276" w:lineRule="auto"/>
              <w:ind w:left="700"/>
              <w:contextualSpacing/>
              <w:rPr>
                <w:rFonts w:ascii="Trebuchet MS" w:hAnsi="Trebuchet MS"/>
                <w:sz w:val="20"/>
                <w:szCs w:val="20"/>
              </w:rPr>
            </w:pPr>
            <w:r w:rsidRPr="00F1306E">
              <w:rPr>
                <w:rFonts w:ascii="Trebuchet MS" w:hAnsi="Trebuchet MS"/>
                <w:sz w:val="20"/>
                <w:szCs w:val="20"/>
              </w:rPr>
              <w:t xml:space="preserve">Wystąpienie do MZ i NFZ w sprawie sytuacji transportu sanitarnego osób chorych na </w:t>
            </w:r>
            <w:r w:rsidRPr="00F1306E">
              <w:rPr>
                <w:rFonts w:ascii="Trebuchet MS" w:hAnsi="Trebuchet MS"/>
                <w:sz w:val="20"/>
                <w:szCs w:val="20"/>
              </w:rPr>
              <w:lastRenderedPageBreak/>
              <w:t>COVID-19 lub podejrzanych o infekcję COVID-19</w:t>
            </w:r>
            <w:r w:rsidR="00730EE2" w:rsidRPr="00F1306E">
              <w:rPr>
                <w:rFonts w:ascii="Trebuchet MS" w:hAnsi="Trebuchet MS"/>
                <w:sz w:val="20"/>
                <w:szCs w:val="20"/>
              </w:rPr>
              <w:t>;</w:t>
            </w:r>
          </w:p>
          <w:p w14:paraId="76D73EDA" w14:textId="05CF1251" w:rsidR="00285236" w:rsidRPr="00F1306E" w:rsidRDefault="00F26F82" w:rsidP="00F1306E">
            <w:pPr>
              <w:numPr>
                <w:ilvl w:val="0"/>
                <w:numId w:val="11"/>
              </w:numPr>
              <w:spacing w:line="276" w:lineRule="auto"/>
              <w:ind w:left="700"/>
              <w:contextualSpacing/>
              <w:rPr>
                <w:rFonts w:ascii="Trebuchet MS" w:hAnsi="Trebuchet MS"/>
                <w:sz w:val="20"/>
                <w:szCs w:val="20"/>
              </w:rPr>
            </w:pPr>
            <w:r w:rsidRPr="00F1306E">
              <w:rPr>
                <w:rFonts w:ascii="Trebuchet MS" w:hAnsi="Trebuchet MS"/>
                <w:sz w:val="20"/>
                <w:szCs w:val="20"/>
              </w:rPr>
              <w:t>Wystąpienie do NFZ oraz MZ w sprawie zabezpieczenia pacjentom zakażonym wirusem SARS-CoV-2 dostępu do terapii nerkozastępczej</w:t>
            </w:r>
            <w:r w:rsidR="00730EE2" w:rsidRPr="00F1306E">
              <w:rPr>
                <w:rFonts w:ascii="Trebuchet MS" w:hAnsi="Trebuchet MS"/>
                <w:sz w:val="20"/>
                <w:szCs w:val="20"/>
              </w:rPr>
              <w:t>;</w:t>
            </w:r>
          </w:p>
          <w:p w14:paraId="4FBE7CBE" w14:textId="07B70E84" w:rsidR="00E86DB1" w:rsidRPr="0069619E" w:rsidRDefault="00F26F82" w:rsidP="00F1306E">
            <w:pPr>
              <w:numPr>
                <w:ilvl w:val="0"/>
                <w:numId w:val="11"/>
              </w:numPr>
              <w:spacing w:line="276" w:lineRule="auto"/>
              <w:ind w:left="700"/>
              <w:contextualSpacing/>
              <w:rPr>
                <w:rFonts w:ascii="Trebuchet MS" w:hAnsi="Trebuchet MS"/>
                <w:sz w:val="20"/>
                <w:szCs w:val="20"/>
              </w:rPr>
            </w:pPr>
            <w:r w:rsidRPr="00F1306E">
              <w:rPr>
                <w:rFonts w:ascii="Trebuchet MS" w:hAnsi="Trebuchet MS"/>
                <w:sz w:val="20"/>
                <w:szCs w:val="20"/>
              </w:rPr>
              <w:t xml:space="preserve">Wystąpienie do MZ oraz NFZ w sprawie koordynacji informacji o możliwości uzyskania </w:t>
            </w:r>
            <w:r w:rsidR="0069619E">
              <w:rPr>
                <w:rFonts w:ascii="Trebuchet MS" w:hAnsi="Trebuchet MS"/>
                <w:sz w:val="20"/>
                <w:szCs w:val="20"/>
              </w:rPr>
              <w:t xml:space="preserve">dostępu do świadczeń zdrowotnych przez pacjentów z innymi jednostkami chorobowymi niż stwierdzone lub podejrzewane zakażenie </w:t>
            </w:r>
            <w:r w:rsidRPr="00F1306E">
              <w:rPr>
                <w:rFonts w:ascii="Trebuchet MS" w:hAnsi="Trebuchet MS"/>
                <w:sz w:val="20"/>
                <w:szCs w:val="20"/>
              </w:rPr>
              <w:t>COVID-19</w:t>
            </w:r>
            <w:r w:rsidR="00730EE2" w:rsidRPr="00F1306E">
              <w:rPr>
                <w:rFonts w:ascii="Trebuchet MS" w:hAnsi="Trebuchet MS"/>
                <w:sz w:val="20"/>
                <w:szCs w:val="20"/>
              </w:rPr>
              <w:t>;</w:t>
            </w:r>
          </w:p>
          <w:p w14:paraId="59A501F6" w14:textId="14B48FEF" w:rsidR="00E86DB1" w:rsidRPr="0069619E" w:rsidRDefault="00E86DB1" w:rsidP="00F1306E">
            <w:pPr>
              <w:numPr>
                <w:ilvl w:val="0"/>
                <w:numId w:val="11"/>
              </w:numPr>
              <w:spacing w:line="276" w:lineRule="auto"/>
              <w:ind w:left="700"/>
              <w:contextualSpacing/>
              <w:rPr>
                <w:rFonts w:ascii="Trebuchet MS" w:hAnsi="Trebuchet MS"/>
                <w:sz w:val="20"/>
                <w:szCs w:val="20"/>
              </w:rPr>
            </w:pPr>
            <w:r w:rsidRPr="0069619E">
              <w:rPr>
                <w:rFonts w:ascii="Trebuchet MS" w:hAnsi="Trebuchet MS"/>
                <w:sz w:val="20"/>
                <w:szCs w:val="20"/>
              </w:rPr>
              <w:t>Wystąpienie do NFZ w zakresie monitoringu dostępności do świadczeń terminacji ciąży</w:t>
            </w:r>
            <w:r w:rsidR="00730EE2" w:rsidRPr="0069619E">
              <w:rPr>
                <w:rFonts w:ascii="Trebuchet MS" w:hAnsi="Trebuchet MS"/>
                <w:sz w:val="20"/>
                <w:szCs w:val="20"/>
              </w:rPr>
              <w:t>;</w:t>
            </w:r>
            <w:r w:rsidRPr="0069619E">
              <w:rPr>
                <w:rFonts w:ascii="Trebuchet MS" w:hAnsi="Trebuchet MS"/>
                <w:sz w:val="20"/>
                <w:szCs w:val="20"/>
              </w:rPr>
              <w:t xml:space="preserve"> </w:t>
            </w:r>
          </w:p>
          <w:p w14:paraId="525772C0" w14:textId="6E027D38" w:rsidR="000B19A1" w:rsidRPr="00F1306E" w:rsidRDefault="000B19A1" w:rsidP="00F1306E">
            <w:pPr>
              <w:numPr>
                <w:ilvl w:val="0"/>
                <w:numId w:val="11"/>
              </w:numPr>
              <w:spacing w:line="276" w:lineRule="auto"/>
              <w:ind w:left="700"/>
              <w:contextualSpacing/>
              <w:rPr>
                <w:rFonts w:ascii="Trebuchet MS" w:hAnsi="Trebuchet MS"/>
                <w:sz w:val="20"/>
                <w:szCs w:val="20"/>
              </w:rPr>
            </w:pPr>
            <w:r w:rsidRPr="0069619E">
              <w:rPr>
                <w:rFonts w:ascii="Trebuchet MS" w:hAnsi="Trebuchet MS"/>
                <w:sz w:val="20"/>
                <w:szCs w:val="20"/>
              </w:rPr>
              <w:t xml:space="preserve">Wystąpienie do właściwych OW NFZ w sprawie dostępności świadczeń </w:t>
            </w:r>
            <w:r w:rsidR="000477F7" w:rsidRPr="0069619E">
              <w:rPr>
                <w:rFonts w:ascii="Trebuchet MS" w:hAnsi="Trebuchet MS"/>
                <w:sz w:val="20"/>
                <w:szCs w:val="20"/>
              </w:rPr>
              <w:t xml:space="preserve">w </w:t>
            </w:r>
            <w:r w:rsidRPr="0069619E">
              <w:rPr>
                <w:rFonts w:ascii="Trebuchet MS" w:hAnsi="Trebuchet MS"/>
                <w:sz w:val="20"/>
                <w:szCs w:val="20"/>
              </w:rPr>
              <w:t>stanie nagłym w związku z przekazywanymi informacjami o utrudnieniach w realizacji takich świadczeń</w:t>
            </w:r>
            <w:r w:rsidR="00730EE2" w:rsidRPr="0069619E">
              <w:rPr>
                <w:rFonts w:ascii="Trebuchet MS" w:hAnsi="Trebuchet MS"/>
                <w:sz w:val="20"/>
                <w:szCs w:val="20"/>
              </w:rPr>
              <w:t>;</w:t>
            </w:r>
          </w:p>
          <w:p w14:paraId="5F80CFAF" w14:textId="0EF3EE26" w:rsidR="000B19A1" w:rsidRPr="00F1306E" w:rsidRDefault="000B19A1" w:rsidP="00F1306E">
            <w:pPr>
              <w:numPr>
                <w:ilvl w:val="0"/>
                <w:numId w:val="11"/>
              </w:numPr>
              <w:spacing w:line="276" w:lineRule="auto"/>
              <w:ind w:left="700"/>
              <w:contextualSpacing/>
              <w:rPr>
                <w:rFonts w:ascii="Trebuchet MS" w:hAnsi="Trebuchet MS"/>
                <w:sz w:val="20"/>
                <w:szCs w:val="20"/>
              </w:rPr>
            </w:pPr>
            <w:r w:rsidRPr="00F1306E">
              <w:rPr>
                <w:rFonts w:ascii="Trebuchet MS" w:hAnsi="Trebuchet MS"/>
                <w:sz w:val="20"/>
                <w:szCs w:val="20"/>
              </w:rPr>
              <w:t>Współpraca</w:t>
            </w:r>
            <w:r w:rsidR="00FE7B76" w:rsidRPr="00F1306E">
              <w:rPr>
                <w:rFonts w:ascii="Trebuchet MS" w:hAnsi="Trebuchet MS"/>
                <w:sz w:val="20"/>
                <w:szCs w:val="20"/>
              </w:rPr>
              <w:t xml:space="preserve"> z NFZ</w:t>
            </w:r>
            <w:r w:rsidRPr="00F1306E">
              <w:rPr>
                <w:rFonts w:ascii="Trebuchet MS" w:hAnsi="Trebuchet MS"/>
                <w:sz w:val="20"/>
                <w:szCs w:val="20"/>
              </w:rPr>
              <w:t xml:space="preserve"> w zakresie przekazania apelu Rzecznika</w:t>
            </w:r>
            <w:r w:rsidR="003C535C" w:rsidRPr="00F1306E">
              <w:rPr>
                <w:rFonts w:ascii="Trebuchet MS" w:hAnsi="Trebuchet MS"/>
                <w:sz w:val="20"/>
                <w:szCs w:val="20"/>
              </w:rPr>
              <w:t xml:space="preserve"> o otwarcie się placówek POZ na wizyty osobiste pacjentów</w:t>
            </w:r>
            <w:r w:rsidR="00730EE2" w:rsidRPr="00F1306E">
              <w:rPr>
                <w:rFonts w:ascii="Trebuchet MS" w:hAnsi="Trebuchet MS"/>
                <w:sz w:val="20"/>
                <w:szCs w:val="20"/>
              </w:rPr>
              <w:t xml:space="preserve">. </w:t>
            </w:r>
          </w:p>
        </w:tc>
      </w:tr>
      <w:tr w:rsidR="003F0505" w:rsidRPr="00152CBF" w14:paraId="59CB3F77" w14:textId="77777777" w:rsidTr="005E2947">
        <w:tc>
          <w:tcPr>
            <w:tcW w:w="9736" w:type="dxa"/>
            <w:gridSpan w:val="2"/>
            <w:shd w:val="clear" w:color="auto" w:fill="259FD9"/>
            <w:vAlign w:val="center"/>
          </w:tcPr>
          <w:p w14:paraId="702068B8" w14:textId="2319300E" w:rsidR="001A3C30" w:rsidRPr="0058696C" w:rsidRDefault="001A3C30" w:rsidP="005E2947">
            <w:pPr>
              <w:shd w:val="clear" w:color="auto" w:fill="259FD9"/>
              <w:jc w:val="center"/>
              <w:rPr>
                <w:rFonts w:ascii="Trebuchet MS" w:eastAsia="Calibri" w:hAnsi="Trebuchet MS"/>
                <w:b/>
                <w:bCs/>
                <w:color w:val="FFFFFF"/>
                <w:sz w:val="22"/>
                <w:szCs w:val="22"/>
              </w:rPr>
            </w:pPr>
            <w:r w:rsidRPr="0058696C">
              <w:rPr>
                <w:rFonts w:ascii="Trebuchet MS" w:eastAsia="Calibri" w:hAnsi="Trebuchet MS"/>
                <w:b/>
                <w:bCs/>
                <w:color w:val="FFFFFF"/>
                <w:sz w:val="22"/>
                <w:szCs w:val="22"/>
              </w:rPr>
              <w:lastRenderedPageBreak/>
              <w:t>Wystąpienia skierowane do pozostałych organów i podmiotów działających w obszarze szerokorozumianej ochrony praw pacjenta</w:t>
            </w:r>
            <w:r w:rsidRPr="0058696C">
              <w:rPr>
                <w:rStyle w:val="Odwoanieprzypisudolnego"/>
                <w:rFonts w:ascii="Trebuchet MS" w:eastAsia="Calibri" w:hAnsi="Trebuchet MS"/>
                <w:b/>
                <w:bCs/>
                <w:color w:val="FFFFFF"/>
                <w:sz w:val="22"/>
                <w:szCs w:val="22"/>
              </w:rPr>
              <w:footnoteReference w:id="30"/>
            </w:r>
          </w:p>
          <w:p w14:paraId="794EA98B" w14:textId="77777777" w:rsidR="003F0505" w:rsidRPr="00FC0292" w:rsidRDefault="003F0505" w:rsidP="005E2947">
            <w:pPr>
              <w:jc w:val="center"/>
              <w:rPr>
                <w:rFonts w:ascii="Trebuchet MS" w:hAnsi="Trebuchet MS"/>
                <w:sz w:val="20"/>
                <w:szCs w:val="20"/>
              </w:rPr>
            </w:pPr>
          </w:p>
        </w:tc>
      </w:tr>
      <w:tr w:rsidR="003F0505" w:rsidRPr="00152CBF" w14:paraId="4CB653B5" w14:textId="77777777" w:rsidTr="000477F7">
        <w:trPr>
          <w:trHeight w:val="841"/>
        </w:trPr>
        <w:tc>
          <w:tcPr>
            <w:tcW w:w="9736" w:type="dxa"/>
            <w:gridSpan w:val="2"/>
            <w:shd w:val="clear" w:color="auto" w:fill="DBE5F1" w:themeFill="accent1" w:themeFillTint="33"/>
          </w:tcPr>
          <w:p w14:paraId="08941E50" w14:textId="639E53F5" w:rsidR="00F26F82" w:rsidRPr="00F1306E" w:rsidRDefault="00F26F82"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bCs/>
                <w:sz w:val="20"/>
                <w:szCs w:val="20"/>
              </w:rPr>
              <w:t xml:space="preserve">Rzecznik wystąpił do starostów powiatowych oraz prezydentów miast na prawach </w:t>
            </w:r>
            <w:r w:rsidR="00730EE2" w:rsidRPr="00F1306E">
              <w:rPr>
                <w:rFonts w:ascii="Trebuchet MS" w:hAnsi="Trebuchet MS"/>
                <w:bCs/>
                <w:sz w:val="20"/>
                <w:szCs w:val="20"/>
              </w:rPr>
              <w:t>powiatów w</w:t>
            </w:r>
            <w:r w:rsidRPr="00F1306E">
              <w:rPr>
                <w:rFonts w:ascii="Trebuchet MS" w:hAnsi="Trebuchet MS"/>
                <w:bCs/>
                <w:sz w:val="20"/>
                <w:szCs w:val="20"/>
              </w:rPr>
              <w:t xml:space="preserve"> przedmiocie weryfikacji działalności przychodni podstawowej opieki zdrowotnej funkcjonujących na terenie danego powiatu </w:t>
            </w:r>
            <w:r w:rsidR="00730EE2" w:rsidRPr="00F1306E">
              <w:rPr>
                <w:rFonts w:ascii="Trebuchet MS" w:hAnsi="Trebuchet MS"/>
                <w:bCs/>
                <w:sz w:val="20"/>
                <w:szCs w:val="20"/>
              </w:rPr>
              <w:t>odnośnie możliwości</w:t>
            </w:r>
            <w:r w:rsidRPr="00F1306E">
              <w:rPr>
                <w:rFonts w:ascii="Trebuchet MS" w:hAnsi="Trebuchet MS"/>
                <w:bCs/>
                <w:sz w:val="20"/>
                <w:szCs w:val="20"/>
              </w:rPr>
              <w:t xml:space="preserve"> realizacji osobistych wizyt pacjentów w tychże placówkach</w:t>
            </w:r>
            <w:r w:rsidR="00730EE2" w:rsidRPr="00F1306E">
              <w:rPr>
                <w:rFonts w:ascii="Trebuchet MS" w:hAnsi="Trebuchet MS"/>
                <w:bCs/>
                <w:sz w:val="20"/>
                <w:szCs w:val="20"/>
              </w:rPr>
              <w:t>;</w:t>
            </w:r>
          </w:p>
          <w:p w14:paraId="355B8C6D" w14:textId="4C07CDCC" w:rsidR="00F26F82" w:rsidRPr="00F1306E" w:rsidRDefault="00F26F82"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bCs/>
                <w:sz w:val="20"/>
                <w:szCs w:val="20"/>
              </w:rPr>
              <w:t>Wystosowano apel do kierowników podmiotów leczniczych wykonujących działalność leczniczą w rodzaju leczenie szpitalne na terenie Polski, dotyczący rozważenia przez nich złagodzenia przyjętych ograniczenia prawa pacjenta, w sytuacjach w których nie występuje podejrzenie zachorowania na COVID-19, w celu ich dostosowania do aktualnych warunków epidemiologicznych</w:t>
            </w:r>
            <w:r w:rsidR="00730EE2" w:rsidRPr="00F1306E">
              <w:rPr>
                <w:rFonts w:ascii="Trebuchet MS" w:hAnsi="Trebuchet MS"/>
                <w:bCs/>
                <w:sz w:val="20"/>
                <w:szCs w:val="20"/>
              </w:rPr>
              <w:t>;</w:t>
            </w:r>
          </w:p>
          <w:p w14:paraId="1426EF44" w14:textId="626EE53F" w:rsidR="00F26F82" w:rsidRPr="00F1306E" w:rsidRDefault="00F26F82"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bCs/>
                <w:sz w:val="20"/>
                <w:szCs w:val="20"/>
              </w:rPr>
              <w:t>Wystąpienie do Centrum e- Zdrowia</w:t>
            </w:r>
            <w:r w:rsidRPr="00F1306E">
              <w:rPr>
                <w:rFonts w:ascii="Trebuchet MS" w:hAnsi="Trebuchet MS"/>
                <w:bCs/>
                <w:sz w:val="20"/>
                <w:szCs w:val="20"/>
                <w:vertAlign w:val="superscript"/>
              </w:rPr>
              <w:footnoteReference w:id="31"/>
            </w:r>
            <w:r w:rsidRPr="00F1306E">
              <w:rPr>
                <w:rFonts w:ascii="Trebuchet MS" w:hAnsi="Trebuchet MS"/>
                <w:bCs/>
                <w:sz w:val="20"/>
                <w:szCs w:val="20"/>
                <w:vertAlign w:val="superscript"/>
              </w:rPr>
              <w:t xml:space="preserve"> </w:t>
            </w:r>
            <w:r w:rsidRPr="00F1306E">
              <w:rPr>
                <w:rFonts w:ascii="Trebuchet MS" w:hAnsi="Trebuchet MS"/>
                <w:bCs/>
                <w:sz w:val="20"/>
                <w:szCs w:val="20"/>
              </w:rPr>
              <w:t>w sprawie braku dostępu do danych dzieci przez Internetowe Konto Pacjenta (IKP) dla obu przedstawicieli ustawowych</w:t>
            </w:r>
            <w:r w:rsidR="00730EE2" w:rsidRPr="00F1306E">
              <w:rPr>
                <w:rFonts w:ascii="Trebuchet MS" w:hAnsi="Trebuchet MS"/>
                <w:bCs/>
                <w:sz w:val="20"/>
                <w:szCs w:val="20"/>
              </w:rPr>
              <w:t>;</w:t>
            </w:r>
          </w:p>
          <w:p w14:paraId="619C0F00" w14:textId="535D8F6E" w:rsidR="00730EE2" w:rsidRPr="00F1306E" w:rsidRDefault="000477F7"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bCs/>
                <w:sz w:val="20"/>
                <w:szCs w:val="20"/>
              </w:rPr>
              <w:t>Rzecznik wspólnie z Prezesem Urzędu Ochrony Danych Osobowych przygotował i wydał w</w:t>
            </w:r>
            <w:r w:rsidR="00F26F82" w:rsidRPr="00F1306E">
              <w:rPr>
                <w:rFonts w:ascii="Trebuchet MS" w:hAnsi="Trebuchet MS"/>
                <w:bCs/>
                <w:sz w:val="20"/>
                <w:szCs w:val="20"/>
              </w:rPr>
              <w:t xml:space="preserve">ytyczne </w:t>
            </w:r>
            <w:r w:rsidRPr="00F1306E">
              <w:rPr>
                <w:rFonts w:ascii="Trebuchet MS" w:hAnsi="Trebuchet MS"/>
                <w:bCs/>
                <w:sz w:val="20"/>
                <w:szCs w:val="20"/>
              </w:rPr>
              <w:t>w sprawie realizacji prawa pacjenta do informacji na odległość przez osoby uprawnione</w:t>
            </w:r>
            <w:r w:rsidR="00730EE2" w:rsidRPr="00F1306E">
              <w:rPr>
                <w:rFonts w:ascii="Trebuchet MS" w:hAnsi="Trebuchet MS"/>
                <w:bCs/>
                <w:sz w:val="20"/>
                <w:szCs w:val="20"/>
              </w:rPr>
              <w:t>;</w:t>
            </w:r>
          </w:p>
          <w:p w14:paraId="33926265" w14:textId="47545E3B" w:rsidR="00F26F82" w:rsidRPr="00F1306E" w:rsidRDefault="00F26F82"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bCs/>
                <w:sz w:val="20"/>
                <w:szCs w:val="20"/>
              </w:rPr>
              <w:t>Wystąpiono do konsultanta krajowego w dziedzinie epidemiologii oraz w dziedzinie medycyny paliatywnej o wydanie wytycznych w przedmiocie warunków realizacji:</w:t>
            </w:r>
            <w:r w:rsidR="000477F7" w:rsidRPr="00F1306E">
              <w:rPr>
                <w:rFonts w:ascii="Trebuchet MS" w:hAnsi="Trebuchet MS"/>
                <w:bCs/>
                <w:sz w:val="20"/>
                <w:szCs w:val="20"/>
              </w:rPr>
              <w:t xml:space="preserve"> </w:t>
            </w:r>
            <w:r w:rsidRPr="00F1306E">
              <w:rPr>
                <w:rFonts w:ascii="Trebuchet MS" w:hAnsi="Trebuchet MS"/>
                <w:bCs/>
                <w:sz w:val="20"/>
                <w:szCs w:val="20"/>
              </w:rPr>
              <w:t>uprawnienia do kontaktu rodziny z pacjentem w przypadku, gdy pacjent jest umierając</w:t>
            </w:r>
            <w:r w:rsidR="000477F7" w:rsidRPr="00F1306E">
              <w:rPr>
                <w:rFonts w:ascii="Trebuchet MS" w:hAnsi="Trebuchet MS"/>
                <w:bCs/>
                <w:sz w:val="20"/>
                <w:szCs w:val="20"/>
              </w:rPr>
              <w:t>y oraz</w:t>
            </w:r>
            <w:r w:rsidR="00C55A02" w:rsidRPr="00F1306E">
              <w:rPr>
                <w:rFonts w:ascii="Trebuchet MS" w:hAnsi="Trebuchet MS"/>
                <w:bCs/>
                <w:sz w:val="20"/>
                <w:szCs w:val="20"/>
              </w:rPr>
              <w:t xml:space="preserve"> </w:t>
            </w:r>
            <w:r w:rsidRPr="00F1306E">
              <w:rPr>
                <w:rFonts w:ascii="Trebuchet MS" w:hAnsi="Trebuchet MS"/>
                <w:bCs/>
                <w:sz w:val="20"/>
                <w:szCs w:val="20"/>
              </w:rPr>
              <w:t>możliwości identyfikacji zwłok pacjenta – w przypadku, gdy zgon pacjenta jest bez związku z podejrzeniem zachorowania na COVID-19, a podmiot leczniczy nie jest tzw. szpitalem jednoimiennym</w:t>
            </w:r>
            <w:r w:rsidR="00730EE2" w:rsidRPr="00F1306E">
              <w:rPr>
                <w:rFonts w:ascii="Trebuchet MS" w:hAnsi="Trebuchet MS"/>
                <w:bCs/>
                <w:sz w:val="20"/>
                <w:szCs w:val="20"/>
              </w:rPr>
              <w:t>;</w:t>
            </w:r>
          </w:p>
          <w:p w14:paraId="11D586E0" w14:textId="0AAFCD29" w:rsidR="00F26F82" w:rsidRPr="00F1306E" w:rsidRDefault="00F26F82"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bCs/>
                <w:sz w:val="20"/>
                <w:szCs w:val="20"/>
              </w:rPr>
              <w:t>Wystąpienie do Komendanta Głównego Policji w sprawie nagrywania przez policję przy interwencji policji pacjentów innych niż uczestniczących w interwencji</w:t>
            </w:r>
            <w:r w:rsidR="00730EE2" w:rsidRPr="00F1306E">
              <w:rPr>
                <w:rFonts w:ascii="Trebuchet MS" w:hAnsi="Trebuchet MS"/>
                <w:bCs/>
                <w:sz w:val="20"/>
                <w:szCs w:val="20"/>
              </w:rPr>
              <w:t>;</w:t>
            </w:r>
          </w:p>
          <w:p w14:paraId="47A3EC1B" w14:textId="155E5B90" w:rsidR="00F26F82" w:rsidRPr="00F1306E" w:rsidRDefault="00F26F82"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bCs/>
                <w:sz w:val="20"/>
                <w:szCs w:val="20"/>
              </w:rPr>
              <w:t>Wystąpienie do Głównego Inspektora Sanitarnego w zakresie konieczności wydania wytycznych co do realizacji prawa do opieki duszpasterskiej w szpitalach podczas epidemii</w:t>
            </w:r>
            <w:r w:rsidR="00730EE2" w:rsidRPr="00F1306E">
              <w:rPr>
                <w:rFonts w:ascii="Trebuchet MS" w:hAnsi="Trebuchet MS"/>
                <w:bCs/>
                <w:sz w:val="20"/>
                <w:szCs w:val="20"/>
              </w:rPr>
              <w:t>;</w:t>
            </w:r>
          </w:p>
          <w:p w14:paraId="0F5D7778" w14:textId="5FEB6998" w:rsidR="00C55A02" w:rsidRPr="00F1306E" w:rsidRDefault="00F26F82"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bCs/>
                <w:sz w:val="20"/>
                <w:szCs w:val="20"/>
              </w:rPr>
              <w:lastRenderedPageBreak/>
              <w:t>Wystąpienie do Centrum e-Zdrowia w sprawie wprowadzenia zmian w Internetowym Koncie Pacjenta, tak aby posiadacz konta mógł wpisać: komu wydać rzeczy znajdujące się w depozycie lub niezakwalifikowane do depozytu w przypadku, gdy trafia on nieprzytomny do podmiotu leczniczego</w:t>
            </w:r>
            <w:r w:rsidR="00730EE2" w:rsidRPr="00F1306E">
              <w:rPr>
                <w:rFonts w:ascii="Trebuchet MS" w:hAnsi="Trebuchet MS"/>
                <w:bCs/>
                <w:sz w:val="20"/>
                <w:szCs w:val="20"/>
              </w:rPr>
              <w:t>;</w:t>
            </w:r>
          </w:p>
          <w:p w14:paraId="214C4B04" w14:textId="653ED498" w:rsidR="000477F7" w:rsidRPr="00F1306E" w:rsidRDefault="000477F7"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bCs/>
                <w:sz w:val="20"/>
                <w:szCs w:val="20"/>
              </w:rPr>
              <w:t>Wystąpienie do MEN</w:t>
            </w:r>
            <w:r w:rsidR="00C55A02" w:rsidRPr="00F1306E">
              <w:rPr>
                <w:rFonts w:ascii="Trebuchet MS" w:hAnsi="Trebuchet MS"/>
                <w:bCs/>
                <w:sz w:val="20"/>
                <w:szCs w:val="20"/>
              </w:rPr>
              <w:t xml:space="preserve"> oraz GIS w sprawie wydania wytycznych dotyczących powrotu do szkół dzieci z chorobami przewlekłymi w czasie epidemii koronawirusa</w:t>
            </w:r>
            <w:r w:rsidR="00730EE2" w:rsidRPr="00F1306E">
              <w:rPr>
                <w:rFonts w:ascii="Trebuchet MS" w:hAnsi="Trebuchet MS"/>
                <w:bCs/>
                <w:sz w:val="20"/>
                <w:szCs w:val="20"/>
              </w:rPr>
              <w:t>;</w:t>
            </w:r>
          </w:p>
          <w:p w14:paraId="4DBDF1E1" w14:textId="366EA608" w:rsidR="00F26F82" w:rsidRPr="00F1306E" w:rsidRDefault="00F26F82"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bCs/>
                <w:sz w:val="20"/>
                <w:szCs w:val="20"/>
              </w:rPr>
              <w:t>Wystąpienie do Ministra Infrastruktury o rozszerzenie kręgu osób uprawnionych do ulg w publicznym transporcie zbiorowym kolejowym o Zasłużonych Honorowych Dawców Krwi (wszystkich lub wybranych stopni) oraz Honorowych Dawców Krwi - Zasłużonych dla Zdrowia Narodu</w:t>
            </w:r>
            <w:r w:rsidR="00730EE2" w:rsidRPr="00F1306E">
              <w:rPr>
                <w:rFonts w:ascii="Trebuchet MS" w:hAnsi="Trebuchet MS"/>
                <w:bCs/>
                <w:sz w:val="20"/>
                <w:szCs w:val="20"/>
              </w:rPr>
              <w:t>;</w:t>
            </w:r>
          </w:p>
          <w:p w14:paraId="568AA904" w14:textId="4DE46070" w:rsidR="00672E00" w:rsidRPr="00F1306E" w:rsidRDefault="00F26F82" w:rsidP="00F1306E">
            <w:pPr>
              <w:numPr>
                <w:ilvl w:val="0"/>
                <w:numId w:val="11"/>
              </w:numPr>
              <w:spacing w:line="276" w:lineRule="auto"/>
              <w:ind w:left="700"/>
              <w:contextualSpacing/>
              <w:rPr>
                <w:rFonts w:ascii="Trebuchet MS" w:hAnsi="Trebuchet MS"/>
                <w:sz w:val="20"/>
                <w:szCs w:val="20"/>
              </w:rPr>
            </w:pPr>
            <w:r w:rsidRPr="00F1306E">
              <w:rPr>
                <w:rFonts w:ascii="Trebuchet MS" w:hAnsi="Trebuchet MS"/>
                <w:bCs/>
                <w:sz w:val="20"/>
                <w:szCs w:val="20"/>
              </w:rPr>
              <w:t>Wystąpienie w sprawie działalności Wojewódzkich Komisji do spraw Orzekania o Zdarzeniach Medycznych w czasie epidemii i wspólnie z Głównym Inspektoratem Sanitarnym, wydanie zaleceń</w:t>
            </w:r>
            <w:r w:rsidR="00672E00" w:rsidRPr="00F1306E">
              <w:rPr>
                <w:rFonts w:ascii="Trebuchet MS" w:hAnsi="Trebuchet MS"/>
                <w:bCs/>
                <w:sz w:val="20"/>
                <w:szCs w:val="20"/>
              </w:rPr>
              <w:t xml:space="preserve"> sanitarnych dla funkcjonowania komisji w stanie epidemii</w:t>
            </w:r>
            <w:r w:rsidR="00730EE2" w:rsidRPr="00F1306E">
              <w:rPr>
                <w:rFonts w:ascii="Trebuchet MS" w:hAnsi="Trebuchet MS"/>
                <w:bCs/>
                <w:sz w:val="20"/>
                <w:szCs w:val="20"/>
              </w:rPr>
              <w:t>;</w:t>
            </w:r>
          </w:p>
          <w:p w14:paraId="55066D54" w14:textId="4D54993B" w:rsidR="00491E37" w:rsidRPr="00F1306E" w:rsidRDefault="00491E37" w:rsidP="00F1306E">
            <w:pPr>
              <w:numPr>
                <w:ilvl w:val="0"/>
                <w:numId w:val="11"/>
              </w:numPr>
              <w:spacing w:line="276" w:lineRule="auto"/>
              <w:ind w:left="700"/>
              <w:contextualSpacing/>
              <w:rPr>
                <w:rFonts w:ascii="Trebuchet MS" w:hAnsi="Trebuchet MS"/>
                <w:sz w:val="20"/>
                <w:szCs w:val="20"/>
              </w:rPr>
            </w:pPr>
            <w:r w:rsidRPr="00F1306E">
              <w:rPr>
                <w:rFonts w:ascii="Trebuchet MS" w:hAnsi="Trebuchet MS"/>
                <w:sz w:val="20"/>
                <w:szCs w:val="20"/>
              </w:rPr>
              <w:t>Rzecznik wystąpił do AOTMiT, konsultanta krajowego w dziedzinie otorynolaryngologii oraz MZ w sprawie pacjentów oczekujących na wszczepienie implantów słuchowych i wymianę procesorów mowy/dźwięku</w:t>
            </w:r>
            <w:r w:rsidR="00730EE2" w:rsidRPr="00F1306E">
              <w:rPr>
                <w:rFonts w:ascii="Trebuchet MS" w:hAnsi="Trebuchet MS"/>
                <w:sz w:val="20"/>
                <w:szCs w:val="20"/>
              </w:rPr>
              <w:t>;</w:t>
            </w:r>
          </w:p>
          <w:p w14:paraId="76BED9A5" w14:textId="2DA663AD" w:rsidR="00A538D9" w:rsidRPr="00F1306E" w:rsidRDefault="00A538D9" w:rsidP="00F1306E">
            <w:pPr>
              <w:numPr>
                <w:ilvl w:val="0"/>
                <w:numId w:val="11"/>
              </w:numPr>
              <w:spacing w:line="276" w:lineRule="auto"/>
              <w:ind w:left="700"/>
              <w:contextualSpacing/>
              <w:rPr>
                <w:rFonts w:ascii="Trebuchet MS" w:hAnsi="Trebuchet MS"/>
                <w:sz w:val="20"/>
                <w:szCs w:val="20"/>
              </w:rPr>
            </w:pPr>
            <w:r w:rsidRPr="00F1306E">
              <w:rPr>
                <w:rFonts w:ascii="Trebuchet MS" w:hAnsi="Trebuchet MS"/>
                <w:noProof/>
                <w:sz w:val="20"/>
                <w:szCs w:val="20"/>
              </w:rPr>
              <w:t>Rzecznik wystąpił do Wojewody Mazowiekiego, Marszałka Województwa Mazowieckiego oraz Prezydenta m.st. Warszawy w sprawie zabezpieczenia świadczeń opieki zdrowotnej dla osób będących w kryzysie bezdomności.</w:t>
            </w:r>
          </w:p>
          <w:p w14:paraId="16B8DB00" w14:textId="2082EAA7" w:rsidR="00672E00" w:rsidRPr="00F1306E" w:rsidRDefault="00672E00" w:rsidP="00F1306E">
            <w:pPr>
              <w:spacing w:line="276" w:lineRule="auto"/>
              <w:ind w:left="700"/>
              <w:contextualSpacing/>
              <w:rPr>
                <w:rFonts w:ascii="Trebuchet MS" w:hAnsi="Trebuchet MS"/>
                <w:sz w:val="20"/>
                <w:szCs w:val="20"/>
              </w:rPr>
            </w:pPr>
          </w:p>
        </w:tc>
      </w:tr>
      <w:tr w:rsidR="00672E00" w:rsidRPr="00152CBF" w14:paraId="5031B136" w14:textId="77777777" w:rsidTr="00672E00">
        <w:trPr>
          <w:trHeight w:val="324"/>
        </w:trPr>
        <w:tc>
          <w:tcPr>
            <w:tcW w:w="9736" w:type="dxa"/>
            <w:gridSpan w:val="2"/>
            <w:shd w:val="clear" w:color="auto" w:fill="259FD9"/>
          </w:tcPr>
          <w:p w14:paraId="788CE4C7" w14:textId="0319CFAE" w:rsidR="00672E00" w:rsidRPr="00C93757" w:rsidRDefault="00C4391A" w:rsidP="00AA2F84">
            <w:pPr>
              <w:contextualSpacing/>
              <w:jc w:val="center"/>
              <w:rPr>
                <w:rFonts w:ascii="Trebuchet MS" w:hAnsi="Trebuchet MS"/>
                <w:b/>
                <w:sz w:val="20"/>
                <w:szCs w:val="20"/>
              </w:rPr>
            </w:pPr>
            <w:r w:rsidRPr="0058696C">
              <w:rPr>
                <w:rFonts w:ascii="Trebuchet MS" w:hAnsi="Trebuchet MS"/>
                <w:b/>
                <w:color w:val="FFFFFF" w:themeColor="background1"/>
                <w:sz w:val="22"/>
                <w:szCs w:val="22"/>
              </w:rPr>
              <w:lastRenderedPageBreak/>
              <w:t xml:space="preserve">Wnioski </w:t>
            </w:r>
            <w:r w:rsidR="00672E00" w:rsidRPr="0058696C">
              <w:rPr>
                <w:rFonts w:ascii="Trebuchet MS" w:hAnsi="Trebuchet MS"/>
                <w:b/>
                <w:color w:val="FFFFFF" w:themeColor="background1"/>
                <w:sz w:val="22"/>
                <w:szCs w:val="22"/>
              </w:rPr>
              <w:t>legislacyjne</w:t>
            </w:r>
          </w:p>
        </w:tc>
      </w:tr>
      <w:tr w:rsidR="00672E00" w:rsidRPr="00152CBF" w14:paraId="3A721329" w14:textId="77777777" w:rsidTr="003F0505">
        <w:trPr>
          <w:trHeight w:val="233"/>
        </w:trPr>
        <w:tc>
          <w:tcPr>
            <w:tcW w:w="9736" w:type="dxa"/>
            <w:gridSpan w:val="2"/>
            <w:shd w:val="clear" w:color="auto" w:fill="DBE5F1" w:themeFill="accent1" w:themeFillTint="33"/>
          </w:tcPr>
          <w:p w14:paraId="140E30A0" w14:textId="41873F88" w:rsidR="00672E00" w:rsidRPr="00F1306E" w:rsidRDefault="00C55A02"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b/>
                <w:sz w:val="20"/>
                <w:szCs w:val="20"/>
              </w:rPr>
              <w:t>Wprowadzenie do katalogu praw pacjenta prawa do pomocy ze strony jednostek, zapewniających całodobową opiekę w uzyskaniu świadczeń zdrowotnych</w:t>
            </w:r>
            <w:r w:rsidRPr="00F1306E">
              <w:rPr>
                <w:rFonts w:ascii="Trebuchet MS" w:hAnsi="Trebuchet MS"/>
                <w:bCs/>
                <w:sz w:val="20"/>
                <w:szCs w:val="20"/>
              </w:rPr>
              <w:t xml:space="preserve"> –</w:t>
            </w:r>
            <w:r w:rsidRPr="00F1306E">
              <w:rPr>
                <w:rFonts w:ascii="Trebuchet MS" w:hAnsi="Trebuchet MS"/>
                <w:b/>
                <w:sz w:val="20"/>
                <w:szCs w:val="20"/>
              </w:rPr>
              <w:t xml:space="preserve"> </w:t>
            </w:r>
            <w:r w:rsidRPr="00F1306E">
              <w:rPr>
                <w:rFonts w:ascii="Trebuchet MS" w:hAnsi="Trebuchet MS"/>
                <w:bCs/>
                <w:sz w:val="20"/>
                <w:szCs w:val="20"/>
              </w:rPr>
              <w:t>p</w:t>
            </w:r>
            <w:r w:rsidR="00672E00" w:rsidRPr="00F1306E">
              <w:rPr>
                <w:rFonts w:ascii="Trebuchet MS" w:hAnsi="Trebuchet MS"/>
                <w:bCs/>
                <w:sz w:val="20"/>
                <w:szCs w:val="20"/>
              </w:rPr>
              <w:t>rojekt zmiany ustawy o prawach pacjenta i Rzeczniku Praw Pacjenta oraz ustawy o pomocy społecznej (UD114)</w:t>
            </w:r>
            <w:r w:rsidR="00672E00" w:rsidRPr="00F1306E">
              <w:rPr>
                <w:rFonts w:ascii="Trebuchet MS" w:hAnsi="Trebuchet MS"/>
                <w:bCs/>
                <w:sz w:val="20"/>
                <w:szCs w:val="20"/>
                <w:vertAlign w:val="superscript"/>
              </w:rPr>
              <w:footnoteReference w:id="32"/>
            </w:r>
            <w:r w:rsidR="00672E00" w:rsidRPr="00F1306E">
              <w:rPr>
                <w:rFonts w:ascii="Trebuchet MS" w:hAnsi="Trebuchet MS"/>
                <w:bCs/>
                <w:sz w:val="20"/>
                <w:szCs w:val="20"/>
                <w:vertAlign w:val="superscript"/>
              </w:rPr>
              <w:t xml:space="preserve"> </w:t>
            </w:r>
            <w:r w:rsidR="00672E00" w:rsidRPr="00F1306E">
              <w:rPr>
                <w:rFonts w:ascii="Trebuchet MS" w:hAnsi="Trebuchet MS"/>
                <w:bCs/>
                <w:sz w:val="20"/>
                <w:szCs w:val="20"/>
              </w:rPr>
              <w:t>został w listopadzie 2020 r. przekazany do konsultacji publicznych, a następnie do konsultacji międzyresortowych. Prace nad projektem ustawy, będą kontynuowane w 2021 r. Zmiany zawarte w projekcie ustawy wychodzą na przeciw zgłaszanym od długiego czasu postulatom dotyczącym m.in. zapewnienia należytej opieki osobom starszym, niepełnosprawnym oraz przewlekle chorym i kontroli prawidłowości realizacji ich praw. Projekt wprowadza zmiany mające na celu dodanie do katalogu praw pacjenta - prawa do pomocy ze strony jednostek, zapewniających całodobową opiekę w uzyskaniu świadczeń zdrowotnych. Projektowane przepisy nie nakładają na placówki zapewniające całodobową opiekę obowiązku zapewnienia swoim podopiecznym świadczeń zdrowotnych (taki obowiązek ciąży na publicznym systemie opieki zdrowotnej), ale mają na celu realizację postulatu zapewnienia dostępu do opieki zdrowotnej przez ustalenie i wdrożenie określonych rozwiązań w zakresie zabezpieczenia i wsparcia pacjentów niesamodzielnych w dostępie do przysługujących im świadczeń zdrowotnych</w:t>
            </w:r>
            <w:r w:rsidR="00730EE2" w:rsidRPr="00F1306E">
              <w:rPr>
                <w:rFonts w:ascii="Trebuchet MS" w:hAnsi="Trebuchet MS"/>
                <w:bCs/>
                <w:sz w:val="20"/>
                <w:szCs w:val="20"/>
              </w:rPr>
              <w:t>;</w:t>
            </w:r>
          </w:p>
          <w:p w14:paraId="75D47F48" w14:textId="7E487825" w:rsidR="00672E00" w:rsidRPr="00F1306E" w:rsidRDefault="00672E00" w:rsidP="00F1306E">
            <w:pPr>
              <w:numPr>
                <w:ilvl w:val="0"/>
                <w:numId w:val="11"/>
              </w:numPr>
              <w:spacing w:line="276" w:lineRule="auto"/>
              <w:ind w:left="700"/>
              <w:contextualSpacing/>
              <w:rPr>
                <w:rFonts w:ascii="Trebuchet MS" w:hAnsi="Trebuchet MS"/>
                <w:bCs/>
                <w:sz w:val="20"/>
                <w:szCs w:val="20"/>
              </w:rPr>
            </w:pPr>
            <w:r w:rsidRPr="00F1306E">
              <w:rPr>
                <w:rFonts w:ascii="Trebuchet MS" w:hAnsi="Trebuchet MS"/>
                <w:b/>
                <w:sz w:val="20"/>
                <w:szCs w:val="20"/>
              </w:rPr>
              <w:t xml:space="preserve">Propozycje legislacyjne w związku z epidemią COVID-19 </w:t>
            </w:r>
            <w:r w:rsidRPr="00F1306E">
              <w:rPr>
                <w:rFonts w:ascii="Trebuchet MS" w:hAnsi="Trebuchet MS"/>
                <w:bCs/>
                <w:sz w:val="20"/>
                <w:szCs w:val="20"/>
              </w:rPr>
              <w:t>- Rzecznik Praw Pacjenta w piśmie z dnia 17 listopada 2020 r., skierowanym do Ministra Zdrowia przedstawił propozycj</w:t>
            </w:r>
            <w:r w:rsidR="00C55A02" w:rsidRPr="00F1306E">
              <w:rPr>
                <w:rFonts w:ascii="Trebuchet MS" w:hAnsi="Trebuchet MS"/>
                <w:bCs/>
                <w:sz w:val="20"/>
                <w:szCs w:val="20"/>
              </w:rPr>
              <w:t>e</w:t>
            </w:r>
            <w:r w:rsidRPr="00F1306E">
              <w:rPr>
                <w:rFonts w:ascii="Trebuchet MS" w:hAnsi="Trebuchet MS"/>
                <w:bCs/>
                <w:sz w:val="20"/>
                <w:szCs w:val="20"/>
              </w:rPr>
              <w:t xml:space="preserve"> legislacyjne, wynikające z analizy sytuacji w systemie ochrony zdrowia i problemów w realizacji praw pacjenta w związku z epidemią COVID-19. W piśmie zostały przedstawione następujące zagadnienia: </w:t>
            </w:r>
          </w:p>
          <w:p w14:paraId="7423E0C5" w14:textId="67F6A553" w:rsidR="00672E00" w:rsidRPr="00F1306E" w:rsidRDefault="00672E00" w:rsidP="00F1306E">
            <w:pPr>
              <w:numPr>
                <w:ilvl w:val="1"/>
                <w:numId w:val="50"/>
              </w:numPr>
              <w:spacing w:line="276" w:lineRule="auto"/>
              <w:contextualSpacing/>
              <w:rPr>
                <w:rFonts w:ascii="Trebuchet MS" w:hAnsi="Trebuchet MS"/>
                <w:bCs/>
                <w:sz w:val="20"/>
                <w:szCs w:val="20"/>
              </w:rPr>
            </w:pPr>
            <w:r w:rsidRPr="00F1306E">
              <w:rPr>
                <w:rFonts w:ascii="Trebuchet MS" w:hAnsi="Trebuchet MS"/>
                <w:bCs/>
                <w:sz w:val="20"/>
                <w:szCs w:val="20"/>
              </w:rPr>
              <w:t xml:space="preserve">dostęp do dokumentacji medycznej nieprzytomnego pacjenta - Rzecznik zaproponował, aby osobie bliskiej nieprzytomnego pełnoletniego pacjenta przebywającego w szpitalu przysługiwało prawo dostępu do jego dokumentacji medycznej. </w:t>
            </w:r>
            <w:r w:rsidR="00C55A02" w:rsidRPr="00F1306E">
              <w:rPr>
                <w:rFonts w:ascii="Trebuchet MS" w:hAnsi="Trebuchet MS"/>
                <w:bCs/>
                <w:sz w:val="20"/>
                <w:szCs w:val="20"/>
              </w:rPr>
              <w:t>J</w:t>
            </w:r>
            <w:r w:rsidRPr="00F1306E">
              <w:rPr>
                <w:rFonts w:ascii="Trebuchet MS" w:hAnsi="Trebuchet MS"/>
                <w:bCs/>
                <w:sz w:val="20"/>
                <w:szCs w:val="20"/>
              </w:rPr>
              <w:t xml:space="preserve">eśli osoba bliska nie ma odrębnego upoważnienia, uzyskanie wglądu w dokumentację nie jest możliwe. Rzecznika </w:t>
            </w:r>
            <w:r w:rsidR="00C55A02" w:rsidRPr="00F1306E">
              <w:rPr>
                <w:rFonts w:ascii="Trebuchet MS" w:hAnsi="Trebuchet MS"/>
                <w:bCs/>
                <w:sz w:val="20"/>
                <w:szCs w:val="20"/>
              </w:rPr>
              <w:t>postulował o zmianę powyższego</w:t>
            </w:r>
            <w:r w:rsidRPr="00F1306E">
              <w:rPr>
                <w:rFonts w:ascii="Trebuchet MS" w:hAnsi="Trebuchet MS"/>
                <w:bCs/>
                <w:sz w:val="20"/>
                <w:szCs w:val="20"/>
              </w:rPr>
              <w:t xml:space="preserve"> i w sytuacjach nagłych, nieprzewidzianych, kiedy pacjent nieprzytomny trafia do szpitala, osoby bliskie powinny móc zapoznać się z dokumentacją medyczną pacjenta. Jest to tym bardziej zasadne, że już w chwili obecnej osoba bliska ma możliwość w ww. przypadku uzyskania od lekarza informacji o stanie zdrowia pacjenta. Za </w:t>
            </w:r>
            <w:r w:rsidRPr="00F1306E">
              <w:rPr>
                <w:rFonts w:ascii="Trebuchet MS" w:hAnsi="Trebuchet MS"/>
                <w:bCs/>
                <w:sz w:val="20"/>
                <w:szCs w:val="20"/>
              </w:rPr>
              <w:lastRenderedPageBreak/>
              <w:t>takim rozwiązaniem przemawia także obecna sytuacja epidemiczna, kiedy to ograniczane są odwiedziny pacjentów w szpitalach, a kontakt z lekarzami utrudniony</w:t>
            </w:r>
            <w:r w:rsidR="00730EE2" w:rsidRPr="00F1306E">
              <w:rPr>
                <w:rFonts w:ascii="Trebuchet MS" w:hAnsi="Trebuchet MS"/>
                <w:bCs/>
                <w:sz w:val="20"/>
                <w:szCs w:val="20"/>
              </w:rPr>
              <w:t>;</w:t>
            </w:r>
          </w:p>
          <w:p w14:paraId="1F72C9E6" w14:textId="7C314939" w:rsidR="00672E00" w:rsidRPr="00F1306E" w:rsidRDefault="00672E00" w:rsidP="00F1306E">
            <w:pPr>
              <w:numPr>
                <w:ilvl w:val="1"/>
                <w:numId w:val="50"/>
              </w:numPr>
              <w:spacing w:line="276" w:lineRule="auto"/>
              <w:contextualSpacing/>
              <w:rPr>
                <w:rFonts w:ascii="Trebuchet MS" w:hAnsi="Trebuchet MS"/>
                <w:bCs/>
                <w:sz w:val="20"/>
                <w:szCs w:val="20"/>
              </w:rPr>
            </w:pPr>
            <w:r w:rsidRPr="00F1306E">
              <w:rPr>
                <w:rFonts w:ascii="Trebuchet MS" w:hAnsi="Trebuchet MS"/>
                <w:bCs/>
                <w:sz w:val="20"/>
                <w:szCs w:val="20"/>
              </w:rPr>
              <w:t>instytucja kuratora medycznego - Rzecznik Praw Pacjenta zaproponował także rozwiązanie alternatywne - wprowadzenie do polskiego systemu prawnego instytucji kuratora medycznego, wyznaczanego przez sąd, w celu wyrażania zgody na leczenie nieprzytomnego pacjenta. Kurator medyczny z mocy prawa miałby uprawnienie do dostępu do dokumentacji medycznej pacjenta oraz do informacji o jego stanie zdrowia. W ocenie Rzecznika Praw Pacjenta kurator medyczny może przyczynić się do przyspieszenia procedur związanych z wyrażaniem zgody na leczenia pacjenta, którą w przypadku nieprzytomnego, ale stabilnego pacjenta, każdorazowo musi wyrażać sad</w:t>
            </w:r>
            <w:r w:rsidR="00730EE2" w:rsidRPr="00F1306E">
              <w:rPr>
                <w:rFonts w:ascii="Trebuchet MS" w:hAnsi="Trebuchet MS"/>
                <w:bCs/>
                <w:sz w:val="20"/>
                <w:szCs w:val="20"/>
              </w:rPr>
              <w:t>;</w:t>
            </w:r>
          </w:p>
          <w:p w14:paraId="1D15EA5F" w14:textId="609AEC11" w:rsidR="00672E00" w:rsidRPr="00F1306E" w:rsidRDefault="00672E00" w:rsidP="00F1306E">
            <w:pPr>
              <w:numPr>
                <w:ilvl w:val="1"/>
                <w:numId w:val="50"/>
              </w:numPr>
              <w:spacing w:line="276" w:lineRule="auto"/>
              <w:contextualSpacing/>
              <w:rPr>
                <w:rFonts w:ascii="Trebuchet MS" w:hAnsi="Trebuchet MS"/>
                <w:bCs/>
                <w:sz w:val="20"/>
                <w:szCs w:val="20"/>
              </w:rPr>
            </w:pPr>
            <w:r w:rsidRPr="00F1306E">
              <w:rPr>
                <w:rFonts w:ascii="Trebuchet MS" w:hAnsi="Trebuchet MS"/>
                <w:bCs/>
                <w:sz w:val="20"/>
                <w:szCs w:val="20"/>
              </w:rPr>
              <w:t>rozszerzenie uprawnień Rzecznika - ostatnia propozycja dotyczy rozszerzenia zadań ustawowych Rzecznika Praw Pacjenta w celu jeszcze szerszego wsparcia pacjentów oraz ich bliskich. Zgodnie z art. 55 ustawy o prawach pacjenta i Rzeczniku Praw Pacjenta, Rzecznik może brać udział na prawach przysługujących prokuratorowi w sprawach cywilnych dotyczących naruszenia praw pacjenta. Rzecznik nie może jednak, zgodnie z postanowieniem Sądu Najwyższego, realizować tego uprawnienia w przypadku gdy pacjent nie żyje. Rzecznik Praw Pacjenta wystąpił zatem do Ministra Zdrowia o zmianę przepisów w tym zakresie</w:t>
            </w:r>
            <w:r w:rsidRPr="00F1306E">
              <w:rPr>
                <w:rFonts w:ascii="Trebuchet MS" w:hAnsi="Trebuchet MS"/>
                <w:bCs/>
                <w:sz w:val="20"/>
                <w:szCs w:val="20"/>
                <w:vertAlign w:val="superscript"/>
              </w:rPr>
              <w:footnoteReference w:id="33"/>
            </w:r>
            <w:r w:rsidR="00730EE2" w:rsidRPr="00F1306E">
              <w:rPr>
                <w:rFonts w:ascii="Trebuchet MS" w:hAnsi="Trebuchet MS"/>
                <w:bCs/>
                <w:sz w:val="20"/>
                <w:szCs w:val="20"/>
                <w:vertAlign w:val="superscript"/>
              </w:rPr>
              <w:t>.</w:t>
            </w:r>
          </w:p>
          <w:p w14:paraId="73A7F581" w14:textId="2088C99E" w:rsidR="001B4133" w:rsidRPr="00F1306E" w:rsidRDefault="001B4133" w:rsidP="00F1306E">
            <w:pPr>
              <w:pStyle w:val="Akapitzlist"/>
              <w:numPr>
                <w:ilvl w:val="0"/>
                <w:numId w:val="52"/>
              </w:numPr>
              <w:spacing w:line="276" w:lineRule="auto"/>
              <w:rPr>
                <w:rFonts w:ascii="Trebuchet MS" w:hAnsi="Trebuchet MS"/>
                <w:bCs/>
                <w:sz w:val="20"/>
                <w:szCs w:val="20"/>
              </w:rPr>
            </w:pPr>
            <w:r w:rsidRPr="00F1306E">
              <w:rPr>
                <w:rFonts w:ascii="Trebuchet MS" w:hAnsi="Trebuchet MS"/>
                <w:b/>
                <w:sz w:val="20"/>
                <w:szCs w:val="20"/>
              </w:rPr>
              <w:t>Rozszerzenie prawa pacjenta do dodatkowej opieki pielęgnacyjnej</w:t>
            </w:r>
            <w:r w:rsidRPr="00F1306E">
              <w:rPr>
                <w:rFonts w:ascii="Trebuchet MS" w:hAnsi="Trebuchet MS"/>
                <w:bCs/>
                <w:sz w:val="20"/>
                <w:szCs w:val="20"/>
              </w:rPr>
              <w:t xml:space="preserve"> - </w:t>
            </w:r>
            <w:r w:rsidR="007F1AA8" w:rsidRPr="00F1306E">
              <w:rPr>
                <w:rFonts w:ascii="Trebuchet MS" w:hAnsi="Trebuchet MS"/>
                <w:bCs/>
                <w:sz w:val="20"/>
                <w:szCs w:val="20"/>
              </w:rPr>
              <w:t>Rzecznik Praw Pacjenta zwrócił się do Ministra Zdrowia o rozważenie możliwości zmiany legislacyjnej w zakresie art. 34 ust. 3 z dnia 6 listopada 2008 r. o prawach pacjenta i Rzeczniku Praw Pacjenta, przez dodanie osób starszych powyżej 75 roku życia, co umożliwiłoby realizacje bezpłatnej dodatkowej opieki pielęgnacyjnej</w:t>
            </w:r>
            <w:r w:rsidRPr="00F1306E">
              <w:rPr>
                <w:rFonts w:ascii="Trebuchet MS" w:hAnsi="Trebuchet MS"/>
                <w:bCs/>
                <w:sz w:val="20"/>
                <w:szCs w:val="20"/>
              </w:rPr>
              <w:t xml:space="preserve">. Rzecznik zauważył, że często, pomimo funkcjonalnej niepełnosprawności, takie osoby nie dysponują formalnym potwierdzeniem swojego statusu. Z tych względów nie są w świetle ustawy traktowani jako osoby niepełnosprawne a ich rodzina, w przypadku gdy chce świadczyć dodatkową opiekę pielęgnacyjną, musi ponosić jej koszty. </w:t>
            </w:r>
          </w:p>
          <w:p w14:paraId="33FAE00D" w14:textId="506A679E" w:rsidR="00672E00" w:rsidRPr="00FC0292" w:rsidRDefault="00672E00" w:rsidP="00672E00">
            <w:pPr>
              <w:contextualSpacing/>
              <w:rPr>
                <w:rFonts w:ascii="Trebuchet MS" w:hAnsi="Trebuchet MS"/>
                <w:bCs/>
                <w:sz w:val="20"/>
                <w:szCs w:val="20"/>
              </w:rPr>
            </w:pPr>
          </w:p>
        </w:tc>
      </w:tr>
    </w:tbl>
    <w:p w14:paraId="08767EB4" w14:textId="1FACFC64" w:rsidR="00E51859" w:rsidRDefault="00E51859" w:rsidP="007F1AA8">
      <w:pPr>
        <w:rPr>
          <w:rFonts w:ascii="Trebuchet MS" w:hAnsi="Trebuchet MS"/>
          <w:sz w:val="22"/>
          <w:szCs w:val="22"/>
        </w:rPr>
      </w:pPr>
    </w:p>
    <w:p w14:paraId="4A5B4266" w14:textId="77777777" w:rsidR="00E51859" w:rsidRDefault="00E51859">
      <w:pPr>
        <w:rPr>
          <w:rFonts w:ascii="Trebuchet MS" w:hAnsi="Trebuchet MS"/>
          <w:sz w:val="22"/>
          <w:szCs w:val="22"/>
        </w:rPr>
      </w:pPr>
      <w:r>
        <w:rPr>
          <w:rFonts w:ascii="Trebuchet MS" w:hAnsi="Trebuchet MS"/>
          <w:sz w:val="22"/>
          <w:szCs w:val="22"/>
        </w:rPr>
        <w:br w:type="page"/>
      </w:r>
    </w:p>
    <w:p w14:paraId="7B6653E2" w14:textId="77777777" w:rsidR="008878B6" w:rsidRPr="007F1AA8" w:rsidRDefault="008878B6" w:rsidP="007F1AA8">
      <w:pPr>
        <w:rPr>
          <w:rFonts w:ascii="Trebuchet MS" w:hAnsi="Trebuchet MS"/>
          <w:sz w:val="22"/>
          <w:szCs w:val="22"/>
        </w:rPr>
      </w:pPr>
    </w:p>
    <w:p w14:paraId="21E20E31" w14:textId="76AF33BD" w:rsidR="00F967FF" w:rsidRPr="00152CBF" w:rsidRDefault="00F967FF" w:rsidP="006B69C0">
      <w:pPr>
        <w:pStyle w:val="Nagwek1"/>
      </w:pPr>
      <w:bookmarkStart w:id="31" w:name="_Toc75259913"/>
      <w:r w:rsidRPr="00152CBF">
        <w:t>CZĘŚĆ II</w:t>
      </w:r>
      <w:r w:rsidR="006762F0" w:rsidRPr="00152CBF">
        <w:t xml:space="preserve"> - </w:t>
      </w:r>
      <w:r w:rsidRPr="00152CBF">
        <w:t>OCHRONA PRAW PACJENTA</w:t>
      </w:r>
      <w:bookmarkEnd w:id="31"/>
      <w:r w:rsidRPr="00152CBF">
        <w:t xml:space="preserve"> </w:t>
      </w:r>
    </w:p>
    <w:p w14:paraId="145E5D99" w14:textId="11A29133" w:rsidR="00307127" w:rsidRPr="00ED31F3" w:rsidRDefault="00F967FF" w:rsidP="0008318B">
      <w:pPr>
        <w:pStyle w:val="Nagwek2"/>
        <w:numPr>
          <w:ilvl w:val="0"/>
          <w:numId w:val="71"/>
        </w:numPr>
      </w:pPr>
      <w:bookmarkStart w:id="32" w:name="_Toc75259914"/>
      <w:r w:rsidRPr="00152CBF">
        <w:t>Przestrzeganie praw pacjenta na terytorium Rzeczpospolitej Polskiej</w:t>
      </w:r>
      <w:bookmarkEnd w:id="32"/>
      <w:r w:rsidRPr="00152CBF">
        <w:t xml:space="preserve"> </w:t>
      </w:r>
    </w:p>
    <w:p w14:paraId="7D523BE6" w14:textId="77777777" w:rsidR="006A0667" w:rsidRDefault="006A0667" w:rsidP="006A0667">
      <w:pPr>
        <w:spacing w:after="0"/>
        <w:ind w:firstLine="709"/>
        <w:rPr>
          <w:rFonts w:ascii="Trebuchet MS" w:hAnsi="Trebuchet MS"/>
          <w:sz w:val="22"/>
          <w:szCs w:val="22"/>
        </w:rPr>
      </w:pPr>
    </w:p>
    <w:p w14:paraId="3ADE1158" w14:textId="3F961FE4" w:rsidR="00723A07" w:rsidRDefault="0021679B" w:rsidP="006A0667">
      <w:pPr>
        <w:spacing w:after="0"/>
        <w:ind w:firstLine="709"/>
        <w:rPr>
          <w:rFonts w:ascii="Trebuchet MS" w:hAnsi="Trebuchet MS"/>
          <w:sz w:val="22"/>
          <w:szCs w:val="22"/>
        </w:rPr>
      </w:pPr>
      <w:r w:rsidRPr="00152CBF">
        <w:rPr>
          <w:rFonts w:ascii="Trebuchet MS" w:hAnsi="Trebuchet MS"/>
          <w:sz w:val="22"/>
          <w:szCs w:val="22"/>
        </w:rPr>
        <w:t>Rzecznik Praw Pacjenta w 20</w:t>
      </w:r>
      <w:r w:rsidR="00E72A4A">
        <w:rPr>
          <w:rFonts w:ascii="Trebuchet MS" w:hAnsi="Trebuchet MS"/>
          <w:sz w:val="22"/>
          <w:szCs w:val="22"/>
        </w:rPr>
        <w:t>20</w:t>
      </w:r>
      <w:r w:rsidRPr="00152CBF">
        <w:rPr>
          <w:rFonts w:ascii="Trebuchet MS" w:hAnsi="Trebuchet MS"/>
          <w:sz w:val="22"/>
          <w:szCs w:val="22"/>
        </w:rPr>
        <w:t xml:space="preserve"> r. prowadził </w:t>
      </w:r>
      <w:r w:rsidR="00C368BE">
        <w:rPr>
          <w:rFonts w:ascii="Trebuchet MS" w:hAnsi="Trebuchet MS"/>
          <w:sz w:val="22"/>
          <w:szCs w:val="22"/>
        </w:rPr>
        <w:t xml:space="preserve">1861 </w:t>
      </w:r>
      <w:r w:rsidRPr="00152CBF">
        <w:rPr>
          <w:rFonts w:ascii="Trebuchet MS" w:hAnsi="Trebuchet MS"/>
          <w:sz w:val="22"/>
          <w:szCs w:val="22"/>
        </w:rPr>
        <w:t>postępowa</w:t>
      </w:r>
      <w:r w:rsidR="00AD029D">
        <w:rPr>
          <w:rFonts w:ascii="Trebuchet MS" w:hAnsi="Trebuchet MS"/>
          <w:sz w:val="22"/>
          <w:szCs w:val="22"/>
        </w:rPr>
        <w:t>ń</w:t>
      </w:r>
      <w:r w:rsidRPr="00152CBF">
        <w:rPr>
          <w:rFonts w:ascii="Trebuchet MS" w:hAnsi="Trebuchet MS"/>
          <w:sz w:val="22"/>
          <w:szCs w:val="22"/>
        </w:rPr>
        <w:t xml:space="preserve"> wyjaśniając</w:t>
      </w:r>
      <w:r w:rsidR="00AD029D">
        <w:rPr>
          <w:rFonts w:ascii="Trebuchet MS" w:hAnsi="Trebuchet MS"/>
          <w:sz w:val="22"/>
          <w:szCs w:val="22"/>
        </w:rPr>
        <w:t>ych</w:t>
      </w:r>
      <w:r w:rsidRPr="00152CBF">
        <w:rPr>
          <w:rFonts w:ascii="Trebuchet MS" w:hAnsi="Trebuchet MS"/>
          <w:sz w:val="22"/>
          <w:szCs w:val="22"/>
        </w:rPr>
        <w:t>, z czego</w:t>
      </w:r>
      <w:r w:rsidR="00C368BE">
        <w:rPr>
          <w:rFonts w:ascii="Trebuchet MS" w:hAnsi="Trebuchet MS"/>
          <w:sz w:val="22"/>
          <w:szCs w:val="22"/>
        </w:rPr>
        <w:t xml:space="preserve"> 1345 </w:t>
      </w:r>
      <w:r w:rsidRPr="00152CBF">
        <w:rPr>
          <w:rFonts w:ascii="Trebuchet MS" w:hAnsi="Trebuchet MS"/>
          <w:sz w:val="22"/>
          <w:szCs w:val="22"/>
        </w:rPr>
        <w:t>postępowań zostało zakończonych</w:t>
      </w:r>
      <w:r w:rsidR="006730FD" w:rsidRPr="00152CBF">
        <w:rPr>
          <w:rFonts w:ascii="Trebuchet MS" w:hAnsi="Trebuchet MS"/>
          <w:sz w:val="22"/>
          <w:szCs w:val="22"/>
        </w:rPr>
        <w:t xml:space="preserve">, </w:t>
      </w:r>
      <w:r w:rsidR="00AD029D">
        <w:rPr>
          <w:rFonts w:ascii="Trebuchet MS" w:hAnsi="Trebuchet MS"/>
          <w:sz w:val="22"/>
          <w:szCs w:val="22"/>
        </w:rPr>
        <w:t>wydano</w:t>
      </w:r>
      <w:r w:rsidRPr="00152CBF">
        <w:rPr>
          <w:rFonts w:ascii="Trebuchet MS" w:hAnsi="Trebuchet MS"/>
          <w:sz w:val="22"/>
          <w:szCs w:val="22"/>
        </w:rPr>
        <w:t xml:space="preserve"> </w:t>
      </w:r>
      <w:r w:rsidR="00C368BE">
        <w:rPr>
          <w:rFonts w:ascii="Trebuchet MS" w:hAnsi="Trebuchet MS"/>
          <w:sz w:val="22"/>
          <w:szCs w:val="22"/>
        </w:rPr>
        <w:t xml:space="preserve">1421 </w:t>
      </w:r>
      <w:r w:rsidRPr="00152CBF">
        <w:rPr>
          <w:rFonts w:ascii="Trebuchet MS" w:hAnsi="Trebuchet MS"/>
          <w:sz w:val="22"/>
          <w:szCs w:val="22"/>
        </w:rPr>
        <w:t>rozstrzygnięć</w:t>
      </w:r>
      <w:r w:rsidR="00723A07">
        <w:rPr>
          <w:rStyle w:val="Odwoanieprzypisudolnego"/>
          <w:rFonts w:ascii="Trebuchet MS" w:hAnsi="Trebuchet MS"/>
          <w:sz w:val="22"/>
          <w:szCs w:val="22"/>
        </w:rPr>
        <w:footnoteReference w:id="34"/>
      </w:r>
      <w:r w:rsidR="00BE0215">
        <w:rPr>
          <w:rFonts w:ascii="Trebuchet MS" w:hAnsi="Trebuchet MS"/>
          <w:sz w:val="22"/>
          <w:szCs w:val="22"/>
        </w:rPr>
        <w:t xml:space="preserve">. </w:t>
      </w:r>
      <w:r w:rsidR="00EE5550" w:rsidRPr="00152CBF">
        <w:rPr>
          <w:rFonts w:ascii="Trebuchet MS" w:hAnsi="Trebuchet MS"/>
          <w:sz w:val="22"/>
          <w:szCs w:val="22"/>
        </w:rPr>
        <w:t>W wydanych rozstrzygnięciach Rzecznik dokonał badania naruszeń poszczególnych praw pacjent</w:t>
      </w:r>
      <w:r w:rsidR="006840CF" w:rsidRPr="00152CBF">
        <w:rPr>
          <w:rFonts w:ascii="Trebuchet MS" w:hAnsi="Trebuchet MS"/>
          <w:sz w:val="22"/>
          <w:szCs w:val="22"/>
        </w:rPr>
        <w:t>a</w:t>
      </w:r>
      <w:r w:rsidR="00723A07">
        <w:rPr>
          <w:rFonts w:ascii="Trebuchet MS" w:hAnsi="Trebuchet MS"/>
          <w:sz w:val="22"/>
          <w:szCs w:val="22"/>
        </w:rPr>
        <w:t xml:space="preserve"> 1938 </w:t>
      </w:r>
      <w:r w:rsidR="00EE5550" w:rsidRPr="00152CBF">
        <w:rPr>
          <w:rFonts w:ascii="Trebuchet MS" w:hAnsi="Trebuchet MS"/>
          <w:sz w:val="22"/>
          <w:szCs w:val="22"/>
        </w:rPr>
        <w:t>razy</w:t>
      </w:r>
      <w:r w:rsidR="001F5081" w:rsidRPr="00152CBF">
        <w:rPr>
          <w:rStyle w:val="Odwoanieprzypisudolnego"/>
          <w:rFonts w:ascii="Trebuchet MS" w:hAnsi="Trebuchet MS"/>
          <w:sz w:val="22"/>
          <w:szCs w:val="22"/>
        </w:rPr>
        <w:footnoteReference w:id="35"/>
      </w:r>
      <w:r w:rsidR="00EE5550" w:rsidRPr="00152CBF">
        <w:rPr>
          <w:rFonts w:ascii="Trebuchet MS" w:hAnsi="Trebuchet MS"/>
          <w:sz w:val="22"/>
          <w:szCs w:val="22"/>
        </w:rPr>
        <w:t xml:space="preserve">. </w:t>
      </w:r>
    </w:p>
    <w:p w14:paraId="296916A2" w14:textId="77777777" w:rsidR="006A0667" w:rsidRPr="00723A07" w:rsidRDefault="006A0667" w:rsidP="00ED31F3">
      <w:pPr>
        <w:spacing w:after="120"/>
        <w:ind w:firstLine="709"/>
        <w:rPr>
          <w:rFonts w:ascii="Trebuchet MS" w:hAnsi="Trebuchet MS"/>
          <w:sz w:val="22"/>
          <w:szCs w:val="22"/>
        </w:rPr>
      </w:pPr>
    </w:p>
    <w:p w14:paraId="1EE09CE2" w14:textId="16BA8BC6" w:rsidR="00723A07" w:rsidRDefault="00723A07" w:rsidP="00723A07">
      <w:pPr>
        <w:pStyle w:val="Legenda"/>
        <w:keepNext/>
      </w:pPr>
      <w:bookmarkStart w:id="33" w:name="_Toc73349195"/>
      <w:r>
        <w:t xml:space="preserve">Tabela </w:t>
      </w:r>
      <w:r>
        <w:fldChar w:fldCharType="begin"/>
      </w:r>
      <w:r>
        <w:instrText xml:space="preserve"> SEQ Tabela \* ARABIC </w:instrText>
      </w:r>
      <w:r>
        <w:fldChar w:fldCharType="separate"/>
      </w:r>
      <w:r w:rsidR="00395880">
        <w:rPr>
          <w:noProof/>
        </w:rPr>
        <w:t>6</w:t>
      </w:r>
      <w:r>
        <w:fldChar w:fldCharType="end"/>
      </w:r>
      <w:r>
        <w:t xml:space="preserve">. </w:t>
      </w:r>
      <w:bookmarkStart w:id="34" w:name="_Hlk65498966"/>
      <w:r w:rsidRPr="005B51AA">
        <w:t xml:space="preserve">Rodzaj oraz </w:t>
      </w:r>
      <w:r w:rsidR="00D5311F">
        <w:t xml:space="preserve">LICZBA </w:t>
      </w:r>
      <w:r w:rsidRPr="005B51AA">
        <w:t xml:space="preserve">wydanych rozstrzygnięć ze wskazaniem </w:t>
      </w:r>
      <w:r w:rsidR="00A95FFF">
        <w:t xml:space="preserve">Liczby </w:t>
      </w:r>
      <w:r w:rsidRPr="005B51AA">
        <w:t>badanych praw pacjenta w</w:t>
      </w:r>
      <w:r w:rsidR="008C5DD1">
        <w:t> </w:t>
      </w:r>
      <w:r w:rsidRPr="005B51AA">
        <w:t>2020 roku</w:t>
      </w:r>
      <w:r w:rsidR="00883959">
        <w:t xml:space="preserve"> w sprawach indywidualnych</w:t>
      </w:r>
      <w:bookmarkEnd w:id="33"/>
    </w:p>
    <w:tbl>
      <w:tblPr>
        <w:tblStyle w:val="Tabela-Siatka"/>
        <w:tblW w:w="9634" w:type="dxa"/>
        <w:tblLook w:val="04A0" w:firstRow="1" w:lastRow="0" w:firstColumn="1" w:lastColumn="0" w:noHBand="0" w:noVBand="1"/>
      </w:tblPr>
      <w:tblGrid>
        <w:gridCol w:w="561"/>
        <w:gridCol w:w="4031"/>
        <w:gridCol w:w="1507"/>
        <w:gridCol w:w="1222"/>
        <w:gridCol w:w="1183"/>
        <w:gridCol w:w="1130"/>
      </w:tblGrid>
      <w:tr w:rsidR="00F914D4" w:rsidRPr="00152CBF" w14:paraId="71066826" w14:textId="77777777" w:rsidTr="00723A07">
        <w:trPr>
          <w:trHeight w:val="706"/>
        </w:trPr>
        <w:tc>
          <w:tcPr>
            <w:tcW w:w="0" w:type="auto"/>
            <w:vMerge w:val="restart"/>
            <w:shd w:val="clear" w:color="auto" w:fill="085AB0"/>
          </w:tcPr>
          <w:p w14:paraId="77460443" w14:textId="77777777" w:rsidR="00F914D4" w:rsidRPr="00152CBF" w:rsidRDefault="00F914D4" w:rsidP="003F49B0">
            <w:pPr>
              <w:rPr>
                <w:rFonts w:ascii="Trebuchet MS" w:hAnsi="Trebuchet MS"/>
                <w:color w:val="FFFFFF" w:themeColor="background1"/>
              </w:rPr>
            </w:pPr>
            <w:bookmarkStart w:id="35" w:name="_Hlk65498929"/>
            <w:bookmarkEnd w:id="34"/>
            <w:r w:rsidRPr="00152CBF">
              <w:rPr>
                <w:rFonts w:ascii="Trebuchet MS" w:hAnsi="Trebuchet MS"/>
                <w:color w:val="FFFFFF" w:themeColor="background1"/>
              </w:rPr>
              <w:t>LP.</w:t>
            </w:r>
          </w:p>
        </w:tc>
        <w:tc>
          <w:tcPr>
            <w:tcW w:w="4031" w:type="dxa"/>
            <w:vMerge w:val="restart"/>
            <w:shd w:val="clear" w:color="auto" w:fill="085AB0"/>
          </w:tcPr>
          <w:p w14:paraId="541E6FC8" w14:textId="77777777" w:rsidR="00F914D4" w:rsidRPr="00152CBF" w:rsidRDefault="00F914D4" w:rsidP="003F49B0">
            <w:pPr>
              <w:jc w:val="center"/>
              <w:rPr>
                <w:rFonts w:ascii="Trebuchet MS" w:hAnsi="Trebuchet MS"/>
                <w:color w:val="FFFFFF" w:themeColor="background1"/>
              </w:rPr>
            </w:pPr>
            <w:r w:rsidRPr="00152CBF">
              <w:rPr>
                <w:rFonts w:ascii="Trebuchet MS" w:hAnsi="Trebuchet MS"/>
                <w:b/>
                <w:color w:val="FFFFFF" w:themeColor="background1"/>
              </w:rPr>
              <w:t>RODZAJ WYDANEGO ROZSTRZYGNIĘCIA</w:t>
            </w:r>
          </w:p>
        </w:tc>
        <w:tc>
          <w:tcPr>
            <w:tcW w:w="2729" w:type="dxa"/>
            <w:gridSpan w:val="2"/>
            <w:shd w:val="clear" w:color="auto" w:fill="085AB0"/>
          </w:tcPr>
          <w:p w14:paraId="2EB325CC" w14:textId="03C460DE" w:rsidR="00F914D4" w:rsidRPr="00152CBF" w:rsidRDefault="00D5311F" w:rsidP="003F49B0">
            <w:pPr>
              <w:jc w:val="center"/>
              <w:rPr>
                <w:rFonts w:ascii="Trebuchet MS" w:hAnsi="Trebuchet MS"/>
                <w:b/>
                <w:color w:val="FFFFFF" w:themeColor="background1"/>
              </w:rPr>
            </w:pPr>
            <w:r>
              <w:rPr>
                <w:rFonts w:ascii="Trebuchet MS" w:hAnsi="Trebuchet MS"/>
                <w:b/>
                <w:color w:val="FFFFFF" w:themeColor="background1"/>
              </w:rPr>
              <w:t>LICZBA</w:t>
            </w:r>
            <w:r w:rsidR="00F914D4" w:rsidRPr="00152CBF">
              <w:rPr>
                <w:rFonts w:ascii="Trebuchet MS" w:hAnsi="Trebuchet MS"/>
                <w:b/>
                <w:color w:val="FFFFFF" w:themeColor="background1"/>
              </w:rPr>
              <w:t xml:space="preserve"> WYDANYCH ROZSTRZYGNIĘĆ</w:t>
            </w:r>
          </w:p>
        </w:tc>
        <w:tc>
          <w:tcPr>
            <w:tcW w:w="2313" w:type="dxa"/>
            <w:gridSpan w:val="2"/>
            <w:shd w:val="clear" w:color="auto" w:fill="085AB0"/>
          </w:tcPr>
          <w:p w14:paraId="29BDCA4B" w14:textId="7BAB8D21" w:rsidR="00F914D4" w:rsidRPr="00152CBF" w:rsidRDefault="00D5311F" w:rsidP="003F49B0">
            <w:pPr>
              <w:jc w:val="center"/>
              <w:rPr>
                <w:rFonts w:ascii="Trebuchet MS" w:hAnsi="Trebuchet MS"/>
                <w:b/>
                <w:color w:val="FFFFFF" w:themeColor="background1"/>
              </w:rPr>
            </w:pPr>
            <w:r>
              <w:rPr>
                <w:rFonts w:ascii="Trebuchet MS" w:hAnsi="Trebuchet MS"/>
                <w:b/>
                <w:color w:val="FFFFFF" w:themeColor="background1"/>
              </w:rPr>
              <w:t>LICZBA</w:t>
            </w:r>
            <w:r w:rsidR="00F914D4" w:rsidRPr="00152CBF">
              <w:rPr>
                <w:rFonts w:ascii="Trebuchet MS" w:hAnsi="Trebuchet MS"/>
                <w:b/>
                <w:color w:val="FFFFFF" w:themeColor="background1"/>
              </w:rPr>
              <w:t xml:space="preserve"> BADANYCH PRAW PACJENTA</w:t>
            </w:r>
          </w:p>
        </w:tc>
      </w:tr>
      <w:tr w:rsidR="00F914D4" w:rsidRPr="00152CBF" w14:paraId="6BFF3D96" w14:textId="77777777" w:rsidTr="00723A07">
        <w:trPr>
          <w:trHeight w:val="350"/>
        </w:trPr>
        <w:tc>
          <w:tcPr>
            <w:tcW w:w="0" w:type="auto"/>
            <w:vMerge/>
            <w:shd w:val="clear" w:color="auto" w:fill="085AB0"/>
          </w:tcPr>
          <w:p w14:paraId="1DD66FE5" w14:textId="77777777" w:rsidR="00F914D4" w:rsidRPr="00152CBF" w:rsidRDefault="00F914D4" w:rsidP="003F49B0">
            <w:pPr>
              <w:rPr>
                <w:rFonts w:ascii="Trebuchet MS" w:hAnsi="Trebuchet MS"/>
                <w:color w:val="FFFFFF" w:themeColor="background1"/>
              </w:rPr>
            </w:pPr>
          </w:p>
        </w:tc>
        <w:tc>
          <w:tcPr>
            <w:tcW w:w="4031" w:type="dxa"/>
            <w:vMerge/>
            <w:shd w:val="clear" w:color="auto" w:fill="085AB0"/>
          </w:tcPr>
          <w:p w14:paraId="468F61DB" w14:textId="77777777" w:rsidR="00F914D4" w:rsidRPr="00152CBF" w:rsidRDefault="00F914D4" w:rsidP="003F49B0">
            <w:pPr>
              <w:jc w:val="center"/>
              <w:rPr>
                <w:rFonts w:ascii="Trebuchet MS" w:hAnsi="Trebuchet MS"/>
                <w:b/>
                <w:color w:val="FFFFFF" w:themeColor="background1"/>
              </w:rPr>
            </w:pPr>
          </w:p>
        </w:tc>
        <w:tc>
          <w:tcPr>
            <w:tcW w:w="1507" w:type="dxa"/>
            <w:shd w:val="clear" w:color="auto" w:fill="085AB0"/>
          </w:tcPr>
          <w:p w14:paraId="05A9FB35" w14:textId="7E0338B2" w:rsidR="00F914D4" w:rsidRPr="00152CBF" w:rsidRDefault="00A95FFF" w:rsidP="00A95FFF">
            <w:pPr>
              <w:jc w:val="center"/>
              <w:rPr>
                <w:rFonts w:ascii="Trebuchet MS" w:hAnsi="Trebuchet MS"/>
                <w:b/>
                <w:color w:val="FFFFFF" w:themeColor="background1"/>
              </w:rPr>
            </w:pPr>
            <w:r>
              <w:rPr>
                <w:rFonts w:ascii="Trebuchet MS" w:hAnsi="Trebuchet MS"/>
                <w:b/>
                <w:color w:val="FFFFFF" w:themeColor="background1"/>
              </w:rPr>
              <w:t>Liczba</w:t>
            </w:r>
          </w:p>
        </w:tc>
        <w:tc>
          <w:tcPr>
            <w:tcW w:w="1222" w:type="dxa"/>
            <w:shd w:val="clear" w:color="auto" w:fill="085AB0"/>
          </w:tcPr>
          <w:p w14:paraId="6516E244" w14:textId="77777777" w:rsidR="00F914D4" w:rsidRPr="00152CBF" w:rsidRDefault="00F914D4" w:rsidP="003F49B0">
            <w:pPr>
              <w:jc w:val="center"/>
              <w:rPr>
                <w:rFonts w:ascii="Trebuchet MS" w:hAnsi="Trebuchet MS"/>
                <w:b/>
                <w:color w:val="FFFFFF" w:themeColor="background1"/>
              </w:rPr>
            </w:pPr>
            <w:r w:rsidRPr="00152CBF">
              <w:rPr>
                <w:rFonts w:ascii="Trebuchet MS" w:hAnsi="Trebuchet MS"/>
                <w:b/>
                <w:color w:val="FFFFFF" w:themeColor="background1"/>
              </w:rPr>
              <w:t>%</w:t>
            </w:r>
          </w:p>
        </w:tc>
        <w:tc>
          <w:tcPr>
            <w:tcW w:w="1183" w:type="dxa"/>
            <w:shd w:val="clear" w:color="auto" w:fill="085AB0"/>
          </w:tcPr>
          <w:p w14:paraId="39F32584" w14:textId="572C0CA5" w:rsidR="00F914D4" w:rsidRPr="00152CBF" w:rsidRDefault="00A95FFF" w:rsidP="003F49B0">
            <w:pPr>
              <w:jc w:val="center"/>
              <w:rPr>
                <w:rFonts w:ascii="Trebuchet MS" w:hAnsi="Trebuchet MS"/>
                <w:b/>
                <w:color w:val="FFFFFF" w:themeColor="background1"/>
              </w:rPr>
            </w:pPr>
            <w:r>
              <w:rPr>
                <w:rFonts w:ascii="Trebuchet MS" w:hAnsi="Trebuchet MS"/>
                <w:b/>
                <w:color w:val="FFFFFF" w:themeColor="background1"/>
              </w:rPr>
              <w:t>Liczba</w:t>
            </w:r>
          </w:p>
        </w:tc>
        <w:tc>
          <w:tcPr>
            <w:tcW w:w="1130" w:type="dxa"/>
            <w:shd w:val="clear" w:color="auto" w:fill="085AB0"/>
          </w:tcPr>
          <w:p w14:paraId="3FF3187D" w14:textId="77777777" w:rsidR="00F914D4" w:rsidRPr="00152CBF" w:rsidRDefault="00F914D4" w:rsidP="003F49B0">
            <w:pPr>
              <w:jc w:val="center"/>
              <w:rPr>
                <w:rFonts w:ascii="Trebuchet MS" w:hAnsi="Trebuchet MS"/>
                <w:b/>
                <w:color w:val="FFFFFF" w:themeColor="background1"/>
              </w:rPr>
            </w:pPr>
            <w:r w:rsidRPr="00152CBF">
              <w:rPr>
                <w:rFonts w:ascii="Trebuchet MS" w:hAnsi="Trebuchet MS"/>
                <w:b/>
                <w:color w:val="FFFFFF" w:themeColor="background1"/>
              </w:rPr>
              <w:t>%</w:t>
            </w:r>
          </w:p>
        </w:tc>
      </w:tr>
      <w:tr w:rsidR="00F914D4" w:rsidRPr="00152CBF" w14:paraId="5F5259B5" w14:textId="77777777" w:rsidTr="00723A07">
        <w:trPr>
          <w:trHeight w:val="240"/>
        </w:trPr>
        <w:tc>
          <w:tcPr>
            <w:tcW w:w="0" w:type="auto"/>
            <w:shd w:val="clear" w:color="auto" w:fill="259FD9"/>
          </w:tcPr>
          <w:p w14:paraId="39EA9CF4" w14:textId="77777777" w:rsidR="00F914D4" w:rsidRPr="00152CBF" w:rsidRDefault="00F914D4" w:rsidP="009C3DE3">
            <w:pPr>
              <w:pStyle w:val="Akapitzlist"/>
              <w:numPr>
                <w:ilvl w:val="0"/>
                <w:numId w:val="6"/>
              </w:numPr>
              <w:rPr>
                <w:rFonts w:ascii="Trebuchet MS" w:hAnsi="Trebuchet MS"/>
                <w:color w:val="FFFFFF" w:themeColor="background1"/>
                <w:sz w:val="20"/>
                <w:szCs w:val="20"/>
              </w:rPr>
            </w:pPr>
          </w:p>
        </w:tc>
        <w:tc>
          <w:tcPr>
            <w:tcW w:w="4031" w:type="dxa"/>
            <w:shd w:val="clear" w:color="auto" w:fill="259FD9"/>
          </w:tcPr>
          <w:p w14:paraId="7894010C" w14:textId="77777777" w:rsidR="00F914D4" w:rsidRPr="00152CBF" w:rsidRDefault="00F914D4" w:rsidP="003F49B0">
            <w:pPr>
              <w:rPr>
                <w:rFonts w:ascii="Trebuchet MS" w:hAnsi="Trebuchet MS"/>
                <w:color w:val="FFFFFF" w:themeColor="background1"/>
                <w:sz w:val="20"/>
                <w:szCs w:val="20"/>
              </w:rPr>
            </w:pPr>
            <w:r w:rsidRPr="00152CBF">
              <w:rPr>
                <w:rFonts w:ascii="Trebuchet MS" w:hAnsi="Trebuchet MS"/>
                <w:color w:val="FFFFFF" w:themeColor="background1"/>
                <w:sz w:val="20"/>
                <w:szCs w:val="20"/>
              </w:rPr>
              <w:t>Stwierdzenie naruszenia praw</w:t>
            </w:r>
          </w:p>
        </w:tc>
        <w:tc>
          <w:tcPr>
            <w:tcW w:w="1507" w:type="dxa"/>
            <w:shd w:val="clear" w:color="auto" w:fill="DBE5F1" w:themeFill="accent1" w:themeFillTint="33"/>
            <w:vAlign w:val="center"/>
          </w:tcPr>
          <w:p w14:paraId="60F92357" w14:textId="77777777" w:rsidR="00F914D4" w:rsidRPr="00152CBF" w:rsidRDefault="00F914D4" w:rsidP="00F914D4">
            <w:pPr>
              <w:jc w:val="center"/>
              <w:rPr>
                <w:rFonts w:ascii="Trebuchet MS" w:hAnsi="Trebuchet MS"/>
                <w:sz w:val="20"/>
                <w:szCs w:val="20"/>
              </w:rPr>
            </w:pPr>
            <w:r>
              <w:rPr>
                <w:rFonts w:ascii="Trebuchet MS" w:hAnsi="Trebuchet MS"/>
                <w:sz w:val="20"/>
                <w:szCs w:val="20"/>
              </w:rPr>
              <w:t>966</w:t>
            </w:r>
          </w:p>
        </w:tc>
        <w:tc>
          <w:tcPr>
            <w:tcW w:w="1222" w:type="dxa"/>
            <w:shd w:val="clear" w:color="auto" w:fill="DBE5F1" w:themeFill="accent1" w:themeFillTint="33"/>
            <w:vAlign w:val="center"/>
          </w:tcPr>
          <w:p w14:paraId="50CDB5B8" w14:textId="77777777" w:rsidR="00F914D4" w:rsidRPr="00152CBF" w:rsidRDefault="00F914D4" w:rsidP="00F914D4">
            <w:pPr>
              <w:jc w:val="center"/>
              <w:rPr>
                <w:rFonts w:ascii="Trebuchet MS" w:hAnsi="Trebuchet MS"/>
                <w:sz w:val="20"/>
                <w:szCs w:val="20"/>
              </w:rPr>
            </w:pPr>
            <w:r>
              <w:rPr>
                <w:rFonts w:ascii="Trebuchet MS" w:hAnsi="Trebuchet MS"/>
                <w:sz w:val="20"/>
                <w:szCs w:val="20"/>
              </w:rPr>
              <w:t>68</w:t>
            </w:r>
          </w:p>
        </w:tc>
        <w:tc>
          <w:tcPr>
            <w:tcW w:w="1183" w:type="dxa"/>
            <w:shd w:val="clear" w:color="auto" w:fill="DBE5F1" w:themeFill="accent1" w:themeFillTint="33"/>
            <w:vAlign w:val="center"/>
          </w:tcPr>
          <w:p w14:paraId="7EC12A02" w14:textId="77777777" w:rsidR="00F914D4" w:rsidRPr="00152CBF" w:rsidRDefault="00F914D4" w:rsidP="00F914D4">
            <w:pPr>
              <w:jc w:val="center"/>
              <w:rPr>
                <w:rFonts w:ascii="Trebuchet MS" w:hAnsi="Trebuchet MS"/>
                <w:sz w:val="20"/>
                <w:szCs w:val="20"/>
              </w:rPr>
            </w:pPr>
            <w:r>
              <w:rPr>
                <w:rFonts w:ascii="Trebuchet MS" w:hAnsi="Trebuchet MS"/>
                <w:sz w:val="20"/>
                <w:szCs w:val="20"/>
              </w:rPr>
              <w:t>1423</w:t>
            </w:r>
          </w:p>
        </w:tc>
        <w:tc>
          <w:tcPr>
            <w:tcW w:w="1130" w:type="dxa"/>
            <w:shd w:val="clear" w:color="auto" w:fill="DBE5F1" w:themeFill="accent1" w:themeFillTint="33"/>
            <w:vAlign w:val="center"/>
          </w:tcPr>
          <w:p w14:paraId="53758A95" w14:textId="77777777" w:rsidR="00F914D4" w:rsidRPr="00152CBF" w:rsidRDefault="00F914D4" w:rsidP="00F914D4">
            <w:pPr>
              <w:jc w:val="center"/>
              <w:rPr>
                <w:rFonts w:ascii="Trebuchet MS" w:hAnsi="Trebuchet MS"/>
                <w:sz w:val="20"/>
                <w:szCs w:val="20"/>
              </w:rPr>
            </w:pPr>
            <w:r>
              <w:rPr>
                <w:rFonts w:ascii="Trebuchet MS" w:hAnsi="Trebuchet MS"/>
                <w:sz w:val="20"/>
                <w:szCs w:val="20"/>
              </w:rPr>
              <w:t>73,4</w:t>
            </w:r>
          </w:p>
        </w:tc>
      </w:tr>
      <w:tr w:rsidR="00F914D4" w:rsidRPr="00152CBF" w14:paraId="6E413C53" w14:textId="77777777" w:rsidTr="00723A07">
        <w:trPr>
          <w:trHeight w:val="240"/>
        </w:trPr>
        <w:tc>
          <w:tcPr>
            <w:tcW w:w="0" w:type="auto"/>
            <w:shd w:val="clear" w:color="auto" w:fill="259FD9"/>
          </w:tcPr>
          <w:p w14:paraId="75485DF3" w14:textId="77777777" w:rsidR="00F914D4" w:rsidRPr="00152CBF" w:rsidRDefault="00F914D4" w:rsidP="009C3DE3">
            <w:pPr>
              <w:pStyle w:val="Akapitzlist"/>
              <w:numPr>
                <w:ilvl w:val="0"/>
                <w:numId w:val="6"/>
              </w:numPr>
              <w:rPr>
                <w:rFonts w:ascii="Trebuchet MS" w:hAnsi="Trebuchet MS"/>
                <w:color w:val="FFFFFF" w:themeColor="background1"/>
                <w:sz w:val="20"/>
                <w:szCs w:val="20"/>
              </w:rPr>
            </w:pPr>
          </w:p>
        </w:tc>
        <w:tc>
          <w:tcPr>
            <w:tcW w:w="4031" w:type="dxa"/>
            <w:shd w:val="clear" w:color="auto" w:fill="259FD9"/>
          </w:tcPr>
          <w:p w14:paraId="74493460" w14:textId="0A77557D" w:rsidR="00F914D4" w:rsidRPr="00152CBF" w:rsidRDefault="00F914D4" w:rsidP="003F49B0">
            <w:pPr>
              <w:rPr>
                <w:rFonts w:ascii="Trebuchet MS" w:hAnsi="Trebuchet MS"/>
                <w:color w:val="FFFFFF" w:themeColor="background1"/>
                <w:sz w:val="20"/>
                <w:szCs w:val="20"/>
              </w:rPr>
            </w:pPr>
            <w:r w:rsidRPr="00152CBF">
              <w:rPr>
                <w:rFonts w:ascii="Trebuchet MS" w:hAnsi="Trebuchet MS"/>
                <w:color w:val="FFFFFF" w:themeColor="background1"/>
                <w:sz w:val="20"/>
                <w:szCs w:val="20"/>
              </w:rPr>
              <w:t>Niestwierdzenie naruszenia praw</w:t>
            </w:r>
          </w:p>
        </w:tc>
        <w:tc>
          <w:tcPr>
            <w:tcW w:w="1507" w:type="dxa"/>
            <w:shd w:val="clear" w:color="auto" w:fill="DBE5F1" w:themeFill="accent1" w:themeFillTint="33"/>
            <w:vAlign w:val="center"/>
          </w:tcPr>
          <w:p w14:paraId="376B45E1" w14:textId="77777777" w:rsidR="00F914D4" w:rsidRPr="00152CBF" w:rsidRDefault="00F914D4" w:rsidP="00F914D4">
            <w:pPr>
              <w:jc w:val="center"/>
              <w:rPr>
                <w:rFonts w:ascii="Trebuchet MS" w:hAnsi="Trebuchet MS"/>
                <w:sz w:val="20"/>
                <w:szCs w:val="20"/>
              </w:rPr>
            </w:pPr>
            <w:r>
              <w:rPr>
                <w:rFonts w:ascii="Trebuchet MS" w:hAnsi="Trebuchet MS"/>
                <w:sz w:val="20"/>
                <w:szCs w:val="20"/>
              </w:rPr>
              <w:t>363</w:t>
            </w:r>
          </w:p>
        </w:tc>
        <w:tc>
          <w:tcPr>
            <w:tcW w:w="1222" w:type="dxa"/>
            <w:shd w:val="clear" w:color="auto" w:fill="DBE5F1" w:themeFill="accent1" w:themeFillTint="33"/>
            <w:vAlign w:val="center"/>
          </w:tcPr>
          <w:p w14:paraId="29649E15" w14:textId="77777777" w:rsidR="00F914D4" w:rsidRPr="00152CBF" w:rsidRDefault="00F914D4" w:rsidP="00F914D4">
            <w:pPr>
              <w:jc w:val="center"/>
              <w:rPr>
                <w:rFonts w:ascii="Trebuchet MS" w:hAnsi="Trebuchet MS"/>
                <w:sz w:val="20"/>
                <w:szCs w:val="20"/>
              </w:rPr>
            </w:pPr>
            <w:r>
              <w:rPr>
                <w:rFonts w:ascii="Trebuchet MS" w:hAnsi="Trebuchet MS"/>
                <w:sz w:val="20"/>
                <w:szCs w:val="20"/>
              </w:rPr>
              <w:t>25,5</w:t>
            </w:r>
          </w:p>
        </w:tc>
        <w:tc>
          <w:tcPr>
            <w:tcW w:w="1183" w:type="dxa"/>
            <w:shd w:val="clear" w:color="auto" w:fill="DBE5F1" w:themeFill="accent1" w:themeFillTint="33"/>
            <w:vAlign w:val="center"/>
          </w:tcPr>
          <w:p w14:paraId="14116133" w14:textId="77777777" w:rsidR="00F914D4" w:rsidRPr="00152CBF" w:rsidRDefault="00F914D4" w:rsidP="00F914D4">
            <w:pPr>
              <w:jc w:val="center"/>
              <w:rPr>
                <w:rFonts w:ascii="Trebuchet MS" w:hAnsi="Trebuchet MS"/>
                <w:sz w:val="20"/>
                <w:szCs w:val="20"/>
              </w:rPr>
            </w:pPr>
            <w:r>
              <w:rPr>
                <w:rFonts w:ascii="Trebuchet MS" w:hAnsi="Trebuchet MS"/>
                <w:sz w:val="20"/>
                <w:szCs w:val="20"/>
              </w:rPr>
              <w:t>431</w:t>
            </w:r>
          </w:p>
        </w:tc>
        <w:tc>
          <w:tcPr>
            <w:tcW w:w="1130" w:type="dxa"/>
            <w:shd w:val="clear" w:color="auto" w:fill="DBE5F1" w:themeFill="accent1" w:themeFillTint="33"/>
            <w:vAlign w:val="center"/>
          </w:tcPr>
          <w:p w14:paraId="79CAA5A2" w14:textId="77777777" w:rsidR="00F914D4" w:rsidRPr="00152CBF" w:rsidRDefault="00F914D4" w:rsidP="00F914D4">
            <w:pPr>
              <w:jc w:val="center"/>
              <w:rPr>
                <w:rFonts w:ascii="Trebuchet MS" w:hAnsi="Trebuchet MS"/>
                <w:sz w:val="20"/>
                <w:szCs w:val="20"/>
              </w:rPr>
            </w:pPr>
            <w:r>
              <w:rPr>
                <w:rFonts w:ascii="Trebuchet MS" w:hAnsi="Trebuchet MS"/>
                <w:sz w:val="20"/>
                <w:szCs w:val="20"/>
              </w:rPr>
              <w:t>22,2</w:t>
            </w:r>
          </w:p>
        </w:tc>
      </w:tr>
      <w:tr w:rsidR="00F914D4" w:rsidRPr="00152CBF" w14:paraId="4979DC14" w14:textId="77777777" w:rsidTr="00723A07">
        <w:trPr>
          <w:trHeight w:val="479"/>
        </w:trPr>
        <w:tc>
          <w:tcPr>
            <w:tcW w:w="0" w:type="auto"/>
            <w:shd w:val="clear" w:color="auto" w:fill="259FD9"/>
          </w:tcPr>
          <w:p w14:paraId="57B41B63" w14:textId="77777777" w:rsidR="00F914D4" w:rsidRPr="00152CBF" w:rsidRDefault="00F914D4" w:rsidP="009C3DE3">
            <w:pPr>
              <w:pStyle w:val="Akapitzlist"/>
              <w:numPr>
                <w:ilvl w:val="0"/>
                <w:numId w:val="6"/>
              </w:numPr>
              <w:rPr>
                <w:rFonts w:ascii="Trebuchet MS" w:hAnsi="Trebuchet MS"/>
                <w:color w:val="FFFFFF" w:themeColor="background1"/>
                <w:sz w:val="20"/>
                <w:szCs w:val="20"/>
              </w:rPr>
            </w:pPr>
          </w:p>
        </w:tc>
        <w:tc>
          <w:tcPr>
            <w:tcW w:w="4031" w:type="dxa"/>
            <w:shd w:val="clear" w:color="auto" w:fill="259FD9"/>
          </w:tcPr>
          <w:p w14:paraId="338B79B6" w14:textId="77777777" w:rsidR="00F914D4" w:rsidRPr="00152CBF" w:rsidRDefault="00F914D4" w:rsidP="003F49B0">
            <w:pPr>
              <w:rPr>
                <w:rFonts w:ascii="Trebuchet MS" w:hAnsi="Trebuchet MS"/>
                <w:color w:val="FFFFFF" w:themeColor="background1"/>
                <w:sz w:val="20"/>
                <w:szCs w:val="20"/>
              </w:rPr>
            </w:pPr>
            <w:r w:rsidRPr="00152CBF">
              <w:rPr>
                <w:rFonts w:ascii="Trebuchet MS" w:hAnsi="Trebuchet MS"/>
                <w:color w:val="FFFFFF" w:themeColor="background1"/>
                <w:sz w:val="20"/>
                <w:szCs w:val="20"/>
              </w:rPr>
              <w:t>Liczba utrzymywanych w mocy rozstrzygnięć</w:t>
            </w:r>
          </w:p>
        </w:tc>
        <w:tc>
          <w:tcPr>
            <w:tcW w:w="1507" w:type="dxa"/>
            <w:shd w:val="clear" w:color="auto" w:fill="DBE5F1" w:themeFill="accent1" w:themeFillTint="33"/>
            <w:vAlign w:val="center"/>
          </w:tcPr>
          <w:p w14:paraId="08C8FF4E" w14:textId="77777777" w:rsidR="00F914D4" w:rsidRPr="00152CBF" w:rsidRDefault="00F914D4" w:rsidP="00F914D4">
            <w:pPr>
              <w:jc w:val="center"/>
              <w:rPr>
                <w:rFonts w:ascii="Trebuchet MS" w:hAnsi="Trebuchet MS"/>
                <w:sz w:val="20"/>
                <w:szCs w:val="20"/>
              </w:rPr>
            </w:pPr>
            <w:r>
              <w:rPr>
                <w:rFonts w:ascii="Trebuchet MS" w:hAnsi="Trebuchet MS"/>
                <w:sz w:val="20"/>
                <w:szCs w:val="20"/>
              </w:rPr>
              <w:t>60</w:t>
            </w:r>
          </w:p>
        </w:tc>
        <w:tc>
          <w:tcPr>
            <w:tcW w:w="1222" w:type="dxa"/>
            <w:shd w:val="clear" w:color="auto" w:fill="DBE5F1" w:themeFill="accent1" w:themeFillTint="33"/>
            <w:vAlign w:val="center"/>
          </w:tcPr>
          <w:p w14:paraId="21F7120E" w14:textId="77777777" w:rsidR="00F914D4" w:rsidRPr="00152CBF" w:rsidRDefault="00F914D4" w:rsidP="00F914D4">
            <w:pPr>
              <w:jc w:val="center"/>
              <w:rPr>
                <w:rFonts w:ascii="Trebuchet MS" w:hAnsi="Trebuchet MS"/>
                <w:sz w:val="20"/>
                <w:szCs w:val="20"/>
              </w:rPr>
            </w:pPr>
            <w:r>
              <w:rPr>
                <w:rFonts w:ascii="Trebuchet MS" w:hAnsi="Trebuchet MS"/>
                <w:sz w:val="20"/>
                <w:szCs w:val="20"/>
              </w:rPr>
              <w:t>4,2</w:t>
            </w:r>
          </w:p>
        </w:tc>
        <w:tc>
          <w:tcPr>
            <w:tcW w:w="1183" w:type="dxa"/>
            <w:shd w:val="clear" w:color="auto" w:fill="DBE5F1" w:themeFill="accent1" w:themeFillTint="33"/>
            <w:vAlign w:val="center"/>
          </w:tcPr>
          <w:p w14:paraId="1E7C57D6" w14:textId="77777777" w:rsidR="00F914D4" w:rsidRPr="00152CBF" w:rsidRDefault="00F914D4" w:rsidP="00F914D4">
            <w:pPr>
              <w:jc w:val="center"/>
              <w:rPr>
                <w:rFonts w:ascii="Trebuchet MS" w:hAnsi="Trebuchet MS"/>
                <w:sz w:val="20"/>
                <w:szCs w:val="20"/>
              </w:rPr>
            </w:pPr>
            <w:r>
              <w:rPr>
                <w:rFonts w:ascii="Trebuchet MS" w:hAnsi="Trebuchet MS"/>
                <w:sz w:val="20"/>
                <w:szCs w:val="20"/>
              </w:rPr>
              <w:t>68</w:t>
            </w:r>
          </w:p>
        </w:tc>
        <w:tc>
          <w:tcPr>
            <w:tcW w:w="1130" w:type="dxa"/>
            <w:shd w:val="clear" w:color="auto" w:fill="DBE5F1" w:themeFill="accent1" w:themeFillTint="33"/>
            <w:vAlign w:val="center"/>
          </w:tcPr>
          <w:p w14:paraId="234281CA" w14:textId="77777777" w:rsidR="00F914D4" w:rsidRPr="00152CBF" w:rsidRDefault="00F914D4" w:rsidP="00F914D4">
            <w:pPr>
              <w:jc w:val="center"/>
              <w:rPr>
                <w:rFonts w:ascii="Trebuchet MS" w:hAnsi="Trebuchet MS"/>
                <w:sz w:val="20"/>
                <w:szCs w:val="20"/>
              </w:rPr>
            </w:pPr>
            <w:r>
              <w:rPr>
                <w:rFonts w:ascii="Trebuchet MS" w:hAnsi="Trebuchet MS"/>
                <w:sz w:val="20"/>
                <w:szCs w:val="20"/>
              </w:rPr>
              <w:t>3,5</w:t>
            </w:r>
          </w:p>
        </w:tc>
      </w:tr>
      <w:tr w:rsidR="00F914D4" w:rsidRPr="00152CBF" w14:paraId="7A02AD11" w14:textId="77777777" w:rsidTr="00723A07">
        <w:trPr>
          <w:trHeight w:val="228"/>
        </w:trPr>
        <w:tc>
          <w:tcPr>
            <w:tcW w:w="0" w:type="auto"/>
            <w:shd w:val="clear" w:color="auto" w:fill="259FD9"/>
          </w:tcPr>
          <w:p w14:paraId="62FCBFDC" w14:textId="77777777" w:rsidR="00F914D4" w:rsidRPr="00152CBF" w:rsidRDefault="00F914D4" w:rsidP="009C3DE3">
            <w:pPr>
              <w:pStyle w:val="Akapitzlist"/>
              <w:numPr>
                <w:ilvl w:val="0"/>
                <w:numId w:val="6"/>
              </w:numPr>
              <w:rPr>
                <w:rFonts w:ascii="Trebuchet MS" w:hAnsi="Trebuchet MS"/>
                <w:color w:val="FFFFFF" w:themeColor="background1"/>
                <w:sz w:val="20"/>
                <w:szCs w:val="20"/>
              </w:rPr>
            </w:pPr>
          </w:p>
        </w:tc>
        <w:tc>
          <w:tcPr>
            <w:tcW w:w="4031" w:type="dxa"/>
            <w:shd w:val="clear" w:color="auto" w:fill="259FD9"/>
          </w:tcPr>
          <w:p w14:paraId="15593789" w14:textId="77777777" w:rsidR="00F914D4" w:rsidRPr="00152CBF" w:rsidRDefault="00F914D4" w:rsidP="003F49B0">
            <w:pPr>
              <w:rPr>
                <w:rFonts w:ascii="Trebuchet MS" w:hAnsi="Trebuchet MS"/>
                <w:color w:val="FFFFFF" w:themeColor="background1"/>
                <w:sz w:val="20"/>
                <w:szCs w:val="20"/>
              </w:rPr>
            </w:pPr>
            <w:r w:rsidRPr="00152CBF">
              <w:rPr>
                <w:rFonts w:ascii="Trebuchet MS" w:hAnsi="Trebuchet MS"/>
                <w:color w:val="FFFFFF" w:themeColor="background1"/>
                <w:sz w:val="20"/>
                <w:szCs w:val="20"/>
              </w:rPr>
              <w:t xml:space="preserve">Liczba umorzeń </w:t>
            </w:r>
          </w:p>
        </w:tc>
        <w:tc>
          <w:tcPr>
            <w:tcW w:w="1507" w:type="dxa"/>
            <w:shd w:val="clear" w:color="auto" w:fill="DBE5F1" w:themeFill="accent1" w:themeFillTint="33"/>
            <w:vAlign w:val="center"/>
          </w:tcPr>
          <w:p w14:paraId="1AB449BB" w14:textId="77777777" w:rsidR="00F914D4" w:rsidRPr="00152CBF" w:rsidRDefault="00F914D4" w:rsidP="00F914D4">
            <w:pPr>
              <w:jc w:val="center"/>
              <w:rPr>
                <w:rFonts w:ascii="Trebuchet MS" w:hAnsi="Trebuchet MS"/>
                <w:sz w:val="20"/>
                <w:szCs w:val="20"/>
              </w:rPr>
            </w:pPr>
            <w:r>
              <w:rPr>
                <w:rFonts w:ascii="Trebuchet MS" w:hAnsi="Trebuchet MS"/>
                <w:sz w:val="20"/>
                <w:szCs w:val="20"/>
              </w:rPr>
              <w:t>16</w:t>
            </w:r>
          </w:p>
        </w:tc>
        <w:tc>
          <w:tcPr>
            <w:tcW w:w="1222" w:type="dxa"/>
            <w:shd w:val="clear" w:color="auto" w:fill="DBE5F1" w:themeFill="accent1" w:themeFillTint="33"/>
            <w:vAlign w:val="center"/>
          </w:tcPr>
          <w:p w14:paraId="117D3EF0" w14:textId="77777777" w:rsidR="00F914D4" w:rsidRPr="00152CBF" w:rsidRDefault="00F914D4" w:rsidP="00F914D4">
            <w:pPr>
              <w:jc w:val="center"/>
              <w:rPr>
                <w:rFonts w:ascii="Trebuchet MS" w:hAnsi="Trebuchet MS"/>
                <w:sz w:val="20"/>
                <w:szCs w:val="20"/>
              </w:rPr>
            </w:pPr>
            <w:r>
              <w:rPr>
                <w:rFonts w:ascii="Trebuchet MS" w:hAnsi="Trebuchet MS"/>
                <w:sz w:val="20"/>
                <w:szCs w:val="20"/>
              </w:rPr>
              <w:t>1,1</w:t>
            </w:r>
          </w:p>
        </w:tc>
        <w:tc>
          <w:tcPr>
            <w:tcW w:w="1183" w:type="dxa"/>
            <w:shd w:val="clear" w:color="auto" w:fill="DBE5F1" w:themeFill="accent1" w:themeFillTint="33"/>
            <w:vAlign w:val="center"/>
          </w:tcPr>
          <w:p w14:paraId="0CE432EA" w14:textId="77777777" w:rsidR="00F914D4" w:rsidRPr="00152CBF" w:rsidRDefault="00F914D4" w:rsidP="00F914D4">
            <w:pPr>
              <w:jc w:val="center"/>
              <w:rPr>
                <w:rFonts w:ascii="Trebuchet MS" w:hAnsi="Trebuchet MS"/>
                <w:sz w:val="20"/>
                <w:szCs w:val="20"/>
              </w:rPr>
            </w:pPr>
            <w:r>
              <w:rPr>
                <w:rFonts w:ascii="Trebuchet MS" w:hAnsi="Trebuchet MS"/>
                <w:sz w:val="20"/>
                <w:szCs w:val="20"/>
              </w:rPr>
              <w:t>0</w:t>
            </w:r>
          </w:p>
        </w:tc>
        <w:tc>
          <w:tcPr>
            <w:tcW w:w="1130" w:type="dxa"/>
            <w:shd w:val="clear" w:color="auto" w:fill="DBE5F1" w:themeFill="accent1" w:themeFillTint="33"/>
            <w:vAlign w:val="center"/>
          </w:tcPr>
          <w:p w14:paraId="2981F78D" w14:textId="77777777" w:rsidR="00F914D4" w:rsidRPr="00152CBF" w:rsidRDefault="00F914D4" w:rsidP="00F914D4">
            <w:pPr>
              <w:jc w:val="center"/>
              <w:rPr>
                <w:rFonts w:ascii="Trebuchet MS" w:hAnsi="Trebuchet MS"/>
                <w:sz w:val="20"/>
                <w:szCs w:val="20"/>
              </w:rPr>
            </w:pPr>
            <w:r>
              <w:rPr>
                <w:rFonts w:ascii="Trebuchet MS" w:hAnsi="Trebuchet MS"/>
                <w:sz w:val="20"/>
                <w:szCs w:val="20"/>
              </w:rPr>
              <w:t>0</w:t>
            </w:r>
          </w:p>
        </w:tc>
      </w:tr>
      <w:tr w:rsidR="00F914D4" w:rsidRPr="00152CBF" w14:paraId="2BCB83C3" w14:textId="77777777" w:rsidTr="00723A07">
        <w:trPr>
          <w:trHeight w:val="228"/>
        </w:trPr>
        <w:tc>
          <w:tcPr>
            <w:tcW w:w="0" w:type="auto"/>
            <w:shd w:val="clear" w:color="auto" w:fill="259FD9"/>
          </w:tcPr>
          <w:p w14:paraId="53B66501" w14:textId="77777777" w:rsidR="00F914D4" w:rsidRPr="00152CBF" w:rsidRDefault="00F914D4" w:rsidP="009C3DE3">
            <w:pPr>
              <w:pStyle w:val="Akapitzlist"/>
              <w:numPr>
                <w:ilvl w:val="0"/>
                <w:numId w:val="6"/>
              </w:numPr>
              <w:rPr>
                <w:rFonts w:ascii="Trebuchet MS" w:hAnsi="Trebuchet MS"/>
                <w:color w:val="FFFFFF" w:themeColor="background1"/>
                <w:sz w:val="20"/>
                <w:szCs w:val="20"/>
              </w:rPr>
            </w:pPr>
          </w:p>
        </w:tc>
        <w:tc>
          <w:tcPr>
            <w:tcW w:w="4031" w:type="dxa"/>
            <w:shd w:val="clear" w:color="auto" w:fill="259FD9"/>
          </w:tcPr>
          <w:p w14:paraId="174DACB6" w14:textId="77777777" w:rsidR="00F914D4" w:rsidRPr="00152CBF" w:rsidRDefault="00F914D4" w:rsidP="003F49B0">
            <w:pPr>
              <w:rPr>
                <w:rFonts w:ascii="Trebuchet MS" w:hAnsi="Trebuchet MS"/>
                <w:color w:val="FFFFFF" w:themeColor="background1"/>
                <w:sz w:val="20"/>
                <w:szCs w:val="20"/>
              </w:rPr>
            </w:pPr>
            <w:r w:rsidRPr="00152CBF">
              <w:rPr>
                <w:rFonts w:ascii="Trebuchet MS" w:hAnsi="Trebuchet MS"/>
                <w:color w:val="FFFFFF" w:themeColor="background1"/>
                <w:sz w:val="20"/>
                <w:szCs w:val="20"/>
              </w:rPr>
              <w:t>Liczba uchyleń rozstrzygnię</w:t>
            </w:r>
            <w:r>
              <w:rPr>
                <w:rFonts w:ascii="Trebuchet MS" w:hAnsi="Trebuchet MS"/>
                <w:color w:val="FFFFFF" w:themeColor="background1"/>
                <w:sz w:val="20"/>
                <w:szCs w:val="20"/>
              </w:rPr>
              <w:t>cia i stwierdzenie naruszenia prawa</w:t>
            </w:r>
          </w:p>
        </w:tc>
        <w:tc>
          <w:tcPr>
            <w:tcW w:w="1507" w:type="dxa"/>
            <w:shd w:val="clear" w:color="auto" w:fill="DBE5F1" w:themeFill="accent1" w:themeFillTint="33"/>
            <w:vAlign w:val="center"/>
          </w:tcPr>
          <w:p w14:paraId="19E77153" w14:textId="77777777" w:rsidR="00F914D4" w:rsidRDefault="00F914D4" w:rsidP="00F914D4">
            <w:pPr>
              <w:jc w:val="center"/>
              <w:rPr>
                <w:rFonts w:ascii="Trebuchet MS" w:hAnsi="Trebuchet MS"/>
                <w:sz w:val="20"/>
                <w:szCs w:val="20"/>
              </w:rPr>
            </w:pPr>
            <w:r>
              <w:rPr>
                <w:rFonts w:ascii="Trebuchet MS" w:hAnsi="Trebuchet MS"/>
                <w:sz w:val="20"/>
                <w:szCs w:val="20"/>
              </w:rPr>
              <w:t>12</w:t>
            </w:r>
          </w:p>
        </w:tc>
        <w:tc>
          <w:tcPr>
            <w:tcW w:w="1222" w:type="dxa"/>
            <w:shd w:val="clear" w:color="auto" w:fill="DBE5F1" w:themeFill="accent1" w:themeFillTint="33"/>
            <w:vAlign w:val="center"/>
          </w:tcPr>
          <w:p w14:paraId="5EF34143" w14:textId="77777777" w:rsidR="00F914D4" w:rsidRPr="00152CBF" w:rsidRDefault="00F914D4" w:rsidP="00F914D4">
            <w:pPr>
              <w:jc w:val="center"/>
              <w:rPr>
                <w:rFonts w:ascii="Trebuchet MS" w:hAnsi="Trebuchet MS"/>
                <w:sz w:val="20"/>
                <w:szCs w:val="20"/>
              </w:rPr>
            </w:pPr>
            <w:r>
              <w:rPr>
                <w:rFonts w:ascii="Trebuchet MS" w:hAnsi="Trebuchet MS"/>
                <w:sz w:val="20"/>
                <w:szCs w:val="20"/>
              </w:rPr>
              <w:t>0,8</w:t>
            </w:r>
          </w:p>
        </w:tc>
        <w:tc>
          <w:tcPr>
            <w:tcW w:w="1183" w:type="dxa"/>
            <w:shd w:val="clear" w:color="auto" w:fill="DBE5F1" w:themeFill="accent1" w:themeFillTint="33"/>
            <w:vAlign w:val="center"/>
          </w:tcPr>
          <w:p w14:paraId="351B8573" w14:textId="77777777" w:rsidR="00F914D4" w:rsidRPr="00152CBF" w:rsidRDefault="00F914D4" w:rsidP="00F914D4">
            <w:pPr>
              <w:jc w:val="center"/>
              <w:rPr>
                <w:rFonts w:ascii="Trebuchet MS" w:hAnsi="Trebuchet MS"/>
                <w:sz w:val="20"/>
                <w:szCs w:val="20"/>
              </w:rPr>
            </w:pPr>
            <w:r>
              <w:rPr>
                <w:rFonts w:ascii="Trebuchet MS" w:hAnsi="Trebuchet MS"/>
                <w:sz w:val="20"/>
                <w:szCs w:val="20"/>
              </w:rPr>
              <w:t>14</w:t>
            </w:r>
          </w:p>
        </w:tc>
        <w:tc>
          <w:tcPr>
            <w:tcW w:w="1130" w:type="dxa"/>
            <w:shd w:val="clear" w:color="auto" w:fill="DBE5F1" w:themeFill="accent1" w:themeFillTint="33"/>
            <w:vAlign w:val="center"/>
          </w:tcPr>
          <w:p w14:paraId="7BDB6C02" w14:textId="77777777" w:rsidR="00F914D4" w:rsidRPr="00152CBF" w:rsidRDefault="00F914D4" w:rsidP="00F914D4">
            <w:pPr>
              <w:jc w:val="center"/>
              <w:rPr>
                <w:rFonts w:ascii="Trebuchet MS" w:hAnsi="Trebuchet MS"/>
                <w:sz w:val="20"/>
                <w:szCs w:val="20"/>
              </w:rPr>
            </w:pPr>
            <w:r>
              <w:rPr>
                <w:rFonts w:ascii="Trebuchet MS" w:hAnsi="Trebuchet MS"/>
                <w:sz w:val="20"/>
                <w:szCs w:val="20"/>
              </w:rPr>
              <w:t>0,7</w:t>
            </w:r>
          </w:p>
        </w:tc>
      </w:tr>
      <w:tr w:rsidR="00F914D4" w:rsidRPr="00152CBF" w14:paraId="10D3BFB2" w14:textId="77777777" w:rsidTr="00723A07">
        <w:trPr>
          <w:trHeight w:val="228"/>
        </w:trPr>
        <w:tc>
          <w:tcPr>
            <w:tcW w:w="0" w:type="auto"/>
            <w:shd w:val="clear" w:color="auto" w:fill="259FD9"/>
          </w:tcPr>
          <w:p w14:paraId="398A8D35" w14:textId="77777777" w:rsidR="00F914D4" w:rsidRPr="00152CBF" w:rsidRDefault="00F914D4" w:rsidP="009C3DE3">
            <w:pPr>
              <w:pStyle w:val="Akapitzlist"/>
              <w:numPr>
                <w:ilvl w:val="0"/>
                <w:numId w:val="6"/>
              </w:numPr>
              <w:rPr>
                <w:rFonts w:ascii="Trebuchet MS" w:hAnsi="Trebuchet MS"/>
                <w:color w:val="FFFFFF" w:themeColor="background1"/>
                <w:sz w:val="20"/>
                <w:szCs w:val="20"/>
              </w:rPr>
            </w:pPr>
          </w:p>
        </w:tc>
        <w:tc>
          <w:tcPr>
            <w:tcW w:w="4031" w:type="dxa"/>
            <w:shd w:val="clear" w:color="auto" w:fill="259FD9"/>
          </w:tcPr>
          <w:p w14:paraId="1357FB08" w14:textId="77777777" w:rsidR="00F914D4" w:rsidRPr="00152CBF" w:rsidRDefault="00F914D4" w:rsidP="003F49B0">
            <w:pPr>
              <w:rPr>
                <w:rFonts w:ascii="Trebuchet MS" w:hAnsi="Trebuchet MS"/>
                <w:color w:val="FFFFFF" w:themeColor="background1"/>
                <w:sz w:val="20"/>
                <w:szCs w:val="20"/>
              </w:rPr>
            </w:pPr>
            <w:r w:rsidRPr="00152CBF">
              <w:rPr>
                <w:rFonts w:ascii="Trebuchet MS" w:hAnsi="Trebuchet MS"/>
                <w:color w:val="FFFFFF" w:themeColor="background1"/>
                <w:sz w:val="20"/>
                <w:szCs w:val="20"/>
              </w:rPr>
              <w:t>Liczba uchyleń rozstrzygnię</w:t>
            </w:r>
            <w:r>
              <w:rPr>
                <w:rFonts w:ascii="Trebuchet MS" w:hAnsi="Trebuchet MS"/>
                <w:color w:val="FFFFFF" w:themeColor="background1"/>
                <w:sz w:val="20"/>
                <w:szCs w:val="20"/>
              </w:rPr>
              <w:t>cia i umorzenie postępowania</w:t>
            </w:r>
          </w:p>
        </w:tc>
        <w:tc>
          <w:tcPr>
            <w:tcW w:w="1507" w:type="dxa"/>
            <w:shd w:val="clear" w:color="auto" w:fill="DBE5F1" w:themeFill="accent1" w:themeFillTint="33"/>
            <w:vAlign w:val="center"/>
          </w:tcPr>
          <w:p w14:paraId="31460E0A" w14:textId="77777777" w:rsidR="00F914D4" w:rsidRDefault="00F914D4" w:rsidP="00F914D4">
            <w:pPr>
              <w:jc w:val="center"/>
              <w:rPr>
                <w:rFonts w:ascii="Trebuchet MS" w:hAnsi="Trebuchet MS"/>
                <w:sz w:val="20"/>
                <w:szCs w:val="20"/>
              </w:rPr>
            </w:pPr>
            <w:r>
              <w:rPr>
                <w:rFonts w:ascii="Trebuchet MS" w:hAnsi="Trebuchet MS"/>
                <w:sz w:val="20"/>
                <w:szCs w:val="20"/>
              </w:rPr>
              <w:t>1</w:t>
            </w:r>
          </w:p>
        </w:tc>
        <w:tc>
          <w:tcPr>
            <w:tcW w:w="1222" w:type="dxa"/>
            <w:shd w:val="clear" w:color="auto" w:fill="DBE5F1" w:themeFill="accent1" w:themeFillTint="33"/>
            <w:vAlign w:val="center"/>
          </w:tcPr>
          <w:p w14:paraId="67956EF2" w14:textId="77777777" w:rsidR="00F914D4" w:rsidRPr="00152CBF" w:rsidRDefault="00F914D4" w:rsidP="00F914D4">
            <w:pPr>
              <w:jc w:val="center"/>
              <w:rPr>
                <w:rFonts w:ascii="Trebuchet MS" w:hAnsi="Trebuchet MS"/>
                <w:sz w:val="20"/>
                <w:szCs w:val="20"/>
              </w:rPr>
            </w:pPr>
            <w:r>
              <w:rPr>
                <w:rFonts w:ascii="Trebuchet MS" w:hAnsi="Trebuchet MS"/>
                <w:sz w:val="20"/>
                <w:szCs w:val="20"/>
              </w:rPr>
              <w:t>0,1</w:t>
            </w:r>
          </w:p>
        </w:tc>
        <w:tc>
          <w:tcPr>
            <w:tcW w:w="1183" w:type="dxa"/>
            <w:shd w:val="clear" w:color="auto" w:fill="DBE5F1" w:themeFill="accent1" w:themeFillTint="33"/>
            <w:vAlign w:val="center"/>
          </w:tcPr>
          <w:p w14:paraId="6ACE2788" w14:textId="77777777" w:rsidR="00F914D4" w:rsidRPr="00152CBF" w:rsidRDefault="00F914D4" w:rsidP="00F914D4">
            <w:pPr>
              <w:jc w:val="center"/>
              <w:rPr>
                <w:rFonts w:ascii="Trebuchet MS" w:hAnsi="Trebuchet MS"/>
                <w:sz w:val="20"/>
                <w:szCs w:val="20"/>
              </w:rPr>
            </w:pPr>
            <w:r>
              <w:rPr>
                <w:rFonts w:ascii="Trebuchet MS" w:hAnsi="Trebuchet MS"/>
                <w:sz w:val="20"/>
                <w:szCs w:val="20"/>
              </w:rPr>
              <w:t>1</w:t>
            </w:r>
          </w:p>
        </w:tc>
        <w:tc>
          <w:tcPr>
            <w:tcW w:w="1130" w:type="dxa"/>
            <w:shd w:val="clear" w:color="auto" w:fill="DBE5F1" w:themeFill="accent1" w:themeFillTint="33"/>
            <w:vAlign w:val="center"/>
          </w:tcPr>
          <w:p w14:paraId="01CF82A6" w14:textId="77777777" w:rsidR="00F914D4" w:rsidRPr="00152CBF" w:rsidRDefault="00F914D4" w:rsidP="00F914D4">
            <w:pPr>
              <w:jc w:val="center"/>
              <w:rPr>
                <w:rFonts w:ascii="Trebuchet MS" w:hAnsi="Trebuchet MS"/>
                <w:sz w:val="20"/>
                <w:szCs w:val="20"/>
              </w:rPr>
            </w:pPr>
            <w:r>
              <w:rPr>
                <w:rFonts w:ascii="Trebuchet MS" w:hAnsi="Trebuchet MS"/>
                <w:sz w:val="20"/>
                <w:szCs w:val="20"/>
              </w:rPr>
              <w:t>0,1</w:t>
            </w:r>
          </w:p>
        </w:tc>
      </w:tr>
      <w:tr w:rsidR="00F914D4" w:rsidRPr="00152CBF" w14:paraId="36F0058C" w14:textId="77777777" w:rsidTr="00723A07">
        <w:trPr>
          <w:trHeight w:val="228"/>
        </w:trPr>
        <w:tc>
          <w:tcPr>
            <w:tcW w:w="0" w:type="auto"/>
            <w:shd w:val="clear" w:color="auto" w:fill="259FD9"/>
          </w:tcPr>
          <w:p w14:paraId="266DDBA5" w14:textId="77777777" w:rsidR="00F914D4" w:rsidRPr="00152CBF" w:rsidRDefault="00F914D4" w:rsidP="009C3DE3">
            <w:pPr>
              <w:pStyle w:val="Akapitzlist"/>
              <w:numPr>
                <w:ilvl w:val="0"/>
                <w:numId w:val="6"/>
              </w:numPr>
              <w:rPr>
                <w:rFonts w:ascii="Trebuchet MS" w:hAnsi="Trebuchet MS"/>
                <w:color w:val="FFFFFF" w:themeColor="background1"/>
                <w:sz w:val="20"/>
                <w:szCs w:val="20"/>
              </w:rPr>
            </w:pPr>
          </w:p>
        </w:tc>
        <w:tc>
          <w:tcPr>
            <w:tcW w:w="4031" w:type="dxa"/>
            <w:shd w:val="clear" w:color="auto" w:fill="259FD9"/>
          </w:tcPr>
          <w:p w14:paraId="5F901A76" w14:textId="77777777" w:rsidR="00F914D4" w:rsidRPr="00152CBF" w:rsidRDefault="00F914D4" w:rsidP="003F49B0">
            <w:pPr>
              <w:rPr>
                <w:rFonts w:ascii="Trebuchet MS" w:hAnsi="Trebuchet MS"/>
                <w:color w:val="FFFFFF" w:themeColor="background1"/>
                <w:sz w:val="20"/>
                <w:szCs w:val="20"/>
              </w:rPr>
            </w:pPr>
            <w:r>
              <w:rPr>
                <w:rFonts w:ascii="Trebuchet MS" w:hAnsi="Trebuchet MS"/>
                <w:color w:val="FFFFFF" w:themeColor="background1"/>
                <w:sz w:val="20"/>
                <w:szCs w:val="20"/>
              </w:rPr>
              <w:t>Z</w:t>
            </w:r>
            <w:r w:rsidRPr="0041506F">
              <w:rPr>
                <w:rFonts w:ascii="Trebuchet MS" w:hAnsi="Trebuchet MS"/>
                <w:color w:val="FFFFFF" w:themeColor="background1"/>
                <w:sz w:val="20"/>
                <w:szCs w:val="20"/>
              </w:rPr>
              <w:t>miana rozstrzygnięcia w trybie art. 154 k.p.a.</w:t>
            </w:r>
          </w:p>
        </w:tc>
        <w:tc>
          <w:tcPr>
            <w:tcW w:w="1507" w:type="dxa"/>
            <w:shd w:val="clear" w:color="auto" w:fill="DBE5F1" w:themeFill="accent1" w:themeFillTint="33"/>
            <w:vAlign w:val="center"/>
          </w:tcPr>
          <w:p w14:paraId="365412AF" w14:textId="77777777" w:rsidR="00F914D4" w:rsidRDefault="00F914D4" w:rsidP="00F914D4">
            <w:pPr>
              <w:jc w:val="center"/>
              <w:rPr>
                <w:rFonts w:ascii="Trebuchet MS" w:hAnsi="Trebuchet MS"/>
                <w:sz w:val="20"/>
                <w:szCs w:val="20"/>
              </w:rPr>
            </w:pPr>
            <w:r>
              <w:rPr>
                <w:rFonts w:ascii="Trebuchet MS" w:hAnsi="Trebuchet MS"/>
                <w:sz w:val="20"/>
                <w:szCs w:val="20"/>
              </w:rPr>
              <w:t>1</w:t>
            </w:r>
          </w:p>
        </w:tc>
        <w:tc>
          <w:tcPr>
            <w:tcW w:w="1222" w:type="dxa"/>
            <w:shd w:val="clear" w:color="auto" w:fill="DBE5F1" w:themeFill="accent1" w:themeFillTint="33"/>
            <w:vAlign w:val="center"/>
          </w:tcPr>
          <w:p w14:paraId="525D9A0A" w14:textId="77777777" w:rsidR="00F914D4" w:rsidRPr="00152CBF" w:rsidRDefault="00F914D4" w:rsidP="00F914D4">
            <w:pPr>
              <w:jc w:val="center"/>
              <w:rPr>
                <w:rFonts w:ascii="Trebuchet MS" w:hAnsi="Trebuchet MS"/>
                <w:sz w:val="20"/>
                <w:szCs w:val="20"/>
              </w:rPr>
            </w:pPr>
            <w:r>
              <w:rPr>
                <w:rFonts w:ascii="Trebuchet MS" w:hAnsi="Trebuchet MS"/>
                <w:sz w:val="20"/>
                <w:szCs w:val="20"/>
              </w:rPr>
              <w:t>0,1</w:t>
            </w:r>
          </w:p>
        </w:tc>
        <w:tc>
          <w:tcPr>
            <w:tcW w:w="1183" w:type="dxa"/>
            <w:shd w:val="clear" w:color="auto" w:fill="DBE5F1" w:themeFill="accent1" w:themeFillTint="33"/>
            <w:vAlign w:val="center"/>
          </w:tcPr>
          <w:p w14:paraId="6BEB62FF" w14:textId="77777777" w:rsidR="00F914D4" w:rsidRPr="00152CBF" w:rsidRDefault="00F914D4" w:rsidP="00F914D4">
            <w:pPr>
              <w:jc w:val="center"/>
              <w:rPr>
                <w:rFonts w:ascii="Trebuchet MS" w:hAnsi="Trebuchet MS"/>
                <w:sz w:val="20"/>
                <w:szCs w:val="20"/>
              </w:rPr>
            </w:pPr>
            <w:r>
              <w:rPr>
                <w:rFonts w:ascii="Trebuchet MS" w:hAnsi="Trebuchet MS"/>
                <w:sz w:val="20"/>
                <w:szCs w:val="20"/>
              </w:rPr>
              <w:t>1</w:t>
            </w:r>
          </w:p>
        </w:tc>
        <w:tc>
          <w:tcPr>
            <w:tcW w:w="1130" w:type="dxa"/>
            <w:shd w:val="clear" w:color="auto" w:fill="DBE5F1" w:themeFill="accent1" w:themeFillTint="33"/>
            <w:vAlign w:val="center"/>
          </w:tcPr>
          <w:p w14:paraId="4041CA05" w14:textId="77777777" w:rsidR="00F914D4" w:rsidRPr="00152CBF" w:rsidRDefault="00F914D4" w:rsidP="00F914D4">
            <w:pPr>
              <w:jc w:val="center"/>
              <w:rPr>
                <w:rFonts w:ascii="Trebuchet MS" w:hAnsi="Trebuchet MS"/>
                <w:sz w:val="20"/>
                <w:szCs w:val="20"/>
              </w:rPr>
            </w:pPr>
            <w:r>
              <w:rPr>
                <w:rFonts w:ascii="Trebuchet MS" w:hAnsi="Trebuchet MS"/>
                <w:sz w:val="20"/>
                <w:szCs w:val="20"/>
              </w:rPr>
              <w:t>0,1</w:t>
            </w:r>
          </w:p>
        </w:tc>
      </w:tr>
      <w:tr w:rsidR="00F914D4" w:rsidRPr="00152CBF" w14:paraId="5A6393DA" w14:textId="77777777" w:rsidTr="00723A07">
        <w:trPr>
          <w:trHeight w:val="240"/>
        </w:trPr>
        <w:tc>
          <w:tcPr>
            <w:tcW w:w="0" w:type="auto"/>
            <w:shd w:val="clear" w:color="auto" w:fill="259FD9"/>
          </w:tcPr>
          <w:p w14:paraId="31119CA2" w14:textId="77777777" w:rsidR="00F914D4" w:rsidRPr="00152CBF" w:rsidRDefault="00F914D4" w:rsidP="009C3DE3">
            <w:pPr>
              <w:pStyle w:val="Akapitzlist"/>
              <w:numPr>
                <w:ilvl w:val="0"/>
                <w:numId w:val="6"/>
              </w:numPr>
              <w:rPr>
                <w:rFonts w:ascii="Trebuchet MS" w:hAnsi="Trebuchet MS"/>
                <w:color w:val="FFFFFF" w:themeColor="background1"/>
                <w:sz w:val="20"/>
                <w:szCs w:val="20"/>
              </w:rPr>
            </w:pPr>
          </w:p>
        </w:tc>
        <w:tc>
          <w:tcPr>
            <w:tcW w:w="4031" w:type="dxa"/>
            <w:shd w:val="clear" w:color="auto" w:fill="259FD9"/>
          </w:tcPr>
          <w:p w14:paraId="0BB2C55A" w14:textId="77777777" w:rsidR="00F914D4" w:rsidRPr="00152CBF" w:rsidRDefault="00F914D4" w:rsidP="003F49B0">
            <w:pPr>
              <w:rPr>
                <w:rFonts w:ascii="Trebuchet MS" w:hAnsi="Trebuchet MS"/>
                <w:color w:val="FFFFFF" w:themeColor="background1"/>
                <w:sz w:val="20"/>
                <w:szCs w:val="20"/>
              </w:rPr>
            </w:pPr>
            <w:r>
              <w:rPr>
                <w:rFonts w:ascii="Trebuchet MS" w:hAnsi="Trebuchet MS"/>
                <w:color w:val="FFFFFF" w:themeColor="background1"/>
                <w:sz w:val="20"/>
                <w:szCs w:val="20"/>
              </w:rPr>
              <w:t>Uchybienie terminu</w:t>
            </w:r>
          </w:p>
        </w:tc>
        <w:tc>
          <w:tcPr>
            <w:tcW w:w="1507" w:type="dxa"/>
            <w:shd w:val="clear" w:color="auto" w:fill="DBE5F1" w:themeFill="accent1" w:themeFillTint="33"/>
            <w:vAlign w:val="center"/>
          </w:tcPr>
          <w:p w14:paraId="6449C0A5" w14:textId="77777777" w:rsidR="00F914D4" w:rsidRPr="00152CBF" w:rsidRDefault="00F914D4" w:rsidP="00F914D4">
            <w:pPr>
              <w:jc w:val="center"/>
              <w:rPr>
                <w:rFonts w:ascii="Trebuchet MS" w:hAnsi="Trebuchet MS"/>
                <w:sz w:val="20"/>
                <w:szCs w:val="20"/>
              </w:rPr>
            </w:pPr>
            <w:r>
              <w:rPr>
                <w:rFonts w:ascii="Trebuchet MS" w:hAnsi="Trebuchet MS"/>
                <w:sz w:val="20"/>
                <w:szCs w:val="20"/>
              </w:rPr>
              <w:t>2</w:t>
            </w:r>
          </w:p>
        </w:tc>
        <w:tc>
          <w:tcPr>
            <w:tcW w:w="1222" w:type="dxa"/>
            <w:shd w:val="clear" w:color="auto" w:fill="DBE5F1" w:themeFill="accent1" w:themeFillTint="33"/>
            <w:vAlign w:val="center"/>
          </w:tcPr>
          <w:p w14:paraId="7C70678F" w14:textId="77777777" w:rsidR="00F914D4" w:rsidRPr="00152CBF" w:rsidRDefault="00F914D4" w:rsidP="00F914D4">
            <w:pPr>
              <w:jc w:val="center"/>
              <w:rPr>
                <w:rFonts w:ascii="Trebuchet MS" w:hAnsi="Trebuchet MS"/>
                <w:sz w:val="20"/>
                <w:szCs w:val="20"/>
              </w:rPr>
            </w:pPr>
            <w:r>
              <w:rPr>
                <w:rFonts w:ascii="Trebuchet MS" w:hAnsi="Trebuchet MS"/>
                <w:sz w:val="20"/>
                <w:szCs w:val="20"/>
              </w:rPr>
              <w:t>0,1</w:t>
            </w:r>
          </w:p>
        </w:tc>
        <w:tc>
          <w:tcPr>
            <w:tcW w:w="1183" w:type="dxa"/>
            <w:shd w:val="clear" w:color="auto" w:fill="DBE5F1" w:themeFill="accent1" w:themeFillTint="33"/>
            <w:vAlign w:val="center"/>
          </w:tcPr>
          <w:p w14:paraId="7F41CF2F" w14:textId="77777777" w:rsidR="00F914D4" w:rsidRPr="00152CBF" w:rsidRDefault="00F914D4" w:rsidP="00F914D4">
            <w:pPr>
              <w:jc w:val="center"/>
              <w:rPr>
                <w:rFonts w:ascii="Trebuchet MS" w:hAnsi="Trebuchet MS"/>
                <w:sz w:val="20"/>
                <w:szCs w:val="20"/>
              </w:rPr>
            </w:pPr>
            <w:r>
              <w:rPr>
                <w:rFonts w:ascii="Trebuchet MS" w:hAnsi="Trebuchet MS"/>
                <w:sz w:val="20"/>
                <w:szCs w:val="20"/>
              </w:rPr>
              <w:t>0</w:t>
            </w:r>
          </w:p>
        </w:tc>
        <w:tc>
          <w:tcPr>
            <w:tcW w:w="1130" w:type="dxa"/>
            <w:shd w:val="clear" w:color="auto" w:fill="DBE5F1" w:themeFill="accent1" w:themeFillTint="33"/>
            <w:vAlign w:val="center"/>
          </w:tcPr>
          <w:p w14:paraId="1AB63031" w14:textId="77777777" w:rsidR="00F914D4" w:rsidRPr="00152CBF" w:rsidRDefault="00F914D4" w:rsidP="00F914D4">
            <w:pPr>
              <w:jc w:val="center"/>
              <w:rPr>
                <w:rFonts w:ascii="Trebuchet MS" w:hAnsi="Trebuchet MS"/>
                <w:sz w:val="20"/>
                <w:szCs w:val="20"/>
              </w:rPr>
            </w:pPr>
            <w:r>
              <w:rPr>
                <w:rFonts w:ascii="Trebuchet MS" w:hAnsi="Trebuchet MS"/>
                <w:sz w:val="20"/>
                <w:szCs w:val="20"/>
              </w:rPr>
              <w:t>0,1</w:t>
            </w:r>
          </w:p>
        </w:tc>
      </w:tr>
      <w:tr w:rsidR="00F914D4" w:rsidRPr="00152CBF" w14:paraId="262FD4B7" w14:textId="77777777" w:rsidTr="00723A07">
        <w:trPr>
          <w:trHeight w:val="240"/>
        </w:trPr>
        <w:tc>
          <w:tcPr>
            <w:tcW w:w="4592" w:type="dxa"/>
            <w:gridSpan w:val="2"/>
            <w:shd w:val="clear" w:color="auto" w:fill="259FD9"/>
          </w:tcPr>
          <w:p w14:paraId="392BFA0C" w14:textId="77777777" w:rsidR="00F914D4" w:rsidRPr="00152CBF" w:rsidRDefault="00F914D4" w:rsidP="003F49B0">
            <w:pPr>
              <w:jc w:val="right"/>
              <w:rPr>
                <w:rFonts w:ascii="Trebuchet MS" w:hAnsi="Trebuchet MS"/>
                <w:b/>
                <w:color w:val="FFFFFF" w:themeColor="background1"/>
                <w:sz w:val="20"/>
                <w:szCs w:val="20"/>
              </w:rPr>
            </w:pPr>
            <w:r w:rsidRPr="00152CBF">
              <w:rPr>
                <w:rFonts w:ascii="Trebuchet MS" w:hAnsi="Trebuchet MS"/>
                <w:b/>
                <w:color w:val="FFFFFF" w:themeColor="background1"/>
                <w:sz w:val="20"/>
                <w:szCs w:val="20"/>
              </w:rPr>
              <w:t>SUMA</w:t>
            </w:r>
          </w:p>
        </w:tc>
        <w:tc>
          <w:tcPr>
            <w:tcW w:w="1507" w:type="dxa"/>
            <w:shd w:val="clear" w:color="auto" w:fill="DBE5F1" w:themeFill="accent1" w:themeFillTint="33"/>
            <w:vAlign w:val="center"/>
          </w:tcPr>
          <w:p w14:paraId="67246EC1" w14:textId="77777777" w:rsidR="00F914D4" w:rsidRPr="00152CBF" w:rsidRDefault="00F914D4" w:rsidP="00F914D4">
            <w:pPr>
              <w:jc w:val="center"/>
              <w:rPr>
                <w:rFonts w:ascii="Trebuchet MS" w:hAnsi="Trebuchet MS"/>
                <w:b/>
                <w:sz w:val="20"/>
                <w:szCs w:val="20"/>
              </w:rPr>
            </w:pPr>
            <w:r>
              <w:rPr>
                <w:rFonts w:ascii="Trebuchet MS" w:hAnsi="Trebuchet MS"/>
                <w:b/>
                <w:sz w:val="20"/>
                <w:szCs w:val="20"/>
              </w:rPr>
              <w:t>1421</w:t>
            </w:r>
          </w:p>
        </w:tc>
        <w:tc>
          <w:tcPr>
            <w:tcW w:w="1222" w:type="dxa"/>
            <w:shd w:val="clear" w:color="auto" w:fill="DBE5F1" w:themeFill="accent1" w:themeFillTint="33"/>
            <w:vAlign w:val="center"/>
          </w:tcPr>
          <w:p w14:paraId="7BB9DE7E" w14:textId="77777777" w:rsidR="00F914D4" w:rsidRPr="00152CBF" w:rsidRDefault="00F914D4" w:rsidP="00F914D4">
            <w:pPr>
              <w:jc w:val="center"/>
              <w:rPr>
                <w:rFonts w:ascii="Trebuchet MS" w:hAnsi="Trebuchet MS"/>
                <w:b/>
                <w:sz w:val="20"/>
                <w:szCs w:val="20"/>
              </w:rPr>
            </w:pPr>
            <w:r w:rsidRPr="00152CBF">
              <w:rPr>
                <w:rFonts w:ascii="Trebuchet MS" w:hAnsi="Trebuchet MS"/>
                <w:b/>
                <w:sz w:val="20"/>
                <w:szCs w:val="20"/>
              </w:rPr>
              <w:t>100%</w:t>
            </w:r>
          </w:p>
        </w:tc>
        <w:tc>
          <w:tcPr>
            <w:tcW w:w="1183" w:type="dxa"/>
            <w:shd w:val="clear" w:color="auto" w:fill="DBE5F1" w:themeFill="accent1" w:themeFillTint="33"/>
            <w:vAlign w:val="center"/>
          </w:tcPr>
          <w:p w14:paraId="249975B2" w14:textId="77777777" w:rsidR="00F914D4" w:rsidRPr="00152CBF" w:rsidRDefault="00F914D4" w:rsidP="00F914D4">
            <w:pPr>
              <w:jc w:val="center"/>
              <w:rPr>
                <w:rFonts w:ascii="Trebuchet MS" w:hAnsi="Trebuchet MS"/>
                <w:b/>
                <w:sz w:val="20"/>
                <w:szCs w:val="20"/>
              </w:rPr>
            </w:pPr>
            <w:r>
              <w:rPr>
                <w:rFonts w:ascii="Trebuchet MS" w:hAnsi="Trebuchet MS"/>
                <w:b/>
                <w:sz w:val="20"/>
                <w:szCs w:val="20"/>
              </w:rPr>
              <w:t>1938</w:t>
            </w:r>
          </w:p>
        </w:tc>
        <w:tc>
          <w:tcPr>
            <w:tcW w:w="1130" w:type="dxa"/>
            <w:shd w:val="clear" w:color="auto" w:fill="DBE5F1" w:themeFill="accent1" w:themeFillTint="33"/>
            <w:vAlign w:val="center"/>
          </w:tcPr>
          <w:p w14:paraId="2E44F320" w14:textId="77777777" w:rsidR="00F914D4" w:rsidRPr="00152CBF" w:rsidRDefault="00F914D4" w:rsidP="00F914D4">
            <w:pPr>
              <w:jc w:val="center"/>
              <w:rPr>
                <w:rFonts w:ascii="Trebuchet MS" w:hAnsi="Trebuchet MS"/>
                <w:b/>
                <w:sz w:val="20"/>
                <w:szCs w:val="20"/>
              </w:rPr>
            </w:pPr>
            <w:r w:rsidRPr="00152CBF">
              <w:rPr>
                <w:rFonts w:ascii="Trebuchet MS" w:hAnsi="Trebuchet MS"/>
                <w:b/>
                <w:sz w:val="20"/>
                <w:szCs w:val="20"/>
              </w:rPr>
              <w:t>100%</w:t>
            </w:r>
          </w:p>
        </w:tc>
      </w:tr>
      <w:bookmarkEnd w:id="35"/>
    </w:tbl>
    <w:p w14:paraId="2DD9E4F4" w14:textId="77777777" w:rsidR="007C595E" w:rsidRPr="00152CBF" w:rsidRDefault="007C595E" w:rsidP="007C595E">
      <w:pPr>
        <w:spacing w:after="0"/>
        <w:ind w:firstLine="709"/>
        <w:rPr>
          <w:rFonts w:ascii="Trebuchet MS" w:hAnsi="Trebuchet MS"/>
          <w:sz w:val="22"/>
          <w:szCs w:val="22"/>
        </w:rPr>
      </w:pPr>
    </w:p>
    <w:p w14:paraId="75A38E72" w14:textId="7688D4B6" w:rsidR="00F62C64" w:rsidRPr="000E6802" w:rsidRDefault="008222BF" w:rsidP="00F62C64">
      <w:pPr>
        <w:spacing w:after="0"/>
        <w:ind w:firstLine="709"/>
        <w:rPr>
          <w:rFonts w:ascii="Trebuchet MS" w:hAnsi="Trebuchet MS"/>
          <w:sz w:val="22"/>
          <w:szCs w:val="22"/>
        </w:rPr>
      </w:pPr>
      <w:r w:rsidRPr="000E6802">
        <w:rPr>
          <w:rFonts w:ascii="Trebuchet MS" w:hAnsi="Trebuchet MS"/>
          <w:sz w:val="22"/>
          <w:szCs w:val="22"/>
        </w:rPr>
        <w:t>Najwięcej stwierdzeń naruszeń praw pacjenta Rzecznik odnotował w województwach: mazowieckim (</w:t>
      </w:r>
      <w:r w:rsidR="003620AF" w:rsidRPr="000E6802">
        <w:rPr>
          <w:rFonts w:ascii="Trebuchet MS" w:hAnsi="Trebuchet MS"/>
          <w:sz w:val="22"/>
          <w:szCs w:val="22"/>
        </w:rPr>
        <w:t>226</w:t>
      </w:r>
      <w:r w:rsidRPr="000E6802">
        <w:rPr>
          <w:rFonts w:ascii="Trebuchet MS" w:hAnsi="Trebuchet MS"/>
          <w:sz w:val="22"/>
          <w:szCs w:val="22"/>
        </w:rPr>
        <w:t xml:space="preserve"> narusze</w:t>
      </w:r>
      <w:r w:rsidR="00FC0292">
        <w:rPr>
          <w:rFonts w:ascii="Trebuchet MS" w:hAnsi="Trebuchet MS"/>
          <w:sz w:val="22"/>
          <w:szCs w:val="22"/>
        </w:rPr>
        <w:t>ń</w:t>
      </w:r>
      <w:r w:rsidRPr="000E6802">
        <w:rPr>
          <w:rFonts w:ascii="Trebuchet MS" w:hAnsi="Trebuchet MS"/>
          <w:sz w:val="22"/>
          <w:szCs w:val="22"/>
        </w:rPr>
        <w:t>), śląskim (</w:t>
      </w:r>
      <w:r w:rsidR="003620AF" w:rsidRPr="000E6802">
        <w:rPr>
          <w:rFonts w:ascii="Trebuchet MS" w:hAnsi="Trebuchet MS"/>
          <w:sz w:val="22"/>
          <w:szCs w:val="22"/>
        </w:rPr>
        <w:t>109</w:t>
      </w:r>
      <w:r w:rsidRPr="000E6802">
        <w:rPr>
          <w:rFonts w:ascii="Trebuchet MS" w:hAnsi="Trebuchet MS"/>
          <w:sz w:val="22"/>
          <w:szCs w:val="22"/>
        </w:rPr>
        <w:t xml:space="preserve"> naruszeń)</w:t>
      </w:r>
      <w:r w:rsidR="003620AF" w:rsidRPr="000E6802">
        <w:rPr>
          <w:rFonts w:ascii="Trebuchet MS" w:hAnsi="Trebuchet MS"/>
          <w:sz w:val="22"/>
          <w:szCs w:val="22"/>
        </w:rPr>
        <w:t>,</w:t>
      </w:r>
      <w:r w:rsidRPr="000E6802">
        <w:rPr>
          <w:rFonts w:ascii="Trebuchet MS" w:hAnsi="Trebuchet MS"/>
          <w:sz w:val="22"/>
          <w:szCs w:val="22"/>
        </w:rPr>
        <w:t xml:space="preserve"> wielkopolskim (</w:t>
      </w:r>
      <w:r w:rsidR="003620AF" w:rsidRPr="000E6802">
        <w:rPr>
          <w:rFonts w:ascii="Trebuchet MS" w:hAnsi="Trebuchet MS"/>
          <w:sz w:val="22"/>
          <w:szCs w:val="22"/>
        </w:rPr>
        <w:t>73</w:t>
      </w:r>
      <w:r w:rsidRPr="000E6802">
        <w:rPr>
          <w:rFonts w:ascii="Trebuchet MS" w:hAnsi="Trebuchet MS"/>
          <w:sz w:val="22"/>
          <w:szCs w:val="22"/>
        </w:rPr>
        <w:t xml:space="preserve"> naruszeń)</w:t>
      </w:r>
      <w:r w:rsidR="006A0667">
        <w:rPr>
          <w:rFonts w:ascii="Trebuchet MS" w:hAnsi="Trebuchet MS"/>
          <w:sz w:val="22"/>
          <w:szCs w:val="22"/>
        </w:rPr>
        <w:t>,</w:t>
      </w:r>
      <w:r w:rsidR="003620AF" w:rsidRPr="000E6802">
        <w:rPr>
          <w:rFonts w:ascii="Trebuchet MS" w:hAnsi="Trebuchet MS"/>
          <w:sz w:val="22"/>
          <w:szCs w:val="22"/>
        </w:rPr>
        <w:t xml:space="preserve"> dolnośląskim (73 naruszeń), a także łódzkim (70 naruszeń)</w:t>
      </w:r>
      <w:r w:rsidRPr="000E6802">
        <w:rPr>
          <w:rFonts w:ascii="Trebuchet MS" w:hAnsi="Trebuchet MS"/>
          <w:sz w:val="22"/>
          <w:szCs w:val="22"/>
        </w:rPr>
        <w:t xml:space="preserve">. </w:t>
      </w:r>
      <w:r w:rsidR="00E05C1C" w:rsidRPr="000E6802">
        <w:rPr>
          <w:rFonts w:ascii="Trebuchet MS" w:hAnsi="Trebuchet MS"/>
          <w:sz w:val="22"/>
          <w:szCs w:val="22"/>
        </w:rPr>
        <w:t xml:space="preserve">Zauważyć jednak należy, </w:t>
      </w:r>
      <w:r w:rsidR="00756D91" w:rsidRPr="000E6802">
        <w:rPr>
          <w:rFonts w:ascii="Trebuchet MS" w:hAnsi="Trebuchet MS"/>
          <w:sz w:val="22"/>
          <w:szCs w:val="22"/>
        </w:rPr>
        <w:t>ż</w:t>
      </w:r>
      <w:r w:rsidR="00E05C1C" w:rsidRPr="000E6802">
        <w:rPr>
          <w:rFonts w:ascii="Trebuchet MS" w:hAnsi="Trebuchet MS"/>
          <w:sz w:val="22"/>
          <w:szCs w:val="22"/>
        </w:rPr>
        <w:t>e</w:t>
      </w:r>
      <w:r w:rsidR="00756D91" w:rsidRPr="000E6802">
        <w:rPr>
          <w:rFonts w:ascii="Trebuchet MS" w:hAnsi="Trebuchet MS"/>
          <w:sz w:val="22"/>
          <w:szCs w:val="22"/>
        </w:rPr>
        <w:t xml:space="preserve"> również najwięcej spraw zgłaszanych przez pacjentów dotyczy województwa mazowieckiego, co może świadczyć o wysokiej świadomości w zakresie posiadanych praw. Na </w:t>
      </w:r>
      <w:r w:rsidR="00A95FFF">
        <w:rPr>
          <w:rFonts w:ascii="Trebuchet MS" w:hAnsi="Trebuchet MS"/>
          <w:sz w:val="22"/>
          <w:szCs w:val="22"/>
        </w:rPr>
        <w:t>liczbę</w:t>
      </w:r>
      <w:r w:rsidR="00AF0CF7">
        <w:rPr>
          <w:rFonts w:ascii="Trebuchet MS" w:hAnsi="Trebuchet MS"/>
          <w:sz w:val="22"/>
          <w:szCs w:val="22"/>
        </w:rPr>
        <w:t xml:space="preserve"> </w:t>
      </w:r>
      <w:r w:rsidR="00806A33" w:rsidRPr="000E6802">
        <w:rPr>
          <w:rFonts w:ascii="Trebuchet MS" w:hAnsi="Trebuchet MS"/>
          <w:sz w:val="22"/>
          <w:szCs w:val="22"/>
        </w:rPr>
        <w:t xml:space="preserve">spraw ma wpływ również gęstość </w:t>
      </w:r>
      <w:r w:rsidR="00756D91" w:rsidRPr="000E6802">
        <w:rPr>
          <w:rFonts w:ascii="Trebuchet MS" w:hAnsi="Trebuchet MS"/>
          <w:sz w:val="22"/>
          <w:szCs w:val="22"/>
        </w:rPr>
        <w:t xml:space="preserve">zaludnienia i liczba podmiotów udzielających świadczeń zdrowotnych, co przekłada się także na liczbę udzielanych świadczeń zdrowotnych. </w:t>
      </w:r>
      <w:r w:rsidR="00F62C64" w:rsidRPr="000E6802">
        <w:rPr>
          <w:rFonts w:ascii="Trebuchet MS" w:hAnsi="Trebuchet MS"/>
          <w:sz w:val="22"/>
          <w:szCs w:val="22"/>
        </w:rPr>
        <w:t xml:space="preserve">Względem roku 2019 w województwie mazowieckim odnotowano o 96 naruszenia więcej (w 2019 r. było ich 130), zaś w województwie śląskim liczba ta wynosi 22 naruszenia (w 2019 r. było ich 87). </w:t>
      </w:r>
      <w:r w:rsidR="00FC0292">
        <w:rPr>
          <w:rFonts w:ascii="Trebuchet MS" w:hAnsi="Trebuchet MS"/>
          <w:sz w:val="22"/>
          <w:szCs w:val="22"/>
        </w:rPr>
        <w:t>Nadto, w</w:t>
      </w:r>
      <w:r w:rsidR="00F62C64" w:rsidRPr="000E6802">
        <w:rPr>
          <w:rFonts w:ascii="Trebuchet MS" w:hAnsi="Trebuchet MS"/>
          <w:sz w:val="22"/>
          <w:szCs w:val="22"/>
        </w:rPr>
        <w:t>zględem roku 2019 r. wzrost stwierdzonych naruszeń odnotowano w województwie dolnośląskim (w 2019 r. stwierdzono 53 naruszenia, zaś w 2020 r. było ich 73) oraz łódzkim (w 2019 r. stwierdzono 36 naruszeń, a w 2020 r. było ich 70)</w:t>
      </w:r>
      <w:r w:rsidR="00D70D0F" w:rsidRPr="000E6802">
        <w:rPr>
          <w:rFonts w:ascii="Trebuchet MS" w:hAnsi="Trebuchet MS"/>
          <w:sz w:val="22"/>
          <w:szCs w:val="22"/>
        </w:rPr>
        <w:t xml:space="preserve">. </w:t>
      </w:r>
    </w:p>
    <w:p w14:paraId="13CC345E" w14:textId="6FC407E0" w:rsidR="00617712" w:rsidRDefault="008222BF" w:rsidP="007C595E">
      <w:pPr>
        <w:spacing w:after="0"/>
        <w:ind w:firstLine="709"/>
        <w:rPr>
          <w:rFonts w:ascii="Trebuchet MS" w:hAnsi="Trebuchet MS"/>
        </w:rPr>
      </w:pPr>
      <w:r w:rsidRPr="000E6802">
        <w:rPr>
          <w:rFonts w:ascii="Trebuchet MS" w:hAnsi="Trebuchet MS"/>
          <w:sz w:val="22"/>
          <w:szCs w:val="22"/>
        </w:rPr>
        <w:t>Najmniej stwierdzonych naruszeń praw pacjenta w 20</w:t>
      </w:r>
      <w:r w:rsidR="003620AF" w:rsidRPr="000E6802">
        <w:rPr>
          <w:rFonts w:ascii="Trebuchet MS" w:hAnsi="Trebuchet MS"/>
          <w:sz w:val="22"/>
          <w:szCs w:val="22"/>
        </w:rPr>
        <w:t>20</w:t>
      </w:r>
      <w:r w:rsidRPr="000E6802">
        <w:rPr>
          <w:rFonts w:ascii="Trebuchet MS" w:hAnsi="Trebuchet MS"/>
          <w:sz w:val="22"/>
          <w:szCs w:val="22"/>
        </w:rPr>
        <w:t xml:space="preserve"> r. odnotowano w województwie </w:t>
      </w:r>
      <w:r w:rsidR="003620AF" w:rsidRPr="000E6802">
        <w:rPr>
          <w:rFonts w:ascii="Trebuchet MS" w:hAnsi="Trebuchet MS"/>
          <w:sz w:val="22"/>
          <w:szCs w:val="22"/>
        </w:rPr>
        <w:t xml:space="preserve">świętokrzyskim (17 naruszeń), </w:t>
      </w:r>
      <w:r w:rsidRPr="000E6802">
        <w:rPr>
          <w:rFonts w:ascii="Trebuchet MS" w:hAnsi="Trebuchet MS"/>
          <w:sz w:val="22"/>
          <w:szCs w:val="22"/>
        </w:rPr>
        <w:t>opolskim (</w:t>
      </w:r>
      <w:r w:rsidR="003620AF" w:rsidRPr="000E6802">
        <w:rPr>
          <w:rFonts w:ascii="Trebuchet MS" w:hAnsi="Trebuchet MS"/>
          <w:sz w:val="22"/>
          <w:szCs w:val="22"/>
        </w:rPr>
        <w:t xml:space="preserve">20 </w:t>
      </w:r>
      <w:r w:rsidRPr="000E6802">
        <w:rPr>
          <w:rFonts w:ascii="Trebuchet MS" w:hAnsi="Trebuchet MS"/>
          <w:sz w:val="22"/>
          <w:szCs w:val="22"/>
        </w:rPr>
        <w:t>naruszeń)</w:t>
      </w:r>
      <w:r w:rsidR="00543ED4" w:rsidRPr="000E6802">
        <w:rPr>
          <w:rFonts w:ascii="Trebuchet MS" w:hAnsi="Trebuchet MS"/>
          <w:sz w:val="22"/>
          <w:szCs w:val="22"/>
        </w:rPr>
        <w:t xml:space="preserve">, </w:t>
      </w:r>
      <w:r w:rsidRPr="000E6802">
        <w:rPr>
          <w:rFonts w:ascii="Trebuchet MS" w:hAnsi="Trebuchet MS"/>
          <w:sz w:val="22"/>
          <w:szCs w:val="22"/>
        </w:rPr>
        <w:t>podlaskim (</w:t>
      </w:r>
      <w:r w:rsidR="003620AF" w:rsidRPr="000E6802">
        <w:rPr>
          <w:rFonts w:ascii="Trebuchet MS" w:hAnsi="Trebuchet MS"/>
          <w:sz w:val="22"/>
          <w:szCs w:val="22"/>
        </w:rPr>
        <w:t>21</w:t>
      </w:r>
      <w:r w:rsidRPr="000E6802">
        <w:rPr>
          <w:rFonts w:ascii="Trebuchet MS" w:hAnsi="Trebuchet MS"/>
          <w:sz w:val="22"/>
          <w:szCs w:val="22"/>
        </w:rPr>
        <w:t xml:space="preserve"> naruszeń)</w:t>
      </w:r>
      <w:r w:rsidR="00543ED4" w:rsidRPr="000E6802">
        <w:rPr>
          <w:rFonts w:ascii="Trebuchet MS" w:hAnsi="Trebuchet MS"/>
          <w:sz w:val="22"/>
          <w:szCs w:val="22"/>
        </w:rPr>
        <w:t>, lubuskim (2</w:t>
      </w:r>
      <w:r w:rsidR="003620AF" w:rsidRPr="000E6802">
        <w:rPr>
          <w:rFonts w:ascii="Trebuchet MS" w:hAnsi="Trebuchet MS"/>
          <w:sz w:val="22"/>
          <w:szCs w:val="22"/>
        </w:rPr>
        <w:t>5</w:t>
      </w:r>
      <w:r w:rsidR="008C5DD1">
        <w:rPr>
          <w:rFonts w:ascii="Trebuchet MS" w:hAnsi="Trebuchet MS"/>
          <w:sz w:val="22"/>
          <w:szCs w:val="22"/>
        </w:rPr>
        <w:t> </w:t>
      </w:r>
      <w:r w:rsidR="00543ED4" w:rsidRPr="000E6802">
        <w:rPr>
          <w:rFonts w:ascii="Trebuchet MS" w:hAnsi="Trebuchet MS"/>
          <w:sz w:val="22"/>
          <w:szCs w:val="22"/>
        </w:rPr>
        <w:t>naruszeń)</w:t>
      </w:r>
      <w:r w:rsidR="003620AF" w:rsidRPr="000E6802">
        <w:rPr>
          <w:rFonts w:ascii="Trebuchet MS" w:hAnsi="Trebuchet MS"/>
          <w:sz w:val="22"/>
          <w:szCs w:val="22"/>
        </w:rPr>
        <w:t xml:space="preserve">. </w:t>
      </w:r>
      <w:r w:rsidR="00F62C64" w:rsidRPr="000E6802">
        <w:rPr>
          <w:rFonts w:ascii="Trebuchet MS" w:hAnsi="Trebuchet MS"/>
          <w:sz w:val="22"/>
          <w:szCs w:val="22"/>
        </w:rPr>
        <w:t>W porównaniu do 2019 r. należy wskazać, że zmiany odnotowano względem województwa</w:t>
      </w:r>
      <w:r w:rsidR="00F62C64">
        <w:rPr>
          <w:rFonts w:ascii="Trebuchet MS" w:hAnsi="Trebuchet MS"/>
          <w:sz w:val="22"/>
          <w:szCs w:val="22"/>
        </w:rPr>
        <w:t xml:space="preserve"> warmińsko-mazurskiego (w 2019 r. odnotowano 21 naruszeń, zaś w 2020 r. było ich </w:t>
      </w:r>
      <w:r w:rsidR="00F62C64">
        <w:rPr>
          <w:rFonts w:ascii="Trebuchet MS" w:hAnsi="Trebuchet MS"/>
          <w:sz w:val="22"/>
          <w:szCs w:val="22"/>
        </w:rPr>
        <w:lastRenderedPageBreak/>
        <w:t>37), które nie jest już wykazywa</w:t>
      </w:r>
      <w:r w:rsidR="00FC0292">
        <w:rPr>
          <w:rFonts w:ascii="Trebuchet MS" w:hAnsi="Trebuchet MS"/>
          <w:sz w:val="22"/>
          <w:szCs w:val="22"/>
        </w:rPr>
        <w:t>ne</w:t>
      </w:r>
      <w:r w:rsidR="00F62C64">
        <w:rPr>
          <w:rFonts w:ascii="Trebuchet MS" w:hAnsi="Trebuchet MS"/>
          <w:sz w:val="22"/>
          <w:szCs w:val="22"/>
        </w:rPr>
        <w:t xml:space="preserve"> wśród województw z najmniejszą liczbą stwierdzonych naruszeń praw pacjenta. </w:t>
      </w:r>
    </w:p>
    <w:p w14:paraId="31BD105B" w14:textId="77777777" w:rsidR="00E72A4A" w:rsidRPr="00152CBF" w:rsidRDefault="00E72A4A" w:rsidP="007C595E">
      <w:pPr>
        <w:spacing w:after="0"/>
        <w:ind w:firstLine="709"/>
        <w:rPr>
          <w:rFonts w:ascii="Trebuchet MS" w:hAnsi="Trebuchet MS"/>
          <w:sz w:val="22"/>
          <w:szCs w:val="22"/>
        </w:rPr>
      </w:pPr>
    </w:p>
    <w:p w14:paraId="0E74488A" w14:textId="25977056" w:rsidR="007C595E" w:rsidRPr="00152CBF" w:rsidRDefault="007C595E" w:rsidP="007C595E">
      <w:pPr>
        <w:pStyle w:val="Legenda"/>
        <w:keepNext/>
        <w:rPr>
          <w:rFonts w:ascii="Trebuchet MS" w:hAnsi="Trebuchet MS"/>
        </w:rPr>
      </w:pPr>
      <w:bookmarkStart w:id="36" w:name="_Toc73347216"/>
      <w:r w:rsidRPr="00152CBF">
        <w:rPr>
          <w:rFonts w:ascii="Trebuchet MS" w:hAnsi="Trebuchet MS"/>
        </w:rPr>
        <w:t xml:space="preserve">Mapa </w:t>
      </w:r>
      <w:r w:rsidRPr="00152CBF">
        <w:rPr>
          <w:rFonts w:ascii="Trebuchet MS" w:hAnsi="Trebuchet MS"/>
        </w:rPr>
        <w:fldChar w:fldCharType="begin"/>
      </w:r>
      <w:r w:rsidRPr="00152CBF">
        <w:rPr>
          <w:rFonts w:ascii="Trebuchet MS" w:hAnsi="Trebuchet MS"/>
        </w:rPr>
        <w:instrText xml:space="preserve"> SEQ Mapa \* ARABIC </w:instrText>
      </w:r>
      <w:r w:rsidRPr="00152CBF">
        <w:rPr>
          <w:rFonts w:ascii="Trebuchet MS" w:hAnsi="Trebuchet MS"/>
        </w:rPr>
        <w:fldChar w:fldCharType="separate"/>
      </w:r>
      <w:r w:rsidR="00395880">
        <w:rPr>
          <w:rFonts w:ascii="Trebuchet MS" w:hAnsi="Trebuchet MS"/>
          <w:noProof/>
        </w:rPr>
        <w:t>1</w:t>
      </w:r>
      <w:r w:rsidRPr="00152CBF">
        <w:rPr>
          <w:rFonts w:ascii="Trebuchet MS" w:hAnsi="Trebuchet MS"/>
        </w:rPr>
        <w:fldChar w:fldCharType="end"/>
      </w:r>
      <w:r w:rsidRPr="00152CBF">
        <w:rPr>
          <w:rFonts w:ascii="Trebuchet MS" w:hAnsi="Trebuchet MS"/>
        </w:rPr>
        <w:t xml:space="preserve">. </w:t>
      </w:r>
      <w:r w:rsidR="00383E7E">
        <w:rPr>
          <w:rFonts w:ascii="Trebuchet MS" w:hAnsi="Trebuchet MS"/>
        </w:rPr>
        <w:t xml:space="preserve">Procent </w:t>
      </w:r>
      <w:r w:rsidRPr="00152CBF">
        <w:rPr>
          <w:rFonts w:ascii="Trebuchet MS" w:hAnsi="Trebuchet MS"/>
        </w:rPr>
        <w:t>wydanych rozstrzygnięć stwierdzonych naruszeń praw pacjenta</w:t>
      </w:r>
      <w:r w:rsidR="006A0667">
        <w:rPr>
          <w:rFonts w:ascii="Trebuchet MS" w:hAnsi="Trebuchet MS"/>
        </w:rPr>
        <w:t xml:space="preserve"> w sprawach indywidualnych</w:t>
      </w:r>
      <w:r w:rsidRPr="00152CBF">
        <w:rPr>
          <w:rFonts w:ascii="Trebuchet MS" w:hAnsi="Trebuchet MS"/>
        </w:rPr>
        <w:t xml:space="preserve"> w</w:t>
      </w:r>
      <w:r w:rsidR="008C5DD1">
        <w:rPr>
          <w:rFonts w:ascii="Trebuchet MS" w:hAnsi="Trebuchet MS"/>
        </w:rPr>
        <w:t> </w:t>
      </w:r>
      <w:r w:rsidRPr="00152CBF">
        <w:rPr>
          <w:rFonts w:ascii="Trebuchet MS" w:hAnsi="Trebuchet MS"/>
        </w:rPr>
        <w:t>20</w:t>
      </w:r>
      <w:r w:rsidR="00E72A4A">
        <w:rPr>
          <w:rFonts w:ascii="Trebuchet MS" w:hAnsi="Trebuchet MS"/>
        </w:rPr>
        <w:t>20</w:t>
      </w:r>
      <w:r w:rsidRPr="00152CBF">
        <w:rPr>
          <w:rFonts w:ascii="Trebuchet MS" w:hAnsi="Trebuchet MS"/>
        </w:rPr>
        <w:t xml:space="preserve"> roku w podziale na województwa </w:t>
      </w:r>
      <w:r w:rsidR="00AD10BF" w:rsidRPr="00152CBF">
        <w:rPr>
          <w:rFonts w:ascii="Trebuchet MS" w:hAnsi="Trebuchet MS"/>
        </w:rPr>
        <w:t>RP</w:t>
      </w:r>
      <w:bookmarkEnd w:id="36"/>
    </w:p>
    <w:p w14:paraId="26BB7AC6" w14:textId="6B20523D" w:rsidR="007C595E" w:rsidRPr="00152CBF" w:rsidRDefault="00A41E91" w:rsidP="0069619E">
      <w:pPr>
        <w:keepNext/>
        <w:rPr>
          <w:rFonts w:ascii="Trebuchet MS" w:hAnsi="Trebuchet MS"/>
        </w:rPr>
      </w:pPr>
      <w:r>
        <w:rPr>
          <w:rFonts w:ascii="Trebuchet MS" w:hAnsi="Trebuchet MS"/>
          <w:noProof/>
          <w:lang w:eastAsia="pl-PL" w:bidi="ar-SA"/>
        </w:rPr>
        <w:drawing>
          <wp:inline distT="0" distB="0" distL="0" distR="0" wp14:anchorId="767CC8D9" wp14:editId="4C00E5D8">
            <wp:extent cx="6020972" cy="6761480"/>
            <wp:effectExtent l="0" t="0" r="0" b="127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4045" cy="6776161"/>
                    </a:xfrm>
                    <a:prstGeom prst="rect">
                      <a:avLst/>
                    </a:prstGeom>
                    <a:noFill/>
                  </pic:spPr>
                </pic:pic>
              </a:graphicData>
            </a:graphic>
          </wp:inline>
        </w:drawing>
      </w:r>
    </w:p>
    <w:p w14:paraId="58F2A22A" w14:textId="57E17040" w:rsidR="00795963" w:rsidRDefault="00B34FFB" w:rsidP="00BE0215">
      <w:pPr>
        <w:pStyle w:val="Bezodstpw"/>
        <w:spacing w:line="276" w:lineRule="auto"/>
        <w:ind w:firstLine="709"/>
        <w:rPr>
          <w:rFonts w:ascii="Trebuchet MS" w:hAnsi="Trebuchet MS"/>
          <w:sz w:val="22"/>
          <w:szCs w:val="22"/>
        </w:rPr>
      </w:pPr>
      <w:r>
        <w:rPr>
          <w:rFonts w:ascii="Trebuchet MS" w:hAnsi="Trebuchet MS"/>
          <w:sz w:val="22"/>
          <w:szCs w:val="22"/>
        </w:rPr>
        <w:t>Zgodnie z tendencją, Rzecznik stwierdził najwięcej naruszeń prawa do świadczeń zdrowotny</w:t>
      </w:r>
      <w:r w:rsidR="00A0735C">
        <w:rPr>
          <w:rFonts w:ascii="Trebuchet MS" w:hAnsi="Trebuchet MS"/>
          <w:sz w:val="22"/>
          <w:szCs w:val="22"/>
        </w:rPr>
        <w:t>ch</w:t>
      </w:r>
      <w:r>
        <w:rPr>
          <w:rFonts w:ascii="Trebuchet MS" w:hAnsi="Trebuchet MS"/>
          <w:sz w:val="22"/>
          <w:szCs w:val="22"/>
        </w:rPr>
        <w:t>, w 2020 r. było ich aż 757. W porównaniu do 2019 r. Rzecznik dokonał o 321 stwierdzeń naruszenia tego prawa więcej.</w:t>
      </w:r>
      <w:r w:rsidR="00BB0CF4">
        <w:rPr>
          <w:rFonts w:ascii="Trebuchet MS" w:hAnsi="Trebuchet MS"/>
          <w:sz w:val="22"/>
          <w:szCs w:val="22"/>
        </w:rPr>
        <w:t xml:space="preserve"> W 2020 r. dokonano 291 stwierdzeń naruszenia prawa pacjenta do dokumentacji medycznej w sprawach indywidualnych, a także 215 prawa pacjenta</w:t>
      </w:r>
      <w:r w:rsidR="00BB0CF4" w:rsidRPr="00BB0CF4">
        <w:rPr>
          <w:rFonts w:ascii="Trebuchet MS" w:hAnsi="Trebuchet MS"/>
          <w:sz w:val="22"/>
          <w:szCs w:val="22"/>
        </w:rPr>
        <w:t xml:space="preserve"> do informacji i</w:t>
      </w:r>
      <w:r w:rsidR="008C5DD1">
        <w:rPr>
          <w:rFonts w:ascii="Trebuchet MS" w:hAnsi="Trebuchet MS"/>
          <w:sz w:val="22"/>
          <w:szCs w:val="22"/>
        </w:rPr>
        <w:t> </w:t>
      </w:r>
      <w:r w:rsidR="00BB0CF4">
        <w:rPr>
          <w:rFonts w:ascii="Trebuchet MS" w:hAnsi="Trebuchet MS"/>
          <w:sz w:val="22"/>
          <w:szCs w:val="22"/>
        </w:rPr>
        <w:t xml:space="preserve">prawa pacjenta </w:t>
      </w:r>
      <w:r w:rsidR="00BB0CF4" w:rsidRPr="00BB0CF4">
        <w:rPr>
          <w:rFonts w:ascii="Trebuchet MS" w:hAnsi="Trebuchet MS"/>
          <w:sz w:val="22"/>
          <w:szCs w:val="22"/>
        </w:rPr>
        <w:t>do wyrażenia zgody na udzielenie świadczenia zdrowotnego</w:t>
      </w:r>
      <w:r w:rsidR="00BB0CF4">
        <w:rPr>
          <w:rFonts w:ascii="Trebuchet MS" w:hAnsi="Trebuchet MS"/>
          <w:sz w:val="22"/>
          <w:szCs w:val="22"/>
        </w:rPr>
        <w:t xml:space="preserve">. </w:t>
      </w:r>
      <w:bookmarkStart w:id="37" w:name="_Hlk71013998"/>
      <w:r w:rsidR="00184ED0">
        <w:rPr>
          <w:rFonts w:ascii="Trebuchet MS" w:hAnsi="Trebuchet MS"/>
          <w:sz w:val="22"/>
          <w:szCs w:val="22"/>
        </w:rPr>
        <w:t xml:space="preserve">W roku </w:t>
      </w:r>
      <w:r w:rsidR="00184ED0">
        <w:rPr>
          <w:rFonts w:ascii="Trebuchet MS" w:hAnsi="Trebuchet MS"/>
          <w:sz w:val="22"/>
          <w:szCs w:val="22"/>
        </w:rPr>
        <w:lastRenderedPageBreak/>
        <w:t>2020</w:t>
      </w:r>
      <w:r w:rsidR="008C5DD1">
        <w:rPr>
          <w:rFonts w:ascii="Trebuchet MS" w:hAnsi="Trebuchet MS"/>
          <w:sz w:val="22"/>
          <w:szCs w:val="22"/>
        </w:rPr>
        <w:t> </w:t>
      </w:r>
      <w:r w:rsidR="00184ED0">
        <w:rPr>
          <w:rFonts w:ascii="Trebuchet MS" w:hAnsi="Trebuchet MS"/>
          <w:sz w:val="22"/>
          <w:szCs w:val="22"/>
        </w:rPr>
        <w:t xml:space="preserve">odnotowano o 91 stwierdzeń naruszenia prawa pacjenta do dokumentacji medycznej więcej oraz o 118 stwierdzeń naruszeń </w:t>
      </w:r>
      <w:r w:rsidR="00BB0CF4">
        <w:rPr>
          <w:rFonts w:ascii="Trebuchet MS" w:hAnsi="Trebuchet MS"/>
          <w:sz w:val="22"/>
          <w:szCs w:val="22"/>
        </w:rPr>
        <w:t>prawa pacjenta do informacji i prawa pacjenta do wyrażenie zgody na udzielenie świadczenia zdrowotnego</w:t>
      </w:r>
      <w:r w:rsidR="00BE0215">
        <w:rPr>
          <w:rFonts w:ascii="Trebuchet MS" w:hAnsi="Trebuchet MS"/>
          <w:sz w:val="22"/>
          <w:szCs w:val="22"/>
        </w:rPr>
        <w:t xml:space="preserve">. </w:t>
      </w:r>
    </w:p>
    <w:bookmarkEnd w:id="37"/>
    <w:p w14:paraId="731E3A7F" w14:textId="77777777" w:rsidR="00152CBF" w:rsidRPr="00152CBF" w:rsidRDefault="00152CBF" w:rsidP="00152CBF">
      <w:pPr>
        <w:pStyle w:val="Bezodstpw"/>
        <w:spacing w:line="276" w:lineRule="auto"/>
        <w:ind w:firstLine="709"/>
        <w:rPr>
          <w:rFonts w:ascii="Trebuchet MS" w:hAnsi="Trebuchet MS"/>
          <w:sz w:val="22"/>
          <w:szCs w:val="22"/>
        </w:rPr>
      </w:pPr>
    </w:p>
    <w:p w14:paraId="303FE244" w14:textId="002B4C7A" w:rsidR="00152CBF" w:rsidRDefault="00152CBF" w:rsidP="00152CBF">
      <w:pPr>
        <w:pStyle w:val="Legenda"/>
        <w:keepNext/>
      </w:pPr>
      <w:bookmarkStart w:id="38" w:name="_Toc73349196"/>
      <w:r>
        <w:t xml:space="preserve">Tabela </w:t>
      </w:r>
      <w:r>
        <w:fldChar w:fldCharType="begin"/>
      </w:r>
      <w:r>
        <w:instrText xml:space="preserve"> SEQ Tabela \* ARABIC </w:instrText>
      </w:r>
      <w:r>
        <w:fldChar w:fldCharType="separate"/>
      </w:r>
      <w:r w:rsidR="00395880">
        <w:rPr>
          <w:noProof/>
        </w:rPr>
        <w:t>7</w:t>
      </w:r>
      <w:r>
        <w:fldChar w:fldCharType="end"/>
      </w:r>
      <w:r>
        <w:t xml:space="preserve">. </w:t>
      </w:r>
      <w:r w:rsidR="00062655">
        <w:t>Liczba</w:t>
      </w:r>
      <w:r w:rsidRPr="007133B4">
        <w:t xml:space="preserve"> stwierdzonych naruszeń praw pacjenta w latach 201</w:t>
      </w:r>
      <w:r w:rsidR="00730EE2">
        <w:t>5</w:t>
      </w:r>
      <w:r w:rsidRPr="007133B4">
        <w:t>–20</w:t>
      </w:r>
      <w:r w:rsidR="00A7417B">
        <w:t>20</w:t>
      </w:r>
      <w:r w:rsidR="00883959">
        <w:t xml:space="preserve"> w sprawach indywidualnych</w:t>
      </w:r>
      <w:bookmarkEnd w:id="38"/>
      <w:r w:rsidR="00883959">
        <w:t xml:space="preserve"> </w:t>
      </w:r>
    </w:p>
    <w:tbl>
      <w:tblPr>
        <w:tblStyle w:val="Tabela-Siatka4"/>
        <w:tblW w:w="9469" w:type="dxa"/>
        <w:tblLayout w:type="fixed"/>
        <w:tblLook w:val="04A0" w:firstRow="1" w:lastRow="0" w:firstColumn="1" w:lastColumn="0" w:noHBand="0" w:noVBand="1"/>
      </w:tblPr>
      <w:tblGrid>
        <w:gridCol w:w="3349"/>
        <w:gridCol w:w="1020"/>
        <w:gridCol w:w="1020"/>
        <w:gridCol w:w="1020"/>
        <w:gridCol w:w="1020"/>
        <w:gridCol w:w="1020"/>
        <w:gridCol w:w="1020"/>
      </w:tblGrid>
      <w:tr w:rsidR="00730EE2" w:rsidRPr="00152CBF" w14:paraId="3A3756DD" w14:textId="6F568733" w:rsidTr="00111444">
        <w:trPr>
          <w:trHeight w:val="510"/>
        </w:trPr>
        <w:tc>
          <w:tcPr>
            <w:tcW w:w="3349" w:type="dxa"/>
            <w:vMerge w:val="restart"/>
            <w:shd w:val="clear" w:color="auto" w:fill="085AB0"/>
            <w:vAlign w:val="center"/>
            <w:hideMark/>
          </w:tcPr>
          <w:p w14:paraId="012684B0" w14:textId="77777777" w:rsidR="00730EE2" w:rsidRPr="00152CBF" w:rsidRDefault="00730EE2" w:rsidP="00360737">
            <w:pPr>
              <w:spacing w:before="120" w:after="120"/>
              <w:jc w:val="center"/>
              <w:rPr>
                <w:rFonts w:ascii="Trebuchet MS" w:hAnsi="Trebuchet MS"/>
                <w:b/>
                <w:bCs/>
                <w:color w:val="FFFFFF" w:themeColor="background1"/>
                <w:sz w:val="18"/>
                <w:szCs w:val="18"/>
              </w:rPr>
            </w:pPr>
            <w:bookmarkStart w:id="39" w:name="_Hlk69113405"/>
            <w:r w:rsidRPr="00152CBF">
              <w:rPr>
                <w:rFonts w:ascii="Trebuchet MS" w:hAnsi="Trebuchet MS"/>
                <w:b/>
                <w:bCs/>
                <w:color w:val="FFFFFF" w:themeColor="background1"/>
                <w:sz w:val="18"/>
                <w:szCs w:val="18"/>
              </w:rPr>
              <w:t>STWIERDZONE NARUSZENIA POSZCZEGÓLNYCH PRAW PACJENTA</w:t>
            </w:r>
          </w:p>
        </w:tc>
        <w:tc>
          <w:tcPr>
            <w:tcW w:w="1020" w:type="dxa"/>
            <w:shd w:val="clear" w:color="auto" w:fill="085AB0"/>
            <w:hideMark/>
          </w:tcPr>
          <w:p w14:paraId="56809E9F" w14:textId="61F563C6" w:rsidR="00730EE2" w:rsidRPr="00152CBF" w:rsidRDefault="00730EE2" w:rsidP="00360737">
            <w:pPr>
              <w:spacing w:before="120" w:after="120"/>
              <w:jc w:val="center"/>
              <w:rPr>
                <w:rFonts w:ascii="Trebuchet MS" w:hAnsi="Trebuchet MS"/>
                <w:b/>
                <w:bCs/>
                <w:color w:val="FFFFFF" w:themeColor="background1"/>
                <w:sz w:val="18"/>
                <w:szCs w:val="18"/>
              </w:rPr>
            </w:pPr>
            <w:r w:rsidRPr="00152CBF">
              <w:rPr>
                <w:rFonts w:ascii="Trebuchet MS" w:hAnsi="Trebuchet MS"/>
                <w:b/>
                <w:bCs/>
                <w:color w:val="FFFFFF" w:themeColor="background1"/>
                <w:sz w:val="18"/>
                <w:szCs w:val="18"/>
              </w:rPr>
              <w:t>2015</w:t>
            </w:r>
          </w:p>
        </w:tc>
        <w:tc>
          <w:tcPr>
            <w:tcW w:w="1020" w:type="dxa"/>
            <w:shd w:val="clear" w:color="auto" w:fill="085AB0"/>
            <w:hideMark/>
          </w:tcPr>
          <w:p w14:paraId="1F522A3B" w14:textId="51745FB7" w:rsidR="00730EE2" w:rsidRPr="00152CBF" w:rsidRDefault="00730EE2" w:rsidP="00360737">
            <w:pPr>
              <w:spacing w:before="120" w:after="120"/>
              <w:jc w:val="center"/>
              <w:rPr>
                <w:rFonts w:ascii="Trebuchet MS" w:hAnsi="Trebuchet MS"/>
                <w:b/>
                <w:bCs/>
                <w:color w:val="FFFFFF" w:themeColor="background1"/>
                <w:sz w:val="18"/>
                <w:szCs w:val="18"/>
              </w:rPr>
            </w:pPr>
            <w:r w:rsidRPr="00152CBF">
              <w:rPr>
                <w:rFonts w:ascii="Trebuchet MS" w:hAnsi="Trebuchet MS"/>
                <w:b/>
                <w:bCs/>
                <w:color w:val="FFFFFF" w:themeColor="background1"/>
                <w:sz w:val="18"/>
                <w:szCs w:val="18"/>
              </w:rPr>
              <w:t>2016</w:t>
            </w:r>
          </w:p>
        </w:tc>
        <w:tc>
          <w:tcPr>
            <w:tcW w:w="1020" w:type="dxa"/>
            <w:shd w:val="clear" w:color="auto" w:fill="085AB0"/>
            <w:hideMark/>
          </w:tcPr>
          <w:p w14:paraId="2E2AE590" w14:textId="09099CC9" w:rsidR="00730EE2" w:rsidRPr="00152CBF" w:rsidRDefault="00730EE2" w:rsidP="00360737">
            <w:pPr>
              <w:spacing w:before="120" w:after="120"/>
              <w:jc w:val="center"/>
              <w:rPr>
                <w:rFonts w:ascii="Trebuchet MS" w:hAnsi="Trebuchet MS"/>
                <w:b/>
                <w:bCs/>
                <w:color w:val="FFFFFF" w:themeColor="background1"/>
                <w:sz w:val="18"/>
                <w:szCs w:val="18"/>
              </w:rPr>
            </w:pPr>
            <w:r w:rsidRPr="00152CBF">
              <w:rPr>
                <w:rFonts w:ascii="Trebuchet MS" w:hAnsi="Trebuchet MS"/>
                <w:b/>
                <w:bCs/>
                <w:color w:val="FFFFFF" w:themeColor="background1"/>
                <w:sz w:val="18"/>
                <w:szCs w:val="18"/>
              </w:rPr>
              <w:t>2017</w:t>
            </w:r>
          </w:p>
        </w:tc>
        <w:tc>
          <w:tcPr>
            <w:tcW w:w="1020" w:type="dxa"/>
            <w:shd w:val="clear" w:color="auto" w:fill="085AB0"/>
            <w:hideMark/>
          </w:tcPr>
          <w:p w14:paraId="3EB58DC5" w14:textId="4630BA11" w:rsidR="00730EE2" w:rsidRPr="00152CBF" w:rsidRDefault="00730EE2" w:rsidP="00360737">
            <w:pPr>
              <w:spacing w:before="120" w:after="120"/>
              <w:jc w:val="center"/>
              <w:rPr>
                <w:rFonts w:ascii="Trebuchet MS" w:hAnsi="Trebuchet MS"/>
                <w:b/>
                <w:bCs/>
                <w:color w:val="FFFFFF" w:themeColor="background1"/>
                <w:sz w:val="18"/>
                <w:szCs w:val="18"/>
              </w:rPr>
            </w:pPr>
            <w:r w:rsidRPr="00152CBF">
              <w:rPr>
                <w:rFonts w:ascii="Trebuchet MS" w:hAnsi="Trebuchet MS"/>
                <w:b/>
                <w:bCs/>
                <w:color w:val="FFFFFF" w:themeColor="background1"/>
                <w:sz w:val="18"/>
                <w:szCs w:val="18"/>
              </w:rPr>
              <w:t>2018</w:t>
            </w:r>
          </w:p>
        </w:tc>
        <w:tc>
          <w:tcPr>
            <w:tcW w:w="1020" w:type="dxa"/>
            <w:shd w:val="clear" w:color="auto" w:fill="085AB0"/>
          </w:tcPr>
          <w:p w14:paraId="560C8AD8" w14:textId="39162964" w:rsidR="00730EE2" w:rsidRPr="00152CBF" w:rsidRDefault="00730EE2" w:rsidP="00360737">
            <w:pPr>
              <w:spacing w:before="120" w:after="120"/>
              <w:jc w:val="center"/>
              <w:rPr>
                <w:rFonts w:ascii="Trebuchet MS" w:hAnsi="Trebuchet MS"/>
                <w:b/>
                <w:bCs/>
                <w:color w:val="FFFFFF" w:themeColor="background1"/>
                <w:sz w:val="18"/>
                <w:szCs w:val="18"/>
              </w:rPr>
            </w:pPr>
            <w:r w:rsidRPr="00152CBF">
              <w:rPr>
                <w:rFonts w:ascii="Trebuchet MS" w:hAnsi="Trebuchet MS"/>
                <w:b/>
                <w:bCs/>
                <w:color w:val="FFFFFF" w:themeColor="background1"/>
                <w:sz w:val="18"/>
                <w:szCs w:val="18"/>
              </w:rPr>
              <w:t>2019</w:t>
            </w:r>
          </w:p>
        </w:tc>
        <w:tc>
          <w:tcPr>
            <w:tcW w:w="1020" w:type="dxa"/>
            <w:shd w:val="clear" w:color="auto" w:fill="085AB0"/>
          </w:tcPr>
          <w:p w14:paraId="658D8F82" w14:textId="2A1A128C" w:rsidR="00730EE2" w:rsidRPr="00152CBF" w:rsidRDefault="00730EE2" w:rsidP="007F7B4A">
            <w:pPr>
              <w:spacing w:before="120" w:after="120"/>
              <w:jc w:val="center"/>
              <w:rPr>
                <w:rFonts w:ascii="Trebuchet MS" w:hAnsi="Trebuchet MS"/>
                <w:b/>
                <w:bCs/>
                <w:color w:val="FFFFFF" w:themeColor="background1"/>
                <w:sz w:val="18"/>
                <w:szCs w:val="18"/>
              </w:rPr>
            </w:pPr>
            <w:r>
              <w:rPr>
                <w:rFonts w:ascii="Trebuchet MS" w:hAnsi="Trebuchet MS"/>
                <w:b/>
                <w:bCs/>
                <w:color w:val="FFFFFF" w:themeColor="background1"/>
                <w:sz w:val="18"/>
                <w:szCs w:val="18"/>
              </w:rPr>
              <w:t>2020</w:t>
            </w:r>
          </w:p>
        </w:tc>
      </w:tr>
      <w:tr w:rsidR="00730EE2" w:rsidRPr="00152CBF" w14:paraId="35FF5789" w14:textId="4F94B56F" w:rsidTr="00111444">
        <w:trPr>
          <w:trHeight w:val="510"/>
        </w:trPr>
        <w:tc>
          <w:tcPr>
            <w:tcW w:w="3349" w:type="dxa"/>
            <w:vMerge/>
            <w:hideMark/>
          </w:tcPr>
          <w:p w14:paraId="780C2051" w14:textId="77777777" w:rsidR="00730EE2" w:rsidRPr="00152CBF" w:rsidRDefault="00730EE2" w:rsidP="00360737">
            <w:pPr>
              <w:jc w:val="center"/>
              <w:rPr>
                <w:rFonts w:ascii="Trebuchet MS" w:hAnsi="Trebuchet MS"/>
                <w:b/>
                <w:bCs/>
                <w:sz w:val="18"/>
                <w:szCs w:val="18"/>
              </w:rPr>
            </w:pPr>
          </w:p>
        </w:tc>
        <w:tc>
          <w:tcPr>
            <w:tcW w:w="1020" w:type="dxa"/>
            <w:shd w:val="clear" w:color="auto" w:fill="259FD9"/>
            <w:vAlign w:val="bottom"/>
            <w:hideMark/>
          </w:tcPr>
          <w:p w14:paraId="1556FF18" w14:textId="77777777" w:rsidR="00730EE2" w:rsidRPr="00152CBF" w:rsidRDefault="00730EE2" w:rsidP="00360737">
            <w:pPr>
              <w:spacing w:before="120" w:after="120"/>
              <w:jc w:val="center"/>
              <w:rPr>
                <w:rFonts w:ascii="Trebuchet MS" w:hAnsi="Trebuchet MS"/>
                <w:b/>
                <w:bCs/>
                <w:color w:val="FFFFFF" w:themeColor="background1"/>
                <w:sz w:val="16"/>
                <w:szCs w:val="18"/>
              </w:rPr>
            </w:pPr>
            <w:r w:rsidRPr="00152CBF">
              <w:rPr>
                <w:rFonts w:ascii="Trebuchet MS" w:hAnsi="Trebuchet MS"/>
                <w:b/>
                <w:bCs/>
                <w:color w:val="FFFFFF" w:themeColor="background1"/>
                <w:sz w:val="16"/>
                <w:szCs w:val="18"/>
              </w:rPr>
              <w:t>LICZBA</w:t>
            </w:r>
          </w:p>
        </w:tc>
        <w:tc>
          <w:tcPr>
            <w:tcW w:w="1020" w:type="dxa"/>
            <w:shd w:val="clear" w:color="auto" w:fill="259FD9"/>
            <w:vAlign w:val="bottom"/>
            <w:hideMark/>
          </w:tcPr>
          <w:p w14:paraId="4584F856" w14:textId="77777777" w:rsidR="00730EE2" w:rsidRPr="00152CBF" w:rsidRDefault="00730EE2" w:rsidP="00360737">
            <w:pPr>
              <w:spacing w:before="120" w:after="120"/>
              <w:jc w:val="center"/>
              <w:rPr>
                <w:rFonts w:ascii="Trebuchet MS" w:hAnsi="Trebuchet MS"/>
                <w:b/>
                <w:bCs/>
                <w:color w:val="FFFFFF" w:themeColor="background1"/>
                <w:sz w:val="16"/>
                <w:szCs w:val="18"/>
              </w:rPr>
            </w:pPr>
            <w:r w:rsidRPr="00152CBF">
              <w:rPr>
                <w:rFonts w:ascii="Trebuchet MS" w:hAnsi="Trebuchet MS"/>
                <w:b/>
                <w:bCs/>
                <w:color w:val="FFFFFF" w:themeColor="background1"/>
                <w:sz w:val="16"/>
                <w:szCs w:val="18"/>
              </w:rPr>
              <w:t>LICZBA</w:t>
            </w:r>
          </w:p>
        </w:tc>
        <w:tc>
          <w:tcPr>
            <w:tcW w:w="1020" w:type="dxa"/>
            <w:shd w:val="clear" w:color="auto" w:fill="259FD9"/>
            <w:vAlign w:val="bottom"/>
            <w:hideMark/>
          </w:tcPr>
          <w:p w14:paraId="1937D310" w14:textId="77777777" w:rsidR="00730EE2" w:rsidRPr="00152CBF" w:rsidRDefault="00730EE2" w:rsidP="00360737">
            <w:pPr>
              <w:spacing w:before="120" w:after="120"/>
              <w:jc w:val="center"/>
              <w:rPr>
                <w:rFonts w:ascii="Trebuchet MS" w:hAnsi="Trebuchet MS"/>
                <w:b/>
                <w:bCs/>
                <w:color w:val="FFFFFF" w:themeColor="background1"/>
                <w:sz w:val="16"/>
                <w:szCs w:val="18"/>
              </w:rPr>
            </w:pPr>
            <w:r w:rsidRPr="00152CBF">
              <w:rPr>
                <w:rFonts w:ascii="Trebuchet MS" w:hAnsi="Trebuchet MS"/>
                <w:b/>
                <w:bCs/>
                <w:color w:val="FFFFFF" w:themeColor="background1"/>
                <w:sz w:val="16"/>
                <w:szCs w:val="18"/>
              </w:rPr>
              <w:t>LICZBA</w:t>
            </w:r>
          </w:p>
        </w:tc>
        <w:tc>
          <w:tcPr>
            <w:tcW w:w="1020" w:type="dxa"/>
            <w:shd w:val="clear" w:color="auto" w:fill="259FD9"/>
            <w:vAlign w:val="bottom"/>
            <w:hideMark/>
          </w:tcPr>
          <w:p w14:paraId="0DA8BBCC" w14:textId="77777777" w:rsidR="00730EE2" w:rsidRPr="00152CBF" w:rsidRDefault="00730EE2" w:rsidP="00360737">
            <w:pPr>
              <w:spacing w:before="220" w:after="120"/>
              <w:jc w:val="center"/>
              <w:rPr>
                <w:rFonts w:ascii="Trebuchet MS" w:hAnsi="Trebuchet MS"/>
                <w:b/>
                <w:bCs/>
                <w:color w:val="FFFFFF" w:themeColor="background1"/>
                <w:sz w:val="16"/>
                <w:szCs w:val="18"/>
              </w:rPr>
            </w:pPr>
            <w:r w:rsidRPr="00152CBF">
              <w:rPr>
                <w:rFonts w:ascii="Trebuchet MS" w:hAnsi="Trebuchet MS"/>
                <w:b/>
                <w:bCs/>
                <w:color w:val="FFFFFF" w:themeColor="background1"/>
                <w:sz w:val="16"/>
                <w:szCs w:val="18"/>
              </w:rPr>
              <w:t>LICZBA</w:t>
            </w:r>
          </w:p>
        </w:tc>
        <w:tc>
          <w:tcPr>
            <w:tcW w:w="1020" w:type="dxa"/>
            <w:shd w:val="clear" w:color="auto" w:fill="259FD9"/>
            <w:vAlign w:val="bottom"/>
          </w:tcPr>
          <w:p w14:paraId="1D393051" w14:textId="77777777" w:rsidR="00730EE2" w:rsidRPr="00152CBF" w:rsidRDefault="00730EE2" w:rsidP="00360737">
            <w:pPr>
              <w:spacing w:before="220" w:after="120"/>
              <w:jc w:val="center"/>
              <w:rPr>
                <w:rFonts w:ascii="Trebuchet MS" w:hAnsi="Trebuchet MS"/>
                <w:b/>
                <w:bCs/>
                <w:color w:val="FFFFFF" w:themeColor="background1"/>
                <w:sz w:val="16"/>
                <w:szCs w:val="18"/>
              </w:rPr>
            </w:pPr>
            <w:r w:rsidRPr="00152CBF">
              <w:rPr>
                <w:rFonts w:ascii="Trebuchet MS" w:hAnsi="Trebuchet MS"/>
                <w:b/>
                <w:bCs/>
                <w:color w:val="FFFFFF" w:themeColor="background1"/>
                <w:sz w:val="16"/>
                <w:szCs w:val="18"/>
              </w:rPr>
              <w:t>LICZBA</w:t>
            </w:r>
          </w:p>
        </w:tc>
        <w:tc>
          <w:tcPr>
            <w:tcW w:w="1020" w:type="dxa"/>
            <w:shd w:val="clear" w:color="auto" w:fill="259FD9"/>
            <w:vAlign w:val="bottom"/>
          </w:tcPr>
          <w:p w14:paraId="17013E84" w14:textId="349B0E02" w:rsidR="00730EE2" w:rsidRPr="00152CBF" w:rsidRDefault="00730EE2" w:rsidP="007F7B4A">
            <w:pPr>
              <w:spacing w:before="220" w:after="120"/>
              <w:jc w:val="center"/>
              <w:rPr>
                <w:rFonts w:ascii="Trebuchet MS" w:hAnsi="Trebuchet MS"/>
                <w:b/>
                <w:bCs/>
                <w:color w:val="FFFFFF" w:themeColor="background1"/>
                <w:sz w:val="16"/>
                <w:szCs w:val="18"/>
              </w:rPr>
            </w:pPr>
            <w:r w:rsidRPr="00152CBF">
              <w:rPr>
                <w:rFonts w:ascii="Trebuchet MS" w:hAnsi="Trebuchet MS"/>
                <w:b/>
                <w:bCs/>
                <w:color w:val="FFFFFF" w:themeColor="background1"/>
                <w:sz w:val="16"/>
                <w:szCs w:val="18"/>
              </w:rPr>
              <w:t>LICZBA</w:t>
            </w:r>
          </w:p>
        </w:tc>
      </w:tr>
      <w:tr w:rsidR="00730EE2" w:rsidRPr="00152CBF" w14:paraId="65464FE1" w14:textId="66292134" w:rsidTr="00111444">
        <w:trPr>
          <w:trHeight w:val="510"/>
        </w:trPr>
        <w:tc>
          <w:tcPr>
            <w:tcW w:w="3349" w:type="dxa"/>
            <w:shd w:val="clear" w:color="auto" w:fill="259FD9"/>
            <w:noWrap/>
            <w:hideMark/>
          </w:tcPr>
          <w:p w14:paraId="1FCE00E2" w14:textId="77777777" w:rsidR="00730EE2" w:rsidRPr="00152CBF" w:rsidRDefault="00730EE2" w:rsidP="00360737">
            <w:pPr>
              <w:suppressAutoHyphens/>
              <w:spacing w:before="120"/>
              <w:jc w:val="left"/>
              <w:rPr>
                <w:rFonts w:ascii="Trebuchet MS" w:hAnsi="Trebuchet MS"/>
                <w:color w:val="FFFFFF" w:themeColor="background1"/>
                <w:sz w:val="18"/>
                <w:szCs w:val="18"/>
              </w:rPr>
            </w:pPr>
            <w:r w:rsidRPr="00152CBF">
              <w:rPr>
                <w:rFonts w:ascii="Trebuchet MS" w:hAnsi="Trebuchet MS"/>
                <w:color w:val="FFFFFF" w:themeColor="background1"/>
                <w:sz w:val="18"/>
                <w:szCs w:val="18"/>
              </w:rPr>
              <w:t>Prawo do świadczeń zdrowotnych</w:t>
            </w:r>
          </w:p>
        </w:tc>
        <w:tc>
          <w:tcPr>
            <w:tcW w:w="1020" w:type="dxa"/>
            <w:shd w:val="clear" w:color="auto" w:fill="DBE5F1" w:themeFill="accent1" w:themeFillTint="33"/>
            <w:noWrap/>
            <w:vAlign w:val="center"/>
            <w:hideMark/>
          </w:tcPr>
          <w:p w14:paraId="231EE635"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173</w:t>
            </w:r>
          </w:p>
        </w:tc>
        <w:tc>
          <w:tcPr>
            <w:tcW w:w="1020" w:type="dxa"/>
            <w:shd w:val="clear" w:color="auto" w:fill="DBE5F1" w:themeFill="accent1" w:themeFillTint="33"/>
            <w:vAlign w:val="center"/>
            <w:hideMark/>
          </w:tcPr>
          <w:p w14:paraId="73724229"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209</w:t>
            </w:r>
          </w:p>
        </w:tc>
        <w:tc>
          <w:tcPr>
            <w:tcW w:w="1020" w:type="dxa"/>
            <w:shd w:val="clear" w:color="auto" w:fill="DBE5F1" w:themeFill="accent1" w:themeFillTint="33"/>
            <w:vAlign w:val="center"/>
            <w:hideMark/>
          </w:tcPr>
          <w:p w14:paraId="016126F8"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177</w:t>
            </w:r>
          </w:p>
        </w:tc>
        <w:tc>
          <w:tcPr>
            <w:tcW w:w="1020" w:type="dxa"/>
            <w:shd w:val="clear" w:color="auto" w:fill="DBE5F1" w:themeFill="accent1" w:themeFillTint="33"/>
            <w:vAlign w:val="center"/>
            <w:hideMark/>
          </w:tcPr>
          <w:p w14:paraId="0720A62E" w14:textId="77777777" w:rsidR="00730EE2" w:rsidRPr="00152CBF" w:rsidRDefault="00730EE2" w:rsidP="00360737">
            <w:pPr>
              <w:suppressAutoHyphens/>
              <w:spacing w:before="180" w:line="360" w:lineRule="auto"/>
              <w:jc w:val="center"/>
              <w:rPr>
                <w:rFonts w:ascii="Trebuchet MS" w:hAnsi="Trebuchet MS"/>
                <w:sz w:val="18"/>
                <w:szCs w:val="18"/>
              </w:rPr>
            </w:pPr>
            <w:r w:rsidRPr="00152CBF">
              <w:rPr>
                <w:rFonts w:ascii="Trebuchet MS" w:hAnsi="Trebuchet MS"/>
                <w:sz w:val="18"/>
                <w:szCs w:val="18"/>
              </w:rPr>
              <w:t>215</w:t>
            </w:r>
          </w:p>
        </w:tc>
        <w:tc>
          <w:tcPr>
            <w:tcW w:w="1020" w:type="dxa"/>
            <w:shd w:val="clear" w:color="auto" w:fill="DBE5F1" w:themeFill="accent1" w:themeFillTint="33"/>
            <w:vAlign w:val="center"/>
          </w:tcPr>
          <w:p w14:paraId="0A93DB07" w14:textId="77777777" w:rsidR="00730EE2" w:rsidRPr="00152CBF" w:rsidRDefault="00730EE2" w:rsidP="00360737">
            <w:pPr>
              <w:suppressAutoHyphens/>
              <w:spacing w:before="180" w:line="360" w:lineRule="auto"/>
              <w:jc w:val="center"/>
              <w:rPr>
                <w:rFonts w:ascii="Trebuchet MS" w:hAnsi="Trebuchet MS"/>
                <w:sz w:val="18"/>
                <w:szCs w:val="18"/>
              </w:rPr>
            </w:pPr>
            <w:r w:rsidRPr="00152CBF">
              <w:rPr>
                <w:rFonts w:ascii="Trebuchet MS" w:hAnsi="Trebuchet MS"/>
                <w:sz w:val="18"/>
                <w:szCs w:val="18"/>
              </w:rPr>
              <w:t>436</w:t>
            </w:r>
          </w:p>
        </w:tc>
        <w:tc>
          <w:tcPr>
            <w:tcW w:w="1020" w:type="dxa"/>
            <w:shd w:val="clear" w:color="auto" w:fill="DBE5F1" w:themeFill="accent1" w:themeFillTint="33"/>
            <w:vAlign w:val="center"/>
          </w:tcPr>
          <w:p w14:paraId="52EBA420" w14:textId="1DA30D76" w:rsidR="00730EE2" w:rsidRPr="00152CBF" w:rsidRDefault="00730EE2" w:rsidP="007F7B4A">
            <w:pPr>
              <w:suppressAutoHyphens/>
              <w:spacing w:before="180" w:line="360" w:lineRule="auto"/>
              <w:jc w:val="center"/>
              <w:rPr>
                <w:rFonts w:ascii="Trebuchet MS" w:hAnsi="Trebuchet MS"/>
                <w:sz w:val="18"/>
                <w:szCs w:val="18"/>
              </w:rPr>
            </w:pPr>
            <w:r>
              <w:rPr>
                <w:rFonts w:ascii="Trebuchet MS" w:hAnsi="Trebuchet MS"/>
                <w:sz w:val="18"/>
                <w:szCs w:val="18"/>
              </w:rPr>
              <w:t>757</w:t>
            </w:r>
          </w:p>
        </w:tc>
      </w:tr>
      <w:tr w:rsidR="00730EE2" w:rsidRPr="00152CBF" w14:paraId="204B9D4E" w14:textId="21286BA1" w:rsidTr="00111444">
        <w:trPr>
          <w:trHeight w:val="510"/>
        </w:trPr>
        <w:tc>
          <w:tcPr>
            <w:tcW w:w="3349" w:type="dxa"/>
            <w:shd w:val="clear" w:color="auto" w:fill="259FD9"/>
            <w:noWrap/>
            <w:hideMark/>
          </w:tcPr>
          <w:p w14:paraId="55735300" w14:textId="77777777" w:rsidR="00730EE2" w:rsidRPr="00152CBF" w:rsidRDefault="00730EE2" w:rsidP="00360737">
            <w:pPr>
              <w:suppressAutoHyphens/>
              <w:spacing w:before="120"/>
              <w:jc w:val="left"/>
              <w:rPr>
                <w:rFonts w:ascii="Trebuchet MS" w:hAnsi="Trebuchet MS"/>
                <w:color w:val="FFFFFF" w:themeColor="background1"/>
                <w:sz w:val="18"/>
                <w:szCs w:val="18"/>
              </w:rPr>
            </w:pPr>
            <w:r w:rsidRPr="00152CBF">
              <w:rPr>
                <w:rFonts w:ascii="Trebuchet MS" w:hAnsi="Trebuchet MS"/>
                <w:color w:val="FFFFFF" w:themeColor="background1"/>
                <w:sz w:val="18"/>
                <w:szCs w:val="18"/>
              </w:rPr>
              <w:t>Prawo do dokumentacji medycznej</w:t>
            </w:r>
          </w:p>
        </w:tc>
        <w:tc>
          <w:tcPr>
            <w:tcW w:w="1020" w:type="dxa"/>
            <w:shd w:val="clear" w:color="auto" w:fill="DBE5F1" w:themeFill="accent1" w:themeFillTint="33"/>
            <w:noWrap/>
            <w:vAlign w:val="center"/>
            <w:hideMark/>
          </w:tcPr>
          <w:p w14:paraId="08BC4C95"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186</w:t>
            </w:r>
          </w:p>
        </w:tc>
        <w:tc>
          <w:tcPr>
            <w:tcW w:w="1020" w:type="dxa"/>
            <w:shd w:val="clear" w:color="auto" w:fill="DBE5F1" w:themeFill="accent1" w:themeFillTint="33"/>
            <w:vAlign w:val="center"/>
            <w:hideMark/>
          </w:tcPr>
          <w:p w14:paraId="3AD2A1F5"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193</w:t>
            </w:r>
          </w:p>
        </w:tc>
        <w:tc>
          <w:tcPr>
            <w:tcW w:w="1020" w:type="dxa"/>
            <w:shd w:val="clear" w:color="auto" w:fill="DBE5F1" w:themeFill="accent1" w:themeFillTint="33"/>
            <w:vAlign w:val="center"/>
            <w:hideMark/>
          </w:tcPr>
          <w:p w14:paraId="3D9C1154"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140</w:t>
            </w:r>
          </w:p>
        </w:tc>
        <w:tc>
          <w:tcPr>
            <w:tcW w:w="1020" w:type="dxa"/>
            <w:shd w:val="clear" w:color="auto" w:fill="DBE5F1" w:themeFill="accent1" w:themeFillTint="33"/>
            <w:vAlign w:val="center"/>
            <w:hideMark/>
          </w:tcPr>
          <w:p w14:paraId="27519317" w14:textId="77777777" w:rsidR="00730EE2" w:rsidRPr="00152CBF" w:rsidRDefault="00730EE2" w:rsidP="00360737">
            <w:pPr>
              <w:suppressAutoHyphens/>
              <w:spacing w:before="180" w:line="360" w:lineRule="auto"/>
              <w:jc w:val="center"/>
              <w:rPr>
                <w:rFonts w:ascii="Trebuchet MS" w:hAnsi="Trebuchet MS"/>
                <w:sz w:val="18"/>
                <w:szCs w:val="18"/>
              </w:rPr>
            </w:pPr>
            <w:r w:rsidRPr="00152CBF">
              <w:rPr>
                <w:rFonts w:ascii="Trebuchet MS" w:hAnsi="Trebuchet MS"/>
                <w:sz w:val="18"/>
                <w:szCs w:val="18"/>
              </w:rPr>
              <w:t>151</w:t>
            </w:r>
          </w:p>
        </w:tc>
        <w:tc>
          <w:tcPr>
            <w:tcW w:w="1020" w:type="dxa"/>
            <w:shd w:val="clear" w:color="auto" w:fill="DBE5F1" w:themeFill="accent1" w:themeFillTint="33"/>
            <w:vAlign w:val="center"/>
          </w:tcPr>
          <w:p w14:paraId="7F84AF72" w14:textId="77777777" w:rsidR="00730EE2" w:rsidRPr="00152CBF" w:rsidRDefault="00730EE2" w:rsidP="00360737">
            <w:pPr>
              <w:suppressAutoHyphens/>
              <w:spacing w:before="180" w:line="360" w:lineRule="auto"/>
              <w:jc w:val="center"/>
              <w:rPr>
                <w:rFonts w:ascii="Trebuchet MS" w:hAnsi="Trebuchet MS"/>
                <w:sz w:val="18"/>
                <w:szCs w:val="18"/>
              </w:rPr>
            </w:pPr>
            <w:r w:rsidRPr="00152CBF">
              <w:rPr>
                <w:rFonts w:ascii="Trebuchet MS" w:hAnsi="Trebuchet MS"/>
                <w:sz w:val="18"/>
                <w:szCs w:val="18"/>
              </w:rPr>
              <w:t>200</w:t>
            </w:r>
          </w:p>
        </w:tc>
        <w:tc>
          <w:tcPr>
            <w:tcW w:w="1020" w:type="dxa"/>
            <w:shd w:val="clear" w:color="auto" w:fill="DBE5F1" w:themeFill="accent1" w:themeFillTint="33"/>
            <w:vAlign w:val="center"/>
          </w:tcPr>
          <w:p w14:paraId="26B5D69D" w14:textId="47C89E9F" w:rsidR="00730EE2" w:rsidRPr="00152CBF" w:rsidRDefault="00730EE2" w:rsidP="007F7B4A">
            <w:pPr>
              <w:suppressAutoHyphens/>
              <w:spacing w:before="180" w:line="360" w:lineRule="auto"/>
              <w:jc w:val="center"/>
              <w:rPr>
                <w:rFonts w:ascii="Trebuchet MS" w:hAnsi="Trebuchet MS"/>
                <w:sz w:val="18"/>
                <w:szCs w:val="18"/>
              </w:rPr>
            </w:pPr>
            <w:r>
              <w:rPr>
                <w:rFonts w:ascii="Trebuchet MS" w:hAnsi="Trebuchet MS"/>
                <w:sz w:val="18"/>
                <w:szCs w:val="18"/>
              </w:rPr>
              <w:t>291</w:t>
            </w:r>
          </w:p>
        </w:tc>
      </w:tr>
      <w:tr w:rsidR="00730EE2" w:rsidRPr="00152CBF" w14:paraId="1BD1DE0A" w14:textId="0B951442" w:rsidTr="00111444">
        <w:trPr>
          <w:trHeight w:val="510"/>
        </w:trPr>
        <w:tc>
          <w:tcPr>
            <w:tcW w:w="3349" w:type="dxa"/>
            <w:shd w:val="clear" w:color="auto" w:fill="259FD9"/>
            <w:noWrap/>
            <w:hideMark/>
          </w:tcPr>
          <w:p w14:paraId="0FDE7A9A" w14:textId="77777777" w:rsidR="00730EE2" w:rsidRPr="00152CBF" w:rsidRDefault="00730EE2" w:rsidP="00360737">
            <w:pPr>
              <w:suppressAutoHyphens/>
              <w:spacing w:before="120"/>
              <w:jc w:val="left"/>
              <w:rPr>
                <w:rFonts w:ascii="Trebuchet MS" w:hAnsi="Trebuchet MS"/>
                <w:color w:val="FFFFFF" w:themeColor="background1"/>
                <w:sz w:val="18"/>
                <w:szCs w:val="18"/>
              </w:rPr>
            </w:pPr>
            <w:r w:rsidRPr="00152CBF">
              <w:rPr>
                <w:rFonts w:ascii="Trebuchet MS" w:hAnsi="Trebuchet MS"/>
                <w:color w:val="FFFFFF" w:themeColor="background1"/>
                <w:sz w:val="18"/>
                <w:szCs w:val="18"/>
              </w:rPr>
              <w:t>Prawo do poszanowania intymności i godności</w:t>
            </w:r>
          </w:p>
        </w:tc>
        <w:tc>
          <w:tcPr>
            <w:tcW w:w="1020" w:type="dxa"/>
            <w:shd w:val="clear" w:color="auto" w:fill="DBE5F1" w:themeFill="accent1" w:themeFillTint="33"/>
            <w:noWrap/>
            <w:vAlign w:val="center"/>
            <w:hideMark/>
          </w:tcPr>
          <w:p w14:paraId="38D180F9"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31</w:t>
            </w:r>
          </w:p>
        </w:tc>
        <w:tc>
          <w:tcPr>
            <w:tcW w:w="1020" w:type="dxa"/>
            <w:shd w:val="clear" w:color="auto" w:fill="DBE5F1" w:themeFill="accent1" w:themeFillTint="33"/>
            <w:vAlign w:val="center"/>
            <w:hideMark/>
          </w:tcPr>
          <w:p w14:paraId="584DA068"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40</w:t>
            </w:r>
          </w:p>
        </w:tc>
        <w:tc>
          <w:tcPr>
            <w:tcW w:w="1020" w:type="dxa"/>
            <w:shd w:val="clear" w:color="auto" w:fill="DBE5F1" w:themeFill="accent1" w:themeFillTint="33"/>
            <w:vAlign w:val="center"/>
            <w:hideMark/>
          </w:tcPr>
          <w:p w14:paraId="350F885A"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33</w:t>
            </w:r>
          </w:p>
        </w:tc>
        <w:tc>
          <w:tcPr>
            <w:tcW w:w="1020" w:type="dxa"/>
            <w:shd w:val="clear" w:color="auto" w:fill="DBE5F1" w:themeFill="accent1" w:themeFillTint="33"/>
            <w:vAlign w:val="center"/>
            <w:hideMark/>
          </w:tcPr>
          <w:p w14:paraId="2FEEC4FB" w14:textId="77777777" w:rsidR="00730EE2" w:rsidRPr="00152CBF" w:rsidRDefault="00730EE2" w:rsidP="00360737">
            <w:pPr>
              <w:suppressAutoHyphens/>
              <w:spacing w:before="180" w:line="360" w:lineRule="auto"/>
              <w:jc w:val="center"/>
              <w:rPr>
                <w:rFonts w:ascii="Trebuchet MS" w:hAnsi="Trebuchet MS"/>
                <w:sz w:val="18"/>
                <w:szCs w:val="18"/>
              </w:rPr>
            </w:pPr>
            <w:r w:rsidRPr="00152CBF">
              <w:rPr>
                <w:rFonts w:ascii="Trebuchet MS" w:hAnsi="Trebuchet MS"/>
                <w:sz w:val="18"/>
                <w:szCs w:val="18"/>
              </w:rPr>
              <w:t>23</w:t>
            </w:r>
          </w:p>
        </w:tc>
        <w:tc>
          <w:tcPr>
            <w:tcW w:w="1020" w:type="dxa"/>
            <w:shd w:val="clear" w:color="auto" w:fill="DBE5F1" w:themeFill="accent1" w:themeFillTint="33"/>
            <w:vAlign w:val="center"/>
          </w:tcPr>
          <w:p w14:paraId="76079451" w14:textId="77777777" w:rsidR="00730EE2" w:rsidRPr="00152CBF" w:rsidRDefault="00730EE2" w:rsidP="00360737">
            <w:pPr>
              <w:suppressAutoHyphens/>
              <w:spacing w:before="180" w:line="360" w:lineRule="auto"/>
              <w:jc w:val="center"/>
              <w:rPr>
                <w:rFonts w:ascii="Trebuchet MS" w:hAnsi="Trebuchet MS"/>
                <w:sz w:val="18"/>
                <w:szCs w:val="18"/>
              </w:rPr>
            </w:pPr>
            <w:r w:rsidRPr="00152CBF">
              <w:rPr>
                <w:rFonts w:ascii="Trebuchet MS" w:hAnsi="Trebuchet MS"/>
                <w:sz w:val="18"/>
                <w:szCs w:val="18"/>
              </w:rPr>
              <w:t>33</w:t>
            </w:r>
          </w:p>
        </w:tc>
        <w:tc>
          <w:tcPr>
            <w:tcW w:w="1020" w:type="dxa"/>
            <w:shd w:val="clear" w:color="auto" w:fill="DBE5F1" w:themeFill="accent1" w:themeFillTint="33"/>
            <w:vAlign w:val="center"/>
          </w:tcPr>
          <w:p w14:paraId="7136DC93" w14:textId="460978B3" w:rsidR="00730EE2" w:rsidRPr="00152CBF" w:rsidRDefault="00730EE2" w:rsidP="007F7B4A">
            <w:pPr>
              <w:suppressAutoHyphens/>
              <w:spacing w:before="180" w:line="360" w:lineRule="auto"/>
              <w:jc w:val="center"/>
              <w:rPr>
                <w:rFonts w:ascii="Trebuchet MS" w:hAnsi="Trebuchet MS"/>
                <w:sz w:val="18"/>
                <w:szCs w:val="18"/>
              </w:rPr>
            </w:pPr>
            <w:r>
              <w:rPr>
                <w:rFonts w:ascii="Trebuchet MS" w:hAnsi="Trebuchet MS"/>
                <w:sz w:val="18"/>
                <w:szCs w:val="18"/>
              </w:rPr>
              <w:t>35</w:t>
            </w:r>
          </w:p>
        </w:tc>
      </w:tr>
      <w:tr w:rsidR="00730EE2" w:rsidRPr="00152CBF" w14:paraId="5DABF237" w14:textId="54708B32" w:rsidTr="00111444">
        <w:trPr>
          <w:trHeight w:val="510"/>
        </w:trPr>
        <w:tc>
          <w:tcPr>
            <w:tcW w:w="3349" w:type="dxa"/>
            <w:shd w:val="clear" w:color="auto" w:fill="259FD9"/>
            <w:noWrap/>
            <w:hideMark/>
          </w:tcPr>
          <w:p w14:paraId="5D3FEDCA" w14:textId="0490EF72" w:rsidR="00730EE2" w:rsidRPr="00152CBF" w:rsidRDefault="00730EE2" w:rsidP="00360737">
            <w:pPr>
              <w:suppressAutoHyphens/>
              <w:spacing w:before="120"/>
              <w:jc w:val="left"/>
              <w:rPr>
                <w:rFonts w:ascii="Trebuchet MS" w:hAnsi="Trebuchet MS"/>
                <w:color w:val="FFFFFF" w:themeColor="background1"/>
                <w:sz w:val="18"/>
                <w:szCs w:val="18"/>
              </w:rPr>
            </w:pPr>
            <w:bookmarkStart w:id="40" w:name="_Hlk63244507"/>
            <w:r w:rsidRPr="00152CBF">
              <w:rPr>
                <w:rFonts w:ascii="Trebuchet MS" w:hAnsi="Trebuchet MS"/>
                <w:color w:val="FFFFFF" w:themeColor="background1"/>
                <w:sz w:val="18"/>
                <w:szCs w:val="18"/>
              </w:rPr>
              <w:t>Prawo do informacji i do wyrażenia zgody na udzielenie świadczenia zdrowotnego</w:t>
            </w:r>
            <w:bookmarkEnd w:id="40"/>
          </w:p>
        </w:tc>
        <w:tc>
          <w:tcPr>
            <w:tcW w:w="1020" w:type="dxa"/>
            <w:shd w:val="clear" w:color="auto" w:fill="DBE5F1" w:themeFill="accent1" w:themeFillTint="33"/>
            <w:noWrap/>
            <w:vAlign w:val="center"/>
            <w:hideMark/>
          </w:tcPr>
          <w:p w14:paraId="5A64D12F"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127</w:t>
            </w:r>
          </w:p>
        </w:tc>
        <w:tc>
          <w:tcPr>
            <w:tcW w:w="1020" w:type="dxa"/>
            <w:shd w:val="clear" w:color="auto" w:fill="DBE5F1" w:themeFill="accent1" w:themeFillTint="33"/>
            <w:vAlign w:val="center"/>
            <w:hideMark/>
          </w:tcPr>
          <w:p w14:paraId="68B9E445"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89</w:t>
            </w:r>
          </w:p>
        </w:tc>
        <w:tc>
          <w:tcPr>
            <w:tcW w:w="1020" w:type="dxa"/>
            <w:shd w:val="clear" w:color="auto" w:fill="DBE5F1" w:themeFill="accent1" w:themeFillTint="33"/>
            <w:vAlign w:val="center"/>
            <w:hideMark/>
          </w:tcPr>
          <w:p w14:paraId="3E770FFF"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73</w:t>
            </w:r>
          </w:p>
        </w:tc>
        <w:tc>
          <w:tcPr>
            <w:tcW w:w="1020" w:type="dxa"/>
            <w:shd w:val="clear" w:color="auto" w:fill="DBE5F1" w:themeFill="accent1" w:themeFillTint="33"/>
            <w:vAlign w:val="center"/>
            <w:hideMark/>
          </w:tcPr>
          <w:p w14:paraId="78AD76CF"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60</w:t>
            </w:r>
          </w:p>
        </w:tc>
        <w:tc>
          <w:tcPr>
            <w:tcW w:w="1020" w:type="dxa"/>
            <w:shd w:val="clear" w:color="auto" w:fill="DBE5F1" w:themeFill="accent1" w:themeFillTint="33"/>
            <w:vAlign w:val="center"/>
          </w:tcPr>
          <w:p w14:paraId="31B3E6D9" w14:textId="387FCE04"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97</w:t>
            </w:r>
          </w:p>
        </w:tc>
        <w:tc>
          <w:tcPr>
            <w:tcW w:w="1020" w:type="dxa"/>
            <w:shd w:val="clear" w:color="auto" w:fill="DBE5F1" w:themeFill="accent1" w:themeFillTint="33"/>
            <w:vAlign w:val="center"/>
          </w:tcPr>
          <w:p w14:paraId="7C98D068" w14:textId="7C706E32" w:rsidR="00730EE2" w:rsidRPr="00152CBF" w:rsidRDefault="00730EE2" w:rsidP="007F7B4A">
            <w:pPr>
              <w:suppressAutoHyphens/>
              <w:spacing w:before="120" w:line="360" w:lineRule="auto"/>
              <w:jc w:val="center"/>
              <w:rPr>
                <w:rFonts w:ascii="Trebuchet MS" w:hAnsi="Trebuchet MS"/>
                <w:sz w:val="18"/>
                <w:szCs w:val="18"/>
              </w:rPr>
            </w:pPr>
            <w:r>
              <w:rPr>
                <w:rFonts w:ascii="Trebuchet MS" w:hAnsi="Trebuchet MS"/>
                <w:sz w:val="18"/>
                <w:szCs w:val="18"/>
              </w:rPr>
              <w:t>215</w:t>
            </w:r>
            <w:r>
              <w:rPr>
                <w:rStyle w:val="Odwoanieprzypisudolnego"/>
                <w:rFonts w:ascii="Trebuchet MS" w:hAnsi="Trebuchet MS"/>
                <w:sz w:val="18"/>
                <w:szCs w:val="18"/>
              </w:rPr>
              <w:footnoteReference w:id="36"/>
            </w:r>
          </w:p>
        </w:tc>
      </w:tr>
      <w:tr w:rsidR="00730EE2" w:rsidRPr="00152CBF" w14:paraId="55841FD7" w14:textId="7BDF5D91" w:rsidTr="00111444">
        <w:trPr>
          <w:trHeight w:val="510"/>
        </w:trPr>
        <w:tc>
          <w:tcPr>
            <w:tcW w:w="3349" w:type="dxa"/>
            <w:shd w:val="clear" w:color="auto" w:fill="259FD9"/>
            <w:noWrap/>
            <w:hideMark/>
          </w:tcPr>
          <w:p w14:paraId="28780A96" w14:textId="77777777" w:rsidR="00730EE2" w:rsidRPr="00152CBF" w:rsidRDefault="00730EE2" w:rsidP="00360737">
            <w:pPr>
              <w:suppressAutoHyphens/>
              <w:spacing w:before="120"/>
              <w:jc w:val="left"/>
              <w:rPr>
                <w:rFonts w:ascii="Trebuchet MS" w:hAnsi="Trebuchet MS"/>
                <w:color w:val="FFFFFF" w:themeColor="background1"/>
                <w:sz w:val="18"/>
                <w:szCs w:val="18"/>
              </w:rPr>
            </w:pPr>
            <w:r w:rsidRPr="00152CBF">
              <w:rPr>
                <w:rFonts w:ascii="Trebuchet MS" w:hAnsi="Trebuchet MS"/>
                <w:color w:val="FFFFFF" w:themeColor="background1"/>
                <w:sz w:val="18"/>
                <w:szCs w:val="18"/>
              </w:rPr>
              <w:t>Prawo do poszanowania życia prywatnego i rodzinnego</w:t>
            </w:r>
          </w:p>
        </w:tc>
        <w:tc>
          <w:tcPr>
            <w:tcW w:w="1020" w:type="dxa"/>
            <w:shd w:val="clear" w:color="auto" w:fill="DBE5F1" w:themeFill="accent1" w:themeFillTint="33"/>
            <w:noWrap/>
            <w:vAlign w:val="center"/>
            <w:hideMark/>
          </w:tcPr>
          <w:p w14:paraId="3BE7FC6D"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5</w:t>
            </w:r>
          </w:p>
        </w:tc>
        <w:tc>
          <w:tcPr>
            <w:tcW w:w="1020" w:type="dxa"/>
            <w:shd w:val="clear" w:color="auto" w:fill="DBE5F1" w:themeFill="accent1" w:themeFillTint="33"/>
            <w:vAlign w:val="center"/>
            <w:hideMark/>
          </w:tcPr>
          <w:p w14:paraId="4DCBB751"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10</w:t>
            </w:r>
          </w:p>
        </w:tc>
        <w:tc>
          <w:tcPr>
            <w:tcW w:w="1020" w:type="dxa"/>
            <w:shd w:val="clear" w:color="auto" w:fill="DBE5F1" w:themeFill="accent1" w:themeFillTint="33"/>
            <w:vAlign w:val="center"/>
            <w:hideMark/>
          </w:tcPr>
          <w:p w14:paraId="1B44707A"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7</w:t>
            </w:r>
          </w:p>
        </w:tc>
        <w:tc>
          <w:tcPr>
            <w:tcW w:w="1020" w:type="dxa"/>
            <w:shd w:val="clear" w:color="auto" w:fill="DBE5F1" w:themeFill="accent1" w:themeFillTint="33"/>
            <w:vAlign w:val="center"/>
            <w:hideMark/>
          </w:tcPr>
          <w:p w14:paraId="2B9BA7D4"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4</w:t>
            </w:r>
          </w:p>
        </w:tc>
        <w:tc>
          <w:tcPr>
            <w:tcW w:w="1020" w:type="dxa"/>
            <w:shd w:val="clear" w:color="auto" w:fill="DBE5F1" w:themeFill="accent1" w:themeFillTint="33"/>
            <w:vAlign w:val="center"/>
          </w:tcPr>
          <w:p w14:paraId="0D8229A4"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3</w:t>
            </w:r>
          </w:p>
        </w:tc>
        <w:tc>
          <w:tcPr>
            <w:tcW w:w="1020" w:type="dxa"/>
            <w:shd w:val="clear" w:color="auto" w:fill="DBE5F1" w:themeFill="accent1" w:themeFillTint="33"/>
            <w:vAlign w:val="center"/>
          </w:tcPr>
          <w:p w14:paraId="4315787D" w14:textId="28AE2EF9" w:rsidR="00730EE2" w:rsidRPr="00152CBF" w:rsidRDefault="00730EE2" w:rsidP="007F7B4A">
            <w:pPr>
              <w:suppressAutoHyphens/>
              <w:spacing w:before="120" w:line="360" w:lineRule="auto"/>
              <w:jc w:val="center"/>
              <w:rPr>
                <w:rFonts w:ascii="Trebuchet MS" w:hAnsi="Trebuchet MS"/>
                <w:sz w:val="18"/>
                <w:szCs w:val="18"/>
              </w:rPr>
            </w:pPr>
            <w:r>
              <w:rPr>
                <w:rFonts w:ascii="Trebuchet MS" w:hAnsi="Trebuchet MS"/>
                <w:sz w:val="18"/>
                <w:szCs w:val="18"/>
              </w:rPr>
              <w:t>0</w:t>
            </w:r>
            <w:r w:rsidR="00111444">
              <w:rPr>
                <w:rStyle w:val="Odwoanieprzypisudolnego"/>
                <w:rFonts w:ascii="Trebuchet MS" w:hAnsi="Trebuchet MS"/>
                <w:sz w:val="18"/>
                <w:szCs w:val="18"/>
              </w:rPr>
              <w:footnoteReference w:id="37"/>
            </w:r>
          </w:p>
        </w:tc>
      </w:tr>
      <w:tr w:rsidR="00730EE2" w:rsidRPr="00152CBF" w14:paraId="58A3A2D1" w14:textId="12F765E6" w:rsidTr="00111444">
        <w:trPr>
          <w:trHeight w:val="510"/>
        </w:trPr>
        <w:tc>
          <w:tcPr>
            <w:tcW w:w="3349" w:type="dxa"/>
            <w:shd w:val="clear" w:color="auto" w:fill="259FD9"/>
            <w:noWrap/>
            <w:hideMark/>
          </w:tcPr>
          <w:p w14:paraId="48C65BD6" w14:textId="77777777" w:rsidR="00730EE2" w:rsidRPr="00152CBF" w:rsidRDefault="00730EE2" w:rsidP="00360737">
            <w:pPr>
              <w:suppressAutoHyphens/>
              <w:spacing w:before="120"/>
              <w:jc w:val="left"/>
              <w:rPr>
                <w:rFonts w:ascii="Trebuchet MS" w:hAnsi="Trebuchet MS"/>
                <w:color w:val="FFFFFF" w:themeColor="background1"/>
                <w:sz w:val="18"/>
                <w:szCs w:val="18"/>
              </w:rPr>
            </w:pPr>
            <w:r w:rsidRPr="00152CBF">
              <w:rPr>
                <w:rFonts w:ascii="Trebuchet MS" w:hAnsi="Trebuchet MS"/>
                <w:color w:val="FFFFFF" w:themeColor="background1"/>
                <w:sz w:val="18"/>
                <w:szCs w:val="18"/>
              </w:rPr>
              <w:t>Prawo do tajemnicy informacji</w:t>
            </w:r>
          </w:p>
        </w:tc>
        <w:tc>
          <w:tcPr>
            <w:tcW w:w="1020" w:type="dxa"/>
            <w:shd w:val="clear" w:color="auto" w:fill="DBE5F1" w:themeFill="accent1" w:themeFillTint="33"/>
            <w:noWrap/>
            <w:vAlign w:val="center"/>
            <w:hideMark/>
          </w:tcPr>
          <w:p w14:paraId="3F4CC70E"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11</w:t>
            </w:r>
          </w:p>
        </w:tc>
        <w:tc>
          <w:tcPr>
            <w:tcW w:w="1020" w:type="dxa"/>
            <w:shd w:val="clear" w:color="auto" w:fill="DBE5F1" w:themeFill="accent1" w:themeFillTint="33"/>
            <w:vAlign w:val="center"/>
            <w:hideMark/>
          </w:tcPr>
          <w:p w14:paraId="7F7D4C15"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7</w:t>
            </w:r>
          </w:p>
        </w:tc>
        <w:tc>
          <w:tcPr>
            <w:tcW w:w="1020" w:type="dxa"/>
            <w:shd w:val="clear" w:color="auto" w:fill="DBE5F1" w:themeFill="accent1" w:themeFillTint="33"/>
            <w:vAlign w:val="center"/>
            <w:hideMark/>
          </w:tcPr>
          <w:p w14:paraId="04DCC655"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8</w:t>
            </w:r>
          </w:p>
        </w:tc>
        <w:tc>
          <w:tcPr>
            <w:tcW w:w="1020" w:type="dxa"/>
            <w:shd w:val="clear" w:color="auto" w:fill="DBE5F1" w:themeFill="accent1" w:themeFillTint="33"/>
            <w:vAlign w:val="center"/>
            <w:hideMark/>
          </w:tcPr>
          <w:p w14:paraId="24B1525E"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6</w:t>
            </w:r>
          </w:p>
        </w:tc>
        <w:tc>
          <w:tcPr>
            <w:tcW w:w="1020" w:type="dxa"/>
            <w:shd w:val="clear" w:color="auto" w:fill="DBE5F1" w:themeFill="accent1" w:themeFillTint="33"/>
            <w:vAlign w:val="center"/>
          </w:tcPr>
          <w:p w14:paraId="41B1AF6C"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6</w:t>
            </w:r>
          </w:p>
        </w:tc>
        <w:tc>
          <w:tcPr>
            <w:tcW w:w="1020" w:type="dxa"/>
            <w:shd w:val="clear" w:color="auto" w:fill="DBE5F1" w:themeFill="accent1" w:themeFillTint="33"/>
            <w:vAlign w:val="center"/>
          </w:tcPr>
          <w:p w14:paraId="380CE4A6" w14:textId="6306F59A" w:rsidR="00730EE2" w:rsidRPr="00152CBF" w:rsidRDefault="00730EE2" w:rsidP="007F7B4A">
            <w:pPr>
              <w:suppressAutoHyphens/>
              <w:spacing w:before="120" w:line="360" w:lineRule="auto"/>
              <w:jc w:val="center"/>
              <w:rPr>
                <w:rFonts w:ascii="Trebuchet MS" w:hAnsi="Trebuchet MS"/>
                <w:sz w:val="18"/>
                <w:szCs w:val="18"/>
              </w:rPr>
            </w:pPr>
            <w:r>
              <w:rPr>
                <w:rFonts w:ascii="Trebuchet MS" w:hAnsi="Trebuchet MS"/>
                <w:sz w:val="18"/>
                <w:szCs w:val="18"/>
              </w:rPr>
              <w:t>13</w:t>
            </w:r>
          </w:p>
        </w:tc>
      </w:tr>
      <w:tr w:rsidR="00730EE2" w:rsidRPr="00152CBF" w14:paraId="224A1EA2" w14:textId="4E3996A7" w:rsidTr="00111444">
        <w:trPr>
          <w:trHeight w:val="510"/>
        </w:trPr>
        <w:tc>
          <w:tcPr>
            <w:tcW w:w="3349" w:type="dxa"/>
            <w:shd w:val="clear" w:color="auto" w:fill="259FD9"/>
            <w:noWrap/>
            <w:hideMark/>
          </w:tcPr>
          <w:p w14:paraId="18AA0AF0" w14:textId="77777777" w:rsidR="00730EE2" w:rsidRPr="00152CBF" w:rsidRDefault="00730EE2" w:rsidP="00360737">
            <w:pPr>
              <w:suppressAutoHyphens/>
              <w:spacing w:before="120"/>
              <w:jc w:val="left"/>
              <w:rPr>
                <w:rFonts w:ascii="Trebuchet MS" w:hAnsi="Trebuchet MS"/>
                <w:color w:val="FFFFFF" w:themeColor="background1"/>
                <w:sz w:val="18"/>
                <w:szCs w:val="18"/>
              </w:rPr>
            </w:pPr>
            <w:r w:rsidRPr="00152CBF">
              <w:rPr>
                <w:rFonts w:ascii="Trebuchet MS" w:hAnsi="Trebuchet MS"/>
                <w:color w:val="FFFFFF" w:themeColor="background1"/>
                <w:sz w:val="18"/>
                <w:szCs w:val="18"/>
              </w:rPr>
              <w:t>Prawo do przechowywania rzeczy wartościowych w depozycie</w:t>
            </w:r>
          </w:p>
        </w:tc>
        <w:tc>
          <w:tcPr>
            <w:tcW w:w="1020" w:type="dxa"/>
            <w:shd w:val="clear" w:color="auto" w:fill="DBE5F1" w:themeFill="accent1" w:themeFillTint="33"/>
            <w:noWrap/>
            <w:vAlign w:val="center"/>
            <w:hideMark/>
          </w:tcPr>
          <w:p w14:paraId="7A1E166A"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5</w:t>
            </w:r>
          </w:p>
        </w:tc>
        <w:tc>
          <w:tcPr>
            <w:tcW w:w="1020" w:type="dxa"/>
            <w:shd w:val="clear" w:color="auto" w:fill="DBE5F1" w:themeFill="accent1" w:themeFillTint="33"/>
            <w:vAlign w:val="center"/>
            <w:hideMark/>
          </w:tcPr>
          <w:p w14:paraId="6F4EEC2C"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4</w:t>
            </w:r>
          </w:p>
        </w:tc>
        <w:tc>
          <w:tcPr>
            <w:tcW w:w="1020" w:type="dxa"/>
            <w:shd w:val="clear" w:color="auto" w:fill="DBE5F1" w:themeFill="accent1" w:themeFillTint="33"/>
            <w:vAlign w:val="center"/>
            <w:hideMark/>
          </w:tcPr>
          <w:p w14:paraId="41C74401"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3</w:t>
            </w:r>
          </w:p>
        </w:tc>
        <w:tc>
          <w:tcPr>
            <w:tcW w:w="1020" w:type="dxa"/>
            <w:shd w:val="clear" w:color="auto" w:fill="DBE5F1" w:themeFill="accent1" w:themeFillTint="33"/>
            <w:vAlign w:val="center"/>
            <w:hideMark/>
          </w:tcPr>
          <w:p w14:paraId="1488A31F"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0</w:t>
            </w:r>
          </w:p>
        </w:tc>
        <w:tc>
          <w:tcPr>
            <w:tcW w:w="1020" w:type="dxa"/>
            <w:shd w:val="clear" w:color="auto" w:fill="DBE5F1" w:themeFill="accent1" w:themeFillTint="33"/>
            <w:vAlign w:val="center"/>
          </w:tcPr>
          <w:p w14:paraId="58E69E0C"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2</w:t>
            </w:r>
          </w:p>
        </w:tc>
        <w:tc>
          <w:tcPr>
            <w:tcW w:w="1020" w:type="dxa"/>
            <w:shd w:val="clear" w:color="auto" w:fill="DBE5F1" w:themeFill="accent1" w:themeFillTint="33"/>
            <w:vAlign w:val="center"/>
          </w:tcPr>
          <w:p w14:paraId="125556CB" w14:textId="19CD8E42" w:rsidR="00730EE2" w:rsidRPr="00152CBF" w:rsidRDefault="00730EE2" w:rsidP="007F7B4A">
            <w:pPr>
              <w:suppressAutoHyphens/>
              <w:spacing w:before="120" w:line="360" w:lineRule="auto"/>
              <w:jc w:val="center"/>
              <w:rPr>
                <w:rFonts w:ascii="Trebuchet MS" w:hAnsi="Trebuchet MS"/>
                <w:sz w:val="18"/>
                <w:szCs w:val="18"/>
              </w:rPr>
            </w:pPr>
            <w:r>
              <w:rPr>
                <w:rFonts w:ascii="Trebuchet MS" w:hAnsi="Trebuchet MS"/>
                <w:sz w:val="18"/>
                <w:szCs w:val="18"/>
              </w:rPr>
              <w:t>2</w:t>
            </w:r>
          </w:p>
        </w:tc>
      </w:tr>
      <w:tr w:rsidR="00730EE2" w:rsidRPr="00152CBF" w14:paraId="77996BB5" w14:textId="0192B3A6" w:rsidTr="00111444">
        <w:trPr>
          <w:trHeight w:val="510"/>
        </w:trPr>
        <w:tc>
          <w:tcPr>
            <w:tcW w:w="3349" w:type="dxa"/>
            <w:shd w:val="clear" w:color="auto" w:fill="259FD9"/>
            <w:noWrap/>
            <w:hideMark/>
          </w:tcPr>
          <w:p w14:paraId="1085F263" w14:textId="77777777" w:rsidR="00730EE2" w:rsidRPr="00152CBF" w:rsidRDefault="00730EE2" w:rsidP="00360737">
            <w:pPr>
              <w:suppressAutoHyphens/>
              <w:spacing w:before="120"/>
              <w:jc w:val="left"/>
              <w:rPr>
                <w:rFonts w:ascii="Trebuchet MS" w:hAnsi="Trebuchet MS"/>
                <w:color w:val="FFFFFF" w:themeColor="background1"/>
                <w:sz w:val="18"/>
                <w:szCs w:val="18"/>
              </w:rPr>
            </w:pPr>
            <w:r w:rsidRPr="00152CBF">
              <w:rPr>
                <w:rFonts w:ascii="Trebuchet MS" w:hAnsi="Trebuchet MS"/>
                <w:color w:val="FFFFFF" w:themeColor="background1"/>
                <w:sz w:val="18"/>
                <w:szCs w:val="18"/>
              </w:rPr>
              <w:t>Prawo do opieki duszpasterskiej</w:t>
            </w:r>
          </w:p>
        </w:tc>
        <w:tc>
          <w:tcPr>
            <w:tcW w:w="1020" w:type="dxa"/>
            <w:shd w:val="clear" w:color="auto" w:fill="DBE5F1" w:themeFill="accent1" w:themeFillTint="33"/>
            <w:noWrap/>
            <w:vAlign w:val="center"/>
            <w:hideMark/>
          </w:tcPr>
          <w:p w14:paraId="301FBE42"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0</w:t>
            </w:r>
          </w:p>
        </w:tc>
        <w:tc>
          <w:tcPr>
            <w:tcW w:w="1020" w:type="dxa"/>
            <w:shd w:val="clear" w:color="auto" w:fill="DBE5F1" w:themeFill="accent1" w:themeFillTint="33"/>
            <w:vAlign w:val="center"/>
            <w:hideMark/>
          </w:tcPr>
          <w:p w14:paraId="4CD2BF05"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0</w:t>
            </w:r>
          </w:p>
        </w:tc>
        <w:tc>
          <w:tcPr>
            <w:tcW w:w="1020" w:type="dxa"/>
            <w:shd w:val="clear" w:color="auto" w:fill="DBE5F1" w:themeFill="accent1" w:themeFillTint="33"/>
            <w:vAlign w:val="center"/>
            <w:hideMark/>
          </w:tcPr>
          <w:p w14:paraId="4BF702E0"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0</w:t>
            </w:r>
          </w:p>
        </w:tc>
        <w:tc>
          <w:tcPr>
            <w:tcW w:w="1020" w:type="dxa"/>
            <w:shd w:val="clear" w:color="auto" w:fill="DBE5F1" w:themeFill="accent1" w:themeFillTint="33"/>
            <w:vAlign w:val="center"/>
            <w:hideMark/>
          </w:tcPr>
          <w:p w14:paraId="5E361FF8" w14:textId="77777777" w:rsidR="00730EE2" w:rsidRPr="00152CBF" w:rsidRDefault="00730EE2" w:rsidP="00360737">
            <w:pPr>
              <w:suppressAutoHyphens/>
              <w:spacing w:before="180" w:line="360" w:lineRule="auto"/>
              <w:jc w:val="center"/>
              <w:rPr>
                <w:rFonts w:ascii="Trebuchet MS" w:hAnsi="Trebuchet MS"/>
                <w:sz w:val="18"/>
                <w:szCs w:val="18"/>
              </w:rPr>
            </w:pPr>
            <w:r w:rsidRPr="00152CBF">
              <w:rPr>
                <w:rFonts w:ascii="Trebuchet MS" w:hAnsi="Trebuchet MS"/>
                <w:sz w:val="18"/>
                <w:szCs w:val="18"/>
              </w:rPr>
              <w:t>0</w:t>
            </w:r>
          </w:p>
        </w:tc>
        <w:tc>
          <w:tcPr>
            <w:tcW w:w="1020" w:type="dxa"/>
            <w:shd w:val="clear" w:color="auto" w:fill="DBE5F1" w:themeFill="accent1" w:themeFillTint="33"/>
            <w:vAlign w:val="center"/>
          </w:tcPr>
          <w:p w14:paraId="5D7549B4" w14:textId="77777777" w:rsidR="00730EE2" w:rsidRPr="00152CBF" w:rsidRDefault="00730EE2" w:rsidP="00360737">
            <w:pPr>
              <w:suppressAutoHyphens/>
              <w:spacing w:before="180" w:line="360" w:lineRule="auto"/>
              <w:jc w:val="center"/>
              <w:rPr>
                <w:rFonts w:ascii="Trebuchet MS" w:hAnsi="Trebuchet MS"/>
                <w:sz w:val="18"/>
                <w:szCs w:val="18"/>
              </w:rPr>
            </w:pPr>
            <w:r w:rsidRPr="00152CBF">
              <w:rPr>
                <w:rFonts w:ascii="Trebuchet MS" w:hAnsi="Trebuchet MS"/>
                <w:sz w:val="18"/>
                <w:szCs w:val="18"/>
              </w:rPr>
              <w:t>0</w:t>
            </w:r>
          </w:p>
        </w:tc>
        <w:tc>
          <w:tcPr>
            <w:tcW w:w="1020" w:type="dxa"/>
            <w:shd w:val="clear" w:color="auto" w:fill="DBE5F1" w:themeFill="accent1" w:themeFillTint="33"/>
            <w:vAlign w:val="center"/>
          </w:tcPr>
          <w:p w14:paraId="74029D53" w14:textId="7DD73B63" w:rsidR="00730EE2" w:rsidRPr="00152CBF" w:rsidRDefault="00730EE2" w:rsidP="007F7B4A">
            <w:pPr>
              <w:suppressAutoHyphens/>
              <w:spacing w:before="180" w:line="360" w:lineRule="auto"/>
              <w:jc w:val="center"/>
              <w:rPr>
                <w:rFonts w:ascii="Trebuchet MS" w:hAnsi="Trebuchet MS"/>
                <w:sz w:val="18"/>
                <w:szCs w:val="18"/>
              </w:rPr>
            </w:pPr>
            <w:r>
              <w:rPr>
                <w:rFonts w:ascii="Trebuchet MS" w:hAnsi="Trebuchet MS"/>
                <w:sz w:val="18"/>
                <w:szCs w:val="18"/>
              </w:rPr>
              <w:t>0</w:t>
            </w:r>
          </w:p>
        </w:tc>
      </w:tr>
      <w:tr w:rsidR="00730EE2" w:rsidRPr="00152CBF" w14:paraId="4C51FCC0" w14:textId="42DD4235" w:rsidTr="00111444">
        <w:trPr>
          <w:trHeight w:val="510"/>
        </w:trPr>
        <w:tc>
          <w:tcPr>
            <w:tcW w:w="3349" w:type="dxa"/>
            <w:shd w:val="clear" w:color="auto" w:fill="259FD9"/>
            <w:noWrap/>
            <w:hideMark/>
          </w:tcPr>
          <w:p w14:paraId="53C5FF7B" w14:textId="77777777" w:rsidR="00730EE2" w:rsidRPr="00152CBF" w:rsidRDefault="00730EE2" w:rsidP="00360737">
            <w:pPr>
              <w:suppressAutoHyphens/>
              <w:spacing w:before="120"/>
              <w:jc w:val="left"/>
              <w:rPr>
                <w:rFonts w:ascii="Trebuchet MS" w:hAnsi="Trebuchet MS"/>
                <w:color w:val="FFFFFF" w:themeColor="background1"/>
                <w:sz w:val="18"/>
                <w:szCs w:val="18"/>
              </w:rPr>
            </w:pPr>
            <w:r w:rsidRPr="00152CBF">
              <w:rPr>
                <w:rFonts w:ascii="Trebuchet MS" w:hAnsi="Trebuchet MS"/>
                <w:color w:val="FFFFFF" w:themeColor="background1"/>
                <w:sz w:val="18"/>
                <w:szCs w:val="18"/>
              </w:rPr>
              <w:t>Prawo do zgłaszania działania niepożądanego produktu leczniczego</w:t>
            </w:r>
          </w:p>
        </w:tc>
        <w:tc>
          <w:tcPr>
            <w:tcW w:w="1020" w:type="dxa"/>
            <w:shd w:val="clear" w:color="auto" w:fill="DBE5F1" w:themeFill="accent1" w:themeFillTint="33"/>
            <w:noWrap/>
            <w:vAlign w:val="center"/>
            <w:hideMark/>
          </w:tcPr>
          <w:p w14:paraId="3BCCA3BD"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0</w:t>
            </w:r>
          </w:p>
        </w:tc>
        <w:tc>
          <w:tcPr>
            <w:tcW w:w="1020" w:type="dxa"/>
            <w:shd w:val="clear" w:color="auto" w:fill="DBE5F1" w:themeFill="accent1" w:themeFillTint="33"/>
            <w:vAlign w:val="center"/>
            <w:hideMark/>
          </w:tcPr>
          <w:p w14:paraId="34B24B73"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0</w:t>
            </w:r>
          </w:p>
        </w:tc>
        <w:tc>
          <w:tcPr>
            <w:tcW w:w="1020" w:type="dxa"/>
            <w:shd w:val="clear" w:color="auto" w:fill="DBE5F1" w:themeFill="accent1" w:themeFillTint="33"/>
            <w:vAlign w:val="center"/>
            <w:hideMark/>
          </w:tcPr>
          <w:p w14:paraId="370540B0" w14:textId="77777777" w:rsidR="00730EE2" w:rsidRPr="00152CBF" w:rsidRDefault="00730EE2" w:rsidP="00360737">
            <w:pPr>
              <w:suppressAutoHyphens/>
              <w:spacing w:before="120" w:line="360" w:lineRule="auto"/>
              <w:jc w:val="center"/>
              <w:rPr>
                <w:rFonts w:ascii="Trebuchet MS" w:hAnsi="Trebuchet MS"/>
                <w:sz w:val="18"/>
                <w:szCs w:val="18"/>
              </w:rPr>
            </w:pPr>
            <w:r w:rsidRPr="00152CBF">
              <w:rPr>
                <w:rFonts w:ascii="Trebuchet MS" w:hAnsi="Trebuchet MS"/>
                <w:sz w:val="18"/>
                <w:szCs w:val="18"/>
              </w:rPr>
              <w:t>2</w:t>
            </w:r>
          </w:p>
        </w:tc>
        <w:tc>
          <w:tcPr>
            <w:tcW w:w="1020" w:type="dxa"/>
            <w:shd w:val="clear" w:color="auto" w:fill="DBE5F1" w:themeFill="accent1" w:themeFillTint="33"/>
            <w:vAlign w:val="center"/>
            <w:hideMark/>
          </w:tcPr>
          <w:p w14:paraId="5F8F6578" w14:textId="77777777" w:rsidR="00730EE2" w:rsidRPr="00152CBF" w:rsidRDefault="00730EE2" w:rsidP="00360737">
            <w:pPr>
              <w:suppressAutoHyphens/>
              <w:spacing w:before="260" w:line="360" w:lineRule="auto"/>
              <w:jc w:val="center"/>
              <w:rPr>
                <w:rFonts w:ascii="Trebuchet MS" w:hAnsi="Trebuchet MS"/>
                <w:sz w:val="18"/>
                <w:szCs w:val="18"/>
              </w:rPr>
            </w:pPr>
            <w:r w:rsidRPr="00152CBF">
              <w:rPr>
                <w:rFonts w:ascii="Trebuchet MS" w:hAnsi="Trebuchet MS"/>
                <w:sz w:val="18"/>
                <w:szCs w:val="18"/>
              </w:rPr>
              <w:t>0</w:t>
            </w:r>
          </w:p>
        </w:tc>
        <w:tc>
          <w:tcPr>
            <w:tcW w:w="1020" w:type="dxa"/>
            <w:shd w:val="clear" w:color="auto" w:fill="DBE5F1" w:themeFill="accent1" w:themeFillTint="33"/>
            <w:vAlign w:val="center"/>
          </w:tcPr>
          <w:p w14:paraId="1B349C04" w14:textId="77777777" w:rsidR="00730EE2" w:rsidRPr="00152CBF" w:rsidRDefault="00730EE2" w:rsidP="00360737">
            <w:pPr>
              <w:suppressAutoHyphens/>
              <w:spacing w:before="260" w:line="360" w:lineRule="auto"/>
              <w:jc w:val="center"/>
              <w:rPr>
                <w:rFonts w:ascii="Trebuchet MS" w:hAnsi="Trebuchet MS"/>
                <w:sz w:val="18"/>
                <w:szCs w:val="18"/>
              </w:rPr>
            </w:pPr>
            <w:r w:rsidRPr="00152CBF">
              <w:rPr>
                <w:rFonts w:ascii="Trebuchet MS" w:hAnsi="Trebuchet MS"/>
                <w:sz w:val="18"/>
                <w:szCs w:val="18"/>
              </w:rPr>
              <w:t>1</w:t>
            </w:r>
          </w:p>
        </w:tc>
        <w:tc>
          <w:tcPr>
            <w:tcW w:w="1020" w:type="dxa"/>
            <w:shd w:val="clear" w:color="auto" w:fill="DBE5F1" w:themeFill="accent1" w:themeFillTint="33"/>
            <w:vAlign w:val="center"/>
          </w:tcPr>
          <w:p w14:paraId="3D41B9DB" w14:textId="450E34C2" w:rsidR="00730EE2" w:rsidRPr="00152CBF" w:rsidRDefault="00730EE2" w:rsidP="007F7B4A">
            <w:pPr>
              <w:suppressAutoHyphens/>
              <w:spacing w:before="260" w:line="360" w:lineRule="auto"/>
              <w:jc w:val="center"/>
              <w:rPr>
                <w:rFonts w:ascii="Trebuchet MS" w:hAnsi="Trebuchet MS"/>
                <w:sz w:val="18"/>
                <w:szCs w:val="18"/>
              </w:rPr>
            </w:pPr>
            <w:r>
              <w:rPr>
                <w:rFonts w:ascii="Trebuchet MS" w:hAnsi="Trebuchet MS"/>
                <w:sz w:val="18"/>
                <w:szCs w:val="18"/>
              </w:rPr>
              <w:t>1</w:t>
            </w:r>
          </w:p>
        </w:tc>
      </w:tr>
      <w:tr w:rsidR="00730EE2" w:rsidRPr="00152CBF" w14:paraId="722AFB1D" w14:textId="5582D751" w:rsidTr="00111444">
        <w:trPr>
          <w:trHeight w:val="510"/>
        </w:trPr>
        <w:tc>
          <w:tcPr>
            <w:tcW w:w="3349" w:type="dxa"/>
            <w:shd w:val="clear" w:color="auto" w:fill="259FD9"/>
            <w:noWrap/>
          </w:tcPr>
          <w:p w14:paraId="005A2D8B" w14:textId="77777777" w:rsidR="00730EE2" w:rsidRPr="00152CBF" w:rsidRDefault="00730EE2" w:rsidP="00360737">
            <w:pPr>
              <w:suppressAutoHyphens/>
              <w:spacing w:before="120" w:line="360" w:lineRule="auto"/>
              <w:jc w:val="left"/>
              <w:rPr>
                <w:rFonts w:ascii="Trebuchet MS" w:hAnsi="Trebuchet MS"/>
                <w:color w:val="FFFFFF" w:themeColor="background1"/>
                <w:sz w:val="18"/>
                <w:szCs w:val="18"/>
              </w:rPr>
            </w:pPr>
            <w:r w:rsidRPr="00152CBF">
              <w:rPr>
                <w:rFonts w:ascii="Trebuchet MS" w:hAnsi="Trebuchet MS"/>
                <w:color w:val="FFFFFF" w:themeColor="background1"/>
                <w:sz w:val="18"/>
                <w:szCs w:val="18"/>
              </w:rPr>
              <w:t>Pozostałe prawa pacjenta</w:t>
            </w:r>
            <w:r w:rsidRPr="00152CBF">
              <w:rPr>
                <w:rStyle w:val="Odwoanieprzypisudolnego"/>
                <w:rFonts w:ascii="Trebuchet MS" w:hAnsi="Trebuchet MS"/>
                <w:color w:val="FFFFFF" w:themeColor="background1"/>
                <w:sz w:val="18"/>
                <w:szCs w:val="18"/>
              </w:rPr>
              <w:footnoteReference w:id="38"/>
            </w:r>
          </w:p>
        </w:tc>
        <w:tc>
          <w:tcPr>
            <w:tcW w:w="1020" w:type="dxa"/>
            <w:shd w:val="clear" w:color="auto" w:fill="DBE5F1" w:themeFill="accent1" w:themeFillTint="33"/>
            <w:noWrap/>
            <w:vAlign w:val="center"/>
          </w:tcPr>
          <w:p w14:paraId="21334136" w14:textId="77777777" w:rsidR="00730EE2" w:rsidRPr="00152CBF" w:rsidRDefault="00730EE2" w:rsidP="00360737">
            <w:pPr>
              <w:suppressAutoHyphens/>
              <w:spacing w:before="120" w:line="360" w:lineRule="auto"/>
              <w:jc w:val="center"/>
              <w:rPr>
                <w:rFonts w:ascii="Trebuchet MS" w:hAnsi="Trebuchet MS"/>
                <w:b/>
                <w:sz w:val="18"/>
                <w:szCs w:val="18"/>
              </w:rPr>
            </w:pPr>
            <w:r w:rsidRPr="00152CBF">
              <w:rPr>
                <w:rFonts w:ascii="Trebuchet MS" w:hAnsi="Trebuchet MS"/>
                <w:b/>
                <w:sz w:val="18"/>
                <w:szCs w:val="18"/>
              </w:rPr>
              <w:t>-</w:t>
            </w:r>
          </w:p>
        </w:tc>
        <w:tc>
          <w:tcPr>
            <w:tcW w:w="1020" w:type="dxa"/>
            <w:shd w:val="clear" w:color="auto" w:fill="DBE5F1" w:themeFill="accent1" w:themeFillTint="33"/>
            <w:vAlign w:val="center"/>
          </w:tcPr>
          <w:p w14:paraId="46596CBD" w14:textId="77777777" w:rsidR="00730EE2" w:rsidRPr="00152CBF" w:rsidRDefault="00730EE2" w:rsidP="00360737">
            <w:pPr>
              <w:suppressAutoHyphens/>
              <w:spacing w:before="120" w:line="360" w:lineRule="auto"/>
              <w:jc w:val="center"/>
              <w:rPr>
                <w:rFonts w:ascii="Trebuchet MS" w:hAnsi="Trebuchet MS"/>
                <w:b/>
                <w:sz w:val="18"/>
                <w:szCs w:val="18"/>
              </w:rPr>
            </w:pPr>
            <w:r w:rsidRPr="00152CBF">
              <w:rPr>
                <w:rFonts w:ascii="Trebuchet MS" w:hAnsi="Trebuchet MS"/>
                <w:b/>
                <w:sz w:val="18"/>
                <w:szCs w:val="18"/>
              </w:rPr>
              <w:t>-</w:t>
            </w:r>
          </w:p>
        </w:tc>
        <w:tc>
          <w:tcPr>
            <w:tcW w:w="1020" w:type="dxa"/>
            <w:shd w:val="clear" w:color="auto" w:fill="DBE5F1" w:themeFill="accent1" w:themeFillTint="33"/>
            <w:vAlign w:val="center"/>
          </w:tcPr>
          <w:p w14:paraId="6FAD6A5F" w14:textId="77777777" w:rsidR="00730EE2" w:rsidRPr="00152CBF" w:rsidRDefault="00730EE2" w:rsidP="00360737">
            <w:pPr>
              <w:suppressAutoHyphens/>
              <w:spacing w:before="120" w:line="360" w:lineRule="auto"/>
              <w:jc w:val="center"/>
              <w:rPr>
                <w:rFonts w:ascii="Trebuchet MS" w:hAnsi="Trebuchet MS"/>
                <w:b/>
                <w:sz w:val="18"/>
                <w:szCs w:val="18"/>
              </w:rPr>
            </w:pPr>
            <w:r w:rsidRPr="00152CBF">
              <w:rPr>
                <w:rFonts w:ascii="Trebuchet MS" w:hAnsi="Trebuchet MS"/>
                <w:b/>
                <w:sz w:val="18"/>
                <w:szCs w:val="18"/>
              </w:rPr>
              <w:t>-</w:t>
            </w:r>
          </w:p>
        </w:tc>
        <w:tc>
          <w:tcPr>
            <w:tcW w:w="1020" w:type="dxa"/>
            <w:shd w:val="clear" w:color="auto" w:fill="DBE5F1" w:themeFill="accent1" w:themeFillTint="33"/>
            <w:vAlign w:val="center"/>
          </w:tcPr>
          <w:p w14:paraId="6AD6A4F0" w14:textId="77777777" w:rsidR="00730EE2" w:rsidRPr="00152CBF" w:rsidRDefault="00730EE2" w:rsidP="00360737">
            <w:pPr>
              <w:suppressAutoHyphens/>
              <w:spacing w:before="120" w:line="360" w:lineRule="auto"/>
              <w:jc w:val="center"/>
              <w:rPr>
                <w:rFonts w:ascii="Trebuchet MS" w:hAnsi="Trebuchet MS"/>
                <w:b/>
                <w:sz w:val="18"/>
                <w:szCs w:val="18"/>
              </w:rPr>
            </w:pPr>
            <w:r w:rsidRPr="00152CBF">
              <w:rPr>
                <w:rFonts w:ascii="Trebuchet MS" w:hAnsi="Trebuchet MS"/>
                <w:b/>
                <w:sz w:val="18"/>
                <w:szCs w:val="18"/>
              </w:rPr>
              <w:t>-</w:t>
            </w:r>
          </w:p>
        </w:tc>
        <w:tc>
          <w:tcPr>
            <w:tcW w:w="1020" w:type="dxa"/>
            <w:shd w:val="clear" w:color="auto" w:fill="DBE5F1" w:themeFill="accent1" w:themeFillTint="33"/>
            <w:vAlign w:val="center"/>
          </w:tcPr>
          <w:p w14:paraId="478270B7" w14:textId="12E607BF" w:rsidR="00730EE2" w:rsidRPr="00152CBF" w:rsidRDefault="00730EE2" w:rsidP="00360737">
            <w:pPr>
              <w:suppressAutoHyphens/>
              <w:spacing w:before="120" w:line="360" w:lineRule="auto"/>
              <w:jc w:val="center"/>
              <w:rPr>
                <w:rFonts w:ascii="Trebuchet MS" w:hAnsi="Trebuchet MS"/>
                <w:bCs/>
                <w:sz w:val="18"/>
                <w:szCs w:val="18"/>
              </w:rPr>
            </w:pPr>
            <w:r w:rsidRPr="00152CBF">
              <w:rPr>
                <w:rFonts w:ascii="Trebuchet MS" w:hAnsi="Trebuchet MS"/>
                <w:bCs/>
                <w:sz w:val="18"/>
                <w:szCs w:val="18"/>
              </w:rPr>
              <w:t>39</w:t>
            </w:r>
            <w:r w:rsidRPr="00152CBF">
              <w:rPr>
                <w:rStyle w:val="Odwoanieprzypisudolnego"/>
                <w:rFonts w:ascii="Trebuchet MS" w:hAnsi="Trebuchet MS"/>
                <w:bCs/>
                <w:sz w:val="18"/>
                <w:szCs w:val="18"/>
              </w:rPr>
              <w:footnoteReference w:id="39"/>
            </w:r>
          </w:p>
        </w:tc>
        <w:tc>
          <w:tcPr>
            <w:tcW w:w="1020" w:type="dxa"/>
            <w:shd w:val="clear" w:color="auto" w:fill="DBE5F1" w:themeFill="accent1" w:themeFillTint="33"/>
            <w:vAlign w:val="center"/>
          </w:tcPr>
          <w:p w14:paraId="178B25E8" w14:textId="09A6910A" w:rsidR="00730EE2" w:rsidRPr="00152CBF" w:rsidRDefault="00730EE2" w:rsidP="007F7B4A">
            <w:pPr>
              <w:suppressAutoHyphens/>
              <w:spacing w:before="120" w:line="360" w:lineRule="auto"/>
              <w:jc w:val="center"/>
              <w:rPr>
                <w:rFonts w:ascii="Trebuchet MS" w:hAnsi="Trebuchet MS"/>
                <w:bCs/>
                <w:sz w:val="18"/>
                <w:szCs w:val="18"/>
              </w:rPr>
            </w:pPr>
            <w:r>
              <w:rPr>
                <w:rFonts w:ascii="Trebuchet MS" w:hAnsi="Trebuchet MS"/>
                <w:bCs/>
                <w:sz w:val="18"/>
                <w:szCs w:val="18"/>
              </w:rPr>
              <w:t>124</w:t>
            </w:r>
          </w:p>
        </w:tc>
      </w:tr>
      <w:tr w:rsidR="00730EE2" w:rsidRPr="00152CBF" w14:paraId="0C868325" w14:textId="09DEED02" w:rsidTr="00111444">
        <w:trPr>
          <w:trHeight w:val="510"/>
        </w:trPr>
        <w:tc>
          <w:tcPr>
            <w:tcW w:w="3349" w:type="dxa"/>
            <w:shd w:val="clear" w:color="auto" w:fill="085AB0"/>
            <w:noWrap/>
            <w:hideMark/>
          </w:tcPr>
          <w:p w14:paraId="75F0712E" w14:textId="77777777" w:rsidR="00730EE2" w:rsidRPr="00152CBF" w:rsidRDefault="00730EE2" w:rsidP="00360737">
            <w:pPr>
              <w:suppressAutoHyphens/>
              <w:spacing w:before="120" w:line="360" w:lineRule="auto"/>
              <w:jc w:val="right"/>
              <w:rPr>
                <w:rFonts w:ascii="Trebuchet MS" w:hAnsi="Trebuchet MS"/>
                <w:b/>
                <w:color w:val="FFFFFF" w:themeColor="background1"/>
                <w:sz w:val="18"/>
                <w:szCs w:val="18"/>
              </w:rPr>
            </w:pPr>
            <w:r w:rsidRPr="00152CBF">
              <w:rPr>
                <w:rFonts w:ascii="Trebuchet MS" w:hAnsi="Trebuchet MS"/>
                <w:b/>
                <w:color w:val="FFFFFF" w:themeColor="background1"/>
                <w:sz w:val="18"/>
                <w:szCs w:val="18"/>
              </w:rPr>
              <w:t>SUMA</w:t>
            </w:r>
          </w:p>
        </w:tc>
        <w:tc>
          <w:tcPr>
            <w:tcW w:w="1020" w:type="dxa"/>
            <w:shd w:val="clear" w:color="auto" w:fill="085AB0"/>
            <w:noWrap/>
            <w:hideMark/>
          </w:tcPr>
          <w:p w14:paraId="4687F0E9" w14:textId="77777777" w:rsidR="00730EE2" w:rsidRPr="00152CBF" w:rsidRDefault="00730EE2" w:rsidP="00360737">
            <w:pPr>
              <w:suppressAutoHyphens/>
              <w:spacing w:before="120" w:line="360" w:lineRule="auto"/>
              <w:jc w:val="center"/>
              <w:rPr>
                <w:rFonts w:ascii="Trebuchet MS" w:hAnsi="Trebuchet MS"/>
                <w:b/>
                <w:color w:val="FFFFFF" w:themeColor="background1"/>
                <w:sz w:val="18"/>
                <w:szCs w:val="18"/>
              </w:rPr>
            </w:pPr>
            <w:r w:rsidRPr="00152CBF">
              <w:rPr>
                <w:rFonts w:ascii="Trebuchet MS" w:hAnsi="Trebuchet MS"/>
                <w:b/>
                <w:color w:val="FFFFFF" w:themeColor="background1"/>
                <w:sz w:val="18"/>
                <w:szCs w:val="18"/>
              </w:rPr>
              <w:t>538</w:t>
            </w:r>
          </w:p>
        </w:tc>
        <w:tc>
          <w:tcPr>
            <w:tcW w:w="1020" w:type="dxa"/>
            <w:shd w:val="clear" w:color="auto" w:fill="085AB0"/>
            <w:hideMark/>
          </w:tcPr>
          <w:p w14:paraId="6831FB3A" w14:textId="77777777" w:rsidR="00730EE2" w:rsidRPr="00152CBF" w:rsidRDefault="00730EE2" w:rsidP="00360737">
            <w:pPr>
              <w:suppressAutoHyphens/>
              <w:spacing w:before="120" w:line="360" w:lineRule="auto"/>
              <w:jc w:val="center"/>
              <w:rPr>
                <w:rFonts w:ascii="Trebuchet MS" w:hAnsi="Trebuchet MS"/>
                <w:b/>
                <w:color w:val="FFFFFF" w:themeColor="background1"/>
                <w:sz w:val="18"/>
                <w:szCs w:val="18"/>
              </w:rPr>
            </w:pPr>
            <w:r w:rsidRPr="00152CBF">
              <w:rPr>
                <w:rFonts w:ascii="Trebuchet MS" w:hAnsi="Trebuchet MS"/>
                <w:b/>
                <w:color w:val="FFFFFF" w:themeColor="background1"/>
                <w:sz w:val="18"/>
                <w:szCs w:val="18"/>
              </w:rPr>
              <w:t>552</w:t>
            </w:r>
          </w:p>
        </w:tc>
        <w:tc>
          <w:tcPr>
            <w:tcW w:w="1020" w:type="dxa"/>
            <w:shd w:val="clear" w:color="auto" w:fill="085AB0"/>
            <w:hideMark/>
          </w:tcPr>
          <w:p w14:paraId="607FBF14" w14:textId="77777777" w:rsidR="00730EE2" w:rsidRPr="00152CBF" w:rsidRDefault="00730EE2" w:rsidP="00360737">
            <w:pPr>
              <w:suppressAutoHyphens/>
              <w:spacing w:before="120" w:line="360" w:lineRule="auto"/>
              <w:jc w:val="center"/>
              <w:rPr>
                <w:rFonts w:ascii="Trebuchet MS" w:hAnsi="Trebuchet MS"/>
                <w:b/>
                <w:color w:val="FFFFFF" w:themeColor="background1"/>
                <w:sz w:val="18"/>
                <w:szCs w:val="18"/>
              </w:rPr>
            </w:pPr>
            <w:r w:rsidRPr="00152CBF">
              <w:rPr>
                <w:rFonts w:ascii="Trebuchet MS" w:hAnsi="Trebuchet MS"/>
                <w:b/>
                <w:color w:val="FFFFFF" w:themeColor="background1"/>
                <w:sz w:val="18"/>
                <w:szCs w:val="18"/>
              </w:rPr>
              <w:t>443</w:t>
            </w:r>
          </w:p>
        </w:tc>
        <w:tc>
          <w:tcPr>
            <w:tcW w:w="1020" w:type="dxa"/>
            <w:shd w:val="clear" w:color="auto" w:fill="085AB0"/>
            <w:hideMark/>
          </w:tcPr>
          <w:p w14:paraId="1FD24865" w14:textId="77777777" w:rsidR="00730EE2" w:rsidRPr="00152CBF" w:rsidRDefault="00730EE2" w:rsidP="00360737">
            <w:pPr>
              <w:suppressAutoHyphens/>
              <w:spacing w:before="120" w:line="360" w:lineRule="auto"/>
              <w:jc w:val="center"/>
              <w:rPr>
                <w:rFonts w:ascii="Trebuchet MS" w:hAnsi="Trebuchet MS"/>
                <w:b/>
                <w:color w:val="FFFFFF" w:themeColor="background1"/>
                <w:sz w:val="18"/>
                <w:szCs w:val="18"/>
              </w:rPr>
            </w:pPr>
            <w:r w:rsidRPr="00152CBF">
              <w:rPr>
                <w:rFonts w:ascii="Trebuchet MS" w:hAnsi="Trebuchet MS"/>
                <w:b/>
                <w:color w:val="FFFFFF" w:themeColor="background1"/>
                <w:sz w:val="18"/>
                <w:szCs w:val="18"/>
              </w:rPr>
              <w:t>459</w:t>
            </w:r>
          </w:p>
        </w:tc>
        <w:tc>
          <w:tcPr>
            <w:tcW w:w="1020" w:type="dxa"/>
            <w:shd w:val="clear" w:color="auto" w:fill="085AB0"/>
          </w:tcPr>
          <w:p w14:paraId="61301445" w14:textId="77777777" w:rsidR="00730EE2" w:rsidRPr="00152CBF" w:rsidRDefault="00730EE2" w:rsidP="00360737">
            <w:pPr>
              <w:suppressAutoHyphens/>
              <w:spacing w:before="120" w:line="360" w:lineRule="auto"/>
              <w:jc w:val="center"/>
              <w:rPr>
                <w:rFonts w:ascii="Trebuchet MS" w:hAnsi="Trebuchet MS"/>
                <w:b/>
                <w:color w:val="FFFFFF" w:themeColor="background1"/>
                <w:sz w:val="18"/>
                <w:szCs w:val="18"/>
              </w:rPr>
            </w:pPr>
            <w:r w:rsidRPr="00152CBF">
              <w:rPr>
                <w:rFonts w:ascii="Trebuchet MS" w:hAnsi="Trebuchet MS"/>
                <w:b/>
                <w:color w:val="FFFFFF" w:themeColor="background1"/>
                <w:sz w:val="18"/>
                <w:szCs w:val="18"/>
              </w:rPr>
              <w:t>817</w:t>
            </w:r>
          </w:p>
        </w:tc>
        <w:tc>
          <w:tcPr>
            <w:tcW w:w="1020" w:type="dxa"/>
            <w:shd w:val="clear" w:color="auto" w:fill="085AB0"/>
          </w:tcPr>
          <w:p w14:paraId="483722DE" w14:textId="71015349" w:rsidR="00730EE2" w:rsidRPr="00152CBF" w:rsidRDefault="00730EE2" w:rsidP="007F7B4A">
            <w:pPr>
              <w:suppressAutoHyphens/>
              <w:spacing w:before="120" w:line="360" w:lineRule="auto"/>
              <w:jc w:val="center"/>
              <w:rPr>
                <w:rFonts w:ascii="Trebuchet MS" w:hAnsi="Trebuchet MS"/>
                <w:b/>
                <w:color w:val="FFFFFF" w:themeColor="background1"/>
                <w:sz w:val="18"/>
                <w:szCs w:val="18"/>
              </w:rPr>
            </w:pPr>
            <w:r>
              <w:rPr>
                <w:rFonts w:ascii="Trebuchet MS" w:hAnsi="Trebuchet MS"/>
                <w:b/>
                <w:color w:val="FFFFFF" w:themeColor="background1"/>
                <w:sz w:val="18"/>
                <w:szCs w:val="18"/>
              </w:rPr>
              <w:t>1438</w:t>
            </w:r>
          </w:p>
        </w:tc>
      </w:tr>
      <w:bookmarkEnd w:id="39"/>
    </w:tbl>
    <w:p w14:paraId="5F4E5651" w14:textId="4D45CCC4" w:rsidR="00864A84" w:rsidRDefault="00864A84" w:rsidP="007E34A5">
      <w:pPr>
        <w:spacing w:after="0"/>
        <w:rPr>
          <w:rFonts w:ascii="Trebuchet MS" w:hAnsi="Trebuchet MS"/>
          <w:sz w:val="22"/>
          <w:szCs w:val="18"/>
        </w:rPr>
      </w:pPr>
    </w:p>
    <w:p w14:paraId="0A66FFF0" w14:textId="34C99823" w:rsidR="00BE0215" w:rsidRDefault="0014623F" w:rsidP="004D2CE2">
      <w:pPr>
        <w:spacing w:after="0"/>
        <w:ind w:firstLine="709"/>
        <w:rPr>
          <w:rFonts w:ascii="Trebuchet MS" w:hAnsi="Trebuchet MS"/>
          <w:sz w:val="22"/>
          <w:szCs w:val="22"/>
        </w:rPr>
      </w:pPr>
      <w:bookmarkStart w:id="42" w:name="_Hlk71014594"/>
      <w:r w:rsidRPr="004D2CE2">
        <w:rPr>
          <w:rFonts w:ascii="Trebuchet MS" w:hAnsi="Trebuchet MS"/>
          <w:sz w:val="22"/>
          <w:szCs w:val="22"/>
        </w:rPr>
        <w:t>W 2020 r. w związku z przyję</w:t>
      </w:r>
      <w:r w:rsidR="008F631C">
        <w:rPr>
          <w:rFonts w:ascii="Trebuchet MS" w:hAnsi="Trebuchet MS"/>
          <w:sz w:val="22"/>
          <w:szCs w:val="22"/>
        </w:rPr>
        <w:t>ciem</w:t>
      </w:r>
      <w:r w:rsidRPr="004D2CE2">
        <w:rPr>
          <w:rFonts w:ascii="Trebuchet MS" w:hAnsi="Trebuchet MS"/>
          <w:sz w:val="22"/>
          <w:szCs w:val="22"/>
        </w:rPr>
        <w:t xml:space="preserve"> </w:t>
      </w:r>
      <w:r w:rsidR="009078D7" w:rsidRPr="004D2CE2">
        <w:rPr>
          <w:rFonts w:ascii="Trebuchet MS" w:hAnsi="Trebuchet MS"/>
          <w:sz w:val="22"/>
          <w:szCs w:val="22"/>
        </w:rPr>
        <w:t>odmiennego sposobu agregacji danych w tabeli zostały wyróżnione 124 naruszenia dotyczące pozostałych prawa pacjenta. W tym zakresie należy szczegółowo wskazać, że naruszenia te dotyczą</w:t>
      </w:r>
      <w:r w:rsidR="00BE0215">
        <w:rPr>
          <w:rFonts w:ascii="Trebuchet MS" w:hAnsi="Trebuchet MS"/>
          <w:sz w:val="22"/>
          <w:szCs w:val="22"/>
        </w:rPr>
        <w:t>:</w:t>
      </w:r>
    </w:p>
    <w:p w14:paraId="5FA2CADA" w14:textId="77777777" w:rsidR="00BE0215" w:rsidRDefault="009078D7" w:rsidP="008F631C">
      <w:pPr>
        <w:pStyle w:val="Akapitzlist"/>
        <w:numPr>
          <w:ilvl w:val="0"/>
          <w:numId w:val="31"/>
        </w:numPr>
        <w:spacing w:after="0"/>
        <w:rPr>
          <w:rFonts w:ascii="Trebuchet MS" w:hAnsi="Trebuchet MS"/>
          <w:sz w:val="22"/>
          <w:szCs w:val="22"/>
        </w:rPr>
      </w:pPr>
      <w:r w:rsidRPr="00BE0215">
        <w:rPr>
          <w:rFonts w:ascii="Trebuchet MS" w:hAnsi="Trebuchet MS"/>
          <w:sz w:val="22"/>
          <w:szCs w:val="22"/>
        </w:rPr>
        <w:t xml:space="preserve">prawa </w:t>
      </w:r>
      <w:r w:rsidR="00392753" w:rsidRPr="00BE0215">
        <w:rPr>
          <w:rFonts w:ascii="Trebuchet MS" w:hAnsi="Trebuchet MS"/>
          <w:sz w:val="22"/>
          <w:szCs w:val="22"/>
        </w:rPr>
        <w:t xml:space="preserve">pacjenta </w:t>
      </w:r>
      <w:r w:rsidRPr="00BE0215">
        <w:rPr>
          <w:rFonts w:ascii="Trebuchet MS" w:hAnsi="Trebuchet MS"/>
          <w:sz w:val="22"/>
          <w:szCs w:val="22"/>
        </w:rPr>
        <w:t>do dodatkowej opieki pielęgnacyjnej – stwierdzono 4 naruszenia;</w:t>
      </w:r>
    </w:p>
    <w:p w14:paraId="6DD18FCD" w14:textId="77777777" w:rsidR="00BE0215" w:rsidRDefault="009078D7" w:rsidP="008F631C">
      <w:pPr>
        <w:pStyle w:val="Akapitzlist"/>
        <w:numPr>
          <w:ilvl w:val="0"/>
          <w:numId w:val="31"/>
        </w:numPr>
        <w:spacing w:after="0"/>
        <w:rPr>
          <w:rFonts w:ascii="Trebuchet MS" w:hAnsi="Trebuchet MS"/>
          <w:sz w:val="22"/>
          <w:szCs w:val="22"/>
        </w:rPr>
      </w:pPr>
      <w:r w:rsidRPr="00BE0215">
        <w:rPr>
          <w:rFonts w:ascii="Trebuchet MS" w:hAnsi="Trebuchet MS"/>
          <w:sz w:val="22"/>
          <w:szCs w:val="22"/>
        </w:rPr>
        <w:t xml:space="preserve">prawa </w:t>
      </w:r>
      <w:r w:rsidR="00392753" w:rsidRPr="00BE0215">
        <w:rPr>
          <w:rFonts w:ascii="Trebuchet MS" w:hAnsi="Trebuchet MS"/>
          <w:sz w:val="22"/>
          <w:szCs w:val="22"/>
        </w:rPr>
        <w:t xml:space="preserve">pacjenta </w:t>
      </w:r>
      <w:r w:rsidRPr="00BE0215">
        <w:rPr>
          <w:rFonts w:ascii="Trebuchet MS" w:hAnsi="Trebuchet MS"/>
          <w:sz w:val="22"/>
          <w:szCs w:val="22"/>
        </w:rPr>
        <w:t xml:space="preserve">do ochrony informacji zawartej w dokumentacji medycznej – stwierdzono 2 naruszenia; </w:t>
      </w:r>
    </w:p>
    <w:bookmarkEnd w:id="42"/>
    <w:p w14:paraId="1375B739" w14:textId="77777777" w:rsidR="00BE0215" w:rsidRDefault="009078D7" w:rsidP="008F631C">
      <w:pPr>
        <w:pStyle w:val="Akapitzlist"/>
        <w:numPr>
          <w:ilvl w:val="0"/>
          <w:numId w:val="31"/>
        </w:numPr>
        <w:spacing w:after="0"/>
        <w:rPr>
          <w:rFonts w:ascii="Trebuchet MS" w:hAnsi="Trebuchet MS"/>
          <w:sz w:val="22"/>
          <w:szCs w:val="22"/>
        </w:rPr>
      </w:pPr>
      <w:r w:rsidRPr="00BE0215">
        <w:rPr>
          <w:rFonts w:ascii="Trebuchet MS" w:hAnsi="Trebuchet MS"/>
          <w:sz w:val="22"/>
          <w:szCs w:val="22"/>
        </w:rPr>
        <w:t xml:space="preserve">prawa </w:t>
      </w:r>
      <w:r w:rsidR="00392753" w:rsidRPr="00BE0215">
        <w:rPr>
          <w:rFonts w:ascii="Trebuchet MS" w:hAnsi="Trebuchet MS"/>
          <w:sz w:val="22"/>
          <w:szCs w:val="22"/>
        </w:rPr>
        <w:t xml:space="preserve">pacjenta </w:t>
      </w:r>
      <w:r w:rsidRPr="00BE0215">
        <w:rPr>
          <w:rFonts w:ascii="Trebuchet MS" w:hAnsi="Trebuchet MS"/>
          <w:sz w:val="22"/>
          <w:szCs w:val="22"/>
        </w:rPr>
        <w:t>do obecności osoby bliskiej podczas udzielania świadczeń zdrowotnych – stwierdzo</w:t>
      </w:r>
      <w:r w:rsidR="00B2402D" w:rsidRPr="00BE0215">
        <w:rPr>
          <w:rFonts w:ascii="Trebuchet MS" w:hAnsi="Trebuchet MS"/>
          <w:sz w:val="22"/>
          <w:szCs w:val="22"/>
        </w:rPr>
        <w:t>no</w:t>
      </w:r>
      <w:r w:rsidRPr="00BE0215">
        <w:rPr>
          <w:rFonts w:ascii="Trebuchet MS" w:hAnsi="Trebuchet MS"/>
          <w:sz w:val="22"/>
          <w:szCs w:val="22"/>
        </w:rPr>
        <w:t xml:space="preserve"> 9 naruszeń</w:t>
      </w:r>
      <w:r w:rsidR="00B2402D" w:rsidRPr="00BE0215">
        <w:rPr>
          <w:rFonts w:ascii="Trebuchet MS" w:hAnsi="Trebuchet MS"/>
          <w:sz w:val="22"/>
          <w:szCs w:val="22"/>
        </w:rPr>
        <w:t>;</w:t>
      </w:r>
      <w:r w:rsidRPr="00BE0215">
        <w:rPr>
          <w:rFonts w:ascii="Trebuchet MS" w:hAnsi="Trebuchet MS"/>
          <w:sz w:val="22"/>
          <w:szCs w:val="22"/>
        </w:rPr>
        <w:t xml:space="preserve"> </w:t>
      </w:r>
    </w:p>
    <w:p w14:paraId="526A2787" w14:textId="09D31B61" w:rsidR="00BE0215" w:rsidRDefault="009078D7" w:rsidP="008F631C">
      <w:pPr>
        <w:pStyle w:val="Akapitzlist"/>
        <w:numPr>
          <w:ilvl w:val="0"/>
          <w:numId w:val="31"/>
        </w:numPr>
        <w:spacing w:after="0"/>
        <w:rPr>
          <w:rFonts w:ascii="Trebuchet MS" w:hAnsi="Trebuchet MS"/>
          <w:sz w:val="22"/>
          <w:szCs w:val="22"/>
        </w:rPr>
      </w:pPr>
      <w:r w:rsidRPr="00BE0215">
        <w:rPr>
          <w:rFonts w:ascii="Trebuchet MS" w:hAnsi="Trebuchet MS"/>
          <w:sz w:val="22"/>
          <w:szCs w:val="22"/>
        </w:rPr>
        <w:t xml:space="preserve">prawa </w:t>
      </w:r>
      <w:r w:rsidR="00392753" w:rsidRPr="00BE0215">
        <w:rPr>
          <w:rFonts w:ascii="Trebuchet MS" w:hAnsi="Trebuchet MS"/>
          <w:sz w:val="22"/>
          <w:szCs w:val="22"/>
        </w:rPr>
        <w:t xml:space="preserve">pacjenta </w:t>
      </w:r>
      <w:r w:rsidRPr="00BE0215">
        <w:rPr>
          <w:rFonts w:ascii="Trebuchet MS" w:hAnsi="Trebuchet MS"/>
          <w:sz w:val="22"/>
          <w:szCs w:val="22"/>
        </w:rPr>
        <w:t xml:space="preserve">do leczenia bólu- stwierdzono 18 naruszeń; </w:t>
      </w:r>
    </w:p>
    <w:p w14:paraId="0F31518A" w14:textId="77777777" w:rsidR="00BE0215" w:rsidRDefault="009078D7" w:rsidP="008F631C">
      <w:pPr>
        <w:pStyle w:val="Akapitzlist"/>
        <w:numPr>
          <w:ilvl w:val="0"/>
          <w:numId w:val="31"/>
        </w:numPr>
        <w:spacing w:after="0"/>
        <w:rPr>
          <w:rFonts w:ascii="Trebuchet MS" w:hAnsi="Trebuchet MS"/>
          <w:sz w:val="22"/>
          <w:szCs w:val="22"/>
        </w:rPr>
      </w:pPr>
      <w:r w:rsidRPr="00BE0215">
        <w:rPr>
          <w:rFonts w:ascii="Trebuchet MS" w:hAnsi="Trebuchet MS"/>
          <w:sz w:val="22"/>
          <w:szCs w:val="22"/>
        </w:rPr>
        <w:lastRenderedPageBreak/>
        <w:t xml:space="preserve">prawa </w:t>
      </w:r>
      <w:r w:rsidR="00392753" w:rsidRPr="00BE0215">
        <w:rPr>
          <w:rFonts w:ascii="Trebuchet MS" w:hAnsi="Trebuchet MS"/>
          <w:sz w:val="22"/>
          <w:szCs w:val="22"/>
        </w:rPr>
        <w:t xml:space="preserve">pacjenta </w:t>
      </w:r>
      <w:r w:rsidRPr="00BE0215">
        <w:rPr>
          <w:rFonts w:ascii="Trebuchet MS" w:hAnsi="Trebuchet MS"/>
          <w:sz w:val="22"/>
          <w:szCs w:val="22"/>
        </w:rPr>
        <w:t>do umierania w spokoju i godności – stwierdzono 1 naruszenie</w:t>
      </w:r>
      <w:r w:rsidR="00392753" w:rsidRPr="00BE0215">
        <w:rPr>
          <w:rFonts w:ascii="Trebuchet MS" w:hAnsi="Trebuchet MS"/>
          <w:sz w:val="22"/>
          <w:szCs w:val="22"/>
        </w:rPr>
        <w:t>;</w:t>
      </w:r>
      <w:r w:rsidRPr="00BE0215">
        <w:rPr>
          <w:rFonts w:ascii="Trebuchet MS" w:hAnsi="Trebuchet MS"/>
          <w:sz w:val="22"/>
          <w:szCs w:val="22"/>
        </w:rPr>
        <w:t xml:space="preserve"> </w:t>
      </w:r>
    </w:p>
    <w:p w14:paraId="32608F20" w14:textId="77777777" w:rsidR="00BE0215" w:rsidRDefault="009078D7" w:rsidP="008F631C">
      <w:pPr>
        <w:pStyle w:val="Akapitzlist"/>
        <w:numPr>
          <w:ilvl w:val="0"/>
          <w:numId w:val="31"/>
        </w:numPr>
        <w:spacing w:after="0"/>
        <w:rPr>
          <w:rFonts w:ascii="Trebuchet MS" w:hAnsi="Trebuchet MS"/>
          <w:sz w:val="22"/>
          <w:szCs w:val="22"/>
        </w:rPr>
      </w:pPr>
      <w:r w:rsidRPr="00BE0215">
        <w:rPr>
          <w:rFonts w:ascii="Trebuchet MS" w:hAnsi="Trebuchet MS"/>
          <w:sz w:val="22"/>
          <w:szCs w:val="22"/>
        </w:rPr>
        <w:t xml:space="preserve">prawa </w:t>
      </w:r>
      <w:r w:rsidR="00392753" w:rsidRPr="00BE0215">
        <w:rPr>
          <w:rFonts w:ascii="Trebuchet MS" w:hAnsi="Trebuchet MS"/>
          <w:sz w:val="22"/>
          <w:szCs w:val="22"/>
        </w:rPr>
        <w:t xml:space="preserve">pacjenta </w:t>
      </w:r>
      <w:r w:rsidRPr="00BE0215">
        <w:rPr>
          <w:rFonts w:ascii="Trebuchet MS" w:hAnsi="Trebuchet MS"/>
          <w:sz w:val="22"/>
          <w:szCs w:val="22"/>
        </w:rPr>
        <w:t xml:space="preserve">do informacji o prawach pacjenta- stwierdzono 3 naruszenia; </w:t>
      </w:r>
    </w:p>
    <w:p w14:paraId="17A81C0F" w14:textId="56ED8EE7" w:rsidR="00BE0215" w:rsidRDefault="009078D7" w:rsidP="008F631C">
      <w:pPr>
        <w:pStyle w:val="Akapitzlist"/>
        <w:numPr>
          <w:ilvl w:val="0"/>
          <w:numId w:val="31"/>
        </w:numPr>
        <w:spacing w:after="0"/>
        <w:rPr>
          <w:rFonts w:ascii="Trebuchet MS" w:hAnsi="Trebuchet MS"/>
          <w:sz w:val="22"/>
          <w:szCs w:val="22"/>
        </w:rPr>
      </w:pPr>
      <w:r w:rsidRPr="00BE0215">
        <w:rPr>
          <w:rFonts w:ascii="Trebuchet MS" w:hAnsi="Trebuchet MS"/>
          <w:sz w:val="22"/>
          <w:szCs w:val="22"/>
        </w:rPr>
        <w:t>prawa do dostatecznie wczesnej informacji o odstąpieniu od leczenia – stwierdzono 8</w:t>
      </w:r>
      <w:r w:rsidR="008C5DD1">
        <w:rPr>
          <w:rFonts w:ascii="Trebuchet MS" w:hAnsi="Trebuchet MS"/>
          <w:sz w:val="22"/>
          <w:szCs w:val="22"/>
        </w:rPr>
        <w:t> </w:t>
      </w:r>
      <w:r w:rsidRPr="00BE0215">
        <w:rPr>
          <w:rFonts w:ascii="Trebuchet MS" w:hAnsi="Trebuchet MS"/>
          <w:sz w:val="22"/>
          <w:szCs w:val="22"/>
        </w:rPr>
        <w:t xml:space="preserve">naruszeń; </w:t>
      </w:r>
    </w:p>
    <w:p w14:paraId="3ECC1263" w14:textId="77777777" w:rsidR="00BE0215" w:rsidRDefault="009078D7" w:rsidP="008F631C">
      <w:pPr>
        <w:pStyle w:val="Akapitzlist"/>
        <w:numPr>
          <w:ilvl w:val="0"/>
          <w:numId w:val="31"/>
        </w:numPr>
        <w:spacing w:after="0"/>
        <w:rPr>
          <w:rFonts w:ascii="Trebuchet MS" w:hAnsi="Trebuchet MS"/>
          <w:sz w:val="22"/>
          <w:szCs w:val="22"/>
        </w:rPr>
      </w:pPr>
      <w:r w:rsidRPr="00BE0215">
        <w:rPr>
          <w:rFonts w:ascii="Trebuchet MS" w:hAnsi="Trebuchet MS"/>
          <w:sz w:val="22"/>
          <w:szCs w:val="22"/>
        </w:rPr>
        <w:t>prawa do informacji o zakresie świadczeń zdrowotnych</w:t>
      </w:r>
      <w:r w:rsidR="00392753" w:rsidRPr="00BE0215">
        <w:rPr>
          <w:rFonts w:ascii="Trebuchet MS" w:hAnsi="Trebuchet MS"/>
          <w:sz w:val="22"/>
          <w:szCs w:val="22"/>
        </w:rPr>
        <w:t xml:space="preserve"> </w:t>
      </w:r>
      <w:r w:rsidRPr="00BE0215">
        <w:rPr>
          <w:rFonts w:ascii="Trebuchet MS" w:hAnsi="Trebuchet MS"/>
          <w:sz w:val="22"/>
          <w:szCs w:val="22"/>
        </w:rPr>
        <w:t>-</w:t>
      </w:r>
      <w:r w:rsidR="00392753" w:rsidRPr="00BE0215">
        <w:rPr>
          <w:rFonts w:ascii="Trebuchet MS" w:hAnsi="Trebuchet MS"/>
          <w:sz w:val="22"/>
          <w:szCs w:val="22"/>
        </w:rPr>
        <w:t xml:space="preserve"> </w:t>
      </w:r>
      <w:r w:rsidRPr="00BE0215">
        <w:rPr>
          <w:rFonts w:ascii="Trebuchet MS" w:hAnsi="Trebuchet MS"/>
          <w:sz w:val="22"/>
          <w:szCs w:val="22"/>
        </w:rPr>
        <w:t>stwierdzono 2 naruszenia;</w:t>
      </w:r>
    </w:p>
    <w:p w14:paraId="73A51F43" w14:textId="77777777" w:rsidR="00BE0215" w:rsidRDefault="009078D7" w:rsidP="008F631C">
      <w:pPr>
        <w:pStyle w:val="Akapitzlist"/>
        <w:numPr>
          <w:ilvl w:val="0"/>
          <w:numId w:val="31"/>
        </w:numPr>
        <w:spacing w:after="0"/>
        <w:rPr>
          <w:rFonts w:ascii="Trebuchet MS" w:hAnsi="Trebuchet MS"/>
          <w:sz w:val="22"/>
          <w:szCs w:val="22"/>
        </w:rPr>
      </w:pPr>
      <w:r w:rsidRPr="00BE0215">
        <w:rPr>
          <w:rFonts w:ascii="Trebuchet MS" w:hAnsi="Trebuchet MS"/>
          <w:sz w:val="22"/>
          <w:szCs w:val="22"/>
        </w:rPr>
        <w:t xml:space="preserve">prawa </w:t>
      </w:r>
      <w:r w:rsidR="00392753" w:rsidRPr="00BE0215">
        <w:rPr>
          <w:rFonts w:ascii="Trebuchet MS" w:hAnsi="Trebuchet MS"/>
          <w:sz w:val="22"/>
          <w:szCs w:val="22"/>
        </w:rPr>
        <w:t xml:space="preserve">pacjenta </w:t>
      </w:r>
      <w:r w:rsidRPr="00BE0215">
        <w:rPr>
          <w:rFonts w:ascii="Trebuchet MS" w:hAnsi="Trebuchet MS"/>
          <w:sz w:val="22"/>
          <w:szCs w:val="22"/>
        </w:rPr>
        <w:t>do natychmiastowego udzielania świadczeń ze względu na zagrożenie zdrowia i życia lub płodu</w:t>
      </w:r>
      <w:r w:rsidR="00392753" w:rsidRPr="00BE0215">
        <w:rPr>
          <w:rFonts w:ascii="Trebuchet MS" w:hAnsi="Trebuchet MS"/>
          <w:sz w:val="22"/>
          <w:szCs w:val="22"/>
        </w:rPr>
        <w:t xml:space="preserve"> </w:t>
      </w:r>
      <w:r w:rsidRPr="00BE0215">
        <w:rPr>
          <w:rFonts w:ascii="Trebuchet MS" w:hAnsi="Trebuchet MS"/>
          <w:sz w:val="22"/>
          <w:szCs w:val="22"/>
        </w:rPr>
        <w:t xml:space="preserve">- stwierdzono 30 naruszeń; </w:t>
      </w:r>
    </w:p>
    <w:p w14:paraId="57540022" w14:textId="12B74624" w:rsidR="00BE0215" w:rsidRDefault="009078D7" w:rsidP="008F631C">
      <w:pPr>
        <w:pStyle w:val="Akapitzlist"/>
        <w:numPr>
          <w:ilvl w:val="0"/>
          <w:numId w:val="31"/>
        </w:numPr>
        <w:spacing w:after="0"/>
        <w:rPr>
          <w:rFonts w:ascii="Trebuchet MS" w:hAnsi="Trebuchet MS"/>
          <w:sz w:val="22"/>
          <w:szCs w:val="22"/>
        </w:rPr>
      </w:pPr>
      <w:r w:rsidRPr="00BE0215">
        <w:rPr>
          <w:rFonts w:ascii="Trebuchet MS" w:hAnsi="Trebuchet MS"/>
          <w:sz w:val="22"/>
          <w:szCs w:val="22"/>
        </w:rPr>
        <w:t xml:space="preserve">prawa </w:t>
      </w:r>
      <w:r w:rsidR="00392753" w:rsidRPr="00BE0215">
        <w:rPr>
          <w:rFonts w:ascii="Trebuchet MS" w:hAnsi="Trebuchet MS"/>
          <w:sz w:val="22"/>
          <w:szCs w:val="22"/>
        </w:rPr>
        <w:t>pacjenta</w:t>
      </w:r>
      <w:r w:rsidR="004D2CE2" w:rsidRPr="00BE0215">
        <w:rPr>
          <w:rFonts w:ascii="Trebuchet MS" w:hAnsi="Trebuchet MS"/>
          <w:sz w:val="22"/>
          <w:szCs w:val="22"/>
        </w:rPr>
        <w:t xml:space="preserve"> </w:t>
      </w:r>
      <w:r w:rsidRPr="00BE0215">
        <w:rPr>
          <w:rFonts w:ascii="Trebuchet MS" w:hAnsi="Trebuchet MS"/>
          <w:sz w:val="22"/>
          <w:szCs w:val="22"/>
        </w:rPr>
        <w:t>do przejrzystej, obiektywnej, opartej na kryteriach medycznych, procedury ustalającej kolejność dostępu do świadczeń zdrowotnych – stwierdzono 44</w:t>
      </w:r>
      <w:r w:rsidR="008C5DD1">
        <w:rPr>
          <w:rFonts w:ascii="Trebuchet MS" w:hAnsi="Trebuchet MS"/>
          <w:sz w:val="22"/>
          <w:szCs w:val="22"/>
        </w:rPr>
        <w:t> </w:t>
      </w:r>
      <w:r w:rsidRPr="00BE0215">
        <w:rPr>
          <w:rFonts w:ascii="Trebuchet MS" w:hAnsi="Trebuchet MS"/>
          <w:sz w:val="22"/>
          <w:szCs w:val="22"/>
        </w:rPr>
        <w:t>naruszenia</w:t>
      </w:r>
      <w:r w:rsidR="00BE0215">
        <w:rPr>
          <w:rFonts w:ascii="Trebuchet MS" w:hAnsi="Trebuchet MS"/>
          <w:sz w:val="22"/>
          <w:szCs w:val="22"/>
        </w:rPr>
        <w:t>;</w:t>
      </w:r>
    </w:p>
    <w:p w14:paraId="625E5CF7" w14:textId="691215EF" w:rsidR="009078D7" w:rsidRDefault="009078D7" w:rsidP="008F631C">
      <w:pPr>
        <w:pStyle w:val="Akapitzlist"/>
        <w:numPr>
          <w:ilvl w:val="0"/>
          <w:numId w:val="31"/>
        </w:numPr>
        <w:spacing w:after="0"/>
        <w:rPr>
          <w:rFonts w:ascii="Trebuchet MS" w:hAnsi="Trebuchet MS"/>
          <w:sz w:val="22"/>
          <w:szCs w:val="22"/>
        </w:rPr>
      </w:pPr>
      <w:r w:rsidRPr="00BE0215">
        <w:rPr>
          <w:rFonts w:ascii="Trebuchet MS" w:hAnsi="Trebuchet MS"/>
          <w:sz w:val="22"/>
          <w:szCs w:val="22"/>
        </w:rPr>
        <w:t>prawa pacjenta do konsylium</w:t>
      </w:r>
      <w:r w:rsidR="00730EE2">
        <w:rPr>
          <w:rFonts w:ascii="Trebuchet MS" w:hAnsi="Trebuchet MS"/>
          <w:sz w:val="22"/>
          <w:szCs w:val="22"/>
        </w:rPr>
        <w:t xml:space="preserve"> lub opinii</w:t>
      </w:r>
      <w:r w:rsidRPr="00BE0215">
        <w:rPr>
          <w:rFonts w:ascii="Trebuchet MS" w:hAnsi="Trebuchet MS"/>
          <w:sz w:val="22"/>
          <w:szCs w:val="22"/>
        </w:rPr>
        <w:t xml:space="preserve"> - stwierdzono 3 naruszenia. </w:t>
      </w:r>
    </w:p>
    <w:p w14:paraId="32609FD4" w14:textId="77777777" w:rsidR="0008414A" w:rsidRDefault="0008414A" w:rsidP="008F631C">
      <w:pPr>
        <w:spacing w:after="0"/>
        <w:ind w:firstLine="709"/>
        <w:rPr>
          <w:rFonts w:ascii="Trebuchet MS" w:hAnsi="Trebuchet MS"/>
          <w:sz w:val="22"/>
          <w:szCs w:val="22"/>
        </w:rPr>
      </w:pPr>
    </w:p>
    <w:p w14:paraId="5B9E5A3B" w14:textId="77777777" w:rsidR="0014623F" w:rsidRPr="00152CBF" w:rsidRDefault="0014623F" w:rsidP="007E34A5">
      <w:pPr>
        <w:spacing w:after="0"/>
        <w:rPr>
          <w:rFonts w:ascii="Trebuchet MS" w:hAnsi="Trebuchet MS"/>
          <w:sz w:val="22"/>
          <w:szCs w:val="18"/>
        </w:rPr>
      </w:pPr>
    </w:p>
    <w:p w14:paraId="3FDFC881" w14:textId="0CF2CFDA" w:rsidR="00604CF2" w:rsidRPr="00152CBF" w:rsidRDefault="00604CF2" w:rsidP="00ED31F3">
      <w:pPr>
        <w:pStyle w:val="Nagwek3"/>
        <w:spacing w:after="120"/>
      </w:pPr>
      <w:bookmarkStart w:id="43" w:name="_Toc75259915"/>
      <w:r w:rsidRPr="00152CBF">
        <w:t>Prawo pacjenta do świadczeń zdrowotnych</w:t>
      </w:r>
      <w:bookmarkEnd w:id="43"/>
      <w:r w:rsidRPr="00152CBF">
        <w:t xml:space="preserve"> </w:t>
      </w:r>
    </w:p>
    <w:p w14:paraId="071BE491" w14:textId="7DCA7BE9" w:rsidR="00604CF2" w:rsidRPr="00152CBF" w:rsidRDefault="00604CF2" w:rsidP="00ED31F3">
      <w:pPr>
        <w:spacing w:after="0"/>
        <w:ind w:firstLine="709"/>
        <w:rPr>
          <w:rFonts w:ascii="Trebuchet MS" w:hAnsi="Trebuchet MS"/>
          <w:sz w:val="22"/>
          <w:szCs w:val="22"/>
        </w:rPr>
      </w:pPr>
      <w:r w:rsidRPr="00152CBF">
        <w:rPr>
          <w:rFonts w:ascii="Trebuchet MS" w:hAnsi="Trebuchet MS"/>
          <w:sz w:val="22"/>
          <w:szCs w:val="22"/>
        </w:rPr>
        <w:t>Podstawowym prawem pacjenta jest praw</w:t>
      </w:r>
      <w:r>
        <w:rPr>
          <w:rFonts w:ascii="Trebuchet MS" w:hAnsi="Trebuchet MS"/>
          <w:sz w:val="22"/>
          <w:szCs w:val="22"/>
        </w:rPr>
        <w:t>o</w:t>
      </w:r>
      <w:r w:rsidRPr="00152CBF">
        <w:rPr>
          <w:rFonts w:ascii="Trebuchet MS" w:hAnsi="Trebuchet MS"/>
          <w:sz w:val="22"/>
          <w:szCs w:val="22"/>
        </w:rPr>
        <w:t xml:space="preserve"> do świadczeń zdrowotnych. Istotą każdej ingerencji medycznej jest podejmowanie </w:t>
      </w:r>
      <w:r>
        <w:rPr>
          <w:rFonts w:ascii="Trebuchet MS" w:hAnsi="Trebuchet MS"/>
          <w:sz w:val="22"/>
          <w:szCs w:val="22"/>
        </w:rPr>
        <w:t xml:space="preserve">działań </w:t>
      </w:r>
      <w:r w:rsidRPr="00152CBF">
        <w:rPr>
          <w:rFonts w:ascii="Trebuchet MS" w:hAnsi="Trebuchet MS"/>
          <w:sz w:val="22"/>
          <w:szCs w:val="22"/>
        </w:rPr>
        <w:t>mających na celu poprawę, ratowanie oraz</w:t>
      </w:r>
      <w:r w:rsidR="008C5DD1">
        <w:rPr>
          <w:rFonts w:ascii="Trebuchet MS" w:hAnsi="Trebuchet MS"/>
          <w:sz w:val="22"/>
          <w:szCs w:val="22"/>
        </w:rPr>
        <w:t> </w:t>
      </w:r>
      <w:r w:rsidRPr="00152CBF">
        <w:rPr>
          <w:rFonts w:ascii="Trebuchet MS" w:hAnsi="Trebuchet MS"/>
          <w:sz w:val="22"/>
          <w:szCs w:val="22"/>
        </w:rPr>
        <w:t>przywracanie stanu zdrowia pacjentów, a więc właśnie udzielanie świadczeń zdrowotnych. Pozostałe prawa pacjenta mają na celu zagwarantowanie, aby w trakcie tego procesu pacjent czuł się bezpiecznie i komfortowo. Prawo pacjenta do świadczeń zdrowotnych zabezpiecza też</w:t>
      </w:r>
      <w:r w:rsidR="008C5DD1">
        <w:rPr>
          <w:rFonts w:ascii="Trebuchet MS" w:hAnsi="Trebuchet MS"/>
          <w:sz w:val="22"/>
          <w:szCs w:val="22"/>
        </w:rPr>
        <w:t> </w:t>
      </w:r>
      <w:r w:rsidRPr="00152CBF">
        <w:rPr>
          <w:rFonts w:ascii="Trebuchet MS" w:hAnsi="Trebuchet MS"/>
          <w:sz w:val="22"/>
          <w:szCs w:val="22"/>
        </w:rPr>
        <w:t xml:space="preserve">odpowiedni standard udzielanych świadczeń zdrowotnych oraz bezpieczeństwo pacjentów. Muszą one bowiem odpowiadać aktualnej wiedzy medycznej, a ich udzielanie przez osoby wykonujące zawody medyczne musi cechować się należytą starannością. </w:t>
      </w:r>
    </w:p>
    <w:p w14:paraId="541C5123" w14:textId="327032A3" w:rsidR="00604CF2" w:rsidRDefault="00604CF2" w:rsidP="00ED31F3">
      <w:pPr>
        <w:spacing w:after="0"/>
        <w:ind w:firstLine="709"/>
        <w:rPr>
          <w:rFonts w:ascii="Trebuchet MS" w:hAnsi="Trebuchet MS"/>
          <w:sz w:val="22"/>
          <w:szCs w:val="22"/>
        </w:rPr>
      </w:pPr>
      <w:r w:rsidRPr="00152CBF">
        <w:rPr>
          <w:rFonts w:ascii="Trebuchet MS" w:hAnsi="Trebuchet MS"/>
          <w:sz w:val="22"/>
          <w:szCs w:val="22"/>
        </w:rPr>
        <w:t>Dokonując oceny, w jakim stopniu prawo pacjenta do świadczeń zdrowotnych było przestrzegane w 20</w:t>
      </w:r>
      <w:r>
        <w:rPr>
          <w:rFonts w:ascii="Trebuchet MS" w:hAnsi="Trebuchet MS"/>
          <w:sz w:val="22"/>
          <w:szCs w:val="22"/>
        </w:rPr>
        <w:t>20</w:t>
      </w:r>
      <w:r w:rsidRPr="00152CBF">
        <w:rPr>
          <w:rFonts w:ascii="Trebuchet MS" w:hAnsi="Trebuchet MS"/>
          <w:sz w:val="22"/>
          <w:szCs w:val="22"/>
        </w:rPr>
        <w:t xml:space="preserve"> r., </w:t>
      </w:r>
      <w:r w:rsidR="0000551A">
        <w:rPr>
          <w:rFonts w:ascii="Trebuchet MS" w:hAnsi="Trebuchet MS"/>
          <w:sz w:val="22"/>
          <w:szCs w:val="22"/>
        </w:rPr>
        <w:t>uwzględniono dane</w:t>
      </w:r>
      <w:r w:rsidRPr="00152CBF">
        <w:rPr>
          <w:rFonts w:ascii="Trebuchet MS" w:hAnsi="Trebuchet MS"/>
          <w:sz w:val="22"/>
          <w:szCs w:val="22"/>
        </w:rPr>
        <w:t xml:space="preserve"> dotyczące stwierdzonych przez Rzecznika</w:t>
      </w:r>
      <w:r w:rsidR="0000551A">
        <w:rPr>
          <w:rFonts w:ascii="Trebuchet MS" w:hAnsi="Trebuchet MS"/>
          <w:sz w:val="22"/>
          <w:szCs w:val="22"/>
        </w:rPr>
        <w:t xml:space="preserve"> indywidualnych</w:t>
      </w:r>
      <w:r w:rsidRPr="00152CBF">
        <w:rPr>
          <w:rFonts w:ascii="Trebuchet MS" w:hAnsi="Trebuchet MS"/>
          <w:sz w:val="22"/>
          <w:szCs w:val="22"/>
        </w:rPr>
        <w:t xml:space="preserve"> naruszeń tego prawa pacjenta, a także opisane w dalszej części sprawozdania kluczowe obszary i inicjatywy Rzecznika dotyczące przedmiotowego prawa.</w:t>
      </w:r>
    </w:p>
    <w:p w14:paraId="5D6189F9" w14:textId="5AB13A06" w:rsidR="00604CF2" w:rsidRDefault="00604CF2" w:rsidP="00ED31F3">
      <w:pPr>
        <w:spacing w:after="0"/>
        <w:ind w:firstLine="709"/>
        <w:rPr>
          <w:rFonts w:ascii="Trebuchet MS" w:hAnsi="Trebuchet MS"/>
          <w:sz w:val="22"/>
          <w:szCs w:val="22"/>
        </w:rPr>
      </w:pPr>
      <w:r>
        <w:rPr>
          <w:rFonts w:ascii="Trebuchet MS" w:hAnsi="Trebuchet MS"/>
          <w:sz w:val="22"/>
          <w:szCs w:val="22"/>
        </w:rPr>
        <w:t>Niemniej należy podkreślić, że od 2017 r. Rzecznik co roku odnotowuje zwiększenie liczby stwierdzonych naruszeń prawa pacjenta do świadczeń zdrowotnych. W 2020 r. Rzecznik stwierdził aż 757 naruszeń tego prawa, to o ponad 73</w:t>
      </w:r>
      <w:r w:rsidR="00272222">
        <w:rPr>
          <w:rFonts w:ascii="Trebuchet MS" w:hAnsi="Trebuchet MS"/>
          <w:sz w:val="22"/>
          <w:szCs w:val="22"/>
        </w:rPr>
        <w:t xml:space="preserve"> pkt. proc</w:t>
      </w:r>
      <w:r>
        <w:rPr>
          <w:rFonts w:ascii="Trebuchet MS" w:hAnsi="Trebuchet MS"/>
          <w:sz w:val="22"/>
          <w:szCs w:val="22"/>
        </w:rPr>
        <w:t xml:space="preserve">. więcej niż w 2019 r. W tym obszarze należy także wskazać, że Rzecznik stwierdził 30 naruszeń </w:t>
      </w:r>
      <w:r w:rsidRPr="004D2CE2">
        <w:rPr>
          <w:rFonts w:ascii="Trebuchet MS" w:hAnsi="Trebuchet MS"/>
          <w:sz w:val="22"/>
          <w:szCs w:val="22"/>
        </w:rPr>
        <w:t>prawa pacjenta do natychmiastowego udzielania świadczeń ze względu na zagrożenie zdrowia i życia lub płodu</w:t>
      </w:r>
      <w:r>
        <w:rPr>
          <w:rFonts w:ascii="Trebuchet MS" w:hAnsi="Trebuchet MS"/>
          <w:sz w:val="22"/>
          <w:szCs w:val="22"/>
        </w:rPr>
        <w:t xml:space="preserve">, a także 44 naruszenia </w:t>
      </w:r>
      <w:r w:rsidRPr="004D2CE2">
        <w:rPr>
          <w:rFonts w:ascii="Trebuchet MS" w:hAnsi="Trebuchet MS"/>
          <w:sz w:val="22"/>
          <w:szCs w:val="22"/>
        </w:rPr>
        <w:t>prawa pacjenta</w:t>
      </w:r>
      <w:r>
        <w:rPr>
          <w:rFonts w:ascii="Trebuchet MS" w:hAnsi="Trebuchet MS"/>
          <w:sz w:val="22"/>
          <w:szCs w:val="22"/>
        </w:rPr>
        <w:t xml:space="preserve"> </w:t>
      </w:r>
      <w:r w:rsidRPr="004D2CE2">
        <w:rPr>
          <w:rFonts w:ascii="Trebuchet MS" w:hAnsi="Trebuchet MS"/>
          <w:sz w:val="22"/>
          <w:szCs w:val="22"/>
        </w:rPr>
        <w:t>do przejrzystej, obiektywnej, opartej na kryteriach medycznych, procedury ustalającej kolejność dostępu do świadczeń zdrowotnych</w:t>
      </w:r>
      <w:r>
        <w:rPr>
          <w:rFonts w:ascii="Trebuchet MS" w:hAnsi="Trebuchet MS"/>
          <w:sz w:val="22"/>
          <w:szCs w:val="22"/>
        </w:rPr>
        <w:t>.</w:t>
      </w:r>
      <w:r w:rsidR="0000551A">
        <w:rPr>
          <w:rFonts w:ascii="Trebuchet MS" w:hAnsi="Trebuchet MS"/>
          <w:sz w:val="22"/>
          <w:szCs w:val="22"/>
        </w:rPr>
        <w:t xml:space="preserve"> </w:t>
      </w:r>
    </w:p>
    <w:p w14:paraId="01F702A2" w14:textId="77777777" w:rsidR="00604CF2" w:rsidRPr="00152CBF" w:rsidRDefault="00604CF2" w:rsidP="00604CF2">
      <w:pPr>
        <w:pStyle w:val="Bezodstpw"/>
        <w:spacing w:line="276" w:lineRule="auto"/>
        <w:rPr>
          <w:rFonts w:ascii="Trebuchet MS" w:hAnsi="Trebuchet MS"/>
          <w:sz w:val="22"/>
          <w:szCs w:val="22"/>
        </w:rPr>
      </w:pPr>
    </w:p>
    <w:p w14:paraId="580C4357" w14:textId="1EC3D3E2" w:rsidR="00604CF2" w:rsidRPr="002A20A4" w:rsidRDefault="002A20A4" w:rsidP="002A20A4">
      <w:pPr>
        <w:pStyle w:val="Legenda"/>
        <w:keepNext/>
        <w:rPr>
          <w:rFonts w:ascii="Trebuchet MS" w:hAnsi="Trebuchet MS"/>
        </w:rPr>
      </w:pPr>
      <w:bookmarkStart w:id="44" w:name="_Toc73349818"/>
      <w:r>
        <w:rPr>
          <w:noProof/>
          <w:lang w:eastAsia="pl-PL" w:bidi="ar-SA"/>
        </w:rPr>
        <w:lastRenderedPageBreak/>
        <w:drawing>
          <wp:anchor distT="0" distB="0" distL="114300" distR="114300" simplePos="0" relativeHeight="251695616" behindDoc="0" locked="0" layoutInCell="1" allowOverlap="1" wp14:anchorId="333C978A" wp14:editId="119E6132">
            <wp:simplePos x="0" y="0"/>
            <wp:positionH relativeFrom="column">
              <wp:posOffset>95250</wp:posOffset>
            </wp:positionH>
            <wp:positionV relativeFrom="paragraph">
              <wp:posOffset>323215</wp:posOffset>
            </wp:positionV>
            <wp:extent cx="5904000" cy="2376000"/>
            <wp:effectExtent l="0" t="0" r="1905" b="5715"/>
            <wp:wrapTopAndBottom/>
            <wp:docPr id="1" name="Wykres 1">
              <a:extLst xmlns:a="http://schemas.openxmlformats.org/drawingml/2006/main">
                <a:ext uri="{FF2B5EF4-FFF2-40B4-BE49-F238E27FC236}">
                  <a16:creationId xmlns:a16="http://schemas.microsoft.com/office/drawing/2014/main" id="{2EDB0C66-E135-4733-B204-A9E60CACAC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604CF2" w:rsidRPr="00152CBF">
        <w:rPr>
          <w:rFonts w:ascii="Trebuchet MS" w:hAnsi="Trebuchet MS"/>
        </w:rPr>
        <w:t xml:space="preserve">Wykres </w:t>
      </w:r>
      <w:r w:rsidR="00604CF2">
        <w:rPr>
          <w:rFonts w:ascii="Trebuchet MS" w:hAnsi="Trebuchet MS"/>
        </w:rPr>
        <w:fldChar w:fldCharType="begin"/>
      </w:r>
      <w:r w:rsidR="00604CF2">
        <w:rPr>
          <w:rFonts w:ascii="Trebuchet MS" w:hAnsi="Trebuchet MS"/>
        </w:rPr>
        <w:instrText xml:space="preserve"> SEQ WYKRES \* ARABIC </w:instrText>
      </w:r>
      <w:r w:rsidR="00604CF2">
        <w:rPr>
          <w:rFonts w:ascii="Trebuchet MS" w:hAnsi="Trebuchet MS"/>
        </w:rPr>
        <w:fldChar w:fldCharType="separate"/>
      </w:r>
      <w:r w:rsidR="00395880">
        <w:rPr>
          <w:rFonts w:ascii="Trebuchet MS" w:hAnsi="Trebuchet MS"/>
          <w:noProof/>
        </w:rPr>
        <w:t>4</w:t>
      </w:r>
      <w:r w:rsidR="00604CF2">
        <w:rPr>
          <w:rFonts w:ascii="Trebuchet MS" w:hAnsi="Trebuchet MS"/>
        </w:rPr>
        <w:fldChar w:fldCharType="end"/>
      </w:r>
      <w:r w:rsidR="00604CF2" w:rsidRPr="00152CBF">
        <w:rPr>
          <w:rFonts w:ascii="Trebuchet MS" w:hAnsi="Trebuchet MS"/>
        </w:rPr>
        <w:t>. Liczba stwierdzonych naruszeń prawa pacjenta do świadczeń zdrowotnych</w:t>
      </w:r>
      <w:r>
        <w:rPr>
          <w:rFonts w:ascii="Trebuchet MS" w:hAnsi="Trebuchet MS"/>
        </w:rPr>
        <w:t xml:space="preserve"> W Sprawach Indywidualnych</w:t>
      </w:r>
      <w:r w:rsidR="00604CF2" w:rsidRPr="00152CBF">
        <w:rPr>
          <w:rFonts w:ascii="Trebuchet MS" w:hAnsi="Trebuchet MS"/>
        </w:rPr>
        <w:t xml:space="preserve"> w latach 201</w:t>
      </w:r>
      <w:r w:rsidR="00604CF2">
        <w:rPr>
          <w:rFonts w:ascii="Trebuchet MS" w:hAnsi="Trebuchet MS"/>
        </w:rPr>
        <w:t>5</w:t>
      </w:r>
      <w:r w:rsidR="00604CF2" w:rsidRPr="00152CBF">
        <w:rPr>
          <w:rFonts w:ascii="Trebuchet MS" w:hAnsi="Trebuchet MS"/>
        </w:rPr>
        <w:t xml:space="preserve"> – 20</w:t>
      </w:r>
      <w:r w:rsidR="00604CF2">
        <w:rPr>
          <w:rFonts w:ascii="Trebuchet MS" w:hAnsi="Trebuchet MS"/>
        </w:rPr>
        <w:t>20</w:t>
      </w:r>
      <w:bookmarkEnd w:id="44"/>
    </w:p>
    <w:p w14:paraId="69803366" w14:textId="77777777" w:rsidR="00604CF2" w:rsidRPr="00F063F6" w:rsidRDefault="00604CF2" w:rsidP="00604CF2">
      <w:pPr>
        <w:spacing w:after="0"/>
        <w:ind w:firstLine="709"/>
        <w:jc w:val="left"/>
        <w:rPr>
          <w:rFonts w:ascii="Trebuchet MS" w:hAnsi="Trebuchet MS"/>
          <w:smallCaps/>
          <w:sz w:val="22"/>
          <w:szCs w:val="22"/>
        </w:rPr>
      </w:pPr>
    </w:p>
    <w:p w14:paraId="7640C53D" w14:textId="4DB2AA2D" w:rsidR="00604CF2" w:rsidRPr="00111E67" w:rsidRDefault="00604CF2" w:rsidP="00604CF2">
      <w:pPr>
        <w:rPr>
          <w:rFonts w:ascii="Trebuchet MS" w:hAnsi="Trebuchet MS"/>
          <w:sz w:val="22"/>
          <w:szCs w:val="22"/>
        </w:rPr>
      </w:pPr>
      <w:r>
        <w:tab/>
      </w:r>
      <w:r w:rsidRPr="00111E67">
        <w:rPr>
          <w:rFonts w:ascii="Trebuchet MS" w:hAnsi="Trebuchet MS"/>
          <w:sz w:val="22"/>
          <w:szCs w:val="22"/>
        </w:rPr>
        <w:t>Poniżej została zamieszczona mapa, która obrazuje procent wydanych rozstrzygnięć stwierdzających naruszenie prawa pacjenta do świadczeń zdrowotnych w podziel na województwa. Należy wskazać, że najwięcej decyzji stwierdzających naruszenie prawa pacjenta do świadczeń Rzecznik wydał w 2020 r. w województwie mazowieckim 21,5%, w województwie śląskim 10,8%, w</w:t>
      </w:r>
      <w:r w:rsidR="008C5DD1">
        <w:rPr>
          <w:rFonts w:ascii="Trebuchet MS" w:hAnsi="Trebuchet MS"/>
          <w:sz w:val="22"/>
          <w:szCs w:val="22"/>
        </w:rPr>
        <w:t> </w:t>
      </w:r>
      <w:r w:rsidRPr="00111E67">
        <w:rPr>
          <w:rFonts w:ascii="Trebuchet MS" w:hAnsi="Trebuchet MS"/>
          <w:sz w:val="22"/>
          <w:szCs w:val="22"/>
        </w:rPr>
        <w:t xml:space="preserve">województwie wielkopolskim 7,9%, w województwie dolnośląskim 7,8%, w województwie łódzkim 7,1% oraz w województwie pomorskim 7,0%. </w:t>
      </w:r>
    </w:p>
    <w:p w14:paraId="2DDBB8A9" w14:textId="3D8DBCC1" w:rsidR="00604CF2" w:rsidRPr="00840F14" w:rsidRDefault="00604CF2" w:rsidP="00604CF2">
      <w:pPr>
        <w:pStyle w:val="Legenda"/>
        <w:keepNext/>
        <w:rPr>
          <w:rFonts w:ascii="Trebuchet MS" w:hAnsi="Trebuchet MS"/>
        </w:rPr>
      </w:pPr>
      <w:bookmarkStart w:id="45" w:name="_Toc73347217"/>
      <w:r w:rsidRPr="00152CBF">
        <w:rPr>
          <w:rFonts w:ascii="Trebuchet MS" w:hAnsi="Trebuchet MS"/>
        </w:rPr>
        <w:lastRenderedPageBreak/>
        <w:t xml:space="preserve">Mapa </w:t>
      </w:r>
      <w:r w:rsidRPr="00152CBF">
        <w:rPr>
          <w:rFonts w:ascii="Trebuchet MS" w:hAnsi="Trebuchet MS"/>
        </w:rPr>
        <w:fldChar w:fldCharType="begin"/>
      </w:r>
      <w:r w:rsidRPr="00152CBF">
        <w:rPr>
          <w:rFonts w:ascii="Trebuchet MS" w:hAnsi="Trebuchet MS"/>
        </w:rPr>
        <w:instrText xml:space="preserve"> SEQ Mapa \* ARABIC </w:instrText>
      </w:r>
      <w:r w:rsidRPr="00152CBF">
        <w:rPr>
          <w:rFonts w:ascii="Trebuchet MS" w:hAnsi="Trebuchet MS"/>
        </w:rPr>
        <w:fldChar w:fldCharType="separate"/>
      </w:r>
      <w:r w:rsidR="00395880">
        <w:rPr>
          <w:rFonts w:ascii="Trebuchet MS" w:hAnsi="Trebuchet MS"/>
          <w:noProof/>
        </w:rPr>
        <w:t>2</w:t>
      </w:r>
      <w:r w:rsidRPr="00152CBF">
        <w:rPr>
          <w:rFonts w:ascii="Trebuchet MS" w:hAnsi="Trebuchet MS"/>
        </w:rPr>
        <w:fldChar w:fldCharType="end"/>
      </w:r>
      <w:r w:rsidRPr="00152CBF">
        <w:rPr>
          <w:rFonts w:ascii="Trebuchet MS" w:hAnsi="Trebuchet MS"/>
        </w:rPr>
        <w:t xml:space="preserve">. </w:t>
      </w:r>
      <w:r>
        <w:rPr>
          <w:rFonts w:ascii="Trebuchet MS" w:hAnsi="Trebuchet MS"/>
        </w:rPr>
        <w:t>Procent</w:t>
      </w:r>
      <w:r w:rsidRPr="00152CBF">
        <w:rPr>
          <w:rFonts w:ascii="Trebuchet MS" w:hAnsi="Trebuchet MS"/>
        </w:rPr>
        <w:t xml:space="preserve"> wydanych rozstrzygnięć stwierdzających naruszenie praw pacjenta do świadczeń zdrowotnych w 20</w:t>
      </w:r>
      <w:r>
        <w:rPr>
          <w:rFonts w:ascii="Trebuchet MS" w:hAnsi="Trebuchet MS"/>
        </w:rPr>
        <w:t>20</w:t>
      </w:r>
      <w:r w:rsidRPr="00152CBF">
        <w:rPr>
          <w:rFonts w:ascii="Trebuchet MS" w:hAnsi="Trebuchet MS"/>
        </w:rPr>
        <w:t xml:space="preserve"> roku w podziale na województwa RP</w:t>
      </w:r>
      <w:bookmarkEnd w:id="45"/>
    </w:p>
    <w:p w14:paraId="6147FCD7" w14:textId="77777777" w:rsidR="00604CF2" w:rsidRPr="009F7160" w:rsidRDefault="00604CF2" w:rsidP="00604CF2">
      <w:pPr>
        <w:jc w:val="center"/>
        <w:rPr>
          <w:rFonts w:ascii="Trebuchet MS" w:hAnsi="Trebuchet MS"/>
          <w:smallCaps/>
          <w:sz w:val="22"/>
          <w:szCs w:val="22"/>
        </w:rPr>
      </w:pPr>
      <w:r>
        <w:rPr>
          <w:noProof/>
          <w:lang w:eastAsia="pl-PL" w:bidi="ar-SA"/>
        </w:rPr>
        <mc:AlternateContent>
          <mc:Choic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Requires="cx4">
            <w:drawing>
              <wp:inline distT="0" distB="0" distL="0" distR="0" wp14:anchorId="0ED3E381" wp14:editId="1702C08A">
                <wp:extent cx="6446068" cy="5640309"/>
                <wp:effectExtent l="0" t="0" r="12065" b="17780"/>
                <wp:docPr id="14" name="Wykres 14">
                  <a:extLst xmlns:a="http://schemas.openxmlformats.org/drawingml/2006/main">
                    <a:ext uri="{FF2B5EF4-FFF2-40B4-BE49-F238E27FC236}">
                      <a16:creationId xmlns:a16="http://schemas.microsoft.com/office/drawing/2014/main" id="{7BC49D37-DA08-49F8-AB2A-571BB990168E}"/>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8"/>
                  </a:graphicData>
                </a:graphic>
              </wp:inline>
            </w:drawing>
          </mc:Choice>
          <mc:Fallback>
            <w:drawing>
              <wp:inline distT="0" distB="0" distL="0" distR="0" wp14:anchorId="0ED3E381" wp14:editId="1702C08A">
                <wp:extent cx="6446068" cy="5640309"/>
                <wp:effectExtent l="0" t="0" r="12065" b="17780"/>
                <wp:docPr id="14" name="Wykres 14">
                  <a:extLst xmlns:a="http://schemas.openxmlformats.org/drawingml/2006/main">
                    <a:ext uri="{FF2B5EF4-FFF2-40B4-BE49-F238E27FC236}">
                      <a16:creationId xmlns:a16="http://schemas.microsoft.com/office/drawing/2014/main" id="{7BC49D37-DA08-49F8-AB2A-571BB990168E}"/>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4" name="Wykres 14">
                          <a:extLst>
                            <a:ext uri="{FF2B5EF4-FFF2-40B4-BE49-F238E27FC236}">
                              <a16:creationId xmlns:a16="http://schemas.microsoft.com/office/drawing/2014/main" id="{7BC49D37-DA08-49F8-AB2A-571BB990168E}"/>
                            </a:ext>
                          </a:extLst>
                        </pic:cNvPr>
                        <pic:cNvPicPr>
                          <a:picLocks noGrp="1" noRot="1" noChangeAspect="1" noMove="1" noResize="1" noEditPoints="1" noAdjustHandles="1" noChangeArrowheads="1" noChangeShapeType="1"/>
                        </pic:cNvPicPr>
                      </pic:nvPicPr>
                      <pic:blipFill>
                        <a:blip r:embed="rId19"/>
                        <a:stretch>
                          <a:fillRect/>
                        </a:stretch>
                      </pic:blipFill>
                      <pic:spPr>
                        <a:xfrm>
                          <a:off x="0" y="0"/>
                          <a:ext cx="6445885" cy="5640070"/>
                        </a:xfrm>
                        <a:prstGeom prst="rect">
                          <a:avLst/>
                        </a:prstGeom>
                      </pic:spPr>
                    </pic:pic>
                  </a:graphicData>
                </a:graphic>
              </wp:inline>
            </w:drawing>
          </mc:Fallback>
        </mc:AlternateContent>
      </w:r>
    </w:p>
    <w:p w14:paraId="21BBAEF5" w14:textId="77777777" w:rsidR="00604CF2" w:rsidRPr="009F7160" w:rsidRDefault="00604CF2" w:rsidP="00604CF2">
      <w:pPr>
        <w:jc w:val="center"/>
        <w:rPr>
          <w:rFonts w:ascii="Trebuchet MS" w:hAnsi="Trebuchet MS"/>
          <w:smallCaps/>
          <w:sz w:val="22"/>
          <w:szCs w:val="22"/>
        </w:rPr>
      </w:pPr>
    </w:p>
    <w:p w14:paraId="3833A13B" w14:textId="36ECCD1B" w:rsidR="00604CF2" w:rsidRDefault="00604CF2" w:rsidP="00604CF2">
      <w:pPr>
        <w:pStyle w:val="Bezodstpw"/>
        <w:spacing w:line="276" w:lineRule="auto"/>
        <w:ind w:firstLine="709"/>
        <w:rPr>
          <w:rFonts w:ascii="Trebuchet MS" w:hAnsi="Trebuchet MS"/>
          <w:sz w:val="22"/>
          <w:szCs w:val="22"/>
        </w:rPr>
      </w:pPr>
      <w:r w:rsidRPr="00993812">
        <w:rPr>
          <w:rFonts w:ascii="Trebuchet MS" w:hAnsi="Trebuchet MS"/>
          <w:sz w:val="22"/>
          <w:szCs w:val="22"/>
        </w:rPr>
        <w:t>Biorąc pod uwagę rodzaj świadczeń, w przypadku których doszło do naruszenia przedmiotowego prawa w 2020 r. należy wskazać, że najwięcej stwierdzeń dotyczyło leczenia szpitalnego (60,2 %), ambulatoryjnej opieki specjalistycznej (12,5 %) oraz podstawowej opieki zdrowotnej (10,8 %)</w:t>
      </w:r>
      <w:r>
        <w:rPr>
          <w:rFonts w:ascii="Trebuchet MS" w:hAnsi="Trebuchet MS"/>
          <w:sz w:val="22"/>
          <w:szCs w:val="22"/>
        </w:rPr>
        <w:t xml:space="preserve">, co zostało także przedstawione w niżej zamieszczonej tabeli. </w:t>
      </w:r>
    </w:p>
    <w:p w14:paraId="3585506A" w14:textId="6BE83E50" w:rsidR="00005AF9" w:rsidRDefault="00005AF9" w:rsidP="00604CF2">
      <w:pPr>
        <w:pStyle w:val="Bezodstpw"/>
        <w:spacing w:line="276" w:lineRule="auto"/>
        <w:ind w:firstLine="709"/>
        <w:rPr>
          <w:rFonts w:ascii="Trebuchet MS" w:hAnsi="Trebuchet MS"/>
          <w:sz w:val="22"/>
          <w:szCs w:val="22"/>
        </w:rPr>
      </w:pPr>
    </w:p>
    <w:p w14:paraId="47AB861D" w14:textId="77777777" w:rsidR="00005AF9" w:rsidRPr="00152CBF" w:rsidRDefault="00005AF9" w:rsidP="00604CF2">
      <w:pPr>
        <w:pStyle w:val="Bezodstpw"/>
        <w:spacing w:line="276" w:lineRule="auto"/>
        <w:ind w:firstLine="709"/>
        <w:rPr>
          <w:rFonts w:ascii="Trebuchet MS" w:hAnsi="Trebuchet MS"/>
          <w:sz w:val="22"/>
          <w:szCs w:val="22"/>
        </w:rPr>
      </w:pPr>
    </w:p>
    <w:p w14:paraId="2FBD1F10" w14:textId="77777777" w:rsidR="00604CF2" w:rsidRPr="009F7160" w:rsidRDefault="00604CF2" w:rsidP="00604CF2">
      <w:pPr>
        <w:jc w:val="center"/>
        <w:rPr>
          <w:rFonts w:ascii="Trebuchet MS" w:hAnsi="Trebuchet MS"/>
          <w:smallCaps/>
          <w:sz w:val="22"/>
          <w:szCs w:val="22"/>
        </w:rPr>
      </w:pPr>
    </w:p>
    <w:p w14:paraId="055D7F5C" w14:textId="0C1CFDEE" w:rsidR="00604CF2" w:rsidRPr="00152CBF" w:rsidRDefault="00604CF2" w:rsidP="00604CF2">
      <w:pPr>
        <w:pStyle w:val="Legenda"/>
        <w:keepNext/>
        <w:rPr>
          <w:rFonts w:ascii="Trebuchet MS" w:hAnsi="Trebuchet MS"/>
        </w:rPr>
      </w:pPr>
      <w:bookmarkStart w:id="46" w:name="_Toc73349197"/>
      <w:r w:rsidRPr="00152CBF">
        <w:rPr>
          <w:rFonts w:ascii="Trebuchet MS" w:hAnsi="Trebuchet MS"/>
        </w:rPr>
        <w:lastRenderedPageBreak/>
        <w:t xml:space="preserve">Tabela </w:t>
      </w:r>
      <w:r w:rsidRPr="00152CBF">
        <w:rPr>
          <w:rFonts w:ascii="Trebuchet MS" w:hAnsi="Trebuchet MS"/>
        </w:rPr>
        <w:fldChar w:fldCharType="begin"/>
      </w:r>
      <w:r w:rsidRPr="00152CBF">
        <w:rPr>
          <w:rFonts w:ascii="Trebuchet MS" w:hAnsi="Trebuchet MS"/>
        </w:rPr>
        <w:instrText xml:space="preserve"> SEQ Tabela \* ARABIC </w:instrText>
      </w:r>
      <w:r w:rsidRPr="00152CBF">
        <w:rPr>
          <w:rFonts w:ascii="Trebuchet MS" w:hAnsi="Trebuchet MS"/>
        </w:rPr>
        <w:fldChar w:fldCharType="separate"/>
      </w:r>
      <w:r w:rsidR="00395880">
        <w:rPr>
          <w:rFonts w:ascii="Trebuchet MS" w:hAnsi="Trebuchet MS"/>
          <w:noProof/>
        </w:rPr>
        <w:t>8</w:t>
      </w:r>
      <w:r w:rsidRPr="00152CBF">
        <w:rPr>
          <w:rFonts w:ascii="Trebuchet MS" w:hAnsi="Trebuchet MS"/>
        </w:rPr>
        <w:fldChar w:fldCharType="end"/>
      </w:r>
      <w:r w:rsidRPr="00152CBF">
        <w:rPr>
          <w:rFonts w:ascii="Trebuchet MS" w:hAnsi="Trebuchet MS"/>
        </w:rPr>
        <w:t xml:space="preserve">. </w:t>
      </w:r>
      <w:r w:rsidR="00062655">
        <w:rPr>
          <w:rFonts w:ascii="Trebuchet MS" w:hAnsi="Trebuchet MS"/>
        </w:rPr>
        <w:t>Liczba</w:t>
      </w:r>
      <w:r w:rsidRPr="00152CBF">
        <w:rPr>
          <w:rFonts w:ascii="Trebuchet MS" w:hAnsi="Trebuchet MS"/>
        </w:rPr>
        <w:t xml:space="preserve"> wydanych rozstrzygnięć stwierdzających naruszenie </w:t>
      </w:r>
      <w:r w:rsidR="00DB1D35">
        <w:rPr>
          <w:rFonts w:ascii="Trebuchet MS" w:hAnsi="Trebuchet MS"/>
        </w:rPr>
        <w:t>w Sprawach indywidualnych</w:t>
      </w:r>
      <w:r w:rsidR="00DB1D35" w:rsidRPr="00152CBF">
        <w:rPr>
          <w:rFonts w:ascii="Trebuchet MS" w:hAnsi="Trebuchet MS"/>
        </w:rPr>
        <w:t xml:space="preserve"> </w:t>
      </w:r>
      <w:r w:rsidRPr="00152CBF">
        <w:rPr>
          <w:rFonts w:ascii="Trebuchet MS" w:hAnsi="Trebuchet MS"/>
        </w:rPr>
        <w:t>praw pacjenta</w:t>
      </w:r>
      <w:r w:rsidR="00730EE2">
        <w:rPr>
          <w:rFonts w:ascii="Trebuchet MS" w:hAnsi="Trebuchet MS"/>
        </w:rPr>
        <w:t xml:space="preserve"> </w:t>
      </w:r>
      <w:r w:rsidRPr="00152CBF">
        <w:rPr>
          <w:rFonts w:ascii="Trebuchet MS" w:hAnsi="Trebuchet MS"/>
        </w:rPr>
        <w:t>do świadczeń zdrowotnych w podziale na rodzaj świadczeń w 20</w:t>
      </w:r>
      <w:r>
        <w:rPr>
          <w:rFonts w:ascii="Trebuchet MS" w:hAnsi="Trebuchet MS"/>
        </w:rPr>
        <w:t>20</w:t>
      </w:r>
      <w:r w:rsidRPr="00152CBF">
        <w:rPr>
          <w:rFonts w:ascii="Trebuchet MS" w:hAnsi="Trebuchet MS"/>
        </w:rPr>
        <w:t xml:space="preserve"> roku</w:t>
      </w:r>
      <w:bookmarkEnd w:id="46"/>
    </w:p>
    <w:tbl>
      <w:tblPr>
        <w:tblStyle w:val="Tabela-Siatka"/>
        <w:tblW w:w="9812" w:type="dxa"/>
        <w:tblLook w:val="04A0" w:firstRow="1" w:lastRow="0" w:firstColumn="1" w:lastColumn="0" w:noHBand="0" w:noVBand="1"/>
      </w:tblPr>
      <w:tblGrid>
        <w:gridCol w:w="709"/>
        <w:gridCol w:w="4197"/>
        <w:gridCol w:w="2453"/>
        <w:gridCol w:w="2453"/>
      </w:tblGrid>
      <w:tr w:rsidR="00604CF2" w:rsidRPr="00152CBF" w14:paraId="3215779E" w14:textId="77777777" w:rsidTr="00561150">
        <w:trPr>
          <w:trHeight w:val="789"/>
        </w:trPr>
        <w:tc>
          <w:tcPr>
            <w:tcW w:w="709" w:type="dxa"/>
            <w:shd w:val="clear" w:color="auto" w:fill="085AB0"/>
            <w:vAlign w:val="center"/>
          </w:tcPr>
          <w:p w14:paraId="6EEB9807" w14:textId="77777777" w:rsidR="00604CF2" w:rsidRPr="00152CBF" w:rsidRDefault="00604CF2" w:rsidP="00561150">
            <w:pPr>
              <w:jc w:val="center"/>
              <w:rPr>
                <w:rFonts w:ascii="Trebuchet MS" w:hAnsi="Trebuchet MS"/>
                <w:smallCaps/>
                <w:color w:val="FFFFFF" w:themeColor="background1"/>
                <w:sz w:val="22"/>
                <w:szCs w:val="22"/>
              </w:rPr>
            </w:pPr>
            <w:r w:rsidRPr="00152CBF">
              <w:rPr>
                <w:rFonts w:ascii="Trebuchet MS" w:hAnsi="Trebuchet MS"/>
                <w:smallCaps/>
                <w:color w:val="FFFFFF" w:themeColor="background1"/>
                <w:sz w:val="22"/>
                <w:szCs w:val="22"/>
              </w:rPr>
              <w:t>L</w:t>
            </w:r>
            <w:r w:rsidRPr="00152CBF">
              <w:rPr>
                <w:rFonts w:ascii="Trebuchet MS" w:hAnsi="Trebuchet MS"/>
                <w:b/>
                <w:bCs/>
                <w:smallCaps/>
                <w:color w:val="FFFFFF" w:themeColor="background1"/>
                <w:sz w:val="22"/>
                <w:szCs w:val="22"/>
              </w:rPr>
              <w:t>p.</w:t>
            </w:r>
          </w:p>
        </w:tc>
        <w:tc>
          <w:tcPr>
            <w:tcW w:w="4197" w:type="dxa"/>
            <w:shd w:val="clear" w:color="auto" w:fill="085AB0"/>
            <w:vAlign w:val="center"/>
          </w:tcPr>
          <w:p w14:paraId="5F3439CE" w14:textId="77777777" w:rsidR="00604CF2" w:rsidRPr="00152CBF" w:rsidRDefault="00604CF2" w:rsidP="00561150">
            <w:pPr>
              <w:jc w:val="center"/>
              <w:rPr>
                <w:rFonts w:ascii="Trebuchet MS" w:hAnsi="Trebuchet MS"/>
                <w:b/>
                <w:bCs/>
                <w:smallCaps/>
                <w:color w:val="FFFFFF" w:themeColor="background1"/>
                <w:sz w:val="22"/>
                <w:szCs w:val="22"/>
              </w:rPr>
            </w:pPr>
            <w:r w:rsidRPr="00152CBF">
              <w:rPr>
                <w:rFonts w:ascii="Trebuchet MS" w:hAnsi="Trebuchet MS"/>
                <w:b/>
                <w:bCs/>
                <w:smallCaps/>
                <w:color w:val="FFFFFF" w:themeColor="background1"/>
                <w:sz w:val="22"/>
                <w:szCs w:val="22"/>
              </w:rPr>
              <w:t>RODZAJ ŚWIADCZEŃ</w:t>
            </w:r>
          </w:p>
        </w:tc>
        <w:tc>
          <w:tcPr>
            <w:tcW w:w="2453" w:type="dxa"/>
            <w:shd w:val="clear" w:color="auto" w:fill="085AB0"/>
            <w:vAlign w:val="center"/>
          </w:tcPr>
          <w:p w14:paraId="719A7803" w14:textId="77777777" w:rsidR="00604CF2" w:rsidRPr="00152CBF" w:rsidRDefault="00604CF2" w:rsidP="00561150">
            <w:pPr>
              <w:jc w:val="center"/>
              <w:rPr>
                <w:rFonts w:ascii="Trebuchet MS" w:hAnsi="Trebuchet MS"/>
                <w:b/>
                <w:bCs/>
                <w:smallCaps/>
                <w:color w:val="FFFFFF" w:themeColor="background1"/>
                <w:sz w:val="22"/>
                <w:szCs w:val="22"/>
              </w:rPr>
            </w:pPr>
            <w:r w:rsidRPr="00152CBF">
              <w:rPr>
                <w:rFonts w:ascii="Trebuchet MS" w:hAnsi="Trebuchet MS"/>
                <w:b/>
                <w:bCs/>
                <w:smallCaps/>
                <w:color w:val="FFFFFF" w:themeColor="background1"/>
                <w:sz w:val="22"/>
                <w:szCs w:val="22"/>
              </w:rPr>
              <w:t>LICZBA WYDANYCH STWIERDZEŃ NARUSZENIA PRAWA</w:t>
            </w:r>
          </w:p>
        </w:tc>
        <w:tc>
          <w:tcPr>
            <w:tcW w:w="2453" w:type="dxa"/>
            <w:shd w:val="clear" w:color="auto" w:fill="085AB0"/>
            <w:vAlign w:val="center"/>
          </w:tcPr>
          <w:p w14:paraId="4DFB05AC" w14:textId="77777777" w:rsidR="00604CF2" w:rsidRPr="00152CBF" w:rsidRDefault="00604CF2" w:rsidP="00561150">
            <w:pPr>
              <w:jc w:val="center"/>
              <w:rPr>
                <w:rFonts w:ascii="Trebuchet MS" w:hAnsi="Trebuchet MS"/>
                <w:b/>
                <w:bCs/>
                <w:smallCaps/>
                <w:color w:val="FFFFFF" w:themeColor="background1"/>
                <w:sz w:val="22"/>
                <w:szCs w:val="22"/>
              </w:rPr>
            </w:pPr>
            <w:r w:rsidRPr="00152CBF">
              <w:rPr>
                <w:rFonts w:ascii="Trebuchet MS" w:hAnsi="Trebuchet MS"/>
                <w:b/>
                <w:bCs/>
                <w:smallCaps/>
                <w:color w:val="FFFFFF" w:themeColor="background1"/>
                <w:sz w:val="22"/>
                <w:szCs w:val="22"/>
              </w:rPr>
              <w:t>%</w:t>
            </w:r>
          </w:p>
        </w:tc>
      </w:tr>
      <w:tr w:rsidR="00604CF2" w:rsidRPr="00152CBF" w14:paraId="43AD30E0" w14:textId="77777777" w:rsidTr="00561150">
        <w:trPr>
          <w:trHeight w:val="286"/>
        </w:trPr>
        <w:tc>
          <w:tcPr>
            <w:tcW w:w="709" w:type="dxa"/>
            <w:shd w:val="clear" w:color="auto" w:fill="DBE5F1" w:themeFill="accent1" w:themeFillTint="33"/>
          </w:tcPr>
          <w:p w14:paraId="7C9AC3F5" w14:textId="77777777" w:rsidR="00604CF2" w:rsidRPr="00152CBF" w:rsidRDefault="00604CF2" w:rsidP="001A4907">
            <w:pPr>
              <w:pStyle w:val="Akapitzlist"/>
              <w:numPr>
                <w:ilvl w:val="0"/>
                <w:numId w:val="12"/>
              </w:numPr>
              <w:rPr>
                <w:rFonts w:ascii="Trebuchet MS" w:hAnsi="Trebuchet MS"/>
                <w:smallCaps/>
              </w:rPr>
            </w:pPr>
          </w:p>
        </w:tc>
        <w:tc>
          <w:tcPr>
            <w:tcW w:w="4197" w:type="dxa"/>
            <w:shd w:val="clear" w:color="auto" w:fill="DBE5F1" w:themeFill="accent1" w:themeFillTint="33"/>
          </w:tcPr>
          <w:p w14:paraId="585C8CDB" w14:textId="77777777" w:rsidR="00604CF2" w:rsidRPr="00152CBF" w:rsidRDefault="00604CF2" w:rsidP="00561150">
            <w:pPr>
              <w:pStyle w:val="Bezodstpw"/>
              <w:rPr>
                <w:rFonts w:ascii="Trebuchet MS" w:hAnsi="Trebuchet MS"/>
                <w:sz w:val="20"/>
                <w:szCs w:val="20"/>
              </w:rPr>
            </w:pPr>
            <w:r w:rsidRPr="00152CBF">
              <w:rPr>
                <w:rFonts w:ascii="Trebuchet MS" w:hAnsi="Trebuchet MS"/>
                <w:sz w:val="20"/>
                <w:szCs w:val="20"/>
              </w:rPr>
              <w:t>Leczenie szpitalne</w:t>
            </w:r>
          </w:p>
        </w:tc>
        <w:tc>
          <w:tcPr>
            <w:tcW w:w="2453" w:type="dxa"/>
            <w:shd w:val="clear" w:color="auto" w:fill="DBE5F1" w:themeFill="accent1" w:themeFillTint="33"/>
            <w:vAlign w:val="center"/>
          </w:tcPr>
          <w:p w14:paraId="71949B53" w14:textId="77777777" w:rsidR="00604CF2" w:rsidRPr="00152CBF" w:rsidRDefault="00604CF2" w:rsidP="00561150">
            <w:pPr>
              <w:pStyle w:val="Bezodstpw"/>
              <w:jc w:val="center"/>
              <w:rPr>
                <w:rFonts w:ascii="Trebuchet MS" w:hAnsi="Trebuchet MS"/>
                <w:sz w:val="20"/>
                <w:szCs w:val="20"/>
              </w:rPr>
            </w:pPr>
            <w:r>
              <w:rPr>
                <w:rFonts w:ascii="Trebuchet MS" w:hAnsi="Trebuchet MS"/>
                <w:sz w:val="20"/>
                <w:szCs w:val="20"/>
              </w:rPr>
              <w:t>456</w:t>
            </w:r>
          </w:p>
        </w:tc>
        <w:tc>
          <w:tcPr>
            <w:tcW w:w="2453" w:type="dxa"/>
            <w:shd w:val="clear" w:color="auto" w:fill="DBE5F1" w:themeFill="accent1" w:themeFillTint="33"/>
            <w:vAlign w:val="center"/>
          </w:tcPr>
          <w:p w14:paraId="6D17C353" w14:textId="77777777" w:rsidR="00604CF2" w:rsidRPr="00152CBF" w:rsidRDefault="00604CF2" w:rsidP="00561150">
            <w:pPr>
              <w:pStyle w:val="Bezodstpw"/>
              <w:jc w:val="center"/>
              <w:rPr>
                <w:rFonts w:ascii="Trebuchet MS" w:hAnsi="Trebuchet MS"/>
                <w:sz w:val="20"/>
                <w:szCs w:val="20"/>
              </w:rPr>
            </w:pPr>
            <w:r>
              <w:rPr>
                <w:rFonts w:ascii="Trebuchet MS" w:hAnsi="Trebuchet MS"/>
                <w:sz w:val="20"/>
                <w:szCs w:val="20"/>
              </w:rPr>
              <w:t>60,2</w:t>
            </w:r>
          </w:p>
        </w:tc>
      </w:tr>
      <w:tr w:rsidR="00604CF2" w:rsidRPr="00152CBF" w14:paraId="0ED247B1" w14:textId="77777777" w:rsidTr="00561150">
        <w:trPr>
          <w:trHeight w:val="286"/>
        </w:trPr>
        <w:tc>
          <w:tcPr>
            <w:tcW w:w="709" w:type="dxa"/>
            <w:shd w:val="clear" w:color="auto" w:fill="DBE5F1" w:themeFill="accent1" w:themeFillTint="33"/>
          </w:tcPr>
          <w:p w14:paraId="6638E69A" w14:textId="77777777" w:rsidR="00604CF2" w:rsidRPr="00152CBF" w:rsidRDefault="00604CF2" w:rsidP="001A4907">
            <w:pPr>
              <w:pStyle w:val="Akapitzlist"/>
              <w:numPr>
                <w:ilvl w:val="0"/>
                <w:numId w:val="12"/>
              </w:numPr>
              <w:rPr>
                <w:rFonts w:ascii="Trebuchet MS" w:hAnsi="Trebuchet MS"/>
                <w:smallCaps/>
              </w:rPr>
            </w:pPr>
          </w:p>
        </w:tc>
        <w:tc>
          <w:tcPr>
            <w:tcW w:w="4197" w:type="dxa"/>
            <w:shd w:val="clear" w:color="auto" w:fill="DBE5F1" w:themeFill="accent1" w:themeFillTint="33"/>
          </w:tcPr>
          <w:p w14:paraId="2FF38AFF" w14:textId="77777777" w:rsidR="00604CF2" w:rsidRPr="00152CBF" w:rsidRDefault="00604CF2" w:rsidP="00561150">
            <w:pPr>
              <w:pStyle w:val="Bezodstpw"/>
              <w:rPr>
                <w:rFonts w:ascii="Trebuchet MS" w:hAnsi="Trebuchet MS"/>
                <w:sz w:val="20"/>
                <w:szCs w:val="20"/>
              </w:rPr>
            </w:pPr>
            <w:r w:rsidRPr="00152CBF">
              <w:rPr>
                <w:rFonts w:ascii="Trebuchet MS" w:hAnsi="Trebuchet MS"/>
                <w:sz w:val="20"/>
                <w:szCs w:val="20"/>
              </w:rPr>
              <w:t>Ambulatoryjna opieka specjalistyczna</w:t>
            </w:r>
          </w:p>
        </w:tc>
        <w:tc>
          <w:tcPr>
            <w:tcW w:w="2453" w:type="dxa"/>
            <w:shd w:val="clear" w:color="auto" w:fill="DBE5F1" w:themeFill="accent1" w:themeFillTint="33"/>
            <w:vAlign w:val="center"/>
          </w:tcPr>
          <w:p w14:paraId="2D282571" w14:textId="77777777" w:rsidR="00604CF2" w:rsidRPr="00152CBF" w:rsidRDefault="00604CF2" w:rsidP="00561150">
            <w:pPr>
              <w:pStyle w:val="Bezodstpw"/>
              <w:jc w:val="center"/>
              <w:rPr>
                <w:rFonts w:ascii="Trebuchet MS" w:hAnsi="Trebuchet MS"/>
                <w:sz w:val="20"/>
                <w:szCs w:val="20"/>
              </w:rPr>
            </w:pPr>
            <w:r>
              <w:rPr>
                <w:rFonts w:ascii="Trebuchet MS" w:hAnsi="Trebuchet MS"/>
                <w:sz w:val="20"/>
                <w:szCs w:val="20"/>
              </w:rPr>
              <w:t>95</w:t>
            </w:r>
          </w:p>
        </w:tc>
        <w:tc>
          <w:tcPr>
            <w:tcW w:w="2453" w:type="dxa"/>
            <w:shd w:val="clear" w:color="auto" w:fill="DBE5F1" w:themeFill="accent1" w:themeFillTint="33"/>
            <w:vAlign w:val="center"/>
          </w:tcPr>
          <w:p w14:paraId="78311A7E" w14:textId="77777777" w:rsidR="00604CF2" w:rsidRPr="00152CBF" w:rsidRDefault="00604CF2" w:rsidP="00561150">
            <w:pPr>
              <w:pStyle w:val="Bezodstpw"/>
              <w:jc w:val="center"/>
              <w:rPr>
                <w:rFonts w:ascii="Trebuchet MS" w:hAnsi="Trebuchet MS"/>
                <w:sz w:val="20"/>
                <w:szCs w:val="20"/>
              </w:rPr>
            </w:pPr>
            <w:r>
              <w:rPr>
                <w:rFonts w:ascii="Trebuchet MS" w:hAnsi="Trebuchet MS"/>
                <w:sz w:val="20"/>
                <w:szCs w:val="20"/>
              </w:rPr>
              <w:t>12,5</w:t>
            </w:r>
          </w:p>
        </w:tc>
      </w:tr>
      <w:tr w:rsidR="00604CF2" w:rsidRPr="00152CBF" w14:paraId="3EC9462A" w14:textId="77777777" w:rsidTr="00561150">
        <w:trPr>
          <w:trHeight w:val="286"/>
        </w:trPr>
        <w:tc>
          <w:tcPr>
            <w:tcW w:w="709" w:type="dxa"/>
            <w:shd w:val="clear" w:color="auto" w:fill="DBE5F1" w:themeFill="accent1" w:themeFillTint="33"/>
          </w:tcPr>
          <w:p w14:paraId="341504C7" w14:textId="77777777" w:rsidR="00604CF2" w:rsidRPr="00152CBF" w:rsidRDefault="00604CF2" w:rsidP="001A4907">
            <w:pPr>
              <w:pStyle w:val="Akapitzlist"/>
              <w:numPr>
                <w:ilvl w:val="0"/>
                <w:numId w:val="12"/>
              </w:numPr>
              <w:rPr>
                <w:rFonts w:ascii="Trebuchet MS" w:hAnsi="Trebuchet MS"/>
                <w:smallCaps/>
              </w:rPr>
            </w:pPr>
          </w:p>
        </w:tc>
        <w:tc>
          <w:tcPr>
            <w:tcW w:w="4197" w:type="dxa"/>
            <w:shd w:val="clear" w:color="auto" w:fill="DBE5F1" w:themeFill="accent1" w:themeFillTint="33"/>
          </w:tcPr>
          <w:p w14:paraId="256517F7" w14:textId="77777777" w:rsidR="00604CF2" w:rsidRPr="00152CBF" w:rsidRDefault="00604CF2" w:rsidP="00561150">
            <w:pPr>
              <w:pStyle w:val="Bezodstpw"/>
              <w:rPr>
                <w:rFonts w:ascii="Trebuchet MS" w:hAnsi="Trebuchet MS"/>
                <w:sz w:val="20"/>
                <w:szCs w:val="20"/>
              </w:rPr>
            </w:pPr>
            <w:r w:rsidRPr="00152CBF">
              <w:rPr>
                <w:rFonts w:ascii="Trebuchet MS" w:hAnsi="Trebuchet MS"/>
                <w:sz w:val="20"/>
                <w:szCs w:val="20"/>
              </w:rPr>
              <w:t>Podstawowa opieka zdrowotna</w:t>
            </w:r>
          </w:p>
        </w:tc>
        <w:tc>
          <w:tcPr>
            <w:tcW w:w="2453" w:type="dxa"/>
            <w:shd w:val="clear" w:color="auto" w:fill="DBE5F1" w:themeFill="accent1" w:themeFillTint="33"/>
            <w:vAlign w:val="center"/>
          </w:tcPr>
          <w:p w14:paraId="3255381F" w14:textId="77777777" w:rsidR="00604CF2" w:rsidRPr="00152CBF" w:rsidRDefault="00604CF2" w:rsidP="00561150">
            <w:pPr>
              <w:pStyle w:val="Bezodstpw"/>
              <w:jc w:val="center"/>
              <w:rPr>
                <w:rFonts w:ascii="Trebuchet MS" w:hAnsi="Trebuchet MS"/>
                <w:sz w:val="20"/>
                <w:szCs w:val="20"/>
              </w:rPr>
            </w:pPr>
            <w:r>
              <w:rPr>
                <w:rFonts w:ascii="Trebuchet MS" w:hAnsi="Trebuchet MS"/>
                <w:sz w:val="20"/>
                <w:szCs w:val="20"/>
              </w:rPr>
              <w:t>82</w:t>
            </w:r>
          </w:p>
        </w:tc>
        <w:tc>
          <w:tcPr>
            <w:tcW w:w="2453" w:type="dxa"/>
            <w:shd w:val="clear" w:color="auto" w:fill="DBE5F1" w:themeFill="accent1" w:themeFillTint="33"/>
            <w:vAlign w:val="center"/>
          </w:tcPr>
          <w:p w14:paraId="0A56CB7E" w14:textId="77777777" w:rsidR="00604CF2" w:rsidRPr="00152CBF" w:rsidRDefault="00604CF2" w:rsidP="00561150">
            <w:pPr>
              <w:pStyle w:val="Bezodstpw"/>
              <w:jc w:val="center"/>
              <w:rPr>
                <w:rFonts w:ascii="Trebuchet MS" w:hAnsi="Trebuchet MS"/>
                <w:sz w:val="20"/>
                <w:szCs w:val="20"/>
              </w:rPr>
            </w:pPr>
            <w:r>
              <w:rPr>
                <w:rFonts w:ascii="Trebuchet MS" w:hAnsi="Trebuchet MS"/>
                <w:sz w:val="20"/>
                <w:szCs w:val="20"/>
              </w:rPr>
              <w:t>10,8</w:t>
            </w:r>
          </w:p>
        </w:tc>
      </w:tr>
      <w:tr w:rsidR="00604CF2" w:rsidRPr="00152CBF" w14:paraId="3004D1D8" w14:textId="77777777" w:rsidTr="00561150">
        <w:trPr>
          <w:trHeight w:val="480"/>
        </w:trPr>
        <w:tc>
          <w:tcPr>
            <w:tcW w:w="709" w:type="dxa"/>
            <w:shd w:val="clear" w:color="auto" w:fill="DBE5F1" w:themeFill="accent1" w:themeFillTint="33"/>
          </w:tcPr>
          <w:p w14:paraId="4A95853C" w14:textId="77777777" w:rsidR="00604CF2" w:rsidRPr="00152CBF" w:rsidRDefault="00604CF2" w:rsidP="001A4907">
            <w:pPr>
              <w:pStyle w:val="Akapitzlist"/>
              <w:numPr>
                <w:ilvl w:val="0"/>
                <w:numId w:val="12"/>
              </w:numPr>
              <w:rPr>
                <w:rFonts w:ascii="Trebuchet MS" w:hAnsi="Trebuchet MS"/>
                <w:smallCaps/>
              </w:rPr>
            </w:pPr>
          </w:p>
        </w:tc>
        <w:tc>
          <w:tcPr>
            <w:tcW w:w="4197" w:type="dxa"/>
            <w:shd w:val="clear" w:color="auto" w:fill="DBE5F1" w:themeFill="accent1" w:themeFillTint="33"/>
          </w:tcPr>
          <w:p w14:paraId="65252FAD" w14:textId="77777777" w:rsidR="00604CF2" w:rsidRPr="00152CBF" w:rsidRDefault="00604CF2" w:rsidP="00561150">
            <w:pPr>
              <w:pStyle w:val="Bezodstpw"/>
              <w:rPr>
                <w:rFonts w:ascii="Trebuchet MS" w:hAnsi="Trebuchet MS"/>
                <w:sz w:val="20"/>
                <w:szCs w:val="20"/>
              </w:rPr>
            </w:pPr>
            <w:r w:rsidRPr="00152CBF">
              <w:rPr>
                <w:rFonts w:ascii="Trebuchet MS" w:hAnsi="Trebuchet MS"/>
                <w:sz w:val="20"/>
                <w:szCs w:val="20"/>
              </w:rPr>
              <w:t>Świadczenia z zakresu ratownictwa medycznego</w:t>
            </w:r>
          </w:p>
        </w:tc>
        <w:tc>
          <w:tcPr>
            <w:tcW w:w="2453" w:type="dxa"/>
            <w:shd w:val="clear" w:color="auto" w:fill="DBE5F1" w:themeFill="accent1" w:themeFillTint="33"/>
            <w:vAlign w:val="center"/>
          </w:tcPr>
          <w:p w14:paraId="5EA2FABA" w14:textId="77777777" w:rsidR="00604CF2" w:rsidRPr="00152CBF" w:rsidRDefault="00604CF2" w:rsidP="00561150">
            <w:pPr>
              <w:pStyle w:val="Bezodstpw"/>
              <w:jc w:val="center"/>
              <w:rPr>
                <w:rFonts w:ascii="Trebuchet MS" w:hAnsi="Trebuchet MS"/>
                <w:sz w:val="20"/>
                <w:szCs w:val="20"/>
              </w:rPr>
            </w:pPr>
            <w:r>
              <w:rPr>
                <w:rFonts w:ascii="Trebuchet MS" w:hAnsi="Trebuchet MS"/>
                <w:sz w:val="20"/>
                <w:szCs w:val="20"/>
              </w:rPr>
              <w:t>59</w:t>
            </w:r>
          </w:p>
        </w:tc>
        <w:tc>
          <w:tcPr>
            <w:tcW w:w="2453" w:type="dxa"/>
            <w:shd w:val="clear" w:color="auto" w:fill="DBE5F1" w:themeFill="accent1" w:themeFillTint="33"/>
            <w:vAlign w:val="center"/>
          </w:tcPr>
          <w:p w14:paraId="2D79AD94" w14:textId="77777777" w:rsidR="00604CF2" w:rsidRPr="00152CBF" w:rsidRDefault="00604CF2" w:rsidP="00561150">
            <w:pPr>
              <w:pStyle w:val="Bezodstpw"/>
              <w:jc w:val="center"/>
              <w:rPr>
                <w:rFonts w:ascii="Trebuchet MS" w:hAnsi="Trebuchet MS"/>
                <w:sz w:val="20"/>
                <w:szCs w:val="20"/>
              </w:rPr>
            </w:pPr>
            <w:r>
              <w:rPr>
                <w:rFonts w:ascii="Trebuchet MS" w:hAnsi="Trebuchet MS"/>
                <w:sz w:val="20"/>
                <w:szCs w:val="20"/>
              </w:rPr>
              <w:t>7,8</w:t>
            </w:r>
          </w:p>
        </w:tc>
      </w:tr>
      <w:tr w:rsidR="00604CF2" w:rsidRPr="00152CBF" w14:paraId="347A3C15" w14:textId="77777777" w:rsidTr="00561150">
        <w:trPr>
          <w:trHeight w:val="286"/>
        </w:trPr>
        <w:tc>
          <w:tcPr>
            <w:tcW w:w="709" w:type="dxa"/>
            <w:shd w:val="clear" w:color="auto" w:fill="DBE5F1" w:themeFill="accent1" w:themeFillTint="33"/>
          </w:tcPr>
          <w:p w14:paraId="43F32575" w14:textId="77777777" w:rsidR="00604CF2" w:rsidRPr="00152CBF" w:rsidRDefault="00604CF2" w:rsidP="001A4907">
            <w:pPr>
              <w:pStyle w:val="Akapitzlist"/>
              <w:numPr>
                <w:ilvl w:val="0"/>
                <w:numId w:val="12"/>
              </w:numPr>
              <w:rPr>
                <w:rFonts w:ascii="Trebuchet MS" w:hAnsi="Trebuchet MS"/>
                <w:smallCaps/>
              </w:rPr>
            </w:pPr>
          </w:p>
        </w:tc>
        <w:tc>
          <w:tcPr>
            <w:tcW w:w="4197" w:type="dxa"/>
            <w:shd w:val="clear" w:color="auto" w:fill="DBE5F1" w:themeFill="accent1" w:themeFillTint="33"/>
          </w:tcPr>
          <w:p w14:paraId="61F0D91C" w14:textId="77777777" w:rsidR="00604CF2" w:rsidRPr="00152CBF" w:rsidRDefault="00604CF2" w:rsidP="00561150">
            <w:pPr>
              <w:pStyle w:val="Bezodstpw"/>
              <w:rPr>
                <w:rFonts w:ascii="Trebuchet MS" w:hAnsi="Trebuchet MS"/>
                <w:sz w:val="20"/>
                <w:szCs w:val="20"/>
              </w:rPr>
            </w:pPr>
            <w:r w:rsidRPr="00152CBF">
              <w:rPr>
                <w:rFonts w:ascii="Trebuchet MS" w:hAnsi="Trebuchet MS"/>
                <w:sz w:val="20"/>
                <w:szCs w:val="20"/>
              </w:rPr>
              <w:t>Inne</w:t>
            </w:r>
            <w:r w:rsidRPr="00152CBF">
              <w:rPr>
                <w:rStyle w:val="Odwoanieprzypisudolnego"/>
                <w:rFonts w:ascii="Trebuchet MS" w:hAnsi="Trebuchet MS"/>
                <w:sz w:val="20"/>
                <w:szCs w:val="20"/>
              </w:rPr>
              <w:footnoteReference w:id="40"/>
            </w:r>
          </w:p>
        </w:tc>
        <w:tc>
          <w:tcPr>
            <w:tcW w:w="2453" w:type="dxa"/>
            <w:shd w:val="clear" w:color="auto" w:fill="DBE5F1" w:themeFill="accent1" w:themeFillTint="33"/>
            <w:vAlign w:val="center"/>
          </w:tcPr>
          <w:p w14:paraId="6FC5FEAE" w14:textId="77777777" w:rsidR="00604CF2" w:rsidRPr="00152CBF" w:rsidRDefault="00604CF2" w:rsidP="00561150">
            <w:pPr>
              <w:pStyle w:val="Bezodstpw"/>
              <w:jc w:val="center"/>
              <w:rPr>
                <w:rFonts w:ascii="Trebuchet MS" w:hAnsi="Trebuchet MS"/>
                <w:sz w:val="20"/>
                <w:szCs w:val="20"/>
              </w:rPr>
            </w:pPr>
            <w:r>
              <w:rPr>
                <w:rFonts w:ascii="Trebuchet MS" w:hAnsi="Trebuchet MS"/>
                <w:sz w:val="20"/>
                <w:szCs w:val="20"/>
              </w:rPr>
              <w:t>65</w:t>
            </w:r>
          </w:p>
        </w:tc>
        <w:tc>
          <w:tcPr>
            <w:tcW w:w="2453" w:type="dxa"/>
            <w:shd w:val="clear" w:color="auto" w:fill="DBE5F1" w:themeFill="accent1" w:themeFillTint="33"/>
            <w:vAlign w:val="center"/>
          </w:tcPr>
          <w:p w14:paraId="19C84E8D" w14:textId="77777777" w:rsidR="00604CF2" w:rsidRPr="00152CBF" w:rsidRDefault="00604CF2" w:rsidP="00561150">
            <w:pPr>
              <w:pStyle w:val="Bezodstpw"/>
              <w:jc w:val="center"/>
              <w:rPr>
                <w:rFonts w:ascii="Trebuchet MS" w:hAnsi="Trebuchet MS"/>
                <w:sz w:val="20"/>
                <w:szCs w:val="20"/>
              </w:rPr>
            </w:pPr>
            <w:r>
              <w:rPr>
                <w:rFonts w:ascii="Trebuchet MS" w:hAnsi="Trebuchet MS"/>
                <w:sz w:val="20"/>
                <w:szCs w:val="20"/>
              </w:rPr>
              <w:t>8,6</w:t>
            </w:r>
          </w:p>
        </w:tc>
      </w:tr>
      <w:tr w:rsidR="00604CF2" w:rsidRPr="00152CBF" w14:paraId="18E25D72" w14:textId="77777777" w:rsidTr="00561150">
        <w:trPr>
          <w:trHeight w:val="286"/>
        </w:trPr>
        <w:tc>
          <w:tcPr>
            <w:tcW w:w="4906" w:type="dxa"/>
            <w:gridSpan w:val="2"/>
            <w:shd w:val="clear" w:color="auto" w:fill="DBE5F1" w:themeFill="accent1" w:themeFillTint="33"/>
          </w:tcPr>
          <w:p w14:paraId="505FC8B2" w14:textId="77777777" w:rsidR="00604CF2" w:rsidRPr="00152CBF" w:rsidRDefault="00604CF2" w:rsidP="00561150">
            <w:pPr>
              <w:jc w:val="right"/>
              <w:rPr>
                <w:rFonts w:ascii="Trebuchet MS" w:hAnsi="Trebuchet MS"/>
                <w:b/>
                <w:bCs/>
                <w:smallCaps/>
              </w:rPr>
            </w:pPr>
            <w:r w:rsidRPr="00152CBF">
              <w:rPr>
                <w:rFonts w:ascii="Trebuchet MS" w:hAnsi="Trebuchet MS"/>
                <w:b/>
                <w:bCs/>
                <w:smallCaps/>
              </w:rPr>
              <w:t>SUMA</w:t>
            </w:r>
          </w:p>
        </w:tc>
        <w:tc>
          <w:tcPr>
            <w:tcW w:w="2453" w:type="dxa"/>
            <w:shd w:val="clear" w:color="auto" w:fill="DBE5F1" w:themeFill="accent1" w:themeFillTint="33"/>
            <w:vAlign w:val="center"/>
          </w:tcPr>
          <w:p w14:paraId="05A3310E" w14:textId="77777777" w:rsidR="00604CF2" w:rsidRPr="00152CBF" w:rsidRDefault="00604CF2" w:rsidP="00561150">
            <w:pPr>
              <w:jc w:val="center"/>
              <w:rPr>
                <w:rFonts w:ascii="Trebuchet MS" w:hAnsi="Trebuchet MS"/>
                <w:b/>
                <w:bCs/>
                <w:smallCaps/>
              </w:rPr>
            </w:pPr>
            <w:r>
              <w:rPr>
                <w:rFonts w:ascii="Trebuchet MS" w:hAnsi="Trebuchet MS"/>
                <w:b/>
                <w:bCs/>
                <w:smallCaps/>
              </w:rPr>
              <w:t>757</w:t>
            </w:r>
          </w:p>
        </w:tc>
        <w:tc>
          <w:tcPr>
            <w:tcW w:w="2453" w:type="dxa"/>
            <w:shd w:val="clear" w:color="auto" w:fill="DBE5F1" w:themeFill="accent1" w:themeFillTint="33"/>
            <w:vAlign w:val="center"/>
          </w:tcPr>
          <w:p w14:paraId="609D9823" w14:textId="77777777" w:rsidR="00604CF2" w:rsidRPr="00152CBF" w:rsidRDefault="00604CF2" w:rsidP="00561150">
            <w:pPr>
              <w:jc w:val="center"/>
              <w:rPr>
                <w:rFonts w:ascii="Trebuchet MS" w:hAnsi="Trebuchet MS"/>
                <w:b/>
                <w:bCs/>
                <w:smallCaps/>
              </w:rPr>
            </w:pPr>
            <w:r>
              <w:rPr>
                <w:rFonts w:ascii="Trebuchet MS" w:hAnsi="Trebuchet MS"/>
                <w:b/>
                <w:bCs/>
                <w:smallCaps/>
              </w:rPr>
              <w:t>100</w:t>
            </w:r>
          </w:p>
        </w:tc>
      </w:tr>
    </w:tbl>
    <w:p w14:paraId="3F279304" w14:textId="77777777" w:rsidR="00604CF2" w:rsidRPr="00152CBF" w:rsidRDefault="00604CF2" w:rsidP="00604CF2">
      <w:pPr>
        <w:spacing w:after="0"/>
        <w:rPr>
          <w:rFonts w:ascii="Trebuchet MS" w:hAnsi="Trebuchet MS"/>
          <w:smallCaps/>
          <w:sz w:val="22"/>
          <w:szCs w:val="22"/>
        </w:rPr>
      </w:pPr>
    </w:p>
    <w:p w14:paraId="6C3FC78F" w14:textId="12920060" w:rsidR="00604CF2" w:rsidRPr="00152CBF" w:rsidRDefault="00604CF2" w:rsidP="00604CF2">
      <w:pPr>
        <w:spacing w:after="0"/>
        <w:ind w:firstLine="709"/>
        <w:rPr>
          <w:rFonts w:ascii="Trebuchet MS" w:hAnsi="Trebuchet MS"/>
          <w:sz w:val="22"/>
          <w:szCs w:val="22"/>
        </w:rPr>
      </w:pPr>
      <w:r w:rsidRPr="00152CBF">
        <w:rPr>
          <w:rFonts w:ascii="Trebuchet MS" w:hAnsi="Trebuchet MS"/>
          <w:sz w:val="22"/>
          <w:szCs w:val="22"/>
        </w:rPr>
        <w:t>Do głównych obszarów, w których występują nieprawidłowości w realizacji przedmiotowego prawa pacjenta należy zaliczyć: udzielanie pacjentom świadczeń zdrowotnych przez podmioty lecznicze bez dołożenia należytej staranności, brak niezwłocznego udzielenia świadczeń zdrowotnych z uwagi na stan zagrożenia życia lub zdrowia</w:t>
      </w:r>
      <w:r w:rsidR="0000551A">
        <w:rPr>
          <w:rFonts w:ascii="Trebuchet MS" w:hAnsi="Trebuchet MS"/>
          <w:sz w:val="22"/>
          <w:szCs w:val="22"/>
        </w:rPr>
        <w:t xml:space="preserve"> (który to problem uwidocznił się</w:t>
      </w:r>
      <w:r w:rsidR="008C5DD1">
        <w:rPr>
          <w:rFonts w:ascii="Trebuchet MS" w:hAnsi="Trebuchet MS"/>
          <w:sz w:val="22"/>
          <w:szCs w:val="22"/>
        </w:rPr>
        <w:t> </w:t>
      </w:r>
      <w:r w:rsidR="0000551A">
        <w:rPr>
          <w:rFonts w:ascii="Trebuchet MS" w:hAnsi="Trebuchet MS"/>
          <w:sz w:val="22"/>
          <w:szCs w:val="22"/>
        </w:rPr>
        <w:t xml:space="preserve">szczególnie w okresie obciążenia systemu w związku ze zwiększoną </w:t>
      </w:r>
      <w:r w:rsidR="00A95FFF">
        <w:rPr>
          <w:rFonts w:ascii="Trebuchet MS" w:hAnsi="Trebuchet MS"/>
          <w:sz w:val="22"/>
          <w:szCs w:val="22"/>
        </w:rPr>
        <w:t>liczbą</w:t>
      </w:r>
      <w:r w:rsidR="0000551A">
        <w:rPr>
          <w:rFonts w:ascii="Trebuchet MS" w:hAnsi="Trebuchet MS"/>
          <w:sz w:val="22"/>
          <w:szCs w:val="22"/>
        </w:rPr>
        <w:t xml:space="preserve"> zachorowań na COVID-19)</w:t>
      </w:r>
      <w:r w:rsidRPr="00152CBF">
        <w:rPr>
          <w:rFonts w:ascii="Trebuchet MS" w:hAnsi="Trebuchet MS"/>
          <w:sz w:val="22"/>
          <w:szCs w:val="22"/>
        </w:rPr>
        <w:t>, udzielanie świadczeń opieki zdrowotnej niezgodnie z wymaganiami aktualnej wiedzy medycznej, nieprawidłowe procedury ustalania kolejności przyjęcia do podmiotu leczniczego</w:t>
      </w:r>
      <w:r w:rsidR="00883959">
        <w:rPr>
          <w:rFonts w:ascii="Trebuchet MS" w:hAnsi="Trebuchet MS"/>
          <w:sz w:val="22"/>
          <w:szCs w:val="22"/>
        </w:rPr>
        <w:t>.</w:t>
      </w:r>
    </w:p>
    <w:p w14:paraId="65D7A13F" w14:textId="3AF3F84F" w:rsidR="00604CF2" w:rsidRDefault="00604CF2" w:rsidP="00604CF2">
      <w:pPr>
        <w:pStyle w:val="Bezodstpw"/>
        <w:spacing w:line="276" w:lineRule="auto"/>
        <w:rPr>
          <w:rFonts w:ascii="Trebuchet MS" w:hAnsi="Trebuchet MS"/>
          <w:sz w:val="22"/>
          <w:szCs w:val="22"/>
        </w:rPr>
      </w:pPr>
      <w:bookmarkStart w:id="47" w:name="_Hlk36449245"/>
    </w:p>
    <w:p w14:paraId="1C51E819" w14:textId="5E571FF8" w:rsidR="00604CF2" w:rsidRDefault="00604CF2" w:rsidP="00604CF2">
      <w:pPr>
        <w:pStyle w:val="Bezodstpw"/>
        <w:spacing w:line="276" w:lineRule="auto"/>
        <w:ind w:firstLine="709"/>
        <w:rPr>
          <w:rFonts w:ascii="Trebuchet MS" w:hAnsi="Trebuchet MS"/>
          <w:sz w:val="22"/>
          <w:szCs w:val="22"/>
        </w:rPr>
      </w:pPr>
      <w:r w:rsidRPr="00152CBF">
        <w:rPr>
          <w:rFonts w:ascii="Trebuchet MS" w:hAnsi="Trebuchet MS"/>
          <w:sz w:val="22"/>
          <w:szCs w:val="22"/>
        </w:rPr>
        <w:t xml:space="preserve">W tym miejscu </w:t>
      </w:r>
      <w:r>
        <w:rPr>
          <w:rFonts w:ascii="Trebuchet MS" w:hAnsi="Trebuchet MS"/>
          <w:sz w:val="22"/>
          <w:szCs w:val="22"/>
        </w:rPr>
        <w:t>przedmiotowego</w:t>
      </w:r>
      <w:r w:rsidRPr="00152CBF">
        <w:rPr>
          <w:rFonts w:ascii="Trebuchet MS" w:hAnsi="Trebuchet MS"/>
          <w:sz w:val="22"/>
          <w:szCs w:val="22"/>
        </w:rPr>
        <w:t xml:space="preserve"> sprawozdania należy zwrócić uwagę na inicjatywy podejmowane przez Rzecznika Praw Pacjenta, które były realizowane w 20</w:t>
      </w:r>
      <w:r>
        <w:rPr>
          <w:rFonts w:ascii="Trebuchet MS" w:hAnsi="Trebuchet MS"/>
          <w:sz w:val="22"/>
          <w:szCs w:val="22"/>
        </w:rPr>
        <w:t>20</w:t>
      </w:r>
      <w:r w:rsidRPr="00152CBF">
        <w:rPr>
          <w:rFonts w:ascii="Trebuchet MS" w:hAnsi="Trebuchet MS"/>
          <w:sz w:val="22"/>
          <w:szCs w:val="22"/>
        </w:rPr>
        <w:t xml:space="preserve"> r. w obszarze omawianego prawa</w:t>
      </w:r>
      <w:r>
        <w:rPr>
          <w:rFonts w:ascii="Trebuchet MS" w:hAnsi="Trebuchet MS"/>
          <w:sz w:val="22"/>
          <w:szCs w:val="22"/>
        </w:rPr>
        <w:t xml:space="preserve"> pacjenta</w:t>
      </w:r>
      <w:r w:rsidR="0000551A">
        <w:rPr>
          <w:rFonts w:ascii="Trebuchet MS" w:hAnsi="Trebuchet MS"/>
          <w:sz w:val="22"/>
          <w:szCs w:val="22"/>
        </w:rPr>
        <w:t>.</w:t>
      </w:r>
      <w:r w:rsidR="007A6354">
        <w:rPr>
          <w:rFonts w:ascii="Trebuchet MS" w:hAnsi="Trebuchet MS"/>
          <w:sz w:val="22"/>
          <w:szCs w:val="22"/>
        </w:rPr>
        <w:t xml:space="preserve"> </w:t>
      </w:r>
      <w:r w:rsidR="0000551A">
        <w:rPr>
          <w:rFonts w:ascii="Trebuchet MS" w:hAnsi="Trebuchet MS"/>
          <w:sz w:val="22"/>
          <w:szCs w:val="22"/>
        </w:rPr>
        <w:t>W</w:t>
      </w:r>
      <w:r w:rsidR="00883959">
        <w:rPr>
          <w:rFonts w:ascii="Trebuchet MS" w:hAnsi="Trebuchet MS"/>
          <w:sz w:val="22"/>
          <w:szCs w:val="22"/>
        </w:rPr>
        <w:t xml:space="preserve">ystąpienia bezpośrednio związane z funkcjonowaniem sytemu </w:t>
      </w:r>
      <w:r w:rsidR="00E86DB1">
        <w:rPr>
          <w:rFonts w:ascii="Trebuchet MS" w:hAnsi="Trebuchet MS"/>
          <w:sz w:val="22"/>
          <w:szCs w:val="22"/>
        </w:rPr>
        <w:t>ochrony</w:t>
      </w:r>
      <w:r w:rsidR="00883959">
        <w:rPr>
          <w:rFonts w:ascii="Trebuchet MS" w:hAnsi="Trebuchet MS"/>
          <w:sz w:val="22"/>
          <w:szCs w:val="22"/>
        </w:rPr>
        <w:t xml:space="preserve"> zdrowia w czasie epidemii COVID-19 zostały opisane w Części IV - O</w:t>
      </w:r>
      <w:r w:rsidR="00883959" w:rsidRPr="00883959">
        <w:rPr>
          <w:rFonts w:ascii="Trebuchet MS" w:hAnsi="Trebuchet MS"/>
          <w:sz w:val="22"/>
          <w:szCs w:val="22"/>
        </w:rPr>
        <w:t>chrona zdrowia pacjentów w czasie epidemii</w:t>
      </w:r>
      <w:r w:rsidR="00E86DB1">
        <w:rPr>
          <w:rFonts w:ascii="Trebuchet MS" w:hAnsi="Trebuchet MS"/>
          <w:sz w:val="22"/>
          <w:szCs w:val="22"/>
        </w:rPr>
        <w:t>.</w:t>
      </w:r>
      <w:r w:rsidR="00883959" w:rsidRPr="00883959">
        <w:rPr>
          <w:rFonts w:ascii="Trebuchet MS" w:hAnsi="Trebuchet MS"/>
          <w:sz w:val="22"/>
          <w:szCs w:val="22"/>
        </w:rPr>
        <w:t xml:space="preserve"> </w:t>
      </w:r>
    </w:p>
    <w:p w14:paraId="26DF273A" w14:textId="77777777" w:rsidR="00604CF2" w:rsidRDefault="00604CF2" w:rsidP="00604CF2">
      <w:pPr>
        <w:pStyle w:val="Bezodstpw"/>
        <w:spacing w:line="276" w:lineRule="auto"/>
        <w:rPr>
          <w:rFonts w:ascii="Trebuchet MS" w:hAnsi="Trebuchet MS"/>
          <w:sz w:val="22"/>
          <w:szCs w:val="22"/>
        </w:rPr>
      </w:pPr>
    </w:p>
    <w:p w14:paraId="59F09683" w14:textId="77777777" w:rsidR="00604CF2" w:rsidRPr="00E46647" w:rsidRDefault="00604CF2" w:rsidP="00ED31F3">
      <w:pPr>
        <w:pStyle w:val="Bezodstpw"/>
        <w:spacing w:after="120" w:line="276" w:lineRule="auto"/>
        <w:rPr>
          <w:rFonts w:ascii="Trebuchet MS" w:hAnsi="Trebuchet MS"/>
          <w:b/>
          <w:bCs/>
          <w:sz w:val="22"/>
          <w:szCs w:val="22"/>
        </w:rPr>
      </w:pPr>
      <w:r>
        <w:rPr>
          <w:rFonts w:ascii="Trebuchet MS" w:hAnsi="Trebuchet MS"/>
          <w:b/>
          <w:bCs/>
          <w:sz w:val="22"/>
          <w:szCs w:val="22"/>
        </w:rPr>
        <w:t>Dostęp do l</w:t>
      </w:r>
      <w:r w:rsidRPr="00E46647">
        <w:rPr>
          <w:rFonts w:ascii="Trebuchet MS" w:hAnsi="Trebuchet MS"/>
          <w:b/>
          <w:bCs/>
          <w:sz w:val="22"/>
          <w:szCs w:val="22"/>
        </w:rPr>
        <w:t>eczeni</w:t>
      </w:r>
      <w:r>
        <w:rPr>
          <w:rFonts w:ascii="Trebuchet MS" w:hAnsi="Trebuchet MS"/>
          <w:b/>
          <w:bCs/>
          <w:sz w:val="22"/>
          <w:szCs w:val="22"/>
        </w:rPr>
        <w:t>a</w:t>
      </w:r>
      <w:r w:rsidRPr="00E46647">
        <w:rPr>
          <w:rFonts w:ascii="Trebuchet MS" w:hAnsi="Trebuchet MS"/>
          <w:b/>
          <w:bCs/>
          <w:sz w:val="22"/>
          <w:szCs w:val="22"/>
        </w:rPr>
        <w:t xml:space="preserve"> stomatologiczn</w:t>
      </w:r>
      <w:r>
        <w:rPr>
          <w:rFonts w:ascii="Trebuchet MS" w:hAnsi="Trebuchet MS"/>
          <w:b/>
          <w:bCs/>
          <w:sz w:val="22"/>
          <w:szCs w:val="22"/>
        </w:rPr>
        <w:t>ego</w:t>
      </w:r>
    </w:p>
    <w:p w14:paraId="7DCB1380" w14:textId="5DD468F1" w:rsidR="00604CF2" w:rsidRPr="002A20A4" w:rsidRDefault="00604CF2" w:rsidP="00A538D9">
      <w:pPr>
        <w:pStyle w:val="Bezodstpw"/>
        <w:spacing w:after="120" w:line="276" w:lineRule="auto"/>
        <w:ind w:firstLine="709"/>
        <w:rPr>
          <w:rFonts w:ascii="Trebuchet MS" w:hAnsi="Trebuchet MS"/>
          <w:sz w:val="22"/>
          <w:szCs w:val="22"/>
        </w:rPr>
      </w:pPr>
      <w:r w:rsidRPr="002A20A4">
        <w:rPr>
          <w:rFonts w:ascii="Trebuchet MS" w:hAnsi="Trebuchet MS"/>
          <w:sz w:val="22"/>
          <w:szCs w:val="22"/>
        </w:rPr>
        <w:t>Rzecznik w marcu 2020 r. podjął analizę dostępu pacjentów do świadczeń stomatologicznych w trybie nagłym. Gabinety stomatologiczne realizujące świadczenia w ramach ubezpieczenia zdrowotnego w wielu miejscach na początku stanu epidemii były zamknięte i nie przyjmowały pacjentów wymagających świadczenia nawet w przypadku silnego bólu zęba. Nadto pacjenci nie mogli również uzyskać pomocy w gabinetach prywatnych. Rzecznik podnosząc prawo pacjenta do świadczeń zdrowotnych, a także do leczenia bólu wystąpił do Prezesa Narodowego Funduszu Zdrowia z propozycją rozważenia utworzenia stałych ośrodków dedykowanych udzielaniu świadczeń w trybie nagłym na czas ogłoszenia stanu epidemii, do których pacjenci mogliby dotrzeć celem konsultacji. W odpowiedzi, Narodowy Fundusz Zdrowia wskazał na liczne zmiany wprowadzone w</w:t>
      </w:r>
      <w:r w:rsidR="008C5DD1">
        <w:rPr>
          <w:rFonts w:ascii="Trebuchet MS" w:hAnsi="Trebuchet MS"/>
          <w:sz w:val="22"/>
          <w:szCs w:val="22"/>
        </w:rPr>
        <w:t> </w:t>
      </w:r>
      <w:r w:rsidRPr="002A20A4">
        <w:rPr>
          <w:rFonts w:ascii="Trebuchet MS" w:hAnsi="Trebuchet MS"/>
          <w:sz w:val="22"/>
          <w:szCs w:val="22"/>
        </w:rPr>
        <w:t xml:space="preserve">zarządzeniach dotyczące udzielania i finansowania tychże świadczeń. </w:t>
      </w:r>
      <w:r w:rsidR="0000551A">
        <w:rPr>
          <w:rFonts w:ascii="Trebuchet MS" w:hAnsi="Trebuchet MS"/>
          <w:sz w:val="22"/>
          <w:szCs w:val="22"/>
        </w:rPr>
        <w:t>NFZ</w:t>
      </w:r>
      <w:r w:rsidR="0000551A" w:rsidRPr="002A20A4">
        <w:rPr>
          <w:rFonts w:ascii="Trebuchet MS" w:hAnsi="Trebuchet MS"/>
          <w:sz w:val="22"/>
          <w:szCs w:val="22"/>
        </w:rPr>
        <w:t xml:space="preserve"> </w:t>
      </w:r>
      <w:r w:rsidR="00E25146" w:rsidRPr="002A20A4">
        <w:rPr>
          <w:rFonts w:ascii="Trebuchet MS" w:hAnsi="Trebuchet MS"/>
          <w:sz w:val="22"/>
          <w:szCs w:val="22"/>
        </w:rPr>
        <w:t xml:space="preserve">podjął </w:t>
      </w:r>
      <w:r w:rsidR="0000551A">
        <w:rPr>
          <w:rFonts w:ascii="Trebuchet MS" w:hAnsi="Trebuchet MS"/>
          <w:sz w:val="22"/>
          <w:szCs w:val="22"/>
        </w:rPr>
        <w:t xml:space="preserve">także </w:t>
      </w:r>
      <w:r w:rsidR="00E25146" w:rsidRPr="002A20A4">
        <w:rPr>
          <w:rFonts w:ascii="Trebuchet MS" w:hAnsi="Trebuchet MS"/>
          <w:sz w:val="22"/>
          <w:szCs w:val="22"/>
        </w:rPr>
        <w:t>działania w zakresie zapewnienia dostępu do leczenia stomatologicznego pacjentów z</w:t>
      </w:r>
      <w:r w:rsidR="0000551A">
        <w:rPr>
          <w:rFonts w:ascii="Trebuchet MS" w:hAnsi="Trebuchet MS"/>
          <w:sz w:val="22"/>
          <w:szCs w:val="22"/>
        </w:rPr>
        <w:t>e zdiagnozowanym</w:t>
      </w:r>
      <w:r w:rsidR="00E25146" w:rsidRPr="002A20A4">
        <w:rPr>
          <w:rFonts w:ascii="Trebuchet MS" w:hAnsi="Trebuchet MS"/>
          <w:sz w:val="22"/>
          <w:szCs w:val="22"/>
        </w:rPr>
        <w:t xml:space="preserve"> COVID -19. Sprawa była stale monitorowania, </w:t>
      </w:r>
      <w:r w:rsidR="0000551A">
        <w:rPr>
          <w:rFonts w:ascii="Trebuchet MS" w:hAnsi="Trebuchet MS"/>
          <w:sz w:val="22"/>
          <w:szCs w:val="22"/>
        </w:rPr>
        <w:t>po</w:t>
      </w:r>
      <w:r w:rsidR="0000551A" w:rsidRPr="002A20A4">
        <w:rPr>
          <w:rFonts w:ascii="Trebuchet MS" w:hAnsi="Trebuchet MS"/>
          <w:sz w:val="22"/>
          <w:szCs w:val="22"/>
        </w:rPr>
        <w:t xml:space="preserve"> </w:t>
      </w:r>
      <w:r w:rsidR="00E25146" w:rsidRPr="002A20A4">
        <w:rPr>
          <w:rFonts w:ascii="Trebuchet MS" w:hAnsi="Trebuchet MS"/>
          <w:sz w:val="22"/>
          <w:szCs w:val="22"/>
        </w:rPr>
        <w:t>zniesieniu części obostrzeń i zmniejszeniu liczby nowych zakażeń COVID-19 trudności z dostępem do świadczeń</w:t>
      </w:r>
      <w:r w:rsidR="0000551A">
        <w:rPr>
          <w:rFonts w:ascii="Trebuchet MS" w:hAnsi="Trebuchet MS"/>
          <w:sz w:val="22"/>
          <w:szCs w:val="22"/>
        </w:rPr>
        <w:t xml:space="preserve"> stomatologicznych</w:t>
      </w:r>
      <w:r w:rsidR="00E25146" w:rsidRPr="002A20A4">
        <w:rPr>
          <w:rFonts w:ascii="Trebuchet MS" w:hAnsi="Trebuchet MS"/>
          <w:sz w:val="22"/>
          <w:szCs w:val="22"/>
        </w:rPr>
        <w:t xml:space="preserve"> zmniejszały się</w:t>
      </w:r>
      <w:r w:rsidR="008C5DD1">
        <w:rPr>
          <w:rFonts w:ascii="Trebuchet MS" w:hAnsi="Trebuchet MS"/>
          <w:sz w:val="22"/>
          <w:szCs w:val="22"/>
        </w:rPr>
        <w:t> </w:t>
      </w:r>
      <w:r w:rsidR="0000551A">
        <w:rPr>
          <w:rFonts w:ascii="Trebuchet MS" w:hAnsi="Trebuchet MS"/>
          <w:sz w:val="22"/>
          <w:szCs w:val="22"/>
        </w:rPr>
        <w:t>w</w:t>
      </w:r>
      <w:r w:rsidR="008C5DD1">
        <w:rPr>
          <w:rFonts w:ascii="Trebuchet MS" w:hAnsi="Trebuchet MS"/>
          <w:sz w:val="22"/>
          <w:szCs w:val="22"/>
        </w:rPr>
        <w:t> </w:t>
      </w:r>
      <w:r w:rsidR="0000551A">
        <w:rPr>
          <w:rFonts w:ascii="Trebuchet MS" w:hAnsi="Trebuchet MS"/>
          <w:sz w:val="22"/>
          <w:szCs w:val="22"/>
        </w:rPr>
        <w:t>późniejszym okresie</w:t>
      </w:r>
      <w:r w:rsidR="00E25146" w:rsidRPr="002A20A4">
        <w:rPr>
          <w:rFonts w:ascii="Trebuchet MS" w:hAnsi="Trebuchet MS"/>
          <w:sz w:val="22"/>
          <w:szCs w:val="22"/>
        </w:rPr>
        <w:t>.</w:t>
      </w:r>
    </w:p>
    <w:p w14:paraId="2A150BBE" w14:textId="77777777" w:rsidR="008108EA" w:rsidRPr="00C936F4" w:rsidRDefault="008108EA" w:rsidP="00604CF2">
      <w:pPr>
        <w:pStyle w:val="Bezodstpw"/>
        <w:spacing w:line="276" w:lineRule="auto"/>
        <w:rPr>
          <w:rFonts w:ascii="Trebuchet MS" w:hAnsi="Trebuchet MS"/>
          <w:sz w:val="22"/>
          <w:szCs w:val="22"/>
        </w:rPr>
      </w:pPr>
    </w:p>
    <w:p w14:paraId="1B228C58" w14:textId="77777777" w:rsidR="00604CF2" w:rsidRPr="00C936F4" w:rsidRDefault="00604CF2" w:rsidP="00ED31F3">
      <w:pPr>
        <w:pStyle w:val="Bezodstpw"/>
        <w:spacing w:after="120" w:line="276" w:lineRule="auto"/>
        <w:rPr>
          <w:rFonts w:ascii="Trebuchet MS" w:hAnsi="Trebuchet MS"/>
          <w:b/>
          <w:bCs/>
          <w:sz w:val="22"/>
          <w:szCs w:val="22"/>
        </w:rPr>
      </w:pPr>
      <w:r w:rsidRPr="00C936F4">
        <w:rPr>
          <w:rFonts w:ascii="Trebuchet MS" w:hAnsi="Trebuchet MS"/>
          <w:b/>
          <w:bCs/>
          <w:sz w:val="22"/>
          <w:szCs w:val="22"/>
        </w:rPr>
        <w:lastRenderedPageBreak/>
        <w:t>Realizacją e-recept ważnych przez 365 dni</w:t>
      </w:r>
    </w:p>
    <w:p w14:paraId="176ED121" w14:textId="240FF68C" w:rsidR="00604CF2" w:rsidRDefault="00604CF2" w:rsidP="00415E39">
      <w:pPr>
        <w:pStyle w:val="Bezodstpw"/>
        <w:spacing w:after="120" w:line="276" w:lineRule="auto"/>
        <w:ind w:firstLine="709"/>
        <w:rPr>
          <w:rFonts w:ascii="Trebuchet MS" w:hAnsi="Trebuchet MS"/>
          <w:sz w:val="22"/>
          <w:szCs w:val="22"/>
        </w:rPr>
      </w:pPr>
      <w:r w:rsidRPr="00C936F4">
        <w:rPr>
          <w:rFonts w:ascii="Trebuchet MS" w:hAnsi="Trebuchet MS"/>
          <w:sz w:val="22"/>
          <w:szCs w:val="22"/>
        </w:rPr>
        <w:t>Pacjenci oraz organizacje pacjen</w:t>
      </w:r>
      <w:r w:rsidR="00A95FFF">
        <w:rPr>
          <w:rFonts w:ascii="Trebuchet MS" w:hAnsi="Trebuchet MS"/>
          <w:sz w:val="22"/>
          <w:szCs w:val="22"/>
        </w:rPr>
        <w:t>tów</w:t>
      </w:r>
      <w:r w:rsidRPr="00C936F4">
        <w:rPr>
          <w:rFonts w:ascii="Trebuchet MS" w:hAnsi="Trebuchet MS"/>
          <w:sz w:val="22"/>
          <w:szCs w:val="22"/>
        </w:rPr>
        <w:t xml:space="preserve"> sygnalizowały Rzecznikowi wątpliwości co do procedury realizacji e-recepty wystawionej na większą ilość opakowań produktu leczniczego do zastosowania w dłuższym okresie</w:t>
      </w:r>
      <w:r>
        <w:rPr>
          <w:rFonts w:ascii="Trebuchet MS" w:hAnsi="Trebuchet MS"/>
          <w:sz w:val="22"/>
          <w:szCs w:val="22"/>
        </w:rPr>
        <w:t xml:space="preserve"> czasu</w:t>
      </w:r>
      <w:r w:rsidRPr="00C936F4">
        <w:rPr>
          <w:rFonts w:ascii="Trebuchet MS" w:hAnsi="Trebuchet MS"/>
          <w:sz w:val="22"/>
          <w:szCs w:val="22"/>
        </w:rPr>
        <w:t>. Gdy pacjent dzieli realizację recepty na kilka części, wszystkie zakupy muszą odbyć się w jednej i tej samej aptece. Pacjenci wskaz</w:t>
      </w:r>
      <w:r w:rsidR="00005AF9">
        <w:rPr>
          <w:rFonts w:ascii="Trebuchet MS" w:hAnsi="Trebuchet MS"/>
          <w:sz w:val="22"/>
          <w:szCs w:val="22"/>
        </w:rPr>
        <w:t>ywali</w:t>
      </w:r>
      <w:r w:rsidRPr="00C936F4">
        <w:rPr>
          <w:rFonts w:ascii="Trebuchet MS" w:hAnsi="Trebuchet MS"/>
          <w:sz w:val="22"/>
          <w:szCs w:val="22"/>
        </w:rPr>
        <w:t>, iż takie rozwiązanie po rozpoczęciu realizacji recepty uniemożliwia zmianę apteki np. w sytuacji, gdy przepisany produkt leczniczy w danej chwili jest niedostępny w pierwotnie wybranej aptece. Rzecznik wystąpił w tym zakresie do Centrum e-Zdrowia, które w odpowiedzi wskazało, że</w:t>
      </w:r>
      <w:r w:rsidR="008C5DD1">
        <w:rPr>
          <w:rFonts w:ascii="Trebuchet MS" w:hAnsi="Trebuchet MS"/>
          <w:sz w:val="22"/>
          <w:szCs w:val="22"/>
        </w:rPr>
        <w:t> </w:t>
      </w:r>
      <w:r w:rsidRPr="00C936F4">
        <w:rPr>
          <w:rFonts w:ascii="Trebuchet MS" w:hAnsi="Trebuchet MS"/>
          <w:sz w:val="22"/>
          <w:szCs w:val="22"/>
        </w:rPr>
        <w:t xml:space="preserve">rozpoczęło prace nad udostępnieniem możliwości częściowej realizacji e-recepty w różnych aptekach. Proces wprowadzenia technicznych zmian w e-recepcie jest skomplikowany i długi, dlatego sprawa nadal będzie monitorowana przez RzPP. </w:t>
      </w:r>
    </w:p>
    <w:p w14:paraId="1159AB91" w14:textId="77777777" w:rsidR="00604CF2" w:rsidRDefault="00604CF2" w:rsidP="00415E39">
      <w:pPr>
        <w:pStyle w:val="Bezodstpw"/>
        <w:spacing w:after="120" w:line="276" w:lineRule="auto"/>
        <w:rPr>
          <w:rFonts w:ascii="Trebuchet MS" w:hAnsi="Trebuchet MS"/>
          <w:sz w:val="22"/>
          <w:szCs w:val="22"/>
        </w:rPr>
      </w:pPr>
    </w:p>
    <w:p w14:paraId="3817A594" w14:textId="77777777" w:rsidR="00604CF2" w:rsidRPr="0032464B" w:rsidRDefault="00604CF2" w:rsidP="00415E39">
      <w:pPr>
        <w:pStyle w:val="Bezodstpw"/>
        <w:spacing w:after="120" w:line="276" w:lineRule="auto"/>
        <w:rPr>
          <w:rFonts w:ascii="Trebuchet MS" w:hAnsi="Trebuchet MS"/>
          <w:b/>
          <w:bCs/>
          <w:sz w:val="22"/>
          <w:szCs w:val="22"/>
        </w:rPr>
      </w:pPr>
      <w:r w:rsidRPr="0032464B">
        <w:rPr>
          <w:rFonts w:ascii="Trebuchet MS" w:hAnsi="Trebuchet MS"/>
          <w:b/>
          <w:bCs/>
          <w:sz w:val="22"/>
          <w:szCs w:val="22"/>
        </w:rPr>
        <w:t>Sprawa pacjentów oczekujących na wszczepienie implantów słuchowych i wymianę procesorów mowy/dźwięku</w:t>
      </w:r>
    </w:p>
    <w:p w14:paraId="7E37F8AD" w14:textId="77648B12" w:rsidR="00604CF2" w:rsidRDefault="00604CF2" w:rsidP="00415E39">
      <w:pPr>
        <w:pStyle w:val="Bezodstpw"/>
        <w:spacing w:after="120" w:line="276" w:lineRule="auto"/>
        <w:rPr>
          <w:rFonts w:ascii="Trebuchet MS" w:hAnsi="Trebuchet MS"/>
          <w:sz w:val="22"/>
          <w:szCs w:val="22"/>
        </w:rPr>
      </w:pPr>
      <w:r w:rsidRPr="0032464B">
        <w:rPr>
          <w:rFonts w:ascii="Trebuchet MS" w:hAnsi="Trebuchet MS"/>
          <w:sz w:val="22"/>
          <w:szCs w:val="22"/>
        </w:rPr>
        <w:tab/>
      </w:r>
      <w:r w:rsidR="0000551A">
        <w:rPr>
          <w:rFonts w:ascii="Trebuchet MS" w:hAnsi="Trebuchet MS"/>
          <w:sz w:val="22"/>
          <w:szCs w:val="22"/>
        </w:rPr>
        <w:t>Pacjenci</w:t>
      </w:r>
      <w:r w:rsidRPr="0032464B">
        <w:rPr>
          <w:rFonts w:ascii="Trebuchet MS" w:hAnsi="Trebuchet MS"/>
          <w:sz w:val="22"/>
          <w:szCs w:val="22"/>
        </w:rPr>
        <w:t xml:space="preserve"> </w:t>
      </w:r>
      <w:r w:rsidR="0000551A">
        <w:rPr>
          <w:rFonts w:ascii="Trebuchet MS" w:hAnsi="Trebuchet MS"/>
          <w:sz w:val="22"/>
          <w:szCs w:val="22"/>
        </w:rPr>
        <w:t>informowali</w:t>
      </w:r>
      <w:r w:rsidRPr="0032464B">
        <w:rPr>
          <w:rFonts w:ascii="Trebuchet MS" w:hAnsi="Trebuchet MS"/>
          <w:sz w:val="22"/>
          <w:szCs w:val="22"/>
        </w:rPr>
        <w:t xml:space="preserve"> Rzecznika Praw Pacjenta </w:t>
      </w:r>
      <w:r w:rsidR="0000551A">
        <w:rPr>
          <w:rFonts w:ascii="Trebuchet MS" w:hAnsi="Trebuchet MS"/>
          <w:sz w:val="22"/>
          <w:szCs w:val="22"/>
        </w:rPr>
        <w:t>o</w:t>
      </w:r>
      <w:r w:rsidRPr="0032464B">
        <w:rPr>
          <w:rFonts w:ascii="Trebuchet MS" w:hAnsi="Trebuchet MS"/>
          <w:sz w:val="22"/>
          <w:szCs w:val="22"/>
        </w:rPr>
        <w:t xml:space="preserve"> potrzeb</w:t>
      </w:r>
      <w:r w:rsidR="0000551A">
        <w:rPr>
          <w:rFonts w:ascii="Trebuchet MS" w:hAnsi="Trebuchet MS"/>
          <w:sz w:val="22"/>
          <w:szCs w:val="22"/>
        </w:rPr>
        <w:t>ie</w:t>
      </w:r>
      <w:r w:rsidRPr="0032464B">
        <w:rPr>
          <w:rFonts w:ascii="Trebuchet MS" w:hAnsi="Trebuchet MS"/>
          <w:sz w:val="22"/>
          <w:szCs w:val="22"/>
        </w:rPr>
        <w:t xml:space="preserve"> podjęcia działań w sprawie poprawy sytuacji </w:t>
      </w:r>
      <w:r w:rsidR="0000551A">
        <w:rPr>
          <w:rFonts w:ascii="Trebuchet MS" w:hAnsi="Trebuchet MS"/>
          <w:sz w:val="22"/>
          <w:szCs w:val="22"/>
        </w:rPr>
        <w:t>osób</w:t>
      </w:r>
      <w:r w:rsidR="0000551A" w:rsidRPr="0032464B">
        <w:rPr>
          <w:rFonts w:ascii="Trebuchet MS" w:hAnsi="Trebuchet MS"/>
          <w:sz w:val="22"/>
          <w:szCs w:val="22"/>
        </w:rPr>
        <w:t xml:space="preserve"> </w:t>
      </w:r>
      <w:r w:rsidRPr="0032464B">
        <w:rPr>
          <w:rFonts w:ascii="Trebuchet MS" w:hAnsi="Trebuchet MS"/>
          <w:sz w:val="22"/>
          <w:szCs w:val="22"/>
        </w:rPr>
        <w:t>oczekujących na wszczepienie implantów słuchowych i wymianę procesorów mowy/dźwięku. Rzecznik w sprawie zwrócił się do Agencji Oceny Technologii Medycznych i</w:t>
      </w:r>
      <w:r w:rsidR="008C5DD1">
        <w:rPr>
          <w:rFonts w:ascii="Trebuchet MS" w:hAnsi="Trebuchet MS"/>
          <w:sz w:val="22"/>
          <w:szCs w:val="22"/>
        </w:rPr>
        <w:t> </w:t>
      </w:r>
      <w:r w:rsidRPr="0032464B">
        <w:rPr>
          <w:rFonts w:ascii="Trebuchet MS" w:hAnsi="Trebuchet MS"/>
          <w:sz w:val="22"/>
          <w:szCs w:val="22"/>
        </w:rPr>
        <w:t xml:space="preserve">Taryfikacji, konsultanta krajowego w dziedzinie otorynolaryngologii oraz Ministra Zdrowia. </w:t>
      </w:r>
      <w:r w:rsidR="00991B02">
        <w:rPr>
          <w:rFonts w:ascii="Trebuchet MS" w:hAnsi="Trebuchet MS"/>
          <w:sz w:val="22"/>
          <w:szCs w:val="22"/>
        </w:rPr>
        <w:t>Prezes</w:t>
      </w:r>
      <w:r w:rsidR="00991B02" w:rsidRPr="0032464B">
        <w:rPr>
          <w:rFonts w:ascii="Trebuchet MS" w:hAnsi="Trebuchet MS"/>
          <w:sz w:val="22"/>
          <w:szCs w:val="22"/>
        </w:rPr>
        <w:t xml:space="preserve"> </w:t>
      </w:r>
      <w:r w:rsidRPr="0032464B">
        <w:rPr>
          <w:rFonts w:ascii="Trebuchet MS" w:hAnsi="Trebuchet MS"/>
          <w:sz w:val="22"/>
          <w:szCs w:val="22"/>
        </w:rPr>
        <w:t>Agencji Oceny Technologii Medycznych i Taryfikacji przygotował rekomendacje w zakresie zmian warunków, realizacji świadczenia gwarantowanego: „Wszczepienie lub wymiana protezy ślimaka lub wszczepienie albo wymiana wielokanałowej protezy ślimaka”, poprzez wprowadzenie kryteriów kwalifikacji do przedmiotowego świadczenia. Nadto Minister Zdrowia w rozporządzeniu z dnia 9</w:t>
      </w:r>
      <w:r w:rsidR="008C5DD1">
        <w:rPr>
          <w:rFonts w:ascii="Trebuchet MS" w:hAnsi="Trebuchet MS"/>
          <w:sz w:val="22"/>
          <w:szCs w:val="22"/>
        </w:rPr>
        <w:t> </w:t>
      </w:r>
      <w:r w:rsidRPr="0032464B">
        <w:rPr>
          <w:rFonts w:ascii="Trebuchet MS" w:hAnsi="Trebuchet MS"/>
          <w:sz w:val="22"/>
          <w:szCs w:val="22"/>
        </w:rPr>
        <w:t>grudnia 2020 r., zmieniającym rozporządzenie w sprawie określenia wykazu świadczeń opieki zdrowotnej wymagających ustalenia odrębnego sposobu finansowania</w:t>
      </w:r>
      <w:r w:rsidR="00884FC1">
        <w:rPr>
          <w:rStyle w:val="Odwoanieprzypisudolnego"/>
          <w:rFonts w:ascii="Trebuchet MS" w:hAnsi="Trebuchet MS"/>
          <w:sz w:val="22"/>
          <w:szCs w:val="22"/>
        </w:rPr>
        <w:footnoteReference w:id="41"/>
      </w:r>
      <w:r w:rsidRPr="0032464B">
        <w:rPr>
          <w:rFonts w:ascii="Trebuchet MS" w:hAnsi="Trebuchet MS"/>
          <w:sz w:val="22"/>
          <w:szCs w:val="22"/>
        </w:rPr>
        <w:t xml:space="preserve"> () objął realizację wszystkich świadczeń opieki zdrowotnej, w tym świadczeń wymiany/wszczepienia implantów słuchowych i procesorów mowy/dźwięku, udzielanych świadczeniobiorcom do ukończenia 18 roku życia, pozalimitowym finansowaniem. </w:t>
      </w:r>
    </w:p>
    <w:p w14:paraId="40C7179A" w14:textId="30E13DFF" w:rsidR="00925DB1" w:rsidRDefault="00925DB1" w:rsidP="00415E39">
      <w:pPr>
        <w:pStyle w:val="Bezodstpw"/>
        <w:spacing w:line="276" w:lineRule="auto"/>
        <w:rPr>
          <w:rFonts w:ascii="Trebuchet MS" w:hAnsi="Trebuchet MS"/>
          <w:sz w:val="22"/>
          <w:szCs w:val="22"/>
        </w:rPr>
      </w:pPr>
    </w:p>
    <w:p w14:paraId="4C142B50" w14:textId="3AD8F4F3" w:rsidR="00925DB1" w:rsidRPr="002A20A4" w:rsidRDefault="00925DB1" w:rsidP="00415E39">
      <w:pPr>
        <w:pStyle w:val="Bezodstpw"/>
        <w:spacing w:after="120" w:line="276" w:lineRule="auto"/>
        <w:rPr>
          <w:rFonts w:ascii="Trebuchet MS" w:hAnsi="Trebuchet MS"/>
          <w:b/>
          <w:bCs/>
          <w:sz w:val="22"/>
          <w:szCs w:val="22"/>
        </w:rPr>
      </w:pPr>
      <w:r w:rsidRPr="002A20A4">
        <w:rPr>
          <w:rFonts w:ascii="Trebuchet MS" w:hAnsi="Trebuchet MS"/>
          <w:b/>
          <w:bCs/>
          <w:sz w:val="22"/>
          <w:szCs w:val="22"/>
        </w:rPr>
        <w:t xml:space="preserve">Opieka paliatywna i hospicyjna </w:t>
      </w:r>
    </w:p>
    <w:p w14:paraId="444C03DA" w14:textId="249FAE27" w:rsidR="00604CF2" w:rsidRDefault="00925DB1" w:rsidP="00415E39">
      <w:pPr>
        <w:pStyle w:val="Bezodstpw"/>
        <w:spacing w:after="120" w:line="276" w:lineRule="auto"/>
        <w:rPr>
          <w:rFonts w:ascii="Trebuchet MS" w:hAnsi="Trebuchet MS"/>
          <w:noProof/>
          <w:sz w:val="22"/>
          <w:szCs w:val="22"/>
        </w:rPr>
      </w:pPr>
      <w:r w:rsidRPr="002A20A4">
        <w:rPr>
          <w:rFonts w:ascii="Trebuchet MS" w:hAnsi="Trebuchet MS"/>
          <w:sz w:val="22"/>
          <w:szCs w:val="22"/>
        </w:rPr>
        <w:tab/>
        <w:t xml:space="preserve">Rzecznik w 2020 r. wystąpił do Ministerstwa Zdrowia podnosząc problemy opieki paliatywnej i hospicyjnej </w:t>
      </w:r>
      <w:r w:rsidR="00D209CE" w:rsidRPr="002A20A4">
        <w:rPr>
          <w:rFonts w:ascii="Trebuchet MS" w:hAnsi="Trebuchet MS"/>
          <w:sz w:val="22"/>
          <w:szCs w:val="22"/>
        </w:rPr>
        <w:t xml:space="preserve">zidentyfikowane w ramach prowadzonych analiz, </w:t>
      </w:r>
      <w:r w:rsidRPr="002A20A4">
        <w:rPr>
          <w:rFonts w:ascii="Trebuchet MS" w:hAnsi="Trebuchet MS"/>
          <w:sz w:val="22"/>
          <w:szCs w:val="22"/>
        </w:rPr>
        <w:t>zgłaszane przez pacjentów i ich rodziny, a także organizacje pacjen</w:t>
      </w:r>
      <w:r w:rsidR="00DB2EFE">
        <w:rPr>
          <w:rFonts w:ascii="Trebuchet MS" w:hAnsi="Trebuchet MS"/>
          <w:sz w:val="22"/>
          <w:szCs w:val="22"/>
        </w:rPr>
        <w:t>tów</w:t>
      </w:r>
      <w:r w:rsidR="00CB1CE7" w:rsidRPr="002A20A4">
        <w:rPr>
          <w:rFonts w:ascii="Trebuchet MS" w:hAnsi="Trebuchet MS"/>
          <w:sz w:val="22"/>
          <w:szCs w:val="22"/>
        </w:rPr>
        <w:t xml:space="preserve"> </w:t>
      </w:r>
      <w:r w:rsidR="00991B02" w:rsidRPr="002A20A4">
        <w:rPr>
          <w:rFonts w:ascii="Trebuchet MS" w:hAnsi="Trebuchet MS"/>
          <w:sz w:val="22"/>
          <w:szCs w:val="22"/>
        </w:rPr>
        <w:t>oraz wypracowanych w ramach Zespołu</w:t>
      </w:r>
      <w:r w:rsidR="00A538D9" w:rsidRPr="002A20A4">
        <w:rPr>
          <w:rFonts w:ascii="Trebuchet MS" w:hAnsi="Trebuchet MS"/>
          <w:sz w:val="22"/>
          <w:szCs w:val="22"/>
        </w:rPr>
        <w:t xml:space="preserve"> przy Rzeczniku Praw Pacjenta ds. opracowania standardów postępowania w terapiach medycznych stosowanych w okresie kończącego się życia. </w:t>
      </w:r>
      <w:r w:rsidRPr="002A20A4">
        <w:rPr>
          <w:rFonts w:ascii="Trebuchet MS" w:hAnsi="Trebuchet MS"/>
          <w:sz w:val="22"/>
          <w:szCs w:val="22"/>
        </w:rPr>
        <w:t xml:space="preserve">W wystąpieniu Rzecznik </w:t>
      </w:r>
      <w:r w:rsidR="00956D9D">
        <w:rPr>
          <w:rFonts w:ascii="Trebuchet MS" w:hAnsi="Trebuchet MS"/>
          <w:sz w:val="22"/>
          <w:szCs w:val="22"/>
        </w:rPr>
        <w:t>podniósł</w:t>
      </w:r>
      <w:r w:rsidRPr="002A20A4">
        <w:rPr>
          <w:rFonts w:ascii="Trebuchet MS" w:hAnsi="Trebuchet MS"/>
          <w:sz w:val="22"/>
          <w:szCs w:val="22"/>
        </w:rPr>
        <w:t xml:space="preserve"> m.in. na limit świadczeń</w:t>
      </w:r>
      <w:r w:rsidR="00D209CE" w:rsidRPr="002A20A4">
        <w:rPr>
          <w:rFonts w:ascii="Trebuchet MS" w:hAnsi="Trebuchet MS"/>
          <w:sz w:val="22"/>
          <w:szCs w:val="22"/>
        </w:rPr>
        <w:t>,</w:t>
      </w:r>
      <w:r w:rsidRPr="002A20A4">
        <w:rPr>
          <w:rFonts w:ascii="Trebuchet MS" w:hAnsi="Trebuchet MS"/>
          <w:sz w:val="22"/>
          <w:szCs w:val="22"/>
        </w:rPr>
        <w:t xml:space="preserve"> ich dostępność, a także wycenę w opiece paliatywnej i hospicyjnej</w:t>
      </w:r>
      <w:r w:rsidR="00D209CE" w:rsidRPr="002A20A4">
        <w:rPr>
          <w:rFonts w:ascii="Trebuchet MS" w:hAnsi="Trebuchet MS"/>
          <w:sz w:val="22"/>
          <w:szCs w:val="22"/>
        </w:rPr>
        <w:t xml:space="preserve">. </w:t>
      </w:r>
      <w:r w:rsidRPr="00F1306E">
        <w:rPr>
          <w:rFonts w:ascii="Trebuchet MS" w:hAnsi="Trebuchet MS"/>
          <w:sz w:val="22"/>
          <w:szCs w:val="22"/>
        </w:rPr>
        <w:t>Rzecznik zwrócił także uwagę</w:t>
      </w:r>
      <w:r w:rsidRPr="002A20A4">
        <w:rPr>
          <w:rFonts w:ascii="Trebuchet MS" w:hAnsi="Trebuchet MS"/>
          <w:sz w:val="22"/>
          <w:szCs w:val="22"/>
        </w:rPr>
        <w:t xml:space="preserve"> na</w:t>
      </w:r>
      <w:r w:rsidR="008C5DD1">
        <w:rPr>
          <w:rFonts w:ascii="Trebuchet MS" w:hAnsi="Trebuchet MS"/>
          <w:sz w:val="22"/>
          <w:szCs w:val="22"/>
        </w:rPr>
        <w:t> </w:t>
      </w:r>
      <w:r w:rsidRPr="002A20A4">
        <w:rPr>
          <w:rFonts w:ascii="Trebuchet MS" w:hAnsi="Trebuchet MS"/>
          <w:noProof/>
          <w:sz w:val="22"/>
          <w:szCs w:val="22"/>
        </w:rPr>
        <w:t>wąski katalog jednostek chorobowych kwalifikujących pacjenta do objęcia opieką paliatywną</w:t>
      </w:r>
      <w:r w:rsidR="00D209CE" w:rsidRPr="002A20A4">
        <w:rPr>
          <w:rFonts w:ascii="Trebuchet MS" w:hAnsi="Trebuchet MS"/>
          <w:noProof/>
          <w:sz w:val="22"/>
          <w:szCs w:val="22"/>
        </w:rPr>
        <w:t xml:space="preserve"> </w:t>
      </w:r>
      <w:r w:rsidRPr="002A20A4">
        <w:rPr>
          <w:rFonts w:ascii="Trebuchet MS" w:hAnsi="Trebuchet MS"/>
          <w:noProof/>
          <w:sz w:val="22"/>
          <w:szCs w:val="22"/>
        </w:rPr>
        <w:t>i</w:t>
      </w:r>
      <w:r w:rsidR="008C5DD1">
        <w:rPr>
          <w:rFonts w:ascii="Trebuchet MS" w:hAnsi="Trebuchet MS"/>
          <w:noProof/>
          <w:sz w:val="22"/>
          <w:szCs w:val="22"/>
        </w:rPr>
        <w:t> </w:t>
      </w:r>
      <w:r w:rsidRPr="002A20A4">
        <w:rPr>
          <w:rFonts w:ascii="Trebuchet MS" w:hAnsi="Trebuchet MS"/>
          <w:noProof/>
          <w:sz w:val="22"/>
          <w:szCs w:val="22"/>
        </w:rPr>
        <w:t>hospicyjną, a także na wdrożenie parawidłowej definicji legalnej tejże opieki. Ważnymi aspektami wystąpienia RzPP była edukacja społeczna</w:t>
      </w:r>
      <w:r w:rsidRPr="00D209CE">
        <w:rPr>
          <w:rFonts w:ascii="Trebuchet MS" w:hAnsi="Trebuchet MS"/>
          <w:noProof/>
          <w:sz w:val="22"/>
          <w:szCs w:val="22"/>
        </w:rPr>
        <w:t xml:space="preserve"> i koordynacja opieki paliatywnej i hospicyjnej z </w:t>
      </w:r>
      <w:r w:rsidR="00D209CE" w:rsidRPr="00D209CE">
        <w:rPr>
          <w:rFonts w:ascii="Trebuchet MS" w:hAnsi="Trebuchet MS"/>
          <w:noProof/>
          <w:sz w:val="22"/>
          <w:szCs w:val="22"/>
        </w:rPr>
        <w:t xml:space="preserve">pomocą społeczną. Rzecznik oczekuje na odpowiedź w sprawie i monitoruje zagadnienie. </w:t>
      </w:r>
    </w:p>
    <w:p w14:paraId="7E3FB365" w14:textId="49FC0E0B" w:rsidR="00A538D9" w:rsidRPr="00BF7986" w:rsidRDefault="00A538D9" w:rsidP="00415E39">
      <w:pPr>
        <w:pStyle w:val="Bezodstpw"/>
        <w:spacing w:line="276" w:lineRule="auto"/>
        <w:rPr>
          <w:rFonts w:ascii="Trebuchet MS" w:hAnsi="Trebuchet MS"/>
          <w:noProof/>
          <w:sz w:val="22"/>
          <w:szCs w:val="22"/>
        </w:rPr>
      </w:pPr>
    </w:p>
    <w:p w14:paraId="540B9A0B" w14:textId="52759820" w:rsidR="00A538D9" w:rsidRPr="00005AF9" w:rsidRDefault="00B40570" w:rsidP="00005AF9">
      <w:pPr>
        <w:pStyle w:val="Bezodstpw"/>
        <w:spacing w:after="120" w:line="276" w:lineRule="auto"/>
        <w:rPr>
          <w:rFonts w:ascii="Trebuchet MS" w:hAnsi="Trebuchet MS"/>
          <w:b/>
          <w:bCs/>
          <w:noProof/>
          <w:sz w:val="22"/>
          <w:szCs w:val="22"/>
        </w:rPr>
      </w:pPr>
      <w:r w:rsidRPr="00DB04CF">
        <w:rPr>
          <w:rFonts w:ascii="Trebuchet MS" w:hAnsi="Trebuchet MS"/>
          <w:b/>
          <w:bCs/>
          <w:noProof/>
          <w:sz w:val="22"/>
          <w:szCs w:val="22"/>
        </w:rPr>
        <w:lastRenderedPageBreak/>
        <w:t xml:space="preserve">Problem z </w:t>
      </w:r>
      <w:r w:rsidRPr="00005AF9">
        <w:rPr>
          <w:rFonts w:ascii="Trebuchet MS" w:hAnsi="Trebuchet MS"/>
          <w:b/>
          <w:bCs/>
          <w:noProof/>
          <w:sz w:val="22"/>
          <w:szCs w:val="22"/>
        </w:rPr>
        <w:t>uzyskaniem recept</w:t>
      </w:r>
      <w:r w:rsidR="00A538D9" w:rsidRPr="00005AF9">
        <w:rPr>
          <w:rFonts w:ascii="Trebuchet MS" w:hAnsi="Trebuchet MS"/>
          <w:b/>
          <w:bCs/>
          <w:noProof/>
          <w:sz w:val="22"/>
          <w:szCs w:val="22"/>
        </w:rPr>
        <w:t xml:space="preserve"> na bezpłatne leki przysługujące pacjentom po </w:t>
      </w:r>
      <w:r w:rsidR="001953D1" w:rsidRPr="00005AF9">
        <w:rPr>
          <w:rFonts w:ascii="Trebuchet MS" w:hAnsi="Trebuchet MS"/>
          <w:b/>
          <w:bCs/>
          <w:noProof/>
          <w:sz w:val="22"/>
          <w:szCs w:val="22"/>
        </w:rPr>
        <w:t xml:space="preserve">ukończeniu </w:t>
      </w:r>
      <w:r w:rsidR="00A538D9" w:rsidRPr="00005AF9">
        <w:rPr>
          <w:rFonts w:ascii="Trebuchet MS" w:hAnsi="Trebuchet MS"/>
          <w:b/>
          <w:bCs/>
          <w:noProof/>
          <w:sz w:val="22"/>
          <w:szCs w:val="22"/>
        </w:rPr>
        <w:t>75</w:t>
      </w:r>
      <w:r w:rsidR="008C5DD1">
        <w:rPr>
          <w:rFonts w:ascii="Trebuchet MS" w:hAnsi="Trebuchet MS"/>
          <w:b/>
          <w:bCs/>
          <w:noProof/>
          <w:sz w:val="22"/>
          <w:szCs w:val="22"/>
        </w:rPr>
        <w:t> </w:t>
      </w:r>
      <w:r w:rsidR="00A538D9" w:rsidRPr="00005AF9">
        <w:rPr>
          <w:rFonts w:ascii="Trebuchet MS" w:hAnsi="Trebuchet MS"/>
          <w:b/>
          <w:bCs/>
          <w:noProof/>
          <w:sz w:val="22"/>
          <w:szCs w:val="22"/>
        </w:rPr>
        <w:t>roku życia</w:t>
      </w:r>
    </w:p>
    <w:p w14:paraId="4BA0E440" w14:textId="0632A61E" w:rsidR="001953D1" w:rsidRPr="00005AF9" w:rsidRDefault="00B40570" w:rsidP="00005AF9">
      <w:pPr>
        <w:pStyle w:val="Bezodstpw"/>
        <w:spacing w:after="120" w:line="276" w:lineRule="auto"/>
        <w:ind w:firstLine="709"/>
        <w:rPr>
          <w:rFonts w:ascii="Trebuchet MS" w:hAnsi="Trebuchet MS"/>
          <w:noProof/>
          <w:sz w:val="22"/>
          <w:szCs w:val="22"/>
        </w:rPr>
      </w:pPr>
      <w:r w:rsidRPr="00005AF9">
        <w:rPr>
          <w:rFonts w:ascii="Trebuchet MS" w:hAnsi="Trebuchet MS"/>
          <w:noProof/>
          <w:sz w:val="22"/>
          <w:szCs w:val="22"/>
        </w:rPr>
        <w:t xml:space="preserve">W 2020 r. </w:t>
      </w:r>
      <w:r w:rsidR="00E124E2" w:rsidRPr="00005AF9">
        <w:rPr>
          <w:rFonts w:ascii="Trebuchet MS" w:hAnsi="Trebuchet MS"/>
          <w:noProof/>
          <w:sz w:val="22"/>
          <w:szCs w:val="22"/>
        </w:rPr>
        <w:t>Rzecznik kilkukrotnie</w:t>
      </w:r>
      <w:r w:rsidRPr="00005AF9">
        <w:rPr>
          <w:rFonts w:ascii="Trebuchet MS" w:hAnsi="Trebuchet MS"/>
          <w:noProof/>
          <w:sz w:val="22"/>
          <w:szCs w:val="22"/>
        </w:rPr>
        <w:t xml:space="preserve"> występował</w:t>
      </w:r>
      <w:r w:rsidR="00E124E2" w:rsidRPr="00005AF9">
        <w:rPr>
          <w:rFonts w:ascii="Trebuchet MS" w:hAnsi="Trebuchet MS"/>
          <w:noProof/>
          <w:sz w:val="22"/>
          <w:szCs w:val="22"/>
        </w:rPr>
        <w:t xml:space="preserve"> do Ministra Zdrowia oraz do Narodowego Funduszu Zdrowia w sprawie problemów związanych z ordynowaniem bezpłatnych leków dla osób 75+ przez lekarzy przy wykorzystaniu funkcjonalności w systemie e-zdrowia (Platforma P1).</w:t>
      </w:r>
      <w:r w:rsidRPr="00005AF9">
        <w:rPr>
          <w:rFonts w:ascii="Trebuchet MS" w:hAnsi="Trebuchet MS"/>
          <w:noProof/>
          <w:sz w:val="22"/>
          <w:szCs w:val="22"/>
        </w:rPr>
        <w:t>Pier</w:t>
      </w:r>
      <w:r w:rsidR="006720DE">
        <w:rPr>
          <w:rFonts w:ascii="Trebuchet MS" w:hAnsi="Trebuchet MS"/>
          <w:noProof/>
          <w:sz w:val="22"/>
          <w:szCs w:val="22"/>
        </w:rPr>
        <w:t>wo</w:t>
      </w:r>
      <w:r w:rsidRPr="00005AF9">
        <w:rPr>
          <w:rFonts w:ascii="Trebuchet MS" w:hAnsi="Trebuchet MS"/>
          <w:noProof/>
          <w:sz w:val="22"/>
          <w:szCs w:val="22"/>
        </w:rPr>
        <w:t xml:space="preserve">tnie problem </w:t>
      </w:r>
      <w:r w:rsidR="005F44C5" w:rsidRPr="00005AF9">
        <w:rPr>
          <w:rFonts w:ascii="Trebuchet MS" w:hAnsi="Trebuchet MS"/>
          <w:noProof/>
          <w:sz w:val="22"/>
          <w:szCs w:val="22"/>
        </w:rPr>
        <w:t xml:space="preserve">dotyczył </w:t>
      </w:r>
      <w:r w:rsidR="005F44C5" w:rsidRPr="00005AF9">
        <w:rPr>
          <w:rFonts w:ascii="Trebuchet MS" w:hAnsi="Trebuchet MS"/>
          <w:sz w:val="22"/>
          <w:szCs w:val="22"/>
        </w:rPr>
        <w:t>możliwość wystawienia od dnia 1 lipca 2020 r. recept na bezpłatne leki przysługujące pacjentom po 75 roku życia.</w:t>
      </w:r>
      <w:r w:rsidR="00E124E2" w:rsidRPr="00005AF9">
        <w:rPr>
          <w:rFonts w:ascii="Trebuchet MS" w:hAnsi="Trebuchet MS"/>
          <w:noProof/>
          <w:sz w:val="22"/>
          <w:szCs w:val="22"/>
        </w:rPr>
        <w:t xml:space="preserve"> Rzecznik podkreślał, że w sytuacji epidemii COVID-19</w:t>
      </w:r>
      <w:r w:rsidR="001953D1" w:rsidRPr="00005AF9">
        <w:rPr>
          <w:rFonts w:ascii="Trebuchet MS" w:hAnsi="Trebuchet MS"/>
          <w:noProof/>
          <w:sz w:val="22"/>
          <w:szCs w:val="22"/>
        </w:rPr>
        <w:t xml:space="preserve"> możliwość uzyskania recepty na bezpłatne leki bez konieczności odbywania dodatkowych wizyt czy też teleporad w placówkach podstawowej opieki zdrowotnej byłaby dla seniorów dużym ułatwieniem.</w:t>
      </w:r>
      <w:r w:rsidRPr="00005AF9">
        <w:rPr>
          <w:rFonts w:ascii="Trebuchet MS" w:hAnsi="Trebuchet MS"/>
          <w:noProof/>
          <w:sz w:val="22"/>
          <w:szCs w:val="22"/>
        </w:rPr>
        <w:t xml:space="preserve"> Od dnia 1 stycznia 2021 r. przedmiotowa funkcjonalność została uruchomienia, jednakże ograniczenio jej dostęp do </w:t>
      </w:r>
      <w:r w:rsidR="00DB04CF" w:rsidRPr="00005AF9">
        <w:rPr>
          <w:rFonts w:ascii="Trebuchet MS" w:hAnsi="Trebuchet MS"/>
          <w:noProof/>
          <w:sz w:val="22"/>
          <w:szCs w:val="22"/>
        </w:rPr>
        <w:t>pacjentów</w:t>
      </w:r>
      <w:r w:rsidRPr="00005AF9">
        <w:rPr>
          <w:rFonts w:ascii="Trebuchet MS" w:hAnsi="Trebuchet MS"/>
          <w:noProof/>
          <w:sz w:val="22"/>
          <w:szCs w:val="22"/>
        </w:rPr>
        <w:t>posiadajacych aktywne Interentowe Konto Pacjnet</w:t>
      </w:r>
      <w:r w:rsidR="005F44C5" w:rsidRPr="00005AF9">
        <w:rPr>
          <w:rFonts w:ascii="Trebuchet MS" w:hAnsi="Trebuchet MS"/>
          <w:noProof/>
          <w:sz w:val="22"/>
          <w:szCs w:val="22"/>
        </w:rPr>
        <w:t>a. Przed możliwością wystawienia recepty lekarz</w:t>
      </w:r>
      <w:r w:rsidR="00DB04CF" w:rsidRPr="00005AF9">
        <w:rPr>
          <w:rFonts w:ascii="Trebuchet MS" w:hAnsi="Trebuchet MS"/>
          <w:noProof/>
          <w:sz w:val="22"/>
          <w:szCs w:val="22"/>
        </w:rPr>
        <w:t xml:space="preserve"> specjalista</w:t>
      </w:r>
      <w:r w:rsidR="005F44C5" w:rsidRPr="00005AF9">
        <w:rPr>
          <w:rFonts w:ascii="Trebuchet MS" w:hAnsi="Trebuchet MS"/>
          <w:noProof/>
          <w:sz w:val="22"/>
          <w:szCs w:val="22"/>
        </w:rPr>
        <w:t xml:space="preserve"> musi uzyskać zgodę na dostęp do historii leczenia </w:t>
      </w:r>
      <w:r w:rsidR="00DB04CF" w:rsidRPr="00005AF9">
        <w:rPr>
          <w:rFonts w:ascii="Trebuchet MS" w:hAnsi="Trebuchet MS"/>
          <w:noProof/>
          <w:sz w:val="22"/>
          <w:szCs w:val="22"/>
        </w:rPr>
        <w:t xml:space="preserve">pacjneta </w:t>
      </w:r>
      <w:r w:rsidR="005F44C5" w:rsidRPr="00005AF9">
        <w:rPr>
          <w:rFonts w:ascii="Trebuchet MS" w:hAnsi="Trebuchet MS"/>
          <w:noProof/>
          <w:sz w:val="22"/>
          <w:szCs w:val="22"/>
        </w:rPr>
        <w:t>przy pomocy Internetowego Konta Pacjenta</w:t>
      </w:r>
      <w:r w:rsidR="00DB04CF" w:rsidRPr="00005AF9">
        <w:rPr>
          <w:rFonts w:ascii="Trebuchet MS" w:hAnsi="Trebuchet MS"/>
          <w:noProof/>
          <w:sz w:val="22"/>
          <w:szCs w:val="22"/>
        </w:rPr>
        <w:t xml:space="preserve">, z którego wielokrotnie seniorzy nie korzystają aktywnie. </w:t>
      </w:r>
      <w:r w:rsidRPr="00005AF9">
        <w:rPr>
          <w:rFonts w:ascii="Trebuchet MS" w:hAnsi="Trebuchet MS"/>
          <w:noProof/>
          <w:sz w:val="22"/>
          <w:szCs w:val="22"/>
        </w:rPr>
        <w:t>Ministerstwo Zdrowia zobowiazało się do zmiany przepisów.</w:t>
      </w:r>
    </w:p>
    <w:p w14:paraId="1A939081" w14:textId="2A1B53B2" w:rsidR="00CC629C" w:rsidRPr="00005AF9" w:rsidRDefault="00CC629C" w:rsidP="00005AF9">
      <w:pPr>
        <w:pStyle w:val="Bezodstpw"/>
        <w:spacing w:after="120" w:line="276" w:lineRule="auto"/>
        <w:rPr>
          <w:rFonts w:ascii="Trebuchet MS" w:hAnsi="Trebuchet MS"/>
          <w:noProof/>
          <w:sz w:val="22"/>
          <w:szCs w:val="22"/>
        </w:rPr>
      </w:pPr>
    </w:p>
    <w:p w14:paraId="75669B4B" w14:textId="4B59CF5C" w:rsidR="00CC629C" w:rsidRPr="0041555C" w:rsidRDefault="00CC629C" w:rsidP="003805A5">
      <w:pPr>
        <w:pStyle w:val="Bezodstpw"/>
        <w:spacing w:after="120"/>
        <w:rPr>
          <w:rFonts w:ascii="Trebuchet MS" w:hAnsi="Trebuchet MS"/>
          <w:noProof/>
          <w:sz w:val="22"/>
          <w:szCs w:val="22"/>
        </w:rPr>
      </w:pPr>
      <w:bookmarkStart w:id="48" w:name="_Hlk76455766"/>
      <w:r w:rsidRPr="00005AF9">
        <w:rPr>
          <w:rFonts w:ascii="Trebuchet MS" w:hAnsi="Trebuchet MS"/>
          <w:b/>
          <w:bCs/>
          <w:sz w:val="22"/>
          <w:szCs w:val="22"/>
        </w:rPr>
        <w:t xml:space="preserve">Dostępność </w:t>
      </w:r>
      <w:r w:rsidRPr="0041555C">
        <w:rPr>
          <w:rFonts w:ascii="Trebuchet MS" w:hAnsi="Trebuchet MS"/>
          <w:b/>
          <w:bCs/>
          <w:sz w:val="22"/>
          <w:szCs w:val="22"/>
        </w:rPr>
        <w:t xml:space="preserve">środka </w:t>
      </w:r>
      <w:r w:rsidRPr="0041555C">
        <w:rPr>
          <w:rFonts w:ascii="Trebuchet MS" w:hAnsi="Trebuchet MS"/>
          <w:b/>
          <w:bCs/>
          <w:noProof/>
          <w:sz w:val="22"/>
          <w:szCs w:val="22"/>
        </w:rPr>
        <w:t xml:space="preserve">spożywczego specjalnego przeznaczenia żywieniowego </w:t>
      </w:r>
      <w:r w:rsidR="00B40570" w:rsidRPr="0041555C">
        <w:rPr>
          <w:rFonts w:ascii="Trebuchet MS" w:hAnsi="Trebuchet MS"/>
          <w:b/>
          <w:bCs/>
          <w:noProof/>
          <w:sz w:val="22"/>
          <w:szCs w:val="22"/>
        </w:rPr>
        <w:t>dla dzieci chorujących na fenyloketonurię</w:t>
      </w:r>
      <w:r w:rsidRPr="0041555C">
        <w:rPr>
          <w:rFonts w:ascii="Trebuchet MS" w:hAnsi="Trebuchet MS"/>
          <w:b/>
          <w:bCs/>
          <w:noProof/>
          <w:sz w:val="22"/>
          <w:szCs w:val="22"/>
        </w:rPr>
        <w:cr/>
      </w:r>
      <w:r w:rsidRPr="00005AF9">
        <w:rPr>
          <w:rFonts w:ascii="Trebuchet MS" w:hAnsi="Trebuchet MS"/>
          <w:noProof/>
          <w:sz w:val="22"/>
          <w:szCs w:val="22"/>
        </w:rPr>
        <w:tab/>
        <w:t>Uwaga Rzecznika została zwrócona na potrzeb</w:t>
      </w:r>
      <w:r w:rsidR="00363323" w:rsidRPr="00005AF9">
        <w:rPr>
          <w:rFonts w:ascii="Trebuchet MS" w:hAnsi="Trebuchet MS"/>
          <w:noProof/>
          <w:sz w:val="22"/>
          <w:szCs w:val="22"/>
        </w:rPr>
        <w:t>y</w:t>
      </w:r>
      <w:r w:rsidRPr="00005AF9">
        <w:rPr>
          <w:rFonts w:ascii="Trebuchet MS" w:hAnsi="Trebuchet MS"/>
          <w:noProof/>
          <w:sz w:val="22"/>
          <w:szCs w:val="22"/>
        </w:rPr>
        <w:t xml:space="preserve"> zdrowotn</w:t>
      </w:r>
      <w:r w:rsidR="00363323" w:rsidRPr="00005AF9">
        <w:rPr>
          <w:rFonts w:ascii="Trebuchet MS" w:hAnsi="Trebuchet MS"/>
          <w:noProof/>
          <w:sz w:val="22"/>
          <w:szCs w:val="22"/>
        </w:rPr>
        <w:t xml:space="preserve">e </w:t>
      </w:r>
      <w:r w:rsidRPr="00005AF9">
        <w:rPr>
          <w:rFonts w:ascii="Trebuchet MS" w:hAnsi="Trebuchet MS"/>
          <w:noProof/>
          <w:sz w:val="22"/>
          <w:szCs w:val="22"/>
        </w:rPr>
        <w:t>dzieci chorując</w:t>
      </w:r>
      <w:r w:rsidR="00363323" w:rsidRPr="00005AF9">
        <w:rPr>
          <w:rFonts w:ascii="Trebuchet MS" w:hAnsi="Trebuchet MS"/>
          <w:noProof/>
          <w:sz w:val="22"/>
          <w:szCs w:val="22"/>
        </w:rPr>
        <w:t>e</w:t>
      </w:r>
      <w:r w:rsidRPr="00005AF9">
        <w:rPr>
          <w:rFonts w:ascii="Trebuchet MS" w:hAnsi="Trebuchet MS"/>
          <w:noProof/>
          <w:sz w:val="22"/>
          <w:szCs w:val="22"/>
        </w:rPr>
        <w:t xml:space="preserve"> na</w:t>
      </w:r>
      <w:r w:rsidR="008C5DD1">
        <w:rPr>
          <w:rFonts w:ascii="Trebuchet MS" w:hAnsi="Trebuchet MS"/>
          <w:noProof/>
          <w:sz w:val="22"/>
          <w:szCs w:val="22"/>
        </w:rPr>
        <w:t> </w:t>
      </w:r>
      <w:r w:rsidRPr="00005AF9">
        <w:rPr>
          <w:rFonts w:ascii="Trebuchet MS" w:hAnsi="Trebuchet MS"/>
          <w:noProof/>
          <w:sz w:val="22"/>
          <w:szCs w:val="22"/>
        </w:rPr>
        <w:t>fenyloketonurię oraz zmian, które zaszły w tym zakresie na liście refundacyjnej. W związku z</w:t>
      </w:r>
      <w:r w:rsidR="008C5DD1">
        <w:rPr>
          <w:rFonts w:ascii="Trebuchet MS" w:hAnsi="Trebuchet MS"/>
          <w:noProof/>
          <w:sz w:val="22"/>
          <w:szCs w:val="22"/>
        </w:rPr>
        <w:t> </w:t>
      </w:r>
      <w:r w:rsidRPr="00005AF9">
        <w:rPr>
          <w:rFonts w:ascii="Trebuchet MS" w:hAnsi="Trebuchet MS"/>
          <w:noProof/>
          <w:sz w:val="22"/>
          <w:szCs w:val="22"/>
        </w:rPr>
        <w:t>tym R</w:t>
      </w:r>
      <w:r w:rsidR="00363323" w:rsidRPr="00005AF9">
        <w:rPr>
          <w:rFonts w:ascii="Trebuchet MS" w:hAnsi="Trebuchet MS"/>
          <w:noProof/>
          <w:sz w:val="22"/>
          <w:szCs w:val="22"/>
        </w:rPr>
        <w:t>z</w:t>
      </w:r>
      <w:r w:rsidRPr="00005AF9">
        <w:rPr>
          <w:rFonts w:ascii="Trebuchet MS" w:hAnsi="Trebuchet MS"/>
          <w:noProof/>
          <w:sz w:val="22"/>
          <w:szCs w:val="22"/>
        </w:rPr>
        <w:t>ecznik wyst</w:t>
      </w:r>
      <w:r w:rsidR="00363323" w:rsidRPr="00005AF9">
        <w:rPr>
          <w:rFonts w:ascii="Trebuchet MS" w:hAnsi="Trebuchet MS"/>
          <w:noProof/>
          <w:sz w:val="22"/>
          <w:szCs w:val="22"/>
        </w:rPr>
        <w:t>ą</w:t>
      </w:r>
      <w:r w:rsidRPr="00005AF9">
        <w:rPr>
          <w:rFonts w:ascii="Trebuchet MS" w:hAnsi="Trebuchet MS"/>
          <w:noProof/>
          <w:sz w:val="22"/>
          <w:szCs w:val="22"/>
        </w:rPr>
        <w:t>pił do Ministra Zdrowia w celu możliwości przywrócenia refundacji środka spożywczego specjalnego przeznaczenia żywieniowego dostępne w aptece na receptę - Milupa PKU 2 mix, który jest stosowany w diecie eliminacyjnej w fenyloketonurii.</w:t>
      </w:r>
      <w:r w:rsidR="00363323" w:rsidRPr="00005AF9">
        <w:rPr>
          <w:rFonts w:ascii="Trebuchet MS" w:hAnsi="Trebuchet MS"/>
          <w:noProof/>
          <w:sz w:val="22"/>
          <w:szCs w:val="22"/>
        </w:rPr>
        <w:t xml:space="preserve"> </w:t>
      </w:r>
      <w:r w:rsidR="00C45BC8" w:rsidRPr="00005AF9">
        <w:rPr>
          <w:rFonts w:ascii="Trebuchet MS" w:hAnsi="Trebuchet MS"/>
          <w:noProof/>
          <w:sz w:val="22"/>
          <w:szCs w:val="22"/>
        </w:rPr>
        <w:t>Ministerstwo Zdrowia w</w:t>
      </w:r>
      <w:r w:rsidR="008C5DD1">
        <w:rPr>
          <w:rFonts w:ascii="Trebuchet MS" w:hAnsi="Trebuchet MS"/>
          <w:noProof/>
          <w:sz w:val="22"/>
          <w:szCs w:val="22"/>
        </w:rPr>
        <w:t> </w:t>
      </w:r>
      <w:r w:rsidR="00C45BC8" w:rsidRPr="00005AF9">
        <w:rPr>
          <w:rFonts w:ascii="Trebuchet MS" w:hAnsi="Trebuchet MS"/>
          <w:noProof/>
          <w:sz w:val="22"/>
          <w:szCs w:val="22"/>
        </w:rPr>
        <w:t xml:space="preserve">odpowiedzi wskazało, że od 1 </w:t>
      </w:r>
      <w:r w:rsidR="00363323" w:rsidRPr="00005AF9">
        <w:rPr>
          <w:rFonts w:ascii="Trebuchet MS" w:hAnsi="Trebuchet MS"/>
          <w:noProof/>
          <w:sz w:val="22"/>
          <w:szCs w:val="22"/>
        </w:rPr>
        <w:t>września</w:t>
      </w:r>
      <w:r w:rsidR="006720DE">
        <w:rPr>
          <w:rFonts w:ascii="Trebuchet MS" w:hAnsi="Trebuchet MS"/>
          <w:noProof/>
          <w:sz w:val="22"/>
          <w:szCs w:val="22"/>
        </w:rPr>
        <w:t xml:space="preserve"> </w:t>
      </w:r>
      <w:r w:rsidR="00C45BC8" w:rsidRPr="00005AF9">
        <w:rPr>
          <w:rFonts w:ascii="Trebuchet MS" w:hAnsi="Trebuchet MS"/>
          <w:noProof/>
          <w:sz w:val="22"/>
          <w:szCs w:val="22"/>
        </w:rPr>
        <w:t>2020 r. na liście refundacyjnej znajduje się produkt Milupa PKU 2 mix przeznaczona dla dzieci po ukończeniu 1 r.</w:t>
      </w:r>
      <w:r w:rsidR="00363323" w:rsidRPr="00005AF9">
        <w:rPr>
          <w:rFonts w:ascii="Trebuchet MS" w:hAnsi="Trebuchet MS"/>
          <w:noProof/>
          <w:sz w:val="22"/>
          <w:szCs w:val="22"/>
        </w:rPr>
        <w:t xml:space="preserve"> </w:t>
      </w:r>
      <w:r w:rsidR="00C45BC8" w:rsidRPr="00005AF9">
        <w:rPr>
          <w:rFonts w:ascii="Trebuchet MS" w:hAnsi="Trebuchet MS"/>
          <w:noProof/>
          <w:sz w:val="22"/>
          <w:szCs w:val="22"/>
        </w:rPr>
        <w:t>ż</w:t>
      </w:r>
      <w:r w:rsidR="00363323" w:rsidRPr="00005AF9">
        <w:rPr>
          <w:rFonts w:ascii="Trebuchet MS" w:hAnsi="Trebuchet MS"/>
          <w:noProof/>
          <w:sz w:val="22"/>
          <w:szCs w:val="22"/>
        </w:rPr>
        <w:t xml:space="preserve">. Niemniej uległa zmianie podstawa limitu finansowania środka spożywczego specjalnego przeznaczenia żywieniowego, dlatego też Rzecznik ponownie wystąpił w sprawie do Ministerstwa Zdrowia. </w:t>
      </w:r>
      <w:r w:rsidR="003805A5">
        <w:rPr>
          <w:rFonts w:ascii="Trebuchet MS" w:hAnsi="Trebuchet MS"/>
          <w:noProof/>
          <w:sz w:val="22"/>
          <w:szCs w:val="22"/>
        </w:rPr>
        <w:t>Minister Zdrowia w przekazanej odpowiedzi wskazał</w:t>
      </w:r>
      <w:r w:rsidR="003805A5" w:rsidRPr="003805A5">
        <w:rPr>
          <w:rFonts w:ascii="Trebuchet MS" w:hAnsi="Trebuchet MS"/>
          <w:noProof/>
          <w:sz w:val="22"/>
          <w:szCs w:val="22"/>
        </w:rPr>
        <w:t>, że zgodnie z obwieszczeniem Ministra Zdrowia z dnia 18 lutego 2021 r. w</w:t>
      </w:r>
      <w:r w:rsidR="008C5DD1">
        <w:rPr>
          <w:rFonts w:ascii="Trebuchet MS" w:hAnsi="Trebuchet MS"/>
          <w:noProof/>
          <w:sz w:val="22"/>
          <w:szCs w:val="22"/>
        </w:rPr>
        <w:t> </w:t>
      </w:r>
      <w:r w:rsidR="003805A5" w:rsidRPr="003805A5">
        <w:rPr>
          <w:rFonts w:ascii="Trebuchet MS" w:hAnsi="Trebuchet MS"/>
          <w:noProof/>
          <w:sz w:val="22"/>
          <w:szCs w:val="22"/>
        </w:rPr>
        <w:t>sprawie wykazu refundowanych leków, środków spożywczych specjalnego przeznaczenia żywieniowego oraz wyrobów medycznych</w:t>
      </w:r>
      <w:r w:rsidR="003805A5" w:rsidRPr="00C64AE0">
        <w:rPr>
          <w:vertAlign w:val="superscript"/>
        </w:rPr>
        <w:footnoteReference w:id="42"/>
      </w:r>
      <w:r w:rsidR="003805A5" w:rsidRPr="003805A5">
        <w:rPr>
          <w:rFonts w:ascii="Trebuchet MS" w:hAnsi="Trebuchet MS"/>
          <w:noProof/>
          <w:sz w:val="22"/>
          <w:szCs w:val="22"/>
        </w:rPr>
        <w:t xml:space="preserve"> w grupie limitowej 216.10 - Dieta eliminacyjna w</w:t>
      </w:r>
      <w:r w:rsidR="008C5DD1">
        <w:rPr>
          <w:rFonts w:ascii="Trebuchet MS" w:hAnsi="Trebuchet MS"/>
          <w:noProof/>
          <w:sz w:val="22"/>
          <w:szCs w:val="22"/>
        </w:rPr>
        <w:t> </w:t>
      </w:r>
      <w:r w:rsidR="003805A5" w:rsidRPr="003805A5">
        <w:rPr>
          <w:rFonts w:ascii="Trebuchet MS" w:hAnsi="Trebuchet MS"/>
          <w:noProof/>
          <w:sz w:val="22"/>
          <w:szCs w:val="22"/>
        </w:rPr>
        <w:t>fenyloketonurii zawierająca wszystkie składniki odżywcze, z długołańcuchowymi kwasami tłuszczowymi - przeznaczona dla dzieci po ukończeniu 1 r.ż. znajduje się jeden preparat (Milupa</w:t>
      </w:r>
      <w:r w:rsidR="008C5DD1">
        <w:rPr>
          <w:rFonts w:ascii="Trebuchet MS" w:hAnsi="Trebuchet MS"/>
          <w:noProof/>
          <w:sz w:val="22"/>
          <w:szCs w:val="22"/>
        </w:rPr>
        <w:t> </w:t>
      </w:r>
      <w:r w:rsidR="003805A5" w:rsidRPr="003805A5">
        <w:rPr>
          <w:rFonts w:ascii="Trebuchet MS" w:hAnsi="Trebuchet MS"/>
          <w:noProof/>
          <w:sz w:val="22"/>
          <w:szCs w:val="22"/>
        </w:rPr>
        <w:t>PKU 2 mix) dostępny dla pacjentów z odpłatnością 3,20 zł.</w:t>
      </w:r>
    </w:p>
    <w:bookmarkEnd w:id="48"/>
    <w:p w14:paraId="4E0A3442" w14:textId="7CB95559" w:rsidR="00A538D9" w:rsidRPr="00005AF9" w:rsidRDefault="00A538D9" w:rsidP="00005AF9">
      <w:pPr>
        <w:pStyle w:val="Bezodstpw"/>
        <w:spacing w:after="120" w:line="276" w:lineRule="auto"/>
        <w:rPr>
          <w:rFonts w:ascii="Trebuchet MS" w:hAnsi="Trebuchet MS"/>
          <w:noProof/>
          <w:sz w:val="22"/>
          <w:szCs w:val="22"/>
        </w:rPr>
      </w:pPr>
    </w:p>
    <w:p w14:paraId="6D0C2519" w14:textId="4D779943" w:rsidR="00C45BC8" w:rsidRPr="00005AF9" w:rsidRDefault="00C45BC8" w:rsidP="00005AF9">
      <w:pPr>
        <w:pStyle w:val="Bezodstpw"/>
        <w:spacing w:after="120" w:line="276" w:lineRule="auto"/>
        <w:rPr>
          <w:rFonts w:ascii="Trebuchet MS" w:hAnsi="Trebuchet MS"/>
          <w:b/>
          <w:bCs/>
          <w:sz w:val="22"/>
          <w:szCs w:val="22"/>
        </w:rPr>
      </w:pPr>
      <w:r w:rsidRPr="00005AF9">
        <w:rPr>
          <w:rFonts w:ascii="Trebuchet MS" w:hAnsi="Trebuchet MS"/>
          <w:b/>
          <w:bCs/>
          <w:sz w:val="22"/>
          <w:szCs w:val="22"/>
        </w:rPr>
        <w:t>Rozszerzenie diagnostyki nowotworu jelita grubego w ramach świadczeń gwarantowanych</w:t>
      </w:r>
    </w:p>
    <w:p w14:paraId="003F8C37" w14:textId="3F29E304" w:rsidR="00C45BC8" w:rsidRPr="00005AF9" w:rsidRDefault="00C45BC8" w:rsidP="00005AF9">
      <w:pPr>
        <w:pStyle w:val="Bezodstpw"/>
        <w:spacing w:after="120" w:line="276" w:lineRule="auto"/>
        <w:rPr>
          <w:rFonts w:ascii="Trebuchet MS" w:hAnsi="Trebuchet MS"/>
          <w:noProof/>
          <w:sz w:val="22"/>
          <w:szCs w:val="22"/>
        </w:rPr>
      </w:pPr>
      <w:r w:rsidRPr="00005AF9">
        <w:rPr>
          <w:rFonts w:ascii="Trebuchet MS" w:hAnsi="Trebuchet MS"/>
          <w:noProof/>
          <w:sz w:val="22"/>
          <w:szCs w:val="22"/>
        </w:rPr>
        <w:tab/>
        <w:t xml:space="preserve">Rzecznik przy współpracy z </w:t>
      </w:r>
      <w:r w:rsidR="00B40570" w:rsidRPr="00005AF9">
        <w:rPr>
          <w:rFonts w:ascii="Trebuchet MS" w:hAnsi="Trebuchet MS"/>
          <w:noProof/>
          <w:sz w:val="22"/>
          <w:szCs w:val="22"/>
        </w:rPr>
        <w:t>organizacjami pacjentów</w:t>
      </w:r>
      <w:r w:rsidRPr="00005AF9">
        <w:rPr>
          <w:rFonts w:ascii="Trebuchet MS" w:hAnsi="Trebuchet MS"/>
          <w:noProof/>
          <w:sz w:val="22"/>
          <w:szCs w:val="22"/>
        </w:rPr>
        <w:t xml:space="preserve"> wystąpił do Ministra Zdrowia w celu zwrócenia uwagi na diagnostykę nowotworu jelita grubego w ramach świadczeń gwarantowanych. Rzecznik zwrócił uwagę na możliwość wprowadzenia jako świadczenia gwarantowanego Testu FIT (z ang. Fecal Immunochemical Test) w diagnostyce w kierunku raka jelita grubego. Test FIT na</w:t>
      </w:r>
      <w:r w:rsidR="008C5DD1">
        <w:rPr>
          <w:rFonts w:ascii="Trebuchet MS" w:hAnsi="Trebuchet MS"/>
          <w:noProof/>
          <w:sz w:val="22"/>
          <w:szCs w:val="22"/>
        </w:rPr>
        <w:t> </w:t>
      </w:r>
      <w:r w:rsidRPr="00005AF9">
        <w:rPr>
          <w:rFonts w:ascii="Trebuchet MS" w:hAnsi="Trebuchet MS"/>
          <w:noProof/>
          <w:sz w:val="22"/>
          <w:szCs w:val="22"/>
        </w:rPr>
        <w:t>obecność krwi utajonej w kale pomaga w wykryciu raka jelita grubego w jego wczesnej fazie i</w:t>
      </w:r>
      <w:r w:rsidR="008C5DD1">
        <w:rPr>
          <w:rFonts w:ascii="Trebuchet MS" w:hAnsi="Trebuchet MS"/>
          <w:noProof/>
          <w:sz w:val="22"/>
          <w:szCs w:val="22"/>
        </w:rPr>
        <w:t> </w:t>
      </w:r>
      <w:r w:rsidRPr="00005AF9">
        <w:rPr>
          <w:rFonts w:ascii="Trebuchet MS" w:hAnsi="Trebuchet MS"/>
          <w:noProof/>
          <w:sz w:val="22"/>
          <w:szCs w:val="22"/>
        </w:rPr>
        <w:t xml:space="preserve">może być wykonany przed kolonoskopią. Ministerstwo Zdrowia wskazało, że Narodowa Strategia Onkologiczna na lata 2020 - 2030, rozszerza zakres i wprowadza nowe metod badań przesiewowych, w tym także test FIT, którego wprowadzenie </w:t>
      </w:r>
      <w:r w:rsidR="00674DAE" w:rsidRPr="00005AF9">
        <w:rPr>
          <w:rFonts w:ascii="Trebuchet MS" w:hAnsi="Trebuchet MS"/>
          <w:noProof/>
          <w:sz w:val="22"/>
          <w:szCs w:val="22"/>
        </w:rPr>
        <w:t>jest planowane w</w:t>
      </w:r>
      <w:r w:rsidRPr="00005AF9">
        <w:rPr>
          <w:rFonts w:ascii="Trebuchet MS" w:hAnsi="Trebuchet MS"/>
          <w:noProof/>
          <w:sz w:val="22"/>
          <w:szCs w:val="22"/>
        </w:rPr>
        <w:t xml:space="preserve"> 2021 r. </w:t>
      </w:r>
    </w:p>
    <w:p w14:paraId="1DFC6B49" w14:textId="77777777" w:rsidR="00C45BC8" w:rsidRPr="00005AF9" w:rsidRDefault="00C45BC8" w:rsidP="00005AF9">
      <w:pPr>
        <w:pStyle w:val="Bezodstpw"/>
        <w:spacing w:after="120" w:line="276" w:lineRule="auto"/>
        <w:rPr>
          <w:rFonts w:ascii="Trebuchet MS" w:hAnsi="Trebuchet MS"/>
          <w:noProof/>
          <w:sz w:val="22"/>
          <w:szCs w:val="22"/>
        </w:rPr>
      </w:pPr>
    </w:p>
    <w:p w14:paraId="364F6652" w14:textId="0E23F322" w:rsidR="000D4A54" w:rsidRPr="00005AF9" w:rsidRDefault="00B40570" w:rsidP="00005AF9">
      <w:pPr>
        <w:pStyle w:val="Bezodstpw"/>
        <w:spacing w:after="120" w:line="276" w:lineRule="auto"/>
        <w:rPr>
          <w:rFonts w:ascii="Trebuchet MS" w:hAnsi="Trebuchet MS"/>
          <w:b/>
          <w:bCs/>
          <w:sz w:val="22"/>
          <w:szCs w:val="22"/>
        </w:rPr>
      </w:pPr>
      <w:r w:rsidRPr="00005AF9">
        <w:rPr>
          <w:rFonts w:ascii="Trebuchet MS" w:hAnsi="Trebuchet MS"/>
          <w:b/>
          <w:bCs/>
          <w:sz w:val="22"/>
          <w:szCs w:val="22"/>
        </w:rPr>
        <w:lastRenderedPageBreak/>
        <w:t xml:space="preserve">Monitoring dostępności do </w:t>
      </w:r>
      <w:r w:rsidR="000D4A54" w:rsidRPr="00005AF9">
        <w:rPr>
          <w:rFonts w:ascii="Trebuchet MS" w:hAnsi="Trebuchet MS"/>
          <w:b/>
          <w:bCs/>
          <w:sz w:val="22"/>
          <w:szCs w:val="22"/>
        </w:rPr>
        <w:t xml:space="preserve">zabiegów terminacji ciąży </w:t>
      </w:r>
    </w:p>
    <w:p w14:paraId="558D15AA" w14:textId="219C1FBA" w:rsidR="00AA2F84" w:rsidRPr="008F0B55" w:rsidRDefault="000D4A54" w:rsidP="00005AF9">
      <w:pPr>
        <w:pStyle w:val="Bezodstpw"/>
        <w:spacing w:after="120" w:line="276" w:lineRule="auto"/>
        <w:ind w:firstLine="709"/>
        <w:rPr>
          <w:rFonts w:ascii="Trebuchet MS" w:hAnsi="Trebuchet MS"/>
          <w:sz w:val="22"/>
          <w:szCs w:val="22"/>
        </w:rPr>
      </w:pPr>
      <w:r w:rsidRPr="00005AF9">
        <w:rPr>
          <w:rFonts w:ascii="Trebuchet MS" w:hAnsi="Trebuchet MS"/>
          <w:sz w:val="22"/>
          <w:szCs w:val="22"/>
        </w:rPr>
        <w:t>Rzecznik wyst</w:t>
      </w:r>
      <w:r w:rsidR="007A6354" w:rsidRPr="00005AF9">
        <w:rPr>
          <w:rFonts w:ascii="Trebuchet MS" w:hAnsi="Trebuchet MS"/>
          <w:sz w:val="22"/>
          <w:szCs w:val="22"/>
        </w:rPr>
        <w:t>ą</w:t>
      </w:r>
      <w:r w:rsidRPr="00005AF9">
        <w:rPr>
          <w:rFonts w:ascii="Trebuchet MS" w:hAnsi="Trebuchet MS"/>
          <w:sz w:val="22"/>
          <w:szCs w:val="22"/>
        </w:rPr>
        <w:t>p</w:t>
      </w:r>
      <w:r w:rsidR="007A6354" w:rsidRPr="00005AF9">
        <w:rPr>
          <w:rFonts w:ascii="Trebuchet MS" w:hAnsi="Trebuchet MS"/>
          <w:sz w:val="22"/>
          <w:szCs w:val="22"/>
        </w:rPr>
        <w:t xml:space="preserve">ił </w:t>
      </w:r>
      <w:r w:rsidRPr="00005AF9">
        <w:rPr>
          <w:rFonts w:ascii="Trebuchet MS" w:hAnsi="Trebuchet MS"/>
          <w:sz w:val="22"/>
          <w:szCs w:val="22"/>
        </w:rPr>
        <w:t>do szpitali w sprawie realizacji wyroku Trybunału Konstytucyjny z dnia 22</w:t>
      </w:r>
      <w:r w:rsidR="008C5DD1">
        <w:rPr>
          <w:rFonts w:ascii="Trebuchet MS" w:hAnsi="Trebuchet MS"/>
          <w:sz w:val="22"/>
          <w:szCs w:val="22"/>
        </w:rPr>
        <w:t> </w:t>
      </w:r>
      <w:r w:rsidRPr="00005AF9">
        <w:rPr>
          <w:rFonts w:ascii="Trebuchet MS" w:hAnsi="Trebuchet MS"/>
          <w:sz w:val="22"/>
          <w:szCs w:val="22"/>
        </w:rPr>
        <w:t>października 2020 r. sygn. akt K 1/20.</w:t>
      </w:r>
      <w:r w:rsidR="00363323" w:rsidRPr="00005AF9">
        <w:rPr>
          <w:rFonts w:ascii="Trebuchet MS" w:hAnsi="Trebuchet MS"/>
          <w:sz w:val="22"/>
          <w:szCs w:val="22"/>
        </w:rPr>
        <w:t xml:space="preserve"> </w:t>
      </w:r>
      <w:r w:rsidRPr="00005AF9">
        <w:rPr>
          <w:rFonts w:ascii="Trebuchet MS" w:hAnsi="Trebuchet MS"/>
          <w:sz w:val="22"/>
          <w:szCs w:val="22"/>
        </w:rPr>
        <w:t xml:space="preserve">Wystąpienia Rzecznika zostały skierowane do szpitali znajdujących się w województwie </w:t>
      </w:r>
      <w:r w:rsidR="0009384A">
        <w:rPr>
          <w:rFonts w:ascii="Trebuchet MS" w:hAnsi="Trebuchet MS"/>
          <w:sz w:val="22"/>
          <w:szCs w:val="22"/>
        </w:rPr>
        <w:t>m</w:t>
      </w:r>
      <w:r w:rsidRPr="00005AF9">
        <w:rPr>
          <w:rFonts w:ascii="Trebuchet MS" w:hAnsi="Trebuchet MS"/>
          <w:sz w:val="22"/>
          <w:szCs w:val="22"/>
        </w:rPr>
        <w:t xml:space="preserve">azowieckim, </w:t>
      </w:r>
      <w:r w:rsidR="0009384A">
        <w:rPr>
          <w:rFonts w:ascii="Trebuchet MS" w:hAnsi="Trebuchet MS"/>
          <w:sz w:val="22"/>
          <w:szCs w:val="22"/>
        </w:rPr>
        <w:t>p</w:t>
      </w:r>
      <w:r w:rsidRPr="00005AF9">
        <w:rPr>
          <w:rFonts w:ascii="Trebuchet MS" w:hAnsi="Trebuchet MS"/>
          <w:sz w:val="22"/>
          <w:szCs w:val="22"/>
        </w:rPr>
        <w:t xml:space="preserve">odlaskim, </w:t>
      </w:r>
      <w:r w:rsidR="0009384A">
        <w:rPr>
          <w:rFonts w:ascii="Trebuchet MS" w:hAnsi="Trebuchet MS"/>
          <w:sz w:val="22"/>
          <w:szCs w:val="22"/>
        </w:rPr>
        <w:t>d</w:t>
      </w:r>
      <w:r w:rsidRPr="00005AF9">
        <w:rPr>
          <w:rFonts w:ascii="Trebuchet MS" w:hAnsi="Trebuchet MS"/>
          <w:sz w:val="22"/>
          <w:szCs w:val="22"/>
        </w:rPr>
        <w:t xml:space="preserve">olnośląskim, </w:t>
      </w:r>
      <w:r w:rsidR="0009384A">
        <w:rPr>
          <w:rFonts w:ascii="Trebuchet MS" w:hAnsi="Trebuchet MS"/>
          <w:sz w:val="22"/>
          <w:szCs w:val="22"/>
        </w:rPr>
        <w:t>l</w:t>
      </w:r>
      <w:r w:rsidRPr="00005AF9">
        <w:rPr>
          <w:rFonts w:ascii="Trebuchet MS" w:hAnsi="Trebuchet MS"/>
          <w:sz w:val="22"/>
          <w:szCs w:val="22"/>
        </w:rPr>
        <w:t xml:space="preserve">ubelskim, </w:t>
      </w:r>
      <w:r w:rsidR="0009384A">
        <w:rPr>
          <w:rFonts w:ascii="Trebuchet MS" w:hAnsi="Trebuchet MS"/>
          <w:sz w:val="22"/>
          <w:szCs w:val="22"/>
        </w:rPr>
        <w:t>w</w:t>
      </w:r>
      <w:r w:rsidRPr="00005AF9">
        <w:rPr>
          <w:rFonts w:ascii="Trebuchet MS" w:hAnsi="Trebuchet MS"/>
          <w:sz w:val="22"/>
          <w:szCs w:val="22"/>
        </w:rPr>
        <w:t>armińsko-</w:t>
      </w:r>
      <w:r w:rsidR="0009384A">
        <w:rPr>
          <w:rFonts w:ascii="Trebuchet MS" w:hAnsi="Trebuchet MS"/>
          <w:sz w:val="22"/>
          <w:szCs w:val="22"/>
        </w:rPr>
        <w:t>m</w:t>
      </w:r>
      <w:r w:rsidRPr="00005AF9">
        <w:rPr>
          <w:rFonts w:ascii="Trebuchet MS" w:hAnsi="Trebuchet MS"/>
          <w:sz w:val="22"/>
          <w:szCs w:val="22"/>
        </w:rPr>
        <w:t>azurskim - w celu pozyskania stanowisk podmiotów</w:t>
      </w:r>
      <w:r w:rsidR="00B40570" w:rsidRPr="00005AF9">
        <w:rPr>
          <w:rFonts w:ascii="Trebuchet MS" w:hAnsi="Trebuchet MS"/>
          <w:sz w:val="22"/>
          <w:szCs w:val="22"/>
        </w:rPr>
        <w:t xml:space="preserve"> leczniczych</w:t>
      </w:r>
      <w:r w:rsidRPr="00005AF9">
        <w:rPr>
          <w:rFonts w:ascii="Trebuchet MS" w:hAnsi="Trebuchet MS"/>
          <w:sz w:val="22"/>
          <w:szCs w:val="22"/>
        </w:rPr>
        <w:t xml:space="preserve"> co do ograniczenia uprawnienia do przerywania ciąży kobietom w sytuacji, gdy badania prenatalne lub inne przesłanki medyczne wskazują na duże prawdopodobieństwo ciężkiego i nieodwracalnego upośledzenia płodu albo nieuleczalnej choroby zagraż</w:t>
      </w:r>
      <w:r w:rsidRPr="00242694">
        <w:rPr>
          <w:rFonts w:ascii="Trebuchet MS" w:hAnsi="Trebuchet MS"/>
          <w:sz w:val="22"/>
          <w:szCs w:val="22"/>
        </w:rPr>
        <w:t>ającej jego życiu. W stosunku do w</w:t>
      </w:r>
      <w:r>
        <w:rPr>
          <w:rFonts w:ascii="Trebuchet MS" w:hAnsi="Trebuchet MS"/>
          <w:sz w:val="22"/>
          <w:szCs w:val="22"/>
        </w:rPr>
        <w:t xml:space="preserve">ybranych </w:t>
      </w:r>
      <w:r w:rsidRPr="00242694">
        <w:rPr>
          <w:rFonts w:ascii="Trebuchet MS" w:hAnsi="Trebuchet MS"/>
          <w:sz w:val="22"/>
          <w:szCs w:val="22"/>
        </w:rPr>
        <w:t>podmiotów</w:t>
      </w:r>
      <w:r>
        <w:rPr>
          <w:rFonts w:ascii="Trebuchet MS" w:hAnsi="Trebuchet MS"/>
          <w:sz w:val="22"/>
          <w:szCs w:val="22"/>
        </w:rPr>
        <w:t xml:space="preserve"> leczniczych</w:t>
      </w:r>
      <w:r w:rsidRPr="00242694">
        <w:rPr>
          <w:rFonts w:ascii="Trebuchet MS" w:hAnsi="Trebuchet MS"/>
          <w:sz w:val="22"/>
          <w:szCs w:val="22"/>
        </w:rPr>
        <w:t xml:space="preserve"> zostały powzięte informacje medialne, co do możliwości ograniczenia uprawnień do przerywania ciąży, mimo</w:t>
      </w:r>
      <w:r>
        <w:rPr>
          <w:rFonts w:ascii="Trebuchet MS" w:hAnsi="Trebuchet MS"/>
          <w:sz w:val="22"/>
          <w:szCs w:val="22"/>
        </w:rPr>
        <w:t xml:space="preserve"> </w:t>
      </w:r>
      <w:r w:rsidRPr="00242694">
        <w:rPr>
          <w:rFonts w:ascii="Trebuchet MS" w:hAnsi="Trebuchet MS"/>
          <w:sz w:val="22"/>
          <w:szCs w:val="22"/>
        </w:rPr>
        <w:t>że orzeczenie Trybunału Konstytucyjnego nie weszło w życie</w:t>
      </w:r>
      <w:r>
        <w:rPr>
          <w:rFonts w:ascii="Trebuchet MS" w:hAnsi="Trebuchet MS"/>
          <w:sz w:val="22"/>
          <w:szCs w:val="22"/>
        </w:rPr>
        <w:t>, gdyż nie zostało opublikowane w Dzienniku Ustaw</w:t>
      </w:r>
      <w:r w:rsidR="00133AD3">
        <w:rPr>
          <w:rStyle w:val="Odwoanieprzypisudolnego"/>
          <w:rFonts w:ascii="Trebuchet MS" w:hAnsi="Trebuchet MS"/>
          <w:sz w:val="22"/>
          <w:szCs w:val="22"/>
        </w:rPr>
        <w:footnoteReference w:id="43"/>
      </w:r>
      <w:r w:rsidRPr="00242694">
        <w:rPr>
          <w:rFonts w:ascii="Trebuchet MS" w:hAnsi="Trebuchet MS"/>
          <w:sz w:val="22"/>
          <w:szCs w:val="22"/>
        </w:rPr>
        <w:t>. Nadto należy podkreślić, że Trybunał Konstytucyjny może określić inny termin utraty mocy obowiązującej aktu normatywnego.</w:t>
      </w:r>
      <w:r>
        <w:rPr>
          <w:rFonts w:ascii="Trebuchet MS" w:hAnsi="Trebuchet MS"/>
          <w:sz w:val="22"/>
          <w:szCs w:val="22"/>
        </w:rPr>
        <w:t xml:space="preserve"> Rzecznik w wyniku powziętych działań ustalił, że część podmiotów została </w:t>
      </w:r>
      <w:r w:rsidRPr="000D4A54">
        <w:rPr>
          <w:rFonts w:ascii="Trebuchet MS" w:hAnsi="Trebuchet MS"/>
          <w:sz w:val="22"/>
          <w:szCs w:val="22"/>
        </w:rPr>
        <w:t>zobowiązany do realizacji świadczeń opieki w związku z zapobieganiem, przeciwdziałaniem i zwalczaniem COVID-19 poprzez zapewnienie w podmiocie leczniczym łóżek dla pacjentów z podejrzeniem zakażenia SARS-CoV-2 (w tym łóżek intensywnej terapii)</w:t>
      </w:r>
      <w:r>
        <w:rPr>
          <w:rFonts w:ascii="Trebuchet MS" w:hAnsi="Trebuchet MS"/>
          <w:sz w:val="22"/>
          <w:szCs w:val="22"/>
        </w:rPr>
        <w:t>, część w ogóle nie wydała zaleceń w tym zakresie. W przypadku podmiotu udzielającego świadczeń zdrowotnych znajdującego się w województwie mazowieckim wydane zarządzenie w</w:t>
      </w:r>
      <w:r w:rsidR="00D36D2D">
        <w:rPr>
          <w:rFonts w:ascii="Trebuchet MS" w:hAnsi="Trebuchet MS"/>
          <w:sz w:val="22"/>
          <w:szCs w:val="22"/>
        </w:rPr>
        <w:t> </w:t>
      </w:r>
      <w:r>
        <w:rPr>
          <w:rFonts w:ascii="Trebuchet MS" w:hAnsi="Trebuchet MS"/>
          <w:sz w:val="22"/>
          <w:szCs w:val="22"/>
        </w:rPr>
        <w:t>przedmiocie niewykonywania tychże zabiegów zostało cofnięt</w:t>
      </w:r>
      <w:r w:rsidR="00B40570">
        <w:rPr>
          <w:rFonts w:ascii="Trebuchet MS" w:hAnsi="Trebuchet MS"/>
          <w:sz w:val="22"/>
          <w:szCs w:val="22"/>
        </w:rPr>
        <w:t>e</w:t>
      </w:r>
      <w:r>
        <w:rPr>
          <w:rFonts w:ascii="Trebuchet MS" w:hAnsi="Trebuchet MS"/>
          <w:sz w:val="22"/>
          <w:szCs w:val="22"/>
        </w:rPr>
        <w:t xml:space="preserve">. </w:t>
      </w:r>
      <w:bookmarkEnd w:id="47"/>
    </w:p>
    <w:p w14:paraId="3B26B34F" w14:textId="73F693B2" w:rsidR="00BF3295" w:rsidRPr="00152CBF" w:rsidRDefault="00F967FF" w:rsidP="00ED31F3">
      <w:pPr>
        <w:pStyle w:val="Nagwek3"/>
        <w:spacing w:after="120"/>
      </w:pPr>
      <w:bookmarkStart w:id="49" w:name="_Toc75259916"/>
      <w:r w:rsidRPr="00152CBF">
        <w:t>Prawo pacjenta do dokumentacji medycznej</w:t>
      </w:r>
      <w:bookmarkEnd w:id="49"/>
    </w:p>
    <w:p w14:paraId="4D71ED61" w14:textId="5DD4CC09" w:rsidR="00293AC7" w:rsidRDefault="00BF3295" w:rsidP="00ED31F3">
      <w:pPr>
        <w:spacing w:after="120"/>
        <w:ind w:firstLine="709"/>
        <w:rPr>
          <w:rFonts w:ascii="Trebuchet MS" w:hAnsi="Trebuchet MS"/>
          <w:sz w:val="22"/>
          <w:szCs w:val="22"/>
        </w:rPr>
      </w:pPr>
      <w:r w:rsidRPr="00152CBF">
        <w:rPr>
          <w:rFonts w:ascii="Trebuchet MS" w:hAnsi="Trebuchet MS"/>
          <w:sz w:val="22"/>
          <w:szCs w:val="22"/>
        </w:rPr>
        <w:t>Proces leczenia pacjenta powinien znaleźć swoje odzwierciedlenie w dokumentacji medycznej. Rz</w:t>
      </w:r>
      <w:r w:rsidR="00D64D95">
        <w:rPr>
          <w:rFonts w:ascii="Trebuchet MS" w:hAnsi="Trebuchet MS"/>
          <w:sz w:val="22"/>
          <w:szCs w:val="22"/>
        </w:rPr>
        <w:t xml:space="preserve">etelne prowadzenie dokumentacji </w:t>
      </w:r>
      <w:r w:rsidRPr="00152CBF">
        <w:rPr>
          <w:rFonts w:ascii="Trebuchet MS" w:hAnsi="Trebuchet MS"/>
          <w:sz w:val="22"/>
          <w:szCs w:val="22"/>
        </w:rPr>
        <w:t xml:space="preserve">jest niezwykle istotne z uwagi na kontynuację leczenia pacjenta przez innego lekarza, w szczególności gdy mamy do czynienia z leczeniem trwającym nierzadko wiele lat. Wartość prawidłowo prowadzonej dokumentacji medycznej wykracza również poza wymiar czysto medyczny. Informacje zawarte w dokumentacji medycznej są bowiem </w:t>
      </w:r>
      <w:r w:rsidR="00E74BD9" w:rsidRPr="00152CBF">
        <w:rPr>
          <w:rFonts w:ascii="Trebuchet MS" w:hAnsi="Trebuchet MS"/>
          <w:sz w:val="22"/>
          <w:szCs w:val="22"/>
        </w:rPr>
        <w:t>niezbędnymi</w:t>
      </w:r>
      <w:r w:rsidRPr="00152CBF">
        <w:rPr>
          <w:rFonts w:ascii="Trebuchet MS" w:hAnsi="Trebuchet MS"/>
          <w:sz w:val="22"/>
          <w:szCs w:val="22"/>
        </w:rPr>
        <w:t xml:space="preserve"> przy ubieganiu się o różnego rodzaju świadczenia socjalne, a także wykorzystywane w toku innych postępowań przed organami administracji publicznej czy sądami. Inną – niemniej ważną – kwestią jest możliwość zapoznania się </w:t>
      </w:r>
      <w:r w:rsidR="000D4A54">
        <w:rPr>
          <w:rFonts w:ascii="Trebuchet MS" w:hAnsi="Trebuchet MS"/>
          <w:sz w:val="22"/>
          <w:szCs w:val="22"/>
        </w:rPr>
        <w:t>pacjenta ze</w:t>
      </w:r>
      <w:r w:rsidR="00E25146">
        <w:rPr>
          <w:rFonts w:ascii="Trebuchet MS" w:hAnsi="Trebuchet MS"/>
          <w:sz w:val="22"/>
          <w:szCs w:val="22"/>
        </w:rPr>
        <w:t xml:space="preserve"> </w:t>
      </w:r>
      <w:r w:rsidRPr="00152CBF">
        <w:rPr>
          <w:rFonts w:ascii="Trebuchet MS" w:hAnsi="Trebuchet MS"/>
          <w:sz w:val="22"/>
          <w:szCs w:val="22"/>
        </w:rPr>
        <w:t xml:space="preserve">swoją historią choroby. W tym celu ustawodawca zagwarantował pacjentowi możliwość </w:t>
      </w:r>
      <w:r w:rsidR="003B6FF6" w:rsidRPr="00152CBF">
        <w:rPr>
          <w:rFonts w:ascii="Trebuchet MS" w:hAnsi="Trebuchet MS"/>
          <w:sz w:val="22"/>
          <w:szCs w:val="22"/>
        </w:rPr>
        <w:t>dostępu do dokumentacji medycznej</w:t>
      </w:r>
      <w:r w:rsidRPr="00152CBF">
        <w:rPr>
          <w:rFonts w:ascii="Trebuchet MS" w:hAnsi="Trebuchet MS"/>
          <w:sz w:val="22"/>
          <w:szCs w:val="22"/>
        </w:rPr>
        <w:t xml:space="preserve">. Pozytywnych aspektów tego uprawnienia jest wiele, jako przykładowe można wymienić np. </w:t>
      </w:r>
      <w:r w:rsidR="003B6FF6" w:rsidRPr="00152CBF">
        <w:rPr>
          <w:rFonts w:ascii="Trebuchet MS" w:hAnsi="Trebuchet MS"/>
          <w:sz w:val="22"/>
          <w:szCs w:val="22"/>
        </w:rPr>
        <w:t>wola</w:t>
      </w:r>
      <w:r w:rsidRPr="00152CBF">
        <w:rPr>
          <w:rFonts w:ascii="Trebuchet MS" w:hAnsi="Trebuchet MS"/>
          <w:sz w:val="22"/>
          <w:szCs w:val="22"/>
        </w:rPr>
        <w:t xml:space="preserve"> zweryfikowania przez pacjenta sposobu leczenia przez innego </w:t>
      </w:r>
      <w:r w:rsidR="00E25146">
        <w:rPr>
          <w:rFonts w:ascii="Trebuchet MS" w:hAnsi="Trebuchet MS"/>
          <w:sz w:val="22"/>
          <w:szCs w:val="22"/>
        </w:rPr>
        <w:t xml:space="preserve">specjalistę. </w:t>
      </w:r>
    </w:p>
    <w:p w14:paraId="35A95940" w14:textId="77777777" w:rsidR="003529A0" w:rsidRDefault="003529A0" w:rsidP="00F51DE7">
      <w:pPr>
        <w:spacing w:after="0"/>
        <w:ind w:firstLine="709"/>
        <w:rPr>
          <w:rFonts w:ascii="Trebuchet MS" w:hAnsi="Trebuchet MS"/>
          <w:sz w:val="22"/>
          <w:szCs w:val="22"/>
        </w:rPr>
      </w:pPr>
    </w:p>
    <w:p w14:paraId="0122257B" w14:textId="322D854C" w:rsidR="00EE2E34" w:rsidRPr="00152CBF" w:rsidRDefault="00EE2E34" w:rsidP="00EE2E34">
      <w:pPr>
        <w:pStyle w:val="Legenda"/>
        <w:keepNext/>
        <w:rPr>
          <w:rFonts w:ascii="Trebuchet MS" w:hAnsi="Trebuchet MS"/>
        </w:rPr>
      </w:pPr>
      <w:bookmarkStart w:id="50" w:name="_Toc73349819"/>
      <w:r w:rsidRPr="00152CBF">
        <w:rPr>
          <w:rFonts w:ascii="Trebuchet MS" w:hAnsi="Trebuchet MS"/>
        </w:rPr>
        <w:lastRenderedPageBreak/>
        <w:t xml:space="preserve">Wykres </w:t>
      </w:r>
      <w:r w:rsidR="00AC5C82">
        <w:rPr>
          <w:rFonts w:ascii="Trebuchet MS" w:hAnsi="Trebuchet MS"/>
        </w:rPr>
        <w:fldChar w:fldCharType="begin"/>
      </w:r>
      <w:r w:rsidR="00AC5C82">
        <w:rPr>
          <w:rFonts w:ascii="Trebuchet MS" w:hAnsi="Trebuchet MS"/>
        </w:rPr>
        <w:instrText xml:space="preserve"> SEQ WYKRES \* ARABIC </w:instrText>
      </w:r>
      <w:r w:rsidR="00AC5C82">
        <w:rPr>
          <w:rFonts w:ascii="Trebuchet MS" w:hAnsi="Trebuchet MS"/>
        </w:rPr>
        <w:fldChar w:fldCharType="separate"/>
      </w:r>
      <w:r w:rsidR="00395880">
        <w:rPr>
          <w:rFonts w:ascii="Trebuchet MS" w:hAnsi="Trebuchet MS"/>
          <w:noProof/>
        </w:rPr>
        <w:t>5</w:t>
      </w:r>
      <w:r w:rsidR="00AC5C82">
        <w:rPr>
          <w:rFonts w:ascii="Trebuchet MS" w:hAnsi="Trebuchet MS"/>
        </w:rPr>
        <w:fldChar w:fldCharType="end"/>
      </w:r>
      <w:r w:rsidRPr="00152CBF">
        <w:rPr>
          <w:rFonts w:ascii="Trebuchet MS" w:hAnsi="Trebuchet MS"/>
        </w:rPr>
        <w:t>. LICZBA STWIERDZONYCH NARUSZEŃ PRAWA PACJENTA DO DOKUMENTACJI MEDYCZN</w:t>
      </w:r>
      <w:r w:rsidR="008F0B55">
        <w:rPr>
          <w:rFonts w:ascii="Trebuchet MS" w:hAnsi="Trebuchet MS"/>
        </w:rPr>
        <w:t xml:space="preserve">ej w sprawach indywidualnych </w:t>
      </w:r>
      <w:r w:rsidRPr="00152CBF">
        <w:rPr>
          <w:rFonts w:ascii="Trebuchet MS" w:hAnsi="Trebuchet MS"/>
        </w:rPr>
        <w:t>W LATACH 201</w:t>
      </w:r>
      <w:r w:rsidR="00372878">
        <w:rPr>
          <w:rFonts w:ascii="Trebuchet MS" w:hAnsi="Trebuchet MS"/>
        </w:rPr>
        <w:t>5</w:t>
      </w:r>
      <w:r w:rsidRPr="00152CBF">
        <w:rPr>
          <w:rFonts w:ascii="Trebuchet MS" w:hAnsi="Trebuchet MS"/>
        </w:rPr>
        <w:t xml:space="preserve"> – 20</w:t>
      </w:r>
      <w:r w:rsidR="00372878">
        <w:rPr>
          <w:rFonts w:ascii="Trebuchet MS" w:hAnsi="Trebuchet MS"/>
        </w:rPr>
        <w:t>20</w:t>
      </w:r>
      <w:bookmarkEnd w:id="50"/>
    </w:p>
    <w:p w14:paraId="17F15D9D" w14:textId="64727696" w:rsidR="00534793" w:rsidRPr="00152CBF" w:rsidRDefault="00372878" w:rsidP="00C60B54">
      <w:pPr>
        <w:rPr>
          <w:rFonts w:ascii="Trebuchet MS" w:hAnsi="Trebuchet MS"/>
        </w:rPr>
      </w:pPr>
      <w:r>
        <w:rPr>
          <w:noProof/>
          <w:lang w:eastAsia="pl-PL" w:bidi="ar-SA"/>
        </w:rPr>
        <w:drawing>
          <wp:inline distT="0" distB="0" distL="0" distR="0" wp14:anchorId="163C35EE" wp14:editId="18FD2EA0">
            <wp:extent cx="5904000" cy="2376000"/>
            <wp:effectExtent l="0" t="0" r="1905" b="5715"/>
            <wp:docPr id="7" name="Wykres 7">
              <a:extLst xmlns:a="http://schemas.openxmlformats.org/drawingml/2006/main">
                <a:ext uri="{FF2B5EF4-FFF2-40B4-BE49-F238E27FC236}">
                  <a16:creationId xmlns:a16="http://schemas.microsoft.com/office/drawing/2014/main" id="{FE6B53BF-DD06-4E1F-AD5E-CC6E18EA63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019AE2" w14:textId="68273F20" w:rsidR="00372878" w:rsidRPr="00005AF9" w:rsidRDefault="00372878" w:rsidP="00005AF9">
      <w:pPr>
        <w:pStyle w:val="Bezodstpw"/>
        <w:spacing w:line="276" w:lineRule="auto"/>
        <w:ind w:firstLine="709"/>
        <w:rPr>
          <w:rFonts w:ascii="Trebuchet MS" w:hAnsi="Trebuchet MS"/>
          <w:sz w:val="22"/>
          <w:szCs w:val="22"/>
        </w:rPr>
      </w:pPr>
      <w:r w:rsidRPr="00005AF9">
        <w:rPr>
          <w:rFonts w:ascii="Trebuchet MS" w:hAnsi="Trebuchet MS"/>
          <w:sz w:val="22"/>
          <w:szCs w:val="22"/>
        </w:rPr>
        <w:t xml:space="preserve">Rzecznik Praw Pacjenta zarówno w 2019 r., jak i </w:t>
      </w:r>
      <w:r w:rsidR="00A622E5" w:rsidRPr="00005AF9">
        <w:rPr>
          <w:rFonts w:ascii="Trebuchet MS" w:hAnsi="Trebuchet MS"/>
          <w:sz w:val="22"/>
          <w:szCs w:val="22"/>
        </w:rPr>
        <w:t xml:space="preserve">w </w:t>
      </w:r>
      <w:r w:rsidRPr="00005AF9">
        <w:rPr>
          <w:rFonts w:ascii="Trebuchet MS" w:hAnsi="Trebuchet MS"/>
          <w:sz w:val="22"/>
          <w:szCs w:val="22"/>
        </w:rPr>
        <w:t xml:space="preserve">2020 r. zakwalifikował </w:t>
      </w:r>
      <w:r w:rsidR="00A622E5" w:rsidRPr="00005AF9">
        <w:rPr>
          <w:rFonts w:ascii="Trebuchet MS" w:hAnsi="Trebuchet MS"/>
          <w:sz w:val="22"/>
          <w:szCs w:val="22"/>
        </w:rPr>
        <w:t xml:space="preserve">przedmiotowe </w:t>
      </w:r>
      <w:r w:rsidRPr="00005AF9">
        <w:rPr>
          <w:rFonts w:ascii="Trebuchet MS" w:hAnsi="Trebuchet MS"/>
          <w:sz w:val="22"/>
          <w:szCs w:val="22"/>
        </w:rPr>
        <w:t xml:space="preserve">prawo jako </w:t>
      </w:r>
      <w:r w:rsidR="00793A56" w:rsidRPr="00005AF9">
        <w:rPr>
          <w:rFonts w:ascii="Trebuchet MS" w:hAnsi="Trebuchet MS"/>
          <w:sz w:val="22"/>
          <w:szCs w:val="22"/>
        </w:rPr>
        <w:t>nie</w:t>
      </w:r>
      <w:r w:rsidRPr="00005AF9">
        <w:rPr>
          <w:rFonts w:ascii="Trebuchet MS" w:hAnsi="Trebuchet MS"/>
          <w:sz w:val="22"/>
          <w:szCs w:val="22"/>
        </w:rPr>
        <w:t>przestrzegane w stopniu średnim.</w:t>
      </w:r>
      <w:r w:rsidR="00593322" w:rsidRPr="00005AF9">
        <w:rPr>
          <w:rFonts w:ascii="Trebuchet MS" w:hAnsi="Trebuchet MS"/>
          <w:sz w:val="22"/>
          <w:szCs w:val="22"/>
        </w:rPr>
        <w:t xml:space="preserve"> Powyższe jest związane z wdrażaniem nowych form dokumentacji medycznej.</w:t>
      </w:r>
      <w:r w:rsidRPr="00005AF9">
        <w:rPr>
          <w:rFonts w:ascii="Trebuchet MS" w:hAnsi="Trebuchet MS"/>
          <w:sz w:val="22"/>
          <w:szCs w:val="22"/>
        </w:rPr>
        <w:t xml:space="preserve"> Niemniej należy wskazać, że w 2020 r. Rzecznik odnotował wzrost o 45,5</w:t>
      </w:r>
      <w:r w:rsidR="00272222">
        <w:rPr>
          <w:rFonts w:ascii="Trebuchet MS" w:hAnsi="Trebuchet MS"/>
          <w:sz w:val="22"/>
          <w:szCs w:val="22"/>
        </w:rPr>
        <w:t>pkt.proc</w:t>
      </w:r>
      <w:r w:rsidRPr="00005AF9">
        <w:rPr>
          <w:rFonts w:ascii="Trebuchet MS" w:hAnsi="Trebuchet MS"/>
          <w:sz w:val="22"/>
          <w:szCs w:val="22"/>
        </w:rPr>
        <w:t xml:space="preserve">. (91 naruszeń) </w:t>
      </w:r>
      <w:r w:rsidR="00A622E5" w:rsidRPr="00005AF9">
        <w:rPr>
          <w:rFonts w:ascii="Trebuchet MS" w:hAnsi="Trebuchet MS"/>
          <w:sz w:val="22"/>
          <w:szCs w:val="22"/>
        </w:rPr>
        <w:t xml:space="preserve">stwierdzonych naruszeń tego prawa. </w:t>
      </w:r>
    </w:p>
    <w:p w14:paraId="722ADC55" w14:textId="09E2AC5A" w:rsidR="00534793" w:rsidRDefault="002E195F" w:rsidP="0008414A">
      <w:pPr>
        <w:spacing w:after="0"/>
        <w:ind w:firstLine="709"/>
        <w:rPr>
          <w:rFonts w:ascii="Trebuchet MS" w:hAnsi="Trebuchet MS"/>
          <w:sz w:val="22"/>
          <w:szCs w:val="22"/>
        </w:rPr>
      </w:pPr>
      <w:r w:rsidRPr="00ED31F3">
        <w:rPr>
          <w:rFonts w:ascii="Trebuchet MS" w:hAnsi="Trebuchet MS"/>
          <w:sz w:val="22"/>
          <w:szCs w:val="22"/>
        </w:rPr>
        <w:t xml:space="preserve">Poniżej zostały przedstawione wybrane wystąpienia Rzecznika, których przedmiotem było prawo pacjenta do dokumentacji medycznej. </w:t>
      </w:r>
    </w:p>
    <w:p w14:paraId="25FA4256" w14:textId="0CCFB36A" w:rsidR="002E195F" w:rsidRPr="00ED31F3" w:rsidRDefault="002E195F" w:rsidP="002E195F">
      <w:pPr>
        <w:spacing w:after="0"/>
        <w:rPr>
          <w:rFonts w:ascii="Trebuchet MS" w:hAnsi="Trebuchet MS"/>
          <w:sz w:val="22"/>
          <w:szCs w:val="22"/>
        </w:rPr>
      </w:pPr>
    </w:p>
    <w:p w14:paraId="172298A4" w14:textId="29839512" w:rsidR="002E195F" w:rsidRPr="00ED31F3" w:rsidRDefault="002E195F" w:rsidP="00ED31F3">
      <w:pPr>
        <w:spacing w:after="120"/>
        <w:rPr>
          <w:rFonts w:ascii="Trebuchet MS" w:hAnsi="Trebuchet MS"/>
          <w:b/>
          <w:bCs/>
          <w:sz w:val="22"/>
          <w:szCs w:val="22"/>
        </w:rPr>
      </w:pPr>
      <w:r w:rsidRPr="00ED31F3">
        <w:rPr>
          <w:rFonts w:ascii="Trebuchet MS" w:hAnsi="Trebuchet MS"/>
          <w:b/>
          <w:bCs/>
          <w:sz w:val="22"/>
          <w:szCs w:val="22"/>
        </w:rPr>
        <w:t>Uzyskanie przez pacjentów informacji zawierającej szczegółowe dane implantów ortopedycznych</w:t>
      </w:r>
    </w:p>
    <w:p w14:paraId="390816C4" w14:textId="6E2F6626" w:rsidR="002E195F" w:rsidRDefault="002E195F" w:rsidP="00ED31F3">
      <w:pPr>
        <w:spacing w:after="120"/>
        <w:rPr>
          <w:rFonts w:ascii="Trebuchet MS" w:hAnsi="Trebuchet MS"/>
          <w:sz w:val="22"/>
          <w:szCs w:val="22"/>
        </w:rPr>
      </w:pPr>
      <w:r w:rsidRPr="00ED31F3">
        <w:rPr>
          <w:rFonts w:ascii="Trebuchet MS" w:hAnsi="Trebuchet MS"/>
          <w:sz w:val="22"/>
          <w:szCs w:val="22"/>
        </w:rPr>
        <w:tab/>
        <w:t>RzPP wystąpił do konsultanta krajowego w dziedzinie ortopedii i traumatologii narządu ruchu</w:t>
      </w:r>
      <w:r w:rsidR="001D02F6" w:rsidRPr="00ED31F3">
        <w:rPr>
          <w:rFonts w:ascii="Trebuchet MS" w:hAnsi="Trebuchet MS"/>
          <w:sz w:val="22"/>
          <w:szCs w:val="22"/>
        </w:rPr>
        <w:t xml:space="preserve"> w celu uzyskania opinii w sprawie m.in. wprowadzenie standardów kompleksowego</w:t>
      </w:r>
      <w:r w:rsidR="004E3FD9" w:rsidRPr="00ED31F3">
        <w:rPr>
          <w:rFonts w:ascii="Trebuchet MS" w:hAnsi="Trebuchet MS"/>
          <w:sz w:val="22"/>
          <w:szCs w:val="22"/>
        </w:rPr>
        <w:t xml:space="preserve"> </w:t>
      </w:r>
      <w:r w:rsidR="001D02F6" w:rsidRPr="00ED31F3">
        <w:rPr>
          <w:rFonts w:ascii="Trebuchet MS" w:hAnsi="Trebuchet MS"/>
          <w:sz w:val="22"/>
          <w:szCs w:val="22"/>
        </w:rPr>
        <w:t>opisu wyrobu medycznego do implantacji w dokumentacji medycznej pacjenta ze</w:t>
      </w:r>
      <w:r w:rsidR="004E3FD9" w:rsidRPr="00ED31F3">
        <w:rPr>
          <w:rFonts w:ascii="Trebuchet MS" w:hAnsi="Trebuchet MS"/>
          <w:sz w:val="22"/>
          <w:szCs w:val="22"/>
        </w:rPr>
        <w:t xml:space="preserve"> </w:t>
      </w:r>
      <w:r w:rsidR="001D02F6" w:rsidRPr="00ED31F3">
        <w:rPr>
          <w:rFonts w:ascii="Trebuchet MS" w:hAnsi="Trebuchet MS"/>
          <w:sz w:val="22"/>
          <w:szCs w:val="22"/>
        </w:rPr>
        <w:t>szczególnym uwzględnieniem możliwości wykonywania procedur diagnostycznych z</w:t>
      </w:r>
      <w:r w:rsidR="004E3FD9" w:rsidRPr="00ED31F3">
        <w:rPr>
          <w:rFonts w:ascii="Trebuchet MS" w:hAnsi="Trebuchet MS"/>
          <w:sz w:val="22"/>
          <w:szCs w:val="22"/>
        </w:rPr>
        <w:t xml:space="preserve"> </w:t>
      </w:r>
      <w:r w:rsidR="001D02F6" w:rsidRPr="00ED31F3">
        <w:rPr>
          <w:rFonts w:ascii="Trebuchet MS" w:hAnsi="Trebuchet MS"/>
          <w:sz w:val="22"/>
          <w:szCs w:val="22"/>
        </w:rPr>
        <w:t>wykorzystaniem rezonansu magnetycznego</w:t>
      </w:r>
      <w:r w:rsidR="003473A0" w:rsidRPr="00ED31F3">
        <w:rPr>
          <w:rFonts w:ascii="Trebuchet MS" w:hAnsi="Trebuchet MS"/>
          <w:sz w:val="22"/>
          <w:szCs w:val="22"/>
        </w:rPr>
        <w:t xml:space="preserve">. </w:t>
      </w:r>
      <w:r w:rsidR="00790798">
        <w:rPr>
          <w:rFonts w:ascii="Trebuchet MS" w:hAnsi="Trebuchet MS"/>
          <w:sz w:val="22"/>
          <w:szCs w:val="22"/>
        </w:rPr>
        <w:t xml:space="preserve">W odpowiedzi konsultanta </w:t>
      </w:r>
      <w:r w:rsidR="00076FD7">
        <w:rPr>
          <w:rFonts w:ascii="Trebuchet MS" w:hAnsi="Trebuchet MS"/>
          <w:sz w:val="22"/>
          <w:szCs w:val="22"/>
        </w:rPr>
        <w:t xml:space="preserve">zostało wskazane, że </w:t>
      </w:r>
      <w:r w:rsidR="00E44EB1">
        <w:rPr>
          <w:rFonts w:ascii="Trebuchet MS" w:hAnsi="Trebuchet MS"/>
          <w:sz w:val="22"/>
          <w:szCs w:val="22"/>
        </w:rPr>
        <w:t>podniesiony przez RZPP problem był asumptem do omówienia go</w:t>
      </w:r>
      <w:r w:rsidR="00D37FA5">
        <w:rPr>
          <w:rFonts w:ascii="Trebuchet MS" w:hAnsi="Trebuchet MS"/>
          <w:sz w:val="22"/>
          <w:szCs w:val="22"/>
        </w:rPr>
        <w:t xml:space="preserve"> podczas </w:t>
      </w:r>
      <w:r w:rsidR="00076FD7">
        <w:rPr>
          <w:rFonts w:ascii="Trebuchet MS" w:hAnsi="Trebuchet MS"/>
          <w:sz w:val="22"/>
          <w:szCs w:val="22"/>
        </w:rPr>
        <w:t>spotkania z konsultantami wojewódzkimi</w:t>
      </w:r>
      <w:r w:rsidR="003473A0" w:rsidRPr="00ED31F3">
        <w:rPr>
          <w:rFonts w:ascii="Trebuchet MS" w:hAnsi="Trebuchet MS"/>
          <w:sz w:val="22"/>
          <w:szCs w:val="22"/>
        </w:rPr>
        <w:t xml:space="preserve">. </w:t>
      </w:r>
    </w:p>
    <w:p w14:paraId="25A43F87" w14:textId="77777777" w:rsidR="0064629C" w:rsidRDefault="0064629C" w:rsidP="00ED31F3">
      <w:pPr>
        <w:spacing w:after="120"/>
        <w:rPr>
          <w:rFonts w:ascii="Trebuchet MS" w:hAnsi="Trebuchet MS"/>
          <w:sz w:val="22"/>
          <w:szCs w:val="22"/>
        </w:rPr>
      </w:pPr>
    </w:p>
    <w:p w14:paraId="53ECA68C" w14:textId="0E3D1654" w:rsidR="006A78F8" w:rsidRDefault="00B22EDC" w:rsidP="00ED31F3">
      <w:pPr>
        <w:spacing w:after="120"/>
        <w:rPr>
          <w:rFonts w:ascii="Trebuchet MS" w:hAnsi="Trebuchet MS"/>
          <w:b/>
          <w:bCs/>
          <w:sz w:val="22"/>
          <w:szCs w:val="22"/>
        </w:rPr>
      </w:pPr>
      <w:r>
        <w:rPr>
          <w:rFonts w:ascii="Trebuchet MS" w:hAnsi="Trebuchet MS"/>
          <w:b/>
          <w:bCs/>
          <w:sz w:val="22"/>
          <w:szCs w:val="22"/>
        </w:rPr>
        <w:t>Wydłużenie okresu p</w:t>
      </w:r>
      <w:r w:rsidR="006A78F8" w:rsidRPr="006247CC">
        <w:rPr>
          <w:rFonts w:ascii="Trebuchet MS" w:hAnsi="Trebuchet MS"/>
          <w:b/>
          <w:bCs/>
          <w:sz w:val="22"/>
          <w:szCs w:val="22"/>
        </w:rPr>
        <w:t>rzechowywani</w:t>
      </w:r>
      <w:r>
        <w:rPr>
          <w:rFonts w:ascii="Trebuchet MS" w:hAnsi="Trebuchet MS"/>
          <w:b/>
          <w:bCs/>
          <w:sz w:val="22"/>
          <w:szCs w:val="22"/>
        </w:rPr>
        <w:t>a</w:t>
      </w:r>
      <w:r w:rsidR="006A78F8" w:rsidRPr="006247CC">
        <w:rPr>
          <w:rFonts w:ascii="Trebuchet MS" w:hAnsi="Trebuchet MS"/>
          <w:b/>
          <w:bCs/>
          <w:sz w:val="22"/>
          <w:szCs w:val="22"/>
        </w:rPr>
        <w:t xml:space="preserve"> karty teleporady </w:t>
      </w:r>
    </w:p>
    <w:p w14:paraId="45C5A556" w14:textId="684DB090" w:rsidR="006A78F8" w:rsidRPr="00B22EDC" w:rsidRDefault="006A78F8" w:rsidP="00B22EDC">
      <w:pPr>
        <w:spacing w:after="120"/>
        <w:rPr>
          <w:rFonts w:ascii="Trebuchet MS" w:hAnsi="Trebuchet MS"/>
          <w:sz w:val="22"/>
          <w:szCs w:val="22"/>
        </w:rPr>
      </w:pPr>
      <w:r>
        <w:rPr>
          <w:rFonts w:ascii="Trebuchet MS" w:hAnsi="Trebuchet MS"/>
          <w:b/>
          <w:bCs/>
          <w:sz w:val="22"/>
          <w:szCs w:val="22"/>
        </w:rPr>
        <w:tab/>
      </w:r>
      <w:r>
        <w:rPr>
          <w:rFonts w:ascii="Trebuchet MS" w:hAnsi="Trebuchet MS"/>
          <w:sz w:val="22"/>
          <w:szCs w:val="22"/>
        </w:rPr>
        <w:t xml:space="preserve">Rzecznik wystąpił do Szefa Kancelarii Prezesa Rady Ministrów oraz Ministra Zdrowia podnosząc </w:t>
      </w:r>
      <w:r w:rsidR="0064629C">
        <w:rPr>
          <w:rFonts w:ascii="Trebuchet MS" w:hAnsi="Trebuchet MS"/>
          <w:sz w:val="22"/>
          <w:szCs w:val="22"/>
        </w:rPr>
        <w:t xml:space="preserve">m.in. </w:t>
      </w:r>
      <w:r>
        <w:rPr>
          <w:rFonts w:ascii="Trebuchet MS" w:hAnsi="Trebuchet MS"/>
          <w:sz w:val="22"/>
          <w:szCs w:val="22"/>
        </w:rPr>
        <w:t xml:space="preserve">problematykę </w:t>
      </w:r>
      <w:r w:rsidRPr="006A78F8">
        <w:rPr>
          <w:rFonts w:ascii="Trebuchet MS" w:hAnsi="Trebuchet MS"/>
          <w:sz w:val="22"/>
          <w:szCs w:val="22"/>
        </w:rPr>
        <w:t>przechowywania dokumentacji medycznej dotyczącej świadczeń opieki zdrowotnej</w:t>
      </w:r>
      <w:r>
        <w:rPr>
          <w:rFonts w:ascii="Trebuchet MS" w:hAnsi="Trebuchet MS"/>
          <w:sz w:val="22"/>
          <w:szCs w:val="22"/>
        </w:rPr>
        <w:t xml:space="preserve"> </w:t>
      </w:r>
      <w:r w:rsidRPr="006A78F8">
        <w:rPr>
          <w:rFonts w:ascii="Trebuchet MS" w:hAnsi="Trebuchet MS"/>
          <w:sz w:val="22"/>
          <w:szCs w:val="22"/>
        </w:rPr>
        <w:t>udzielanych za pośrednictwem systemu teleinformatycznego</w:t>
      </w:r>
      <w:r w:rsidR="0064629C">
        <w:rPr>
          <w:rStyle w:val="Odwoanieprzypisudolnego"/>
          <w:rFonts w:ascii="Trebuchet MS" w:hAnsi="Trebuchet MS"/>
          <w:sz w:val="22"/>
          <w:szCs w:val="22"/>
        </w:rPr>
        <w:footnoteReference w:id="44"/>
      </w:r>
      <w:r w:rsidRPr="006A78F8">
        <w:rPr>
          <w:rFonts w:ascii="Trebuchet MS" w:hAnsi="Trebuchet MS"/>
          <w:sz w:val="22"/>
          <w:szCs w:val="22"/>
        </w:rPr>
        <w:t xml:space="preserve"> </w:t>
      </w:r>
      <w:r>
        <w:rPr>
          <w:rFonts w:ascii="Trebuchet MS" w:hAnsi="Trebuchet MS"/>
          <w:sz w:val="22"/>
          <w:szCs w:val="22"/>
        </w:rPr>
        <w:t>(teleporada)</w:t>
      </w:r>
      <w:r w:rsidR="0064629C">
        <w:rPr>
          <w:rFonts w:ascii="Trebuchet MS" w:hAnsi="Trebuchet MS"/>
          <w:sz w:val="22"/>
          <w:szCs w:val="22"/>
        </w:rPr>
        <w:t>. Rzecznik rekomendował, aby d</w:t>
      </w:r>
      <w:r w:rsidR="0064629C" w:rsidRPr="0064629C">
        <w:rPr>
          <w:rFonts w:ascii="Trebuchet MS" w:hAnsi="Trebuchet MS"/>
          <w:sz w:val="22"/>
          <w:szCs w:val="22"/>
        </w:rPr>
        <w:t xml:space="preserve">la zapewnienia bezpieczeństwa pacjentów </w:t>
      </w:r>
      <w:r w:rsidR="0064629C">
        <w:rPr>
          <w:rFonts w:ascii="Trebuchet MS" w:hAnsi="Trebuchet MS"/>
          <w:sz w:val="22"/>
          <w:szCs w:val="22"/>
        </w:rPr>
        <w:t>wdrożone zostało rozwiązanie legislacyjne polegające na wydłużeniu przechowywania karty teleporady</w:t>
      </w:r>
      <w:r w:rsidR="0064629C" w:rsidRPr="0064629C">
        <w:rPr>
          <w:rFonts w:ascii="Trebuchet MS" w:hAnsi="Trebuchet MS"/>
          <w:sz w:val="22"/>
          <w:szCs w:val="22"/>
        </w:rPr>
        <w:t xml:space="preserve"> przez okres 30</w:t>
      </w:r>
      <w:r w:rsidR="0064629C">
        <w:rPr>
          <w:rFonts w:ascii="Trebuchet MS" w:hAnsi="Trebuchet MS"/>
          <w:sz w:val="22"/>
          <w:szCs w:val="22"/>
        </w:rPr>
        <w:t xml:space="preserve"> </w:t>
      </w:r>
      <w:r w:rsidR="0064629C" w:rsidRPr="0064629C">
        <w:rPr>
          <w:rFonts w:ascii="Trebuchet MS" w:hAnsi="Trebuchet MS"/>
          <w:sz w:val="22"/>
          <w:szCs w:val="22"/>
        </w:rPr>
        <w:t>dni, licząc od dnia odwołania stanu zagrożenia epidemicznego albo stanu epidemii.</w:t>
      </w:r>
      <w:r w:rsidR="0064629C">
        <w:rPr>
          <w:rFonts w:ascii="Trebuchet MS" w:hAnsi="Trebuchet MS"/>
          <w:sz w:val="22"/>
          <w:szCs w:val="22"/>
        </w:rPr>
        <w:t xml:space="preserve"> Podkreślał także, że d</w:t>
      </w:r>
      <w:r w:rsidR="0064629C" w:rsidRPr="0064629C">
        <w:rPr>
          <w:rFonts w:ascii="Trebuchet MS" w:hAnsi="Trebuchet MS"/>
          <w:sz w:val="22"/>
          <w:szCs w:val="22"/>
        </w:rPr>
        <w:t>ane podlegające odnotowaniu w karcie teleporady mogą być</w:t>
      </w:r>
      <w:r w:rsidR="0064629C">
        <w:rPr>
          <w:rFonts w:ascii="Trebuchet MS" w:hAnsi="Trebuchet MS"/>
          <w:sz w:val="22"/>
          <w:szCs w:val="22"/>
        </w:rPr>
        <w:t xml:space="preserve"> </w:t>
      </w:r>
      <w:r w:rsidR="0064629C" w:rsidRPr="0064629C">
        <w:rPr>
          <w:rFonts w:ascii="Trebuchet MS" w:hAnsi="Trebuchet MS"/>
          <w:sz w:val="22"/>
          <w:szCs w:val="22"/>
        </w:rPr>
        <w:t>wykorzystane w</w:t>
      </w:r>
      <w:r w:rsidR="00D36D2D">
        <w:rPr>
          <w:rFonts w:ascii="Trebuchet MS" w:hAnsi="Trebuchet MS"/>
          <w:sz w:val="22"/>
          <w:szCs w:val="22"/>
        </w:rPr>
        <w:t> </w:t>
      </w:r>
      <w:r w:rsidR="0064629C" w:rsidRPr="0064629C">
        <w:rPr>
          <w:rFonts w:ascii="Trebuchet MS" w:hAnsi="Trebuchet MS"/>
          <w:sz w:val="22"/>
          <w:szCs w:val="22"/>
        </w:rPr>
        <w:t>późniejszym czasie w dalszym leczeniu pacjenta, w szczególności, kiedy</w:t>
      </w:r>
      <w:r w:rsidR="0064629C">
        <w:rPr>
          <w:rFonts w:ascii="Trebuchet MS" w:hAnsi="Trebuchet MS"/>
          <w:sz w:val="22"/>
          <w:szCs w:val="22"/>
        </w:rPr>
        <w:t xml:space="preserve"> </w:t>
      </w:r>
      <w:r w:rsidR="0064629C" w:rsidRPr="0064629C">
        <w:rPr>
          <w:rFonts w:ascii="Trebuchet MS" w:hAnsi="Trebuchet MS"/>
          <w:sz w:val="22"/>
          <w:szCs w:val="22"/>
        </w:rPr>
        <w:t>dany pacjent z</w:t>
      </w:r>
      <w:r w:rsidR="00D36D2D">
        <w:rPr>
          <w:rFonts w:ascii="Trebuchet MS" w:hAnsi="Trebuchet MS"/>
          <w:sz w:val="22"/>
          <w:szCs w:val="22"/>
        </w:rPr>
        <w:t> </w:t>
      </w:r>
      <w:r w:rsidR="0064629C" w:rsidRPr="0064629C">
        <w:rPr>
          <w:rFonts w:ascii="Trebuchet MS" w:hAnsi="Trebuchet MS"/>
          <w:sz w:val="22"/>
          <w:szCs w:val="22"/>
        </w:rPr>
        <w:t>teleporady skorzysta wielokrotnie. Dane te mogą okazać</w:t>
      </w:r>
      <w:r w:rsidR="0064629C">
        <w:rPr>
          <w:rFonts w:ascii="Trebuchet MS" w:hAnsi="Trebuchet MS"/>
          <w:sz w:val="22"/>
          <w:szCs w:val="22"/>
        </w:rPr>
        <w:t xml:space="preserve"> </w:t>
      </w:r>
      <w:r w:rsidR="0064629C" w:rsidRPr="0064629C">
        <w:rPr>
          <w:rFonts w:ascii="Trebuchet MS" w:hAnsi="Trebuchet MS"/>
          <w:sz w:val="22"/>
          <w:szCs w:val="22"/>
        </w:rPr>
        <w:t>się wręcz niezbędne do prawidłowego udzielania świadczeń zdrowotnych w przypadku</w:t>
      </w:r>
      <w:r w:rsidR="0064629C">
        <w:rPr>
          <w:rFonts w:ascii="Trebuchet MS" w:hAnsi="Trebuchet MS"/>
          <w:sz w:val="22"/>
          <w:szCs w:val="22"/>
        </w:rPr>
        <w:t xml:space="preserve"> </w:t>
      </w:r>
      <w:r w:rsidR="0064629C" w:rsidRPr="0064629C">
        <w:rPr>
          <w:rFonts w:ascii="Trebuchet MS" w:hAnsi="Trebuchet MS"/>
          <w:sz w:val="22"/>
          <w:szCs w:val="22"/>
        </w:rPr>
        <w:t>pacjentów chorych przewlekle</w:t>
      </w:r>
      <w:r w:rsidR="0064629C">
        <w:rPr>
          <w:rFonts w:ascii="Trebuchet MS" w:hAnsi="Trebuchet MS"/>
          <w:sz w:val="22"/>
          <w:szCs w:val="22"/>
        </w:rPr>
        <w:t xml:space="preserve">. </w:t>
      </w:r>
      <w:r w:rsidR="00B22EDC">
        <w:rPr>
          <w:rFonts w:ascii="Trebuchet MS" w:hAnsi="Trebuchet MS"/>
          <w:sz w:val="22"/>
          <w:szCs w:val="22"/>
        </w:rPr>
        <w:t xml:space="preserve">Propozycja </w:t>
      </w:r>
      <w:r w:rsidR="00B22EDC">
        <w:rPr>
          <w:rFonts w:ascii="Trebuchet MS" w:hAnsi="Trebuchet MS"/>
          <w:sz w:val="22"/>
          <w:szCs w:val="22"/>
        </w:rPr>
        <w:lastRenderedPageBreak/>
        <w:t xml:space="preserve">Rzecznika została uwzględniona w nowelizacji </w:t>
      </w:r>
      <w:r w:rsidR="00B22EDC" w:rsidRPr="00B22EDC">
        <w:rPr>
          <w:rFonts w:ascii="Trebuchet MS" w:hAnsi="Trebuchet MS"/>
          <w:sz w:val="22"/>
          <w:szCs w:val="22"/>
        </w:rPr>
        <w:t>ustawy z dnia 2 marca 2020 r. o szczególnych rozwiązaniach</w:t>
      </w:r>
      <w:r w:rsidR="00B22EDC">
        <w:rPr>
          <w:rFonts w:ascii="Trebuchet MS" w:hAnsi="Trebuchet MS"/>
          <w:sz w:val="22"/>
          <w:szCs w:val="22"/>
        </w:rPr>
        <w:t xml:space="preserve"> </w:t>
      </w:r>
      <w:r w:rsidR="00B22EDC" w:rsidRPr="00B22EDC">
        <w:rPr>
          <w:rFonts w:ascii="Trebuchet MS" w:hAnsi="Trebuchet MS"/>
          <w:sz w:val="22"/>
          <w:szCs w:val="22"/>
        </w:rPr>
        <w:t>związanych z zapobieganiem, przeciwdziałaniem i zwalczaniem COVID-19, innych</w:t>
      </w:r>
      <w:r w:rsidR="00B22EDC">
        <w:rPr>
          <w:rFonts w:ascii="Trebuchet MS" w:hAnsi="Trebuchet MS"/>
          <w:sz w:val="22"/>
          <w:szCs w:val="22"/>
        </w:rPr>
        <w:t xml:space="preserve"> </w:t>
      </w:r>
      <w:r w:rsidR="00B22EDC" w:rsidRPr="00B22EDC">
        <w:rPr>
          <w:rFonts w:ascii="Trebuchet MS" w:hAnsi="Trebuchet MS"/>
          <w:sz w:val="22"/>
          <w:szCs w:val="22"/>
        </w:rPr>
        <w:t>chorób zakaźnych oraz wywołanych nimi sytuacji kryzysowych</w:t>
      </w:r>
      <w:r w:rsidR="00B22EDC">
        <w:rPr>
          <w:rStyle w:val="Odwoanieprzypisudolnego"/>
          <w:rFonts w:ascii="Trebuchet MS" w:hAnsi="Trebuchet MS"/>
          <w:sz w:val="22"/>
          <w:szCs w:val="22"/>
        </w:rPr>
        <w:footnoteReference w:id="45"/>
      </w:r>
      <w:r w:rsidR="00B22EDC">
        <w:rPr>
          <w:rFonts w:ascii="Trebuchet MS" w:hAnsi="Trebuchet MS"/>
          <w:sz w:val="22"/>
          <w:szCs w:val="22"/>
        </w:rPr>
        <w:t xml:space="preserve">. </w:t>
      </w:r>
    </w:p>
    <w:p w14:paraId="65DD7D22" w14:textId="7D167EB4" w:rsidR="006A173A" w:rsidRPr="00ED31F3" w:rsidRDefault="006A173A" w:rsidP="001D02F6">
      <w:pPr>
        <w:spacing w:after="0"/>
        <w:rPr>
          <w:rFonts w:ascii="Trebuchet MS" w:hAnsi="Trebuchet MS"/>
          <w:sz w:val="22"/>
          <w:szCs w:val="22"/>
        </w:rPr>
      </w:pPr>
    </w:p>
    <w:p w14:paraId="6307BB2C" w14:textId="4F274E3B" w:rsidR="006A173A" w:rsidRPr="00ED31F3" w:rsidRDefault="006A173A" w:rsidP="00ED31F3">
      <w:pPr>
        <w:spacing w:after="120"/>
        <w:rPr>
          <w:rFonts w:ascii="Trebuchet MS" w:hAnsi="Trebuchet MS"/>
          <w:b/>
          <w:bCs/>
          <w:sz w:val="22"/>
          <w:szCs w:val="22"/>
        </w:rPr>
      </w:pPr>
      <w:r w:rsidRPr="00ED31F3">
        <w:rPr>
          <w:rFonts w:ascii="Trebuchet MS" w:hAnsi="Trebuchet MS"/>
          <w:b/>
          <w:bCs/>
          <w:sz w:val="22"/>
          <w:szCs w:val="22"/>
        </w:rPr>
        <w:t>Dostęp do informacji o stanie zdrowia i dokumentacji medycznej zawartych w Internetowym Koncie Pacjenta</w:t>
      </w:r>
    </w:p>
    <w:p w14:paraId="31F115CF" w14:textId="2FE6401A" w:rsidR="006A173A" w:rsidRPr="00ED31F3" w:rsidRDefault="006A173A" w:rsidP="00187842">
      <w:pPr>
        <w:spacing w:after="120"/>
        <w:rPr>
          <w:rFonts w:ascii="Trebuchet MS" w:hAnsi="Trebuchet MS"/>
          <w:sz w:val="22"/>
          <w:szCs w:val="22"/>
        </w:rPr>
      </w:pPr>
      <w:r w:rsidRPr="00ED31F3">
        <w:rPr>
          <w:rFonts w:ascii="Trebuchet MS" w:hAnsi="Trebuchet MS"/>
          <w:b/>
          <w:bCs/>
          <w:sz w:val="22"/>
          <w:szCs w:val="22"/>
        </w:rPr>
        <w:tab/>
      </w:r>
      <w:r w:rsidRPr="00ED31F3">
        <w:rPr>
          <w:rFonts w:ascii="Trebuchet MS" w:hAnsi="Trebuchet MS"/>
          <w:sz w:val="22"/>
          <w:szCs w:val="22"/>
        </w:rPr>
        <w:t>Internetowe Konto Pacjenta (IKP) daje możliwość wskazania pacjentowi osób uprawnionych do informacji o jego stanie zdrowia (terminowo lub bez terminowo) oraz do jego dokumentacji medycznej (również terminowo lub bezterminowo). Funkcjonalności te pozwalają na realizację uprawnienia osoby bliskiej do uzyskania informacji o stanie zdrowia pacjenta, a także do</w:t>
      </w:r>
      <w:r w:rsidR="00D36D2D">
        <w:rPr>
          <w:rFonts w:ascii="Trebuchet MS" w:hAnsi="Trebuchet MS"/>
          <w:sz w:val="22"/>
          <w:szCs w:val="22"/>
        </w:rPr>
        <w:t> </w:t>
      </w:r>
      <w:r w:rsidRPr="00ED31F3">
        <w:rPr>
          <w:rFonts w:ascii="Trebuchet MS" w:hAnsi="Trebuchet MS"/>
          <w:sz w:val="22"/>
          <w:szCs w:val="22"/>
        </w:rPr>
        <w:t>dokumentacji medycznej pacjenta. Funkcjonalności te pozostaje szczególnie istotna w sytuacji, w której do podmiotu udzielającego świadczeń zdrowotnych kierowany jest pacjent nieprzytomny lub niezdolny do zrozumienia znaczenia przekazywanych mu informacji, np. z wypadku drogowego, który w chwili przyjęcia stosowanego oświadczenia nie może przekazać stosowanego upoważnia.</w:t>
      </w:r>
      <w:r w:rsidR="00567845" w:rsidRPr="00ED31F3">
        <w:rPr>
          <w:rFonts w:ascii="Trebuchet MS" w:hAnsi="Trebuchet MS"/>
          <w:sz w:val="22"/>
          <w:szCs w:val="22"/>
        </w:rPr>
        <w:t xml:space="preserve"> Rzecznik odnotowując liczne sygnały od świadczeniodawców, wystąpił do Centrum e-Zdrowia w</w:t>
      </w:r>
      <w:r w:rsidR="00D36D2D">
        <w:rPr>
          <w:rFonts w:ascii="Trebuchet MS" w:hAnsi="Trebuchet MS"/>
          <w:sz w:val="22"/>
          <w:szCs w:val="22"/>
        </w:rPr>
        <w:t> </w:t>
      </w:r>
      <w:r w:rsidR="00567845" w:rsidRPr="00ED31F3">
        <w:rPr>
          <w:rFonts w:ascii="Trebuchet MS" w:hAnsi="Trebuchet MS"/>
          <w:sz w:val="22"/>
          <w:szCs w:val="22"/>
        </w:rPr>
        <w:t xml:space="preserve">celu </w:t>
      </w:r>
      <w:r w:rsidR="006720DE">
        <w:rPr>
          <w:rFonts w:ascii="Trebuchet MS" w:hAnsi="Trebuchet MS"/>
          <w:sz w:val="22"/>
          <w:szCs w:val="22"/>
        </w:rPr>
        <w:t>wyróżnienia</w:t>
      </w:r>
      <w:r w:rsidR="006720DE" w:rsidRPr="00ED31F3">
        <w:rPr>
          <w:rFonts w:ascii="Trebuchet MS" w:hAnsi="Trebuchet MS"/>
          <w:sz w:val="22"/>
          <w:szCs w:val="22"/>
        </w:rPr>
        <w:t xml:space="preserve"> </w:t>
      </w:r>
      <w:r w:rsidR="00567845" w:rsidRPr="00ED31F3">
        <w:rPr>
          <w:rFonts w:ascii="Trebuchet MS" w:hAnsi="Trebuchet MS"/>
          <w:sz w:val="22"/>
          <w:szCs w:val="22"/>
        </w:rPr>
        <w:t>problemu z integracją systemów świadczeniodawców (dostarczanych przez podmioty zewnętrzne zintegrowane z rozwiązaniami Centrum e-Zdrowia) z dan</w:t>
      </w:r>
      <w:r w:rsidR="007A6354">
        <w:rPr>
          <w:rFonts w:ascii="Trebuchet MS" w:hAnsi="Trebuchet MS"/>
          <w:sz w:val="22"/>
          <w:szCs w:val="22"/>
        </w:rPr>
        <w:t xml:space="preserve">ymi </w:t>
      </w:r>
      <w:r w:rsidR="00567845" w:rsidRPr="00ED31F3">
        <w:rPr>
          <w:rFonts w:ascii="Trebuchet MS" w:hAnsi="Trebuchet MS"/>
          <w:sz w:val="22"/>
          <w:szCs w:val="22"/>
        </w:rPr>
        <w:t xml:space="preserve">wartymi w IKP. Nadto Rzecznik zaproponował rozszerzenie funkcjonalności o możliwość wskazania przez pacjenta numeru telefonu lub adresu e-mail osoby upoważnionej. </w:t>
      </w:r>
      <w:r w:rsidR="00187842">
        <w:rPr>
          <w:rFonts w:ascii="Trebuchet MS" w:hAnsi="Trebuchet MS"/>
          <w:sz w:val="22"/>
          <w:szCs w:val="22"/>
        </w:rPr>
        <w:t xml:space="preserve">W odpowiedzi Centrum e-Zdrowia wskazało, że </w:t>
      </w:r>
      <w:r w:rsidR="00187842" w:rsidRPr="00187842">
        <w:rPr>
          <w:rFonts w:ascii="Trebuchet MS" w:hAnsi="Trebuchet MS"/>
          <w:sz w:val="22"/>
          <w:szCs w:val="22"/>
        </w:rPr>
        <w:t>informuje</w:t>
      </w:r>
      <w:r w:rsidR="00187842">
        <w:rPr>
          <w:rFonts w:ascii="Trebuchet MS" w:hAnsi="Trebuchet MS"/>
          <w:sz w:val="22"/>
          <w:szCs w:val="22"/>
        </w:rPr>
        <w:t xml:space="preserve"> </w:t>
      </w:r>
      <w:r w:rsidR="00187842" w:rsidRPr="00187842">
        <w:rPr>
          <w:rFonts w:ascii="Trebuchet MS" w:hAnsi="Trebuchet MS"/>
          <w:sz w:val="22"/>
          <w:szCs w:val="22"/>
        </w:rPr>
        <w:t>i</w:t>
      </w:r>
      <w:r w:rsidR="00187842">
        <w:rPr>
          <w:rFonts w:ascii="Trebuchet MS" w:hAnsi="Trebuchet MS"/>
          <w:sz w:val="22"/>
          <w:szCs w:val="22"/>
        </w:rPr>
        <w:t xml:space="preserve"> </w:t>
      </w:r>
      <w:r w:rsidR="00187842" w:rsidRPr="00187842">
        <w:rPr>
          <w:rFonts w:ascii="Trebuchet MS" w:hAnsi="Trebuchet MS"/>
          <w:sz w:val="22"/>
          <w:szCs w:val="22"/>
        </w:rPr>
        <w:t>zachęca</w:t>
      </w:r>
      <w:r w:rsidR="00187842">
        <w:rPr>
          <w:rFonts w:ascii="Trebuchet MS" w:hAnsi="Trebuchet MS"/>
          <w:sz w:val="22"/>
          <w:szCs w:val="22"/>
        </w:rPr>
        <w:t xml:space="preserve"> </w:t>
      </w:r>
      <w:r w:rsidR="00187842" w:rsidRPr="00187842">
        <w:rPr>
          <w:rFonts w:ascii="Trebuchet MS" w:hAnsi="Trebuchet MS"/>
          <w:sz w:val="22"/>
          <w:szCs w:val="22"/>
        </w:rPr>
        <w:t>usługodawców do</w:t>
      </w:r>
      <w:r w:rsidR="00187842">
        <w:rPr>
          <w:rFonts w:ascii="Trebuchet MS" w:hAnsi="Trebuchet MS"/>
          <w:sz w:val="22"/>
          <w:szCs w:val="22"/>
        </w:rPr>
        <w:t xml:space="preserve"> </w:t>
      </w:r>
      <w:r w:rsidR="00187842" w:rsidRPr="00187842">
        <w:rPr>
          <w:rFonts w:ascii="Trebuchet MS" w:hAnsi="Trebuchet MS"/>
          <w:sz w:val="22"/>
          <w:szCs w:val="22"/>
        </w:rPr>
        <w:t>podjęcia</w:t>
      </w:r>
      <w:r w:rsidR="00187842">
        <w:rPr>
          <w:rFonts w:ascii="Trebuchet MS" w:hAnsi="Trebuchet MS"/>
          <w:sz w:val="22"/>
          <w:szCs w:val="22"/>
        </w:rPr>
        <w:t xml:space="preserve"> </w:t>
      </w:r>
      <w:r w:rsidR="00187842" w:rsidRPr="00187842">
        <w:rPr>
          <w:rFonts w:ascii="Trebuchet MS" w:hAnsi="Trebuchet MS"/>
          <w:sz w:val="22"/>
          <w:szCs w:val="22"/>
        </w:rPr>
        <w:t>działań</w:t>
      </w:r>
      <w:r w:rsidR="00187842">
        <w:rPr>
          <w:rFonts w:ascii="Trebuchet MS" w:hAnsi="Trebuchet MS"/>
          <w:sz w:val="22"/>
          <w:szCs w:val="22"/>
        </w:rPr>
        <w:t xml:space="preserve"> </w:t>
      </w:r>
      <w:r w:rsidR="00187842" w:rsidRPr="00187842">
        <w:rPr>
          <w:rFonts w:ascii="Trebuchet MS" w:hAnsi="Trebuchet MS"/>
          <w:sz w:val="22"/>
          <w:szCs w:val="22"/>
        </w:rPr>
        <w:t>integracyjnych</w:t>
      </w:r>
      <w:r w:rsidR="00187842">
        <w:rPr>
          <w:rFonts w:ascii="Trebuchet MS" w:hAnsi="Trebuchet MS"/>
          <w:sz w:val="22"/>
          <w:szCs w:val="22"/>
        </w:rPr>
        <w:t xml:space="preserve"> </w:t>
      </w:r>
      <w:r w:rsidR="00187842" w:rsidRPr="00187842">
        <w:rPr>
          <w:rFonts w:ascii="Trebuchet MS" w:hAnsi="Trebuchet MS"/>
          <w:sz w:val="22"/>
          <w:szCs w:val="22"/>
        </w:rPr>
        <w:t>w</w:t>
      </w:r>
      <w:r w:rsidR="00187842">
        <w:rPr>
          <w:rFonts w:ascii="Trebuchet MS" w:hAnsi="Trebuchet MS"/>
          <w:sz w:val="22"/>
          <w:szCs w:val="22"/>
        </w:rPr>
        <w:t xml:space="preserve">e wskazanych obszarach </w:t>
      </w:r>
      <w:r w:rsidR="00187842" w:rsidRPr="00187842">
        <w:rPr>
          <w:rFonts w:ascii="Trebuchet MS" w:hAnsi="Trebuchet MS"/>
          <w:sz w:val="22"/>
          <w:szCs w:val="22"/>
        </w:rPr>
        <w:t>(</w:t>
      </w:r>
      <w:r w:rsidR="00187842">
        <w:rPr>
          <w:rFonts w:ascii="Trebuchet MS" w:hAnsi="Trebuchet MS"/>
          <w:sz w:val="22"/>
          <w:szCs w:val="22"/>
        </w:rPr>
        <w:t xml:space="preserve">w tym chociażby w </w:t>
      </w:r>
      <w:r w:rsidR="00187842" w:rsidRPr="00187842">
        <w:rPr>
          <w:rFonts w:ascii="Trebuchet MS" w:hAnsi="Trebuchet MS"/>
          <w:sz w:val="22"/>
          <w:szCs w:val="22"/>
        </w:rPr>
        <w:t>ramach</w:t>
      </w:r>
      <w:r w:rsidR="00187842">
        <w:rPr>
          <w:rFonts w:ascii="Trebuchet MS" w:hAnsi="Trebuchet MS"/>
          <w:sz w:val="22"/>
          <w:szCs w:val="22"/>
        </w:rPr>
        <w:t xml:space="preserve"> </w:t>
      </w:r>
      <w:r w:rsidR="00187842" w:rsidRPr="00187842">
        <w:rPr>
          <w:rFonts w:ascii="Trebuchet MS" w:hAnsi="Trebuchet MS"/>
          <w:sz w:val="22"/>
          <w:szCs w:val="22"/>
        </w:rPr>
        <w:t>aktualnie</w:t>
      </w:r>
      <w:r w:rsidR="00187842">
        <w:rPr>
          <w:rFonts w:ascii="Trebuchet MS" w:hAnsi="Trebuchet MS"/>
          <w:sz w:val="22"/>
          <w:szCs w:val="22"/>
        </w:rPr>
        <w:t xml:space="preserve"> </w:t>
      </w:r>
      <w:r w:rsidR="00187842" w:rsidRPr="00187842">
        <w:rPr>
          <w:rFonts w:ascii="Trebuchet MS" w:hAnsi="Trebuchet MS"/>
          <w:sz w:val="22"/>
          <w:szCs w:val="22"/>
        </w:rPr>
        <w:t>trwającego</w:t>
      </w:r>
      <w:r w:rsidR="00187842">
        <w:rPr>
          <w:rFonts w:ascii="Trebuchet MS" w:hAnsi="Trebuchet MS"/>
          <w:sz w:val="22"/>
          <w:szCs w:val="22"/>
        </w:rPr>
        <w:t xml:space="preserve"> </w:t>
      </w:r>
      <w:r w:rsidR="00187842" w:rsidRPr="00187842">
        <w:rPr>
          <w:rFonts w:ascii="Trebuchet MS" w:hAnsi="Trebuchet MS"/>
          <w:sz w:val="22"/>
          <w:szCs w:val="22"/>
        </w:rPr>
        <w:t>Pilotażu),</w:t>
      </w:r>
      <w:r w:rsidR="00187842">
        <w:rPr>
          <w:rFonts w:ascii="Trebuchet MS" w:hAnsi="Trebuchet MS"/>
          <w:sz w:val="22"/>
          <w:szCs w:val="22"/>
        </w:rPr>
        <w:t xml:space="preserve"> a nadto </w:t>
      </w:r>
      <w:r w:rsidR="00187842" w:rsidRPr="00187842">
        <w:rPr>
          <w:rFonts w:ascii="Trebuchet MS" w:hAnsi="Trebuchet MS"/>
          <w:sz w:val="22"/>
          <w:szCs w:val="22"/>
        </w:rPr>
        <w:t>służy</w:t>
      </w:r>
      <w:r w:rsidR="00187842">
        <w:rPr>
          <w:rFonts w:ascii="Trebuchet MS" w:hAnsi="Trebuchet MS"/>
          <w:sz w:val="22"/>
          <w:szCs w:val="22"/>
        </w:rPr>
        <w:t xml:space="preserve"> </w:t>
      </w:r>
      <w:r w:rsidR="00187842" w:rsidRPr="00187842">
        <w:rPr>
          <w:rFonts w:ascii="Trebuchet MS" w:hAnsi="Trebuchet MS"/>
          <w:sz w:val="22"/>
          <w:szCs w:val="22"/>
        </w:rPr>
        <w:t>pomocą</w:t>
      </w:r>
      <w:r w:rsidR="00187842">
        <w:rPr>
          <w:rFonts w:ascii="Trebuchet MS" w:hAnsi="Trebuchet MS"/>
          <w:sz w:val="22"/>
          <w:szCs w:val="22"/>
        </w:rPr>
        <w:t xml:space="preserve"> </w:t>
      </w:r>
      <w:r w:rsidR="00187842" w:rsidRPr="00187842">
        <w:rPr>
          <w:rFonts w:ascii="Trebuchet MS" w:hAnsi="Trebuchet MS"/>
          <w:sz w:val="22"/>
          <w:szCs w:val="22"/>
        </w:rPr>
        <w:t>i</w:t>
      </w:r>
      <w:r w:rsidR="00D36D2D">
        <w:rPr>
          <w:rFonts w:ascii="Trebuchet MS" w:hAnsi="Trebuchet MS"/>
          <w:sz w:val="22"/>
          <w:szCs w:val="22"/>
        </w:rPr>
        <w:t> </w:t>
      </w:r>
      <w:r w:rsidR="00187842" w:rsidRPr="00187842">
        <w:rPr>
          <w:rFonts w:ascii="Trebuchet MS" w:hAnsi="Trebuchet MS"/>
          <w:sz w:val="22"/>
          <w:szCs w:val="22"/>
        </w:rPr>
        <w:t>wsparciem,</w:t>
      </w:r>
      <w:r w:rsidR="00187842">
        <w:rPr>
          <w:rFonts w:ascii="Trebuchet MS" w:hAnsi="Trebuchet MS"/>
          <w:sz w:val="22"/>
          <w:szCs w:val="22"/>
        </w:rPr>
        <w:t xml:space="preserve"> </w:t>
      </w:r>
      <w:r w:rsidR="00187842" w:rsidRPr="00187842">
        <w:rPr>
          <w:rFonts w:ascii="Trebuchet MS" w:hAnsi="Trebuchet MS"/>
          <w:sz w:val="22"/>
          <w:szCs w:val="22"/>
        </w:rPr>
        <w:t>w</w:t>
      </w:r>
      <w:r w:rsidR="00187842">
        <w:rPr>
          <w:rFonts w:ascii="Trebuchet MS" w:hAnsi="Trebuchet MS"/>
          <w:sz w:val="22"/>
          <w:szCs w:val="22"/>
        </w:rPr>
        <w:t xml:space="preserve"> </w:t>
      </w:r>
      <w:r w:rsidR="00187842" w:rsidRPr="00187842">
        <w:rPr>
          <w:rFonts w:ascii="Trebuchet MS" w:hAnsi="Trebuchet MS"/>
          <w:sz w:val="22"/>
          <w:szCs w:val="22"/>
        </w:rPr>
        <w:t>celu</w:t>
      </w:r>
      <w:r w:rsidR="00187842">
        <w:rPr>
          <w:rFonts w:ascii="Trebuchet MS" w:hAnsi="Trebuchet MS"/>
          <w:sz w:val="22"/>
          <w:szCs w:val="22"/>
        </w:rPr>
        <w:t xml:space="preserve"> </w:t>
      </w:r>
      <w:r w:rsidR="00187842" w:rsidRPr="00187842">
        <w:rPr>
          <w:rFonts w:ascii="Trebuchet MS" w:hAnsi="Trebuchet MS"/>
          <w:sz w:val="22"/>
          <w:szCs w:val="22"/>
        </w:rPr>
        <w:t>uzyskania</w:t>
      </w:r>
      <w:r w:rsidR="00187842">
        <w:rPr>
          <w:rFonts w:ascii="Trebuchet MS" w:hAnsi="Trebuchet MS"/>
          <w:sz w:val="22"/>
          <w:szCs w:val="22"/>
        </w:rPr>
        <w:t xml:space="preserve"> </w:t>
      </w:r>
      <w:r w:rsidR="00187842" w:rsidRPr="00187842">
        <w:rPr>
          <w:rFonts w:ascii="Trebuchet MS" w:hAnsi="Trebuchet MS"/>
          <w:sz w:val="22"/>
          <w:szCs w:val="22"/>
        </w:rPr>
        <w:t>pełnej</w:t>
      </w:r>
      <w:r w:rsidR="00187842">
        <w:rPr>
          <w:rFonts w:ascii="Trebuchet MS" w:hAnsi="Trebuchet MS"/>
          <w:sz w:val="22"/>
          <w:szCs w:val="22"/>
        </w:rPr>
        <w:t xml:space="preserve"> </w:t>
      </w:r>
      <w:r w:rsidR="00187842" w:rsidRPr="00187842">
        <w:rPr>
          <w:rFonts w:ascii="Trebuchet MS" w:hAnsi="Trebuchet MS"/>
          <w:sz w:val="22"/>
          <w:szCs w:val="22"/>
        </w:rPr>
        <w:t>gotowości</w:t>
      </w:r>
      <w:r w:rsidR="00187842">
        <w:rPr>
          <w:rFonts w:ascii="Trebuchet MS" w:hAnsi="Trebuchet MS"/>
          <w:sz w:val="22"/>
          <w:szCs w:val="22"/>
        </w:rPr>
        <w:t xml:space="preserve">. </w:t>
      </w:r>
    </w:p>
    <w:p w14:paraId="26C94643" w14:textId="77777777" w:rsidR="00604CF2" w:rsidRPr="00152CBF" w:rsidRDefault="00604CF2" w:rsidP="002E195F">
      <w:pPr>
        <w:spacing w:after="0"/>
        <w:rPr>
          <w:rFonts w:ascii="Trebuchet MS" w:hAnsi="Trebuchet MS"/>
        </w:rPr>
      </w:pPr>
    </w:p>
    <w:p w14:paraId="52E4C17C" w14:textId="0FF98AFC" w:rsidR="00F967FF" w:rsidRPr="00152CBF" w:rsidRDefault="00F967FF" w:rsidP="00C2445E">
      <w:pPr>
        <w:pStyle w:val="Nagwek3"/>
      </w:pPr>
      <w:bookmarkStart w:id="51" w:name="_Toc75259917"/>
      <w:r w:rsidRPr="00152CBF">
        <w:t>Prawo do poszanowania intymności i godności pacjenta</w:t>
      </w:r>
      <w:bookmarkEnd w:id="51"/>
    </w:p>
    <w:p w14:paraId="467BB84A" w14:textId="29403032" w:rsidR="00BF3295" w:rsidRPr="00152CBF" w:rsidRDefault="00BF3295" w:rsidP="00C2445E">
      <w:pPr>
        <w:spacing w:after="0"/>
        <w:rPr>
          <w:rFonts w:ascii="Trebuchet MS" w:hAnsi="Trebuchet MS"/>
          <w:sz w:val="22"/>
          <w:szCs w:val="22"/>
        </w:rPr>
      </w:pPr>
    </w:p>
    <w:p w14:paraId="4516D5F2" w14:textId="47E979AC" w:rsidR="008824DC" w:rsidRPr="00147E36" w:rsidRDefault="0066710E" w:rsidP="00C2445E">
      <w:pPr>
        <w:spacing w:after="0"/>
        <w:ind w:firstLine="709"/>
        <w:rPr>
          <w:rFonts w:ascii="Trebuchet MS" w:hAnsi="Trebuchet MS"/>
          <w:sz w:val="22"/>
          <w:szCs w:val="22"/>
        </w:rPr>
      </w:pPr>
      <w:r w:rsidRPr="00147E36">
        <w:rPr>
          <w:rFonts w:ascii="Trebuchet MS" w:hAnsi="Trebuchet MS"/>
          <w:sz w:val="22"/>
          <w:szCs w:val="22"/>
        </w:rPr>
        <w:t>W zapewnieniu pacjentom poczucia bezpieczeństwa i komfortu niezwykle istotną rolę odgrywa prawo pacjenta do poszanowania intymności i godności. Udzielanie świadczeń zdrowotnych bardzo często wiąże się z ingerencją w intymną sferę życia pacjenta przez osobę trzecią (lekarza, pielęgniarkę). Zatem</w:t>
      </w:r>
      <w:r w:rsidR="00B24807" w:rsidRPr="00147E36">
        <w:rPr>
          <w:rFonts w:ascii="Trebuchet MS" w:hAnsi="Trebuchet MS"/>
          <w:sz w:val="22"/>
          <w:szCs w:val="22"/>
        </w:rPr>
        <w:t xml:space="preserve"> istotne jest, aby </w:t>
      </w:r>
      <w:r w:rsidRPr="00147E36">
        <w:rPr>
          <w:rFonts w:ascii="Trebuchet MS" w:hAnsi="Trebuchet MS"/>
          <w:sz w:val="22"/>
          <w:szCs w:val="22"/>
        </w:rPr>
        <w:t>świadczenia zdrowotne były udzielane pacjentom w warunkach maksymalnie ograniczających poczucie dyskomfortu</w:t>
      </w:r>
      <w:r w:rsidR="00B24807" w:rsidRPr="00147E36">
        <w:rPr>
          <w:rFonts w:ascii="Trebuchet MS" w:hAnsi="Trebuchet MS"/>
          <w:sz w:val="22"/>
          <w:szCs w:val="22"/>
        </w:rPr>
        <w:t>,</w:t>
      </w:r>
      <w:r w:rsidRPr="00147E36">
        <w:rPr>
          <w:rFonts w:ascii="Trebuchet MS" w:hAnsi="Trebuchet MS"/>
          <w:sz w:val="22"/>
          <w:szCs w:val="22"/>
        </w:rPr>
        <w:t xml:space="preserve"> czy też wstydu. Wymaga to właściwego podejścia personelu medycznego, odpowiednich warunków lokalowych oraz</w:t>
      </w:r>
      <w:r w:rsidR="00BA7909">
        <w:rPr>
          <w:rFonts w:ascii="Trebuchet MS" w:hAnsi="Trebuchet MS"/>
          <w:sz w:val="22"/>
          <w:szCs w:val="22"/>
        </w:rPr>
        <w:t> </w:t>
      </w:r>
      <w:r w:rsidRPr="00147E36">
        <w:rPr>
          <w:rFonts w:ascii="Trebuchet MS" w:hAnsi="Trebuchet MS"/>
          <w:sz w:val="22"/>
          <w:szCs w:val="22"/>
        </w:rPr>
        <w:t>umożliwienia pacjentom, aby podczas udzielania im świadczeń zdrowotnych była obecna osoba bliska.</w:t>
      </w:r>
    </w:p>
    <w:p w14:paraId="7F253374" w14:textId="54407698" w:rsidR="0066710E" w:rsidRDefault="008824DC" w:rsidP="00EF6880">
      <w:pPr>
        <w:spacing w:after="0"/>
        <w:ind w:firstLine="709"/>
        <w:rPr>
          <w:rFonts w:ascii="Trebuchet MS" w:hAnsi="Trebuchet MS"/>
          <w:sz w:val="22"/>
          <w:szCs w:val="22"/>
        </w:rPr>
      </w:pPr>
      <w:r w:rsidRPr="00147E36">
        <w:rPr>
          <w:rFonts w:ascii="Trebuchet MS" w:hAnsi="Trebuchet MS"/>
          <w:sz w:val="22"/>
          <w:szCs w:val="22"/>
        </w:rPr>
        <w:t>Liczba spraw, w których Rzecznik stwierdził naruszenie prawa do poszanowania intymności i godności w 20</w:t>
      </w:r>
      <w:r w:rsidR="00EF6880" w:rsidRPr="00147E36">
        <w:rPr>
          <w:rFonts w:ascii="Trebuchet MS" w:hAnsi="Trebuchet MS"/>
          <w:sz w:val="22"/>
          <w:szCs w:val="22"/>
        </w:rPr>
        <w:t>20</w:t>
      </w:r>
      <w:r w:rsidRPr="00147E36">
        <w:rPr>
          <w:rFonts w:ascii="Trebuchet MS" w:hAnsi="Trebuchet MS"/>
          <w:sz w:val="22"/>
          <w:szCs w:val="22"/>
        </w:rPr>
        <w:t xml:space="preserve"> r. </w:t>
      </w:r>
      <w:r w:rsidR="00A1350B" w:rsidRPr="00147E36">
        <w:rPr>
          <w:rFonts w:ascii="Trebuchet MS" w:hAnsi="Trebuchet MS"/>
          <w:sz w:val="22"/>
          <w:szCs w:val="22"/>
        </w:rPr>
        <w:t xml:space="preserve">nieznacznie </w:t>
      </w:r>
      <w:r w:rsidRPr="00147E36">
        <w:rPr>
          <w:rFonts w:ascii="Trebuchet MS" w:hAnsi="Trebuchet MS"/>
          <w:sz w:val="22"/>
          <w:szCs w:val="22"/>
        </w:rPr>
        <w:t>wzrosła w porównaniu z rokiem 201</w:t>
      </w:r>
      <w:r w:rsidR="00EF6880" w:rsidRPr="00147E36">
        <w:rPr>
          <w:rFonts w:ascii="Trebuchet MS" w:hAnsi="Trebuchet MS"/>
          <w:sz w:val="22"/>
          <w:szCs w:val="22"/>
        </w:rPr>
        <w:t>9</w:t>
      </w:r>
      <w:r w:rsidRPr="00147E36">
        <w:rPr>
          <w:rFonts w:ascii="Trebuchet MS" w:hAnsi="Trebuchet MS"/>
          <w:sz w:val="22"/>
          <w:szCs w:val="22"/>
        </w:rPr>
        <w:t>. W ogólnej analizie przestrzegania praw pacjenta w 20</w:t>
      </w:r>
      <w:r w:rsidR="00EF6880" w:rsidRPr="00147E36">
        <w:rPr>
          <w:rFonts w:ascii="Trebuchet MS" w:hAnsi="Trebuchet MS"/>
          <w:sz w:val="22"/>
          <w:szCs w:val="22"/>
        </w:rPr>
        <w:t>20</w:t>
      </w:r>
      <w:r w:rsidRPr="00147E36">
        <w:rPr>
          <w:rFonts w:ascii="Trebuchet MS" w:hAnsi="Trebuchet MS"/>
          <w:sz w:val="22"/>
          <w:szCs w:val="22"/>
        </w:rPr>
        <w:t xml:space="preserve"> r. prawo to zostało uznane za przestrzegane </w:t>
      </w:r>
      <w:r w:rsidR="009C5AE5" w:rsidRPr="00147E36">
        <w:rPr>
          <w:rFonts w:ascii="Trebuchet MS" w:hAnsi="Trebuchet MS"/>
          <w:sz w:val="22"/>
          <w:szCs w:val="22"/>
        </w:rPr>
        <w:t>co do zasady. Natomiast podkreślić należy, że nadal istnieje konieczność monitorowania obszarów zagrożeń związanych z przedmiotowym prawem i podejmowania stosowanych działa</w:t>
      </w:r>
      <w:r w:rsidR="00EF6880" w:rsidRPr="00147E36">
        <w:rPr>
          <w:rFonts w:ascii="Trebuchet MS" w:hAnsi="Trebuchet MS"/>
          <w:sz w:val="22"/>
          <w:szCs w:val="22"/>
        </w:rPr>
        <w:t>ń, w szczególności w</w:t>
      </w:r>
      <w:r w:rsidR="00BA7909">
        <w:rPr>
          <w:rFonts w:ascii="Trebuchet MS" w:hAnsi="Trebuchet MS"/>
          <w:sz w:val="22"/>
          <w:szCs w:val="22"/>
        </w:rPr>
        <w:t> </w:t>
      </w:r>
      <w:r w:rsidR="00EF6880" w:rsidRPr="00147E36">
        <w:rPr>
          <w:rFonts w:ascii="Trebuchet MS" w:hAnsi="Trebuchet MS"/>
          <w:sz w:val="22"/>
          <w:szCs w:val="22"/>
        </w:rPr>
        <w:t>czasie epidemii SARS-CoV-2.</w:t>
      </w:r>
      <w:r w:rsidR="00593322">
        <w:rPr>
          <w:rFonts w:ascii="Trebuchet MS" w:hAnsi="Trebuchet MS"/>
          <w:sz w:val="22"/>
          <w:szCs w:val="22"/>
        </w:rPr>
        <w:t xml:space="preserve"> Spadek liczby skarg w tym zakresie mógł być związany z utrudnioną okresami dostępnością do leczenia w warunkach szpitalnych. Wielu pacjentów również nie decyduje się składać informacji w zakresie możliwości naruszenia tego prawa pacjenta, jeśli jednocześnie</w:t>
      </w:r>
      <w:r w:rsidR="009C5AE5" w:rsidRPr="00147E36">
        <w:rPr>
          <w:rFonts w:ascii="Trebuchet MS" w:hAnsi="Trebuchet MS"/>
          <w:sz w:val="22"/>
          <w:szCs w:val="22"/>
        </w:rPr>
        <w:t xml:space="preserve"> </w:t>
      </w:r>
      <w:r w:rsidR="00593322">
        <w:rPr>
          <w:rFonts w:ascii="Trebuchet MS" w:hAnsi="Trebuchet MS"/>
          <w:sz w:val="22"/>
          <w:szCs w:val="22"/>
        </w:rPr>
        <w:t xml:space="preserve">nie naruszono prawa do świadczeń zdrowotnych tego pacjenta. </w:t>
      </w:r>
      <w:r w:rsidR="00870AD6" w:rsidRPr="00147E36">
        <w:rPr>
          <w:rFonts w:ascii="Trebuchet MS" w:hAnsi="Trebuchet MS"/>
          <w:sz w:val="22"/>
          <w:szCs w:val="22"/>
        </w:rPr>
        <w:t>Rzecznik stale reaguj</w:t>
      </w:r>
      <w:r w:rsidR="00A1350B" w:rsidRPr="00147E36">
        <w:rPr>
          <w:rFonts w:ascii="Trebuchet MS" w:hAnsi="Trebuchet MS"/>
          <w:sz w:val="22"/>
          <w:szCs w:val="22"/>
        </w:rPr>
        <w:t>e</w:t>
      </w:r>
      <w:r w:rsidR="00870AD6" w:rsidRPr="00147E36">
        <w:rPr>
          <w:rFonts w:ascii="Trebuchet MS" w:hAnsi="Trebuchet MS"/>
          <w:sz w:val="22"/>
          <w:szCs w:val="22"/>
        </w:rPr>
        <w:t xml:space="preserve"> </w:t>
      </w:r>
      <w:r w:rsidR="00EF6880" w:rsidRPr="00147E36">
        <w:rPr>
          <w:rFonts w:ascii="Trebuchet MS" w:hAnsi="Trebuchet MS"/>
          <w:sz w:val="22"/>
          <w:szCs w:val="22"/>
        </w:rPr>
        <w:t>zarówno na</w:t>
      </w:r>
      <w:r w:rsidR="00BA7909">
        <w:rPr>
          <w:rFonts w:ascii="Trebuchet MS" w:hAnsi="Trebuchet MS"/>
          <w:sz w:val="22"/>
          <w:szCs w:val="22"/>
        </w:rPr>
        <w:t> </w:t>
      </w:r>
      <w:r w:rsidR="00870AD6" w:rsidRPr="00147E36">
        <w:rPr>
          <w:rFonts w:ascii="Trebuchet MS" w:hAnsi="Trebuchet MS"/>
          <w:sz w:val="22"/>
          <w:szCs w:val="22"/>
        </w:rPr>
        <w:t xml:space="preserve">indywidualne sygnały </w:t>
      </w:r>
      <w:r w:rsidR="00EF6880" w:rsidRPr="00147E36">
        <w:rPr>
          <w:rFonts w:ascii="Trebuchet MS" w:hAnsi="Trebuchet MS"/>
          <w:sz w:val="22"/>
          <w:szCs w:val="22"/>
        </w:rPr>
        <w:t xml:space="preserve">pacjentów i ich rodzin, jak również podejmuje działania systemowe </w:t>
      </w:r>
      <w:r w:rsidR="00EF6880" w:rsidRPr="00147E36">
        <w:rPr>
          <w:rFonts w:ascii="Trebuchet MS" w:hAnsi="Trebuchet MS"/>
          <w:sz w:val="22"/>
          <w:szCs w:val="22"/>
        </w:rPr>
        <w:lastRenderedPageBreak/>
        <w:t xml:space="preserve">mające na celu przybliżyć problem decydentom i organom odpowiedzialnym za </w:t>
      </w:r>
      <w:r w:rsidR="00147E36" w:rsidRPr="00147E36">
        <w:rPr>
          <w:rFonts w:ascii="Trebuchet MS" w:hAnsi="Trebuchet MS"/>
          <w:sz w:val="22"/>
          <w:szCs w:val="22"/>
        </w:rPr>
        <w:t>kształtowanie</w:t>
      </w:r>
      <w:r w:rsidR="00EF6880" w:rsidRPr="00147E36">
        <w:rPr>
          <w:rFonts w:ascii="Trebuchet MS" w:hAnsi="Trebuchet MS"/>
          <w:sz w:val="22"/>
          <w:szCs w:val="22"/>
        </w:rPr>
        <w:t xml:space="preserve"> polityki zdrowotnej w RP.</w:t>
      </w:r>
      <w:r w:rsidR="00EF6880">
        <w:rPr>
          <w:rFonts w:ascii="Trebuchet MS" w:hAnsi="Trebuchet MS"/>
          <w:sz w:val="22"/>
          <w:szCs w:val="22"/>
        </w:rPr>
        <w:t xml:space="preserve"> </w:t>
      </w:r>
      <w:r w:rsidR="00593322">
        <w:rPr>
          <w:rFonts w:ascii="Trebuchet MS" w:hAnsi="Trebuchet MS"/>
          <w:sz w:val="22"/>
          <w:szCs w:val="22"/>
        </w:rPr>
        <w:t>Ocena realizacji ww. prawa pacjenta będzie wymagała obserwacji w</w:t>
      </w:r>
      <w:r w:rsidR="00BA7909">
        <w:rPr>
          <w:rFonts w:ascii="Trebuchet MS" w:hAnsi="Trebuchet MS"/>
          <w:sz w:val="22"/>
          <w:szCs w:val="22"/>
        </w:rPr>
        <w:t> </w:t>
      </w:r>
      <w:r w:rsidR="00593322">
        <w:rPr>
          <w:rFonts w:ascii="Trebuchet MS" w:hAnsi="Trebuchet MS"/>
          <w:sz w:val="22"/>
          <w:szCs w:val="22"/>
        </w:rPr>
        <w:t>perspektywie kilkuletniej, z uwzględnieniem również niecodziennych warunków organizacyjnych w jakich świadczenia uzyskiwały osoby ze zdiagnozowanym COVID-19 (przekształcane oddziały, wydzielone strefy tzw. brudne i czyste, szpitale tymczasowe).</w:t>
      </w:r>
    </w:p>
    <w:p w14:paraId="0805A0AA" w14:textId="77777777" w:rsidR="00ED31F3" w:rsidRPr="00152CBF" w:rsidRDefault="00ED31F3" w:rsidP="00EF6880">
      <w:pPr>
        <w:spacing w:after="0"/>
        <w:ind w:firstLine="709"/>
        <w:rPr>
          <w:rFonts w:ascii="Trebuchet MS" w:hAnsi="Trebuchet MS"/>
          <w:sz w:val="18"/>
          <w:szCs w:val="18"/>
        </w:rPr>
      </w:pPr>
    </w:p>
    <w:p w14:paraId="06A5BD85" w14:textId="4CDE3DA1" w:rsidR="00C2445E" w:rsidRPr="00152CBF" w:rsidRDefault="00C2445E" w:rsidP="00C2445E">
      <w:pPr>
        <w:pStyle w:val="Legenda"/>
        <w:keepNext/>
        <w:rPr>
          <w:rFonts w:ascii="Trebuchet MS" w:hAnsi="Trebuchet MS"/>
        </w:rPr>
      </w:pPr>
      <w:bookmarkStart w:id="52" w:name="_Toc73349820"/>
      <w:r w:rsidRPr="00152CBF">
        <w:rPr>
          <w:rFonts w:ascii="Trebuchet MS" w:hAnsi="Trebuchet MS"/>
        </w:rPr>
        <w:t xml:space="preserve">Wykres </w:t>
      </w:r>
      <w:r w:rsidR="00AC5C82">
        <w:rPr>
          <w:rFonts w:ascii="Trebuchet MS" w:hAnsi="Trebuchet MS"/>
        </w:rPr>
        <w:fldChar w:fldCharType="begin"/>
      </w:r>
      <w:r w:rsidR="00AC5C82">
        <w:rPr>
          <w:rFonts w:ascii="Trebuchet MS" w:hAnsi="Trebuchet MS"/>
        </w:rPr>
        <w:instrText xml:space="preserve"> SEQ WYKRES \* ARABIC </w:instrText>
      </w:r>
      <w:r w:rsidR="00AC5C82">
        <w:rPr>
          <w:rFonts w:ascii="Trebuchet MS" w:hAnsi="Trebuchet MS"/>
        </w:rPr>
        <w:fldChar w:fldCharType="separate"/>
      </w:r>
      <w:r w:rsidR="00395880">
        <w:rPr>
          <w:rFonts w:ascii="Trebuchet MS" w:hAnsi="Trebuchet MS"/>
          <w:noProof/>
        </w:rPr>
        <w:t>6</w:t>
      </w:r>
      <w:r w:rsidR="00AC5C82">
        <w:rPr>
          <w:rFonts w:ascii="Trebuchet MS" w:hAnsi="Trebuchet MS"/>
        </w:rPr>
        <w:fldChar w:fldCharType="end"/>
      </w:r>
      <w:r w:rsidRPr="00152CBF">
        <w:rPr>
          <w:rFonts w:ascii="Trebuchet MS" w:hAnsi="Trebuchet MS"/>
        </w:rPr>
        <w:t xml:space="preserve">. Liczba stwierdzonych naruszeń prawa pacjenta do poszanowania intymności i godności w latach </w:t>
      </w:r>
      <w:r w:rsidR="00B24807">
        <w:rPr>
          <w:rFonts w:ascii="Trebuchet MS" w:hAnsi="Trebuchet MS"/>
        </w:rPr>
        <w:br/>
      </w:r>
      <w:r w:rsidRPr="00152CBF">
        <w:rPr>
          <w:rFonts w:ascii="Trebuchet MS" w:hAnsi="Trebuchet MS"/>
        </w:rPr>
        <w:t>201</w:t>
      </w:r>
      <w:r w:rsidR="00EF6880">
        <w:rPr>
          <w:rFonts w:ascii="Trebuchet MS" w:hAnsi="Trebuchet MS"/>
        </w:rPr>
        <w:t>5</w:t>
      </w:r>
      <w:r w:rsidRPr="00152CBF">
        <w:rPr>
          <w:rFonts w:ascii="Trebuchet MS" w:hAnsi="Trebuchet MS"/>
        </w:rPr>
        <w:t>–20</w:t>
      </w:r>
      <w:r w:rsidR="00EF6880">
        <w:rPr>
          <w:rFonts w:ascii="Trebuchet MS" w:hAnsi="Trebuchet MS"/>
        </w:rPr>
        <w:t>20</w:t>
      </w:r>
      <w:bookmarkEnd w:id="52"/>
    </w:p>
    <w:p w14:paraId="321307F1" w14:textId="2C68E1E2" w:rsidR="009A7D44" w:rsidRPr="00152CBF" w:rsidRDefault="00EF6880" w:rsidP="00A41E91">
      <w:pPr>
        <w:jc w:val="center"/>
        <w:rPr>
          <w:rFonts w:ascii="Trebuchet MS" w:hAnsi="Trebuchet MS"/>
        </w:rPr>
      </w:pPr>
      <w:r>
        <w:rPr>
          <w:noProof/>
          <w:lang w:eastAsia="pl-PL" w:bidi="ar-SA"/>
        </w:rPr>
        <w:drawing>
          <wp:inline distT="0" distB="0" distL="0" distR="0" wp14:anchorId="4EAE692D" wp14:editId="1A5EAF0E">
            <wp:extent cx="5904000" cy="2376000"/>
            <wp:effectExtent l="0" t="0" r="1905" b="5715"/>
            <wp:docPr id="17" name="Wykres 17">
              <a:extLst xmlns:a="http://schemas.openxmlformats.org/drawingml/2006/main">
                <a:ext uri="{FF2B5EF4-FFF2-40B4-BE49-F238E27FC236}">
                  <a16:creationId xmlns:a16="http://schemas.microsoft.com/office/drawing/2014/main" id="{455603F7-8863-486B-B2A5-ADBB6447D6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14199D8" w14:textId="5E1C06AB" w:rsidR="00F01E2E" w:rsidRPr="00ED31F3" w:rsidRDefault="009C5AE5" w:rsidP="00534793">
      <w:pPr>
        <w:spacing w:after="0"/>
        <w:rPr>
          <w:rFonts w:ascii="Trebuchet MS" w:hAnsi="Trebuchet MS"/>
          <w:sz w:val="22"/>
          <w:szCs w:val="22"/>
        </w:rPr>
      </w:pPr>
      <w:r w:rsidRPr="00152CBF">
        <w:rPr>
          <w:rFonts w:ascii="Trebuchet MS" w:hAnsi="Trebuchet MS"/>
          <w:sz w:val="22"/>
          <w:szCs w:val="22"/>
        </w:rPr>
        <w:tab/>
      </w:r>
      <w:r w:rsidR="001A15A5">
        <w:rPr>
          <w:rFonts w:ascii="Trebuchet MS" w:hAnsi="Trebuchet MS"/>
          <w:sz w:val="22"/>
          <w:szCs w:val="22"/>
        </w:rPr>
        <w:t>Tym samym, w</w:t>
      </w:r>
      <w:r w:rsidRPr="00ED31F3">
        <w:rPr>
          <w:rFonts w:ascii="Trebuchet MS" w:hAnsi="Trebuchet MS"/>
          <w:sz w:val="22"/>
          <w:szCs w:val="22"/>
        </w:rPr>
        <w:t xml:space="preserve"> ramach działań podejmowanych przez Rzecznika w obszarze przestrzegania przedmiotowego prawa należy podkreślić w szczególności </w:t>
      </w:r>
      <w:r w:rsidR="00147E36" w:rsidRPr="00ED31F3">
        <w:rPr>
          <w:rFonts w:ascii="Trebuchet MS" w:hAnsi="Trebuchet MS"/>
          <w:sz w:val="22"/>
          <w:szCs w:val="22"/>
        </w:rPr>
        <w:t>działania podejmowane w czasie epidemii SARS-CoV-2</w:t>
      </w:r>
      <w:r w:rsidR="0008414A" w:rsidRPr="00ED31F3">
        <w:rPr>
          <w:rFonts w:ascii="Trebuchet MS" w:hAnsi="Trebuchet MS"/>
          <w:sz w:val="22"/>
          <w:szCs w:val="22"/>
        </w:rPr>
        <w:t>, które zostały szczegółowo opisane w części IV niniejszego sprawozdania. Nadto poniżej zostały przedstawione także inne działania Rzecznika, których przedmiotem jest</w:t>
      </w:r>
      <w:r w:rsidR="00BA7909">
        <w:rPr>
          <w:rFonts w:ascii="Trebuchet MS" w:hAnsi="Trebuchet MS"/>
          <w:sz w:val="22"/>
          <w:szCs w:val="22"/>
        </w:rPr>
        <w:t> </w:t>
      </w:r>
      <w:r w:rsidR="0008414A" w:rsidRPr="00ED31F3">
        <w:rPr>
          <w:rFonts w:ascii="Trebuchet MS" w:hAnsi="Trebuchet MS"/>
          <w:sz w:val="22"/>
          <w:szCs w:val="22"/>
        </w:rPr>
        <w:t xml:space="preserve">niniejsze praw pacjenta. </w:t>
      </w:r>
    </w:p>
    <w:p w14:paraId="4EB8FDD2" w14:textId="10D9E02A" w:rsidR="003529A0" w:rsidRPr="00ED31F3" w:rsidRDefault="003529A0" w:rsidP="00534793">
      <w:pPr>
        <w:spacing w:after="0"/>
        <w:rPr>
          <w:rFonts w:ascii="Trebuchet MS" w:hAnsi="Trebuchet MS"/>
          <w:sz w:val="22"/>
          <w:szCs w:val="22"/>
        </w:rPr>
      </w:pPr>
    </w:p>
    <w:p w14:paraId="11795525" w14:textId="5BDE3288" w:rsidR="006D7D4C" w:rsidRPr="00ED31F3" w:rsidRDefault="006D7D4C" w:rsidP="00ED31F3">
      <w:pPr>
        <w:spacing w:after="120"/>
        <w:rPr>
          <w:rFonts w:ascii="Trebuchet MS" w:hAnsi="Trebuchet MS"/>
          <w:b/>
          <w:bCs/>
          <w:sz w:val="22"/>
          <w:szCs w:val="22"/>
        </w:rPr>
      </w:pPr>
      <w:r w:rsidRPr="00ED31F3">
        <w:rPr>
          <w:rFonts w:ascii="Trebuchet MS" w:hAnsi="Trebuchet MS"/>
          <w:b/>
          <w:bCs/>
          <w:sz w:val="22"/>
          <w:szCs w:val="22"/>
        </w:rPr>
        <w:t>Zasady postępowania dla interwencji funkcjonariuszy Policji wyposażonej w wideo-rejestratory</w:t>
      </w:r>
    </w:p>
    <w:p w14:paraId="2BC13C5F" w14:textId="6BE74D70" w:rsidR="006D7D4C" w:rsidRPr="00ED31F3" w:rsidRDefault="006D7D4C" w:rsidP="00ED31F3">
      <w:pPr>
        <w:spacing w:after="120"/>
        <w:ind w:firstLine="709"/>
        <w:rPr>
          <w:rFonts w:ascii="Trebuchet MS" w:hAnsi="Trebuchet MS"/>
          <w:sz w:val="22"/>
          <w:szCs w:val="22"/>
        </w:rPr>
      </w:pPr>
      <w:r w:rsidRPr="00ED31F3">
        <w:rPr>
          <w:rFonts w:ascii="Trebuchet MS" w:hAnsi="Trebuchet MS"/>
          <w:sz w:val="22"/>
          <w:szCs w:val="22"/>
        </w:rPr>
        <w:t>RzPP podjął analizę problematyki zasad postępowania dla interwencji funkcjonariuszy Policji wyposażonych w kamery nasobne, będących uczestnikami sytuacji udzielania świadczeń zdrowotnych pacjentowi (w miejscu publicznym</w:t>
      </w:r>
      <w:r w:rsidRPr="00ED31F3">
        <w:rPr>
          <w:rStyle w:val="Odwoanieprzypisudolnego"/>
          <w:rFonts w:ascii="Trebuchet MS" w:hAnsi="Trebuchet MS"/>
          <w:sz w:val="22"/>
          <w:szCs w:val="22"/>
        </w:rPr>
        <w:footnoteReference w:id="46"/>
      </w:r>
      <w:r w:rsidRPr="00ED31F3">
        <w:rPr>
          <w:rFonts w:ascii="Trebuchet MS" w:hAnsi="Trebuchet MS"/>
          <w:sz w:val="22"/>
          <w:szCs w:val="22"/>
        </w:rPr>
        <w:t xml:space="preserve">). </w:t>
      </w:r>
      <w:r w:rsidR="00663F4A" w:rsidRPr="00ED31F3">
        <w:rPr>
          <w:rFonts w:ascii="Trebuchet MS" w:hAnsi="Trebuchet MS"/>
          <w:sz w:val="22"/>
          <w:szCs w:val="22"/>
        </w:rPr>
        <w:t>W wyniku podjętej analizy, Rzecznik podniósł, że nagrywanie pacjentów kamerami nasobnymi przez funkcjonariuszy Policji przy okazji wykonywania czynności, może naruszać prawo do prywatności jeżeli nagranie jest tylko pośrednio związane z interwencją. W trakcie interwencji funkcjonariuszy Policji podmiotem zdarzeń są osoby objęte interwencją (np. osoby zatrzymane, osoby będące sprawcami zdarzenia w wyniku którego doszło do interwencji). Na kamerach nasobnych funkcjonariuszy mogą jednakże także zostać nagrani naoczni świadkowie zdarzenia, osoby, które znalazły się na miejscu zdarzenia lub pacjent, wobec którego udzielane są świadczenia zdrowotne. Sytuacja taka może mieć miejsce gdy dojdzie do zdarzenia drogowego, w wyniku którego osoby znajdą się w stanie nagłego zagrożenia zdrowotnego i występuje potrzeba udzielenia pomocy przez zespół ratownictwa medycznego. Funkcjonariusze Policji w trakcie udzielania pomocy przez ratowników medycznych pacjentom, mogą prowadzić inne czynności mające na celu wyjaśnienie okoliczności zdarzenia - natomiast sytuacja udzielania pomocy pacjentom może zostać utrwalona w tle nagrania z kamery nasobnej.</w:t>
      </w:r>
    </w:p>
    <w:p w14:paraId="01C0D6B5" w14:textId="698BEFE9" w:rsidR="006806F0" w:rsidRPr="00ED31F3" w:rsidRDefault="006D7D4C" w:rsidP="006D7D4C">
      <w:pPr>
        <w:spacing w:after="0"/>
        <w:ind w:firstLine="709"/>
        <w:rPr>
          <w:rFonts w:ascii="Trebuchet MS" w:hAnsi="Trebuchet MS"/>
          <w:sz w:val="22"/>
          <w:szCs w:val="22"/>
        </w:rPr>
      </w:pPr>
      <w:r w:rsidRPr="00ED31F3">
        <w:rPr>
          <w:rFonts w:ascii="Trebuchet MS" w:hAnsi="Trebuchet MS"/>
          <w:sz w:val="22"/>
          <w:szCs w:val="22"/>
        </w:rPr>
        <w:lastRenderedPageBreak/>
        <w:t>W tym zakresie Rzecznik zwrócił się do Komendanta Głównego Policji</w:t>
      </w:r>
      <w:r w:rsidR="004C2385" w:rsidRPr="00ED31F3">
        <w:rPr>
          <w:rFonts w:ascii="Trebuchet MS" w:hAnsi="Trebuchet MS"/>
          <w:sz w:val="22"/>
          <w:szCs w:val="22"/>
        </w:rPr>
        <w:t xml:space="preserve"> podnosząc wskazaną problematykę. W wyniku </w:t>
      </w:r>
      <w:r w:rsidR="0062557D" w:rsidRPr="00ED31F3">
        <w:rPr>
          <w:rFonts w:ascii="Trebuchet MS" w:hAnsi="Trebuchet MS"/>
          <w:sz w:val="22"/>
          <w:szCs w:val="22"/>
        </w:rPr>
        <w:t>wystąpienia Rzecznika, Komendant Główny Policji w odpowiedzi wskazał, że polecił podjąć prace nad aktem normatywnym regulującym problematykę rejestrowania obrazu i dźwięku przez funkcjonariuszy Policji wyposażonych w kamery nasobne, z uwzględnieniem m.in.</w:t>
      </w:r>
      <w:r w:rsidR="00BA7909">
        <w:rPr>
          <w:rFonts w:ascii="Trebuchet MS" w:hAnsi="Trebuchet MS"/>
          <w:sz w:val="22"/>
          <w:szCs w:val="22"/>
        </w:rPr>
        <w:t> </w:t>
      </w:r>
      <w:r w:rsidR="0062557D" w:rsidRPr="00ED31F3">
        <w:rPr>
          <w:rFonts w:ascii="Trebuchet MS" w:hAnsi="Trebuchet MS"/>
          <w:sz w:val="22"/>
          <w:szCs w:val="22"/>
        </w:rPr>
        <w:t xml:space="preserve">specyfiki miejsca udzielania świadczenia zdrowotnego. </w:t>
      </w:r>
    </w:p>
    <w:p w14:paraId="1EB20623" w14:textId="77777777" w:rsidR="006D7D4C" w:rsidRPr="00ED31F3" w:rsidRDefault="006D7D4C" w:rsidP="00534793">
      <w:pPr>
        <w:spacing w:after="0"/>
        <w:rPr>
          <w:rFonts w:ascii="Trebuchet MS" w:hAnsi="Trebuchet MS"/>
          <w:sz w:val="22"/>
          <w:szCs w:val="22"/>
        </w:rPr>
      </w:pPr>
    </w:p>
    <w:p w14:paraId="2D7FBC97" w14:textId="7EA406F8" w:rsidR="000533A6" w:rsidRPr="00571858" w:rsidRDefault="000533A6" w:rsidP="00ED31F3">
      <w:pPr>
        <w:spacing w:after="120"/>
        <w:rPr>
          <w:rFonts w:ascii="Trebuchet MS" w:hAnsi="Trebuchet MS"/>
          <w:b/>
          <w:bCs/>
          <w:sz w:val="22"/>
          <w:szCs w:val="22"/>
        </w:rPr>
      </w:pPr>
      <w:r w:rsidRPr="00571858">
        <w:rPr>
          <w:rFonts w:ascii="Trebuchet MS" w:hAnsi="Trebuchet MS"/>
          <w:b/>
          <w:bCs/>
          <w:sz w:val="22"/>
          <w:szCs w:val="22"/>
        </w:rPr>
        <w:t xml:space="preserve">Osoby uprawnione do stwierdzenia zgonu </w:t>
      </w:r>
    </w:p>
    <w:p w14:paraId="34623D67" w14:textId="56882E87" w:rsidR="000533A6" w:rsidRPr="00571858" w:rsidRDefault="000533A6" w:rsidP="00ED31F3">
      <w:pPr>
        <w:spacing w:after="120"/>
        <w:ind w:firstLine="709"/>
        <w:rPr>
          <w:rFonts w:ascii="Trebuchet MS" w:hAnsi="Trebuchet MS"/>
          <w:sz w:val="22"/>
          <w:szCs w:val="22"/>
        </w:rPr>
      </w:pPr>
      <w:r w:rsidRPr="00571858">
        <w:rPr>
          <w:rFonts w:ascii="Trebuchet MS" w:hAnsi="Trebuchet MS"/>
          <w:sz w:val="22"/>
          <w:szCs w:val="22"/>
        </w:rPr>
        <w:t>W wyniku analizy zgłoszeń sygnałów na TIP oraz informacji medialnych, Rzecznik podniósł problematykę stwierdzenia zgonu w przypadkach śmierci osoby w warunkach domowych.</w:t>
      </w:r>
      <w:r w:rsidR="00975B2A" w:rsidRPr="00571858">
        <w:rPr>
          <w:rFonts w:ascii="Trebuchet MS" w:hAnsi="Trebuchet MS"/>
          <w:sz w:val="22"/>
          <w:szCs w:val="22"/>
        </w:rPr>
        <w:t xml:space="preserve"> </w:t>
      </w:r>
      <w:r w:rsidR="003A6565" w:rsidRPr="00571858">
        <w:rPr>
          <w:rFonts w:ascii="Trebuchet MS" w:hAnsi="Trebuchet MS"/>
          <w:sz w:val="22"/>
          <w:szCs w:val="22"/>
        </w:rPr>
        <w:t xml:space="preserve">Zgodnie z zaleceniami konsultanta krajowego w dziedzinie patomorfologii sytuacja wymaga wprowadzenia szczególnych środków ostrożności w przypadku zgonu pacjenta z powodu COVID-19. Jednocześnie lekarze podstawowej opieki zdrowotnej, do których </w:t>
      </w:r>
      <w:r w:rsidR="001A15A5" w:rsidRPr="00571858">
        <w:rPr>
          <w:rFonts w:ascii="Trebuchet MS" w:hAnsi="Trebuchet MS"/>
          <w:sz w:val="22"/>
          <w:szCs w:val="22"/>
        </w:rPr>
        <w:t xml:space="preserve">zwracały </w:t>
      </w:r>
      <w:r w:rsidR="003A6565" w:rsidRPr="00571858">
        <w:rPr>
          <w:rFonts w:ascii="Trebuchet MS" w:hAnsi="Trebuchet MS"/>
          <w:sz w:val="22"/>
          <w:szCs w:val="22"/>
        </w:rPr>
        <w:t>się</w:t>
      </w:r>
      <w:r w:rsidR="00975B2A" w:rsidRPr="00571858">
        <w:rPr>
          <w:rFonts w:ascii="Trebuchet MS" w:hAnsi="Trebuchet MS"/>
          <w:sz w:val="22"/>
          <w:szCs w:val="22"/>
        </w:rPr>
        <w:t xml:space="preserve"> </w:t>
      </w:r>
      <w:r w:rsidR="003A6565" w:rsidRPr="00571858">
        <w:rPr>
          <w:rFonts w:ascii="Trebuchet MS" w:hAnsi="Trebuchet MS"/>
          <w:sz w:val="22"/>
          <w:szCs w:val="22"/>
        </w:rPr>
        <w:t>rodziny pacjentów, wskazują na brak zabezpieczenia w środki ochrony osobistej oraz</w:t>
      </w:r>
      <w:r w:rsidR="00975B2A" w:rsidRPr="00571858">
        <w:rPr>
          <w:rFonts w:ascii="Trebuchet MS" w:hAnsi="Trebuchet MS"/>
          <w:sz w:val="22"/>
          <w:szCs w:val="22"/>
        </w:rPr>
        <w:t xml:space="preserve"> </w:t>
      </w:r>
      <w:r w:rsidR="003A6565" w:rsidRPr="00571858">
        <w:rPr>
          <w:rFonts w:ascii="Trebuchet MS" w:hAnsi="Trebuchet MS"/>
          <w:sz w:val="22"/>
          <w:szCs w:val="22"/>
        </w:rPr>
        <w:t>ograniczone możliwości zebrania w takim przypadku wywiadu epidemiologicznego wśród</w:t>
      </w:r>
      <w:r w:rsidR="00975B2A" w:rsidRPr="00571858">
        <w:rPr>
          <w:rFonts w:ascii="Trebuchet MS" w:hAnsi="Trebuchet MS"/>
          <w:sz w:val="22"/>
          <w:szCs w:val="22"/>
        </w:rPr>
        <w:t xml:space="preserve"> </w:t>
      </w:r>
      <w:r w:rsidR="003A6565" w:rsidRPr="00571858">
        <w:rPr>
          <w:rFonts w:ascii="Trebuchet MS" w:hAnsi="Trebuchet MS"/>
          <w:sz w:val="22"/>
          <w:szCs w:val="22"/>
        </w:rPr>
        <w:t>rodziny zmarłego, a co za tym idzie: nieznane ryzyko zakażenia siebie, a następnie pacjentów podstawowej opieki zdrowotnej.</w:t>
      </w:r>
      <w:r w:rsidR="001A15A5" w:rsidRPr="00571858">
        <w:rPr>
          <w:rFonts w:ascii="Trebuchet MS" w:hAnsi="Trebuchet MS"/>
          <w:sz w:val="22"/>
          <w:szCs w:val="22"/>
        </w:rPr>
        <w:t xml:space="preserve"> Przedmiotowy problem jest kontynuacją sprawy braku aktualnych przepisów dotyczących sposobów stwierdzania zgonów.</w:t>
      </w:r>
      <w:r w:rsidR="003A6565" w:rsidRPr="00571858">
        <w:rPr>
          <w:rFonts w:ascii="Trebuchet MS" w:hAnsi="Trebuchet MS"/>
          <w:sz w:val="22"/>
          <w:szCs w:val="22"/>
        </w:rPr>
        <w:t xml:space="preserve"> </w:t>
      </w:r>
      <w:r w:rsidR="001A15A5" w:rsidRPr="00571858">
        <w:rPr>
          <w:rFonts w:ascii="Trebuchet MS" w:hAnsi="Trebuchet MS"/>
          <w:sz w:val="22"/>
          <w:szCs w:val="22"/>
        </w:rPr>
        <w:t xml:space="preserve">W opisanym problemie </w:t>
      </w:r>
      <w:r w:rsidR="003A6565" w:rsidRPr="00571858">
        <w:rPr>
          <w:rFonts w:ascii="Trebuchet MS" w:hAnsi="Trebuchet MS"/>
          <w:sz w:val="22"/>
          <w:szCs w:val="22"/>
        </w:rPr>
        <w:t>Rzecznik zwrócił się do Ministra Zdrowia m.in. o opublikowanie schematu postępowania uwzględniającego aktualną organizację ochrony zdrowia. Minister Zdrowia w</w:t>
      </w:r>
      <w:r w:rsidR="00BA7909">
        <w:rPr>
          <w:rFonts w:ascii="Trebuchet MS" w:hAnsi="Trebuchet MS"/>
          <w:sz w:val="22"/>
          <w:szCs w:val="22"/>
        </w:rPr>
        <w:t> </w:t>
      </w:r>
      <w:r w:rsidR="003A6565" w:rsidRPr="00571858">
        <w:rPr>
          <w:rFonts w:ascii="Trebuchet MS" w:hAnsi="Trebuchet MS"/>
          <w:sz w:val="22"/>
          <w:szCs w:val="22"/>
        </w:rPr>
        <w:t xml:space="preserve">odpowiedzi wskazał na wprowadzane zmiany w </w:t>
      </w:r>
      <w:r w:rsidR="00A753D7" w:rsidRPr="00571858">
        <w:rPr>
          <w:rFonts w:ascii="Trebuchet MS" w:hAnsi="Trebuchet MS"/>
          <w:sz w:val="22"/>
          <w:szCs w:val="22"/>
        </w:rPr>
        <w:t>przedmiotowym obszarze, a także na</w:t>
      </w:r>
      <w:r w:rsidR="00C24542" w:rsidRPr="00571858">
        <w:rPr>
          <w:rFonts w:ascii="Trebuchet MS" w:hAnsi="Trebuchet MS"/>
          <w:sz w:val="22"/>
          <w:szCs w:val="22"/>
        </w:rPr>
        <w:t xml:space="preserve"> </w:t>
      </w:r>
      <w:r w:rsidR="00A753D7" w:rsidRPr="00571858">
        <w:rPr>
          <w:rFonts w:ascii="Trebuchet MS" w:hAnsi="Trebuchet MS"/>
          <w:sz w:val="22"/>
          <w:szCs w:val="22"/>
        </w:rPr>
        <w:t>planowane</w:t>
      </w:r>
      <w:r w:rsidR="00076FD7" w:rsidRPr="00571858">
        <w:rPr>
          <w:rFonts w:ascii="Trebuchet MS" w:hAnsi="Trebuchet MS"/>
          <w:sz w:val="22"/>
          <w:szCs w:val="22"/>
        </w:rPr>
        <w:t xml:space="preserve"> zmiany</w:t>
      </w:r>
      <w:r w:rsidR="00A753D7" w:rsidRPr="00571858">
        <w:rPr>
          <w:rFonts w:ascii="Trebuchet MS" w:hAnsi="Trebuchet MS"/>
          <w:sz w:val="22"/>
          <w:szCs w:val="22"/>
        </w:rPr>
        <w:t xml:space="preserve">. Przedmiotowa sprawa pozostaje w obszarze monitorowania przez Rzecznika. </w:t>
      </w:r>
      <w:r w:rsidR="00415E39" w:rsidRPr="00571858">
        <w:rPr>
          <w:rFonts w:ascii="Trebuchet MS" w:hAnsi="Trebuchet MS"/>
          <w:sz w:val="22"/>
          <w:szCs w:val="22"/>
        </w:rPr>
        <w:t>W tym miejscu warto także wskazać, że w styczniu 2021 r. został powołany Pełnomocnika Prezesa Rady Ministrów do spraw reformy regulacji administracyjnych związanych z ruchem naturalnym ludności i ochrony miejsc pamięci</w:t>
      </w:r>
      <w:r w:rsidR="00415E39" w:rsidRPr="00571858">
        <w:rPr>
          <w:rStyle w:val="Odwoanieprzypisudolnego"/>
          <w:rFonts w:ascii="Trebuchet MS" w:hAnsi="Trebuchet MS"/>
          <w:sz w:val="22"/>
          <w:szCs w:val="22"/>
        </w:rPr>
        <w:footnoteReference w:id="47"/>
      </w:r>
      <w:r w:rsidR="00415E39" w:rsidRPr="00571858">
        <w:rPr>
          <w:rFonts w:ascii="Trebuchet MS" w:hAnsi="Trebuchet MS"/>
          <w:sz w:val="22"/>
          <w:szCs w:val="22"/>
        </w:rPr>
        <w:t>. Do zadań Pełnomocnika m.in. należy wypracowanie, propozycji zmian legislacyjnych oraz proceduralnych związanych z ruchem naturalnym ludności, w tym z rejestracją zdarzeń związanych z ruchem naturalnym ludności, oraz ochroną miejsc pamięci.</w:t>
      </w:r>
    </w:p>
    <w:p w14:paraId="6B40274C" w14:textId="77777777" w:rsidR="000533A6" w:rsidRPr="00152CBF" w:rsidRDefault="000533A6" w:rsidP="00925652">
      <w:pPr>
        <w:spacing w:after="0"/>
        <w:rPr>
          <w:rFonts w:ascii="Trebuchet MS" w:hAnsi="Trebuchet MS"/>
        </w:rPr>
      </w:pPr>
    </w:p>
    <w:p w14:paraId="7958AE09" w14:textId="77777777" w:rsidR="00245553" w:rsidRPr="00152CBF" w:rsidRDefault="00245553" w:rsidP="00245553">
      <w:pPr>
        <w:pStyle w:val="Nagwek3"/>
        <w:jc w:val="both"/>
      </w:pPr>
      <w:bookmarkStart w:id="53" w:name="_Toc75259918"/>
      <w:r w:rsidRPr="00152CBF">
        <w:t>Prawo pacjenta do informacji i wyrażenia zgody na udzielenie świadczeń zdrowotnych</w:t>
      </w:r>
      <w:bookmarkEnd w:id="53"/>
    </w:p>
    <w:p w14:paraId="5A198475" w14:textId="77777777" w:rsidR="00245553" w:rsidRPr="00152CBF" w:rsidRDefault="00245553" w:rsidP="00245553">
      <w:pPr>
        <w:rPr>
          <w:rFonts w:ascii="Trebuchet MS" w:hAnsi="Trebuchet MS"/>
        </w:rPr>
      </w:pPr>
    </w:p>
    <w:p w14:paraId="1FFB59A4" w14:textId="7AFD84D5" w:rsidR="00245553" w:rsidRPr="00152CBF" w:rsidRDefault="00245553" w:rsidP="00245553">
      <w:pPr>
        <w:spacing w:after="0"/>
        <w:ind w:firstLine="709"/>
        <w:rPr>
          <w:rFonts w:ascii="Trebuchet MS" w:hAnsi="Trebuchet MS"/>
          <w:sz w:val="22"/>
          <w:szCs w:val="22"/>
        </w:rPr>
      </w:pPr>
      <w:r w:rsidRPr="00152CBF">
        <w:rPr>
          <w:rFonts w:ascii="Trebuchet MS" w:hAnsi="Trebuchet MS"/>
          <w:sz w:val="22"/>
          <w:szCs w:val="22"/>
        </w:rPr>
        <w:t xml:space="preserve">Prawo pacjenta do informacji oraz prawo pacjenta do wyrażenia zgody na udzielenie określonych świadczeń zdrowotnych łączy aspekt przedmiotowy, tj. bez właściwego poinformowania pacjenta o jego stanie zdrowia i możliwych (planowanych) działaniach terapeutycznych, niemożliwe jest podjęcie przez pacjenta świadomie decyzji o wyrażeniu zgody na udzielenie świadczeń zdrowotnych. </w:t>
      </w:r>
      <w:r>
        <w:rPr>
          <w:rFonts w:ascii="Trebuchet MS" w:hAnsi="Trebuchet MS"/>
          <w:sz w:val="22"/>
          <w:szCs w:val="22"/>
        </w:rPr>
        <w:t>Należy także zauważyć</w:t>
      </w:r>
      <w:r w:rsidRPr="00152CBF">
        <w:rPr>
          <w:rFonts w:ascii="Trebuchet MS" w:hAnsi="Trebuchet MS"/>
          <w:sz w:val="22"/>
          <w:szCs w:val="22"/>
        </w:rPr>
        <w:t>, że w odniesieniu do w</w:t>
      </w:r>
      <w:r>
        <w:rPr>
          <w:rFonts w:ascii="Trebuchet MS" w:hAnsi="Trebuchet MS"/>
          <w:sz w:val="22"/>
          <w:szCs w:val="22"/>
        </w:rPr>
        <w:t>skazanych</w:t>
      </w:r>
      <w:r w:rsidRPr="00152CBF">
        <w:rPr>
          <w:rFonts w:ascii="Trebuchet MS" w:hAnsi="Trebuchet MS"/>
          <w:sz w:val="22"/>
          <w:szCs w:val="22"/>
        </w:rPr>
        <w:t xml:space="preserve"> praw pacjenta wykształciło się pojęcie zgody uświadomionej. Tylko zgoda podjęta przez pacjenta po zapoznaniu się z potencjalnymi komplikacjami (zagrożeniami) d</w:t>
      </w:r>
      <w:r>
        <w:rPr>
          <w:rFonts w:ascii="Trebuchet MS" w:hAnsi="Trebuchet MS"/>
          <w:sz w:val="22"/>
          <w:szCs w:val="22"/>
        </w:rPr>
        <w:t xml:space="preserve">anego leczenia i dostępnymi alternatywnymi </w:t>
      </w:r>
      <w:r w:rsidRPr="00152CBF">
        <w:rPr>
          <w:rFonts w:ascii="Trebuchet MS" w:hAnsi="Trebuchet MS"/>
          <w:sz w:val="22"/>
          <w:szCs w:val="22"/>
        </w:rPr>
        <w:t>możliwościami, będzie skuteczna. Pacjent, wyrażając świadomą zgodę, z jednej strony znosi bezprawność podejmowanych wobec niego interwencji medycznych, z drugiej zaś akceptuje ryzyko związane z udzieleniem świadczenia zdrowotnego.</w:t>
      </w:r>
    </w:p>
    <w:p w14:paraId="08AAB9F4" w14:textId="42F92A3E" w:rsidR="00245553" w:rsidRPr="00152CBF" w:rsidRDefault="00245553" w:rsidP="00245553">
      <w:pPr>
        <w:spacing w:after="0"/>
        <w:ind w:firstLine="709"/>
        <w:rPr>
          <w:rFonts w:ascii="Trebuchet MS" w:hAnsi="Trebuchet MS"/>
          <w:sz w:val="22"/>
          <w:szCs w:val="22"/>
        </w:rPr>
      </w:pPr>
      <w:r w:rsidRPr="00152CBF">
        <w:rPr>
          <w:rFonts w:ascii="Trebuchet MS" w:hAnsi="Trebuchet MS"/>
          <w:sz w:val="22"/>
          <w:szCs w:val="22"/>
        </w:rPr>
        <w:t xml:space="preserve">Prawa pacjenta do informacji </w:t>
      </w:r>
      <w:r>
        <w:rPr>
          <w:rFonts w:ascii="Trebuchet MS" w:hAnsi="Trebuchet MS"/>
          <w:sz w:val="22"/>
          <w:szCs w:val="22"/>
        </w:rPr>
        <w:t>o stanie zdrowia</w:t>
      </w:r>
      <w:r w:rsidRPr="00152CBF">
        <w:rPr>
          <w:rFonts w:ascii="Trebuchet MS" w:hAnsi="Trebuchet MS"/>
          <w:sz w:val="22"/>
          <w:szCs w:val="22"/>
        </w:rPr>
        <w:t xml:space="preserve"> </w:t>
      </w:r>
      <w:r>
        <w:rPr>
          <w:rFonts w:ascii="Trebuchet MS" w:hAnsi="Trebuchet MS"/>
          <w:sz w:val="22"/>
          <w:szCs w:val="22"/>
        </w:rPr>
        <w:t>zostało zakwalifikowane w 2020 r. do</w:t>
      </w:r>
      <w:r w:rsidR="00BA7909">
        <w:rPr>
          <w:rFonts w:ascii="Trebuchet MS" w:hAnsi="Trebuchet MS"/>
          <w:sz w:val="22"/>
          <w:szCs w:val="22"/>
        </w:rPr>
        <w:t> </w:t>
      </w:r>
      <w:r>
        <w:rPr>
          <w:rFonts w:ascii="Trebuchet MS" w:hAnsi="Trebuchet MS"/>
          <w:sz w:val="22"/>
          <w:szCs w:val="22"/>
        </w:rPr>
        <w:t>kategorii prawa pacjenta nieprzestrzeganego w stopniu średnim, w tym zakresie Rzecznik stwierdził 145 naruszeń. Zaś narusze</w:t>
      </w:r>
      <w:r w:rsidR="0008414A">
        <w:rPr>
          <w:rFonts w:ascii="Trebuchet MS" w:hAnsi="Trebuchet MS"/>
          <w:sz w:val="22"/>
          <w:szCs w:val="22"/>
        </w:rPr>
        <w:t>nie</w:t>
      </w:r>
      <w:r>
        <w:rPr>
          <w:rFonts w:ascii="Trebuchet MS" w:hAnsi="Trebuchet MS"/>
          <w:sz w:val="22"/>
          <w:szCs w:val="22"/>
        </w:rPr>
        <w:t xml:space="preserve"> prawa do wyrażenia zgody na udzielenie świadczeń </w:t>
      </w:r>
      <w:r>
        <w:rPr>
          <w:rFonts w:ascii="Trebuchet MS" w:hAnsi="Trebuchet MS"/>
          <w:sz w:val="22"/>
          <w:szCs w:val="22"/>
        </w:rPr>
        <w:lastRenderedPageBreak/>
        <w:t xml:space="preserve">zdrowotnych w 2020 r. </w:t>
      </w:r>
      <w:r w:rsidR="0008414A">
        <w:rPr>
          <w:rFonts w:ascii="Trebuchet MS" w:hAnsi="Trebuchet MS"/>
          <w:sz w:val="22"/>
          <w:szCs w:val="22"/>
        </w:rPr>
        <w:t xml:space="preserve">Rzecznik stwierdził </w:t>
      </w:r>
      <w:r>
        <w:rPr>
          <w:rFonts w:ascii="Trebuchet MS" w:hAnsi="Trebuchet MS"/>
          <w:sz w:val="22"/>
          <w:szCs w:val="22"/>
        </w:rPr>
        <w:t>70</w:t>
      </w:r>
      <w:r w:rsidR="0008414A">
        <w:rPr>
          <w:rFonts w:ascii="Trebuchet MS" w:hAnsi="Trebuchet MS"/>
          <w:sz w:val="22"/>
          <w:szCs w:val="22"/>
        </w:rPr>
        <w:t xml:space="preserve"> razy</w:t>
      </w:r>
      <w:r>
        <w:rPr>
          <w:rFonts w:ascii="Trebuchet MS" w:hAnsi="Trebuchet MS"/>
          <w:sz w:val="22"/>
          <w:szCs w:val="22"/>
        </w:rPr>
        <w:t xml:space="preserve">. Łącznie w przedmiotowym zakresie stwierdzono 215 naruszeń. </w:t>
      </w:r>
    </w:p>
    <w:p w14:paraId="18AC8329" w14:textId="77777777" w:rsidR="00245553" w:rsidRPr="00152CBF" w:rsidRDefault="00245553" w:rsidP="00245553">
      <w:pPr>
        <w:spacing w:after="0"/>
        <w:rPr>
          <w:rFonts w:ascii="Trebuchet MS" w:hAnsi="Trebuchet MS"/>
          <w:sz w:val="22"/>
          <w:szCs w:val="22"/>
        </w:rPr>
      </w:pPr>
    </w:p>
    <w:p w14:paraId="2D30743E" w14:textId="28A1B117" w:rsidR="00245553" w:rsidRPr="00152CBF" w:rsidRDefault="00245553" w:rsidP="00245553">
      <w:pPr>
        <w:pStyle w:val="Legenda"/>
        <w:keepNext/>
        <w:rPr>
          <w:rFonts w:ascii="Trebuchet MS" w:hAnsi="Trebuchet MS"/>
        </w:rPr>
      </w:pPr>
      <w:bookmarkStart w:id="54" w:name="_Toc73349821"/>
      <w:r w:rsidRPr="00152CBF">
        <w:rPr>
          <w:rFonts w:ascii="Trebuchet MS" w:hAnsi="Trebuchet MS"/>
        </w:rPr>
        <w:t xml:space="preserve">Wykres </w:t>
      </w:r>
      <w:r>
        <w:rPr>
          <w:rFonts w:ascii="Trebuchet MS" w:hAnsi="Trebuchet MS"/>
        </w:rPr>
        <w:fldChar w:fldCharType="begin"/>
      </w:r>
      <w:r>
        <w:rPr>
          <w:rFonts w:ascii="Trebuchet MS" w:hAnsi="Trebuchet MS"/>
        </w:rPr>
        <w:instrText xml:space="preserve"> SEQ WYKRES \* ARABIC </w:instrText>
      </w:r>
      <w:r>
        <w:rPr>
          <w:rFonts w:ascii="Trebuchet MS" w:hAnsi="Trebuchet MS"/>
        </w:rPr>
        <w:fldChar w:fldCharType="separate"/>
      </w:r>
      <w:r w:rsidR="00395880">
        <w:rPr>
          <w:rFonts w:ascii="Trebuchet MS" w:hAnsi="Trebuchet MS"/>
          <w:noProof/>
        </w:rPr>
        <w:t>7</w:t>
      </w:r>
      <w:r>
        <w:rPr>
          <w:rFonts w:ascii="Trebuchet MS" w:hAnsi="Trebuchet MS"/>
        </w:rPr>
        <w:fldChar w:fldCharType="end"/>
      </w:r>
      <w:r w:rsidRPr="00152CBF">
        <w:rPr>
          <w:rFonts w:ascii="Trebuchet MS" w:hAnsi="Trebuchet MS"/>
        </w:rPr>
        <w:t xml:space="preserve">. Liczba stwierdzonych naruszeń prawa pacjenta do informacji i wyrażenia zgodny na udzielanie świadczeń zdrowotnych </w:t>
      </w:r>
      <w:r w:rsidR="008F0B55">
        <w:rPr>
          <w:rFonts w:ascii="Trebuchet MS" w:hAnsi="Trebuchet MS"/>
        </w:rPr>
        <w:t xml:space="preserve">W sprawach indywidualnych </w:t>
      </w:r>
      <w:r w:rsidRPr="00152CBF">
        <w:rPr>
          <w:rFonts w:ascii="Trebuchet MS" w:hAnsi="Trebuchet MS"/>
        </w:rPr>
        <w:t>w latach 201</w:t>
      </w:r>
      <w:r>
        <w:rPr>
          <w:rFonts w:ascii="Trebuchet MS" w:hAnsi="Trebuchet MS"/>
        </w:rPr>
        <w:t xml:space="preserve">5 </w:t>
      </w:r>
      <w:r w:rsidRPr="00152CBF">
        <w:rPr>
          <w:rFonts w:ascii="Trebuchet MS" w:hAnsi="Trebuchet MS"/>
        </w:rPr>
        <w:t>– 20</w:t>
      </w:r>
      <w:r>
        <w:rPr>
          <w:rFonts w:ascii="Trebuchet MS" w:hAnsi="Trebuchet MS"/>
        </w:rPr>
        <w:t>20</w:t>
      </w:r>
      <w:bookmarkEnd w:id="54"/>
    </w:p>
    <w:p w14:paraId="36E838C7" w14:textId="77777777" w:rsidR="00245553" w:rsidRPr="00152CBF" w:rsidRDefault="00245553" w:rsidP="00A41E91">
      <w:pPr>
        <w:jc w:val="center"/>
        <w:rPr>
          <w:rFonts w:ascii="Trebuchet MS" w:hAnsi="Trebuchet MS"/>
        </w:rPr>
      </w:pPr>
      <w:r>
        <w:rPr>
          <w:noProof/>
          <w:lang w:eastAsia="pl-PL" w:bidi="ar-SA"/>
        </w:rPr>
        <w:drawing>
          <wp:inline distT="0" distB="0" distL="0" distR="0" wp14:anchorId="76C28959" wp14:editId="201C0FC6">
            <wp:extent cx="5904000" cy="2376000"/>
            <wp:effectExtent l="0" t="0" r="1905" b="5715"/>
            <wp:docPr id="16" name="Wykres 16">
              <a:extLst xmlns:a="http://schemas.openxmlformats.org/drawingml/2006/main">
                <a:ext uri="{FF2B5EF4-FFF2-40B4-BE49-F238E27FC236}">
                  <a16:creationId xmlns:a16="http://schemas.microsoft.com/office/drawing/2014/main" id="{D089F100-074C-4344-BF31-743B5F466D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5D7045C" w14:textId="3191C359" w:rsidR="00245553" w:rsidRPr="00EF6880" w:rsidRDefault="00245553" w:rsidP="008F0B55">
      <w:pPr>
        <w:pStyle w:val="Bezodstpw"/>
        <w:spacing w:after="120" w:line="276" w:lineRule="auto"/>
        <w:rPr>
          <w:rFonts w:ascii="Trebuchet MS" w:hAnsi="Trebuchet MS"/>
          <w:sz w:val="22"/>
          <w:szCs w:val="22"/>
        </w:rPr>
      </w:pPr>
      <w:r w:rsidRPr="00152CBF">
        <w:rPr>
          <w:rFonts w:ascii="Trebuchet MS" w:hAnsi="Trebuchet MS"/>
          <w:b/>
          <w:bCs/>
          <w:sz w:val="22"/>
          <w:szCs w:val="22"/>
        </w:rPr>
        <w:tab/>
      </w:r>
      <w:r w:rsidRPr="00EF6880">
        <w:rPr>
          <w:rFonts w:ascii="Trebuchet MS" w:hAnsi="Trebuchet MS"/>
          <w:sz w:val="22"/>
          <w:szCs w:val="22"/>
        </w:rPr>
        <w:t xml:space="preserve">Od 2018 r. Rzecznik odnotowuje stały wzrost </w:t>
      </w:r>
      <w:r w:rsidR="00A95FFF">
        <w:rPr>
          <w:rFonts w:ascii="Trebuchet MS" w:hAnsi="Trebuchet MS"/>
          <w:sz w:val="22"/>
          <w:szCs w:val="22"/>
        </w:rPr>
        <w:t>liczby</w:t>
      </w:r>
      <w:r w:rsidRPr="00EF6880">
        <w:rPr>
          <w:rFonts w:ascii="Trebuchet MS" w:hAnsi="Trebuchet MS"/>
          <w:sz w:val="22"/>
          <w:szCs w:val="22"/>
        </w:rPr>
        <w:t xml:space="preserve"> stwierdzeń naruszeń prawa pacjenta do informacji i wyrażenia zgody na udzielenie świadczeń zdrowotnych. W 2020 r., w stosunku do 2019 r. odnotował o 121,6 pkt. proc.(o 118 naruszeń) więcej stwierdzonych naruszeń. </w:t>
      </w:r>
    </w:p>
    <w:p w14:paraId="24CEFDA3" w14:textId="6ADDC847" w:rsidR="00245553" w:rsidRPr="00B22EDC" w:rsidRDefault="00245553" w:rsidP="008F0B55">
      <w:pPr>
        <w:pStyle w:val="Bezodstpw"/>
        <w:spacing w:after="120" w:line="276" w:lineRule="auto"/>
        <w:rPr>
          <w:rFonts w:ascii="Trebuchet MS" w:hAnsi="Trebuchet MS"/>
          <w:sz w:val="22"/>
          <w:szCs w:val="22"/>
        </w:rPr>
      </w:pPr>
    </w:p>
    <w:p w14:paraId="1DD70EFF" w14:textId="29EFD2FF" w:rsidR="00E44EB1" w:rsidRPr="00507A11" w:rsidRDefault="00ED237C" w:rsidP="00571858">
      <w:pPr>
        <w:pStyle w:val="Bezodstpw"/>
        <w:spacing w:after="120" w:line="276" w:lineRule="auto"/>
        <w:ind w:firstLine="709"/>
        <w:rPr>
          <w:rFonts w:ascii="Trebuchet MS" w:hAnsi="Trebuchet MS"/>
          <w:sz w:val="22"/>
          <w:szCs w:val="22"/>
        </w:rPr>
      </w:pPr>
      <w:r w:rsidRPr="00B22EDC">
        <w:rPr>
          <w:rFonts w:ascii="Trebuchet MS" w:hAnsi="Trebuchet MS"/>
          <w:sz w:val="22"/>
          <w:szCs w:val="22"/>
        </w:rPr>
        <w:t>Rzecznik podejmował poniższe działania systemowe, a także zgłosił wnioski legislacyjne</w:t>
      </w:r>
      <w:r w:rsidR="00E44EB1" w:rsidRPr="00B22EDC">
        <w:rPr>
          <w:rFonts w:ascii="Trebuchet MS" w:hAnsi="Trebuchet MS"/>
          <w:sz w:val="22"/>
          <w:szCs w:val="22"/>
        </w:rPr>
        <w:t xml:space="preserve"> dotyczące m.in. wdrożenia </w:t>
      </w:r>
      <w:r w:rsidR="00E44EB1" w:rsidRPr="00507A11">
        <w:rPr>
          <w:rFonts w:ascii="Trebuchet MS" w:hAnsi="Trebuchet MS"/>
          <w:sz w:val="22"/>
          <w:szCs w:val="22"/>
        </w:rPr>
        <w:t>do polskiego systemu prawnego instytucji kuratora medycznego, wyznaczanego przez sąd, w celu wyrażania zgody na leczenie nieprzytomnego pacjenta (szerzej opisane w Części I – Działania o charakterze systemowym).</w:t>
      </w:r>
    </w:p>
    <w:p w14:paraId="68D725EE" w14:textId="20D71239" w:rsidR="00BF6FBD" w:rsidRDefault="00BF6FBD" w:rsidP="00507A11">
      <w:pPr>
        <w:pStyle w:val="Bezodstpw"/>
        <w:spacing w:after="120" w:line="276" w:lineRule="auto"/>
        <w:rPr>
          <w:rFonts w:ascii="Trebuchet MS" w:hAnsi="Trebuchet MS"/>
          <w:sz w:val="22"/>
          <w:szCs w:val="22"/>
        </w:rPr>
      </w:pPr>
    </w:p>
    <w:p w14:paraId="75E2EAB9" w14:textId="39CA3FD1" w:rsidR="00BF6FBD" w:rsidRPr="00FA3FD2" w:rsidRDefault="00BF6FBD" w:rsidP="008F0B55">
      <w:pPr>
        <w:pStyle w:val="Bezodstpw"/>
        <w:spacing w:after="120" w:line="276" w:lineRule="auto"/>
        <w:rPr>
          <w:rFonts w:ascii="Trebuchet MS" w:hAnsi="Trebuchet MS"/>
          <w:b/>
          <w:bCs/>
          <w:sz w:val="22"/>
          <w:szCs w:val="22"/>
        </w:rPr>
      </w:pPr>
      <w:r w:rsidRPr="00FA3FD2">
        <w:rPr>
          <w:rFonts w:ascii="Trebuchet MS" w:hAnsi="Trebuchet MS"/>
          <w:b/>
          <w:bCs/>
          <w:sz w:val="22"/>
          <w:szCs w:val="22"/>
        </w:rPr>
        <w:t>Pacjenci niesłyszący, a dostęp do informacji związanych z zagrożeniem epidemiologicznym</w:t>
      </w:r>
    </w:p>
    <w:p w14:paraId="7885D0DF" w14:textId="759D4B18" w:rsidR="00245553" w:rsidRDefault="00BF6FBD" w:rsidP="008F0B55">
      <w:pPr>
        <w:pStyle w:val="Bezodstpw"/>
        <w:spacing w:after="120" w:line="276" w:lineRule="auto"/>
        <w:rPr>
          <w:rFonts w:ascii="Trebuchet MS" w:hAnsi="Trebuchet MS"/>
          <w:sz w:val="22"/>
          <w:szCs w:val="22"/>
        </w:rPr>
      </w:pPr>
      <w:r w:rsidRPr="00FA3FD2">
        <w:rPr>
          <w:rFonts w:ascii="Trebuchet MS" w:hAnsi="Trebuchet MS"/>
          <w:b/>
          <w:bCs/>
          <w:sz w:val="22"/>
          <w:szCs w:val="22"/>
        </w:rPr>
        <w:tab/>
      </w:r>
      <w:r w:rsidRPr="00FA3FD2">
        <w:rPr>
          <w:rFonts w:ascii="Trebuchet MS" w:hAnsi="Trebuchet MS"/>
          <w:sz w:val="22"/>
          <w:szCs w:val="22"/>
        </w:rPr>
        <w:t>Rzecznik Praw Pacjenta zwrócił się do Ministerstwa Zdrowia w sprawie dostępu do informacji związanych z zagrożeniem epidemiologicznym przez pacjentów niesłyszących. Problem pacjentów w tym obszarze polegał na całkowitym wyeliminowaniu ich z możliwości korzystania z porad lekarskich, które odbywają się za pomocą teleporady, braku bezpłatnych porad psychologicznych dedykowanych osobom niesłyszącym w związku z zagrożeniem wynikającym z rozprzestrzeniającej się epidemii, braku bieżącego dostępu do transmisji konferencji, spotkań czy innych ważnych</w:t>
      </w:r>
      <w:r w:rsidR="00FA3FD2">
        <w:rPr>
          <w:rFonts w:ascii="Trebuchet MS" w:hAnsi="Trebuchet MS"/>
          <w:sz w:val="22"/>
          <w:szCs w:val="22"/>
        </w:rPr>
        <w:t xml:space="preserve"> </w:t>
      </w:r>
      <w:r w:rsidRPr="00FA3FD2">
        <w:rPr>
          <w:rFonts w:ascii="Trebuchet MS" w:hAnsi="Trebuchet MS"/>
          <w:sz w:val="22"/>
          <w:szCs w:val="22"/>
        </w:rPr>
        <w:t xml:space="preserve">ogłoszeń rządowych związanych z epidemią COVID-19, a także braku bieżącego tłumaczenia na język migowy informacji umieszczanych na stronie internetowej i mediach społecznościowych instytucji państwowych. Działania Rzecznika były odpowiedzią na sygnały zgłaszane przez organizacje pacjenckie. Ministerstwo Zdrowia podjęło działania mające na celu przeciwdziałanie wykluczeniu informacyjnemu tej grupy pacjentów. </w:t>
      </w:r>
    </w:p>
    <w:p w14:paraId="71F819DD" w14:textId="560534C3" w:rsidR="00975B2A" w:rsidRDefault="00975B2A" w:rsidP="008F0B55">
      <w:pPr>
        <w:pStyle w:val="Bezodstpw"/>
        <w:spacing w:after="120" w:line="276" w:lineRule="auto"/>
        <w:rPr>
          <w:rFonts w:ascii="Trebuchet MS" w:hAnsi="Trebuchet MS"/>
          <w:sz w:val="22"/>
          <w:szCs w:val="22"/>
        </w:rPr>
      </w:pPr>
    </w:p>
    <w:p w14:paraId="20C5F1E3" w14:textId="0F75FA5C" w:rsidR="00975B2A" w:rsidRPr="00975B2A" w:rsidRDefault="00975B2A" w:rsidP="008F0B55">
      <w:pPr>
        <w:pStyle w:val="Bezodstpw"/>
        <w:spacing w:after="120" w:line="276" w:lineRule="auto"/>
        <w:rPr>
          <w:rFonts w:ascii="Trebuchet MS" w:hAnsi="Trebuchet MS"/>
          <w:b/>
          <w:bCs/>
          <w:sz w:val="22"/>
          <w:szCs w:val="22"/>
        </w:rPr>
      </w:pPr>
      <w:r w:rsidRPr="00975B2A">
        <w:rPr>
          <w:rFonts w:ascii="Trebuchet MS" w:hAnsi="Trebuchet MS"/>
          <w:b/>
          <w:bCs/>
          <w:sz w:val="22"/>
          <w:szCs w:val="22"/>
        </w:rPr>
        <w:t>Wytyczne dotyczące realizacji prawa do informacji przez osoby uprawnione na odległość</w:t>
      </w:r>
    </w:p>
    <w:p w14:paraId="43C389B7" w14:textId="62C531DE" w:rsidR="00FA3FD2" w:rsidRPr="00FA3FD2" w:rsidRDefault="00975B2A" w:rsidP="008F0B55">
      <w:pPr>
        <w:pStyle w:val="Bezodstpw"/>
        <w:spacing w:after="120" w:line="276" w:lineRule="auto"/>
        <w:rPr>
          <w:rFonts w:ascii="Trebuchet MS" w:hAnsi="Trebuchet MS"/>
          <w:sz w:val="22"/>
          <w:szCs w:val="22"/>
        </w:rPr>
      </w:pPr>
      <w:r>
        <w:rPr>
          <w:rFonts w:ascii="Trebuchet MS" w:hAnsi="Trebuchet MS"/>
          <w:sz w:val="22"/>
          <w:szCs w:val="22"/>
        </w:rPr>
        <w:tab/>
        <w:t xml:space="preserve">Rzecznik Praw Pacjenta przy współpracy z Prezesem Urzędu Ochrony Danych Osobowych </w:t>
      </w:r>
      <w:r w:rsidR="00F2212F">
        <w:rPr>
          <w:rFonts w:ascii="Trebuchet MS" w:hAnsi="Trebuchet MS"/>
          <w:sz w:val="22"/>
          <w:szCs w:val="22"/>
        </w:rPr>
        <w:t xml:space="preserve">wydał w grudniu 2020 r. „Wytyczne dotyczące realizacji prawa do informacji przez osoby </w:t>
      </w:r>
      <w:r w:rsidR="00F2212F">
        <w:rPr>
          <w:rFonts w:ascii="Trebuchet MS" w:hAnsi="Trebuchet MS"/>
          <w:sz w:val="22"/>
          <w:szCs w:val="22"/>
        </w:rPr>
        <w:lastRenderedPageBreak/>
        <w:t xml:space="preserve">uprawnione na odległość”. </w:t>
      </w:r>
      <w:r w:rsidR="00F2212F" w:rsidRPr="00F2212F">
        <w:rPr>
          <w:rFonts w:ascii="Trebuchet MS" w:hAnsi="Trebuchet MS"/>
          <w:sz w:val="22"/>
          <w:szCs w:val="22"/>
        </w:rPr>
        <w:t xml:space="preserve">Normy prawne określają osoby uprawnione oraz sytuacje w jakich mogą one uzyskać dostęp do informacji o stanie zdrowia pacjenta. </w:t>
      </w:r>
      <w:r w:rsidR="00F2212F">
        <w:rPr>
          <w:rFonts w:ascii="Trebuchet MS" w:hAnsi="Trebuchet MS"/>
          <w:sz w:val="22"/>
          <w:szCs w:val="22"/>
        </w:rPr>
        <w:t>Wytyczne</w:t>
      </w:r>
      <w:r w:rsidR="00F2212F" w:rsidRPr="00F2212F">
        <w:rPr>
          <w:rFonts w:ascii="Trebuchet MS" w:hAnsi="Trebuchet MS"/>
          <w:sz w:val="22"/>
          <w:szCs w:val="22"/>
        </w:rPr>
        <w:t xml:space="preserve"> zawierają rekomendowane rozwiązania, które pozwolą na realizację prawa osoby upoważnionej do informacji o stanie zdrowia pacjenta na odległość z uwzględnieniem praw pacjenta oraz zasad wynikających z regulacji dotyczących ochrony danych osobowych.</w:t>
      </w:r>
      <w:r w:rsidR="00F2212F" w:rsidRPr="00F2212F">
        <w:t xml:space="preserve"> </w:t>
      </w:r>
      <w:r w:rsidR="00F2212F">
        <w:rPr>
          <w:rFonts w:ascii="Trebuchet MS" w:hAnsi="Trebuchet MS"/>
          <w:sz w:val="22"/>
          <w:szCs w:val="22"/>
        </w:rPr>
        <w:t>Przygotowane rekomendacje były odpowiedzią na</w:t>
      </w:r>
      <w:r w:rsidR="00BA7909">
        <w:rPr>
          <w:rFonts w:ascii="Trebuchet MS" w:hAnsi="Trebuchet MS"/>
          <w:sz w:val="22"/>
          <w:szCs w:val="22"/>
        </w:rPr>
        <w:t> </w:t>
      </w:r>
      <w:r w:rsidR="00F2212F">
        <w:rPr>
          <w:rFonts w:ascii="Trebuchet MS" w:hAnsi="Trebuchet MS"/>
          <w:sz w:val="22"/>
          <w:szCs w:val="22"/>
        </w:rPr>
        <w:t>potrzeby osób uprawnionych do informacji o stanie zdrowia pacjentów przebywających w</w:t>
      </w:r>
      <w:r w:rsidR="00BA7909">
        <w:rPr>
          <w:rFonts w:ascii="Trebuchet MS" w:hAnsi="Trebuchet MS"/>
          <w:sz w:val="22"/>
          <w:szCs w:val="22"/>
        </w:rPr>
        <w:t> </w:t>
      </w:r>
      <w:r w:rsidR="00F2212F">
        <w:rPr>
          <w:rFonts w:ascii="Trebuchet MS" w:hAnsi="Trebuchet MS"/>
          <w:sz w:val="22"/>
          <w:szCs w:val="22"/>
        </w:rPr>
        <w:t xml:space="preserve">podmiotach leczniczych, w szczególności w sytuacji w której w podmiocie </w:t>
      </w:r>
      <w:r w:rsidR="00F2212F" w:rsidRPr="00F2212F">
        <w:rPr>
          <w:rFonts w:ascii="Trebuchet MS" w:hAnsi="Trebuchet MS"/>
          <w:sz w:val="22"/>
          <w:szCs w:val="22"/>
        </w:rPr>
        <w:t>wprow</w:t>
      </w:r>
      <w:r w:rsidR="00076FD7">
        <w:rPr>
          <w:rFonts w:ascii="Trebuchet MS" w:hAnsi="Trebuchet MS"/>
          <w:sz w:val="22"/>
          <w:szCs w:val="22"/>
        </w:rPr>
        <w:t xml:space="preserve">adzono ograniczenia </w:t>
      </w:r>
      <w:r w:rsidR="00F2212F" w:rsidRPr="00F2212F">
        <w:rPr>
          <w:rFonts w:ascii="Trebuchet MS" w:hAnsi="Trebuchet MS"/>
          <w:sz w:val="22"/>
          <w:szCs w:val="22"/>
        </w:rPr>
        <w:t>w realizacji praw pacjenta</w:t>
      </w:r>
      <w:r w:rsidR="00076FD7">
        <w:rPr>
          <w:rFonts w:ascii="Trebuchet MS" w:hAnsi="Trebuchet MS"/>
          <w:sz w:val="22"/>
          <w:szCs w:val="22"/>
        </w:rPr>
        <w:t xml:space="preserve"> (ograniczenia takie niejednokrotnie były </w:t>
      </w:r>
      <w:r w:rsidR="002F03CE">
        <w:rPr>
          <w:rFonts w:ascii="Trebuchet MS" w:hAnsi="Trebuchet MS"/>
          <w:sz w:val="22"/>
          <w:szCs w:val="22"/>
        </w:rPr>
        <w:t>znoszone w całym okresie trwania epidemii w 2020 r.</w:t>
      </w:r>
      <w:r w:rsidR="00076FD7">
        <w:rPr>
          <w:rFonts w:ascii="Trebuchet MS" w:hAnsi="Trebuchet MS"/>
          <w:sz w:val="22"/>
          <w:szCs w:val="22"/>
        </w:rPr>
        <w:t>)</w:t>
      </w:r>
      <w:r w:rsidR="00F2212F">
        <w:rPr>
          <w:rFonts w:ascii="Trebuchet MS" w:hAnsi="Trebuchet MS"/>
          <w:sz w:val="22"/>
          <w:szCs w:val="22"/>
        </w:rPr>
        <w:t xml:space="preserve">. Niemniej wytyczne mają charakter uniwersalny, tj. nie dotyczą jedynie sytuacji stanu epidemii. </w:t>
      </w:r>
    </w:p>
    <w:p w14:paraId="40AAE290" w14:textId="77777777" w:rsidR="00245553" w:rsidRPr="00BF6FBD" w:rsidRDefault="00245553" w:rsidP="00245553">
      <w:pPr>
        <w:pStyle w:val="Bezodstpw"/>
        <w:spacing w:line="276" w:lineRule="auto"/>
        <w:ind w:firstLine="709"/>
        <w:rPr>
          <w:rFonts w:ascii="Trebuchet MS" w:hAnsi="Trebuchet MS"/>
          <w:sz w:val="22"/>
          <w:szCs w:val="22"/>
        </w:rPr>
      </w:pPr>
    </w:p>
    <w:p w14:paraId="0BD411DD" w14:textId="2809D1E3" w:rsidR="000456CF" w:rsidRDefault="00F967FF" w:rsidP="00381165">
      <w:pPr>
        <w:pStyle w:val="Nagwek3"/>
      </w:pPr>
      <w:bookmarkStart w:id="55" w:name="_Toc75259919"/>
      <w:r w:rsidRPr="00152CBF">
        <w:t>Prawo pacjenta do zgłoszenia sprzeciwu wobec opinii albo orzeczenia lekarza</w:t>
      </w:r>
      <w:bookmarkEnd w:id="55"/>
    </w:p>
    <w:p w14:paraId="352DCFA2" w14:textId="77777777" w:rsidR="00925652" w:rsidRPr="00152CBF" w:rsidRDefault="00925652" w:rsidP="003716FD">
      <w:pPr>
        <w:spacing w:after="0"/>
        <w:rPr>
          <w:rFonts w:ascii="Trebuchet MS" w:hAnsi="Trebuchet MS"/>
        </w:rPr>
      </w:pPr>
    </w:p>
    <w:p w14:paraId="1C66A6B9" w14:textId="0833B6D6" w:rsidR="001370AB" w:rsidRPr="002C660E" w:rsidRDefault="000456CF" w:rsidP="00925652">
      <w:pPr>
        <w:spacing w:after="0"/>
        <w:rPr>
          <w:rFonts w:ascii="Trebuchet MS" w:hAnsi="Trebuchet MS"/>
          <w:sz w:val="22"/>
          <w:szCs w:val="22"/>
        </w:rPr>
      </w:pPr>
      <w:r w:rsidRPr="00152CBF">
        <w:rPr>
          <w:rFonts w:ascii="Trebuchet MS" w:hAnsi="Trebuchet MS"/>
        </w:rPr>
        <w:tab/>
      </w:r>
      <w:r w:rsidRPr="002C660E">
        <w:rPr>
          <w:rFonts w:ascii="Trebuchet MS" w:hAnsi="Trebuchet MS"/>
          <w:sz w:val="22"/>
          <w:szCs w:val="22"/>
        </w:rPr>
        <w:t xml:space="preserve">Prawo pacjenta </w:t>
      </w:r>
      <w:r w:rsidR="00A564D7" w:rsidRPr="002C660E">
        <w:rPr>
          <w:rFonts w:ascii="Trebuchet MS" w:hAnsi="Trebuchet MS"/>
          <w:sz w:val="22"/>
          <w:szCs w:val="22"/>
        </w:rPr>
        <w:t xml:space="preserve">lub jego przedstawiciela ustawowego </w:t>
      </w:r>
      <w:r w:rsidRPr="002C660E">
        <w:rPr>
          <w:rFonts w:ascii="Trebuchet MS" w:hAnsi="Trebuchet MS"/>
          <w:sz w:val="22"/>
          <w:szCs w:val="22"/>
        </w:rPr>
        <w:t>do zgłoszenia sprzeciwu jest narzędziem gwarantującym pacjentowi możliwość zakwestionowania treści opinii lub orzeczenia lekarza, z którymi się nie zgadza</w:t>
      </w:r>
      <w:r w:rsidR="00314008" w:rsidRPr="002C660E">
        <w:rPr>
          <w:rFonts w:ascii="Trebuchet MS" w:hAnsi="Trebuchet MS"/>
          <w:sz w:val="22"/>
          <w:szCs w:val="22"/>
        </w:rPr>
        <w:t xml:space="preserve">, a </w:t>
      </w:r>
      <w:r w:rsidR="00F969E6" w:rsidRPr="002C660E">
        <w:rPr>
          <w:rFonts w:ascii="Trebuchet MS" w:hAnsi="Trebuchet MS"/>
          <w:sz w:val="22"/>
          <w:szCs w:val="22"/>
        </w:rPr>
        <w:t>ma on</w:t>
      </w:r>
      <w:r w:rsidR="00314008" w:rsidRPr="002C660E">
        <w:rPr>
          <w:rFonts w:ascii="Trebuchet MS" w:hAnsi="Trebuchet MS"/>
          <w:sz w:val="22"/>
          <w:szCs w:val="22"/>
        </w:rPr>
        <w:t>o</w:t>
      </w:r>
      <w:r w:rsidR="00F969E6" w:rsidRPr="002C660E">
        <w:rPr>
          <w:rFonts w:ascii="Trebuchet MS" w:hAnsi="Trebuchet MS"/>
          <w:sz w:val="22"/>
          <w:szCs w:val="22"/>
        </w:rPr>
        <w:t xml:space="preserve"> wpływ na prawa lub obowiązki pacjenta wynikające z</w:t>
      </w:r>
      <w:r w:rsidR="00BA7909">
        <w:rPr>
          <w:rFonts w:ascii="Trebuchet MS" w:hAnsi="Trebuchet MS"/>
          <w:sz w:val="22"/>
          <w:szCs w:val="22"/>
        </w:rPr>
        <w:t> </w:t>
      </w:r>
      <w:r w:rsidR="00F969E6" w:rsidRPr="002C660E">
        <w:rPr>
          <w:rFonts w:ascii="Trebuchet MS" w:hAnsi="Trebuchet MS"/>
          <w:sz w:val="22"/>
          <w:szCs w:val="22"/>
        </w:rPr>
        <w:t>przepisów prawa</w:t>
      </w:r>
      <w:r w:rsidRPr="002C660E">
        <w:rPr>
          <w:rFonts w:ascii="Trebuchet MS" w:hAnsi="Trebuchet MS"/>
          <w:sz w:val="22"/>
          <w:szCs w:val="22"/>
        </w:rPr>
        <w:t xml:space="preserve">. </w:t>
      </w:r>
      <w:r w:rsidR="00A564D7" w:rsidRPr="002C660E">
        <w:rPr>
          <w:rFonts w:ascii="Trebuchet MS" w:hAnsi="Trebuchet MS"/>
          <w:sz w:val="22"/>
          <w:szCs w:val="22"/>
        </w:rPr>
        <w:t>Sprzeciw ten wnosi się do Komisji Lekarskiej działającej przy Rzeczniku, w</w:t>
      </w:r>
      <w:r w:rsidR="00BA7909">
        <w:rPr>
          <w:rFonts w:ascii="Trebuchet MS" w:hAnsi="Trebuchet MS"/>
          <w:sz w:val="22"/>
          <w:szCs w:val="22"/>
        </w:rPr>
        <w:t> </w:t>
      </w:r>
      <w:r w:rsidR="00A564D7" w:rsidRPr="002C660E">
        <w:rPr>
          <w:rFonts w:ascii="Trebuchet MS" w:hAnsi="Trebuchet MS"/>
          <w:sz w:val="22"/>
          <w:szCs w:val="22"/>
        </w:rPr>
        <w:t>terminie 30 dni od dnia wydania opinii albo orzeczenia przez lekarza orzekającego o stanie zdrowia pacjenta. Sprzeciw wymaga uzasadnienia, w tym również wskazania przepisu prawa, z</w:t>
      </w:r>
      <w:r w:rsidR="00BA7909">
        <w:rPr>
          <w:rFonts w:ascii="Trebuchet MS" w:hAnsi="Trebuchet MS"/>
          <w:sz w:val="22"/>
          <w:szCs w:val="22"/>
        </w:rPr>
        <w:t> </w:t>
      </w:r>
      <w:r w:rsidR="00A564D7" w:rsidRPr="002C660E">
        <w:rPr>
          <w:rFonts w:ascii="Trebuchet MS" w:hAnsi="Trebuchet MS"/>
          <w:sz w:val="22"/>
          <w:szCs w:val="22"/>
        </w:rPr>
        <w:t>którego wynika prawo lub obowiązek</w:t>
      </w:r>
      <w:r w:rsidR="00FB71AE" w:rsidRPr="002C660E">
        <w:rPr>
          <w:rFonts w:ascii="Trebuchet MS" w:hAnsi="Trebuchet MS"/>
          <w:sz w:val="22"/>
          <w:szCs w:val="22"/>
        </w:rPr>
        <w:t xml:space="preserve">. </w:t>
      </w:r>
      <w:r w:rsidRPr="002C660E">
        <w:rPr>
          <w:rFonts w:ascii="Trebuchet MS" w:hAnsi="Trebuchet MS"/>
          <w:sz w:val="22"/>
          <w:szCs w:val="22"/>
        </w:rPr>
        <w:t>W 20</w:t>
      </w:r>
      <w:r w:rsidR="00314008" w:rsidRPr="002C660E">
        <w:rPr>
          <w:rFonts w:ascii="Trebuchet MS" w:hAnsi="Trebuchet MS"/>
          <w:sz w:val="22"/>
          <w:szCs w:val="22"/>
        </w:rPr>
        <w:t>20</w:t>
      </w:r>
      <w:r w:rsidRPr="002C660E">
        <w:rPr>
          <w:rFonts w:ascii="Trebuchet MS" w:hAnsi="Trebuchet MS"/>
          <w:sz w:val="22"/>
          <w:szCs w:val="22"/>
        </w:rPr>
        <w:t xml:space="preserve"> r. do Rzecznika wpłynęło </w:t>
      </w:r>
      <w:r w:rsidR="00314008" w:rsidRPr="002C660E">
        <w:rPr>
          <w:rFonts w:ascii="Trebuchet MS" w:hAnsi="Trebuchet MS"/>
          <w:sz w:val="22"/>
          <w:szCs w:val="22"/>
        </w:rPr>
        <w:t>29</w:t>
      </w:r>
      <w:r w:rsidRPr="002C660E">
        <w:rPr>
          <w:rFonts w:ascii="Trebuchet MS" w:hAnsi="Trebuchet MS"/>
          <w:sz w:val="22"/>
          <w:szCs w:val="22"/>
        </w:rPr>
        <w:t xml:space="preserve"> sprzeciwów</w:t>
      </w:r>
      <w:r w:rsidR="0047442C" w:rsidRPr="002C660E">
        <w:rPr>
          <w:rFonts w:ascii="Trebuchet MS" w:hAnsi="Trebuchet MS"/>
          <w:sz w:val="22"/>
          <w:szCs w:val="22"/>
        </w:rPr>
        <w:t xml:space="preserve">, </w:t>
      </w:r>
      <w:r w:rsidR="00314008" w:rsidRPr="002C660E">
        <w:rPr>
          <w:rFonts w:ascii="Trebuchet MS" w:hAnsi="Trebuchet MS"/>
          <w:sz w:val="22"/>
          <w:szCs w:val="22"/>
        </w:rPr>
        <w:t>z czego jeden sprzeciw został wycofany</w:t>
      </w:r>
      <w:r w:rsidRPr="002C660E">
        <w:rPr>
          <w:rFonts w:ascii="Trebuchet MS" w:hAnsi="Trebuchet MS"/>
          <w:sz w:val="22"/>
          <w:szCs w:val="22"/>
        </w:rPr>
        <w:t>. W celu rozpatrzenia sprzeciwów pacjentów w 20</w:t>
      </w:r>
      <w:r w:rsidR="002C660E" w:rsidRPr="002C660E">
        <w:rPr>
          <w:rFonts w:ascii="Trebuchet MS" w:hAnsi="Trebuchet MS"/>
          <w:sz w:val="22"/>
          <w:szCs w:val="22"/>
        </w:rPr>
        <w:t>20</w:t>
      </w:r>
      <w:r w:rsidRPr="002C660E">
        <w:rPr>
          <w:rFonts w:ascii="Trebuchet MS" w:hAnsi="Trebuchet MS"/>
          <w:sz w:val="22"/>
          <w:szCs w:val="22"/>
        </w:rPr>
        <w:t xml:space="preserve"> r.</w:t>
      </w:r>
      <w:r w:rsidR="002C660E">
        <w:rPr>
          <w:rFonts w:ascii="Trebuchet MS" w:hAnsi="Trebuchet MS"/>
          <w:sz w:val="22"/>
          <w:szCs w:val="22"/>
        </w:rPr>
        <w:t xml:space="preserve"> Rzecznik</w:t>
      </w:r>
      <w:r w:rsidRPr="002C660E">
        <w:rPr>
          <w:rFonts w:ascii="Trebuchet MS" w:hAnsi="Trebuchet MS"/>
          <w:sz w:val="22"/>
          <w:szCs w:val="22"/>
        </w:rPr>
        <w:t xml:space="preserve"> 1</w:t>
      </w:r>
      <w:r w:rsidR="002C660E" w:rsidRPr="002C660E">
        <w:rPr>
          <w:rFonts w:ascii="Trebuchet MS" w:hAnsi="Trebuchet MS"/>
          <w:sz w:val="22"/>
          <w:szCs w:val="22"/>
        </w:rPr>
        <w:t>2</w:t>
      </w:r>
      <w:r w:rsidRPr="002C660E">
        <w:rPr>
          <w:rFonts w:ascii="Trebuchet MS" w:hAnsi="Trebuchet MS"/>
          <w:sz w:val="22"/>
          <w:szCs w:val="22"/>
        </w:rPr>
        <w:t>-nastokrotnie powo</w:t>
      </w:r>
      <w:r w:rsidR="002C660E">
        <w:rPr>
          <w:rFonts w:ascii="Trebuchet MS" w:hAnsi="Trebuchet MS"/>
          <w:sz w:val="22"/>
          <w:szCs w:val="22"/>
        </w:rPr>
        <w:t xml:space="preserve">łał </w:t>
      </w:r>
      <w:r w:rsidRPr="002C660E">
        <w:rPr>
          <w:rFonts w:ascii="Trebuchet MS" w:hAnsi="Trebuchet MS"/>
          <w:sz w:val="22"/>
          <w:szCs w:val="22"/>
        </w:rPr>
        <w:t xml:space="preserve">Komisję Lekarską. </w:t>
      </w:r>
      <w:r w:rsidR="00C87030">
        <w:rPr>
          <w:rFonts w:ascii="Trebuchet MS" w:hAnsi="Trebuchet MS"/>
          <w:sz w:val="22"/>
          <w:szCs w:val="22"/>
        </w:rPr>
        <w:t xml:space="preserve">Pozostałe sprzeciwy nie spełniały wymogów ustawowych, przez co nie mogły podlegać ocenie Komisji Lekarskiej. </w:t>
      </w:r>
    </w:p>
    <w:p w14:paraId="5B7B8570" w14:textId="77501945" w:rsidR="00381165" w:rsidRDefault="002C660E" w:rsidP="00FB6866">
      <w:pPr>
        <w:spacing w:after="0"/>
        <w:ind w:firstLine="709"/>
        <w:rPr>
          <w:rFonts w:ascii="Trebuchet MS" w:hAnsi="Trebuchet MS"/>
          <w:sz w:val="22"/>
          <w:szCs w:val="22"/>
        </w:rPr>
      </w:pPr>
      <w:r w:rsidRPr="002C660E">
        <w:rPr>
          <w:rFonts w:ascii="Trebuchet MS" w:hAnsi="Trebuchet MS"/>
          <w:sz w:val="22"/>
          <w:szCs w:val="22"/>
        </w:rPr>
        <w:t>Cztery</w:t>
      </w:r>
      <w:r w:rsidR="00EF54B1" w:rsidRPr="002C660E">
        <w:rPr>
          <w:rFonts w:ascii="Trebuchet MS" w:hAnsi="Trebuchet MS"/>
          <w:sz w:val="22"/>
          <w:szCs w:val="22"/>
        </w:rPr>
        <w:t xml:space="preserve"> </w:t>
      </w:r>
      <w:r w:rsidR="00981B2F" w:rsidRPr="002C660E">
        <w:rPr>
          <w:rFonts w:ascii="Trebuchet MS" w:hAnsi="Trebuchet MS"/>
          <w:sz w:val="22"/>
          <w:szCs w:val="22"/>
        </w:rPr>
        <w:t>sprzeciw</w:t>
      </w:r>
      <w:r w:rsidRPr="002C660E">
        <w:rPr>
          <w:rFonts w:ascii="Trebuchet MS" w:hAnsi="Trebuchet MS"/>
          <w:sz w:val="22"/>
          <w:szCs w:val="22"/>
        </w:rPr>
        <w:t>y rozpatrzone przez Komisje Lekarską zostały uznane za zasadne</w:t>
      </w:r>
      <w:r w:rsidR="005458A9">
        <w:rPr>
          <w:rFonts w:ascii="Trebuchet MS" w:hAnsi="Trebuchet MS"/>
          <w:sz w:val="22"/>
          <w:szCs w:val="22"/>
        </w:rPr>
        <w:t>,</w:t>
      </w:r>
      <w:r w:rsidRPr="002C660E">
        <w:rPr>
          <w:rFonts w:ascii="Trebuchet MS" w:hAnsi="Trebuchet MS"/>
          <w:sz w:val="22"/>
          <w:szCs w:val="22"/>
        </w:rPr>
        <w:t xml:space="preserve"> </w:t>
      </w:r>
      <w:r w:rsidR="005458A9">
        <w:rPr>
          <w:rFonts w:ascii="Trebuchet MS" w:hAnsi="Trebuchet MS"/>
          <w:sz w:val="22"/>
          <w:szCs w:val="22"/>
        </w:rPr>
        <w:t>w</w:t>
      </w:r>
      <w:r w:rsidRPr="002C660E">
        <w:rPr>
          <w:rFonts w:ascii="Trebuchet MS" w:hAnsi="Trebuchet MS"/>
          <w:sz w:val="22"/>
          <w:szCs w:val="22"/>
        </w:rPr>
        <w:t xml:space="preserve"> tym</w:t>
      </w:r>
      <w:r w:rsidR="005458A9">
        <w:rPr>
          <w:rFonts w:ascii="Trebuchet MS" w:hAnsi="Trebuchet MS"/>
          <w:sz w:val="22"/>
          <w:szCs w:val="22"/>
        </w:rPr>
        <w:t>:</w:t>
      </w:r>
      <w:r w:rsidRPr="002C660E">
        <w:rPr>
          <w:rFonts w:ascii="Trebuchet MS" w:hAnsi="Trebuchet MS"/>
          <w:sz w:val="22"/>
          <w:szCs w:val="22"/>
        </w:rPr>
        <w:t xml:space="preserve"> </w:t>
      </w:r>
      <w:r>
        <w:rPr>
          <w:rFonts w:ascii="Trebuchet MS" w:hAnsi="Trebuchet MS"/>
          <w:sz w:val="22"/>
          <w:szCs w:val="22"/>
        </w:rPr>
        <w:t xml:space="preserve">dwa </w:t>
      </w:r>
      <w:r w:rsidRPr="002C660E">
        <w:rPr>
          <w:rFonts w:ascii="Trebuchet MS" w:hAnsi="Trebuchet MS"/>
          <w:sz w:val="22"/>
          <w:szCs w:val="22"/>
        </w:rPr>
        <w:t>sprzeciwy dotyc</w:t>
      </w:r>
      <w:r>
        <w:rPr>
          <w:rFonts w:ascii="Trebuchet MS" w:hAnsi="Trebuchet MS"/>
          <w:sz w:val="22"/>
          <w:szCs w:val="22"/>
        </w:rPr>
        <w:t>zące</w:t>
      </w:r>
      <w:r w:rsidRPr="002C660E">
        <w:rPr>
          <w:rFonts w:ascii="Trebuchet MS" w:hAnsi="Trebuchet MS"/>
          <w:sz w:val="22"/>
          <w:szCs w:val="22"/>
        </w:rPr>
        <w:t xml:space="preserve"> </w:t>
      </w:r>
      <w:r w:rsidR="004F228A">
        <w:rPr>
          <w:rFonts w:ascii="Trebuchet MS" w:hAnsi="Trebuchet MS"/>
          <w:sz w:val="22"/>
          <w:szCs w:val="22"/>
        </w:rPr>
        <w:t xml:space="preserve">odmowy </w:t>
      </w:r>
      <w:r w:rsidRPr="002C660E">
        <w:rPr>
          <w:rFonts w:ascii="Trebuchet MS" w:hAnsi="Trebuchet MS"/>
          <w:sz w:val="22"/>
          <w:szCs w:val="22"/>
        </w:rPr>
        <w:t xml:space="preserve">terminacji ciąży oraz kolejne </w:t>
      </w:r>
      <w:r>
        <w:rPr>
          <w:rFonts w:ascii="Trebuchet MS" w:hAnsi="Trebuchet MS"/>
          <w:sz w:val="22"/>
          <w:szCs w:val="22"/>
        </w:rPr>
        <w:t>dwa</w:t>
      </w:r>
      <w:r w:rsidR="00E20102">
        <w:rPr>
          <w:rFonts w:ascii="Trebuchet MS" w:hAnsi="Trebuchet MS"/>
          <w:sz w:val="22"/>
          <w:szCs w:val="22"/>
        </w:rPr>
        <w:t xml:space="preserve"> wobec </w:t>
      </w:r>
      <w:r w:rsidR="004F228A">
        <w:rPr>
          <w:rFonts w:ascii="Trebuchet MS" w:hAnsi="Trebuchet MS"/>
          <w:sz w:val="22"/>
          <w:szCs w:val="22"/>
        </w:rPr>
        <w:t xml:space="preserve">konieczności </w:t>
      </w:r>
      <w:r w:rsidR="00E20102">
        <w:rPr>
          <w:rFonts w:ascii="Trebuchet MS" w:hAnsi="Trebuchet MS"/>
          <w:sz w:val="22"/>
          <w:szCs w:val="22"/>
        </w:rPr>
        <w:t>realizacji</w:t>
      </w:r>
      <w:r w:rsidRPr="002C660E">
        <w:rPr>
          <w:rFonts w:ascii="Trebuchet MS" w:hAnsi="Trebuchet MS"/>
          <w:sz w:val="22"/>
          <w:szCs w:val="22"/>
        </w:rPr>
        <w:t xml:space="preserve"> obowiązkow</w:t>
      </w:r>
      <w:r w:rsidR="00E20102">
        <w:rPr>
          <w:rFonts w:ascii="Trebuchet MS" w:hAnsi="Trebuchet MS"/>
          <w:sz w:val="22"/>
          <w:szCs w:val="22"/>
        </w:rPr>
        <w:t>ego</w:t>
      </w:r>
      <w:r w:rsidRPr="002C660E">
        <w:rPr>
          <w:rFonts w:ascii="Trebuchet MS" w:hAnsi="Trebuchet MS"/>
          <w:sz w:val="22"/>
          <w:szCs w:val="22"/>
        </w:rPr>
        <w:t xml:space="preserve"> szczepie</w:t>
      </w:r>
      <w:r w:rsidR="00E20102">
        <w:rPr>
          <w:rFonts w:ascii="Trebuchet MS" w:hAnsi="Trebuchet MS"/>
          <w:sz w:val="22"/>
          <w:szCs w:val="22"/>
        </w:rPr>
        <w:t>nia</w:t>
      </w:r>
      <w:r w:rsidRPr="002C660E">
        <w:rPr>
          <w:rFonts w:ascii="Trebuchet MS" w:hAnsi="Trebuchet MS"/>
          <w:sz w:val="22"/>
          <w:szCs w:val="22"/>
        </w:rPr>
        <w:t xml:space="preserve"> ochronn</w:t>
      </w:r>
      <w:r w:rsidR="00E20102">
        <w:rPr>
          <w:rFonts w:ascii="Trebuchet MS" w:hAnsi="Trebuchet MS"/>
          <w:sz w:val="22"/>
          <w:szCs w:val="22"/>
        </w:rPr>
        <w:t>ego</w:t>
      </w:r>
      <w:r>
        <w:rPr>
          <w:rFonts w:ascii="Trebuchet MS" w:hAnsi="Trebuchet MS"/>
          <w:sz w:val="22"/>
          <w:szCs w:val="22"/>
        </w:rPr>
        <w:t xml:space="preserve">. </w:t>
      </w:r>
    </w:p>
    <w:p w14:paraId="37DE2127" w14:textId="39A375AF" w:rsidR="00C812EE" w:rsidRPr="00152CBF" w:rsidRDefault="00C812EE" w:rsidP="00FB1293">
      <w:pPr>
        <w:pStyle w:val="Bezodstpw"/>
      </w:pPr>
    </w:p>
    <w:p w14:paraId="3DBB42C9" w14:textId="48F84F65" w:rsidR="00F673BC" w:rsidRPr="00ED31F3" w:rsidRDefault="00F967FF" w:rsidP="00ED31F3">
      <w:pPr>
        <w:pStyle w:val="Nagwek3"/>
        <w:spacing w:after="120"/>
      </w:pPr>
      <w:bookmarkStart w:id="56" w:name="_Toc75259920"/>
      <w:r w:rsidRPr="00152CBF">
        <w:t>Pozostałe prawa pacjenta określone w ustawie</w:t>
      </w:r>
      <w:bookmarkEnd w:id="56"/>
      <w:r w:rsidRPr="00152CBF">
        <w:t xml:space="preserve"> </w:t>
      </w:r>
    </w:p>
    <w:p w14:paraId="0DAA06ED" w14:textId="44B1008E" w:rsidR="00073B04" w:rsidRDefault="004D1ED1" w:rsidP="00ED31F3">
      <w:pPr>
        <w:spacing w:after="120"/>
        <w:rPr>
          <w:rFonts w:ascii="Trebuchet MS" w:hAnsi="Trebuchet MS"/>
          <w:sz w:val="22"/>
          <w:szCs w:val="22"/>
        </w:rPr>
      </w:pPr>
      <w:r w:rsidRPr="00152CBF">
        <w:rPr>
          <w:rFonts w:ascii="Trebuchet MS" w:hAnsi="Trebuchet MS"/>
          <w:sz w:val="22"/>
          <w:szCs w:val="22"/>
        </w:rPr>
        <w:tab/>
        <w:t>Z oceny przestrzegania praw pacjenta w 20</w:t>
      </w:r>
      <w:r w:rsidR="00840F14">
        <w:rPr>
          <w:rFonts w:ascii="Trebuchet MS" w:hAnsi="Trebuchet MS"/>
          <w:sz w:val="22"/>
          <w:szCs w:val="22"/>
        </w:rPr>
        <w:t>20</w:t>
      </w:r>
      <w:r w:rsidRPr="00152CBF">
        <w:rPr>
          <w:rFonts w:ascii="Trebuchet MS" w:hAnsi="Trebuchet MS"/>
          <w:sz w:val="22"/>
          <w:szCs w:val="22"/>
        </w:rPr>
        <w:t xml:space="preserve"> r. w kategorii praw co do zasady przestrzeganych zostały wyróżnione m.in.: prawo do leczenia bólu, prawo do obecności osoby bliskiej przy udzielaniu świadczeń zdrowotnych, prawo do depozytu, prawo do dostatecznie wczesnej informacji o zamiarze odstąpienia przez lekarza od leczenia, prawo do tajemnicy informacji związanej z pacjentem, prawo do d</w:t>
      </w:r>
      <w:r w:rsidR="003449DD">
        <w:rPr>
          <w:rFonts w:ascii="Trebuchet MS" w:hAnsi="Trebuchet MS"/>
          <w:sz w:val="22"/>
          <w:szCs w:val="22"/>
        </w:rPr>
        <w:t>odatkowej opieki pielęgnacyjnej,</w:t>
      </w:r>
      <w:r w:rsidRPr="00152CBF">
        <w:rPr>
          <w:rFonts w:ascii="Trebuchet MS" w:hAnsi="Trebuchet MS"/>
          <w:sz w:val="22"/>
          <w:szCs w:val="22"/>
        </w:rPr>
        <w:t xml:space="preserve"> prawo do</w:t>
      </w:r>
      <w:r w:rsidR="00BA7909">
        <w:rPr>
          <w:rFonts w:ascii="Trebuchet MS" w:hAnsi="Trebuchet MS"/>
          <w:sz w:val="22"/>
          <w:szCs w:val="22"/>
        </w:rPr>
        <w:t> </w:t>
      </w:r>
      <w:r w:rsidRPr="00152CBF">
        <w:rPr>
          <w:rFonts w:ascii="Trebuchet MS" w:hAnsi="Trebuchet MS"/>
          <w:sz w:val="22"/>
          <w:szCs w:val="22"/>
        </w:rPr>
        <w:t>zgłoszenia działań niepożądanych produktów leczniczych.</w:t>
      </w:r>
    </w:p>
    <w:p w14:paraId="55540B17" w14:textId="20748D90" w:rsidR="00553BAD" w:rsidRDefault="0040719D" w:rsidP="00152CBF">
      <w:pPr>
        <w:spacing w:after="0"/>
        <w:ind w:firstLine="709"/>
        <w:rPr>
          <w:rFonts w:ascii="Trebuchet MS" w:hAnsi="Trebuchet MS"/>
          <w:sz w:val="22"/>
          <w:szCs w:val="22"/>
        </w:rPr>
      </w:pPr>
      <w:r w:rsidRPr="00152CBF">
        <w:rPr>
          <w:rFonts w:ascii="Trebuchet MS" w:hAnsi="Trebuchet MS"/>
          <w:sz w:val="22"/>
          <w:szCs w:val="22"/>
        </w:rPr>
        <w:t>Z oceny przestrzegania praw pacjenta w 20</w:t>
      </w:r>
      <w:r w:rsidR="00840F14">
        <w:rPr>
          <w:rFonts w:ascii="Trebuchet MS" w:hAnsi="Trebuchet MS"/>
          <w:sz w:val="22"/>
          <w:szCs w:val="22"/>
        </w:rPr>
        <w:t>20</w:t>
      </w:r>
      <w:r w:rsidRPr="00152CBF">
        <w:rPr>
          <w:rFonts w:ascii="Trebuchet MS" w:hAnsi="Trebuchet MS"/>
          <w:sz w:val="22"/>
          <w:szCs w:val="22"/>
        </w:rPr>
        <w:t xml:space="preserve"> r. wynika również, że prawami pacjenta przestrzeganymi są: prawo do umierania w spokoju i godności oraz prawo do opieki duszpasterskiej. </w:t>
      </w:r>
    </w:p>
    <w:p w14:paraId="07D4FA67" w14:textId="6ADC1B24" w:rsidR="002F03CE" w:rsidRDefault="002F03CE" w:rsidP="00BF42CD">
      <w:pPr>
        <w:spacing w:after="0"/>
        <w:rPr>
          <w:rFonts w:ascii="Trebuchet MS" w:hAnsi="Trebuchet MS"/>
          <w:sz w:val="22"/>
          <w:szCs w:val="22"/>
        </w:rPr>
      </w:pPr>
    </w:p>
    <w:p w14:paraId="190A2E4A" w14:textId="29FDDAAD" w:rsidR="008210DB" w:rsidRDefault="008210DB" w:rsidP="00BF42CD">
      <w:pPr>
        <w:spacing w:after="0"/>
        <w:rPr>
          <w:rFonts w:ascii="Trebuchet MS" w:hAnsi="Trebuchet MS"/>
          <w:sz w:val="22"/>
          <w:szCs w:val="22"/>
        </w:rPr>
      </w:pPr>
    </w:p>
    <w:p w14:paraId="0ABAF83E" w14:textId="4363B5D2" w:rsidR="008210DB" w:rsidRDefault="008210DB" w:rsidP="00BF42CD">
      <w:pPr>
        <w:spacing w:after="0"/>
        <w:rPr>
          <w:rFonts w:ascii="Trebuchet MS" w:hAnsi="Trebuchet MS"/>
          <w:sz w:val="22"/>
          <w:szCs w:val="22"/>
        </w:rPr>
      </w:pPr>
    </w:p>
    <w:p w14:paraId="63431A2B" w14:textId="33A6D64E" w:rsidR="008210DB" w:rsidRDefault="008210DB" w:rsidP="00BF42CD">
      <w:pPr>
        <w:spacing w:after="0"/>
        <w:rPr>
          <w:rFonts w:ascii="Trebuchet MS" w:hAnsi="Trebuchet MS"/>
          <w:sz w:val="22"/>
          <w:szCs w:val="22"/>
        </w:rPr>
      </w:pPr>
    </w:p>
    <w:p w14:paraId="22784854" w14:textId="1A996CF6" w:rsidR="008210DB" w:rsidRDefault="008210DB" w:rsidP="00BF42CD">
      <w:pPr>
        <w:spacing w:after="0"/>
        <w:rPr>
          <w:rFonts w:ascii="Trebuchet MS" w:hAnsi="Trebuchet MS"/>
          <w:sz w:val="22"/>
          <w:szCs w:val="22"/>
        </w:rPr>
      </w:pPr>
    </w:p>
    <w:p w14:paraId="0AF5E50C" w14:textId="77777777" w:rsidR="008210DB" w:rsidRPr="00152CBF" w:rsidRDefault="008210DB" w:rsidP="00BF42CD">
      <w:pPr>
        <w:spacing w:after="0"/>
        <w:rPr>
          <w:rFonts w:ascii="Trebuchet MS" w:hAnsi="Trebuchet MS"/>
          <w:sz w:val="22"/>
          <w:szCs w:val="22"/>
        </w:rPr>
      </w:pPr>
    </w:p>
    <w:p w14:paraId="2F8B53B7" w14:textId="01220CAE" w:rsidR="00152CBF" w:rsidRDefault="00152CBF" w:rsidP="00152CBF">
      <w:pPr>
        <w:pStyle w:val="Legenda"/>
        <w:keepNext/>
      </w:pPr>
      <w:bookmarkStart w:id="57" w:name="_Toc73349198"/>
      <w:r>
        <w:lastRenderedPageBreak/>
        <w:t xml:space="preserve">Tabela </w:t>
      </w:r>
      <w:r>
        <w:fldChar w:fldCharType="begin"/>
      </w:r>
      <w:r>
        <w:instrText xml:space="preserve"> SEQ Tabela \* ARABIC </w:instrText>
      </w:r>
      <w:r>
        <w:fldChar w:fldCharType="separate"/>
      </w:r>
      <w:r w:rsidR="00395880">
        <w:rPr>
          <w:noProof/>
        </w:rPr>
        <w:t>9</w:t>
      </w:r>
      <w:r>
        <w:fldChar w:fldCharType="end"/>
      </w:r>
      <w:r>
        <w:t xml:space="preserve">. </w:t>
      </w:r>
      <w:r w:rsidRPr="006D6C40">
        <w:t xml:space="preserve">Stopień naruszeń pozostałych praw pacjenta </w:t>
      </w:r>
      <w:r w:rsidR="008F0B55">
        <w:t xml:space="preserve">W sprawach indywidualnych </w:t>
      </w:r>
      <w:r w:rsidRPr="006D6C40">
        <w:t>w 20</w:t>
      </w:r>
      <w:r w:rsidR="00840F14">
        <w:t>20</w:t>
      </w:r>
      <w:r w:rsidRPr="006D6C40">
        <w:t xml:space="preserve"> roku</w:t>
      </w:r>
      <w:bookmarkEnd w:id="57"/>
    </w:p>
    <w:tbl>
      <w:tblPr>
        <w:tblStyle w:val="Tabela-Siatka"/>
        <w:tblW w:w="0" w:type="auto"/>
        <w:tblLook w:val="04A0" w:firstRow="1" w:lastRow="0" w:firstColumn="1" w:lastColumn="0" w:noHBand="0" w:noVBand="1"/>
      </w:tblPr>
      <w:tblGrid>
        <w:gridCol w:w="548"/>
        <w:gridCol w:w="4183"/>
        <w:gridCol w:w="2688"/>
        <w:gridCol w:w="2317"/>
      </w:tblGrid>
      <w:tr w:rsidR="00993E2D" w:rsidRPr="008108EA" w14:paraId="4D32E5CC" w14:textId="77777777" w:rsidTr="008108EA">
        <w:tc>
          <w:tcPr>
            <w:tcW w:w="0" w:type="auto"/>
            <w:shd w:val="clear" w:color="auto" w:fill="085AB0"/>
            <w:vAlign w:val="center"/>
          </w:tcPr>
          <w:p w14:paraId="5AD302A1" w14:textId="0E48B3CA" w:rsidR="00993E2D" w:rsidRPr="008108EA" w:rsidRDefault="008108EA"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LP.</w:t>
            </w:r>
          </w:p>
        </w:tc>
        <w:tc>
          <w:tcPr>
            <w:tcW w:w="0" w:type="auto"/>
            <w:shd w:val="clear" w:color="auto" w:fill="085AB0"/>
            <w:vAlign w:val="center"/>
          </w:tcPr>
          <w:p w14:paraId="6C18B440" w14:textId="0BF528B5" w:rsidR="00993E2D" w:rsidRPr="008108EA" w:rsidRDefault="008108EA"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PRAWO PACJENT</w:t>
            </w:r>
          </w:p>
        </w:tc>
        <w:tc>
          <w:tcPr>
            <w:tcW w:w="2688" w:type="dxa"/>
            <w:shd w:val="clear" w:color="auto" w:fill="085AB0"/>
            <w:vAlign w:val="center"/>
          </w:tcPr>
          <w:p w14:paraId="0AC7EC52" w14:textId="1CAFCEED" w:rsidR="00993E2D" w:rsidRPr="008108EA" w:rsidRDefault="008108EA"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OGÓLNA LICZBA WYDANYCH ROZSTRZYGNIĘĆ W 2020 R. KTÓRA DOTYCZYŁA DANEGO PRAWA PACJENTA</w:t>
            </w:r>
          </w:p>
        </w:tc>
        <w:tc>
          <w:tcPr>
            <w:tcW w:w="2317" w:type="dxa"/>
            <w:shd w:val="clear" w:color="auto" w:fill="085AB0"/>
            <w:vAlign w:val="center"/>
          </w:tcPr>
          <w:p w14:paraId="32C1BD03" w14:textId="39B293A3" w:rsidR="00993E2D" w:rsidRPr="008108EA" w:rsidRDefault="00A95FFF" w:rsidP="003315E2">
            <w:pPr>
              <w:spacing w:after="80"/>
              <w:jc w:val="center"/>
              <w:rPr>
                <w:rFonts w:ascii="Trebuchet MS" w:hAnsi="Trebuchet MS"/>
                <w:b/>
                <w:bCs/>
                <w:color w:val="FFFFFF" w:themeColor="background1"/>
                <w:sz w:val="22"/>
                <w:szCs w:val="22"/>
              </w:rPr>
            </w:pPr>
            <w:r>
              <w:rPr>
                <w:rFonts w:ascii="Trebuchet MS" w:hAnsi="Trebuchet MS"/>
                <w:b/>
                <w:bCs/>
                <w:color w:val="FFFFFF" w:themeColor="background1"/>
                <w:sz w:val="22"/>
                <w:szCs w:val="22"/>
              </w:rPr>
              <w:t xml:space="preserve">LICZBA </w:t>
            </w:r>
            <w:r w:rsidR="008108EA" w:rsidRPr="008108EA">
              <w:rPr>
                <w:rFonts w:ascii="Trebuchet MS" w:hAnsi="Trebuchet MS"/>
                <w:b/>
                <w:bCs/>
                <w:color w:val="FFFFFF" w:themeColor="background1"/>
                <w:sz w:val="22"/>
                <w:szCs w:val="22"/>
              </w:rPr>
              <w:t>STWIERDZONYCH NARUSZEŃ</w:t>
            </w:r>
          </w:p>
        </w:tc>
      </w:tr>
      <w:tr w:rsidR="00993E2D" w:rsidRPr="008108EA" w14:paraId="57C1D59B" w14:textId="77777777" w:rsidTr="00446010">
        <w:tc>
          <w:tcPr>
            <w:tcW w:w="0" w:type="auto"/>
            <w:shd w:val="clear" w:color="auto" w:fill="DBE5F1" w:themeFill="accent1" w:themeFillTint="33"/>
          </w:tcPr>
          <w:p w14:paraId="78D69013" w14:textId="77777777" w:rsidR="00993E2D" w:rsidRPr="008108EA" w:rsidRDefault="00993E2D" w:rsidP="003315E2">
            <w:pPr>
              <w:pStyle w:val="Akapitzlist"/>
              <w:numPr>
                <w:ilvl w:val="0"/>
                <w:numId w:val="13"/>
              </w:numPr>
              <w:spacing w:after="80"/>
              <w:rPr>
                <w:rFonts w:ascii="Trebuchet MS" w:hAnsi="Trebuchet MS"/>
                <w:b/>
                <w:bCs/>
                <w:sz w:val="22"/>
                <w:szCs w:val="22"/>
              </w:rPr>
            </w:pPr>
          </w:p>
        </w:tc>
        <w:tc>
          <w:tcPr>
            <w:tcW w:w="0" w:type="auto"/>
            <w:shd w:val="clear" w:color="auto" w:fill="DBE5F1" w:themeFill="accent1" w:themeFillTint="33"/>
          </w:tcPr>
          <w:p w14:paraId="5A623252" w14:textId="77777777" w:rsidR="00993E2D" w:rsidRPr="008108EA" w:rsidRDefault="00993E2D" w:rsidP="003315E2">
            <w:pPr>
              <w:spacing w:after="80"/>
              <w:rPr>
                <w:rFonts w:ascii="Trebuchet MS" w:hAnsi="Trebuchet MS"/>
                <w:sz w:val="22"/>
                <w:szCs w:val="22"/>
              </w:rPr>
            </w:pPr>
            <w:r w:rsidRPr="008108EA">
              <w:rPr>
                <w:rFonts w:ascii="Trebuchet MS" w:hAnsi="Trebuchet MS"/>
                <w:sz w:val="22"/>
                <w:szCs w:val="22"/>
              </w:rPr>
              <w:t>Prawo do dostatecznie wczesnej informacji o zamiarze odstąpienia przez lekarza od leczenia</w:t>
            </w:r>
          </w:p>
        </w:tc>
        <w:tc>
          <w:tcPr>
            <w:tcW w:w="2688" w:type="dxa"/>
            <w:shd w:val="clear" w:color="auto" w:fill="DBE5F1" w:themeFill="accent1" w:themeFillTint="33"/>
            <w:vAlign w:val="center"/>
          </w:tcPr>
          <w:p w14:paraId="043152BA" w14:textId="2C896DF0" w:rsidR="00993E2D" w:rsidRPr="008108EA" w:rsidRDefault="00993E2D" w:rsidP="003315E2">
            <w:pPr>
              <w:spacing w:after="80"/>
              <w:jc w:val="center"/>
              <w:rPr>
                <w:rFonts w:ascii="Trebuchet MS" w:hAnsi="Trebuchet MS"/>
                <w:sz w:val="22"/>
                <w:szCs w:val="22"/>
              </w:rPr>
            </w:pPr>
            <w:r w:rsidRPr="008108EA">
              <w:rPr>
                <w:rFonts w:ascii="Trebuchet MS" w:hAnsi="Trebuchet MS"/>
                <w:sz w:val="22"/>
                <w:szCs w:val="22"/>
              </w:rPr>
              <w:t>10</w:t>
            </w:r>
          </w:p>
        </w:tc>
        <w:tc>
          <w:tcPr>
            <w:tcW w:w="2317" w:type="dxa"/>
            <w:shd w:val="clear" w:color="auto" w:fill="259FD9"/>
            <w:vAlign w:val="center"/>
          </w:tcPr>
          <w:p w14:paraId="733F625D" w14:textId="23E20486" w:rsidR="00993E2D" w:rsidRPr="008108EA" w:rsidRDefault="00993E2D"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8</w:t>
            </w:r>
          </w:p>
        </w:tc>
      </w:tr>
      <w:tr w:rsidR="00993E2D" w:rsidRPr="008108EA" w14:paraId="4B45F7B4" w14:textId="77777777" w:rsidTr="00446010">
        <w:tc>
          <w:tcPr>
            <w:tcW w:w="0" w:type="auto"/>
            <w:shd w:val="clear" w:color="auto" w:fill="DBE5F1" w:themeFill="accent1" w:themeFillTint="33"/>
          </w:tcPr>
          <w:p w14:paraId="0B7BC7FC" w14:textId="77777777" w:rsidR="00993E2D" w:rsidRPr="008108EA" w:rsidRDefault="00993E2D" w:rsidP="003315E2">
            <w:pPr>
              <w:pStyle w:val="Akapitzlist"/>
              <w:numPr>
                <w:ilvl w:val="0"/>
                <w:numId w:val="13"/>
              </w:numPr>
              <w:spacing w:after="80"/>
              <w:rPr>
                <w:rFonts w:ascii="Trebuchet MS" w:hAnsi="Trebuchet MS"/>
                <w:b/>
                <w:bCs/>
                <w:sz w:val="22"/>
                <w:szCs w:val="22"/>
              </w:rPr>
            </w:pPr>
          </w:p>
        </w:tc>
        <w:tc>
          <w:tcPr>
            <w:tcW w:w="0" w:type="auto"/>
            <w:shd w:val="clear" w:color="auto" w:fill="DBE5F1" w:themeFill="accent1" w:themeFillTint="33"/>
          </w:tcPr>
          <w:p w14:paraId="26B3D043" w14:textId="064E6F8E" w:rsidR="00993E2D" w:rsidRPr="008108EA" w:rsidRDefault="00993E2D" w:rsidP="003315E2">
            <w:pPr>
              <w:spacing w:after="80"/>
              <w:rPr>
                <w:rFonts w:ascii="Trebuchet MS" w:hAnsi="Trebuchet MS"/>
                <w:sz w:val="22"/>
                <w:szCs w:val="22"/>
              </w:rPr>
            </w:pPr>
            <w:r w:rsidRPr="008108EA">
              <w:rPr>
                <w:rFonts w:ascii="Trebuchet MS" w:hAnsi="Trebuchet MS"/>
                <w:sz w:val="22"/>
                <w:szCs w:val="22"/>
              </w:rPr>
              <w:t>Prawo do natychmiastowego udzielania świadczeń ze względu na zagrożenie zdrowia i życia lub płodu</w:t>
            </w:r>
          </w:p>
        </w:tc>
        <w:tc>
          <w:tcPr>
            <w:tcW w:w="2688" w:type="dxa"/>
            <w:shd w:val="clear" w:color="auto" w:fill="DBE5F1" w:themeFill="accent1" w:themeFillTint="33"/>
            <w:vAlign w:val="center"/>
          </w:tcPr>
          <w:p w14:paraId="5B495947" w14:textId="4726840B" w:rsidR="00993E2D" w:rsidRPr="008108EA" w:rsidRDefault="00993E2D" w:rsidP="003315E2">
            <w:pPr>
              <w:spacing w:after="80"/>
              <w:jc w:val="center"/>
              <w:rPr>
                <w:rFonts w:ascii="Trebuchet MS" w:hAnsi="Trebuchet MS"/>
                <w:sz w:val="22"/>
                <w:szCs w:val="22"/>
              </w:rPr>
            </w:pPr>
            <w:r w:rsidRPr="008108EA">
              <w:rPr>
                <w:rFonts w:ascii="Trebuchet MS" w:hAnsi="Trebuchet MS"/>
                <w:sz w:val="22"/>
                <w:szCs w:val="22"/>
              </w:rPr>
              <w:t>36</w:t>
            </w:r>
          </w:p>
        </w:tc>
        <w:tc>
          <w:tcPr>
            <w:tcW w:w="2317" w:type="dxa"/>
            <w:shd w:val="clear" w:color="auto" w:fill="259FD9"/>
            <w:vAlign w:val="center"/>
          </w:tcPr>
          <w:p w14:paraId="27F2E8D0" w14:textId="5813C7A5" w:rsidR="00993E2D" w:rsidRPr="008108EA" w:rsidRDefault="00993E2D"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30</w:t>
            </w:r>
          </w:p>
        </w:tc>
      </w:tr>
      <w:tr w:rsidR="00993E2D" w:rsidRPr="008108EA" w14:paraId="07276EBD" w14:textId="77777777" w:rsidTr="00446010">
        <w:tc>
          <w:tcPr>
            <w:tcW w:w="0" w:type="auto"/>
            <w:shd w:val="clear" w:color="auto" w:fill="DBE5F1" w:themeFill="accent1" w:themeFillTint="33"/>
          </w:tcPr>
          <w:p w14:paraId="03D8D187" w14:textId="77777777" w:rsidR="00993E2D" w:rsidRPr="008108EA" w:rsidRDefault="00993E2D" w:rsidP="003315E2">
            <w:pPr>
              <w:pStyle w:val="Akapitzlist"/>
              <w:numPr>
                <w:ilvl w:val="0"/>
                <w:numId w:val="13"/>
              </w:numPr>
              <w:spacing w:after="80"/>
              <w:rPr>
                <w:rFonts w:ascii="Trebuchet MS" w:hAnsi="Trebuchet MS"/>
                <w:b/>
                <w:bCs/>
                <w:sz w:val="22"/>
                <w:szCs w:val="22"/>
              </w:rPr>
            </w:pPr>
          </w:p>
        </w:tc>
        <w:tc>
          <w:tcPr>
            <w:tcW w:w="0" w:type="auto"/>
            <w:shd w:val="clear" w:color="auto" w:fill="DBE5F1" w:themeFill="accent1" w:themeFillTint="33"/>
          </w:tcPr>
          <w:p w14:paraId="2FEAD8F9" w14:textId="101EBD3C" w:rsidR="00993E2D" w:rsidRPr="008108EA" w:rsidRDefault="00993E2D" w:rsidP="003315E2">
            <w:pPr>
              <w:spacing w:after="80"/>
              <w:rPr>
                <w:rFonts w:ascii="Trebuchet MS" w:hAnsi="Trebuchet MS"/>
                <w:sz w:val="22"/>
                <w:szCs w:val="22"/>
              </w:rPr>
            </w:pPr>
            <w:r w:rsidRPr="008108EA">
              <w:rPr>
                <w:rFonts w:ascii="Trebuchet MS" w:hAnsi="Trebuchet MS"/>
                <w:sz w:val="22"/>
                <w:szCs w:val="22"/>
              </w:rPr>
              <w:t>Prawo do przejrzystej, obiektywnej, opartej na kryteriach medycznych, procedury ustalającej kolejność dostępu do świadczeń zdrowotnych</w:t>
            </w:r>
          </w:p>
        </w:tc>
        <w:tc>
          <w:tcPr>
            <w:tcW w:w="2688" w:type="dxa"/>
            <w:shd w:val="clear" w:color="auto" w:fill="DBE5F1" w:themeFill="accent1" w:themeFillTint="33"/>
            <w:vAlign w:val="center"/>
          </w:tcPr>
          <w:p w14:paraId="5F929362" w14:textId="22CD18A5" w:rsidR="00993E2D" w:rsidRPr="008108EA" w:rsidRDefault="00993E2D" w:rsidP="003315E2">
            <w:pPr>
              <w:spacing w:after="80"/>
              <w:jc w:val="center"/>
              <w:rPr>
                <w:rFonts w:ascii="Trebuchet MS" w:hAnsi="Trebuchet MS"/>
                <w:sz w:val="22"/>
                <w:szCs w:val="22"/>
              </w:rPr>
            </w:pPr>
            <w:r w:rsidRPr="008108EA">
              <w:rPr>
                <w:rFonts w:ascii="Trebuchet MS" w:hAnsi="Trebuchet MS"/>
                <w:sz w:val="22"/>
                <w:szCs w:val="22"/>
              </w:rPr>
              <w:t>53</w:t>
            </w:r>
          </w:p>
        </w:tc>
        <w:tc>
          <w:tcPr>
            <w:tcW w:w="2317" w:type="dxa"/>
            <w:shd w:val="clear" w:color="auto" w:fill="259FD9"/>
            <w:vAlign w:val="center"/>
          </w:tcPr>
          <w:p w14:paraId="152D0905" w14:textId="305694C9" w:rsidR="00993E2D" w:rsidRPr="008108EA" w:rsidRDefault="00993E2D"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44</w:t>
            </w:r>
          </w:p>
        </w:tc>
      </w:tr>
      <w:tr w:rsidR="00993E2D" w:rsidRPr="008108EA" w14:paraId="696DC4B7" w14:textId="77777777" w:rsidTr="00446010">
        <w:tc>
          <w:tcPr>
            <w:tcW w:w="0" w:type="auto"/>
            <w:shd w:val="clear" w:color="auto" w:fill="DBE5F1" w:themeFill="accent1" w:themeFillTint="33"/>
          </w:tcPr>
          <w:p w14:paraId="422C8B1A" w14:textId="77777777" w:rsidR="00993E2D" w:rsidRPr="008108EA" w:rsidRDefault="00993E2D" w:rsidP="003315E2">
            <w:pPr>
              <w:pStyle w:val="Akapitzlist"/>
              <w:numPr>
                <w:ilvl w:val="0"/>
                <w:numId w:val="13"/>
              </w:numPr>
              <w:spacing w:after="80"/>
              <w:rPr>
                <w:rFonts w:ascii="Trebuchet MS" w:hAnsi="Trebuchet MS"/>
                <w:b/>
                <w:bCs/>
                <w:sz w:val="22"/>
                <w:szCs w:val="22"/>
              </w:rPr>
            </w:pPr>
          </w:p>
        </w:tc>
        <w:tc>
          <w:tcPr>
            <w:tcW w:w="0" w:type="auto"/>
            <w:shd w:val="clear" w:color="auto" w:fill="DBE5F1" w:themeFill="accent1" w:themeFillTint="33"/>
          </w:tcPr>
          <w:p w14:paraId="41E13E96" w14:textId="77777777" w:rsidR="00993E2D" w:rsidRPr="008108EA" w:rsidRDefault="00993E2D" w:rsidP="003315E2">
            <w:pPr>
              <w:spacing w:after="80"/>
              <w:rPr>
                <w:rFonts w:ascii="Trebuchet MS" w:hAnsi="Trebuchet MS"/>
                <w:sz w:val="22"/>
                <w:szCs w:val="22"/>
              </w:rPr>
            </w:pPr>
            <w:r w:rsidRPr="008108EA">
              <w:rPr>
                <w:rFonts w:ascii="Trebuchet MS" w:hAnsi="Trebuchet MS"/>
                <w:sz w:val="22"/>
                <w:szCs w:val="22"/>
              </w:rPr>
              <w:t>Prawo do informacji o prawach pacjenta</w:t>
            </w:r>
          </w:p>
        </w:tc>
        <w:tc>
          <w:tcPr>
            <w:tcW w:w="2688" w:type="dxa"/>
            <w:shd w:val="clear" w:color="auto" w:fill="DBE5F1" w:themeFill="accent1" w:themeFillTint="33"/>
            <w:vAlign w:val="center"/>
          </w:tcPr>
          <w:p w14:paraId="792AC7AC" w14:textId="2F4B5D24" w:rsidR="00993E2D" w:rsidRPr="008108EA" w:rsidRDefault="00993E2D" w:rsidP="003315E2">
            <w:pPr>
              <w:spacing w:after="80"/>
              <w:jc w:val="center"/>
              <w:rPr>
                <w:rFonts w:ascii="Trebuchet MS" w:hAnsi="Trebuchet MS"/>
                <w:sz w:val="22"/>
                <w:szCs w:val="22"/>
              </w:rPr>
            </w:pPr>
            <w:r w:rsidRPr="008108EA">
              <w:rPr>
                <w:rFonts w:ascii="Trebuchet MS" w:hAnsi="Trebuchet MS"/>
                <w:sz w:val="22"/>
                <w:szCs w:val="22"/>
              </w:rPr>
              <w:t>6</w:t>
            </w:r>
          </w:p>
        </w:tc>
        <w:tc>
          <w:tcPr>
            <w:tcW w:w="2317" w:type="dxa"/>
            <w:shd w:val="clear" w:color="auto" w:fill="259FD9"/>
            <w:vAlign w:val="center"/>
          </w:tcPr>
          <w:p w14:paraId="793B00C0" w14:textId="3B55E995" w:rsidR="00993E2D" w:rsidRPr="008108EA" w:rsidRDefault="00993E2D"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3</w:t>
            </w:r>
          </w:p>
        </w:tc>
      </w:tr>
      <w:tr w:rsidR="00993E2D" w:rsidRPr="008108EA" w14:paraId="40E16B2D" w14:textId="77777777" w:rsidTr="00446010">
        <w:tc>
          <w:tcPr>
            <w:tcW w:w="0" w:type="auto"/>
            <w:shd w:val="clear" w:color="auto" w:fill="DBE5F1" w:themeFill="accent1" w:themeFillTint="33"/>
          </w:tcPr>
          <w:p w14:paraId="33208FFA" w14:textId="77777777" w:rsidR="00993E2D" w:rsidRPr="008108EA" w:rsidRDefault="00993E2D" w:rsidP="003315E2">
            <w:pPr>
              <w:pStyle w:val="Akapitzlist"/>
              <w:numPr>
                <w:ilvl w:val="0"/>
                <w:numId w:val="13"/>
              </w:numPr>
              <w:spacing w:after="80"/>
              <w:rPr>
                <w:rFonts w:ascii="Trebuchet MS" w:hAnsi="Trebuchet MS"/>
                <w:b/>
                <w:bCs/>
                <w:sz w:val="22"/>
                <w:szCs w:val="22"/>
              </w:rPr>
            </w:pPr>
          </w:p>
        </w:tc>
        <w:tc>
          <w:tcPr>
            <w:tcW w:w="0" w:type="auto"/>
            <w:shd w:val="clear" w:color="auto" w:fill="DBE5F1" w:themeFill="accent1" w:themeFillTint="33"/>
          </w:tcPr>
          <w:p w14:paraId="03402817" w14:textId="77777777" w:rsidR="00993E2D" w:rsidRPr="008108EA" w:rsidRDefault="00993E2D" w:rsidP="003315E2">
            <w:pPr>
              <w:spacing w:after="80"/>
              <w:rPr>
                <w:rFonts w:ascii="Trebuchet MS" w:hAnsi="Trebuchet MS"/>
                <w:sz w:val="22"/>
                <w:szCs w:val="22"/>
              </w:rPr>
            </w:pPr>
            <w:r w:rsidRPr="008108EA">
              <w:rPr>
                <w:rFonts w:ascii="Trebuchet MS" w:hAnsi="Trebuchet MS"/>
                <w:sz w:val="22"/>
                <w:szCs w:val="22"/>
              </w:rPr>
              <w:t>Prawo do obecności osoby bliskiej przy udzielaniu świadczeń zdrowotnych</w:t>
            </w:r>
          </w:p>
        </w:tc>
        <w:tc>
          <w:tcPr>
            <w:tcW w:w="2688" w:type="dxa"/>
            <w:shd w:val="clear" w:color="auto" w:fill="DBE5F1" w:themeFill="accent1" w:themeFillTint="33"/>
            <w:vAlign w:val="center"/>
          </w:tcPr>
          <w:p w14:paraId="4F4EABA8" w14:textId="4C3BD22D" w:rsidR="00993E2D" w:rsidRPr="008108EA" w:rsidRDefault="00993E2D" w:rsidP="003315E2">
            <w:pPr>
              <w:spacing w:after="80"/>
              <w:jc w:val="center"/>
              <w:rPr>
                <w:rFonts w:ascii="Trebuchet MS" w:hAnsi="Trebuchet MS"/>
                <w:sz w:val="22"/>
                <w:szCs w:val="22"/>
              </w:rPr>
            </w:pPr>
            <w:r w:rsidRPr="008108EA">
              <w:rPr>
                <w:rFonts w:ascii="Trebuchet MS" w:hAnsi="Trebuchet MS"/>
                <w:sz w:val="22"/>
                <w:szCs w:val="22"/>
              </w:rPr>
              <w:t>12</w:t>
            </w:r>
          </w:p>
        </w:tc>
        <w:tc>
          <w:tcPr>
            <w:tcW w:w="2317" w:type="dxa"/>
            <w:shd w:val="clear" w:color="auto" w:fill="259FD9"/>
            <w:vAlign w:val="center"/>
          </w:tcPr>
          <w:p w14:paraId="181C39CE" w14:textId="69EEBD50" w:rsidR="00993E2D" w:rsidRPr="008108EA" w:rsidRDefault="00993E2D"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9</w:t>
            </w:r>
          </w:p>
        </w:tc>
      </w:tr>
      <w:tr w:rsidR="00993E2D" w:rsidRPr="008108EA" w14:paraId="578CE35C" w14:textId="77777777" w:rsidTr="00446010">
        <w:tc>
          <w:tcPr>
            <w:tcW w:w="0" w:type="auto"/>
            <w:shd w:val="clear" w:color="auto" w:fill="DBE5F1" w:themeFill="accent1" w:themeFillTint="33"/>
          </w:tcPr>
          <w:p w14:paraId="22D98354" w14:textId="77777777" w:rsidR="00993E2D" w:rsidRPr="008108EA" w:rsidRDefault="00993E2D" w:rsidP="003315E2">
            <w:pPr>
              <w:pStyle w:val="Akapitzlist"/>
              <w:numPr>
                <w:ilvl w:val="0"/>
                <w:numId w:val="13"/>
              </w:numPr>
              <w:spacing w:after="80"/>
              <w:rPr>
                <w:rFonts w:ascii="Trebuchet MS" w:hAnsi="Trebuchet MS"/>
                <w:b/>
                <w:bCs/>
                <w:sz w:val="22"/>
                <w:szCs w:val="22"/>
              </w:rPr>
            </w:pPr>
          </w:p>
        </w:tc>
        <w:tc>
          <w:tcPr>
            <w:tcW w:w="0" w:type="auto"/>
            <w:shd w:val="clear" w:color="auto" w:fill="DBE5F1" w:themeFill="accent1" w:themeFillTint="33"/>
          </w:tcPr>
          <w:p w14:paraId="0D8FE929" w14:textId="77777777" w:rsidR="00993E2D" w:rsidRPr="008108EA" w:rsidRDefault="00993E2D" w:rsidP="003315E2">
            <w:pPr>
              <w:spacing w:after="80"/>
              <w:rPr>
                <w:rFonts w:ascii="Trebuchet MS" w:hAnsi="Trebuchet MS"/>
                <w:sz w:val="22"/>
                <w:szCs w:val="22"/>
              </w:rPr>
            </w:pPr>
            <w:r w:rsidRPr="008108EA">
              <w:rPr>
                <w:rFonts w:ascii="Trebuchet MS" w:hAnsi="Trebuchet MS"/>
                <w:sz w:val="22"/>
                <w:szCs w:val="22"/>
              </w:rPr>
              <w:t>Prawo do tajemnicy informacji związanej z pacjentem</w:t>
            </w:r>
          </w:p>
        </w:tc>
        <w:tc>
          <w:tcPr>
            <w:tcW w:w="2688" w:type="dxa"/>
            <w:shd w:val="clear" w:color="auto" w:fill="DBE5F1" w:themeFill="accent1" w:themeFillTint="33"/>
            <w:vAlign w:val="center"/>
          </w:tcPr>
          <w:p w14:paraId="64F093D9" w14:textId="0CE0DBD2" w:rsidR="00993E2D" w:rsidRPr="008108EA" w:rsidRDefault="00993E2D" w:rsidP="003315E2">
            <w:pPr>
              <w:spacing w:after="80"/>
              <w:jc w:val="center"/>
              <w:rPr>
                <w:rFonts w:ascii="Trebuchet MS" w:hAnsi="Trebuchet MS"/>
                <w:sz w:val="22"/>
                <w:szCs w:val="22"/>
              </w:rPr>
            </w:pPr>
            <w:r w:rsidRPr="008108EA">
              <w:rPr>
                <w:rFonts w:ascii="Trebuchet MS" w:hAnsi="Trebuchet MS"/>
                <w:sz w:val="22"/>
                <w:szCs w:val="22"/>
              </w:rPr>
              <w:t>18</w:t>
            </w:r>
          </w:p>
        </w:tc>
        <w:tc>
          <w:tcPr>
            <w:tcW w:w="2317" w:type="dxa"/>
            <w:shd w:val="clear" w:color="auto" w:fill="259FD9"/>
            <w:vAlign w:val="center"/>
          </w:tcPr>
          <w:p w14:paraId="7C64D062" w14:textId="15A3BF32" w:rsidR="00993E2D" w:rsidRPr="008108EA" w:rsidRDefault="00993E2D"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13</w:t>
            </w:r>
          </w:p>
        </w:tc>
      </w:tr>
      <w:tr w:rsidR="00993E2D" w:rsidRPr="008108EA" w14:paraId="787E56A9" w14:textId="77777777" w:rsidTr="00446010">
        <w:tc>
          <w:tcPr>
            <w:tcW w:w="0" w:type="auto"/>
            <w:shd w:val="clear" w:color="auto" w:fill="DBE5F1" w:themeFill="accent1" w:themeFillTint="33"/>
          </w:tcPr>
          <w:p w14:paraId="3262F44B" w14:textId="77777777" w:rsidR="00993E2D" w:rsidRPr="008108EA" w:rsidRDefault="00993E2D" w:rsidP="003315E2">
            <w:pPr>
              <w:pStyle w:val="Akapitzlist"/>
              <w:numPr>
                <w:ilvl w:val="0"/>
                <w:numId w:val="13"/>
              </w:numPr>
              <w:spacing w:after="80"/>
              <w:rPr>
                <w:rFonts w:ascii="Trebuchet MS" w:hAnsi="Trebuchet MS"/>
                <w:b/>
                <w:bCs/>
                <w:sz w:val="22"/>
                <w:szCs w:val="22"/>
              </w:rPr>
            </w:pPr>
          </w:p>
        </w:tc>
        <w:tc>
          <w:tcPr>
            <w:tcW w:w="0" w:type="auto"/>
            <w:shd w:val="clear" w:color="auto" w:fill="DBE5F1" w:themeFill="accent1" w:themeFillTint="33"/>
          </w:tcPr>
          <w:p w14:paraId="1942AAD4" w14:textId="6A6BCAF6" w:rsidR="00993E2D" w:rsidRPr="008108EA" w:rsidRDefault="00993E2D" w:rsidP="003315E2">
            <w:pPr>
              <w:spacing w:after="80"/>
              <w:rPr>
                <w:rFonts w:ascii="Trebuchet MS" w:hAnsi="Trebuchet MS"/>
                <w:sz w:val="22"/>
                <w:szCs w:val="22"/>
              </w:rPr>
            </w:pPr>
            <w:r w:rsidRPr="008108EA">
              <w:rPr>
                <w:rFonts w:ascii="Trebuchet MS" w:hAnsi="Trebuchet MS"/>
                <w:sz w:val="22"/>
                <w:szCs w:val="22"/>
              </w:rPr>
              <w:t>Prawo do ochrony informacji zawartej w dokumentacji medycznej</w:t>
            </w:r>
          </w:p>
        </w:tc>
        <w:tc>
          <w:tcPr>
            <w:tcW w:w="2688" w:type="dxa"/>
            <w:shd w:val="clear" w:color="auto" w:fill="DBE5F1" w:themeFill="accent1" w:themeFillTint="33"/>
            <w:vAlign w:val="center"/>
          </w:tcPr>
          <w:p w14:paraId="2DA048BB" w14:textId="38E35777" w:rsidR="00993E2D" w:rsidRPr="008108EA" w:rsidRDefault="00993E2D" w:rsidP="003315E2">
            <w:pPr>
              <w:spacing w:after="80"/>
              <w:jc w:val="center"/>
              <w:rPr>
                <w:rFonts w:ascii="Trebuchet MS" w:hAnsi="Trebuchet MS"/>
                <w:sz w:val="22"/>
                <w:szCs w:val="22"/>
              </w:rPr>
            </w:pPr>
            <w:r w:rsidRPr="008108EA">
              <w:rPr>
                <w:rFonts w:ascii="Trebuchet MS" w:hAnsi="Trebuchet MS"/>
                <w:sz w:val="22"/>
                <w:szCs w:val="22"/>
              </w:rPr>
              <w:t>2</w:t>
            </w:r>
          </w:p>
        </w:tc>
        <w:tc>
          <w:tcPr>
            <w:tcW w:w="2317" w:type="dxa"/>
            <w:shd w:val="clear" w:color="auto" w:fill="259FD9"/>
            <w:vAlign w:val="center"/>
          </w:tcPr>
          <w:p w14:paraId="7912ECDF" w14:textId="44562C03" w:rsidR="00993E2D" w:rsidRPr="008108EA" w:rsidRDefault="00993E2D"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2</w:t>
            </w:r>
          </w:p>
        </w:tc>
      </w:tr>
      <w:tr w:rsidR="00993E2D" w:rsidRPr="008108EA" w14:paraId="66896B3A" w14:textId="77777777" w:rsidTr="00446010">
        <w:tc>
          <w:tcPr>
            <w:tcW w:w="0" w:type="auto"/>
            <w:shd w:val="clear" w:color="auto" w:fill="DBE5F1" w:themeFill="accent1" w:themeFillTint="33"/>
          </w:tcPr>
          <w:p w14:paraId="07771968" w14:textId="77777777" w:rsidR="00993E2D" w:rsidRPr="008108EA" w:rsidRDefault="00993E2D" w:rsidP="003315E2">
            <w:pPr>
              <w:pStyle w:val="Akapitzlist"/>
              <w:numPr>
                <w:ilvl w:val="0"/>
                <w:numId w:val="13"/>
              </w:numPr>
              <w:spacing w:after="80"/>
              <w:rPr>
                <w:rFonts w:ascii="Trebuchet MS" w:hAnsi="Trebuchet MS"/>
                <w:b/>
                <w:bCs/>
                <w:sz w:val="22"/>
                <w:szCs w:val="22"/>
              </w:rPr>
            </w:pPr>
          </w:p>
        </w:tc>
        <w:tc>
          <w:tcPr>
            <w:tcW w:w="0" w:type="auto"/>
            <w:shd w:val="clear" w:color="auto" w:fill="DBE5F1" w:themeFill="accent1" w:themeFillTint="33"/>
          </w:tcPr>
          <w:p w14:paraId="7F165B55" w14:textId="7051B12F" w:rsidR="00993E2D" w:rsidRPr="008108EA" w:rsidRDefault="00993E2D" w:rsidP="003315E2">
            <w:pPr>
              <w:spacing w:after="80"/>
              <w:rPr>
                <w:rFonts w:ascii="Trebuchet MS" w:hAnsi="Trebuchet MS"/>
                <w:sz w:val="22"/>
                <w:szCs w:val="22"/>
              </w:rPr>
            </w:pPr>
            <w:r w:rsidRPr="008108EA">
              <w:rPr>
                <w:rFonts w:ascii="Trebuchet MS" w:hAnsi="Trebuchet MS"/>
                <w:sz w:val="22"/>
                <w:szCs w:val="22"/>
              </w:rPr>
              <w:t>Prawo do informacji o zakresie świadczeń zdrowotnych</w:t>
            </w:r>
          </w:p>
        </w:tc>
        <w:tc>
          <w:tcPr>
            <w:tcW w:w="2688" w:type="dxa"/>
            <w:shd w:val="clear" w:color="auto" w:fill="DBE5F1" w:themeFill="accent1" w:themeFillTint="33"/>
            <w:vAlign w:val="center"/>
          </w:tcPr>
          <w:p w14:paraId="17BAC0B2" w14:textId="7535029D" w:rsidR="00993E2D" w:rsidRPr="008108EA" w:rsidRDefault="00993E2D" w:rsidP="003315E2">
            <w:pPr>
              <w:spacing w:after="80"/>
              <w:jc w:val="center"/>
              <w:rPr>
                <w:rFonts w:ascii="Trebuchet MS" w:hAnsi="Trebuchet MS"/>
                <w:sz w:val="22"/>
                <w:szCs w:val="22"/>
              </w:rPr>
            </w:pPr>
            <w:r w:rsidRPr="008108EA">
              <w:rPr>
                <w:rFonts w:ascii="Trebuchet MS" w:hAnsi="Trebuchet MS"/>
                <w:sz w:val="22"/>
                <w:szCs w:val="22"/>
              </w:rPr>
              <w:t>2</w:t>
            </w:r>
          </w:p>
        </w:tc>
        <w:tc>
          <w:tcPr>
            <w:tcW w:w="2317" w:type="dxa"/>
            <w:shd w:val="clear" w:color="auto" w:fill="259FD9"/>
            <w:vAlign w:val="center"/>
          </w:tcPr>
          <w:p w14:paraId="727F2708" w14:textId="0907397C" w:rsidR="00993E2D" w:rsidRPr="008108EA" w:rsidRDefault="00993E2D"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2</w:t>
            </w:r>
          </w:p>
        </w:tc>
      </w:tr>
      <w:tr w:rsidR="00993E2D" w:rsidRPr="008108EA" w14:paraId="6BFB6855" w14:textId="77777777" w:rsidTr="00446010">
        <w:tc>
          <w:tcPr>
            <w:tcW w:w="0" w:type="auto"/>
            <w:shd w:val="clear" w:color="auto" w:fill="DBE5F1" w:themeFill="accent1" w:themeFillTint="33"/>
          </w:tcPr>
          <w:p w14:paraId="72FD814A" w14:textId="77777777" w:rsidR="00993E2D" w:rsidRPr="008108EA" w:rsidRDefault="00993E2D" w:rsidP="003315E2">
            <w:pPr>
              <w:pStyle w:val="Akapitzlist"/>
              <w:numPr>
                <w:ilvl w:val="0"/>
                <w:numId w:val="13"/>
              </w:numPr>
              <w:spacing w:after="80"/>
              <w:rPr>
                <w:rFonts w:ascii="Trebuchet MS" w:hAnsi="Trebuchet MS"/>
                <w:b/>
                <w:bCs/>
                <w:sz w:val="22"/>
                <w:szCs w:val="22"/>
              </w:rPr>
            </w:pPr>
          </w:p>
        </w:tc>
        <w:tc>
          <w:tcPr>
            <w:tcW w:w="0" w:type="auto"/>
            <w:shd w:val="clear" w:color="auto" w:fill="DBE5F1" w:themeFill="accent1" w:themeFillTint="33"/>
          </w:tcPr>
          <w:p w14:paraId="0255E794" w14:textId="2F0F2069" w:rsidR="00993E2D" w:rsidRPr="008108EA" w:rsidRDefault="00993E2D" w:rsidP="003315E2">
            <w:pPr>
              <w:spacing w:after="80"/>
              <w:rPr>
                <w:rFonts w:ascii="Trebuchet MS" w:hAnsi="Trebuchet MS"/>
                <w:sz w:val="22"/>
                <w:szCs w:val="22"/>
              </w:rPr>
            </w:pPr>
            <w:r w:rsidRPr="008108EA">
              <w:rPr>
                <w:rFonts w:ascii="Trebuchet MS" w:hAnsi="Trebuchet MS"/>
                <w:sz w:val="22"/>
                <w:szCs w:val="22"/>
              </w:rPr>
              <w:t>Prawo do konsylium</w:t>
            </w:r>
          </w:p>
        </w:tc>
        <w:tc>
          <w:tcPr>
            <w:tcW w:w="2688" w:type="dxa"/>
            <w:shd w:val="clear" w:color="auto" w:fill="DBE5F1" w:themeFill="accent1" w:themeFillTint="33"/>
            <w:vAlign w:val="center"/>
          </w:tcPr>
          <w:p w14:paraId="34A1B743" w14:textId="725B25A6" w:rsidR="00993E2D" w:rsidRPr="008108EA" w:rsidRDefault="00993E2D" w:rsidP="003315E2">
            <w:pPr>
              <w:spacing w:after="80"/>
              <w:jc w:val="center"/>
              <w:rPr>
                <w:rFonts w:ascii="Trebuchet MS" w:hAnsi="Trebuchet MS"/>
                <w:sz w:val="22"/>
                <w:szCs w:val="22"/>
              </w:rPr>
            </w:pPr>
            <w:r w:rsidRPr="008108EA">
              <w:rPr>
                <w:rFonts w:ascii="Trebuchet MS" w:hAnsi="Trebuchet MS"/>
                <w:sz w:val="22"/>
                <w:szCs w:val="22"/>
              </w:rPr>
              <w:t>3</w:t>
            </w:r>
          </w:p>
        </w:tc>
        <w:tc>
          <w:tcPr>
            <w:tcW w:w="2317" w:type="dxa"/>
            <w:shd w:val="clear" w:color="auto" w:fill="259FD9"/>
            <w:vAlign w:val="center"/>
          </w:tcPr>
          <w:p w14:paraId="3B005C69" w14:textId="2DC03DEA" w:rsidR="00993E2D" w:rsidRPr="008108EA" w:rsidRDefault="00993E2D"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3</w:t>
            </w:r>
          </w:p>
        </w:tc>
      </w:tr>
      <w:tr w:rsidR="00993E2D" w:rsidRPr="008108EA" w14:paraId="53F969D8" w14:textId="77777777" w:rsidTr="00446010">
        <w:tc>
          <w:tcPr>
            <w:tcW w:w="0" w:type="auto"/>
            <w:shd w:val="clear" w:color="auto" w:fill="DBE5F1" w:themeFill="accent1" w:themeFillTint="33"/>
          </w:tcPr>
          <w:p w14:paraId="52FB24D3" w14:textId="77777777" w:rsidR="00993E2D" w:rsidRPr="008108EA" w:rsidRDefault="00993E2D" w:rsidP="003315E2">
            <w:pPr>
              <w:pStyle w:val="Akapitzlist"/>
              <w:numPr>
                <w:ilvl w:val="0"/>
                <w:numId w:val="13"/>
              </w:numPr>
              <w:spacing w:after="80"/>
              <w:rPr>
                <w:rFonts w:ascii="Trebuchet MS" w:hAnsi="Trebuchet MS"/>
                <w:b/>
                <w:bCs/>
                <w:sz w:val="22"/>
                <w:szCs w:val="22"/>
              </w:rPr>
            </w:pPr>
          </w:p>
        </w:tc>
        <w:tc>
          <w:tcPr>
            <w:tcW w:w="0" w:type="auto"/>
            <w:shd w:val="clear" w:color="auto" w:fill="DBE5F1" w:themeFill="accent1" w:themeFillTint="33"/>
          </w:tcPr>
          <w:p w14:paraId="07C09BC8" w14:textId="77777777" w:rsidR="00993E2D" w:rsidRPr="008108EA" w:rsidRDefault="00993E2D" w:rsidP="003315E2">
            <w:pPr>
              <w:spacing w:after="80"/>
              <w:rPr>
                <w:rFonts w:ascii="Trebuchet MS" w:hAnsi="Trebuchet MS"/>
                <w:sz w:val="22"/>
                <w:szCs w:val="22"/>
              </w:rPr>
            </w:pPr>
            <w:r w:rsidRPr="008108EA">
              <w:rPr>
                <w:rFonts w:ascii="Trebuchet MS" w:hAnsi="Trebuchet MS"/>
                <w:sz w:val="22"/>
                <w:szCs w:val="22"/>
              </w:rPr>
              <w:t>Prawo do leczenia bólu</w:t>
            </w:r>
          </w:p>
        </w:tc>
        <w:tc>
          <w:tcPr>
            <w:tcW w:w="2688" w:type="dxa"/>
            <w:shd w:val="clear" w:color="auto" w:fill="DBE5F1" w:themeFill="accent1" w:themeFillTint="33"/>
            <w:vAlign w:val="center"/>
          </w:tcPr>
          <w:p w14:paraId="0324F511" w14:textId="0B544892" w:rsidR="00993E2D" w:rsidRPr="008108EA" w:rsidRDefault="00993E2D" w:rsidP="003315E2">
            <w:pPr>
              <w:spacing w:after="80"/>
              <w:jc w:val="center"/>
              <w:rPr>
                <w:rFonts w:ascii="Trebuchet MS" w:hAnsi="Trebuchet MS"/>
                <w:sz w:val="22"/>
                <w:szCs w:val="22"/>
              </w:rPr>
            </w:pPr>
            <w:r w:rsidRPr="008108EA">
              <w:rPr>
                <w:rFonts w:ascii="Trebuchet MS" w:hAnsi="Trebuchet MS"/>
                <w:sz w:val="22"/>
                <w:szCs w:val="22"/>
              </w:rPr>
              <w:t>19</w:t>
            </w:r>
          </w:p>
        </w:tc>
        <w:tc>
          <w:tcPr>
            <w:tcW w:w="2317" w:type="dxa"/>
            <w:shd w:val="clear" w:color="auto" w:fill="259FD9"/>
            <w:vAlign w:val="center"/>
          </w:tcPr>
          <w:p w14:paraId="3BDA4380" w14:textId="529D3187" w:rsidR="00993E2D" w:rsidRPr="008108EA" w:rsidRDefault="00993E2D"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18</w:t>
            </w:r>
          </w:p>
        </w:tc>
      </w:tr>
      <w:tr w:rsidR="00993E2D" w:rsidRPr="008108EA" w14:paraId="3AB56B7C" w14:textId="77777777" w:rsidTr="00446010">
        <w:tc>
          <w:tcPr>
            <w:tcW w:w="0" w:type="auto"/>
            <w:shd w:val="clear" w:color="auto" w:fill="DBE5F1" w:themeFill="accent1" w:themeFillTint="33"/>
          </w:tcPr>
          <w:p w14:paraId="47ECC7AD" w14:textId="77777777" w:rsidR="00993E2D" w:rsidRPr="008108EA" w:rsidRDefault="00993E2D" w:rsidP="003315E2">
            <w:pPr>
              <w:pStyle w:val="Akapitzlist"/>
              <w:numPr>
                <w:ilvl w:val="0"/>
                <w:numId w:val="13"/>
              </w:numPr>
              <w:spacing w:after="80"/>
              <w:rPr>
                <w:rFonts w:ascii="Trebuchet MS" w:hAnsi="Trebuchet MS"/>
                <w:b/>
                <w:bCs/>
                <w:sz w:val="22"/>
                <w:szCs w:val="22"/>
              </w:rPr>
            </w:pPr>
          </w:p>
        </w:tc>
        <w:tc>
          <w:tcPr>
            <w:tcW w:w="0" w:type="auto"/>
            <w:shd w:val="clear" w:color="auto" w:fill="DBE5F1" w:themeFill="accent1" w:themeFillTint="33"/>
          </w:tcPr>
          <w:p w14:paraId="61B51E7F" w14:textId="77777777" w:rsidR="00993E2D" w:rsidRPr="008108EA" w:rsidRDefault="00993E2D" w:rsidP="003315E2">
            <w:pPr>
              <w:spacing w:after="80"/>
              <w:rPr>
                <w:rFonts w:ascii="Trebuchet MS" w:hAnsi="Trebuchet MS"/>
                <w:sz w:val="22"/>
                <w:szCs w:val="22"/>
              </w:rPr>
            </w:pPr>
            <w:r w:rsidRPr="008108EA">
              <w:rPr>
                <w:rFonts w:ascii="Trebuchet MS" w:hAnsi="Trebuchet MS"/>
                <w:sz w:val="22"/>
                <w:szCs w:val="22"/>
              </w:rPr>
              <w:t>Prawo do depozytu</w:t>
            </w:r>
          </w:p>
        </w:tc>
        <w:tc>
          <w:tcPr>
            <w:tcW w:w="2688" w:type="dxa"/>
            <w:shd w:val="clear" w:color="auto" w:fill="DBE5F1" w:themeFill="accent1" w:themeFillTint="33"/>
            <w:vAlign w:val="center"/>
          </w:tcPr>
          <w:p w14:paraId="7C5FE87E" w14:textId="12D9A07B" w:rsidR="00993E2D" w:rsidRPr="008108EA" w:rsidRDefault="00993E2D" w:rsidP="003315E2">
            <w:pPr>
              <w:spacing w:after="80"/>
              <w:jc w:val="center"/>
              <w:rPr>
                <w:rFonts w:ascii="Trebuchet MS" w:hAnsi="Trebuchet MS"/>
                <w:sz w:val="22"/>
                <w:szCs w:val="22"/>
              </w:rPr>
            </w:pPr>
            <w:r w:rsidRPr="008108EA">
              <w:rPr>
                <w:rFonts w:ascii="Trebuchet MS" w:hAnsi="Trebuchet MS"/>
                <w:sz w:val="22"/>
                <w:szCs w:val="22"/>
              </w:rPr>
              <w:t>5</w:t>
            </w:r>
          </w:p>
        </w:tc>
        <w:tc>
          <w:tcPr>
            <w:tcW w:w="2317" w:type="dxa"/>
            <w:shd w:val="clear" w:color="auto" w:fill="259FD9"/>
            <w:vAlign w:val="center"/>
          </w:tcPr>
          <w:p w14:paraId="06671B5E" w14:textId="7381DCA2" w:rsidR="00993E2D" w:rsidRPr="008108EA" w:rsidRDefault="00993E2D"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2</w:t>
            </w:r>
          </w:p>
        </w:tc>
      </w:tr>
      <w:tr w:rsidR="00993E2D" w:rsidRPr="008108EA" w14:paraId="3DC479F7" w14:textId="77777777" w:rsidTr="00446010">
        <w:tc>
          <w:tcPr>
            <w:tcW w:w="0" w:type="auto"/>
            <w:shd w:val="clear" w:color="auto" w:fill="DBE5F1" w:themeFill="accent1" w:themeFillTint="33"/>
          </w:tcPr>
          <w:p w14:paraId="5CE945F1" w14:textId="77777777" w:rsidR="00993E2D" w:rsidRPr="008108EA" w:rsidRDefault="00993E2D" w:rsidP="003315E2">
            <w:pPr>
              <w:pStyle w:val="Akapitzlist"/>
              <w:numPr>
                <w:ilvl w:val="0"/>
                <w:numId w:val="13"/>
              </w:numPr>
              <w:spacing w:after="80"/>
              <w:rPr>
                <w:rFonts w:ascii="Trebuchet MS" w:hAnsi="Trebuchet MS"/>
                <w:b/>
                <w:bCs/>
                <w:sz w:val="22"/>
                <w:szCs w:val="22"/>
              </w:rPr>
            </w:pPr>
          </w:p>
        </w:tc>
        <w:tc>
          <w:tcPr>
            <w:tcW w:w="0" w:type="auto"/>
            <w:shd w:val="clear" w:color="auto" w:fill="DBE5F1" w:themeFill="accent1" w:themeFillTint="33"/>
          </w:tcPr>
          <w:p w14:paraId="7C2D1CD8" w14:textId="77777777" w:rsidR="00993E2D" w:rsidRPr="008108EA" w:rsidRDefault="00993E2D" w:rsidP="003315E2">
            <w:pPr>
              <w:spacing w:after="80"/>
              <w:rPr>
                <w:rFonts w:ascii="Trebuchet MS" w:hAnsi="Trebuchet MS"/>
                <w:sz w:val="22"/>
                <w:szCs w:val="22"/>
              </w:rPr>
            </w:pPr>
            <w:r w:rsidRPr="008108EA">
              <w:rPr>
                <w:rFonts w:ascii="Trebuchet MS" w:hAnsi="Trebuchet MS"/>
                <w:sz w:val="22"/>
                <w:szCs w:val="22"/>
              </w:rPr>
              <w:t>Prawo do dodatkowej opieki pielęgnacyjnej</w:t>
            </w:r>
          </w:p>
        </w:tc>
        <w:tc>
          <w:tcPr>
            <w:tcW w:w="2688" w:type="dxa"/>
            <w:shd w:val="clear" w:color="auto" w:fill="DBE5F1" w:themeFill="accent1" w:themeFillTint="33"/>
            <w:vAlign w:val="center"/>
          </w:tcPr>
          <w:p w14:paraId="69B872B1" w14:textId="41EE4CA6" w:rsidR="00993E2D" w:rsidRPr="008108EA" w:rsidRDefault="00993E2D" w:rsidP="003315E2">
            <w:pPr>
              <w:spacing w:after="80"/>
              <w:jc w:val="center"/>
              <w:rPr>
                <w:rFonts w:ascii="Trebuchet MS" w:hAnsi="Trebuchet MS"/>
                <w:sz w:val="22"/>
                <w:szCs w:val="22"/>
              </w:rPr>
            </w:pPr>
            <w:r w:rsidRPr="008108EA">
              <w:rPr>
                <w:rFonts w:ascii="Trebuchet MS" w:hAnsi="Trebuchet MS"/>
                <w:sz w:val="22"/>
                <w:szCs w:val="22"/>
              </w:rPr>
              <w:t>5</w:t>
            </w:r>
          </w:p>
        </w:tc>
        <w:tc>
          <w:tcPr>
            <w:tcW w:w="2317" w:type="dxa"/>
            <w:shd w:val="clear" w:color="auto" w:fill="259FD9"/>
            <w:vAlign w:val="center"/>
          </w:tcPr>
          <w:p w14:paraId="6414E39D" w14:textId="57FA35D3" w:rsidR="00993E2D" w:rsidRPr="008108EA" w:rsidRDefault="00993E2D"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4</w:t>
            </w:r>
          </w:p>
        </w:tc>
      </w:tr>
      <w:tr w:rsidR="00993E2D" w:rsidRPr="008108EA" w14:paraId="67945833" w14:textId="77777777" w:rsidTr="00446010">
        <w:tc>
          <w:tcPr>
            <w:tcW w:w="0" w:type="auto"/>
            <w:shd w:val="clear" w:color="auto" w:fill="DBE5F1" w:themeFill="accent1" w:themeFillTint="33"/>
          </w:tcPr>
          <w:p w14:paraId="3587D33F" w14:textId="77777777" w:rsidR="00993E2D" w:rsidRPr="008108EA" w:rsidRDefault="00993E2D" w:rsidP="003315E2">
            <w:pPr>
              <w:pStyle w:val="Akapitzlist"/>
              <w:numPr>
                <w:ilvl w:val="0"/>
                <w:numId w:val="13"/>
              </w:numPr>
              <w:spacing w:after="80"/>
              <w:rPr>
                <w:rFonts w:ascii="Trebuchet MS" w:hAnsi="Trebuchet MS"/>
                <w:b/>
                <w:bCs/>
                <w:sz w:val="22"/>
                <w:szCs w:val="22"/>
              </w:rPr>
            </w:pPr>
          </w:p>
        </w:tc>
        <w:tc>
          <w:tcPr>
            <w:tcW w:w="0" w:type="auto"/>
            <w:shd w:val="clear" w:color="auto" w:fill="DBE5F1" w:themeFill="accent1" w:themeFillTint="33"/>
          </w:tcPr>
          <w:p w14:paraId="36BFDB8C" w14:textId="77777777" w:rsidR="00993E2D" w:rsidRPr="008108EA" w:rsidRDefault="00993E2D" w:rsidP="003315E2">
            <w:pPr>
              <w:spacing w:after="80"/>
              <w:rPr>
                <w:rFonts w:ascii="Trebuchet MS" w:hAnsi="Trebuchet MS"/>
                <w:sz w:val="22"/>
                <w:szCs w:val="22"/>
              </w:rPr>
            </w:pPr>
            <w:r w:rsidRPr="008108EA">
              <w:rPr>
                <w:rFonts w:ascii="Trebuchet MS" w:hAnsi="Trebuchet MS"/>
                <w:sz w:val="22"/>
                <w:szCs w:val="22"/>
              </w:rPr>
              <w:t>Prawo do zgłaszania działań niepożądanych produktów leczniczych</w:t>
            </w:r>
          </w:p>
        </w:tc>
        <w:tc>
          <w:tcPr>
            <w:tcW w:w="2688" w:type="dxa"/>
            <w:shd w:val="clear" w:color="auto" w:fill="DBE5F1" w:themeFill="accent1" w:themeFillTint="33"/>
            <w:vAlign w:val="center"/>
          </w:tcPr>
          <w:p w14:paraId="79566485" w14:textId="6DFF5E75" w:rsidR="00993E2D" w:rsidRPr="008108EA" w:rsidRDefault="00993E2D" w:rsidP="003315E2">
            <w:pPr>
              <w:spacing w:after="80"/>
              <w:jc w:val="center"/>
              <w:rPr>
                <w:rFonts w:ascii="Trebuchet MS" w:hAnsi="Trebuchet MS"/>
                <w:sz w:val="22"/>
                <w:szCs w:val="22"/>
              </w:rPr>
            </w:pPr>
            <w:r w:rsidRPr="008108EA">
              <w:rPr>
                <w:rFonts w:ascii="Trebuchet MS" w:hAnsi="Trebuchet MS"/>
                <w:sz w:val="22"/>
                <w:szCs w:val="22"/>
              </w:rPr>
              <w:t>2</w:t>
            </w:r>
          </w:p>
        </w:tc>
        <w:tc>
          <w:tcPr>
            <w:tcW w:w="2317" w:type="dxa"/>
            <w:shd w:val="clear" w:color="auto" w:fill="259FD9"/>
            <w:vAlign w:val="center"/>
          </w:tcPr>
          <w:p w14:paraId="025B3A48" w14:textId="34EFCCF9" w:rsidR="00993E2D" w:rsidRPr="008108EA" w:rsidRDefault="00993E2D"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1</w:t>
            </w:r>
          </w:p>
        </w:tc>
      </w:tr>
      <w:tr w:rsidR="00993E2D" w:rsidRPr="008108EA" w14:paraId="5CF52361" w14:textId="77777777" w:rsidTr="00446010">
        <w:tc>
          <w:tcPr>
            <w:tcW w:w="0" w:type="auto"/>
            <w:shd w:val="clear" w:color="auto" w:fill="DBE5F1" w:themeFill="accent1" w:themeFillTint="33"/>
          </w:tcPr>
          <w:p w14:paraId="41087AC8" w14:textId="77777777" w:rsidR="00993E2D" w:rsidRPr="008108EA" w:rsidRDefault="00993E2D" w:rsidP="003315E2">
            <w:pPr>
              <w:pStyle w:val="Akapitzlist"/>
              <w:numPr>
                <w:ilvl w:val="0"/>
                <w:numId w:val="13"/>
              </w:numPr>
              <w:spacing w:after="80"/>
              <w:rPr>
                <w:rFonts w:ascii="Trebuchet MS" w:hAnsi="Trebuchet MS"/>
                <w:b/>
                <w:bCs/>
                <w:sz w:val="22"/>
                <w:szCs w:val="22"/>
              </w:rPr>
            </w:pPr>
          </w:p>
        </w:tc>
        <w:tc>
          <w:tcPr>
            <w:tcW w:w="0" w:type="auto"/>
            <w:shd w:val="clear" w:color="auto" w:fill="DBE5F1" w:themeFill="accent1" w:themeFillTint="33"/>
          </w:tcPr>
          <w:p w14:paraId="7D5B24B7" w14:textId="77777777" w:rsidR="00993E2D" w:rsidRPr="008108EA" w:rsidRDefault="00993E2D" w:rsidP="003315E2">
            <w:pPr>
              <w:spacing w:after="80"/>
              <w:rPr>
                <w:rFonts w:ascii="Trebuchet MS" w:hAnsi="Trebuchet MS"/>
                <w:sz w:val="22"/>
                <w:szCs w:val="22"/>
              </w:rPr>
            </w:pPr>
            <w:r w:rsidRPr="008108EA">
              <w:rPr>
                <w:rFonts w:ascii="Trebuchet MS" w:hAnsi="Trebuchet MS"/>
                <w:sz w:val="22"/>
                <w:szCs w:val="22"/>
              </w:rPr>
              <w:t>Prawo do umierania w spokoju i godności</w:t>
            </w:r>
          </w:p>
        </w:tc>
        <w:tc>
          <w:tcPr>
            <w:tcW w:w="2688" w:type="dxa"/>
            <w:shd w:val="clear" w:color="auto" w:fill="DBE5F1" w:themeFill="accent1" w:themeFillTint="33"/>
            <w:vAlign w:val="center"/>
          </w:tcPr>
          <w:p w14:paraId="2C9C8D6C" w14:textId="220F78C7" w:rsidR="00993E2D" w:rsidRPr="008108EA" w:rsidRDefault="00993E2D" w:rsidP="003315E2">
            <w:pPr>
              <w:spacing w:after="80"/>
              <w:jc w:val="center"/>
              <w:rPr>
                <w:rFonts w:ascii="Trebuchet MS" w:hAnsi="Trebuchet MS"/>
                <w:sz w:val="22"/>
                <w:szCs w:val="22"/>
              </w:rPr>
            </w:pPr>
            <w:r w:rsidRPr="008108EA">
              <w:rPr>
                <w:rFonts w:ascii="Trebuchet MS" w:hAnsi="Trebuchet MS"/>
                <w:sz w:val="22"/>
                <w:szCs w:val="22"/>
              </w:rPr>
              <w:t>1</w:t>
            </w:r>
          </w:p>
        </w:tc>
        <w:tc>
          <w:tcPr>
            <w:tcW w:w="2317" w:type="dxa"/>
            <w:shd w:val="clear" w:color="auto" w:fill="259FD9"/>
            <w:vAlign w:val="center"/>
          </w:tcPr>
          <w:p w14:paraId="0CEA3557" w14:textId="6E9746D1" w:rsidR="00993E2D" w:rsidRPr="008108EA" w:rsidRDefault="00993E2D"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1</w:t>
            </w:r>
          </w:p>
        </w:tc>
      </w:tr>
      <w:tr w:rsidR="00993E2D" w:rsidRPr="008108EA" w14:paraId="4D08D7BD" w14:textId="77777777" w:rsidTr="00446010">
        <w:tc>
          <w:tcPr>
            <w:tcW w:w="0" w:type="auto"/>
            <w:shd w:val="clear" w:color="auto" w:fill="DBE5F1" w:themeFill="accent1" w:themeFillTint="33"/>
          </w:tcPr>
          <w:p w14:paraId="435B1B80" w14:textId="77777777" w:rsidR="00993E2D" w:rsidRPr="008108EA" w:rsidRDefault="00993E2D" w:rsidP="003315E2">
            <w:pPr>
              <w:pStyle w:val="Akapitzlist"/>
              <w:numPr>
                <w:ilvl w:val="0"/>
                <w:numId w:val="13"/>
              </w:numPr>
              <w:spacing w:after="80"/>
              <w:rPr>
                <w:rFonts w:ascii="Trebuchet MS" w:hAnsi="Trebuchet MS"/>
                <w:b/>
                <w:bCs/>
                <w:sz w:val="22"/>
                <w:szCs w:val="22"/>
              </w:rPr>
            </w:pPr>
          </w:p>
        </w:tc>
        <w:tc>
          <w:tcPr>
            <w:tcW w:w="0" w:type="auto"/>
            <w:shd w:val="clear" w:color="auto" w:fill="DBE5F1" w:themeFill="accent1" w:themeFillTint="33"/>
          </w:tcPr>
          <w:p w14:paraId="193AE07C" w14:textId="77777777" w:rsidR="00993E2D" w:rsidRPr="008108EA" w:rsidRDefault="00993E2D" w:rsidP="003315E2">
            <w:pPr>
              <w:spacing w:after="80"/>
              <w:rPr>
                <w:rFonts w:ascii="Trebuchet MS" w:hAnsi="Trebuchet MS"/>
                <w:sz w:val="22"/>
                <w:szCs w:val="22"/>
              </w:rPr>
            </w:pPr>
            <w:r w:rsidRPr="008108EA">
              <w:rPr>
                <w:rFonts w:ascii="Trebuchet MS" w:hAnsi="Trebuchet MS"/>
                <w:sz w:val="22"/>
                <w:szCs w:val="22"/>
              </w:rPr>
              <w:t>Prawo do opieki duszpasterskiej</w:t>
            </w:r>
          </w:p>
        </w:tc>
        <w:tc>
          <w:tcPr>
            <w:tcW w:w="2688" w:type="dxa"/>
            <w:shd w:val="clear" w:color="auto" w:fill="DBE5F1" w:themeFill="accent1" w:themeFillTint="33"/>
            <w:vAlign w:val="center"/>
          </w:tcPr>
          <w:p w14:paraId="02C2A681" w14:textId="469931A0" w:rsidR="00993E2D" w:rsidRPr="008108EA" w:rsidRDefault="00993E2D" w:rsidP="003315E2">
            <w:pPr>
              <w:spacing w:after="80"/>
              <w:jc w:val="center"/>
              <w:rPr>
                <w:rFonts w:ascii="Trebuchet MS" w:hAnsi="Trebuchet MS"/>
                <w:sz w:val="22"/>
                <w:szCs w:val="22"/>
              </w:rPr>
            </w:pPr>
            <w:r w:rsidRPr="008108EA">
              <w:rPr>
                <w:rFonts w:ascii="Trebuchet MS" w:hAnsi="Trebuchet MS"/>
                <w:sz w:val="22"/>
                <w:szCs w:val="22"/>
              </w:rPr>
              <w:t>2</w:t>
            </w:r>
          </w:p>
        </w:tc>
        <w:tc>
          <w:tcPr>
            <w:tcW w:w="2317" w:type="dxa"/>
            <w:shd w:val="clear" w:color="auto" w:fill="259FD9"/>
            <w:vAlign w:val="center"/>
          </w:tcPr>
          <w:p w14:paraId="007A51D9" w14:textId="3C84C260" w:rsidR="00993E2D" w:rsidRPr="008108EA" w:rsidRDefault="00993E2D" w:rsidP="003315E2">
            <w:pPr>
              <w:spacing w:after="80"/>
              <w:jc w:val="center"/>
              <w:rPr>
                <w:rFonts w:ascii="Trebuchet MS" w:hAnsi="Trebuchet MS"/>
                <w:b/>
                <w:bCs/>
                <w:color w:val="FFFFFF" w:themeColor="background1"/>
                <w:sz w:val="22"/>
                <w:szCs w:val="22"/>
              </w:rPr>
            </w:pPr>
            <w:r w:rsidRPr="008108EA">
              <w:rPr>
                <w:rFonts w:ascii="Trebuchet MS" w:hAnsi="Trebuchet MS"/>
                <w:b/>
                <w:bCs/>
                <w:color w:val="FFFFFF" w:themeColor="background1"/>
                <w:sz w:val="22"/>
                <w:szCs w:val="22"/>
              </w:rPr>
              <w:t>0</w:t>
            </w:r>
          </w:p>
        </w:tc>
      </w:tr>
    </w:tbl>
    <w:p w14:paraId="7A69BA73" w14:textId="77777777" w:rsidR="002F37EF" w:rsidRDefault="002F37EF" w:rsidP="00EE2E34">
      <w:pPr>
        <w:pStyle w:val="Bezodstpw"/>
        <w:spacing w:line="360" w:lineRule="auto"/>
        <w:rPr>
          <w:rFonts w:ascii="Trebuchet MS" w:hAnsi="Trebuchet MS"/>
          <w:sz w:val="22"/>
          <w:szCs w:val="22"/>
        </w:rPr>
      </w:pPr>
    </w:p>
    <w:p w14:paraId="6F9DF11E" w14:textId="329156E4" w:rsidR="003A7404" w:rsidRDefault="002F37EF" w:rsidP="00EE2E34">
      <w:pPr>
        <w:pStyle w:val="Bezodstpw"/>
        <w:spacing w:line="360" w:lineRule="auto"/>
        <w:rPr>
          <w:rFonts w:ascii="Trebuchet MS" w:hAnsi="Trebuchet MS"/>
          <w:b/>
          <w:bCs/>
          <w:sz w:val="22"/>
          <w:szCs w:val="22"/>
        </w:rPr>
      </w:pPr>
      <w:r w:rsidRPr="002F37EF">
        <w:rPr>
          <w:rFonts w:ascii="Trebuchet MS" w:hAnsi="Trebuchet MS"/>
          <w:b/>
          <w:bCs/>
          <w:sz w:val="22"/>
          <w:szCs w:val="22"/>
        </w:rPr>
        <w:t xml:space="preserve">Prawo </w:t>
      </w:r>
      <w:r w:rsidR="00AC5A8C">
        <w:rPr>
          <w:rFonts w:ascii="Trebuchet MS" w:hAnsi="Trebuchet MS"/>
          <w:b/>
          <w:bCs/>
          <w:sz w:val="22"/>
          <w:szCs w:val="22"/>
        </w:rPr>
        <w:t xml:space="preserve">pacjenta </w:t>
      </w:r>
      <w:r w:rsidRPr="002F37EF">
        <w:rPr>
          <w:rFonts w:ascii="Trebuchet MS" w:hAnsi="Trebuchet MS"/>
          <w:b/>
          <w:bCs/>
          <w:sz w:val="22"/>
          <w:szCs w:val="22"/>
        </w:rPr>
        <w:t xml:space="preserve">do zgłaszania działań niepożądanych produktów leczniczych </w:t>
      </w:r>
    </w:p>
    <w:p w14:paraId="6AD219B7" w14:textId="0E5B05BE" w:rsidR="002F37EF" w:rsidRPr="00904254" w:rsidRDefault="002D2BB7" w:rsidP="00904254">
      <w:pPr>
        <w:pStyle w:val="Bezodstpw"/>
        <w:spacing w:line="276" w:lineRule="auto"/>
        <w:rPr>
          <w:rFonts w:ascii="Trebuchet MS" w:hAnsi="Trebuchet MS"/>
          <w:sz w:val="22"/>
          <w:szCs w:val="22"/>
        </w:rPr>
      </w:pPr>
      <w:r>
        <w:rPr>
          <w:rFonts w:ascii="Trebuchet MS" w:hAnsi="Trebuchet MS"/>
          <w:b/>
          <w:bCs/>
          <w:sz w:val="22"/>
          <w:szCs w:val="22"/>
        </w:rPr>
        <w:tab/>
      </w:r>
      <w:r w:rsidRPr="00904254">
        <w:rPr>
          <w:rFonts w:ascii="Trebuchet MS" w:hAnsi="Trebuchet MS"/>
          <w:sz w:val="22"/>
          <w:szCs w:val="22"/>
        </w:rPr>
        <w:t>Zgodnie z ustawą pacjent lub jego przedstawiciel ustawowy, lub opiekun faktyczny ma</w:t>
      </w:r>
      <w:r w:rsidR="00BA7909">
        <w:rPr>
          <w:rFonts w:ascii="Trebuchet MS" w:hAnsi="Trebuchet MS"/>
          <w:sz w:val="22"/>
          <w:szCs w:val="22"/>
        </w:rPr>
        <w:t> </w:t>
      </w:r>
      <w:r w:rsidRPr="00904254">
        <w:rPr>
          <w:rFonts w:ascii="Trebuchet MS" w:hAnsi="Trebuchet MS"/>
          <w:sz w:val="22"/>
          <w:szCs w:val="22"/>
        </w:rPr>
        <w:t>prawo zgłaszania osobom wykonującym zawód medyczny, Prezesowi Urzędu Rejestracji Produktów Leczniczych, Wyrobów Medycznych i Produktów Biobójczych lub podmiotowi odpowiedzialnemu za wprowadzenie produktu leczniczego do obrotu działania niepożądanego produktu leczniczego</w:t>
      </w:r>
      <w:r w:rsidRPr="00904254">
        <w:rPr>
          <w:rStyle w:val="Odwoanieprzypisudolnego"/>
          <w:rFonts w:ascii="Trebuchet MS" w:hAnsi="Trebuchet MS"/>
          <w:sz w:val="22"/>
          <w:szCs w:val="22"/>
        </w:rPr>
        <w:footnoteReference w:id="48"/>
      </w:r>
      <w:r w:rsidRPr="00904254">
        <w:rPr>
          <w:rFonts w:ascii="Trebuchet MS" w:hAnsi="Trebuchet MS"/>
          <w:sz w:val="22"/>
          <w:szCs w:val="22"/>
        </w:rPr>
        <w:t xml:space="preserve">. W tym </w:t>
      </w:r>
      <w:r w:rsidR="00904254">
        <w:rPr>
          <w:rFonts w:ascii="Trebuchet MS" w:hAnsi="Trebuchet MS"/>
          <w:sz w:val="22"/>
          <w:szCs w:val="22"/>
        </w:rPr>
        <w:t>zakresie</w:t>
      </w:r>
      <w:r w:rsidRPr="00904254">
        <w:rPr>
          <w:rFonts w:ascii="Trebuchet MS" w:hAnsi="Trebuchet MS"/>
          <w:sz w:val="22"/>
          <w:szCs w:val="22"/>
        </w:rPr>
        <w:t xml:space="preserve"> Rzecznik </w:t>
      </w:r>
      <w:r w:rsidR="00904254" w:rsidRPr="00904254">
        <w:rPr>
          <w:rFonts w:ascii="Trebuchet MS" w:hAnsi="Trebuchet MS"/>
          <w:sz w:val="22"/>
          <w:szCs w:val="22"/>
        </w:rPr>
        <w:t xml:space="preserve">pozyskał dane od Prezesa Urzędu Rejestracji </w:t>
      </w:r>
      <w:r w:rsidR="00904254" w:rsidRPr="00904254">
        <w:rPr>
          <w:rFonts w:ascii="Trebuchet MS" w:hAnsi="Trebuchet MS"/>
          <w:sz w:val="22"/>
          <w:szCs w:val="22"/>
        </w:rPr>
        <w:lastRenderedPageBreak/>
        <w:t>Produktów Leczniczych, Wyrobów Medycznych i Produktów Biobójczych (dalej jako: URPL)</w:t>
      </w:r>
      <w:r w:rsidR="00904254">
        <w:rPr>
          <w:rFonts w:ascii="Trebuchet MS" w:hAnsi="Trebuchet MS"/>
          <w:sz w:val="22"/>
          <w:szCs w:val="22"/>
        </w:rPr>
        <w:t>. W</w:t>
      </w:r>
      <w:r w:rsidR="00BA7909">
        <w:rPr>
          <w:rFonts w:ascii="Trebuchet MS" w:hAnsi="Trebuchet MS"/>
          <w:sz w:val="22"/>
          <w:szCs w:val="22"/>
        </w:rPr>
        <w:t> </w:t>
      </w:r>
      <w:r w:rsidR="00904254">
        <w:rPr>
          <w:rFonts w:ascii="Trebuchet MS" w:hAnsi="Trebuchet MS"/>
          <w:sz w:val="22"/>
          <w:szCs w:val="22"/>
        </w:rPr>
        <w:t>odpowiedzi</w:t>
      </w:r>
      <w:r w:rsidR="00904254">
        <w:rPr>
          <w:rStyle w:val="Odwoanieprzypisudolnego"/>
          <w:rFonts w:ascii="Trebuchet MS" w:hAnsi="Trebuchet MS"/>
          <w:sz w:val="22"/>
          <w:szCs w:val="22"/>
        </w:rPr>
        <w:footnoteReference w:id="49"/>
      </w:r>
      <w:r w:rsidR="00904254">
        <w:rPr>
          <w:rFonts w:ascii="Trebuchet MS" w:hAnsi="Trebuchet MS"/>
          <w:sz w:val="22"/>
          <w:szCs w:val="22"/>
        </w:rPr>
        <w:t xml:space="preserve"> Prezes URPL </w:t>
      </w:r>
      <w:r w:rsidR="00904254" w:rsidRPr="00904254">
        <w:rPr>
          <w:rFonts w:ascii="Trebuchet MS" w:hAnsi="Trebuchet MS"/>
          <w:sz w:val="22"/>
          <w:szCs w:val="22"/>
        </w:rPr>
        <w:t xml:space="preserve">wskazał, że w 2020 r.: </w:t>
      </w:r>
    </w:p>
    <w:p w14:paraId="29E53A64" w14:textId="172BEF0C" w:rsidR="00904254" w:rsidRPr="00904254" w:rsidRDefault="00904254" w:rsidP="00E66FEC">
      <w:pPr>
        <w:pStyle w:val="Bezodstpw"/>
        <w:numPr>
          <w:ilvl w:val="0"/>
          <w:numId w:val="30"/>
        </w:numPr>
        <w:spacing w:line="276" w:lineRule="auto"/>
        <w:rPr>
          <w:rFonts w:ascii="Trebuchet MS" w:hAnsi="Trebuchet MS"/>
          <w:sz w:val="22"/>
          <w:szCs w:val="22"/>
        </w:rPr>
      </w:pPr>
      <w:r w:rsidRPr="00904254">
        <w:rPr>
          <w:rFonts w:ascii="Trebuchet MS" w:hAnsi="Trebuchet MS"/>
          <w:sz w:val="22"/>
          <w:szCs w:val="22"/>
        </w:rPr>
        <w:t>wpłynęły 1622 zgłoszenia pojedynczych przypadków działań niepożądanych pochodzących od pacjentów, ich przedstawicieli ustawowych lub opiekunów faktycznych</w:t>
      </w:r>
      <w:r w:rsidR="003315E2">
        <w:rPr>
          <w:rFonts w:ascii="Trebuchet MS" w:hAnsi="Trebuchet MS"/>
          <w:sz w:val="22"/>
          <w:szCs w:val="22"/>
        </w:rPr>
        <w:t>;</w:t>
      </w:r>
    </w:p>
    <w:p w14:paraId="7C937AFA" w14:textId="6417066F" w:rsidR="00904254" w:rsidRPr="00904254" w:rsidRDefault="00904254" w:rsidP="00E66FEC">
      <w:pPr>
        <w:pStyle w:val="Bezodstpw"/>
        <w:numPr>
          <w:ilvl w:val="0"/>
          <w:numId w:val="30"/>
        </w:numPr>
        <w:spacing w:line="276" w:lineRule="auto"/>
        <w:rPr>
          <w:rFonts w:ascii="Trebuchet MS" w:hAnsi="Trebuchet MS"/>
          <w:sz w:val="22"/>
          <w:szCs w:val="22"/>
        </w:rPr>
      </w:pPr>
      <w:r w:rsidRPr="00904254">
        <w:rPr>
          <w:rFonts w:ascii="Trebuchet MS" w:hAnsi="Trebuchet MS"/>
          <w:sz w:val="22"/>
          <w:szCs w:val="22"/>
        </w:rPr>
        <w:t>wpłynęło 4 569 zgłoszeń pojedynczych przypadków działań niepożądanych pochodzących od przedstawicieli zawodów medycznych i 2 666 kopii zgłoszeń niepożądanych odczynów poszczepiennych;</w:t>
      </w:r>
      <w:r w:rsidRPr="00904254">
        <w:rPr>
          <w:rStyle w:val="Odwoanieprzypisudolnego"/>
          <w:rFonts w:ascii="Trebuchet MS" w:hAnsi="Trebuchet MS"/>
          <w:sz w:val="22"/>
          <w:szCs w:val="22"/>
        </w:rPr>
        <w:footnoteReference w:id="50"/>
      </w:r>
    </w:p>
    <w:p w14:paraId="01401867" w14:textId="3E0477D9" w:rsidR="00904254" w:rsidRPr="00B25F7F" w:rsidRDefault="00904254" w:rsidP="00E66FEC">
      <w:pPr>
        <w:pStyle w:val="Bezodstpw"/>
        <w:numPr>
          <w:ilvl w:val="0"/>
          <w:numId w:val="30"/>
        </w:numPr>
        <w:spacing w:line="276" w:lineRule="auto"/>
        <w:rPr>
          <w:rFonts w:ascii="Trebuchet MS" w:hAnsi="Trebuchet MS"/>
          <w:sz w:val="22"/>
          <w:szCs w:val="22"/>
        </w:rPr>
      </w:pPr>
      <w:r w:rsidRPr="00B25F7F">
        <w:rPr>
          <w:rFonts w:ascii="Trebuchet MS" w:hAnsi="Trebuchet MS"/>
          <w:sz w:val="22"/>
          <w:szCs w:val="22"/>
        </w:rPr>
        <w:t>dodatkowo 9 571 raportów niepożądanych działań produktów leczniczych zostało zebranych przez podmioty odpowiedzialne i przekazane bezpośrednio do bazy EudraVigilance stanowiącej europejską bazę działań niepożądanych produktów leczniczych.</w:t>
      </w:r>
    </w:p>
    <w:p w14:paraId="790BBB99" w14:textId="77777777" w:rsidR="006A118B" w:rsidRPr="00B25F7F" w:rsidRDefault="006A118B" w:rsidP="00B25F7F">
      <w:pPr>
        <w:pStyle w:val="Bezodstpw"/>
        <w:spacing w:line="276" w:lineRule="auto"/>
        <w:rPr>
          <w:rFonts w:ascii="Trebuchet MS" w:hAnsi="Trebuchet MS"/>
          <w:b/>
          <w:bCs/>
          <w:sz w:val="22"/>
          <w:szCs w:val="22"/>
        </w:rPr>
      </w:pPr>
    </w:p>
    <w:p w14:paraId="69C1816A" w14:textId="220C74DC" w:rsidR="002F37EF" w:rsidRPr="00B25F7F" w:rsidRDefault="006A118B" w:rsidP="003315E2">
      <w:pPr>
        <w:pStyle w:val="Bezodstpw"/>
        <w:spacing w:after="120" w:line="276" w:lineRule="auto"/>
        <w:rPr>
          <w:rFonts w:ascii="Trebuchet MS" w:hAnsi="Trebuchet MS"/>
          <w:b/>
          <w:bCs/>
          <w:sz w:val="22"/>
          <w:szCs w:val="22"/>
        </w:rPr>
      </w:pPr>
      <w:r w:rsidRPr="00B25F7F">
        <w:rPr>
          <w:rFonts w:ascii="Trebuchet MS" w:hAnsi="Trebuchet MS"/>
          <w:b/>
          <w:bCs/>
          <w:sz w:val="22"/>
          <w:szCs w:val="22"/>
        </w:rPr>
        <w:t>Prawo pacjenta do depozytu, a możliwości Internetowego Konta Pacjenta</w:t>
      </w:r>
    </w:p>
    <w:p w14:paraId="273E5B6B" w14:textId="38C4AC53" w:rsidR="00B05D26" w:rsidRPr="00B25F7F" w:rsidRDefault="00EC59FB" w:rsidP="003315E2">
      <w:pPr>
        <w:pStyle w:val="Bezodstpw"/>
        <w:spacing w:after="120" w:line="276" w:lineRule="auto"/>
        <w:rPr>
          <w:rFonts w:ascii="Trebuchet MS" w:hAnsi="Trebuchet MS"/>
          <w:sz w:val="22"/>
          <w:szCs w:val="22"/>
        </w:rPr>
      </w:pPr>
      <w:r w:rsidRPr="00B25F7F">
        <w:rPr>
          <w:rFonts w:ascii="Trebuchet MS" w:hAnsi="Trebuchet MS"/>
          <w:sz w:val="22"/>
          <w:szCs w:val="22"/>
        </w:rPr>
        <w:tab/>
      </w:r>
      <w:r w:rsidR="003F7E77" w:rsidRPr="00B25F7F">
        <w:rPr>
          <w:rFonts w:ascii="Trebuchet MS" w:hAnsi="Trebuchet MS"/>
          <w:sz w:val="22"/>
          <w:szCs w:val="22"/>
        </w:rPr>
        <w:t>Pacjent przebywający w podmiocie leczniczym wykonującym działalność leczniczą w</w:t>
      </w:r>
      <w:r w:rsidR="00BA7909">
        <w:rPr>
          <w:rFonts w:ascii="Trebuchet MS" w:hAnsi="Trebuchet MS"/>
          <w:sz w:val="22"/>
          <w:szCs w:val="22"/>
        </w:rPr>
        <w:t> </w:t>
      </w:r>
      <w:r w:rsidR="003F7E77" w:rsidRPr="00B25F7F">
        <w:rPr>
          <w:rFonts w:ascii="Trebuchet MS" w:hAnsi="Trebuchet MS"/>
          <w:sz w:val="22"/>
          <w:szCs w:val="22"/>
        </w:rPr>
        <w:t xml:space="preserve">rodzaju stacjonarne i całodobowe świadczenia zdrowotne w rozumieniu przepisów o działalności leczniczej, ma prawo do przechowywania rzeczy wartościowych w depozycie. Rzecznik podejmując analizę prawidłowej realizacji prawa pacjenta do depozytu, wystąpił do Ministra Zdrowia podnosząc problem przechowywania rzeczy pacjenta po jego śmierci. </w:t>
      </w:r>
      <w:r w:rsidR="00B05D26" w:rsidRPr="00B25F7F">
        <w:rPr>
          <w:rFonts w:ascii="Trebuchet MS" w:hAnsi="Trebuchet MS"/>
          <w:sz w:val="22"/>
          <w:szCs w:val="22"/>
        </w:rPr>
        <w:t>Rzecznik zaproponował</w:t>
      </w:r>
      <w:r w:rsidR="002B3D68" w:rsidRPr="00B25F7F">
        <w:rPr>
          <w:rFonts w:ascii="Trebuchet MS" w:hAnsi="Trebuchet MS"/>
          <w:sz w:val="22"/>
          <w:szCs w:val="22"/>
        </w:rPr>
        <w:t xml:space="preserve"> wprowadzenie</w:t>
      </w:r>
      <w:r w:rsidR="00B05D26" w:rsidRPr="00B25F7F">
        <w:rPr>
          <w:rFonts w:ascii="Trebuchet MS" w:hAnsi="Trebuchet MS"/>
          <w:sz w:val="22"/>
          <w:szCs w:val="22"/>
        </w:rPr>
        <w:t xml:space="preserve"> </w:t>
      </w:r>
      <w:r w:rsidR="002B3D68" w:rsidRPr="00B25F7F">
        <w:rPr>
          <w:rFonts w:ascii="Trebuchet MS" w:hAnsi="Trebuchet MS"/>
          <w:sz w:val="22"/>
          <w:szCs w:val="22"/>
        </w:rPr>
        <w:t xml:space="preserve">nowej funkcjonalności </w:t>
      </w:r>
      <w:r w:rsidR="00B05D26" w:rsidRPr="00B25F7F">
        <w:rPr>
          <w:rFonts w:ascii="Trebuchet MS" w:hAnsi="Trebuchet MS"/>
          <w:sz w:val="22"/>
          <w:szCs w:val="22"/>
        </w:rPr>
        <w:t xml:space="preserve">w </w:t>
      </w:r>
      <w:r w:rsidR="002B3D68" w:rsidRPr="00B25F7F">
        <w:rPr>
          <w:rFonts w:ascii="Trebuchet MS" w:hAnsi="Trebuchet MS"/>
          <w:sz w:val="22"/>
          <w:szCs w:val="22"/>
        </w:rPr>
        <w:t>Internetow</w:t>
      </w:r>
      <w:r w:rsidR="00B05D26" w:rsidRPr="00B25F7F">
        <w:rPr>
          <w:rFonts w:ascii="Trebuchet MS" w:hAnsi="Trebuchet MS"/>
          <w:sz w:val="22"/>
          <w:szCs w:val="22"/>
        </w:rPr>
        <w:t>ym</w:t>
      </w:r>
      <w:r w:rsidR="002B3D68" w:rsidRPr="00B25F7F">
        <w:rPr>
          <w:rFonts w:ascii="Trebuchet MS" w:hAnsi="Trebuchet MS"/>
          <w:sz w:val="22"/>
          <w:szCs w:val="22"/>
        </w:rPr>
        <w:t xml:space="preserve"> Kon</w:t>
      </w:r>
      <w:r w:rsidR="00B05D26" w:rsidRPr="00B25F7F">
        <w:rPr>
          <w:rFonts w:ascii="Trebuchet MS" w:hAnsi="Trebuchet MS"/>
          <w:sz w:val="22"/>
          <w:szCs w:val="22"/>
        </w:rPr>
        <w:t>cie</w:t>
      </w:r>
      <w:r w:rsidR="002B3D68" w:rsidRPr="00B25F7F">
        <w:rPr>
          <w:rFonts w:ascii="Trebuchet MS" w:hAnsi="Trebuchet MS"/>
          <w:sz w:val="22"/>
          <w:szCs w:val="22"/>
        </w:rPr>
        <w:t xml:space="preserve"> Pacjenta</w:t>
      </w:r>
      <w:r w:rsidR="00B05D26" w:rsidRPr="00B25F7F">
        <w:rPr>
          <w:rFonts w:ascii="Trebuchet MS" w:hAnsi="Trebuchet MS"/>
          <w:sz w:val="22"/>
          <w:szCs w:val="22"/>
        </w:rPr>
        <w:t xml:space="preserve"> -</w:t>
      </w:r>
      <w:r w:rsidR="002B3D68" w:rsidRPr="00B25F7F">
        <w:rPr>
          <w:rFonts w:ascii="Trebuchet MS" w:hAnsi="Trebuchet MS"/>
          <w:sz w:val="22"/>
          <w:szCs w:val="22"/>
        </w:rPr>
        <w:t xml:space="preserve"> możliwość wskazania przez pacjenta</w:t>
      </w:r>
      <w:r w:rsidR="00B05D26" w:rsidRPr="00B25F7F">
        <w:rPr>
          <w:rFonts w:ascii="Trebuchet MS" w:hAnsi="Trebuchet MS"/>
          <w:sz w:val="22"/>
          <w:szCs w:val="22"/>
        </w:rPr>
        <w:t xml:space="preserve"> </w:t>
      </w:r>
      <w:r w:rsidR="002B3D68" w:rsidRPr="00B25F7F">
        <w:rPr>
          <w:rFonts w:ascii="Trebuchet MS" w:hAnsi="Trebuchet MS"/>
          <w:sz w:val="22"/>
          <w:szCs w:val="22"/>
        </w:rPr>
        <w:t>z</w:t>
      </w:r>
      <w:r w:rsidR="00BA7909">
        <w:rPr>
          <w:rFonts w:ascii="Trebuchet MS" w:hAnsi="Trebuchet MS"/>
          <w:sz w:val="22"/>
          <w:szCs w:val="22"/>
        </w:rPr>
        <w:t> </w:t>
      </w:r>
      <w:r w:rsidR="002B3D68" w:rsidRPr="00B25F7F">
        <w:rPr>
          <w:rFonts w:ascii="Trebuchet MS" w:hAnsi="Trebuchet MS"/>
          <w:sz w:val="22"/>
          <w:szCs w:val="22"/>
        </w:rPr>
        <w:t xml:space="preserve">kim podmiot leczniczy powinien się kontaktować w sytuacji </w:t>
      </w:r>
      <w:r w:rsidR="00B05D26" w:rsidRPr="00B25F7F">
        <w:rPr>
          <w:rFonts w:ascii="Trebuchet MS" w:hAnsi="Trebuchet MS"/>
          <w:sz w:val="22"/>
          <w:szCs w:val="22"/>
        </w:rPr>
        <w:t>kiedy depozyt zostaje w podmiocie udzielających świadczeń zdrowotnych, w celu jego przekazania. Rzecznik podniósł także, że taka funkcjonalność byłaby pożądana zarówno przez obywateli, jak i podmioty lecznicze. Dla podmiotów leczniczych stanowiłoby to znaczne ułatwienie w procesie ustalenia osoby uprawnionej do</w:t>
      </w:r>
      <w:r w:rsidR="00BA7909">
        <w:rPr>
          <w:rFonts w:ascii="Trebuchet MS" w:hAnsi="Trebuchet MS"/>
          <w:sz w:val="22"/>
          <w:szCs w:val="22"/>
        </w:rPr>
        <w:t> </w:t>
      </w:r>
      <w:r w:rsidR="00B05D26" w:rsidRPr="00B25F7F">
        <w:rPr>
          <w:rFonts w:ascii="Trebuchet MS" w:hAnsi="Trebuchet MS"/>
          <w:sz w:val="22"/>
          <w:szCs w:val="22"/>
        </w:rPr>
        <w:t xml:space="preserve">informacji/odbioru rzeczy pacjenta, a osobie wskazanej przez pacjenta powyższe umożliwiłoby pozyskanie co najmniej rzeczy osobistych pacjenta. Ministerstwo Zdrowia </w:t>
      </w:r>
      <w:r w:rsidR="00FA57D7" w:rsidRPr="00B25F7F">
        <w:rPr>
          <w:rFonts w:ascii="Trebuchet MS" w:hAnsi="Trebuchet MS"/>
          <w:sz w:val="22"/>
          <w:szCs w:val="22"/>
        </w:rPr>
        <w:t>w odpowiedzi wskazał</w:t>
      </w:r>
      <w:r w:rsidR="008837D6">
        <w:rPr>
          <w:rFonts w:ascii="Trebuchet MS" w:hAnsi="Trebuchet MS"/>
          <w:sz w:val="22"/>
          <w:szCs w:val="22"/>
        </w:rPr>
        <w:t>o</w:t>
      </w:r>
      <w:r w:rsidR="00FA57D7" w:rsidRPr="00B25F7F">
        <w:rPr>
          <w:rFonts w:ascii="Trebuchet MS" w:hAnsi="Trebuchet MS"/>
          <w:sz w:val="22"/>
          <w:szCs w:val="22"/>
        </w:rPr>
        <w:t xml:space="preserve">, że IKP będzie rozbudowywane o kolejne funkcjonalności i e-usługi. Sprawa będzie monitorowana przez Rzecznika. </w:t>
      </w:r>
    </w:p>
    <w:p w14:paraId="315628D6" w14:textId="7707F098" w:rsidR="00C12F66" w:rsidRDefault="00C12F66" w:rsidP="00FA57D7">
      <w:pPr>
        <w:spacing w:after="0"/>
        <w:rPr>
          <w:rFonts w:ascii="Trebuchet MS" w:hAnsi="Trebuchet MS"/>
          <w:sz w:val="22"/>
          <w:szCs w:val="22"/>
        </w:rPr>
      </w:pPr>
    </w:p>
    <w:p w14:paraId="516962DF" w14:textId="7E69B08D" w:rsidR="00C12F66" w:rsidRPr="00ED31F3" w:rsidRDefault="00C12F66" w:rsidP="00C12F66">
      <w:pPr>
        <w:spacing w:after="120"/>
        <w:rPr>
          <w:rFonts w:ascii="Trebuchet MS" w:hAnsi="Trebuchet MS"/>
          <w:b/>
          <w:bCs/>
          <w:sz w:val="22"/>
          <w:szCs w:val="22"/>
        </w:rPr>
      </w:pPr>
      <w:r w:rsidRPr="00ED31F3">
        <w:rPr>
          <w:rFonts w:ascii="Trebuchet MS" w:hAnsi="Trebuchet MS"/>
          <w:b/>
          <w:bCs/>
          <w:sz w:val="22"/>
          <w:szCs w:val="22"/>
        </w:rPr>
        <w:t>Realizacja prawa do opieki duszpasterskiej w placówkach medycznych w czasie pandemii koronawirusa</w:t>
      </w:r>
    </w:p>
    <w:p w14:paraId="5057631A" w14:textId="5C34E6FE" w:rsidR="003F7E77" w:rsidRDefault="00C12F66" w:rsidP="000807E0">
      <w:pPr>
        <w:spacing w:after="120"/>
        <w:ind w:firstLine="709"/>
        <w:rPr>
          <w:rFonts w:ascii="Trebuchet MS" w:hAnsi="Trebuchet MS"/>
          <w:sz w:val="22"/>
          <w:szCs w:val="22"/>
        </w:rPr>
      </w:pPr>
      <w:r w:rsidRPr="00ED31F3">
        <w:rPr>
          <w:rFonts w:ascii="Trebuchet MS" w:hAnsi="Trebuchet MS"/>
          <w:sz w:val="22"/>
          <w:szCs w:val="22"/>
        </w:rPr>
        <w:t>Rzecznik Praw Pacjenta w marcu 2020 r. wystąpił do Głównego Inspektora Sanitarnego zwracając uwagę na problematykę realizacji prawa pacjenta do opieki duszpasterskiej w</w:t>
      </w:r>
      <w:r w:rsidR="00BA7909">
        <w:rPr>
          <w:rFonts w:ascii="Trebuchet MS" w:hAnsi="Trebuchet MS"/>
          <w:sz w:val="22"/>
          <w:szCs w:val="22"/>
        </w:rPr>
        <w:t> </w:t>
      </w:r>
      <w:r w:rsidRPr="00ED31F3">
        <w:rPr>
          <w:rFonts w:ascii="Trebuchet MS" w:hAnsi="Trebuchet MS"/>
          <w:sz w:val="22"/>
          <w:szCs w:val="22"/>
        </w:rPr>
        <w:t>podmiotach leczniczych wykonujących działalność leczniczą w rodzaju stacjonarnych i</w:t>
      </w:r>
      <w:r w:rsidR="00BA7909">
        <w:rPr>
          <w:rFonts w:ascii="Trebuchet MS" w:hAnsi="Trebuchet MS"/>
          <w:sz w:val="22"/>
          <w:szCs w:val="22"/>
        </w:rPr>
        <w:t> </w:t>
      </w:r>
      <w:r w:rsidRPr="00ED31F3">
        <w:rPr>
          <w:rFonts w:ascii="Trebuchet MS" w:hAnsi="Trebuchet MS"/>
          <w:sz w:val="22"/>
          <w:szCs w:val="22"/>
        </w:rPr>
        <w:t>całodobowych świadczeń zdrowotnych, a także podnosząc potrzebę określenia zasad dostępu osób duchownych do chorych we wszystkich szpitalach w Polsce</w:t>
      </w:r>
      <w:r>
        <w:rPr>
          <w:rFonts w:ascii="Trebuchet MS" w:hAnsi="Trebuchet MS"/>
          <w:sz w:val="22"/>
          <w:szCs w:val="22"/>
        </w:rPr>
        <w:t xml:space="preserve"> w związku z zagrożeniem </w:t>
      </w:r>
      <w:r w:rsidR="005458A9">
        <w:rPr>
          <w:rFonts w:ascii="Trebuchet MS" w:hAnsi="Trebuchet MS"/>
          <w:sz w:val="22"/>
          <w:szCs w:val="22"/>
        </w:rPr>
        <w:t>stanu epidemii</w:t>
      </w:r>
      <w:r w:rsidRPr="00ED31F3">
        <w:rPr>
          <w:rFonts w:ascii="Trebuchet MS" w:hAnsi="Trebuchet MS"/>
          <w:sz w:val="22"/>
          <w:szCs w:val="22"/>
        </w:rPr>
        <w:t>. Główny Inspektor Sanitarny w odpowiedzi na wystąpienie RzPP wskazał, że w stanowisku przedstawionym Krajowemu Duszpasterzowi Służby Zdrowia zalecono, aby udzielając Sakramentów dla osób chorych lub podejrzanych o zakażenie koronawirusem SARS-CoV-2, zachowany został szczególny reżim sanitarny</w:t>
      </w:r>
      <w:r w:rsidR="00405D9D">
        <w:rPr>
          <w:rFonts w:ascii="Trebuchet MS" w:hAnsi="Trebuchet MS"/>
          <w:sz w:val="22"/>
          <w:szCs w:val="22"/>
        </w:rPr>
        <w:t>.</w:t>
      </w:r>
    </w:p>
    <w:p w14:paraId="0A6A5454" w14:textId="2DAF98FF" w:rsidR="003315E2" w:rsidRDefault="003315E2" w:rsidP="002725D3">
      <w:pPr>
        <w:spacing w:after="0"/>
        <w:ind w:firstLine="709"/>
        <w:rPr>
          <w:rFonts w:ascii="Trebuchet MS" w:hAnsi="Trebuchet MS"/>
          <w:sz w:val="22"/>
          <w:szCs w:val="22"/>
        </w:rPr>
      </w:pPr>
    </w:p>
    <w:p w14:paraId="5A583BB0" w14:textId="5076F043" w:rsidR="00EE2E34" w:rsidRDefault="00281258" w:rsidP="002725D3">
      <w:pPr>
        <w:spacing w:after="0"/>
        <w:ind w:firstLine="709"/>
        <w:rPr>
          <w:rFonts w:ascii="Trebuchet MS" w:hAnsi="Trebuchet MS"/>
          <w:sz w:val="22"/>
          <w:szCs w:val="22"/>
        </w:rPr>
      </w:pPr>
      <w:r w:rsidRPr="00152CBF">
        <w:rPr>
          <w:rFonts w:ascii="Trebuchet MS" w:hAnsi="Trebuchet MS"/>
          <w:sz w:val="22"/>
          <w:szCs w:val="22"/>
        </w:rPr>
        <w:lastRenderedPageBreak/>
        <w:t>Podsumowując wskazan</w:t>
      </w:r>
      <w:r w:rsidR="00D006E4" w:rsidRPr="00152CBF">
        <w:rPr>
          <w:rFonts w:ascii="Trebuchet MS" w:hAnsi="Trebuchet MS"/>
          <w:sz w:val="22"/>
          <w:szCs w:val="22"/>
        </w:rPr>
        <w:t xml:space="preserve">e w tym </w:t>
      </w:r>
      <w:r w:rsidR="00A1350B">
        <w:rPr>
          <w:rFonts w:ascii="Trebuchet MS" w:hAnsi="Trebuchet MS"/>
          <w:sz w:val="22"/>
          <w:szCs w:val="22"/>
        </w:rPr>
        <w:t>pod</w:t>
      </w:r>
      <w:r w:rsidR="00D006E4" w:rsidRPr="00152CBF">
        <w:rPr>
          <w:rFonts w:ascii="Trebuchet MS" w:hAnsi="Trebuchet MS"/>
          <w:sz w:val="22"/>
          <w:szCs w:val="22"/>
        </w:rPr>
        <w:t>rozdziale dane,</w:t>
      </w:r>
      <w:r w:rsidRPr="00152CBF">
        <w:rPr>
          <w:rFonts w:ascii="Trebuchet MS" w:hAnsi="Trebuchet MS"/>
          <w:sz w:val="22"/>
          <w:szCs w:val="22"/>
        </w:rPr>
        <w:t xml:space="preserve"> poniżej została przedstawiona analiza stwierdzonych naruszeń do ogólnej liczby rozstrzygnięć wydanych w stosunku do </w:t>
      </w:r>
      <w:r w:rsidR="005458A9">
        <w:rPr>
          <w:rFonts w:ascii="Trebuchet MS" w:hAnsi="Trebuchet MS"/>
          <w:sz w:val="22"/>
          <w:szCs w:val="22"/>
        </w:rPr>
        <w:t>analizowanego</w:t>
      </w:r>
      <w:r w:rsidR="005458A9" w:rsidRPr="00152CBF">
        <w:rPr>
          <w:rFonts w:ascii="Trebuchet MS" w:hAnsi="Trebuchet MS"/>
          <w:sz w:val="22"/>
          <w:szCs w:val="22"/>
        </w:rPr>
        <w:t xml:space="preserve"> </w:t>
      </w:r>
      <w:r w:rsidRPr="00152CBF">
        <w:rPr>
          <w:rFonts w:ascii="Trebuchet MS" w:hAnsi="Trebuchet MS"/>
          <w:sz w:val="22"/>
          <w:szCs w:val="22"/>
        </w:rPr>
        <w:t>prawa</w:t>
      </w:r>
      <w:r w:rsidR="00D006E4" w:rsidRPr="00152CBF">
        <w:rPr>
          <w:rFonts w:ascii="Trebuchet MS" w:hAnsi="Trebuchet MS"/>
          <w:sz w:val="22"/>
          <w:szCs w:val="22"/>
        </w:rPr>
        <w:t xml:space="preserve"> w 20</w:t>
      </w:r>
      <w:r w:rsidR="00FA68C2">
        <w:rPr>
          <w:rFonts w:ascii="Trebuchet MS" w:hAnsi="Trebuchet MS"/>
          <w:sz w:val="22"/>
          <w:szCs w:val="22"/>
        </w:rPr>
        <w:t>20</w:t>
      </w:r>
      <w:r w:rsidR="00D006E4" w:rsidRPr="00152CBF">
        <w:rPr>
          <w:rFonts w:ascii="Trebuchet MS" w:hAnsi="Trebuchet MS"/>
          <w:sz w:val="22"/>
          <w:szCs w:val="22"/>
        </w:rPr>
        <w:t xml:space="preserve"> r</w:t>
      </w:r>
      <w:r w:rsidRPr="00152CBF">
        <w:rPr>
          <w:rFonts w:ascii="Trebuchet MS" w:hAnsi="Trebuchet MS"/>
          <w:sz w:val="22"/>
          <w:szCs w:val="22"/>
        </w:rPr>
        <w:t xml:space="preserve">. Na podstawie analizy należy wskazać, że wszystkie </w:t>
      </w:r>
      <w:r w:rsidR="00A02325">
        <w:rPr>
          <w:rFonts w:ascii="Trebuchet MS" w:hAnsi="Trebuchet MS"/>
          <w:sz w:val="22"/>
          <w:szCs w:val="22"/>
        </w:rPr>
        <w:t>sygnały</w:t>
      </w:r>
      <w:r w:rsidRPr="00152CBF">
        <w:rPr>
          <w:rFonts w:ascii="Trebuchet MS" w:hAnsi="Trebuchet MS"/>
          <w:sz w:val="22"/>
          <w:szCs w:val="22"/>
        </w:rPr>
        <w:t xml:space="preserve"> dotyczące</w:t>
      </w:r>
      <w:r w:rsidR="00A02325">
        <w:rPr>
          <w:rFonts w:ascii="Trebuchet MS" w:hAnsi="Trebuchet MS"/>
          <w:sz w:val="22"/>
          <w:szCs w:val="22"/>
        </w:rPr>
        <w:t xml:space="preserve"> naruszenia</w:t>
      </w:r>
      <w:r w:rsidRPr="00152CBF">
        <w:rPr>
          <w:rFonts w:ascii="Trebuchet MS" w:hAnsi="Trebuchet MS"/>
          <w:sz w:val="22"/>
          <w:szCs w:val="22"/>
        </w:rPr>
        <w:t xml:space="preserve"> prawa </w:t>
      </w:r>
      <w:r w:rsidR="000454FF">
        <w:rPr>
          <w:rFonts w:ascii="Trebuchet MS" w:hAnsi="Trebuchet MS"/>
          <w:sz w:val="22"/>
          <w:szCs w:val="22"/>
        </w:rPr>
        <w:t xml:space="preserve">pacjenta do konsylium, prawa do informacji o zakresie świadczeń zdrowotnych, prawa do umierania w spokoju i godności, prawa do ochrony informacji zawartych w dokumentacji medycznej, </w:t>
      </w:r>
      <w:r w:rsidRPr="00152CBF">
        <w:rPr>
          <w:rFonts w:ascii="Trebuchet MS" w:hAnsi="Trebuchet MS"/>
          <w:sz w:val="22"/>
          <w:szCs w:val="22"/>
        </w:rPr>
        <w:t xml:space="preserve">były uzasadnione i RzPP stwierdził ich naruszenie. </w:t>
      </w:r>
      <w:r w:rsidR="00A1350B">
        <w:rPr>
          <w:rFonts w:ascii="Trebuchet MS" w:hAnsi="Trebuchet MS"/>
          <w:sz w:val="22"/>
          <w:szCs w:val="22"/>
        </w:rPr>
        <w:t>Znaczny</w:t>
      </w:r>
      <w:r w:rsidRPr="00152CBF">
        <w:rPr>
          <w:rFonts w:ascii="Trebuchet MS" w:hAnsi="Trebuchet MS"/>
          <w:sz w:val="22"/>
          <w:szCs w:val="22"/>
        </w:rPr>
        <w:t xml:space="preserve"> procent rozstrzygnięć stwierdzających naruszenie praw pacjenta jest także wydawanych w stosunku do </w:t>
      </w:r>
      <w:r w:rsidR="00B46128" w:rsidRPr="00152CBF">
        <w:rPr>
          <w:rFonts w:ascii="Trebuchet MS" w:hAnsi="Trebuchet MS"/>
          <w:sz w:val="22"/>
          <w:szCs w:val="22"/>
        </w:rPr>
        <w:t>prawa</w:t>
      </w:r>
      <w:r w:rsidR="002725D3">
        <w:rPr>
          <w:rFonts w:ascii="Trebuchet MS" w:hAnsi="Trebuchet MS"/>
          <w:sz w:val="22"/>
          <w:szCs w:val="22"/>
        </w:rPr>
        <w:t xml:space="preserve"> leczenia bólu, prawa do dokumentacji medycznej, a także prawa pacjenta </w:t>
      </w:r>
      <w:r w:rsidR="002725D3" w:rsidRPr="002725D3">
        <w:rPr>
          <w:rFonts w:ascii="Trebuchet MS" w:hAnsi="Trebuchet MS"/>
          <w:sz w:val="22"/>
          <w:szCs w:val="22"/>
        </w:rPr>
        <w:t>do natychmiastowo udzielanych świadczeń ze względu na zagrożenie zdrowia i życia lub porodu</w:t>
      </w:r>
      <w:r w:rsidR="00D006E4" w:rsidRPr="00152CBF">
        <w:rPr>
          <w:rFonts w:ascii="Trebuchet MS" w:hAnsi="Trebuchet MS"/>
          <w:sz w:val="22"/>
          <w:szCs w:val="22"/>
        </w:rPr>
        <w:t xml:space="preserve">. </w:t>
      </w:r>
      <w:r w:rsidR="00300B2A">
        <w:rPr>
          <w:rFonts w:ascii="Trebuchet MS" w:hAnsi="Trebuchet MS"/>
          <w:sz w:val="22"/>
          <w:szCs w:val="22"/>
        </w:rPr>
        <w:t xml:space="preserve">Należy wskazać, że na powyższe miał także wpływ stan epidemii i zmiany wprowadzane w systemie ochrony zdrowia, co zostało także szczegółowo przedstawione w Części IV niniejszego dokumentu. </w:t>
      </w:r>
    </w:p>
    <w:p w14:paraId="61DEEFE1" w14:textId="3E31135A" w:rsidR="00152CBF" w:rsidRPr="00152CBF" w:rsidRDefault="00152CBF" w:rsidP="00152CBF">
      <w:pPr>
        <w:spacing w:after="0"/>
        <w:ind w:firstLine="709"/>
        <w:rPr>
          <w:rFonts w:ascii="Trebuchet MS" w:hAnsi="Trebuchet MS"/>
          <w:sz w:val="22"/>
          <w:szCs w:val="22"/>
        </w:rPr>
      </w:pPr>
    </w:p>
    <w:p w14:paraId="22EA0447" w14:textId="06886CE4" w:rsidR="00152CBF" w:rsidRDefault="00152CBF" w:rsidP="00152CBF">
      <w:pPr>
        <w:pStyle w:val="Legenda"/>
        <w:keepNext/>
      </w:pPr>
      <w:bookmarkStart w:id="58" w:name="_Toc73349199"/>
      <w:r>
        <w:t xml:space="preserve">Tabela </w:t>
      </w:r>
      <w:r>
        <w:fldChar w:fldCharType="begin"/>
      </w:r>
      <w:r>
        <w:instrText xml:space="preserve"> SEQ Tabela \* ARABIC </w:instrText>
      </w:r>
      <w:r>
        <w:fldChar w:fldCharType="separate"/>
      </w:r>
      <w:r w:rsidR="00395880">
        <w:rPr>
          <w:noProof/>
        </w:rPr>
        <w:t>10</w:t>
      </w:r>
      <w:r>
        <w:fldChar w:fldCharType="end"/>
      </w:r>
      <w:r>
        <w:t xml:space="preserve">. </w:t>
      </w:r>
      <w:r w:rsidRPr="00A4281D">
        <w:t>Analiza stwierdzeń naruszeń praw pacjenta do ogólnej liczby rozstrzygnięć wydanych w</w:t>
      </w:r>
      <w:r w:rsidR="00BA7909">
        <w:t> </w:t>
      </w:r>
      <w:r w:rsidRPr="00A4281D">
        <w:t>stosunku do poszczególnych praw pacjenta</w:t>
      </w:r>
      <w:r w:rsidR="007812A6">
        <w:t xml:space="preserve"> w sprawach indywidualnych</w:t>
      </w:r>
      <w:bookmarkEnd w:id="58"/>
    </w:p>
    <w:tbl>
      <w:tblPr>
        <w:tblStyle w:val="Tabela-Siatka"/>
        <w:tblW w:w="0" w:type="auto"/>
        <w:tblLook w:val="04A0" w:firstRow="1" w:lastRow="0" w:firstColumn="1" w:lastColumn="0" w:noHBand="0" w:noVBand="1"/>
      </w:tblPr>
      <w:tblGrid>
        <w:gridCol w:w="517"/>
        <w:gridCol w:w="3114"/>
        <w:gridCol w:w="2993"/>
        <w:gridCol w:w="3112"/>
      </w:tblGrid>
      <w:tr w:rsidR="0056665A" w:rsidRPr="00152CBF" w14:paraId="5FDF6A12" w14:textId="77777777" w:rsidTr="005A185B">
        <w:trPr>
          <w:trHeight w:val="708"/>
        </w:trPr>
        <w:tc>
          <w:tcPr>
            <w:tcW w:w="0" w:type="auto"/>
            <w:gridSpan w:val="4"/>
            <w:tcBorders>
              <w:top w:val="single" w:sz="4" w:space="0" w:color="auto"/>
              <w:left w:val="single" w:sz="4" w:space="0" w:color="auto"/>
              <w:bottom w:val="single" w:sz="4" w:space="0" w:color="auto"/>
              <w:right w:val="single" w:sz="4" w:space="0" w:color="auto"/>
            </w:tcBorders>
            <w:shd w:val="clear" w:color="auto" w:fill="085AB0"/>
            <w:hideMark/>
          </w:tcPr>
          <w:p w14:paraId="1EEF5D6A" w14:textId="1B97192F" w:rsidR="0056665A" w:rsidRPr="003315E2" w:rsidRDefault="0056665A" w:rsidP="003315E2">
            <w:pPr>
              <w:spacing w:after="80"/>
              <w:jc w:val="center"/>
              <w:rPr>
                <w:rFonts w:ascii="Trebuchet MS" w:hAnsi="Trebuchet MS"/>
                <w:b/>
                <w:color w:val="FFFFFF" w:themeColor="background1"/>
                <w:sz w:val="20"/>
                <w:szCs w:val="20"/>
              </w:rPr>
            </w:pPr>
            <w:r w:rsidRPr="003315E2">
              <w:rPr>
                <w:rFonts w:ascii="Trebuchet MS" w:hAnsi="Trebuchet MS"/>
                <w:b/>
                <w:color w:val="FFFFFF" w:themeColor="background1"/>
                <w:sz w:val="20"/>
                <w:szCs w:val="20"/>
              </w:rPr>
              <w:t>ANALIZA STWIERDZONYCH NARUSZEŃ PRAWA PACJENTA DO OGÓLNEJ LICZBY ROZSTRZYGNIĘĆ WYDANYCH W STOSUNKU DO POSZCZEGÓLNEGO PRAWA PACJENT</w:t>
            </w:r>
            <w:r w:rsidR="00341B0C">
              <w:rPr>
                <w:rFonts w:ascii="Trebuchet MS" w:hAnsi="Trebuchet MS"/>
                <w:b/>
                <w:color w:val="FFFFFF" w:themeColor="background1"/>
                <w:sz w:val="20"/>
                <w:szCs w:val="20"/>
              </w:rPr>
              <w:t xml:space="preserve">A W SPRAWACH INDYWIDUALNYCH </w:t>
            </w:r>
          </w:p>
        </w:tc>
      </w:tr>
      <w:tr w:rsidR="0056665A" w:rsidRPr="00152CBF" w14:paraId="0F4EA275" w14:textId="77777777" w:rsidTr="00E51859">
        <w:tc>
          <w:tcPr>
            <w:tcW w:w="0" w:type="auto"/>
            <w:tcBorders>
              <w:top w:val="single" w:sz="4" w:space="0" w:color="auto"/>
              <w:left w:val="single" w:sz="4" w:space="0" w:color="auto"/>
              <w:bottom w:val="single" w:sz="4" w:space="0" w:color="auto"/>
              <w:right w:val="single" w:sz="4" w:space="0" w:color="auto"/>
            </w:tcBorders>
            <w:shd w:val="clear" w:color="auto" w:fill="085AB0"/>
            <w:vAlign w:val="center"/>
            <w:hideMark/>
          </w:tcPr>
          <w:p w14:paraId="18F52815" w14:textId="77777777" w:rsidR="0056665A" w:rsidRPr="003315E2" w:rsidRDefault="0056665A" w:rsidP="003315E2">
            <w:pPr>
              <w:spacing w:after="80"/>
              <w:jc w:val="center"/>
              <w:rPr>
                <w:rFonts w:ascii="Trebuchet MS" w:hAnsi="Trebuchet MS"/>
                <w:b/>
                <w:sz w:val="20"/>
                <w:szCs w:val="20"/>
              </w:rPr>
            </w:pPr>
            <w:r w:rsidRPr="003315E2">
              <w:rPr>
                <w:rFonts w:ascii="Trebuchet MS" w:hAnsi="Trebuchet MS"/>
                <w:b/>
                <w:color w:val="FFFFFF" w:themeColor="background1"/>
                <w:sz w:val="20"/>
                <w:szCs w:val="20"/>
              </w:rPr>
              <w:t>Lp.</w:t>
            </w:r>
          </w:p>
        </w:tc>
        <w:tc>
          <w:tcPr>
            <w:tcW w:w="3114" w:type="dxa"/>
            <w:tcBorders>
              <w:top w:val="single" w:sz="4" w:space="0" w:color="auto"/>
              <w:left w:val="single" w:sz="4" w:space="0" w:color="auto"/>
              <w:bottom w:val="single" w:sz="4" w:space="0" w:color="auto"/>
              <w:right w:val="single" w:sz="4" w:space="0" w:color="auto"/>
            </w:tcBorders>
            <w:shd w:val="clear" w:color="auto" w:fill="085AB0"/>
            <w:vAlign w:val="center"/>
            <w:hideMark/>
          </w:tcPr>
          <w:p w14:paraId="100F648E" w14:textId="77777777" w:rsidR="0056665A" w:rsidRPr="003315E2" w:rsidRDefault="0056665A" w:rsidP="003315E2">
            <w:pPr>
              <w:spacing w:after="80"/>
              <w:jc w:val="center"/>
              <w:rPr>
                <w:rFonts w:ascii="Trebuchet MS" w:hAnsi="Trebuchet MS"/>
                <w:b/>
                <w:color w:val="FFFFFF" w:themeColor="background1"/>
                <w:sz w:val="20"/>
                <w:szCs w:val="20"/>
              </w:rPr>
            </w:pPr>
            <w:r w:rsidRPr="003315E2">
              <w:rPr>
                <w:rFonts w:ascii="Trebuchet MS" w:hAnsi="Trebuchet MS"/>
                <w:b/>
                <w:color w:val="FFFFFF" w:themeColor="background1"/>
                <w:sz w:val="20"/>
                <w:szCs w:val="20"/>
              </w:rPr>
              <w:t>Opis</w:t>
            </w:r>
          </w:p>
        </w:tc>
        <w:tc>
          <w:tcPr>
            <w:tcW w:w="2994" w:type="dxa"/>
            <w:tcBorders>
              <w:top w:val="single" w:sz="4" w:space="0" w:color="auto"/>
              <w:left w:val="single" w:sz="4" w:space="0" w:color="auto"/>
              <w:bottom w:val="single" w:sz="4" w:space="0" w:color="auto"/>
              <w:right w:val="single" w:sz="4" w:space="0" w:color="auto"/>
            </w:tcBorders>
            <w:shd w:val="clear" w:color="auto" w:fill="085AB0"/>
            <w:vAlign w:val="center"/>
            <w:hideMark/>
          </w:tcPr>
          <w:p w14:paraId="39915488" w14:textId="77777777" w:rsidR="0056665A" w:rsidRPr="003315E2" w:rsidRDefault="0056665A" w:rsidP="003315E2">
            <w:pPr>
              <w:spacing w:after="80"/>
              <w:rPr>
                <w:rFonts w:ascii="Trebuchet MS" w:hAnsi="Trebuchet MS"/>
                <w:b/>
                <w:color w:val="FFFFFF" w:themeColor="background1"/>
                <w:sz w:val="20"/>
                <w:szCs w:val="20"/>
              </w:rPr>
            </w:pPr>
            <w:r w:rsidRPr="003315E2">
              <w:rPr>
                <w:rFonts w:ascii="Trebuchet MS" w:hAnsi="Trebuchet MS"/>
                <w:b/>
                <w:color w:val="FFFFFF" w:themeColor="background1"/>
                <w:sz w:val="20"/>
                <w:szCs w:val="20"/>
              </w:rPr>
              <w:t>Prawo pacjenta</w:t>
            </w:r>
          </w:p>
        </w:tc>
        <w:tc>
          <w:tcPr>
            <w:tcW w:w="3111" w:type="dxa"/>
            <w:tcBorders>
              <w:top w:val="single" w:sz="4" w:space="0" w:color="auto"/>
              <w:left w:val="single" w:sz="4" w:space="0" w:color="auto"/>
              <w:bottom w:val="single" w:sz="4" w:space="0" w:color="auto"/>
              <w:right w:val="single" w:sz="4" w:space="0" w:color="auto"/>
            </w:tcBorders>
            <w:shd w:val="clear" w:color="auto" w:fill="085AB0"/>
            <w:vAlign w:val="center"/>
            <w:hideMark/>
          </w:tcPr>
          <w:p w14:paraId="1764C10C" w14:textId="77777777" w:rsidR="0056665A" w:rsidRPr="003315E2" w:rsidRDefault="0056665A" w:rsidP="003315E2">
            <w:pPr>
              <w:spacing w:after="80"/>
              <w:rPr>
                <w:rFonts w:ascii="Trebuchet MS" w:hAnsi="Trebuchet MS"/>
                <w:b/>
                <w:color w:val="FFFFFF" w:themeColor="background1"/>
                <w:sz w:val="20"/>
                <w:szCs w:val="20"/>
              </w:rPr>
            </w:pPr>
            <w:r w:rsidRPr="003315E2">
              <w:rPr>
                <w:rFonts w:ascii="Trebuchet MS" w:hAnsi="Trebuchet MS"/>
                <w:b/>
                <w:color w:val="FFFFFF" w:themeColor="background1"/>
                <w:sz w:val="20"/>
                <w:szCs w:val="20"/>
              </w:rPr>
              <w:t>% rozstrzygnięć stwierdzających naruszenie poszczególnego prawa pacjenta w stosunku do ogólnej liczby rozstrzygnięć wydanych w 2020 r. których przedmiotem było to prawo</w:t>
            </w:r>
          </w:p>
        </w:tc>
      </w:tr>
      <w:tr w:rsidR="0056665A" w:rsidRPr="00152CBF" w14:paraId="69B9E91A" w14:textId="77777777" w:rsidTr="00E51859">
        <w:trPr>
          <w:trHeight w:val="790"/>
        </w:trPr>
        <w:tc>
          <w:tcPr>
            <w:tcW w:w="0" w:type="auto"/>
            <w:vMerge w:val="restart"/>
            <w:tcBorders>
              <w:top w:val="single" w:sz="4" w:space="0" w:color="auto"/>
              <w:left w:val="single" w:sz="4" w:space="0" w:color="auto"/>
              <w:right w:val="single" w:sz="4" w:space="0" w:color="auto"/>
            </w:tcBorders>
            <w:shd w:val="clear" w:color="auto" w:fill="259FD9"/>
          </w:tcPr>
          <w:p w14:paraId="56BB25B7" w14:textId="77777777" w:rsidR="0056665A" w:rsidRPr="003315E2" w:rsidRDefault="0056665A" w:rsidP="003315E2">
            <w:pPr>
              <w:pStyle w:val="Akapitzlist"/>
              <w:numPr>
                <w:ilvl w:val="0"/>
                <w:numId w:val="10"/>
              </w:numPr>
              <w:spacing w:after="80"/>
              <w:rPr>
                <w:rFonts w:ascii="Trebuchet MS" w:hAnsi="Trebuchet MS"/>
                <w:color w:val="FFFFFF" w:themeColor="background1"/>
                <w:sz w:val="20"/>
                <w:szCs w:val="20"/>
              </w:rPr>
            </w:pPr>
          </w:p>
        </w:tc>
        <w:tc>
          <w:tcPr>
            <w:tcW w:w="3114" w:type="dxa"/>
            <w:vMerge w:val="restart"/>
            <w:tcBorders>
              <w:top w:val="single" w:sz="4" w:space="0" w:color="auto"/>
              <w:left w:val="single" w:sz="4" w:space="0" w:color="auto"/>
              <w:right w:val="single" w:sz="4" w:space="0" w:color="auto"/>
            </w:tcBorders>
            <w:shd w:val="clear" w:color="auto" w:fill="259FD9"/>
            <w:hideMark/>
          </w:tcPr>
          <w:p w14:paraId="64A2B4B2" w14:textId="77777777" w:rsidR="0056665A" w:rsidRPr="003315E2" w:rsidRDefault="0056665A" w:rsidP="003315E2">
            <w:pPr>
              <w:spacing w:after="80"/>
              <w:rPr>
                <w:rFonts w:ascii="Trebuchet MS" w:hAnsi="Trebuchet MS"/>
                <w:color w:val="FFFFFF" w:themeColor="background1"/>
                <w:sz w:val="20"/>
                <w:szCs w:val="20"/>
              </w:rPr>
            </w:pPr>
            <w:r w:rsidRPr="003315E2">
              <w:rPr>
                <w:rFonts w:ascii="Trebuchet MS" w:hAnsi="Trebuchet MS"/>
                <w:b/>
                <w:color w:val="FFFFFF" w:themeColor="background1"/>
                <w:sz w:val="20"/>
                <w:szCs w:val="20"/>
              </w:rPr>
              <w:t xml:space="preserve">Powyżej 75% rozstrzygnięć stwierdzających naruszenie poszczególnego prawa pacjenta </w:t>
            </w:r>
            <w:r w:rsidRPr="003315E2">
              <w:rPr>
                <w:rFonts w:ascii="Trebuchet MS" w:hAnsi="Trebuchet MS"/>
                <w:color w:val="FFFFFF" w:themeColor="background1"/>
                <w:sz w:val="20"/>
                <w:szCs w:val="20"/>
              </w:rPr>
              <w:t xml:space="preserve">w stosunku do ogólnej liczby rozstrzygnięć wydanych w 2020 r. których przedmiotem było dane prawo. </w:t>
            </w:r>
          </w:p>
        </w:tc>
        <w:tc>
          <w:tcPr>
            <w:tcW w:w="2994" w:type="dxa"/>
            <w:tcBorders>
              <w:top w:val="single" w:sz="4" w:space="0" w:color="auto"/>
              <w:left w:val="single" w:sz="4" w:space="0" w:color="auto"/>
              <w:right w:val="single" w:sz="4" w:space="0" w:color="auto"/>
            </w:tcBorders>
            <w:shd w:val="clear" w:color="auto" w:fill="DBE5F1" w:themeFill="accent1" w:themeFillTint="33"/>
            <w:vAlign w:val="center"/>
            <w:hideMark/>
          </w:tcPr>
          <w:p w14:paraId="50FAFAFD"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konsylium</w:t>
            </w:r>
          </w:p>
        </w:tc>
        <w:tc>
          <w:tcPr>
            <w:tcW w:w="3111" w:type="dxa"/>
            <w:tcBorders>
              <w:top w:val="single" w:sz="4" w:space="0" w:color="auto"/>
              <w:left w:val="single" w:sz="4" w:space="0" w:color="auto"/>
              <w:right w:val="single" w:sz="4" w:space="0" w:color="auto"/>
            </w:tcBorders>
            <w:shd w:val="clear" w:color="auto" w:fill="DBE5F1" w:themeFill="accent1" w:themeFillTint="33"/>
            <w:vAlign w:val="center"/>
            <w:hideMark/>
          </w:tcPr>
          <w:p w14:paraId="477B8C15"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100</w:t>
            </w:r>
          </w:p>
        </w:tc>
      </w:tr>
      <w:tr w:rsidR="0056665A" w:rsidRPr="00152CBF" w14:paraId="57DBD425" w14:textId="77777777" w:rsidTr="00E51859">
        <w:trPr>
          <w:trHeight w:val="390"/>
        </w:trPr>
        <w:tc>
          <w:tcPr>
            <w:tcW w:w="0" w:type="auto"/>
            <w:vMerge/>
            <w:tcBorders>
              <w:left w:val="single" w:sz="4" w:space="0" w:color="auto"/>
              <w:right w:val="single" w:sz="4" w:space="0" w:color="auto"/>
            </w:tcBorders>
            <w:shd w:val="clear" w:color="auto" w:fill="259FD9"/>
          </w:tcPr>
          <w:p w14:paraId="1C3084BB" w14:textId="77777777" w:rsidR="0056665A" w:rsidRPr="003315E2" w:rsidRDefault="0056665A" w:rsidP="003315E2">
            <w:pPr>
              <w:pStyle w:val="Akapitzlist"/>
              <w:numPr>
                <w:ilvl w:val="0"/>
                <w:numId w:val="10"/>
              </w:numPr>
              <w:spacing w:after="80"/>
              <w:rPr>
                <w:rFonts w:ascii="Trebuchet MS" w:hAnsi="Trebuchet MS"/>
                <w:color w:val="FFFFFF" w:themeColor="background1"/>
                <w:sz w:val="20"/>
                <w:szCs w:val="20"/>
              </w:rPr>
            </w:pPr>
          </w:p>
        </w:tc>
        <w:tc>
          <w:tcPr>
            <w:tcW w:w="3114" w:type="dxa"/>
            <w:vMerge/>
            <w:tcBorders>
              <w:left w:val="single" w:sz="4" w:space="0" w:color="auto"/>
              <w:right w:val="single" w:sz="4" w:space="0" w:color="auto"/>
            </w:tcBorders>
            <w:shd w:val="clear" w:color="auto" w:fill="259FD9"/>
          </w:tcPr>
          <w:p w14:paraId="0C60BE32" w14:textId="77777777" w:rsidR="0056665A" w:rsidRPr="003315E2" w:rsidRDefault="0056665A" w:rsidP="003315E2">
            <w:pPr>
              <w:spacing w:after="80"/>
              <w:rPr>
                <w:rFonts w:ascii="Trebuchet MS" w:hAnsi="Trebuchet MS"/>
                <w:b/>
                <w:color w:val="FFFFFF" w:themeColor="background1"/>
                <w:sz w:val="20"/>
                <w:szCs w:val="20"/>
              </w:rPr>
            </w:pP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6D49D8"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informacji o zakresie świadczeń zdrowotnych</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B6E0D3"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100</w:t>
            </w:r>
          </w:p>
        </w:tc>
      </w:tr>
      <w:tr w:rsidR="0056665A" w:rsidRPr="00152CBF" w14:paraId="6358C114" w14:textId="77777777" w:rsidTr="00E51859">
        <w:trPr>
          <w:trHeight w:val="390"/>
        </w:trPr>
        <w:tc>
          <w:tcPr>
            <w:tcW w:w="0" w:type="auto"/>
            <w:vMerge/>
            <w:tcBorders>
              <w:left w:val="single" w:sz="4" w:space="0" w:color="auto"/>
              <w:right w:val="single" w:sz="4" w:space="0" w:color="auto"/>
            </w:tcBorders>
            <w:shd w:val="clear" w:color="auto" w:fill="259FD9"/>
            <w:vAlign w:val="center"/>
          </w:tcPr>
          <w:p w14:paraId="276672F3" w14:textId="77777777" w:rsidR="0056665A" w:rsidRPr="003315E2" w:rsidRDefault="0056665A" w:rsidP="003315E2">
            <w:pPr>
              <w:spacing w:after="80"/>
              <w:rPr>
                <w:rFonts w:ascii="Trebuchet MS" w:hAnsi="Trebuchet MS"/>
                <w:color w:val="FFFFFF" w:themeColor="background1"/>
                <w:sz w:val="20"/>
                <w:szCs w:val="20"/>
              </w:rPr>
            </w:pPr>
          </w:p>
        </w:tc>
        <w:tc>
          <w:tcPr>
            <w:tcW w:w="0" w:type="auto"/>
            <w:vMerge/>
            <w:tcBorders>
              <w:left w:val="single" w:sz="4" w:space="0" w:color="auto"/>
              <w:right w:val="single" w:sz="4" w:space="0" w:color="auto"/>
            </w:tcBorders>
            <w:shd w:val="clear" w:color="auto" w:fill="259FD9"/>
            <w:vAlign w:val="center"/>
          </w:tcPr>
          <w:p w14:paraId="20549026" w14:textId="77777777" w:rsidR="0056665A" w:rsidRPr="003315E2" w:rsidRDefault="0056665A" w:rsidP="003315E2">
            <w:pPr>
              <w:spacing w:after="80"/>
              <w:rPr>
                <w:rFonts w:ascii="Trebuchet MS" w:hAnsi="Trebuchet MS"/>
                <w:color w:val="FFFFFF" w:themeColor="background1"/>
                <w:sz w:val="20"/>
                <w:szCs w:val="20"/>
              </w:rPr>
            </w:pP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2ABA4C"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umierania w spokoju i godności</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39F429"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100</w:t>
            </w:r>
          </w:p>
        </w:tc>
      </w:tr>
      <w:tr w:rsidR="0056665A" w:rsidRPr="00152CBF" w14:paraId="4F7C8629" w14:textId="77777777" w:rsidTr="00E51859">
        <w:trPr>
          <w:trHeight w:val="390"/>
        </w:trPr>
        <w:tc>
          <w:tcPr>
            <w:tcW w:w="0" w:type="auto"/>
            <w:vMerge/>
            <w:tcBorders>
              <w:left w:val="single" w:sz="4" w:space="0" w:color="auto"/>
              <w:right w:val="single" w:sz="4" w:space="0" w:color="auto"/>
            </w:tcBorders>
            <w:shd w:val="clear" w:color="auto" w:fill="259FD9"/>
            <w:vAlign w:val="center"/>
            <w:hideMark/>
          </w:tcPr>
          <w:p w14:paraId="5EF40397" w14:textId="77777777" w:rsidR="0056665A" w:rsidRPr="003315E2" w:rsidRDefault="0056665A" w:rsidP="003315E2">
            <w:pPr>
              <w:spacing w:after="80"/>
              <w:rPr>
                <w:rFonts w:ascii="Trebuchet MS" w:hAnsi="Trebuchet MS"/>
                <w:color w:val="FFFFFF" w:themeColor="background1"/>
                <w:sz w:val="20"/>
                <w:szCs w:val="20"/>
              </w:rPr>
            </w:pPr>
          </w:p>
        </w:tc>
        <w:tc>
          <w:tcPr>
            <w:tcW w:w="0" w:type="auto"/>
            <w:vMerge/>
            <w:tcBorders>
              <w:left w:val="single" w:sz="4" w:space="0" w:color="auto"/>
              <w:right w:val="single" w:sz="4" w:space="0" w:color="auto"/>
            </w:tcBorders>
            <w:shd w:val="clear" w:color="auto" w:fill="259FD9"/>
            <w:vAlign w:val="center"/>
            <w:hideMark/>
          </w:tcPr>
          <w:p w14:paraId="523AA433" w14:textId="77777777" w:rsidR="0056665A" w:rsidRPr="003315E2" w:rsidRDefault="0056665A" w:rsidP="003315E2">
            <w:pPr>
              <w:spacing w:after="80"/>
              <w:rPr>
                <w:rFonts w:ascii="Trebuchet MS" w:hAnsi="Trebuchet MS"/>
                <w:color w:val="FFFFFF" w:themeColor="background1"/>
                <w:sz w:val="20"/>
                <w:szCs w:val="20"/>
              </w:rPr>
            </w:pP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EBA2B65"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ochrony informacji zawartych w dokumentacji medycznej</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71F86A0"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100</w:t>
            </w:r>
          </w:p>
        </w:tc>
      </w:tr>
      <w:tr w:rsidR="0056665A" w:rsidRPr="00152CBF" w14:paraId="3498B753" w14:textId="77777777" w:rsidTr="00E51859">
        <w:trPr>
          <w:trHeight w:val="390"/>
        </w:trPr>
        <w:tc>
          <w:tcPr>
            <w:tcW w:w="0" w:type="auto"/>
            <w:vMerge/>
            <w:tcBorders>
              <w:left w:val="single" w:sz="4" w:space="0" w:color="auto"/>
              <w:right w:val="single" w:sz="4" w:space="0" w:color="auto"/>
            </w:tcBorders>
            <w:shd w:val="clear" w:color="auto" w:fill="259FD9"/>
            <w:vAlign w:val="center"/>
          </w:tcPr>
          <w:p w14:paraId="7733AB28" w14:textId="77777777" w:rsidR="0056665A" w:rsidRPr="003315E2" w:rsidRDefault="0056665A" w:rsidP="003315E2">
            <w:pPr>
              <w:spacing w:after="80"/>
              <w:rPr>
                <w:rFonts w:ascii="Trebuchet MS" w:hAnsi="Trebuchet MS"/>
                <w:color w:val="FFFFFF" w:themeColor="background1"/>
                <w:sz w:val="20"/>
                <w:szCs w:val="20"/>
              </w:rPr>
            </w:pPr>
          </w:p>
        </w:tc>
        <w:tc>
          <w:tcPr>
            <w:tcW w:w="0" w:type="auto"/>
            <w:vMerge/>
            <w:tcBorders>
              <w:left w:val="single" w:sz="4" w:space="0" w:color="auto"/>
              <w:right w:val="single" w:sz="4" w:space="0" w:color="auto"/>
            </w:tcBorders>
            <w:shd w:val="clear" w:color="auto" w:fill="259FD9"/>
            <w:vAlign w:val="center"/>
          </w:tcPr>
          <w:p w14:paraId="143A1CB0" w14:textId="77777777" w:rsidR="0056665A" w:rsidRPr="003315E2" w:rsidRDefault="0056665A" w:rsidP="003315E2">
            <w:pPr>
              <w:spacing w:after="80"/>
              <w:rPr>
                <w:rFonts w:ascii="Trebuchet MS" w:hAnsi="Trebuchet MS"/>
                <w:color w:val="FFFFFF" w:themeColor="background1"/>
                <w:sz w:val="20"/>
                <w:szCs w:val="20"/>
              </w:rPr>
            </w:pP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6B48DB"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leczenia bólu</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D6C6E2"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94,7</w:t>
            </w:r>
          </w:p>
        </w:tc>
      </w:tr>
      <w:tr w:rsidR="0056665A" w:rsidRPr="00152CBF" w14:paraId="46A60AC8" w14:textId="77777777" w:rsidTr="00E51859">
        <w:trPr>
          <w:trHeight w:val="390"/>
        </w:trPr>
        <w:tc>
          <w:tcPr>
            <w:tcW w:w="0" w:type="auto"/>
            <w:vMerge/>
            <w:tcBorders>
              <w:left w:val="single" w:sz="4" w:space="0" w:color="auto"/>
              <w:right w:val="single" w:sz="4" w:space="0" w:color="auto"/>
            </w:tcBorders>
            <w:shd w:val="clear" w:color="auto" w:fill="259FD9"/>
            <w:vAlign w:val="center"/>
          </w:tcPr>
          <w:p w14:paraId="61BDC24B" w14:textId="77777777" w:rsidR="0056665A" w:rsidRPr="003315E2" w:rsidRDefault="0056665A" w:rsidP="003315E2">
            <w:pPr>
              <w:spacing w:after="80"/>
              <w:rPr>
                <w:rFonts w:ascii="Trebuchet MS" w:hAnsi="Trebuchet MS"/>
                <w:color w:val="FFFFFF" w:themeColor="background1"/>
                <w:sz w:val="20"/>
                <w:szCs w:val="20"/>
              </w:rPr>
            </w:pPr>
          </w:p>
        </w:tc>
        <w:tc>
          <w:tcPr>
            <w:tcW w:w="0" w:type="auto"/>
            <w:vMerge/>
            <w:tcBorders>
              <w:left w:val="single" w:sz="4" w:space="0" w:color="auto"/>
              <w:right w:val="single" w:sz="4" w:space="0" w:color="auto"/>
            </w:tcBorders>
            <w:shd w:val="clear" w:color="auto" w:fill="259FD9"/>
            <w:vAlign w:val="center"/>
          </w:tcPr>
          <w:p w14:paraId="47D39A9A" w14:textId="77777777" w:rsidR="0056665A" w:rsidRPr="003315E2" w:rsidRDefault="0056665A" w:rsidP="003315E2">
            <w:pPr>
              <w:spacing w:after="80"/>
              <w:rPr>
                <w:rFonts w:ascii="Trebuchet MS" w:hAnsi="Trebuchet MS"/>
                <w:color w:val="FFFFFF" w:themeColor="background1"/>
                <w:sz w:val="20"/>
                <w:szCs w:val="20"/>
              </w:rPr>
            </w:pP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DEDA3E"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dokumentacji medycznej</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673D43"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93,6</w:t>
            </w:r>
          </w:p>
        </w:tc>
      </w:tr>
      <w:tr w:rsidR="0056665A" w:rsidRPr="00152CBF" w14:paraId="3B85FD7A" w14:textId="77777777" w:rsidTr="00E51859">
        <w:trPr>
          <w:trHeight w:val="752"/>
        </w:trPr>
        <w:tc>
          <w:tcPr>
            <w:tcW w:w="0" w:type="auto"/>
            <w:vMerge/>
            <w:tcBorders>
              <w:left w:val="single" w:sz="4" w:space="0" w:color="auto"/>
              <w:right w:val="single" w:sz="4" w:space="0" w:color="auto"/>
            </w:tcBorders>
            <w:shd w:val="clear" w:color="auto" w:fill="259FD9"/>
            <w:vAlign w:val="center"/>
            <w:hideMark/>
          </w:tcPr>
          <w:p w14:paraId="6AF87385" w14:textId="77777777" w:rsidR="0056665A" w:rsidRPr="003315E2" w:rsidRDefault="0056665A" w:rsidP="003315E2">
            <w:pPr>
              <w:spacing w:after="80"/>
              <w:rPr>
                <w:rFonts w:ascii="Trebuchet MS" w:hAnsi="Trebuchet MS"/>
                <w:color w:val="FFFFFF" w:themeColor="background1"/>
                <w:sz w:val="20"/>
                <w:szCs w:val="20"/>
              </w:rPr>
            </w:pPr>
          </w:p>
        </w:tc>
        <w:tc>
          <w:tcPr>
            <w:tcW w:w="0" w:type="auto"/>
            <w:vMerge/>
            <w:tcBorders>
              <w:left w:val="single" w:sz="4" w:space="0" w:color="auto"/>
              <w:right w:val="single" w:sz="4" w:space="0" w:color="auto"/>
            </w:tcBorders>
            <w:shd w:val="clear" w:color="auto" w:fill="259FD9"/>
            <w:vAlign w:val="center"/>
            <w:hideMark/>
          </w:tcPr>
          <w:p w14:paraId="58749F7D" w14:textId="77777777" w:rsidR="0056665A" w:rsidRPr="003315E2" w:rsidRDefault="0056665A" w:rsidP="003315E2">
            <w:pPr>
              <w:spacing w:after="80"/>
              <w:rPr>
                <w:rFonts w:ascii="Trebuchet MS" w:hAnsi="Trebuchet MS"/>
                <w:color w:val="FFFFFF" w:themeColor="background1"/>
                <w:sz w:val="20"/>
                <w:szCs w:val="20"/>
              </w:rPr>
            </w:pP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D176717"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natychmiastowo udzielanych świadczeń ze względu na zagrożenie zdrowia i życia lub porodu</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5DA8750"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83,3</w:t>
            </w:r>
          </w:p>
        </w:tc>
      </w:tr>
      <w:tr w:rsidR="0056665A" w:rsidRPr="00152CBF" w14:paraId="0F35E96F" w14:textId="77777777" w:rsidTr="00E51859">
        <w:trPr>
          <w:trHeight w:val="259"/>
        </w:trPr>
        <w:tc>
          <w:tcPr>
            <w:tcW w:w="0" w:type="auto"/>
            <w:vMerge/>
            <w:tcBorders>
              <w:left w:val="single" w:sz="4" w:space="0" w:color="auto"/>
              <w:right w:val="single" w:sz="4" w:space="0" w:color="auto"/>
            </w:tcBorders>
            <w:shd w:val="clear" w:color="auto" w:fill="259FD9"/>
            <w:vAlign w:val="center"/>
          </w:tcPr>
          <w:p w14:paraId="1E59FD00" w14:textId="77777777" w:rsidR="0056665A" w:rsidRPr="003315E2" w:rsidRDefault="0056665A" w:rsidP="003315E2">
            <w:pPr>
              <w:spacing w:after="80"/>
              <w:rPr>
                <w:rFonts w:ascii="Trebuchet MS" w:hAnsi="Trebuchet MS"/>
                <w:color w:val="FFFFFF" w:themeColor="background1"/>
                <w:sz w:val="20"/>
                <w:szCs w:val="20"/>
              </w:rPr>
            </w:pPr>
          </w:p>
        </w:tc>
        <w:tc>
          <w:tcPr>
            <w:tcW w:w="0" w:type="auto"/>
            <w:vMerge/>
            <w:tcBorders>
              <w:left w:val="single" w:sz="4" w:space="0" w:color="auto"/>
              <w:right w:val="single" w:sz="4" w:space="0" w:color="auto"/>
            </w:tcBorders>
            <w:shd w:val="clear" w:color="auto" w:fill="259FD9"/>
            <w:vAlign w:val="center"/>
          </w:tcPr>
          <w:p w14:paraId="7D4BAE01" w14:textId="77777777" w:rsidR="0056665A" w:rsidRPr="003315E2" w:rsidRDefault="0056665A" w:rsidP="003315E2">
            <w:pPr>
              <w:spacing w:after="80"/>
              <w:rPr>
                <w:rFonts w:ascii="Trebuchet MS" w:hAnsi="Trebuchet MS"/>
                <w:color w:val="FFFFFF" w:themeColor="background1"/>
                <w:sz w:val="20"/>
                <w:szCs w:val="20"/>
              </w:rPr>
            </w:pP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5F67BB"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informacji o stanie zdrowia</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1B4513"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81,9</w:t>
            </w:r>
          </w:p>
        </w:tc>
      </w:tr>
      <w:tr w:rsidR="0056665A" w:rsidRPr="00152CBF" w14:paraId="0534D896" w14:textId="77777777" w:rsidTr="00E51859">
        <w:trPr>
          <w:trHeight w:val="195"/>
        </w:trPr>
        <w:tc>
          <w:tcPr>
            <w:tcW w:w="0" w:type="auto"/>
            <w:vMerge/>
            <w:tcBorders>
              <w:left w:val="single" w:sz="4" w:space="0" w:color="auto"/>
              <w:right w:val="single" w:sz="4" w:space="0" w:color="auto"/>
            </w:tcBorders>
            <w:shd w:val="clear" w:color="auto" w:fill="259FD9"/>
            <w:vAlign w:val="center"/>
          </w:tcPr>
          <w:p w14:paraId="224900CC" w14:textId="77777777" w:rsidR="0056665A" w:rsidRPr="003315E2" w:rsidRDefault="0056665A" w:rsidP="003315E2">
            <w:pPr>
              <w:spacing w:after="80"/>
              <w:rPr>
                <w:rFonts w:ascii="Trebuchet MS" w:hAnsi="Trebuchet MS"/>
                <w:color w:val="FFFFFF" w:themeColor="background1"/>
                <w:sz w:val="20"/>
                <w:szCs w:val="20"/>
              </w:rPr>
            </w:pPr>
          </w:p>
        </w:tc>
        <w:tc>
          <w:tcPr>
            <w:tcW w:w="0" w:type="auto"/>
            <w:vMerge/>
            <w:tcBorders>
              <w:left w:val="single" w:sz="4" w:space="0" w:color="auto"/>
              <w:right w:val="single" w:sz="4" w:space="0" w:color="auto"/>
            </w:tcBorders>
            <w:shd w:val="clear" w:color="auto" w:fill="259FD9"/>
            <w:vAlign w:val="center"/>
          </w:tcPr>
          <w:p w14:paraId="65B051CC" w14:textId="77777777" w:rsidR="0056665A" w:rsidRPr="003315E2" w:rsidRDefault="0056665A" w:rsidP="003315E2">
            <w:pPr>
              <w:spacing w:after="80"/>
              <w:rPr>
                <w:rFonts w:ascii="Trebuchet MS" w:hAnsi="Trebuchet MS"/>
                <w:color w:val="FFFFFF" w:themeColor="background1"/>
                <w:sz w:val="20"/>
                <w:szCs w:val="20"/>
              </w:rPr>
            </w:pP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3EE816"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wyrażenia zgody na udzielenie świadczenia zdrowotnego</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5A59D3"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81,4</w:t>
            </w:r>
          </w:p>
        </w:tc>
      </w:tr>
      <w:tr w:rsidR="0056665A" w:rsidRPr="00152CBF" w14:paraId="7AE968CE" w14:textId="77777777" w:rsidTr="00E51859">
        <w:trPr>
          <w:trHeight w:val="182"/>
        </w:trPr>
        <w:tc>
          <w:tcPr>
            <w:tcW w:w="0" w:type="auto"/>
            <w:vMerge/>
            <w:tcBorders>
              <w:left w:val="single" w:sz="4" w:space="0" w:color="auto"/>
              <w:right w:val="single" w:sz="4" w:space="0" w:color="auto"/>
            </w:tcBorders>
            <w:shd w:val="clear" w:color="auto" w:fill="259FD9"/>
            <w:vAlign w:val="center"/>
          </w:tcPr>
          <w:p w14:paraId="5765994E" w14:textId="77777777" w:rsidR="0056665A" w:rsidRPr="003315E2" w:rsidRDefault="0056665A" w:rsidP="003315E2">
            <w:pPr>
              <w:spacing w:after="80"/>
              <w:rPr>
                <w:rFonts w:ascii="Trebuchet MS" w:hAnsi="Trebuchet MS"/>
                <w:color w:val="FFFFFF" w:themeColor="background1"/>
                <w:sz w:val="20"/>
                <w:szCs w:val="20"/>
              </w:rPr>
            </w:pPr>
          </w:p>
        </w:tc>
        <w:tc>
          <w:tcPr>
            <w:tcW w:w="0" w:type="auto"/>
            <w:vMerge/>
            <w:tcBorders>
              <w:left w:val="single" w:sz="4" w:space="0" w:color="auto"/>
              <w:right w:val="single" w:sz="4" w:space="0" w:color="auto"/>
            </w:tcBorders>
            <w:shd w:val="clear" w:color="auto" w:fill="259FD9"/>
            <w:vAlign w:val="center"/>
          </w:tcPr>
          <w:p w14:paraId="6FB7229E" w14:textId="77777777" w:rsidR="0056665A" w:rsidRPr="003315E2" w:rsidRDefault="0056665A" w:rsidP="003315E2">
            <w:pPr>
              <w:spacing w:after="80"/>
              <w:rPr>
                <w:rFonts w:ascii="Trebuchet MS" w:hAnsi="Trebuchet MS"/>
                <w:color w:val="FFFFFF" w:themeColor="background1"/>
                <w:sz w:val="20"/>
                <w:szCs w:val="20"/>
              </w:rPr>
            </w:pP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B80D12"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dostatecznie wczesnej informacji o odstąpieniu od leczenia</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DA472D"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80</w:t>
            </w:r>
          </w:p>
        </w:tc>
      </w:tr>
      <w:tr w:rsidR="0056665A" w:rsidRPr="00152CBF" w14:paraId="2AD9DAE3" w14:textId="77777777" w:rsidTr="00E51859">
        <w:trPr>
          <w:trHeight w:val="545"/>
        </w:trPr>
        <w:tc>
          <w:tcPr>
            <w:tcW w:w="0" w:type="auto"/>
            <w:vMerge/>
            <w:tcBorders>
              <w:left w:val="single" w:sz="4" w:space="0" w:color="auto"/>
              <w:right w:val="single" w:sz="4" w:space="0" w:color="auto"/>
            </w:tcBorders>
            <w:shd w:val="clear" w:color="auto" w:fill="259FD9"/>
            <w:vAlign w:val="center"/>
          </w:tcPr>
          <w:p w14:paraId="67669068" w14:textId="77777777" w:rsidR="0056665A" w:rsidRPr="003315E2" w:rsidRDefault="0056665A" w:rsidP="003315E2">
            <w:pPr>
              <w:spacing w:after="80"/>
              <w:rPr>
                <w:rFonts w:ascii="Trebuchet MS" w:hAnsi="Trebuchet MS"/>
                <w:color w:val="FFFFFF" w:themeColor="background1"/>
                <w:sz w:val="20"/>
                <w:szCs w:val="20"/>
              </w:rPr>
            </w:pPr>
          </w:p>
        </w:tc>
        <w:tc>
          <w:tcPr>
            <w:tcW w:w="0" w:type="auto"/>
            <w:vMerge/>
            <w:tcBorders>
              <w:left w:val="single" w:sz="4" w:space="0" w:color="auto"/>
              <w:right w:val="single" w:sz="4" w:space="0" w:color="auto"/>
            </w:tcBorders>
            <w:shd w:val="clear" w:color="auto" w:fill="259FD9"/>
            <w:vAlign w:val="center"/>
          </w:tcPr>
          <w:p w14:paraId="64BEE36F" w14:textId="77777777" w:rsidR="0056665A" w:rsidRPr="003315E2" w:rsidRDefault="0056665A" w:rsidP="003315E2">
            <w:pPr>
              <w:spacing w:after="80"/>
              <w:rPr>
                <w:rFonts w:ascii="Trebuchet MS" w:hAnsi="Trebuchet MS"/>
                <w:color w:val="FFFFFF" w:themeColor="background1"/>
                <w:sz w:val="20"/>
                <w:szCs w:val="20"/>
              </w:rPr>
            </w:pP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280A9F"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dodatkowej opieki pielęgnacyjnej</w:t>
            </w:r>
          </w:p>
          <w:p w14:paraId="3D2C1B73" w14:textId="77777777" w:rsidR="0056665A" w:rsidRPr="003315E2" w:rsidRDefault="0056665A" w:rsidP="003315E2">
            <w:pPr>
              <w:spacing w:after="80"/>
              <w:rPr>
                <w:rFonts w:ascii="Trebuchet MS" w:hAnsi="Trebuchet MS"/>
                <w:sz w:val="20"/>
                <w:szCs w:val="20"/>
              </w:rPr>
            </w:pP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25F2A0"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lastRenderedPageBreak/>
              <w:t>80</w:t>
            </w:r>
          </w:p>
        </w:tc>
      </w:tr>
      <w:tr w:rsidR="0056665A" w:rsidRPr="00152CBF" w14:paraId="72F790DA" w14:textId="77777777" w:rsidTr="00E51859">
        <w:trPr>
          <w:trHeight w:val="139"/>
        </w:trPr>
        <w:tc>
          <w:tcPr>
            <w:tcW w:w="0" w:type="auto"/>
            <w:vMerge/>
            <w:tcBorders>
              <w:left w:val="single" w:sz="4" w:space="0" w:color="auto"/>
              <w:bottom w:val="single" w:sz="4" w:space="0" w:color="auto"/>
              <w:right w:val="single" w:sz="4" w:space="0" w:color="auto"/>
            </w:tcBorders>
            <w:shd w:val="clear" w:color="auto" w:fill="259FD9"/>
            <w:vAlign w:val="center"/>
          </w:tcPr>
          <w:p w14:paraId="02AF0C7D" w14:textId="77777777" w:rsidR="0056665A" w:rsidRPr="003315E2" w:rsidRDefault="0056665A" w:rsidP="003315E2">
            <w:pPr>
              <w:spacing w:after="80"/>
              <w:rPr>
                <w:rFonts w:ascii="Trebuchet MS" w:hAnsi="Trebuchet MS"/>
                <w:color w:val="FFFFFF" w:themeColor="background1"/>
                <w:sz w:val="20"/>
                <w:szCs w:val="20"/>
              </w:rPr>
            </w:pPr>
          </w:p>
        </w:tc>
        <w:tc>
          <w:tcPr>
            <w:tcW w:w="0" w:type="auto"/>
            <w:vMerge/>
            <w:tcBorders>
              <w:left w:val="single" w:sz="4" w:space="0" w:color="auto"/>
              <w:bottom w:val="single" w:sz="4" w:space="0" w:color="auto"/>
              <w:right w:val="single" w:sz="4" w:space="0" w:color="auto"/>
            </w:tcBorders>
            <w:shd w:val="clear" w:color="auto" w:fill="259FD9"/>
            <w:vAlign w:val="center"/>
          </w:tcPr>
          <w:p w14:paraId="107EB89B" w14:textId="77777777" w:rsidR="0056665A" w:rsidRPr="003315E2" w:rsidRDefault="0056665A" w:rsidP="003315E2">
            <w:pPr>
              <w:spacing w:after="80"/>
              <w:rPr>
                <w:rFonts w:ascii="Trebuchet MS" w:hAnsi="Trebuchet MS"/>
                <w:color w:val="FFFFFF" w:themeColor="background1"/>
                <w:sz w:val="20"/>
                <w:szCs w:val="20"/>
              </w:rPr>
            </w:pP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7CD7B1"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obecności osoby bliskiej podczas udzielania świadczenia zdrowotnego</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6B99CA"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75</w:t>
            </w:r>
          </w:p>
        </w:tc>
      </w:tr>
      <w:tr w:rsidR="0056665A" w:rsidRPr="00152CBF" w14:paraId="36D2EE57" w14:textId="77777777" w:rsidTr="00E51859">
        <w:trPr>
          <w:trHeight w:val="210"/>
        </w:trPr>
        <w:tc>
          <w:tcPr>
            <w:tcW w:w="0" w:type="auto"/>
            <w:vMerge w:val="restart"/>
            <w:tcBorders>
              <w:top w:val="single" w:sz="4" w:space="0" w:color="auto"/>
              <w:left w:val="single" w:sz="4" w:space="0" w:color="auto"/>
              <w:bottom w:val="single" w:sz="4" w:space="0" w:color="auto"/>
              <w:right w:val="single" w:sz="4" w:space="0" w:color="auto"/>
            </w:tcBorders>
            <w:shd w:val="clear" w:color="auto" w:fill="259FD9"/>
          </w:tcPr>
          <w:p w14:paraId="1E7CFD6C" w14:textId="77777777" w:rsidR="0056665A" w:rsidRPr="003315E2" w:rsidRDefault="0056665A" w:rsidP="003315E2">
            <w:pPr>
              <w:pStyle w:val="Akapitzlist"/>
              <w:numPr>
                <w:ilvl w:val="0"/>
                <w:numId w:val="10"/>
              </w:numPr>
              <w:spacing w:after="80"/>
              <w:rPr>
                <w:rFonts w:ascii="Trebuchet MS" w:hAnsi="Trebuchet MS"/>
                <w:color w:val="FFFFFF" w:themeColor="background1"/>
                <w:sz w:val="20"/>
                <w:szCs w:val="20"/>
              </w:rPr>
            </w:pPr>
          </w:p>
        </w:tc>
        <w:tc>
          <w:tcPr>
            <w:tcW w:w="3114" w:type="dxa"/>
            <w:vMerge w:val="restart"/>
            <w:tcBorders>
              <w:top w:val="single" w:sz="4" w:space="0" w:color="auto"/>
              <w:left w:val="single" w:sz="4" w:space="0" w:color="auto"/>
              <w:bottom w:val="single" w:sz="4" w:space="0" w:color="auto"/>
              <w:right w:val="single" w:sz="4" w:space="0" w:color="auto"/>
            </w:tcBorders>
            <w:shd w:val="clear" w:color="auto" w:fill="259FD9"/>
            <w:hideMark/>
          </w:tcPr>
          <w:p w14:paraId="3C12E663" w14:textId="2E6EEA88" w:rsidR="0056665A" w:rsidRPr="003315E2" w:rsidRDefault="0056665A" w:rsidP="003315E2">
            <w:pPr>
              <w:spacing w:after="80"/>
              <w:rPr>
                <w:rFonts w:ascii="Trebuchet MS" w:hAnsi="Trebuchet MS"/>
                <w:color w:val="FFFFFF" w:themeColor="background1"/>
                <w:sz w:val="20"/>
                <w:szCs w:val="20"/>
              </w:rPr>
            </w:pPr>
            <w:r w:rsidRPr="003315E2">
              <w:rPr>
                <w:rFonts w:ascii="Trebuchet MS" w:hAnsi="Trebuchet MS"/>
                <w:b/>
                <w:color w:val="FFFFFF" w:themeColor="background1"/>
                <w:sz w:val="20"/>
                <w:szCs w:val="20"/>
              </w:rPr>
              <w:t xml:space="preserve">Od 50 do 74,99% rozstrzygnięć stwierdzających naruszenie poszczególnego prawa pacjenta </w:t>
            </w:r>
            <w:r w:rsidRPr="003315E2">
              <w:rPr>
                <w:rFonts w:ascii="Trebuchet MS" w:hAnsi="Trebuchet MS"/>
                <w:color w:val="FFFFFF" w:themeColor="background1"/>
                <w:sz w:val="20"/>
                <w:szCs w:val="20"/>
              </w:rPr>
              <w:t>w stosunku do ogólnej liczby rozstrzygnięć wydanych w 20</w:t>
            </w:r>
            <w:r w:rsidR="00E401C2">
              <w:rPr>
                <w:rFonts w:ascii="Trebuchet MS" w:hAnsi="Trebuchet MS"/>
                <w:color w:val="FFFFFF" w:themeColor="background1"/>
                <w:sz w:val="20"/>
                <w:szCs w:val="20"/>
              </w:rPr>
              <w:t>20</w:t>
            </w:r>
            <w:r w:rsidRPr="003315E2">
              <w:rPr>
                <w:rFonts w:ascii="Trebuchet MS" w:hAnsi="Trebuchet MS"/>
                <w:color w:val="FFFFFF" w:themeColor="background1"/>
                <w:sz w:val="20"/>
                <w:szCs w:val="20"/>
              </w:rPr>
              <w:t xml:space="preserve"> r. których przedmiotem było to prawo.</w:t>
            </w: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C1D28C0"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tajemnicy informacji</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5B11DD9"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72,2</w:t>
            </w:r>
          </w:p>
        </w:tc>
      </w:tr>
      <w:tr w:rsidR="0056665A" w:rsidRPr="00152CBF" w14:paraId="4F3401E9" w14:textId="77777777" w:rsidTr="00E51859">
        <w:trPr>
          <w:trHeight w:val="255"/>
        </w:trPr>
        <w:tc>
          <w:tcPr>
            <w:tcW w:w="0" w:type="auto"/>
            <w:vMerge/>
            <w:tcBorders>
              <w:top w:val="single" w:sz="4" w:space="0" w:color="auto"/>
              <w:left w:val="single" w:sz="4" w:space="0" w:color="auto"/>
              <w:bottom w:val="single" w:sz="4" w:space="0" w:color="auto"/>
              <w:right w:val="single" w:sz="4" w:space="0" w:color="auto"/>
            </w:tcBorders>
            <w:shd w:val="clear" w:color="auto" w:fill="259FD9"/>
            <w:vAlign w:val="center"/>
            <w:hideMark/>
          </w:tcPr>
          <w:p w14:paraId="550E57A5" w14:textId="77777777" w:rsidR="0056665A" w:rsidRPr="003315E2" w:rsidRDefault="0056665A" w:rsidP="003315E2">
            <w:pPr>
              <w:spacing w:after="80"/>
              <w:rPr>
                <w:rFonts w:ascii="Trebuchet MS" w:hAnsi="Trebuchet MS"/>
                <w:color w:val="FFFFFF" w:themeColor="background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259FD9"/>
            <w:vAlign w:val="center"/>
            <w:hideMark/>
          </w:tcPr>
          <w:p w14:paraId="22453F31" w14:textId="77777777" w:rsidR="0056665A" w:rsidRPr="003315E2" w:rsidRDefault="0056665A" w:rsidP="003315E2">
            <w:pPr>
              <w:spacing w:after="80"/>
              <w:rPr>
                <w:rFonts w:ascii="Trebuchet MS" w:hAnsi="Trebuchet MS"/>
                <w:color w:val="FFFFFF" w:themeColor="background1"/>
                <w:sz w:val="20"/>
                <w:szCs w:val="20"/>
              </w:rPr>
            </w:pP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5960401"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poszanowania intymności i godności</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72485F5"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67,3</w:t>
            </w:r>
          </w:p>
        </w:tc>
      </w:tr>
      <w:tr w:rsidR="0056665A" w:rsidRPr="00152CBF" w14:paraId="34A75D4D" w14:textId="77777777" w:rsidTr="00E51859">
        <w:trPr>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259FD9"/>
            <w:vAlign w:val="center"/>
            <w:hideMark/>
          </w:tcPr>
          <w:p w14:paraId="193A35DE" w14:textId="77777777" w:rsidR="0056665A" w:rsidRPr="003315E2" w:rsidRDefault="0056665A" w:rsidP="003315E2">
            <w:pPr>
              <w:spacing w:after="80"/>
              <w:rPr>
                <w:rFonts w:ascii="Trebuchet MS" w:hAnsi="Trebuchet MS"/>
                <w:color w:val="FFFFFF" w:themeColor="background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259FD9"/>
            <w:vAlign w:val="center"/>
            <w:hideMark/>
          </w:tcPr>
          <w:p w14:paraId="6931408A" w14:textId="77777777" w:rsidR="0056665A" w:rsidRPr="003315E2" w:rsidRDefault="0056665A" w:rsidP="003315E2">
            <w:pPr>
              <w:spacing w:after="80"/>
              <w:rPr>
                <w:rFonts w:ascii="Trebuchet MS" w:hAnsi="Trebuchet MS"/>
                <w:color w:val="FFFFFF" w:themeColor="background1"/>
                <w:sz w:val="20"/>
                <w:szCs w:val="20"/>
              </w:rPr>
            </w:pP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85E57F"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świadczeń zdrowotnych</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8C1FA2D"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67,1</w:t>
            </w:r>
          </w:p>
        </w:tc>
      </w:tr>
      <w:tr w:rsidR="0056665A" w:rsidRPr="00152CBF" w14:paraId="463F8F89" w14:textId="77777777" w:rsidTr="00E51859">
        <w:trPr>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259FD9"/>
            <w:vAlign w:val="center"/>
            <w:hideMark/>
          </w:tcPr>
          <w:p w14:paraId="13B31B5B" w14:textId="77777777" w:rsidR="0056665A" w:rsidRPr="003315E2" w:rsidRDefault="0056665A" w:rsidP="003315E2">
            <w:pPr>
              <w:spacing w:after="80"/>
              <w:rPr>
                <w:rFonts w:ascii="Trebuchet MS" w:hAnsi="Trebuchet MS"/>
                <w:color w:val="FFFFFF" w:themeColor="background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259FD9"/>
            <w:vAlign w:val="center"/>
            <w:hideMark/>
          </w:tcPr>
          <w:p w14:paraId="592D375E" w14:textId="77777777" w:rsidR="0056665A" w:rsidRPr="003315E2" w:rsidRDefault="0056665A" w:rsidP="003315E2">
            <w:pPr>
              <w:spacing w:after="80"/>
              <w:rPr>
                <w:rFonts w:ascii="Trebuchet MS" w:hAnsi="Trebuchet MS"/>
                <w:color w:val="FFFFFF" w:themeColor="background1"/>
                <w:sz w:val="20"/>
                <w:szCs w:val="20"/>
              </w:rPr>
            </w:pP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6B1EBAA"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zgłaszania działań niepożądanych produktów leczniczych</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2AA9C6B"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50</w:t>
            </w:r>
          </w:p>
        </w:tc>
      </w:tr>
      <w:tr w:rsidR="0056665A" w:rsidRPr="00152CBF" w14:paraId="65199B77" w14:textId="77777777" w:rsidTr="00E51859">
        <w:trPr>
          <w:trHeight w:val="562"/>
        </w:trPr>
        <w:tc>
          <w:tcPr>
            <w:tcW w:w="0" w:type="auto"/>
            <w:vMerge/>
            <w:tcBorders>
              <w:top w:val="single" w:sz="4" w:space="0" w:color="auto"/>
              <w:left w:val="single" w:sz="4" w:space="0" w:color="auto"/>
              <w:bottom w:val="single" w:sz="4" w:space="0" w:color="auto"/>
              <w:right w:val="single" w:sz="4" w:space="0" w:color="auto"/>
            </w:tcBorders>
            <w:shd w:val="clear" w:color="auto" w:fill="259FD9"/>
            <w:vAlign w:val="center"/>
            <w:hideMark/>
          </w:tcPr>
          <w:p w14:paraId="0F724C5F" w14:textId="77777777" w:rsidR="0056665A" w:rsidRPr="003315E2" w:rsidRDefault="0056665A" w:rsidP="003315E2">
            <w:pPr>
              <w:spacing w:after="80"/>
              <w:rPr>
                <w:rFonts w:ascii="Trebuchet MS" w:hAnsi="Trebuchet MS"/>
                <w:color w:val="FFFFFF" w:themeColor="background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259FD9"/>
            <w:vAlign w:val="center"/>
            <w:hideMark/>
          </w:tcPr>
          <w:p w14:paraId="2EE88492" w14:textId="77777777" w:rsidR="0056665A" w:rsidRPr="003315E2" w:rsidRDefault="0056665A" w:rsidP="003315E2">
            <w:pPr>
              <w:spacing w:after="80"/>
              <w:rPr>
                <w:rFonts w:ascii="Trebuchet MS" w:hAnsi="Trebuchet MS"/>
                <w:color w:val="FFFFFF" w:themeColor="background1"/>
                <w:sz w:val="20"/>
                <w:szCs w:val="20"/>
              </w:rPr>
            </w:pPr>
          </w:p>
        </w:tc>
        <w:tc>
          <w:tcPr>
            <w:tcW w:w="2994" w:type="dxa"/>
            <w:tcBorders>
              <w:top w:val="single" w:sz="4" w:space="0" w:color="auto"/>
              <w:left w:val="single" w:sz="4" w:space="0" w:color="auto"/>
              <w:right w:val="single" w:sz="4" w:space="0" w:color="auto"/>
            </w:tcBorders>
            <w:shd w:val="clear" w:color="auto" w:fill="DBE5F1" w:themeFill="accent1" w:themeFillTint="33"/>
            <w:vAlign w:val="center"/>
            <w:hideMark/>
          </w:tcPr>
          <w:p w14:paraId="2932A763"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informacji o prawach pacjenta</w:t>
            </w:r>
          </w:p>
        </w:tc>
        <w:tc>
          <w:tcPr>
            <w:tcW w:w="3111" w:type="dxa"/>
            <w:tcBorders>
              <w:top w:val="single" w:sz="4" w:space="0" w:color="auto"/>
              <w:left w:val="single" w:sz="4" w:space="0" w:color="auto"/>
              <w:right w:val="single" w:sz="4" w:space="0" w:color="auto"/>
            </w:tcBorders>
            <w:shd w:val="clear" w:color="auto" w:fill="DBE5F1" w:themeFill="accent1" w:themeFillTint="33"/>
            <w:vAlign w:val="center"/>
            <w:hideMark/>
          </w:tcPr>
          <w:p w14:paraId="174C4C58"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50</w:t>
            </w:r>
          </w:p>
        </w:tc>
      </w:tr>
      <w:tr w:rsidR="0056665A" w:rsidRPr="00152CBF" w14:paraId="7DF787DE" w14:textId="77777777" w:rsidTr="00E51859">
        <w:trPr>
          <w:trHeight w:val="1771"/>
        </w:trPr>
        <w:tc>
          <w:tcPr>
            <w:tcW w:w="0" w:type="auto"/>
            <w:tcBorders>
              <w:top w:val="single" w:sz="4" w:space="0" w:color="auto"/>
              <w:left w:val="single" w:sz="4" w:space="0" w:color="auto"/>
              <w:bottom w:val="single" w:sz="4" w:space="0" w:color="auto"/>
              <w:right w:val="single" w:sz="4" w:space="0" w:color="auto"/>
            </w:tcBorders>
            <w:shd w:val="clear" w:color="auto" w:fill="259FD9"/>
          </w:tcPr>
          <w:p w14:paraId="226E19B8" w14:textId="77777777" w:rsidR="0056665A" w:rsidRPr="003315E2" w:rsidRDefault="0056665A" w:rsidP="003315E2">
            <w:pPr>
              <w:pStyle w:val="Akapitzlist"/>
              <w:numPr>
                <w:ilvl w:val="0"/>
                <w:numId w:val="10"/>
              </w:numPr>
              <w:spacing w:after="80"/>
              <w:rPr>
                <w:rFonts w:ascii="Trebuchet MS" w:hAnsi="Trebuchet MS"/>
                <w:color w:val="FFFFFF" w:themeColor="background1"/>
                <w:sz w:val="20"/>
                <w:szCs w:val="20"/>
              </w:rPr>
            </w:pPr>
          </w:p>
        </w:tc>
        <w:tc>
          <w:tcPr>
            <w:tcW w:w="3114" w:type="dxa"/>
            <w:tcBorders>
              <w:top w:val="single" w:sz="4" w:space="0" w:color="auto"/>
              <w:left w:val="single" w:sz="4" w:space="0" w:color="auto"/>
              <w:bottom w:val="single" w:sz="4" w:space="0" w:color="auto"/>
              <w:right w:val="single" w:sz="4" w:space="0" w:color="auto"/>
            </w:tcBorders>
            <w:shd w:val="clear" w:color="auto" w:fill="259FD9"/>
            <w:hideMark/>
          </w:tcPr>
          <w:p w14:paraId="74DD7A7D" w14:textId="71DFC54D" w:rsidR="0056665A" w:rsidRPr="003315E2" w:rsidRDefault="0056665A" w:rsidP="003315E2">
            <w:pPr>
              <w:spacing w:after="80"/>
              <w:rPr>
                <w:rFonts w:ascii="Trebuchet MS" w:hAnsi="Trebuchet MS"/>
                <w:color w:val="FFFFFF" w:themeColor="background1"/>
                <w:sz w:val="20"/>
                <w:szCs w:val="20"/>
              </w:rPr>
            </w:pPr>
            <w:r w:rsidRPr="003315E2">
              <w:rPr>
                <w:rFonts w:ascii="Trebuchet MS" w:hAnsi="Trebuchet MS"/>
                <w:b/>
                <w:color w:val="FFFFFF" w:themeColor="background1"/>
                <w:sz w:val="20"/>
                <w:szCs w:val="20"/>
              </w:rPr>
              <w:t xml:space="preserve">Od 25% do 49,99 % rozstrzygnięć stwierdzających naruszenie poszczególnego prawa pacjenta </w:t>
            </w:r>
            <w:r w:rsidRPr="003315E2">
              <w:rPr>
                <w:rFonts w:ascii="Trebuchet MS" w:hAnsi="Trebuchet MS"/>
                <w:color w:val="FFFFFF" w:themeColor="background1"/>
                <w:sz w:val="20"/>
                <w:szCs w:val="20"/>
              </w:rPr>
              <w:t>w stosunku do ogólnej liczby rozstrzygnięć wydanych w 20</w:t>
            </w:r>
            <w:r w:rsidR="00E401C2">
              <w:rPr>
                <w:rFonts w:ascii="Trebuchet MS" w:hAnsi="Trebuchet MS"/>
                <w:color w:val="FFFFFF" w:themeColor="background1"/>
                <w:sz w:val="20"/>
                <w:szCs w:val="20"/>
              </w:rPr>
              <w:t>20</w:t>
            </w:r>
            <w:r w:rsidRPr="003315E2">
              <w:rPr>
                <w:rFonts w:ascii="Trebuchet MS" w:hAnsi="Trebuchet MS"/>
                <w:color w:val="FFFFFF" w:themeColor="background1"/>
                <w:sz w:val="20"/>
                <w:szCs w:val="20"/>
              </w:rPr>
              <w:t xml:space="preserve"> r. których przedmiotem było to prawo.</w:t>
            </w: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FB0F4A9"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depozytu</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2A6DCEB"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40</w:t>
            </w:r>
          </w:p>
          <w:p w14:paraId="0676285F" w14:textId="77777777" w:rsidR="0056665A" w:rsidRPr="003315E2" w:rsidRDefault="0056665A" w:rsidP="003315E2">
            <w:pPr>
              <w:spacing w:after="80"/>
              <w:jc w:val="center"/>
              <w:rPr>
                <w:rFonts w:ascii="Trebuchet MS" w:hAnsi="Trebuchet MS"/>
                <w:sz w:val="20"/>
                <w:szCs w:val="20"/>
              </w:rPr>
            </w:pPr>
          </w:p>
        </w:tc>
      </w:tr>
      <w:tr w:rsidR="0056665A" w:rsidRPr="00152CBF" w14:paraId="7DD1DECB" w14:textId="77777777" w:rsidTr="00E51859">
        <w:trPr>
          <w:trHeight w:val="1038"/>
        </w:trPr>
        <w:tc>
          <w:tcPr>
            <w:tcW w:w="0" w:type="auto"/>
            <w:vMerge w:val="restart"/>
            <w:tcBorders>
              <w:top w:val="single" w:sz="4" w:space="0" w:color="auto"/>
              <w:left w:val="single" w:sz="4" w:space="0" w:color="auto"/>
              <w:right w:val="single" w:sz="4" w:space="0" w:color="auto"/>
            </w:tcBorders>
            <w:shd w:val="clear" w:color="auto" w:fill="259FD9"/>
          </w:tcPr>
          <w:p w14:paraId="1C245B2B" w14:textId="77777777" w:rsidR="0056665A" w:rsidRPr="003315E2" w:rsidRDefault="0056665A" w:rsidP="003315E2">
            <w:pPr>
              <w:pStyle w:val="Akapitzlist"/>
              <w:numPr>
                <w:ilvl w:val="0"/>
                <w:numId w:val="10"/>
              </w:numPr>
              <w:spacing w:after="80"/>
              <w:rPr>
                <w:rFonts w:ascii="Trebuchet MS" w:hAnsi="Trebuchet MS"/>
                <w:color w:val="FFFFFF" w:themeColor="background1"/>
                <w:sz w:val="20"/>
                <w:szCs w:val="20"/>
              </w:rPr>
            </w:pPr>
          </w:p>
        </w:tc>
        <w:tc>
          <w:tcPr>
            <w:tcW w:w="3114" w:type="dxa"/>
            <w:vMerge w:val="restart"/>
            <w:tcBorders>
              <w:top w:val="single" w:sz="4" w:space="0" w:color="auto"/>
              <w:left w:val="single" w:sz="4" w:space="0" w:color="auto"/>
              <w:right w:val="single" w:sz="4" w:space="0" w:color="auto"/>
            </w:tcBorders>
            <w:shd w:val="clear" w:color="auto" w:fill="259FD9"/>
            <w:hideMark/>
          </w:tcPr>
          <w:p w14:paraId="39CA3C7D" w14:textId="30A11362" w:rsidR="0056665A" w:rsidRPr="003315E2" w:rsidRDefault="0056665A" w:rsidP="003315E2">
            <w:pPr>
              <w:spacing w:after="80"/>
              <w:rPr>
                <w:rFonts w:ascii="Trebuchet MS" w:hAnsi="Trebuchet MS"/>
                <w:color w:val="FFFFFF" w:themeColor="background1"/>
                <w:sz w:val="20"/>
                <w:szCs w:val="20"/>
              </w:rPr>
            </w:pPr>
            <w:r w:rsidRPr="003315E2">
              <w:rPr>
                <w:rFonts w:ascii="Trebuchet MS" w:hAnsi="Trebuchet MS"/>
                <w:b/>
                <w:color w:val="FFFFFF" w:themeColor="background1"/>
                <w:sz w:val="20"/>
                <w:szCs w:val="20"/>
              </w:rPr>
              <w:t xml:space="preserve">Od 0% do 24,99% rozstrzygnięć stwierdzających naruszenie poszczególnego prawa pacjenta </w:t>
            </w:r>
            <w:r w:rsidRPr="003315E2">
              <w:rPr>
                <w:rFonts w:ascii="Trebuchet MS" w:hAnsi="Trebuchet MS"/>
                <w:color w:val="FFFFFF" w:themeColor="background1"/>
                <w:sz w:val="20"/>
                <w:szCs w:val="20"/>
              </w:rPr>
              <w:t>w stosunku do ogólnej liczby rozstrzygnięć wydanych w 20</w:t>
            </w:r>
            <w:r w:rsidR="00E401C2">
              <w:rPr>
                <w:rFonts w:ascii="Trebuchet MS" w:hAnsi="Trebuchet MS"/>
                <w:color w:val="FFFFFF" w:themeColor="background1"/>
                <w:sz w:val="20"/>
                <w:szCs w:val="20"/>
              </w:rPr>
              <w:t>20</w:t>
            </w:r>
            <w:r w:rsidRPr="003315E2">
              <w:rPr>
                <w:rFonts w:ascii="Trebuchet MS" w:hAnsi="Trebuchet MS"/>
                <w:color w:val="FFFFFF" w:themeColor="background1"/>
                <w:sz w:val="20"/>
                <w:szCs w:val="20"/>
              </w:rPr>
              <w:t xml:space="preserve"> r. których przedmiotem było to prawo.</w:t>
            </w: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7F6646"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Prawo do poszanowania życia rodzinnego i prywatnego</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833D42" w14:textId="77777777"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0</w:t>
            </w:r>
          </w:p>
        </w:tc>
      </w:tr>
      <w:tr w:rsidR="0056665A" w:rsidRPr="00152CBF" w14:paraId="0FB7F972" w14:textId="77777777" w:rsidTr="00E51859">
        <w:trPr>
          <w:trHeight w:val="807"/>
        </w:trPr>
        <w:tc>
          <w:tcPr>
            <w:tcW w:w="0" w:type="auto"/>
            <w:vMerge/>
            <w:tcBorders>
              <w:left w:val="single" w:sz="4" w:space="0" w:color="auto"/>
              <w:right w:val="single" w:sz="4" w:space="0" w:color="auto"/>
            </w:tcBorders>
            <w:shd w:val="clear" w:color="auto" w:fill="259FD9"/>
          </w:tcPr>
          <w:p w14:paraId="775D1F6F" w14:textId="77777777" w:rsidR="0056665A" w:rsidRPr="003315E2" w:rsidRDefault="0056665A" w:rsidP="003315E2">
            <w:pPr>
              <w:pStyle w:val="Akapitzlist"/>
              <w:numPr>
                <w:ilvl w:val="0"/>
                <w:numId w:val="10"/>
              </w:numPr>
              <w:spacing w:after="80"/>
              <w:rPr>
                <w:rFonts w:ascii="Trebuchet MS" w:hAnsi="Trebuchet MS"/>
                <w:color w:val="FFFFFF" w:themeColor="background1"/>
                <w:sz w:val="20"/>
                <w:szCs w:val="20"/>
              </w:rPr>
            </w:pPr>
          </w:p>
        </w:tc>
        <w:tc>
          <w:tcPr>
            <w:tcW w:w="3114" w:type="dxa"/>
            <w:vMerge/>
            <w:tcBorders>
              <w:left w:val="single" w:sz="4" w:space="0" w:color="auto"/>
              <w:right w:val="single" w:sz="4" w:space="0" w:color="auto"/>
            </w:tcBorders>
            <w:shd w:val="clear" w:color="auto" w:fill="259FD9"/>
          </w:tcPr>
          <w:p w14:paraId="4A8BD1BF" w14:textId="77777777" w:rsidR="0056665A" w:rsidRPr="003315E2" w:rsidRDefault="0056665A" w:rsidP="003315E2">
            <w:pPr>
              <w:spacing w:after="80"/>
              <w:rPr>
                <w:rFonts w:ascii="Trebuchet MS" w:hAnsi="Trebuchet MS"/>
                <w:b/>
                <w:color w:val="FFFFFF" w:themeColor="background1"/>
                <w:sz w:val="20"/>
                <w:szCs w:val="20"/>
              </w:rPr>
            </w:pPr>
          </w:p>
        </w:tc>
        <w:tc>
          <w:tcPr>
            <w:tcW w:w="29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FA5FEE" w14:textId="77777777" w:rsidR="0056665A" w:rsidRPr="003315E2" w:rsidRDefault="0056665A" w:rsidP="003315E2">
            <w:pPr>
              <w:spacing w:after="80"/>
              <w:rPr>
                <w:rFonts w:ascii="Trebuchet MS" w:hAnsi="Trebuchet MS"/>
                <w:sz w:val="20"/>
                <w:szCs w:val="20"/>
              </w:rPr>
            </w:pPr>
            <w:r w:rsidRPr="003315E2">
              <w:rPr>
                <w:rFonts w:ascii="Trebuchet MS" w:hAnsi="Trebuchet MS"/>
                <w:sz w:val="20"/>
                <w:szCs w:val="20"/>
              </w:rPr>
              <w:t xml:space="preserve">Prawo do opieki duszpasterskiej </w:t>
            </w:r>
          </w:p>
        </w:tc>
        <w:tc>
          <w:tcPr>
            <w:tcW w:w="31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12E3C0" w14:textId="04E5FA94" w:rsidR="0056665A" w:rsidRPr="003315E2" w:rsidRDefault="0056665A" w:rsidP="003315E2">
            <w:pPr>
              <w:spacing w:after="80"/>
              <w:jc w:val="center"/>
              <w:rPr>
                <w:rFonts w:ascii="Trebuchet MS" w:hAnsi="Trebuchet MS"/>
                <w:sz w:val="20"/>
                <w:szCs w:val="20"/>
              </w:rPr>
            </w:pPr>
            <w:r w:rsidRPr="003315E2">
              <w:rPr>
                <w:rFonts w:ascii="Trebuchet MS" w:hAnsi="Trebuchet MS"/>
                <w:sz w:val="20"/>
                <w:szCs w:val="20"/>
              </w:rPr>
              <w:t>0</w:t>
            </w:r>
          </w:p>
        </w:tc>
      </w:tr>
    </w:tbl>
    <w:p w14:paraId="11791202" w14:textId="77777777" w:rsidR="00E51859" w:rsidRDefault="00E51859" w:rsidP="00E51859"/>
    <w:p w14:paraId="465F3107" w14:textId="348FF364" w:rsidR="00383E7E" w:rsidRPr="00D44DEB" w:rsidRDefault="00D44DEB" w:rsidP="00D44DEB">
      <w:pPr>
        <w:pStyle w:val="Nagwek2"/>
      </w:pPr>
      <w:bookmarkStart w:id="59" w:name="_Toc75259921"/>
      <w:r w:rsidRPr="00D44DEB">
        <w:t xml:space="preserve">2. </w:t>
      </w:r>
      <w:r w:rsidR="00383E7E" w:rsidRPr="00D44DEB">
        <w:t>Działalność w ramach priorytetu tematycznego Rzecznika na dany rok</w:t>
      </w:r>
      <w:bookmarkEnd w:id="59"/>
    </w:p>
    <w:p w14:paraId="00D722D5" w14:textId="77777777" w:rsidR="00E51859" w:rsidRDefault="00E51859" w:rsidP="00383E7E">
      <w:pPr>
        <w:spacing w:after="0"/>
        <w:ind w:firstLine="400"/>
        <w:rPr>
          <w:rFonts w:ascii="Trebuchet MS" w:hAnsi="Trebuchet MS"/>
          <w:sz w:val="22"/>
          <w:szCs w:val="22"/>
        </w:rPr>
      </w:pPr>
    </w:p>
    <w:p w14:paraId="4CE8A286" w14:textId="5FDC451A" w:rsidR="00383E7E" w:rsidRPr="00EA624A" w:rsidRDefault="00383E7E" w:rsidP="00383E7E">
      <w:pPr>
        <w:spacing w:after="0"/>
        <w:ind w:firstLine="400"/>
        <w:rPr>
          <w:rFonts w:ascii="Trebuchet MS" w:eastAsia="Times New Roman" w:hAnsi="Trebuchet MS"/>
          <w:bCs/>
          <w:sz w:val="22"/>
          <w:szCs w:val="22"/>
          <w:lang w:eastAsia="pl-PL"/>
        </w:rPr>
      </w:pPr>
      <w:r w:rsidRPr="00EA624A">
        <w:rPr>
          <w:rFonts w:ascii="Trebuchet MS" w:hAnsi="Trebuchet MS"/>
          <w:sz w:val="22"/>
          <w:szCs w:val="22"/>
        </w:rPr>
        <w:t xml:space="preserve">Rok 2019 był obchodzony pod hasłem „Rzecznik Praw Pacjenta rzecznikiem polskiej psychiatrii”, zaś 2020 był „Rokiem Seniora”. </w:t>
      </w:r>
      <w:r w:rsidRPr="00EA624A">
        <w:rPr>
          <w:rFonts w:ascii="Trebuchet MS" w:eastAsia="Times New Roman" w:hAnsi="Trebuchet MS"/>
          <w:bCs/>
          <w:sz w:val="22"/>
          <w:szCs w:val="22"/>
          <w:lang w:eastAsia="pl-PL"/>
        </w:rPr>
        <w:t>Rzecznik podjął taką inicjatywę m.in. dlatego, że</w:t>
      </w:r>
      <w:r w:rsidR="00EC4B3A">
        <w:rPr>
          <w:rFonts w:ascii="Trebuchet MS" w:eastAsia="Times New Roman" w:hAnsi="Trebuchet MS"/>
          <w:bCs/>
          <w:sz w:val="22"/>
          <w:szCs w:val="22"/>
          <w:lang w:eastAsia="pl-PL"/>
        </w:rPr>
        <w:t> </w:t>
      </w:r>
      <w:r w:rsidRPr="00EA624A">
        <w:rPr>
          <w:rFonts w:ascii="Trebuchet MS" w:eastAsia="Times New Roman" w:hAnsi="Trebuchet MS"/>
          <w:bCs/>
          <w:sz w:val="22"/>
          <w:szCs w:val="22"/>
          <w:lang w:eastAsia="pl-PL"/>
        </w:rPr>
        <w:t>w</w:t>
      </w:r>
      <w:r w:rsidR="00EC4B3A">
        <w:rPr>
          <w:rFonts w:ascii="Trebuchet MS" w:eastAsia="Times New Roman" w:hAnsi="Trebuchet MS"/>
          <w:bCs/>
          <w:sz w:val="22"/>
          <w:szCs w:val="22"/>
          <w:lang w:eastAsia="pl-PL"/>
        </w:rPr>
        <w:t> </w:t>
      </w:r>
      <w:r w:rsidRPr="00EA624A">
        <w:rPr>
          <w:rFonts w:ascii="Trebuchet MS" w:eastAsia="Times New Roman" w:hAnsi="Trebuchet MS"/>
          <w:bCs/>
          <w:sz w:val="22"/>
          <w:szCs w:val="22"/>
          <w:lang w:eastAsia="pl-PL"/>
        </w:rPr>
        <w:t>ostatnich latach w Polsce obserwowany jest nasilający się proces starzenia się społeczeństwa, który będzie postępował, o czym mówi wiele raportów i opracowań demograficznych. Na koniec 2018 roku osoby w wieku 60 lat i więcej stanowiły w Polsce blisko 25% ogółu mieszkańców, podczas gdy w roku 2010 wskaźnik ten kształtował się na poziomie 19,6%. Według prognozy GUS, liczba ludności w wieku 60 lat i więcej w Polsce, w roku 2030 ukształtuje się na poziomie 10,8 mln osób, a w 2050 – 13,7 mln. Do roku 2050 ludność w tym wieku stanowić będzie około 40% społeczeństwa</w:t>
      </w:r>
      <w:r w:rsidRPr="00EA624A">
        <w:rPr>
          <w:rStyle w:val="Odwoanieprzypisudolnego"/>
          <w:rFonts w:ascii="Trebuchet MS" w:eastAsia="Times New Roman" w:hAnsi="Trebuchet MS"/>
          <w:bCs/>
          <w:sz w:val="22"/>
          <w:szCs w:val="22"/>
          <w:lang w:eastAsia="pl-PL"/>
        </w:rPr>
        <w:footnoteReference w:id="51"/>
      </w:r>
      <w:r w:rsidRPr="00EA624A">
        <w:rPr>
          <w:rFonts w:ascii="Trebuchet MS" w:eastAsia="Times New Roman" w:hAnsi="Trebuchet MS"/>
          <w:bCs/>
          <w:sz w:val="22"/>
          <w:szCs w:val="22"/>
          <w:lang w:eastAsia="pl-PL"/>
        </w:rPr>
        <w:t xml:space="preserve">. </w:t>
      </w:r>
    </w:p>
    <w:p w14:paraId="13AFC560" w14:textId="43208A36" w:rsidR="00383E7E" w:rsidRPr="00EA624A" w:rsidRDefault="00383E7E" w:rsidP="00383E7E">
      <w:pPr>
        <w:spacing w:after="0"/>
        <w:ind w:firstLine="400"/>
        <w:rPr>
          <w:rFonts w:ascii="Trebuchet MS" w:eastAsia="Times New Roman" w:hAnsi="Trebuchet MS"/>
          <w:bCs/>
          <w:sz w:val="22"/>
          <w:szCs w:val="22"/>
          <w:lang w:eastAsia="pl-PL"/>
        </w:rPr>
      </w:pPr>
      <w:r w:rsidRPr="00EA624A">
        <w:rPr>
          <w:rFonts w:ascii="Trebuchet MS" w:eastAsia="Times New Roman" w:hAnsi="Trebuchet MS"/>
          <w:bCs/>
          <w:sz w:val="22"/>
          <w:szCs w:val="22"/>
          <w:lang w:eastAsia="pl-PL"/>
        </w:rPr>
        <w:t>Dostosowanie systemu ochrony zdrowia do potrzeb seniorów wymaga wielu zmian, co wynika także z analizy</w:t>
      </w:r>
      <w:r>
        <w:rPr>
          <w:rFonts w:ascii="Trebuchet MS" w:eastAsia="Times New Roman" w:hAnsi="Trebuchet MS"/>
          <w:bCs/>
          <w:sz w:val="22"/>
          <w:szCs w:val="22"/>
          <w:lang w:eastAsia="pl-PL"/>
        </w:rPr>
        <w:t xml:space="preserve"> dotychczasowych</w:t>
      </w:r>
      <w:r w:rsidRPr="00EA624A">
        <w:rPr>
          <w:rFonts w:ascii="Trebuchet MS" w:eastAsia="Times New Roman" w:hAnsi="Trebuchet MS"/>
          <w:bCs/>
          <w:sz w:val="22"/>
          <w:szCs w:val="22"/>
          <w:lang w:eastAsia="pl-PL"/>
        </w:rPr>
        <w:t xml:space="preserve"> zgłoszeń kierowanych </w:t>
      </w:r>
      <w:r>
        <w:rPr>
          <w:rFonts w:ascii="Trebuchet MS" w:eastAsia="Times New Roman" w:hAnsi="Trebuchet MS"/>
          <w:bCs/>
          <w:sz w:val="22"/>
          <w:szCs w:val="22"/>
          <w:lang w:eastAsia="pl-PL"/>
        </w:rPr>
        <w:t>do Biura</w:t>
      </w:r>
      <w:r w:rsidRPr="00EA624A">
        <w:rPr>
          <w:rFonts w:ascii="Trebuchet MS" w:eastAsia="Times New Roman" w:hAnsi="Trebuchet MS"/>
          <w:bCs/>
          <w:sz w:val="22"/>
          <w:szCs w:val="22"/>
          <w:lang w:eastAsia="pl-PL"/>
        </w:rPr>
        <w:t xml:space="preserve">. </w:t>
      </w:r>
      <w:r>
        <w:rPr>
          <w:rFonts w:ascii="Trebuchet MS" w:hAnsi="Trebuchet MS"/>
          <w:sz w:val="22"/>
          <w:szCs w:val="22"/>
        </w:rPr>
        <w:t>P</w:t>
      </w:r>
      <w:r w:rsidRPr="00EA624A">
        <w:rPr>
          <w:rFonts w:ascii="Trebuchet MS" w:hAnsi="Trebuchet MS"/>
          <w:sz w:val="22"/>
          <w:szCs w:val="22"/>
        </w:rPr>
        <w:t>odejmowane</w:t>
      </w:r>
      <w:r>
        <w:rPr>
          <w:rFonts w:ascii="Trebuchet MS" w:hAnsi="Trebuchet MS"/>
          <w:sz w:val="22"/>
          <w:szCs w:val="22"/>
        </w:rPr>
        <w:t xml:space="preserve"> przez Rzecznika</w:t>
      </w:r>
      <w:r w:rsidRPr="00EA624A">
        <w:rPr>
          <w:rFonts w:ascii="Trebuchet MS" w:hAnsi="Trebuchet MS"/>
          <w:sz w:val="22"/>
          <w:szCs w:val="22"/>
        </w:rPr>
        <w:t xml:space="preserve"> w 2020 r. działania skupiały się przede wszystkim na pomocy osob</w:t>
      </w:r>
      <w:r>
        <w:rPr>
          <w:rFonts w:ascii="Trebuchet MS" w:hAnsi="Trebuchet MS"/>
          <w:sz w:val="22"/>
          <w:szCs w:val="22"/>
        </w:rPr>
        <w:t>om</w:t>
      </w:r>
      <w:r w:rsidRPr="00EA624A">
        <w:rPr>
          <w:rFonts w:ascii="Trebuchet MS" w:hAnsi="Trebuchet MS"/>
          <w:sz w:val="22"/>
          <w:szCs w:val="22"/>
        </w:rPr>
        <w:t xml:space="preserve"> starszym i były nakierowane na różne obszary systemu ochrony zdrowia. Rzecznik podjął </w:t>
      </w:r>
      <w:r>
        <w:rPr>
          <w:rFonts w:ascii="Trebuchet MS" w:hAnsi="Trebuchet MS"/>
          <w:sz w:val="22"/>
          <w:szCs w:val="22"/>
        </w:rPr>
        <w:t>konsultacje</w:t>
      </w:r>
      <w:r w:rsidRPr="00EA624A">
        <w:rPr>
          <w:rFonts w:ascii="Trebuchet MS" w:hAnsi="Trebuchet MS"/>
          <w:sz w:val="22"/>
          <w:szCs w:val="22"/>
        </w:rPr>
        <w:t xml:space="preserve"> legislacyjne w zakresie dodania do ustawy o prawach pacjenta i Rzecznika Praw Pacjenta oraz ustawy o pomocy społecznej nowego prawa do pomocy ze strony jednostek zapewniających całodobową opiekę w uzyskaniu </w:t>
      </w:r>
      <w:r w:rsidRPr="00EA624A">
        <w:rPr>
          <w:rFonts w:ascii="Trebuchet MS" w:hAnsi="Trebuchet MS"/>
          <w:sz w:val="22"/>
          <w:szCs w:val="22"/>
        </w:rPr>
        <w:lastRenderedPageBreak/>
        <w:t>i</w:t>
      </w:r>
      <w:r w:rsidR="00EC4B3A">
        <w:rPr>
          <w:rFonts w:ascii="Trebuchet MS" w:hAnsi="Trebuchet MS"/>
          <w:sz w:val="22"/>
          <w:szCs w:val="22"/>
        </w:rPr>
        <w:t> </w:t>
      </w:r>
      <w:r w:rsidRPr="00EA624A">
        <w:rPr>
          <w:rFonts w:ascii="Trebuchet MS" w:hAnsi="Trebuchet MS"/>
          <w:sz w:val="22"/>
          <w:szCs w:val="22"/>
        </w:rPr>
        <w:t>korzystaniu ze świadczeń zdrowotnych</w:t>
      </w:r>
      <w:r>
        <w:rPr>
          <w:rFonts w:ascii="Trebuchet MS" w:hAnsi="Trebuchet MS"/>
          <w:sz w:val="22"/>
          <w:szCs w:val="22"/>
        </w:rPr>
        <w:t xml:space="preserve"> Zaproponowano również inne zmiany legislacyjne.</w:t>
      </w:r>
      <w:r w:rsidRPr="00EA624A">
        <w:rPr>
          <w:rFonts w:ascii="Trebuchet MS" w:hAnsi="Trebuchet MS"/>
          <w:sz w:val="22"/>
          <w:szCs w:val="22"/>
        </w:rPr>
        <w:t xml:space="preserve"> Powyższe zostało opisane w niniejszym dokumencie w podrozdziale dotyczącym działań o</w:t>
      </w:r>
      <w:r w:rsidR="00EC4B3A">
        <w:rPr>
          <w:rFonts w:ascii="Trebuchet MS" w:hAnsi="Trebuchet MS"/>
          <w:sz w:val="22"/>
          <w:szCs w:val="22"/>
        </w:rPr>
        <w:t> </w:t>
      </w:r>
      <w:r w:rsidRPr="00EA624A">
        <w:rPr>
          <w:rFonts w:ascii="Trebuchet MS" w:hAnsi="Trebuchet MS"/>
          <w:sz w:val="22"/>
          <w:szCs w:val="22"/>
        </w:rPr>
        <w:t xml:space="preserve">charakterze systemowym (część I, podrozdział 6). </w:t>
      </w:r>
    </w:p>
    <w:p w14:paraId="045DE5B0" w14:textId="4E27C30E" w:rsidR="00383E7E" w:rsidRDefault="00383E7E" w:rsidP="005D0C9E">
      <w:pPr>
        <w:spacing w:after="0"/>
        <w:ind w:firstLine="400"/>
        <w:rPr>
          <w:rFonts w:ascii="Trebuchet MS" w:hAnsi="Trebuchet MS"/>
          <w:sz w:val="22"/>
          <w:szCs w:val="22"/>
        </w:rPr>
      </w:pPr>
      <w:r w:rsidRPr="00EA624A">
        <w:rPr>
          <w:rFonts w:ascii="Trebuchet MS" w:hAnsi="Trebuchet MS"/>
          <w:sz w:val="22"/>
          <w:szCs w:val="22"/>
        </w:rPr>
        <w:t xml:space="preserve">Rzecznik Praw Pacjentów </w:t>
      </w:r>
      <w:r>
        <w:rPr>
          <w:rFonts w:ascii="Trebuchet MS" w:hAnsi="Trebuchet MS"/>
          <w:sz w:val="22"/>
          <w:szCs w:val="22"/>
        </w:rPr>
        <w:t>od początku</w:t>
      </w:r>
      <w:r w:rsidRPr="00EA624A">
        <w:rPr>
          <w:rFonts w:ascii="Trebuchet MS" w:hAnsi="Trebuchet MS"/>
          <w:sz w:val="22"/>
          <w:szCs w:val="22"/>
        </w:rPr>
        <w:t xml:space="preserve"> 2020 r. spotkał się z organizacjami zrzeszającymi seniorów, działającymi na rzecz seniorów i dla nich, a także nawiązał współpracę z Uniwersytetami III Wieku z całej Polski. W ramach utworzonej Rady Organizacji Pacjentów działał także Zespół ds.</w:t>
      </w:r>
      <w:r w:rsidR="00EC4B3A">
        <w:rPr>
          <w:rFonts w:ascii="Trebuchet MS" w:hAnsi="Trebuchet MS"/>
          <w:sz w:val="22"/>
          <w:szCs w:val="22"/>
        </w:rPr>
        <w:t> </w:t>
      </w:r>
      <w:r w:rsidRPr="00EA624A">
        <w:rPr>
          <w:rFonts w:ascii="Trebuchet MS" w:hAnsi="Trebuchet MS"/>
          <w:sz w:val="22"/>
          <w:szCs w:val="22"/>
        </w:rPr>
        <w:t xml:space="preserve">Seniorów. Poniżej przedstawiono </w:t>
      </w:r>
      <w:r>
        <w:rPr>
          <w:rFonts w:ascii="Trebuchet MS" w:hAnsi="Trebuchet MS"/>
          <w:sz w:val="22"/>
          <w:szCs w:val="22"/>
        </w:rPr>
        <w:t>najważniejsze działania podjęte w ramach „Roku Seniora”.</w:t>
      </w:r>
    </w:p>
    <w:p w14:paraId="241920EC" w14:textId="77777777" w:rsidR="005D0C9E" w:rsidRPr="005D0C9E" w:rsidRDefault="005D0C9E" w:rsidP="005D0C9E">
      <w:pPr>
        <w:spacing w:after="0"/>
        <w:ind w:firstLine="400"/>
        <w:rPr>
          <w:rFonts w:ascii="Trebuchet MS" w:hAnsi="Trebuchet MS"/>
          <w:sz w:val="22"/>
          <w:szCs w:val="22"/>
        </w:rPr>
      </w:pPr>
    </w:p>
    <w:p w14:paraId="1C0542D6" w14:textId="12CC2258" w:rsidR="005D0C9E" w:rsidRDefault="005D0C9E" w:rsidP="005D0C9E">
      <w:pPr>
        <w:pStyle w:val="Legenda"/>
        <w:keepNext/>
      </w:pPr>
      <w:bookmarkStart w:id="60" w:name="_Toc73349200"/>
      <w:r>
        <w:t xml:space="preserve">Tabela </w:t>
      </w:r>
      <w:r>
        <w:fldChar w:fldCharType="begin"/>
      </w:r>
      <w:r>
        <w:instrText xml:space="preserve"> SEQ Tabela \* ARABIC </w:instrText>
      </w:r>
      <w:r>
        <w:fldChar w:fldCharType="separate"/>
      </w:r>
      <w:r w:rsidR="00395880">
        <w:rPr>
          <w:noProof/>
        </w:rPr>
        <w:t>11</w:t>
      </w:r>
      <w:r>
        <w:fldChar w:fldCharType="end"/>
      </w:r>
      <w:r>
        <w:t xml:space="preserve">. </w:t>
      </w:r>
      <w:r w:rsidRPr="000F63BD">
        <w:t>ZESTAWIENIE WYBRANYCH WYSTĄPIEŃ W RAMACH "ROKU SENIORA" ORAZ REKOMENDACJI W TYM ZAKRESIE</w:t>
      </w:r>
      <w:bookmarkEnd w:id="60"/>
    </w:p>
    <w:tbl>
      <w:tblPr>
        <w:tblStyle w:val="Tabela-Siatka"/>
        <w:tblW w:w="0" w:type="auto"/>
        <w:tblLook w:val="04A0" w:firstRow="1" w:lastRow="0" w:firstColumn="1" w:lastColumn="0" w:noHBand="0" w:noVBand="1"/>
      </w:tblPr>
      <w:tblGrid>
        <w:gridCol w:w="4868"/>
        <w:gridCol w:w="4868"/>
      </w:tblGrid>
      <w:tr w:rsidR="00383E7E" w14:paraId="5CF94A10" w14:textId="77777777" w:rsidTr="00E44EB1">
        <w:trPr>
          <w:trHeight w:val="921"/>
        </w:trPr>
        <w:tc>
          <w:tcPr>
            <w:tcW w:w="9736" w:type="dxa"/>
            <w:gridSpan w:val="2"/>
            <w:shd w:val="clear" w:color="auto" w:fill="085AB0"/>
          </w:tcPr>
          <w:p w14:paraId="214130C9" w14:textId="77777777" w:rsidR="00383E7E" w:rsidRPr="002177B6" w:rsidRDefault="00383E7E" w:rsidP="00E44EB1">
            <w:pPr>
              <w:spacing w:line="276" w:lineRule="auto"/>
              <w:jc w:val="center"/>
              <w:rPr>
                <w:rFonts w:ascii="Trebuchet MS" w:hAnsi="Trebuchet MS"/>
                <w:b/>
                <w:bCs/>
                <w:color w:val="FFFFFF" w:themeColor="background1"/>
                <w:sz w:val="22"/>
                <w:szCs w:val="22"/>
              </w:rPr>
            </w:pPr>
            <w:r w:rsidRPr="002177B6">
              <w:rPr>
                <w:rFonts w:ascii="Trebuchet MS" w:hAnsi="Trebuchet MS"/>
                <w:b/>
                <w:bCs/>
                <w:color w:val="FFFFFF" w:themeColor="background1"/>
                <w:sz w:val="22"/>
                <w:szCs w:val="22"/>
              </w:rPr>
              <w:t xml:space="preserve">ZESTAWIENIE </w:t>
            </w:r>
            <w:r>
              <w:rPr>
                <w:rFonts w:ascii="Trebuchet MS" w:hAnsi="Trebuchet MS"/>
                <w:b/>
                <w:bCs/>
                <w:color w:val="FFFFFF" w:themeColor="background1"/>
                <w:sz w:val="22"/>
                <w:szCs w:val="22"/>
              </w:rPr>
              <w:t xml:space="preserve">WYBRANYCH </w:t>
            </w:r>
            <w:r w:rsidRPr="002177B6">
              <w:rPr>
                <w:rFonts w:ascii="Trebuchet MS" w:hAnsi="Trebuchet MS"/>
                <w:b/>
                <w:bCs/>
                <w:color w:val="FFFFFF" w:themeColor="background1"/>
                <w:sz w:val="22"/>
                <w:szCs w:val="22"/>
              </w:rPr>
              <w:t xml:space="preserve">WYSTĄPIEŃ </w:t>
            </w:r>
            <w:r>
              <w:rPr>
                <w:rFonts w:ascii="Trebuchet MS" w:hAnsi="Trebuchet MS"/>
                <w:b/>
                <w:bCs/>
                <w:color w:val="FFFFFF" w:themeColor="background1"/>
                <w:sz w:val="22"/>
                <w:szCs w:val="22"/>
              </w:rPr>
              <w:t xml:space="preserve">PODJĘTYCH </w:t>
            </w:r>
            <w:r w:rsidRPr="002177B6">
              <w:rPr>
                <w:rFonts w:ascii="Trebuchet MS" w:hAnsi="Trebuchet MS"/>
                <w:b/>
                <w:bCs/>
                <w:color w:val="FFFFFF" w:themeColor="background1"/>
                <w:sz w:val="22"/>
                <w:szCs w:val="22"/>
              </w:rPr>
              <w:t xml:space="preserve">W RAMACH „ROKU SENIORA” </w:t>
            </w:r>
            <w:r>
              <w:rPr>
                <w:rFonts w:ascii="Trebuchet MS" w:hAnsi="Trebuchet MS"/>
                <w:b/>
                <w:bCs/>
                <w:color w:val="FFFFFF" w:themeColor="background1"/>
                <w:sz w:val="22"/>
                <w:szCs w:val="22"/>
              </w:rPr>
              <w:br/>
            </w:r>
            <w:r w:rsidRPr="002177B6">
              <w:rPr>
                <w:rFonts w:ascii="Trebuchet MS" w:hAnsi="Trebuchet MS"/>
                <w:b/>
                <w:bCs/>
                <w:color w:val="FFFFFF" w:themeColor="background1"/>
                <w:sz w:val="22"/>
                <w:szCs w:val="22"/>
              </w:rPr>
              <w:t>WRAZ Z REKOMENDACJAMI</w:t>
            </w:r>
          </w:p>
        </w:tc>
      </w:tr>
      <w:tr w:rsidR="00383E7E" w14:paraId="72C7648F" w14:textId="77777777" w:rsidTr="00E44EB1">
        <w:tc>
          <w:tcPr>
            <w:tcW w:w="4868" w:type="dxa"/>
            <w:shd w:val="clear" w:color="auto" w:fill="259FD9"/>
          </w:tcPr>
          <w:p w14:paraId="629B26BF" w14:textId="5257F135" w:rsidR="00383E7E" w:rsidRPr="002177B6" w:rsidRDefault="00383E7E" w:rsidP="00E44EB1">
            <w:pPr>
              <w:spacing w:line="276" w:lineRule="auto"/>
              <w:jc w:val="center"/>
              <w:rPr>
                <w:rFonts w:ascii="Trebuchet MS" w:hAnsi="Trebuchet MS"/>
                <w:b/>
                <w:bCs/>
                <w:color w:val="FFFFFF" w:themeColor="background1"/>
                <w:sz w:val="22"/>
                <w:szCs w:val="22"/>
              </w:rPr>
            </w:pPr>
            <w:r>
              <w:rPr>
                <w:rFonts w:ascii="Trebuchet MS" w:hAnsi="Trebuchet MS"/>
                <w:b/>
                <w:bCs/>
                <w:color w:val="FFFFFF" w:themeColor="background1"/>
                <w:sz w:val="22"/>
                <w:szCs w:val="22"/>
              </w:rPr>
              <w:t>Działania Rzecznika związane z tematyk</w:t>
            </w:r>
            <w:r w:rsidR="00B975A9" w:rsidRPr="00B975A9">
              <w:rPr>
                <w:rFonts w:ascii="Trebuchet MS" w:hAnsi="Trebuchet MS"/>
                <w:b/>
                <w:bCs/>
                <w:color w:val="FFFFFF" w:themeColor="background1"/>
                <w:sz w:val="22"/>
                <w:szCs w:val="22"/>
              </w:rPr>
              <w:t>ą</w:t>
            </w:r>
            <w:r>
              <w:rPr>
                <w:rFonts w:ascii="Trebuchet MS" w:hAnsi="Trebuchet MS"/>
                <w:b/>
                <w:bCs/>
                <w:color w:val="FFFFFF" w:themeColor="background1"/>
                <w:sz w:val="22"/>
                <w:szCs w:val="22"/>
              </w:rPr>
              <w:t xml:space="preserve"> osób starszych podjęte w 2020 r.</w:t>
            </w:r>
          </w:p>
        </w:tc>
        <w:tc>
          <w:tcPr>
            <w:tcW w:w="4868" w:type="dxa"/>
            <w:shd w:val="clear" w:color="auto" w:fill="259FD9"/>
          </w:tcPr>
          <w:p w14:paraId="752A4C8B" w14:textId="38253BC5" w:rsidR="00383E7E" w:rsidRPr="002177B6" w:rsidRDefault="00E44EB1" w:rsidP="00E44EB1">
            <w:pPr>
              <w:spacing w:line="276" w:lineRule="auto"/>
              <w:jc w:val="center"/>
              <w:rPr>
                <w:rFonts w:ascii="Trebuchet MS" w:hAnsi="Trebuchet MS"/>
                <w:b/>
                <w:bCs/>
                <w:color w:val="FFFFFF" w:themeColor="background1"/>
                <w:sz w:val="22"/>
                <w:szCs w:val="22"/>
              </w:rPr>
            </w:pPr>
            <w:r>
              <w:rPr>
                <w:rFonts w:ascii="Trebuchet MS" w:hAnsi="Trebuchet MS"/>
                <w:b/>
                <w:bCs/>
                <w:color w:val="FFFFFF" w:themeColor="background1"/>
                <w:sz w:val="22"/>
                <w:szCs w:val="22"/>
              </w:rPr>
              <w:t>Wybrane r</w:t>
            </w:r>
            <w:r w:rsidR="00383E7E" w:rsidRPr="002177B6">
              <w:rPr>
                <w:rFonts w:ascii="Trebuchet MS" w:hAnsi="Trebuchet MS"/>
                <w:b/>
                <w:bCs/>
                <w:color w:val="FFFFFF" w:themeColor="background1"/>
                <w:sz w:val="22"/>
                <w:szCs w:val="22"/>
              </w:rPr>
              <w:t>ekomendacje systemowe</w:t>
            </w:r>
            <w:r>
              <w:rPr>
                <w:rFonts w:ascii="Trebuchet MS" w:hAnsi="Trebuchet MS"/>
                <w:b/>
                <w:bCs/>
                <w:color w:val="FFFFFF" w:themeColor="background1"/>
                <w:sz w:val="22"/>
                <w:szCs w:val="22"/>
              </w:rPr>
              <w:t xml:space="preserve"> RzPP z 2020 r. w związku z epidemią COVID-19</w:t>
            </w:r>
          </w:p>
        </w:tc>
      </w:tr>
      <w:tr w:rsidR="00383E7E" w14:paraId="656A5EA0" w14:textId="77777777" w:rsidTr="00E44EB1">
        <w:tc>
          <w:tcPr>
            <w:tcW w:w="4868" w:type="dxa"/>
            <w:shd w:val="clear" w:color="auto" w:fill="C6D9F1" w:themeFill="text2" w:themeFillTint="33"/>
          </w:tcPr>
          <w:p w14:paraId="6669A9B9" w14:textId="46F9C39C" w:rsidR="00383E7E" w:rsidRDefault="00383E7E" w:rsidP="00507A11">
            <w:pPr>
              <w:pStyle w:val="Akapitzlist"/>
              <w:numPr>
                <w:ilvl w:val="0"/>
                <w:numId w:val="68"/>
              </w:numPr>
              <w:rPr>
                <w:rFonts w:ascii="Trebuchet MS" w:hAnsi="Trebuchet MS"/>
                <w:sz w:val="22"/>
                <w:szCs w:val="22"/>
              </w:rPr>
            </w:pPr>
            <w:r>
              <w:rPr>
                <w:rFonts w:ascii="Trebuchet MS" w:hAnsi="Trebuchet MS"/>
                <w:sz w:val="22"/>
                <w:szCs w:val="22"/>
              </w:rPr>
              <w:t xml:space="preserve">Rzecznik </w:t>
            </w:r>
            <w:r w:rsidRPr="00F76760">
              <w:rPr>
                <w:rFonts w:ascii="Trebuchet MS" w:hAnsi="Trebuchet MS"/>
                <w:sz w:val="22"/>
                <w:szCs w:val="22"/>
              </w:rPr>
              <w:t xml:space="preserve">wystąpił do </w:t>
            </w:r>
            <w:r>
              <w:rPr>
                <w:rFonts w:ascii="Trebuchet MS" w:hAnsi="Trebuchet MS"/>
                <w:sz w:val="22"/>
                <w:szCs w:val="22"/>
              </w:rPr>
              <w:t xml:space="preserve">psychiatrycznych </w:t>
            </w:r>
            <w:r w:rsidRPr="00F76760">
              <w:rPr>
                <w:rFonts w:ascii="Trebuchet MS" w:hAnsi="Trebuchet MS"/>
                <w:sz w:val="22"/>
                <w:szCs w:val="22"/>
              </w:rPr>
              <w:t>podmiotów leczniczych</w:t>
            </w:r>
            <w:r>
              <w:rPr>
                <w:rFonts w:ascii="Trebuchet MS" w:hAnsi="Trebuchet MS"/>
                <w:sz w:val="22"/>
                <w:szCs w:val="22"/>
              </w:rPr>
              <w:t xml:space="preserve"> opieki długoterminowej</w:t>
            </w:r>
            <w:r w:rsidRPr="00F76760">
              <w:rPr>
                <w:rFonts w:ascii="Trebuchet MS" w:hAnsi="Trebuchet MS"/>
                <w:sz w:val="22"/>
                <w:szCs w:val="22"/>
              </w:rPr>
              <w:t xml:space="preserve"> z zapytaniem o sytuację w zakresie opieki stomatologicznej i stanu uzębienia pacjentów w wieku senioralnym</w:t>
            </w:r>
            <w:r w:rsidR="00507A11">
              <w:rPr>
                <w:rFonts w:ascii="Trebuchet MS" w:hAnsi="Trebuchet MS"/>
                <w:sz w:val="22"/>
                <w:szCs w:val="22"/>
              </w:rPr>
              <w:t>;</w:t>
            </w:r>
            <w:r>
              <w:rPr>
                <w:rFonts w:ascii="Trebuchet MS" w:hAnsi="Trebuchet MS"/>
                <w:sz w:val="22"/>
                <w:szCs w:val="22"/>
              </w:rPr>
              <w:t xml:space="preserve"> </w:t>
            </w:r>
          </w:p>
          <w:p w14:paraId="7EA10E12" w14:textId="33375916" w:rsidR="00383E7E" w:rsidRDefault="00383E7E" w:rsidP="00507A11">
            <w:pPr>
              <w:pStyle w:val="Akapitzlist"/>
              <w:numPr>
                <w:ilvl w:val="0"/>
                <w:numId w:val="68"/>
              </w:numPr>
              <w:rPr>
                <w:rFonts w:ascii="Trebuchet MS" w:hAnsi="Trebuchet MS"/>
                <w:sz w:val="22"/>
                <w:szCs w:val="22"/>
              </w:rPr>
            </w:pPr>
            <w:r>
              <w:rPr>
                <w:rFonts w:ascii="Trebuchet MS" w:hAnsi="Trebuchet MS"/>
                <w:sz w:val="22"/>
                <w:szCs w:val="22"/>
              </w:rPr>
              <w:t>Wystąpienie Rzecznika</w:t>
            </w:r>
            <w:r w:rsidRPr="00880E8A">
              <w:rPr>
                <w:rFonts w:ascii="Trebuchet MS" w:hAnsi="Trebuchet MS"/>
                <w:sz w:val="22"/>
                <w:szCs w:val="22"/>
              </w:rPr>
              <w:t xml:space="preserve"> do Ministerstwa Rodziny i Polityki Społecznej </w:t>
            </w:r>
            <w:r>
              <w:rPr>
                <w:rFonts w:ascii="Trebuchet MS" w:hAnsi="Trebuchet MS"/>
                <w:sz w:val="22"/>
                <w:szCs w:val="22"/>
              </w:rPr>
              <w:t>oraz</w:t>
            </w:r>
            <w:r w:rsidRPr="00880E8A">
              <w:rPr>
                <w:rFonts w:ascii="Trebuchet MS" w:hAnsi="Trebuchet MS"/>
                <w:sz w:val="22"/>
                <w:szCs w:val="22"/>
              </w:rPr>
              <w:t xml:space="preserve"> Ministerstwa Zdrowia</w:t>
            </w:r>
            <w:r>
              <w:rPr>
                <w:rFonts w:ascii="Trebuchet MS" w:hAnsi="Trebuchet MS"/>
                <w:sz w:val="22"/>
                <w:szCs w:val="22"/>
              </w:rPr>
              <w:t xml:space="preserve"> w</w:t>
            </w:r>
            <w:r w:rsidRPr="00780C78">
              <w:rPr>
                <w:rFonts w:ascii="Trebuchet MS" w:hAnsi="Trebuchet MS"/>
                <w:sz w:val="22"/>
                <w:szCs w:val="22"/>
              </w:rPr>
              <w:t xml:space="preserve"> celu</w:t>
            </w:r>
            <w:r>
              <w:rPr>
                <w:rFonts w:ascii="Trebuchet MS" w:hAnsi="Trebuchet MS"/>
                <w:sz w:val="22"/>
                <w:szCs w:val="22"/>
              </w:rPr>
              <w:t xml:space="preserve"> zwrócenia uwagi na potrzebę </w:t>
            </w:r>
            <w:r w:rsidRPr="00780C78">
              <w:rPr>
                <w:rFonts w:ascii="Trebuchet MS" w:hAnsi="Trebuchet MS"/>
                <w:sz w:val="22"/>
                <w:szCs w:val="22"/>
              </w:rPr>
              <w:t>zwiększeni</w:t>
            </w:r>
            <w:r>
              <w:rPr>
                <w:rFonts w:ascii="Trebuchet MS" w:hAnsi="Trebuchet MS"/>
                <w:sz w:val="22"/>
                <w:szCs w:val="22"/>
              </w:rPr>
              <w:t xml:space="preserve">a </w:t>
            </w:r>
            <w:r w:rsidRPr="00780C78">
              <w:rPr>
                <w:rFonts w:ascii="Trebuchet MS" w:hAnsi="Trebuchet MS"/>
                <w:sz w:val="22"/>
                <w:szCs w:val="22"/>
              </w:rPr>
              <w:t>skuteczności pomocy społecznej udzielanej seniorom z zaburzeniami psychicznymi pozostając</w:t>
            </w:r>
            <w:r w:rsidR="0009384A">
              <w:rPr>
                <w:rFonts w:ascii="Trebuchet MS" w:hAnsi="Trebuchet MS"/>
                <w:sz w:val="22"/>
                <w:szCs w:val="22"/>
              </w:rPr>
              <w:t>ym</w:t>
            </w:r>
            <w:r w:rsidRPr="00780C78">
              <w:rPr>
                <w:rFonts w:ascii="Trebuchet MS" w:hAnsi="Trebuchet MS"/>
                <w:sz w:val="22"/>
                <w:szCs w:val="22"/>
              </w:rPr>
              <w:t xml:space="preserve"> pod opieką podmiotów leczniczych udzielających im świadczeń opieki psychiatrycznej i leczenia uzależnień, w szczególności poprzez umożliwienie sprawniejszego załatwiania ich spraw w jednostkach pomocy społeczne</w:t>
            </w:r>
            <w:r w:rsidR="00507A11">
              <w:rPr>
                <w:rFonts w:ascii="Trebuchet MS" w:hAnsi="Trebuchet MS"/>
                <w:sz w:val="22"/>
                <w:szCs w:val="22"/>
              </w:rPr>
              <w:t>j;</w:t>
            </w:r>
          </w:p>
          <w:p w14:paraId="03A5D003" w14:textId="21F5AED0" w:rsidR="00383E7E" w:rsidRDefault="00383E7E" w:rsidP="00507A11">
            <w:pPr>
              <w:pStyle w:val="Akapitzlist"/>
              <w:numPr>
                <w:ilvl w:val="0"/>
                <w:numId w:val="68"/>
              </w:numPr>
              <w:rPr>
                <w:rFonts w:ascii="Trebuchet MS" w:hAnsi="Trebuchet MS"/>
                <w:sz w:val="22"/>
                <w:szCs w:val="22"/>
              </w:rPr>
            </w:pPr>
            <w:r>
              <w:rPr>
                <w:rFonts w:ascii="Trebuchet MS" w:hAnsi="Trebuchet MS"/>
                <w:sz w:val="22"/>
                <w:szCs w:val="22"/>
              </w:rPr>
              <w:t xml:space="preserve">Rzecznik wystąpił do Ministerstwa Zdrowia w sprawie </w:t>
            </w:r>
            <w:r w:rsidRPr="00F76760">
              <w:rPr>
                <w:rFonts w:ascii="Trebuchet MS" w:hAnsi="Trebuchet MS"/>
                <w:sz w:val="22"/>
                <w:szCs w:val="22"/>
              </w:rPr>
              <w:t>refundacji lokalizatorów dla osób chorych na Alzheimera</w:t>
            </w:r>
            <w:r w:rsidR="00507A11">
              <w:rPr>
                <w:rFonts w:ascii="Trebuchet MS" w:hAnsi="Trebuchet MS"/>
                <w:sz w:val="22"/>
                <w:szCs w:val="22"/>
              </w:rPr>
              <w:t>;</w:t>
            </w:r>
          </w:p>
          <w:p w14:paraId="0B29C627" w14:textId="598C5087" w:rsidR="00383E7E" w:rsidRPr="00880E8A" w:rsidRDefault="00383E7E" w:rsidP="00507A11">
            <w:pPr>
              <w:pStyle w:val="Akapitzlist"/>
              <w:numPr>
                <w:ilvl w:val="0"/>
                <w:numId w:val="68"/>
              </w:numPr>
              <w:rPr>
                <w:rFonts w:ascii="Trebuchet MS" w:hAnsi="Trebuchet MS"/>
                <w:sz w:val="22"/>
                <w:szCs w:val="22"/>
              </w:rPr>
            </w:pPr>
            <w:r w:rsidRPr="00FA18E4">
              <w:rPr>
                <w:rFonts w:ascii="Trebuchet MS" w:hAnsi="Trebuchet MS"/>
                <w:sz w:val="22"/>
                <w:szCs w:val="22"/>
              </w:rPr>
              <w:t>Wystąpienie do starostów powiatowych oraz prezydentów w przedmiocie</w:t>
            </w:r>
            <w:r>
              <w:rPr>
                <w:rFonts w:ascii="Trebuchet MS" w:hAnsi="Trebuchet MS"/>
                <w:sz w:val="22"/>
                <w:szCs w:val="22"/>
              </w:rPr>
              <w:t xml:space="preserve"> </w:t>
            </w:r>
            <w:r w:rsidRPr="00880E8A">
              <w:rPr>
                <w:rFonts w:ascii="Trebuchet MS" w:hAnsi="Trebuchet MS"/>
                <w:sz w:val="22"/>
                <w:szCs w:val="22"/>
              </w:rPr>
              <w:t xml:space="preserve">weryfikacji działalności przychodni </w:t>
            </w:r>
            <w:r>
              <w:rPr>
                <w:rFonts w:ascii="Trebuchet MS" w:hAnsi="Trebuchet MS"/>
                <w:sz w:val="22"/>
                <w:szCs w:val="22"/>
              </w:rPr>
              <w:t>POZ</w:t>
            </w:r>
            <w:r w:rsidRPr="00880E8A">
              <w:rPr>
                <w:rFonts w:ascii="Trebuchet MS" w:hAnsi="Trebuchet MS"/>
                <w:sz w:val="22"/>
                <w:szCs w:val="22"/>
              </w:rPr>
              <w:t xml:space="preserve"> funkcjonujących na terenie danego powiatu w zakresie możliwości realizacji osobistych wizyt pacjentów w placówkach</w:t>
            </w:r>
            <w:r w:rsidR="00507A11">
              <w:rPr>
                <w:rFonts w:ascii="Trebuchet MS" w:hAnsi="Trebuchet MS"/>
                <w:sz w:val="22"/>
                <w:szCs w:val="22"/>
              </w:rPr>
              <w:t>;</w:t>
            </w:r>
          </w:p>
          <w:p w14:paraId="5CA38F72" w14:textId="76FA2567" w:rsidR="00383E7E" w:rsidRPr="00880E8A" w:rsidRDefault="00383E7E" w:rsidP="00507A11">
            <w:pPr>
              <w:pStyle w:val="Akapitzlist"/>
              <w:numPr>
                <w:ilvl w:val="0"/>
                <w:numId w:val="68"/>
              </w:numPr>
              <w:rPr>
                <w:rFonts w:ascii="Trebuchet MS" w:hAnsi="Trebuchet MS"/>
                <w:sz w:val="22"/>
                <w:szCs w:val="22"/>
              </w:rPr>
            </w:pPr>
            <w:r w:rsidRPr="00FA18E4">
              <w:rPr>
                <w:rFonts w:ascii="Trebuchet MS" w:hAnsi="Trebuchet MS"/>
                <w:sz w:val="22"/>
                <w:szCs w:val="22"/>
              </w:rPr>
              <w:t>Wystąpienie w zakresie stworzenia systemu informacji o podmiotach leczniczych</w:t>
            </w:r>
            <w:r>
              <w:rPr>
                <w:rFonts w:ascii="Trebuchet MS" w:hAnsi="Trebuchet MS"/>
                <w:sz w:val="22"/>
                <w:szCs w:val="22"/>
              </w:rPr>
              <w:t xml:space="preserve"> </w:t>
            </w:r>
            <w:r w:rsidRPr="00880E8A">
              <w:rPr>
                <w:rFonts w:ascii="Trebuchet MS" w:hAnsi="Trebuchet MS"/>
                <w:sz w:val="22"/>
                <w:szCs w:val="22"/>
              </w:rPr>
              <w:t>w związku z nową organizacją świadczeń zdrowotnych w epidemii</w:t>
            </w:r>
            <w:r w:rsidR="00507A11">
              <w:rPr>
                <w:rFonts w:ascii="Trebuchet MS" w:hAnsi="Trebuchet MS"/>
                <w:sz w:val="22"/>
                <w:szCs w:val="22"/>
              </w:rPr>
              <w:t>;</w:t>
            </w:r>
          </w:p>
          <w:p w14:paraId="09C2FAFC" w14:textId="7579E2DD" w:rsidR="00383E7E" w:rsidRPr="00880E8A" w:rsidRDefault="00383E7E" w:rsidP="00507A11">
            <w:pPr>
              <w:pStyle w:val="Akapitzlist"/>
              <w:numPr>
                <w:ilvl w:val="0"/>
                <w:numId w:val="68"/>
              </w:numPr>
              <w:rPr>
                <w:rFonts w:ascii="Trebuchet MS" w:hAnsi="Trebuchet MS"/>
                <w:sz w:val="22"/>
                <w:szCs w:val="22"/>
              </w:rPr>
            </w:pPr>
            <w:r w:rsidRPr="00FA18E4">
              <w:rPr>
                <w:rFonts w:ascii="Trebuchet MS" w:hAnsi="Trebuchet MS"/>
                <w:sz w:val="22"/>
                <w:szCs w:val="22"/>
              </w:rPr>
              <w:t>Wystąpienie w sprawie systemu informacji o podmiocie leczniczym, w którym udzielane</w:t>
            </w:r>
            <w:r>
              <w:rPr>
                <w:rFonts w:ascii="Trebuchet MS" w:hAnsi="Trebuchet MS"/>
                <w:sz w:val="22"/>
                <w:szCs w:val="22"/>
              </w:rPr>
              <w:t xml:space="preserve"> </w:t>
            </w:r>
            <w:r w:rsidRPr="00880E8A">
              <w:rPr>
                <w:rFonts w:ascii="Trebuchet MS" w:hAnsi="Trebuchet MS"/>
                <w:sz w:val="22"/>
                <w:szCs w:val="22"/>
              </w:rPr>
              <w:t>są świadczenia pacjentowi z podejrzeniem lub zdiagnozowaniem COVID-19</w:t>
            </w:r>
            <w:r w:rsidR="00507A11">
              <w:rPr>
                <w:rFonts w:ascii="Trebuchet MS" w:hAnsi="Trebuchet MS"/>
                <w:sz w:val="22"/>
                <w:szCs w:val="22"/>
              </w:rPr>
              <w:t>;</w:t>
            </w:r>
          </w:p>
          <w:p w14:paraId="18233E9C" w14:textId="600141A1" w:rsidR="00383E7E" w:rsidRPr="00880E8A" w:rsidRDefault="00383E7E" w:rsidP="00507A11">
            <w:pPr>
              <w:pStyle w:val="Akapitzlist"/>
              <w:numPr>
                <w:ilvl w:val="0"/>
                <w:numId w:val="68"/>
              </w:numPr>
              <w:rPr>
                <w:rFonts w:ascii="Trebuchet MS" w:hAnsi="Trebuchet MS"/>
                <w:sz w:val="22"/>
                <w:szCs w:val="22"/>
              </w:rPr>
            </w:pPr>
            <w:r w:rsidRPr="00FA18E4">
              <w:rPr>
                <w:rFonts w:ascii="Trebuchet MS" w:hAnsi="Trebuchet MS"/>
                <w:sz w:val="22"/>
                <w:szCs w:val="22"/>
              </w:rPr>
              <w:lastRenderedPageBreak/>
              <w:t xml:space="preserve">Przekazanie do </w:t>
            </w:r>
            <w:r>
              <w:rPr>
                <w:rFonts w:ascii="Trebuchet MS" w:hAnsi="Trebuchet MS"/>
                <w:sz w:val="22"/>
                <w:szCs w:val="22"/>
              </w:rPr>
              <w:t xml:space="preserve">MZ </w:t>
            </w:r>
            <w:r w:rsidRPr="00FA18E4">
              <w:rPr>
                <w:rFonts w:ascii="Trebuchet MS" w:hAnsi="Trebuchet MS"/>
                <w:sz w:val="22"/>
                <w:szCs w:val="22"/>
              </w:rPr>
              <w:t>rekomendacji w zakresie prawidłowego wdrożenia w</w:t>
            </w:r>
            <w:r w:rsidRPr="00880E8A">
              <w:rPr>
                <w:rFonts w:ascii="Trebuchet MS" w:hAnsi="Trebuchet MS"/>
                <w:sz w:val="22"/>
                <w:szCs w:val="22"/>
              </w:rPr>
              <w:t xml:space="preserve"> polskim systemie ochrony zdrowia nowego świadczenia zdrowotnego, jakim jest opieka farmaceutyczna. Jest to szczególnie istotne dla seniorów. Celem wdrożenia jest zapobieganie tzw. polipragmazji</w:t>
            </w:r>
            <w:r w:rsidR="00507A11">
              <w:rPr>
                <w:rFonts w:ascii="Trebuchet MS" w:hAnsi="Trebuchet MS"/>
                <w:sz w:val="22"/>
                <w:szCs w:val="22"/>
              </w:rPr>
              <w:t>;</w:t>
            </w:r>
          </w:p>
          <w:p w14:paraId="1B25AED5" w14:textId="19A52FBE" w:rsidR="00383E7E" w:rsidRPr="00880E8A" w:rsidRDefault="00383E7E" w:rsidP="00507A11">
            <w:pPr>
              <w:pStyle w:val="Akapitzlist"/>
              <w:numPr>
                <w:ilvl w:val="0"/>
                <w:numId w:val="68"/>
              </w:numPr>
              <w:rPr>
                <w:rFonts w:ascii="Trebuchet MS" w:hAnsi="Trebuchet MS"/>
                <w:sz w:val="22"/>
                <w:szCs w:val="22"/>
              </w:rPr>
            </w:pPr>
            <w:r w:rsidRPr="00FA18E4">
              <w:rPr>
                <w:rFonts w:ascii="Trebuchet MS" w:hAnsi="Trebuchet MS"/>
                <w:sz w:val="22"/>
                <w:szCs w:val="22"/>
              </w:rPr>
              <w:t xml:space="preserve">Wystąpienie w sprawie </w:t>
            </w:r>
            <w:r w:rsidR="00A95FFF">
              <w:rPr>
                <w:rFonts w:ascii="Trebuchet MS" w:hAnsi="Trebuchet MS"/>
                <w:sz w:val="22"/>
                <w:szCs w:val="22"/>
              </w:rPr>
              <w:t xml:space="preserve">liczby </w:t>
            </w:r>
            <w:r w:rsidRPr="00FA18E4">
              <w:rPr>
                <w:rFonts w:ascii="Trebuchet MS" w:hAnsi="Trebuchet MS"/>
                <w:sz w:val="22"/>
                <w:szCs w:val="22"/>
              </w:rPr>
              <w:t>karetek, tzw. „wymazówek” przeznaczonych do dokonywania</w:t>
            </w:r>
            <w:r>
              <w:rPr>
                <w:rFonts w:ascii="Trebuchet MS" w:hAnsi="Trebuchet MS"/>
                <w:sz w:val="22"/>
                <w:szCs w:val="22"/>
              </w:rPr>
              <w:t xml:space="preserve"> </w:t>
            </w:r>
            <w:r w:rsidRPr="00880E8A">
              <w:rPr>
                <w:rFonts w:ascii="Trebuchet MS" w:hAnsi="Trebuchet MS"/>
                <w:sz w:val="22"/>
                <w:szCs w:val="22"/>
              </w:rPr>
              <w:t>wymazów w kierunku koronawirusa w domu pacjenta</w:t>
            </w:r>
            <w:r w:rsidR="00507A11">
              <w:rPr>
                <w:rFonts w:ascii="Trebuchet MS" w:hAnsi="Trebuchet MS"/>
                <w:sz w:val="22"/>
                <w:szCs w:val="22"/>
              </w:rPr>
              <w:t>;</w:t>
            </w:r>
          </w:p>
          <w:p w14:paraId="0FB0D1C9" w14:textId="4152868D" w:rsidR="00383E7E" w:rsidRPr="00880E8A" w:rsidRDefault="00383E7E" w:rsidP="00507A11">
            <w:pPr>
              <w:pStyle w:val="Akapitzlist"/>
              <w:numPr>
                <w:ilvl w:val="0"/>
                <w:numId w:val="68"/>
              </w:numPr>
              <w:rPr>
                <w:rFonts w:ascii="Trebuchet MS" w:hAnsi="Trebuchet MS"/>
                <w:sz w:val="22"/>
                <w:szCs w:val="22"/>
              </w:rPr>
            </w:pPr>
            <w:r w:rsidRPr="00FA18E4">
              <w:rPr>
                <w:rFonts w:ascii="Trebuchet MS" w:hAnsi="Trebuchet MS"/>
                <w:sz w:val="22"/>
                <w:szCs w:val="22"/>
              </w:rPr>
              <w:t>Wystąpienie w sprawie udzielania w czasie epidemii COVID-19 świadczeń zdrowotnych</w:t>
            </w:r>
            <w:r>
              <w:rPr>
                <w:rFonts w:ascii="Trebuchet MS" w:hAnsi="Trebuchet MS"/>
                <w:sz w:val="22"/>
                <w:szCs w:val="22"/>
              </w:rPr>
              <w:t xml:space="preserve"> </w:t>
            </w:r>
            <w:r w:rsidRPr="00880E8A">
              <w:rPr>
                <w:rFonts w:ascii="Trebuchet MS" w:hAnsi="Trebuchet MS"/>
                <w:sz w:val="22"/>
                <w:szCs w:val="22"/>
              </w:rPr>
              <w:t>pacjentom m.in. objętych leczeniem w ramach programów lekowych</w:t>
            </w:r>
            <w:r w:rsidR="00507A11">
              <w:rPr>
                <w:rFonts w:ascii="Trebuchet MS" w:hAnsi="Trebuchet MS"/>
                <w:sz w:val="22"/>
                <w:szCs w:val="22"/>
              </w:rPr>
              <w:t>;</w:t>
            </w:r>
          </w:p>
          <w:p w14:paraId="0D6CCC89" w14:textId="1600A0AC" w:rsidR="00383E7E" w:rsidRDefault="00383E7E" w:rsidP="00507A11">
            <w:pPr>
              <w:pStyle w:val="Akapitzlist"/>
              <w:numPr>
                <w:ilvl w:val="0"/>
                <w:numId w:val="68"/>
              </w:numPr>
              <w:rPr>
                <w:rFonts w:ascii="Trebuchet MS" w:hAnsi="Trebuchet MS"/>
                <w:sz w:val="22"/>
                <w:szCs w:val="22"/>
              </w:rPr>
            </w:pPr>
            <w:r w:rsidRPr="00FA18E4">
              <w:rPr>
                <w:rFonts w:ascii="Trebuchet MS" w:hAnsi="Trebuchet MS"/>
                <w:sz w:val="22"/>
                <w:szCs w:val="22"/>
              </w:rPr>
              <w:t>Wystąpienie w sprawie dostępu osób uprawnionych do szczepień przeciwko grypie</w:t>
            </w:r>
            <w:r w:rsidR="00507A11">
              <w:rPr>
                <w:rFonts w:ascii="Trebuchet MS" w:hAnsi="Trebuchet MS"/>
                <w:sz w:val="22"/>
                <w:szCs w:val="22"/>
              </w:rPr>
              <w:t>;</w:t>
            </w:r>
          </w:p>
          <w:p w14:paraId="21EF664F" w14:textId="63F0BB80" w:rsidR="00383E7E" w:rsidRPr="00880E8A" w:rsidRDefault="00383E7E" w:rsidP="00507A11">
            <w:pPr>
              <w:pStyle w:val="Akapitzlist"/>
              <w:numPr>
                <w:ilvl w:val="0"/>
                <w:numId w:val="68"/>
              </w:numPr>
              <w:rPr>
                <w:rFonts w:ascii="Trebuchet MS" w:hAnsi="Trebuchet MS"/>
                <w:sz w:val="22"/>
                <w:szCs w:val="22"/>
              </w:rPr>
            </w:pPr>
            <w:r>
              <w:rPr>
                <w:rFonts w:ascii="Trebuchet MS" w:hAnsi="Trebuchet MS"/>
                <w:sz w:val="22"/>
                <w:szCs w:val="22"/>
              </w:rPr>
              <w:t>Wystąpienie podsumowujące systemowe problemy seniorów wraz z propozycją możliwych rozwiązań przedłożone Ministerstwo Zdrowia</w:t>
            </w:r>
            <w:r w:rsidR="00507A11">
              <w:rPr>
                <w:rFonts w:ascii="Trebuchet MS" w:hAnsi="Trebuchet MS"/>
                <w:sz w:val="22"/>
                <w:szCs w:val="22"/>
              </w:rPr>
              <w:t>.</w:t>
            </w:r>
          </w:p>
        </w:tc>
        <w:tc>
          <w:tcPr>
            <w:tcW w:w="4868" w:type="dxa"/>
            <w:shd w:val="clear" w:color="auto" w:fill="C6D9F1" w:themeFill="text2" w:themeFillTint="33"/>
          </w:tcPr>
          <w:p w14:paraId="64525E55" w14:textId="2B6EBF42" w:rsidR="00507A11" w:rsidRDefault="00383E7E" w:rsidP="00507A11">
            <w:pPr>
              <w:pStyle w:val="Akapitzlist"/>
              <w:numPr>
                <w:ilvl w:val="0"/>
                <w:numId w:val="69"/>
              </w:numPr>
              <w:rPr>
                <w:rFonts w:ascii="Trebuchet MS" w:hAnsi="Trebuchet MS"/>
                <w:sz w:val="22"/>
                <w:szCs w:val="22"/>
              </w:rPr>
            </w:pPr>
            <w:r w:rsidRPr="00507A11">
              <w:rPr>
                <w:rFonts w:ascii="Trebuchet MS" w:hAnsi="Trebuchet MS"/>
                <w:sz w:val="22"/>
                <w:szCs w:val="22"/>
              </w:rPr>
              <w:lastRenderedPageBreak/>
              <w:t>Wobec informacji o przewidywanym czasie trwania epidemii, ważn</w:t>
            </w:r>
            <w:r w:rsidR="00E44EB1" w:rsidRPr="00507A11">
              <w:rPr>
                <w:rFonts w:ascii="Trebuchet MS" w:hAnsi="Trebuchet MS"/>
                <w:sz w:val="22"/>
                <w:szCs w:val="22"/>
              </w:rPr>
              <w:t>ym</w:t>
            </w:r>
            <w:r w:rsidRPr="00507A11">
              <w:rPr>
                <w:rFonts w:ascii="Trebuchet MS" w:hAnsi="Trebuchet MS"/>
                <w:sz w:val="22"/>
                <w:szCs w:val="22"/>
              </w:rPr>
              <w:t xml:space="preserve"> pozosta</w:t>
            </w:r>
            <w:r w:rsidR="00E44EB1" w:rsidRPr="00507A11">
              <w:rPr>
                <w:rFonts w:ascii="Trebuchet MS" w:hAnsi="Trebuchet MS"/>
                <w:sz w:val="22"/>
                <w:szCs w:val="22"/>
              </w:rPr>
              <w:t>wało</w:t>
            </w:r>
            <w:r w:rsidRPr="00507A11">
              <w:rPr>
                <w:rFonts w:ascii="Trebuchet MS" w:hAnsi="Trebuchet MS"/>
                <w:sz w:val="22"/>
                <w:szCs w:val="22"/>
              </w:rPr>
              <w:t xml:space="preserve"> zdefiniowanie możliwości wykonywania rehabilitacji geriatrycznej, aktywności ruchowej, a także promowanie kontaktów międzyludzkich za pośrednictwem spotkań na odległość celem ograniczenia objawów depresji u osób starszych</w:t>
            </w:r>
            <w:r w:rsidR="00E44EB1" w:rsidRPr="00507A11">
              <w:rPr>
                <w:rFonts w:ascii="Trebuchet MS" w:hAnsi="Trebuchet MS"/>
                <w:sz w:val="22"/>
                <w:szCs w:val="22"/>
              </w:rPr>
              <w:t>;</w:t>
            </w:r>
          </w:p>
          <w:p w14:paraId="64056D00" w14:textId="52AC1FC4" w:rsidR="00507A11" w:rsidRDefault="00383E7E" w:rsidP="00507A11">
            <w:pPr>
              <w:pStyle w:val="Akapitzlist"/>
              <w:numPr>
                <w:ilvl w:val="0"/>
                <w:numId w:val="69"/>
              </w:numPr>
              <w:rPr>
                <w:rFonts w:ascii="Trebuchet MS" w:hAnsi="Trebuchet MS"/>
                <w:sz w:val="22"/>
                <w:szCs w:val="22"/>
              </w:rPr>
            </w:pPr>
            <w:r w:rsidRPr="00507A11">
              <w:rPr>
                <w:rFonts w:ascii="Trebuchet MS" w:hAnsi="Trebuchet MS"/>
                <w:sz w:val="22"/>
                <w:szCs w:val="22"/>
              </w:rPr>
              <w:t>Zauwa</w:t>
            </w:r>
            <w:r w:rsidR="00A855ED">
              <w:rPr>
                <w:rFonts w:ascii="Trebuchet MS" w:hAnsi="Trebuchet MS"/>
                <w:sz w:val="22"/>
                <w:szCs w:val="22"/>
              </w:rPr>
              <w:t>żono</w:t>
            </w:r>
            <w:r w:rsidRPr="00507A11">
              <w:rPr>
                <w:rFonts w:ascii="Trebuchet MS" w:hAnsi="Trebuchet MS"/>
                <w:sz w:val="22"/>
                <w:szCs w:val="22"/>
              </w:rPr>
              <w:t xml:space="preserve"> konieczność zwrócenia uwagi na sytuację domów pomocy społecznej i przygotowanie wytycznych organizacyjnych mających na celu zminimalizowanie ryzyka zakażenia SARS- CoV-2, w tym</w:t>
            </w:r>
            <w:r w:rsidR="00A855ED">
              <w:rPr>
                <w:rFonts w:ascii="Trebuchet MS" w:hAnsi="Trebuchet MS"/>
                <w:sz w:val="22"/>
                <w:szCs w:val="22"/>
              </w:rPr>
              <w:t xml:space="preserve"> także</w:t>
            </w:r>
            <w:r w:rsidRPr="00507A11">
              <w:rPr>
                <w:rFonts w:ascii="Trebuchet MS" w:hAnsi="Trebuchet MS"/>
                <w:sz w:val="22"/>
                <w:szCs w:val="22"/>
              </w:rPr>
              <w:t xml:space="preserve"> opracowane kompleksowych, nowych procedur oraz standardów, a w ślad za tym zabezpieczenie kadrowe, sprzętowe i materiałowe</w:t>
            </w:r>
            <w:r w:rsidR="00507A11">
              <w:rPr>
                <w:rFonts w:ascii="Trebuchet MS" w:hAnsi="Trebuchet MS"/>
                <w:sz w:val="22"/>
                <w:szCs w:val="22"/>
              </w:rPr>
              <w:t>;</w:t>
            </w:r>
          </w:p>
          <w:p w14:paraId="6FDB20BC" w14:textId="09557C86" w:rsidR="00383E7E" w:rsidRPr="00507A11" w:rsidRDefault="00507A11" w:rsidP="00507A11">
            <w:pPr>
              <w:pStyle w:val="Akapitzlist"/>
              <w:numPr>
                <w:ilvl w:val="0"/>
                <w:numId w:val="69"/>
              </w:numPr>
              <w:rPr>
                <w:rFonts w:ascii="Trebuchet MS" w:hAnsi="Trebuchet MS"/>
                <w:sz w:val="22"/>
                <w:szCs w:val="22"/>
              </w:rPr>
            </w:pPr>
            <w:r>
              <w:rPr>
                <w:rFonts w:ascii="Trebuchet MS" w:hAnsi="Trebuchet MS"/>
                <w:sz w:val="22"/>
                <w:szCs w:val="22"/>
              </w:rPr>
              <w:t>Rzecznik podkreślał, że w</w:t>
            </w:r>
            <w:r w:rsidR="006247CC">
              <w:rPr>
                <w:rFonts w:ascii="Trebuchet MS" w:hAnsi="Trebuchet MS"/>
                <w:sz w:val="22"/>
                <w:szCs w:val="22"/>
              </w:rPr>
              <w:t xml:space="preserve"> </w:t>
            </w:r>
            <w:r w:rsidR="00383E7E" w:rsidRPr="00507A11">
              <w:rPr>
                <w:rFonts w:ascii="Trebuchet MS" w:hAnsi="Trebuchet MS"/>
                <w:sz w:val="22"/>
                <w:szCs w:val="22"/>
              </w:rPr>
              <w:t>czasie trwania epidemii, ale także po jej zakończeniu pacjenci powinni mieć zagwarantowany dostęp do zalecanej przez standardy kliniczne terapii – zarówno w aspekcie kontynuacji rozpoczętego leczenia, jak i w przypadku nowych zachorowań</w:t>
            </w:r>
            <w:r w:rsidR="00A41E91">
              <w:rPr>
                <w:rFonts w:ascii="Trebuchet MS" w:hAnsi="Trebuchet MS"/>
                <w:sz w:val="22"/>
                <w:szCs w:val="22"/>
              </w:rPr>
              <w:t>;</w:t>
            </w:r>
          </w:p>
          <w:p w14:paraId="4483BB0A" w14:textId="1743C4D9" w:rsidR="00383E7E" w:rsidRPr="00507A11" w:rsidRDefault="00A855ED" w:rsidP="00507A11">
            <w:pPr>
              <w:pStyle w:val="Akapitzlist"/>
              <w:numPr>
                <w:ilvl w:val="0"/>
                <w:numId w:val="69"/>
              </w:numPr>
              <w:rPr>
                <w:rFonts w:ascii="Trebuchet MS" w:hAnsi="Trebuchet MS"/>
                <w:sz w:val="22"/>
                <w:szCs w:val="22"/>
              </w:rPr>
            </w:pPr>
            <w:r>
              <w:rPr>
                <w:rFonts w:ascii="Trebuchet MS" w:hAnsi="Trebuchet MS"/>
                <w:sz w:val="22"/>
                <w:szCs w:val="22"/>
              </w:rPr>
              <w:t>Rzecznik rekomendował rozważenie</w:t>
            </w:r>
            <w:r w:rsidR="00383E7E" w:rsidRPr="00507A11">
              <w:rPr>
                <w:rFonts w:ascii="Trebuchet MS" w:hAnsi="Trebuchet MS"/>
                <w:sz w:val="22"/>
                <w:szCs w:val="22"/>
              </w:rPr>
              <w:t xml:space="preserve"> opracowani</w:t>
            </w:r>
            <w:r>
              <w:rPr>
                <w:rFonts w:ascii="Trebuchet MS" w:hAnsi="Trebuchet MS"/>
                <w:sz w:val="22"/>
                <w:szCs w:val="22"/>
              </w:rPr>
              <w:t>a</w:t>
            </w:r>
            <w:r w:rsidR="00383E7E" w:rsidRPr="00507A11">
              <w:rPr>
                <w:rFonts w:ascii="Trebuchet MS" w:hAnsi="Trebuchet MS"/>
                <w:sz w:val="22"/>
                <w:szCs w:val="22"/>
              </w:rPr>
              <w:t xml:space="preserve"> wytycznych lub standardów organizacyjnych dla udzielania świadczeń zdrowotnych z zakresu nowych technologii, w szczególności teleporad, dla osób powyższej 65 roku życia. Konsultacja medyczna wykonywana po raz pierwszy dla osoby z wielochorobowością i/lub dysfunkcjami poznawczymi co do zasady </w:t>
            </w:r>
            <w:r w:rsidRPr="00B22EDC">
              <w:rPr>
                <w:rFonts w:ascii="Trebuchet MS" w:hAnsi="Trebuchet MS"/>
                <w:sz w:val="22"/>
                <w:szCs w:val="22"/>
              </w:rPr>
              <w:t>powinn</w:t>
            </w:r>
            <w:r>
              <w:rPr>
                <w:rFonts w:ascii="Trebuchet MS" w:hAnsi="Trebuchet MS"/>
                <w:sz w:val="22"/>
                <w:szCs w:val="22"/>
              </w:rPr>
              <w:t xml:space="preserve">y </w:t>
            </w:r>
            <w:r w:rsidR="00383E7E" w:rsidRPr="00507A11">
              <w:rPr>
                <w:rFonts w:ascii="Trebuchet MS" w:hAnsi="Trebuchet MS"/>
                <w:sz w:val="22"/>
                <w:szCs w:val="22"/>
              </w:rPr>
              <w:t>odbywać się w formie osobistego kontaktu lekarza z pacjentem</w:t>
            </w:r>
            <w:r w:rsidR="00507A11">
              <w:rPr>
                <w:rFonts w:ascii="Trebuchet MS" w:hAnsi="Trebuchet MS"/>
                <w:sz w:val="22"/>
                <w:szCs w:val="22"/>
              </w:rPr>
              <w:t>;</w:t>
            </w:r>
          </w:p>
          <w:p w14:paraId="4C324367" w14:textId="1DE3692A" w:rsidR="00507A11" w:rsidRPr="00507A11" w:rsidRDefault="00507A11" w:rsidP="00507A11">
            <w:pPr>
              <w:pStyle w:val="Akapitzlist"/>
              <w:numPr>
                <w:ilvl w:val="0"/>
                <w:numId w:val="69"/>
              </w:numPr>
              <w:rPr>
                <w:rFonts w:ascii="Trebuchet MS" w:hAnsi="Trebuchet MS"/>
                <w:sz w:val="22"/>
                <w:szCs w:val="22"/>
              </w:rPr>
            </w:pPr>
            <w:r>
              <w:rPr>
                <w:rFonts w:ascii="Trebuchet MS" w:hAnsi="Trebuchet MS"/>
                <w:sz w:val="22"/>
                <w:szCs w:val="22"/>
              </w:rPr>
              <w:lastRenderedPageBreak/>
              <w:t xml:space="preserve"> </w:t>
            </w:r>
            <w:r w:rsidR="00A855ED" w:rsidRPr="00507A11">
              <w:rPr>
                <w:rFonts w:ascii="Trebuchet MS" w:hAnsi="Trebuchet MS"/>
                <w:sz w:val="22"/>
                <w:szCs w:val="22"/>
              </w:rPr>
              <w:t>Rzecznik wskazywał, że należy</w:t>
            </w:r>
            <w:r w:rsidR="00383E7E" w:rsidRPr="00507A11">
              <w:rPr>
                <w:rFonts w:ascii="Trebuchet MS" w:hAnsi="Trebuchet MS"/>
                <w:sz w:val="22"/>
                <w:szCs w:val="22"/>
              </w:rPr>
              <w:t xml:space="preserve"> dążyć do likwidacji ogranicze</w:t>
            </w:r>
            <w:r w:rsidR="00A855ED" w:rsidRPr="00507A11">
              <w:rPr>
                <w:rFonts w:ascii="Trebuchet MS" w:hAnsi="Trebuchet MS"/>
                <w:sz w:val="22"/>
                <w:szCs w:val="22"/>
              </w:rPr>
              <w:t>ń</w:t>
            </w:r>
            <w:r w:rsidR="00383E7E" w:rsidRPr="00507A11">
              <w:rPr>
                <w:rFonts w:ascii="Trebuchet MS" w:hAnsi="Trebuchet MS"/>
                <w:sz w:val="22"/>
                <w:szCs w:val="22"/>
              </w:rPr>
              <w:t xml:space="preserve"> dostępu seniorów, szczególnie w stanach zaostrzenia objawów chorobowych, do placówek opieki zdrowotnej, m.in. przez skrócenie czasu oczekiwania na poradę wynikającą z systemu kolejek w ochronie zdrowia</w:t>
            </w:r>
            <w:r w:rsidRPr="00507A11">
              <w:rPr>
                <w:rFonts w:ascii="Trebuchet MS" w:hAnsi="Trebuchet MS"/>
                <w:sz w:val="22"/>
                <w:szCs w:val="22"/>
              </w:rPr>
              <w:t>;</w:t>
            </w:r>
          </w:p>
          <w:p w14:paraId="24B9FC98" w14:textId="384629CE" w:rsidR="00383E7E" w:rsidRPr="00507A11" w:rsidRDefault="00507A11" w:rsidP="00507A11">
            <w:pPr>
              <w:pStyle w:val="Akapitzlist"/>
              <w:numPr>
                <w:ilvl w:val="0"/>
                <w:numId w:val="69"/>
              </w:numPr>
              <w:rPr>
                <w:rFonts w:ascii="Trebuchet MS" w:hAnsi="Trebuchet MS"/>
                <w:sz w:val="22"/>
                <w:szCs w:val="22"/>
              </w:rPr>
            </w:pPr>
            <w:r w:rsidRPr="00507A11">
              <w:rPr>
                <w:rFonts w:ascii="Trebuchet MS" w:hAnsi="Trebuchet MS"/>
                <w:sz w:val="22"/>
                <w:szCs w:val="22"/>
              </w:rPr>
              <w:t>RzPP podkreślał także, że n</w:t>
            </w:r>
            <w:r w:rsidR="00383E7E" w:rsidRPr="00507A11">
              <w:rPr>
                <w:rFonts w:ascii="Trebuchet MS" w:hAnsi="Trebuchet MS"/>
                <w:sz w:val="22"/>
                <w:szCs w:val="22"/>
              </w:rPr>
              <w:t>ależy wypełnić lukę organizacyjną powstałą w systemie opieki zdrowotnej pomiędzy nagłym pogorszeniem się stanu zdrowia u samodzielnej dotychczas osoby starszej, hospitalizowanej, a możliwością powrotu pacjenta do środowiska rodzinnego lub skierowania do innych form opieki społecznej i długoterminowej</w:t>
            </w:r>
            <w:r w:rsidRPr="00507A11">
              <w:rPr>
                <w:rFonts w:ascii="Trebuchet MS" w:hAnsi="Trebuchet MS"/>
                <w:sz w:val="22"/>
                <w:szCs w:val="22"/>
              </w:rPr>
              <w:t>;</w:t>
            </w:r>
          </w:p>
          <w:p w14:paraId="0E1C0EA4" w14:textId="76BE8A7E" w:rsidR="00383E7E" w:rsidRPr="00507A11" w:rsidRDefault="00507A11" w:rsidP="00507A11">
            <w:pPr>
              <w:pStyle w:val="Akapitzlist"/>
              <w:numPr>
                <w:ilvl w:val="0"/>
                <w:numId w:val="69"/>
              </w:numPr>
              <w:rPr>
                <w:rFonts w:ascii="Trebuchet MS" w:hAnsi="Trebuchet MS"/>
                <w:sz w:val="22"/>
                <w:szCs w:val="22"/>
              </w:rPr>
            </w:pPr>
            <w:r>
              <w:rPr>
                <w:rFonts w:ascii="Trebuchet MS" w:hAnsi="Trebuchet MS"/>
                <w:sz w:val="22"/>
                <w:szCs w:val="22"/>
              </w:rPr>
              <w:t>RzPP wskazywał, że n</w:t>
            </w:r>
            <w:r w:rsidR="00383E7E" w:rsidRPr="00507A11">
              <w:rPr>
                <w:rFonts w:ascii="Trebuchet MS" w:hAnsi="Trebuchet MS"/>
                <w:sz w:val="22"/>
                <w:szCs w:val="22"/>
              </w:rPr>
              <w:t>ależy zwrócić szczególną uwagę na organizacyjn</w:t>
            </w:r>
            <w:r>
              <w:rPr>
                <w:rFonts w:ascii="Trebuchet MS" w:hAnsi="Trebuchet MS"/>
                <w:sz w:val="22"/>
                <w:szCs w:val="22"/>
              </w:rPr>
              <w:t>e</w:t>
            </w:r>
            <w:r w:rsidR="00383E7E" w:rsidRPr="00507A11">
              <w:rPr>
                <w:rFonts w:ascii="Trebuchet MS" w:hAnsi="Trebuchet MS"/>
                <w:sz w:val="22"/>
                <w:szCs w:val="22"/>
              </w:rPr>
              <w:t xml:space="preserve"> form indywidulanego wsparcia pacjenta seniora przez osobę bliską w podmiotach leczniczych podczas udzielania świadczeń zdrowotnych.</w:t>
            </w:r>
          </w:p>
        </w:tc>
      </w:tr>
    </w:tbl>
    <w:p w14:paraId="09C09123" w14:textId="77777777" w:rsidR="00383E7E" w:rsidRPr="00F76760" w:rsidRDefault="00383E7E" w:rsidP="00383E7E">
      <w:pPr>
        <w:spacing w:after="0"/>
        <w:rPr>
          <w:rFonts w:ascii="Trebuchet MS" w:hAnsi="Trebuchet MS"/>
          <w:sz w:val="22"/>
          <w:szCs w:val="22"/>
        </w:rPr>
      </w:pPr>
    </w:p>
    <w:p w14:paraId="3B8C93E1" w14:textId="77777777" w:rsidR="00383E7E" w:rsidRPr="00F76760" w:rsidRDefault="00383E7E" w:rsidP="00383E7E">
      <w:pPr>
        <w:spacing w:after="120"/>
        <w:rPr>
          <w:rFonts w:ascii="Trebuchet MS" w:hAnsi="Trebuchet MS"/>
          <w:b/>
          <w:bCs/>
          <w:sz w:val="22"/>
          <w:szCs w:val="22"/>
        </w:rPr>
      </w:pPr>
      <w:r w:rsidRPr="00F76760">
        <w:rPr>
          <w:rFonts w:ascii="Trebuchet MS" w:hAnsi="Trebuchet MS"/>
          <w:b/>
          <w:bCs/>
          <w:sz w:val="22"/>
          <w:szCs w:val="22"/>
        </w:rPr>
        <w:t>Rekomendacje Rady Ekspertów przy Rzeczniku Praw Pacjenta „Opieka zdrowotna nad osobami starszymi”</w:t>
      </w:r>
    </w:p>
    <w:p w14:paraId="1B11E001" w14:textId="1A532CAE" w:rsidR="00383E7E" w:rsidRDefault="00383E7E" w:rsidP="00383E7E">
      <w:pPr>
        <w:spacing w:after="120"/>
        <w:ind w:firstLine="709"/>
        <w:rPr>
          <w:rFonts w:ascii="Trebuchet MS" w:hAnsi="Trebuchet MS"/>
          <w:sz w:val="22"/>
          <w:szCs w:val="22"/>
        </w:rPr>
      </w:pPr>
      <w:r w:rsidRPr="00F76760">
        <w:rPr>
          <w:rFonts w:ascii="Trebuchet MS" w:hAnsi="Trebuchet MS"/>
          <w:sz w:val="22"/>
          <w:szCs w:val="22"/>
        </w:rPr>
        <w:t>Posiedzenie</w:t>
      </w:r>
      <w:r>
        <w:rPr>
          <w:rFonts w:ascii="Trebuchet MS" w:hAnsi="Trebuchet MS"/>
          <w:sz w:val="22"/>
          <w:szCs w:val="22"/>
        </w:rPr>
        <w:t xml:space="preserve"> podsumowujące roczne prace</w:t>
      </w:r>
      <w:r w:rsidRPr="00F76760">
        <w:rPr>
          <w:rFonts w:ascii="Trebuchet MS" w:hAnsi="Trebuchet MS"/>
          <w:sz w:val="22"/>
          <w:szCs w:val="22"/>
        </w:rPr>
        <w:t xml:space="preserve"> Rady Ekspertów, które odbyło się 16 grudnia 2020</w:t>
      </w:r>
      <w:r w:rsidR="00EC4B3A">
        <w:rPr>
          <w:rFonts w:ascii="Trebuchet MS" w:hAnsi="Trebuchet MS"/>
          <w:sz w:val="22"/>
          <w:szCs w:val="22"/>
        </w:rPr>
        <w:t> </w:t>
      </w:r>
      <w:r w:rsidRPr="00F76760">
        <w:rPr>
          <w:rFonts w:ascii="Trebuchet MS" w:hAnsi="Trebuchet MS"/>
          <w:sz w:val="22"/>
          <w:szCs w:val="22"/>
        </w:rPr>
        <w:t>r.</w:t>
      </w:r>
      <w:r>
        <w:rPr>
          <w:rFonts w:ascii="Trebuchet MS" w:hAnsi="Trebuchet MS"/>
          <w:sz w:val="22"/>
          <w:szCs w:val="22"/>
        </w:rPr>
        <w:t>,</w:t>
      </w:r>
      <w:r w:rsidRPr="00F76760">
        <w:rPr>
          <w:rFonts w:ascii="Trebuchet MS" w:hAnsi="Trebuchet MS"/>
          <w:sz w:val="22"/>
          <w:szCs w:val="22"/>
        </w:rPr>
        <w:t xml:space="preserve"> poświęcone zostało osobom starszym, które są głównymi beneficjantami systemu ochrony zdrowia. Ze względu na postępujący proces starzenia się społeczeństwa, system ochrony zdrowia musi być bardziej przyjazny osobom starszym, gdyż wymagają oni więcej wyrozumiałości i empatii. Rada Ekspertów wydawała w 2020 r. rekomendacje dotyczące zwalczania epidemii COVID-19, które</w:t>
      </w:r>
      <w:r w:rsidR="00EC4B3A">
        <w:rPr>
          <w:rFonts w:ascii="Trebuchet MS" w:hAnsi="Trebuchet MS"/>
          <w:sz w:val="22"/>
          <w:szCs w:val="22"/>
        </w:rPr>
        <w:t> </w:t>
      </w:r>
      <w:r w:rsidRPr="00F76760">
        <w:rPr>
          <w:rFonts w:ascii="Trebuchet MS" w:hAnsi="Trebuchet MS"/>
          <w:sz w:val="22"/>
          <w:szCs w:val="22"/>
        </w:rPr>
        <w:t xml:space="preserve">także podejmowały problematykę funkcjonowania osób starczych w czasie </w:t>
      </w:r>
      <w:r>
        <w:rPr>
          <w:rFonts w:ascii="Trebuchet MS" w:hAnsi="Trebuchet MS"/>
          <w:sz w:val="22"/>
          <w:szCs w:val="22"/>
        </w:rPr>
        <w:t>jej trwania. Niektóre z rekomendacji Rady Ekspertów zostały także uwzględnione w wyżej zamieszczonej tabeli. Rada w wydanych rekomendacjach podkreśliła także, że s</w:t>
      </w:r>
      <w:r w:rsidRPr="00880E8A">
        <w:rPr>
          <w:rFonts w:ascii="Trebuchet MS" w:hAnsi="Trebuchet MS"/>
          <w:sz w:val="22"/>
          <w:szCs w:val="22"/>
        </w:rPr>
        <w:t>ystemy − opieki społecznej i ochrony zdrowia – nie do końca uwzględniają szczególne potrzeby</w:t>
      </w:r>
      <w:r>
        <w:rPr>
          <w:rFonts w:ascii="Trebuchet MS" w:hAnsi="Trebuchet MS"/>
          <w:sz w:val="22"/>
          <w:szCs w:val="22"/>
        </w:rPr>
        <w:t xml:space="preserve"> </w:t>
      </w:r>
      <w:r w:rsidR="00E51859">
        <w:rPr>
          <w:rFonts w:ascii="Trebuchet MS" w:hAnsi="Trebuchet MS"/>
          <w:sz w:val="22"/>
          <w:szCs w:val="22"/>
        </w:rPr>
        <w:t>seniorów</w:t>
      </w:r>
      <w:r w:rsidRPr="00880E8A">
        <w:rPr>
          <w:rFonts w:ascii="Trebuchet MS" w:hAnsi="Trebuchet MS"/>
          <w:sz w:val="22"/>
          <w:szCs w:val="22"/>
        </w:rPr>
        <w:t>. W tej</w:t>
      </w:r>
      <w:r>
        <w:rPr>
          <w:rFonts w:ascii="Trebuchet MS" w:hAnsi="Trebuchet MS"/>
          <w:sz w:val="22"/>
          <w:szCs w:val="22"/>
        </w:rPr>
        <w:t xml:space="preserve"> </w:t>
      </w:r>
      <w:r w:rsidRPr="00880E8A">
        <w:rPr>
          <w:rFonts w:ascii="Trebuchet MS" w:hAnsi="Trebuchet MS"/>
          <w:sz w:val="22"/>
          <w:szCs w:val="22"/>
        </w:rPr>
        <w:t>grupie pacjentów</w:t>
      </w:r>
      <w:r>
        <w:rPr>
          <w:rFonts w:ascii="Trebuchet MS" w:hAnsi="Trebuchet MS"/>
          <w:sz w:val="22"/>
          <w:szCs w:val="22"/>
        </w:rPr>
        <w:t xml:space="preserve"> można wyróżnić </w:t>
      </w:r>
      <w:r w:rsidRPr="00880E8A">
        <w:rPr>
          <w:rFonts w:ascii="Trebuchet MS" w:hAnsi="Trebuchet MS"/>
          <w:sz w:val="22"/>
          <w:szCs w:val="22"/>
        </w:rPr>
        <w:t>osoby samodzielne i niesamodzielne. Zgodnie z Konwencją</w:t>
      </w:r>
      <w:r>
        <w:rPr>
          <w:rFonts w:ascii="Trebuchet MS" w:hAnsi="Trebuchet MS"/>
          <w:sz w:val="22"/>
          <w:szCs w:val="22"/>
        </w:rPr>
        <w:t xml:space="preserve"> </w:t>
      </w:r>
      <w:r w:rsidRPr="00880E8A">
        <w:rPr>
          <w:rFonts w:ascii="Trebuchet MS" w:hAnsi="Trebuchet MS"/>
          <w:sz w:val="22"/>
          <w:szCs w:val="22"/>
        </w:rPr>
        <w:t>o prawach osób niepełnosprawnych</w:t>
      </w:r>
      <w:r>
        <w:rPr>
          <w:rStyle w:val="Odwoanieprzypisudolnego"/>
          <w:rFonts w:ascii="Trebuchet MS" w:hAnsi="Trebuchet MS"/>
          <w:sz w:val="22"/>
          <w:szCs w:val="22"/>
        </w:rPr>
        <w:footnoteReference w:id="52"/>
      </w:r>
      <w:r w:rsidRPr="00880E8A">
        <w:rPr>
          <w:rFonts w:ascii="Trebuchet MS" w:hAnsi="Trebuchet MS"/>
          <w:sz w:val="22"/>
          <w:szCs w:val="22"/>
        </w:rPr>
        <w:t xml:space="preserve"> Państwa podejmą wszelkie odpowiednie środki w celu</w:t>
      </w:r>
      <w:r>
        <w:rPr>
          <w:rFonts w:ascii="Trebuchet MS" w:hAnsi="Trebuchet MS"/>
          <w:sz w:val="22"/>
          <w:szCs w:val="22"/>
        </w:rPr>
        <w:t xml:space="preserve"> </w:t>
      </w:r>
      <w:r w:rsidRPr="00880E8A">
        <w:rPr>
          <w:rFonts w:ascii="Trebuchet MS" w:hAnsi="Trebuchet MS"/>
          <w:sz w:val="22"/>
          <w:szCs w:val="22"/>
        </w:rPr>
        <w:t>zapewnienia osobom niepełnosprawnym dostępu do usług opieki zdrowotnej. Działania te</w:t>
      </w:r>
      <w:r>
        <w:rPr>
          <w:rFonts w:ascii="Trebuchet MS" w:hAnsi="Trebuchet MS"/>
          <w:sz w:val="22"/>
          <w:szCs w:val="22"/>
        </w:rPr>
        <w:t xml:space="preserve"> </w:t>
      </w:r>
      <w:r w:rsidRPr="00880E8A">
        <w:rPr>
          <w:rFonts w:ascii="Trebuchet MS" w:hAnsi="Trebuchet MS"/>
          <w:sz w:val="22"/>
          <w:szCs w:val="22"/>
        </w:rPr>
        <w:t>mają być podjęte bez</w:t>
      </w:r>
      <w:r w:rsidR="00EC4B3A">
        <w:rPr>
          <w:rFonts w:ascii="Trebuchet MS" w:hAnsi="Trebuchet MS"/>
          <w:sz w:val="22"/>
          <w:szCs w:val="22"/>
        </w:rPr>
        <w:t> </w:t>
      </w:r>
      <w:r w:rsidRPr="00880E8A">
        <w:rPr>
          <w:rFonts w:ascii="Trebuchet MS" w:hAnsi="Trebuchet MS"/>
          <w:sz w:val="22"/>
          <w:szCs w:val="22"/>
        </w:rPr>
        <w:t>dyskryminacji i zapewniać wczesne rozpoznawanie i leczenie, o ile</w:t>
      </w:r>
      <w:r>
        <w:rPr>
          <w:rFonts w:ascii="Trebuchet MS" w:hAnsi="Trebuchet MS"/>
          <w:sz w:val="22"/>
          <w:szCs w:val="22"/>
        </w:rPr>
        <w:t xml:space="preserve"> </w:t>
      </w:r>
      <w:r w:rsidRPr="00880E8A">
        <w:rPr>
          <w:rFonts w:ascii="Trebuchet MS" w:hAnsi="Trebuchet MS"/>
          <w:sz w:val="22"/>
          <w:szCs w:val="22"/>
        </w:rPr>
        <w:t>jest konieczne, a także usługi mające na celu ograniczenie i zapobieganie pogłębianiu się</w:t>
      </w:r>
      <w:r>
        <w:rPr>
          <w:rFonts w:ascii="Trebuchet MS" w:hAnsi="Trebuchet MS"/>
          <w:sz w:val="22"/>
          <w:szCs w:val="22"/>
        </w:rPr>
        <w:t xml:space="preserve"> </w:t>
      </w:r>
      <w:r w:rsidRPr="00880E8A">
        <w:rPr>
          <w:rFonts w:ascii="Trebuchet MS" w:hAnsi="Trebuchet MS"/>
          <w:sz w:val="22"/>
          <w:szCs w:val="22"/>
        </w:rPr>
        <w:t>niepełnosprawności. Działania Państw powinny w szczególności zapobiegać przypadkom</w:t>
      </w:r>
      <w:r>
        <w:rPr>
          <w:rFonts w:ascii="Trebuchet MS" w:hAnsi="Trebuchet MS"/>
          <w:sz w:val="22"/>
          <w:szCs w:val="22"/>
        </w:rPr>
        <w:t xml:space="preserve"> </w:t>
      </w:r>
      <w:r w:rsidRPr="00880E8A">
        <w:rPr>
          <w:rFonts w:ascii="Trebuchet MS" w:hAnsi="Trebuchet MS"/>
          <w:sz w:val="22"/>
          <w:szCs w:val="22"/>
        </w:rPr>
        <w:t>odmowy udzielenia, ze względu na</w:t>
      </w:r>
      <w:r w:rsidR="00EC4B3A">
        <w:rPr>
          <w:rFonts w:ascii="Trebuchet MS" w:hAnsi="Trebuchet MS"/>
          <w:sz w:val="22"/>
          <w:szCs w:val="22"/>
        </w:rPr>
        <w:t> </w:t>
      </w:r>
      <w:r w:rsidRPr="00880E8A">
        <w:rPr>
          <w:rFonts w:ascii="Trebuchet MS" w:hAnsi="Trebuchet MS"/>
          <w:sz w:val="22"/>
          <w:szCs w:val="22"/>
        </w:rPr>
        <w:t>niepełnosprawność, opieki zdrowotnej lub usług zdrowotnych.</w:t>
      </w:r>
      <w:r>
        <w:rPr>
          <w:rFonts w:ascii="Trebuchet MS" w:hAnsi="Trebuchet MS"/>
          <w:sz w:val="22"/>
          <w:szCs w:val="22"/>
        </w:rPr>
        <w:t xml:space="preserve"> Rekomendacje Rady podejmują obszar dostępu do opieki zdrowotnej, organizację poszczególnych rodzajów świadczeń, </w:t>
      </w:r>
      <w:r w:rsidRPr="004542D9">
        <w:rPr>
          <w:rFonts w:ascii="Trebuchet MS" w:hAnsi="Trebuchet MS"/>
          <w:sz w:val="22"/>
          <w:szCs w:val="22"/>
        </w:rPr>
        <w:t>indywidualne i instytucjonalne wsparcie pacjenta-seniora</w:t>
      </w:r>
      <w:r>
        <w:rPr>
          <w:rFonts w:ascii="Trebuchet MS" w:hAnsi="Trebuchet MS"/>
          <w:sz w:val="22"/>
          <w:szCs w:val="22"/>
        </w:rPr>
        <w:t>, a także w</w:t>
      </w:r>
      <w:r w:rsidRPr="004542D9">
        <w:rPr>
          <w:rFonts w:ascii="Trebuchet MS" w:hAnsi="Trebuchet MS"/>
          <w:sz w:val="22"/>
          <w:szCs w:val="22"/>
        </w:rPr>
        <w:t>nioski w zakresie realizowanych polityk publicznych</w:t>
      </w:r>
      <w:r>
        <w:rPr>
          <w:rFonts w:ascii="Trebuchet MS" w:hAnsi="Trebuchet MS"/>
          <w:sz w:val="22"/>
          <w:szCs w:val="22"/>
        </w:rPr>
        <w:t xml:space="preserve">. W każdym ze wskazanych obszarów rada wyróżniła rekomendacje i wnioski. </w:t>
      </w:r>
    </w:p>
    <w:p w14:paraId="6BAA50F0" w14:textId="0A4C0B62" w:rsidR="00383E7E" w:rsidRPr="000025F2" w:rsidRDefault="000025F2" w:rsidP="006247CC">
      <w:pPr>
        <w:ind w:firstLine="709"/>
        <w:rPr>
          <w:rFonts w:ascii="Trebuchet MS" w:hAnsi="Trebuchet MS"/>
          <w:sz w:val="22"/>
          <w:szCs w:val="22"/>
        </w:rPr>
      </w:pPr>
      <w:r w:rsidRPr="000025F2">
        <w:rPr>
          <w:rFonts w:ascii="Trebuchet MS" w:hAnsi="Trebuchet MS" w:cs="CharterITCPro-Regular"/>
          <w:color w:val="000000"/>
          <w:sz w:val="22"/>
          <w:szCs w:val="22"/>
          <w:lang w:bidi="ar-SA"/>
        </w:rPr>
        <w:t>Rada Ekspertów podkreśliła, że w</w:t>
      </w:r>
      <w:r w:rsidR="00507A11" w:rsidRPr="000025F2">
        <w:rPr>
          <w:rFonts w:ascii="Trebuchet MS" w:hAnsi="Trebuchet MS" w:cs="CharterITCPro-Regular"/>
          <w:color w:val="000000"/>
          <w:sz w:val="22"/>
          <w:szCs w:val="22"/>
          <w:lang w:bidi="ar-SA"/>
        </w:rPr>
        <w:t>idoczny jest brak koordynacji opieki zdrowotnej nad</w:t>
      </w:r>
      <w:r w:rsidR="00EC4B3A">
        <w:rPr>
          <w:rFonts w:ascii="Trebuchet MS" w:hAnsi="Trebuchet MS" w:cs="CharterITCPro-Regular"/>
          <w:color w:val="000000"/>
          <w:sz w:val="22"/>
          <w:szCs w:val="22"/>
          <w:lang w:bidi="ar-SA"/>
        </w:rPr>
        <w:t> </w:t>
      </w:r>
      <w:r w:rsidR="00507A11" w:rsidRPr="000025F2">
        <w:rPr>
          <w:rFonts w:ascii="Trebuchet MS" w:hAnsi="Trebuchet MS" w:cs="CharterITCPro-Regular"/>
          <w:color w:val="000000"/>
          <w:sz w:val="22"/>
          <w:szCs w:val="22"/>
          <w:lang w:bidi="ar-SA"/>
        </w:rPr>
        <w:t xml:space="preserve">seniorami, którzy samodzielnie korzystają z poszczególnych rodzajów opieki zdrowotnej, </w:t>
      </w:r>
      <w:r w:rsidR="00507A11" w:rsidRPr="000025F2">
        <w:rPr>
          <w:rFonts w:ascii="Trebuchet MS" w:hAnsi="Trebuchet MS" w:cs="CharterITCPro-Regular"/>
          <w:color w:val="000000"/>
          <w:sz w:val="22"/>
          <w:szCs w:val="22"/>
          <w:lang w:bidi="ar-SA"/>
        </w:rPr>
        <w:lastRenderedPageBreak/>
        <w:t>analogicznie jak ma to miejsce w przypadku innych pacjentów polskiego systemu zdrowia, nie</w:t>
      </w:r>
      <w:r w:rsidR="00EC4B3A">
        <w:rPr>
          <w:rFonts w:ascii="Trebuchet MS" w:hAnsi="Trebuchet MS" w:cs="CharterITCPro-Regular"/>
          <w:color w:val="000000"/>
          <w:sz w:val="22"/>
          <w:szCs w:val="22"/>
          <w:lang w:bidi="ar-SA"/>
        </w:rPr>
        <w:t> </w:t>
      </w:r>
      <w:r w:rsidR="00507A11" w:rsidRPr="000025F2">
        <w:rPr>
          <w:rFonts w:ascii="Trebuchet MS" w:hAnsi="Trebuchet MS" w:cs="CharterITCPro-Regular"/>
          <w:color w:val="000000"/>
          <w:sz w:val="22"/>
          <w:szCs w:val="22"/>
          <w:lang w:bidi="ar-SA"/>
        </w:rPr>
        <w:t>uczestniczących w programach opieki koordynowanej. W przypadku większości seniorów możliwość samodzielnej koordynacji poszczególnych rodzajów świadczeń jest ograniczona ze</w:t>
      </w:r>
      <w:r w:rsidR="00EC4B3A">
        <w:rPr>
          <w:rFonts w:ascii="Trebuchet MS" w:hAnsi="Trebuchet MS" w:cs="CharterITCPro-Regular"/>
          <w:color w:val="000000"/>
          <w:sz w:val="22"/>
          <w:szCs w:val="22"/>
          <w:lang w:bidi="ar-SA"/>
        </w:rPr>
        <w:t> </w:t>
      </w:r>
      <w:r w:rsidR="00507A11" w:rsidRPr="000025F2">
        <w:rPr>
          <w:rFonts w:ascii="Trebuchet MS" w:hAnsi="Trebuchet MS" w:cs="CharterITCPro-Regular"/>
          <w:color w:val="000000"/>
          <w:sz w:val="22"/>
          <w:szCs w:val="22"/>
          <w:lang w:bidi="ar-SA"/>
        </w:rPr>
        <w:t>względu na obniżoną sprawność psychomotoryczną, wiedzę i czynniki finansowe.</w:t>
      </w:r>
    </w:p>
    <w:p w14:paraId="7FEFF3FB" w14:textId="6945A077" w:rsidR="00383E7E" w:rsidRDefault="00383E7E" w:rsidP="00383E7E">
      <w:pPr>
        <w:spacing w:after="120"/>
        <w:rPr>
          <w:rFonts w:ascii="Trebuchet MS" w:hAnsi="Trebuchet MS"/>
          <w:sz w:val="22"/>
          <w:szCs w:val="22"/>
        </w:rPr>
      </w:pPr>
      <w:r>
        <w:rPr>
          <w:rFonts w:ascii="Trebuchet MS" w:hAnsi="Trebuchet MS"/>
          <w:sz w:val="22"/>
          <w:szCs w:val="22"/>
        </w:rPr>
        <w:t>W ramach obszaru organizacji poszczególnych rodzajów świadczeń Rade Ekspertów podkreśliła, że:</w:t>
      </w:r>
    </w:p>
    <w:p w14:paraId="336FDA7F" w14:textId="77777777" w:rsidR="00383E7E" w:rsidRPr="005814C7" w:rsidRDefault="00383E7E" w:rsidP="00383E7E">
      <w:pPr>
        <w:pStyle w:val="Akapitzlist"/>
        <w:numPr>
          <w:ilvl w:val="0"/>
          <w:numId w:val="64"/>
        </w:numPr>
        <w:spacing w:after="120"/>
        <w:rPr>
          <w:rFonts w:ascii="Trebuchet MS" w:hAnsi="Trebuchet MS"/>
          <w:sz w:val="22"/>
          <w:szCs w:val="22"/>
        </w:rPr>
      </w:pPr>
      <w:r>
        <w:rPr>
          <w:rFonts w:ascii="Trebuchet MS" w:hAnsi="Trebuchet MS"/>
          <w:sz w:val="22"/>
          <w:szCs w:val="22"/>
        </w:rPr>
        <w:t>w</w:t>
      </w:r>
      <w:r w:rsidRPr="005814C7">
        <w:rPr>
          <w:rFonts w:ascii="Trebuchet MS" w:hAnsi="Trebuchet MS"/>
          <w:sz w:val="22"/>
          <w:szCs w:val="22"/>
        </w:rPr>
        <w:t>skazane jest zbudowanie zintegrowanej opieki nad seniorami. Zintegrowan</w:t>
      </w:r>
      <w:r>
        <w:rPr>
          <w:rFonts w:ascii="Trebuchet MS" w:hAnsi="Trebuchet MS"/>
          <w:sz w:val="22"/>
          <w:szCs w:val="22"/>
        </w:rPr>
        <w:t xml:space="preserve">e </w:t>
      </w:r>
      <w:r w:rsidRPr="005814C7">
        <w:rPr>
          <w:rFonts w:ascii="Trebuchet MS" w:hAnsi="Trebuchet MS"/>
          <w:sz w:val="22"/>
          <w:szCs w:val="22"/>
        </w:rPr>
        <w:t>działania powinny obejmować połączenie polityki zdrowotnej i zabezpieczenia</w:t>
      </w:r>
      <w:r>
        <w:rPr>
          <w:rFonts w:ascii="Trebuchet MS" w:hAnsi="Trebuchet MS"/>
          <w:sz w:val="22"/>
          <w:szCs w:val="22"/>
        </w:rPr>
        <w:t xml:space="preserve"> </w:t>
      </w:r>
      <w:r w:rsidRPr="005814C7">
        <w:rPr>
          <w:rFonts w:ascii="Trebuchet MS" w:hAnsi="Trebuchet MS"/>
          <w:sz w:val="22"/>
          <w:szCs w:val="22"/>
        </w:rPr>
        <w:t>społecznego chorób, urazów i ich następstw w postaci niepełnosprawności i niesamodzielności</w:t>
      </w:r>
      <w:r>
        <w:rPr>
          <w:rFonts w:ascii="Trebuchet MS" w:hAnsi="Trebuchet MS"/>
          <w:sz w:val="22"/>
          <w:szCs w:val="22"/>
        </w:rPr>
        <w:t>;</w:t>
      </w:r>
    </w:p>
    <w:p w14:paraId="651E0CC8" w14:textId="77777777" w:rsidR="00383E7E" w:rsidRPr="005814C7" w:rsidRDefault="00383E7E" w:rsidP="00383E7E">
      <w:pPr>
        <w:pStyle w:val="Akapitzlist"/>
        <w:numPr>
          <w:ilvl w:val="0"/>
          <w:numId w:val="64"/>
        </w:numPr>
        <w:spacing w:after="120"/>
        <w:rPr>
          <w:rFonts w:ascii="Trebuchet MS" w:hAnsi="Trebuchet MS"/>
          <w:sz w:val="22"/>
          <w:szCs w:val="22"/>
        </w:rPr>
      </w:pPr>
      <w:r>
        <w:rPr>
          <w:rFonts w:ascii="Trebuchet MS" w:hAnsi="Trebuchet MS"/>
          <w:sz w:val="22"/>
          <w:szCs w:val="22"/>
        </w:rPr>
        <w:t>w</w:t>
      </w:r>
      <w:r w:rsidRPr="005814C7">
        <w:rPr>
          <w:rFonts w:ascii="Trebuchet MS" w:hAnsi="Trebuchet MS"/>
          <w:sz w:val="22"/>
          <w:szCs w:val="22"/>
        </w:rPr>
        <w:t xml:space="preserve"> domu chorego oraz placówkach opieki całodobowej, zarówno w zakresie poradnictwa, leczenia jak i rehabilitacji należy kształtować odpowiednie do potrzeb pacjentów warunki domowe, a także w lecznictwie ambulatoryjnym oraz szpitalnym</w:t>
      </w:r>
      <w:r>
        <w:rPr>
          <w:rFonts w:ascii="Trebuchet MS" w:hAnsi="Trebuchet MS"/>
          <w:sz w:val="22"/>
          <w:szCs w:val="22"/>
        </w:rPr>
        <w:t>;</w:t>
      </w:r>
    </w:p>
    <w:p w14:paraId="4CDD3BE8" w14:textId="77777777" w:rsidR="00383E7E" w:rsidRDefault="00383E7E" w:rsidP="00383E7E">
      <w:pPr>
        <w:pStyle w:val="Akapitzlist"/>
        <w:numPr>
          <w:ilvl w:val="0"/>
          <w:numId w:val="64"/>
        </w:numPr>
        <w:spacing w:after="120"/>
        <w:rPr>
          <w:rFonts w:ascii="Trebuchet MS" w:hAnsi="Trebuchet MS"/>
          <w:sz w:val="22"/>
          <w:szCs w:val="22"/>
        </w:rPr>
      </w:pPr>
      <w:r>
        <w:rPr>
          <w:rFonts w:ascii="Trebuchet MS" w:hAnsi="Trebuchet MS"/>
          <w:sz w:val="22"/>
          <w:szCs w:val="22"/>
        </w:rPr>
        <w:t>k</w:t>
      </w:r>
      <w:r w:rsidRPr="005814C7">
        <w:rPr>
          <w:rFonts w:ascii="Trebuchet MS" w:hAnsi="Trebuchet MS"/>
          <w:sz w:val="22"/>
          <w:szCs w:val="22"/>
        </w:rPr>
        <w:t>onieczny jest dalszy rozwój opieki geriatrycznej, m.in. przez zwiększone kształcenie lekarzy specjalistów geriatrii; włączenie do programów obecnych specjalizacji</w:t>
      </w:r>
      <w:r>
        <w:rPr>
          <w:rFonts w:ascii="Trebuchet MS" w:hAnsi="Trebuchet MS"/>
          <w:sz w:val="22"/>
          <w:szCs w:val="22"/>
        </w:rPr>
        <w:t xml:space="preserve"> </w:t>
      </w:r>
      <w:r w:rsidRPr="005814C7">
        <w:rPr>
          <w:rFonts w:ascii="Trebuchet MS" w:hAnsi="Trebuchet MS"/>
          <w:sz w:val="22"/>
          <w:szCs w:val="22"/>
        </w:rPr>
        <w:t>zagadnień odrębności w leczeniu i rehabilitacji osób starszych, a także szkolenia</w:t>
      </w:r>
      <w:r>
        <w:rPr>
          <w:rFonts w:ascii="Trebuchet MS" w:hAnsi="Trebuchet MS"/>
          <w:sz w:val="22"/>
          <w:szCs w:val="22"/>
        </w:rPr>
        <w:t xml:space="preserve"> </w:t>
      </w:r>
      <w:r w:rsidRPr="005814C7">
        <w:rPr>
          <w:rFonts w:ascii="Trebuchet MS" w:hAnsi="Trebuchet MS"/>
          <w:sz w:val="22"/>
          <w:szCs w:val="22"/>
        </w:rPr>
        <w:t>w tym zakresie lekarzy POZ.</w:t>
      </w:r>
    </w:p>
    <w:p w14:paraId="5E5018A8" w14:textId="77777777" w:rsidR="00383E7E" w:rsidRDefault="00383E7E" w:rsidP="00383E7E">
      <w:pPr>
        <w:spacing w:after="120"/>
        <w:rPr>
          <w:rFonts w:ascii="Trebuchet MS" w:hAnsi="Trebuchet MS"/>
          <w:sz w:val="22"/>
          <w:szCs w:val="22"/>
        </w:rPr>
      </w:pPr>
      <w:r>
        <w:rPr>
          <w:rFonts w:ascii="Trebuchet MS" w:hAnsi="Trebuchet MS"/>
          <w:sz w:val="22"/>
          <w:szCs w:val="22"/>
        </w:rPr>
        <w:t xml:space="preserve">W zakresie obszaru </w:t>
      </w:r>
      <w:r w:rsidRPr="002C7262">
        <w:rPr>
          <w:rFonts w:ascii="Trebuchet MS" w:hAnsi="Trebuchet MS"/>
          <w:sz w:val="22"/>
          <w:szCs w:val="22"/>
        </w:rPr>
        <w:t>indywidualne i instytucjonalne wsparcie pacjenta-seniora</w:t>
      </w:r>
      <w:r>
        <w:rPr>
          <w:rFonts w:ascii="Trebuchet MS" w:hAnsi="Trebuchet MS"/>
          <w:sz w:val="22"/>
          <w:szCs w:val="22"/>
        </w:rPr>
        <w:t xml:space="preserve">, Rada Ekspertów podkreśliła, że: </w:t>
      </w:r>
    </w:p>
    <w:p w14:paraId="41CEDC05" w14:textId="77777777" w:rsidR="00383E7E" w:rsidRDefault="00383E7E" w:rsidP="00383E7E">
      <w:pPr>
        <w:pStyle w:val="Akapitzlist"/>
        <w:numPr>
          <w:ilvl w:val="0"/>
          <w:numId w:val="65"/>
        </w:numPr>
        <w:spacing w:after="120"/>
        <w:rPr>
          <w:rFonts w:ascii="Trebuchet MS" w:hAnsi="Trebuchet MS"/>
          <w:sz w:val="22"/>
          <w:szCs w:val="22"/>
        </w:rPr>
      </w:pPr>
      <w:r>
        <w:rPr>
          <w:rFonts w:ascii="Trebuchet MS" w:hAnsi="Trebuchet MS"/>
          <w:sz w:val="22"/>
          <w:szCs w:val="22"/>
        </w:rPr>
        <w:t>n</w:t>
      </w:r>
      <w:r w:rsidRPr="002C7262">
        <w:rPr>
          <w:rFonts w:ascii="Trebuchet MS" w:hAnsi="Trebuchet MS"/>
          <w:sz w:val="22"/>
          <w:szCs w:val="22"/>
        </w:rPr>
        <w:t>ależy redefiniować prawne i organizacyjne miejsce nieformalnych opiekunów</w:t>
      </w:r>
      <w:r>
        <w:rPr>
          <w:rFonts w:ascii="Trebuchet MS" w:hAnsi="Trebuchet MS"/>
          <w:sz w:val="22"/>
          <w:szCs w:val="22"/>
        </w:rPr>
        <w:t xml:space="preserve"> </w:t>
      </w:r>
      <w:r w:rsidRPr="002C7262">
        <w:rPr>
          <w:rFonts w:ascii="Trebuchet MS" w:hAnsi="Trebuchet MS"/>
          <w:sz w:val="22"/>
          <w:szCs w:val="22"/>
        </w:rPr>
        <w:t>osób starszych i ich udział w procesie opiekuńczo-leczniczym</w:t>
      </w:r>
      <w:r>
        <w:rPr>
          <w:rFonts w:ascii="Trebuchet MS" w:hAnsi="Trebuchet MS"/>
          <w:sz w:val="22"/>
          <w:szCs w:val="22"/>
        </w:rPr>
        <w:t>;</w:t>
      </w:r>
    </w:p>
    <w:p w14:paraId="37DB7060" w14:textId="44CCAE78" w:rsidR="00383E7E" w:rsidRPr="002C7262" w:rsidRDefault="00383E7E" w:rsidP="00383E7E">
      <w:pPr>
        <w:pStyle w:val="Akapitzlist"/>
        <w:numPr>
          <w:ilvl w:val="0"/>
          <w:numId w:val="65"/>
        </w:numPr>
        <w:spacing w:after="120"/>
        <w:rPr>
          <w:rFonts w:ascii="Trebuchet MS" w:hAnsi="Trebuchet MS"/>
          <w:sz w:val="22"/>
          <w:szCs w:val="22"/>
        </w:rPr>
      </w:pPr>
      <w:r>
        <w:rPr>
          <w:rFonts w:ascii="Trebuchet MS" w:hAnsi="Trebuchet MS"/>
          <w:sz w:val="22"/>
          <w:szCs w:val="22"/>
        </w:rPr>
        <w:t>n</w:t>
      </w:r>
      <w:r w:rsidRPr="002C7262">
        <w:rPr>
          <w:rFonts w:ascii="Trebuchet MS" w:hAnsi="Trebuchet MS"/>
          <w:sz w:val="22"/>
          <w:szCs w:val="22"/>
        </w:rPr>
        <w:t>ależy zreformować organizację instytucjonalnego wsparcia dla seniorów w zakresie pomocy społecznej połączonej z opieką zdrowotną (kompleksowość usług),</w:t>
      </w:r>
      <w:r>
        <w:rPr>
          <w:rFonts w:ascii="Trebuchet MS" w:hAnsi="Trebuchet MS"/>
          <w:sz w:val="22"/>
          <w:szCs w:val="22"/>
        </w:rPr>
        <w:t xml:space="preserve"> </w:t>
      </w:r>
      <w:r w:rsidRPr="002C7262">
        <w:rPr>
          <w:rFonts w:ascii="Trebuchet MS" w:hAnsi="Trebuchet MS"/>
          <w:sz w:val="22"/>
          <w:szCs w:val="22"/>
        </w:rPr>
        <w:t>uczynić je</w:t>
      </w:r>
      <w:r w:rsidR="00EC4B3A">
        <w:rPr>
          <w:rFonts w:ascii="Trebuchet MS" w:hAnsi="Trebuchet MS"/>
          <w:sz w:val="22"/>
          <w:szCs w:val="22"/>
        </w:rPr>
        <w:t> </w:t>
      </w:r>
      <w:r w:rsidRPr="002C7262">
        <w:rPr>
          <w:rFonts w:ascii="Trebuchet MS" w:hAnsi="Trebuchet MS"/>
          <w:sz w:val="22"/>
          <w:szCs w:val="22"/>
        </w:rPr>
        <w:t>bezpieczniejszymi i bardziej przyjaznymi dla osób starszych</w:t>
      </w:r>
      <w:r>
        <w:rPr>
          <w:rFonts w:ascii="Trebuchet MS" w:hAnsi="Trebuchet MS"/>
          <w:sz w:val="22"/>
          <w:szCs w:val="22"/>
        </w:rPr>
        <w:t xml:space="preserve">. </w:t>
      </w:r>
    </w:p>
    <w:p w14:paraId="7872F46E" w14:textId="77777777" w:rsidR="00383E7E" w:rsidRDefault="00383E7E" w:rsidP="00383E7E">
      <w:pPr>
        <w:spacing w:after="0"/>
        <w:rPr>
          <w:rFonts w:ascii="Trebuchet MS" w:hAnsi="Trebuchet MS"/>
          <w:sz w:val="22"/>
          <w:szCs w:val="22"/>
        </w:rPr>
      </w:pPr>
      <w:r w:rsidRPr="005A0080">
        <w:rPr>
          <w:rFonts w:ascii="Trebuchet MS" w:hAnsi="Trebuchet MS"/>
          <w:sz w:val="22"/>
          <w:szCs w:val="22"/>
        </w:rPr>
        <w:t>W</w:t>
      </w:r>
      <w:r>
        <w:rPr>
          <w:rFonts w:ascii="Trebuchet MS" w:hAnsi="Trebuchet MS"/>
          <w:sz w:val="22"/>
          <w:szCs w:val="22"/>
        </w:rPr>
        <w:t xml:space="preserve">e wnioskach </w:t>
      </w:r>
      <w:r w:rsidRPr="005A0080">
        <w:rPr>
          <w:rFonts w:ascii="Trebuchet MS" w:hAnsi="Trebuchet MS"/>
          <w:sz w:val="22"/>
          <w:szCs w:val="22"/>
        </w:rPr>
        <w:t>w zakresie realizowanych polityk publicznych</w:t>
      </w:r>
      <w:r>
        <w:rPr>
          <w:rFonts w:ascii="Trebuchet MS" w:hAnsi="Trebuchet MS"/>
          <w:sz w:val="22"/>
          <w:szCs w:val="22"/>
        </w:rPr>
        <w:t xml:space="preserve">, Rada Ekspertów wskazała, ze </w:t>
      </w:r>
    </w:p>
    <w:p w14:paraId="6D180CD4" w14:textId="77777777" w:rsidR="00383E7E" w:rsidRDefault="00383E7E" w:rsidP="00383E7E">
      <w:pPr>
        <w:pStyle w:val="Akapitzlist"/>
        <w:numPr>
          <w:ilvl w:val="0"/>
          <w:numId w:val="66"/>
        </w:numPr>
        <w:spacing w:after="0"/>
        <w:rPr>
          <w:rFonts w:ascii="Trebuchet MS" w:hAnsi="Trebuchet MS"/>
          <w:sz w:val="22"/>
          <w:szCs w:val="22"/>
        </w:rPr>
      </w:pPr>
      <w:r>
        <w:rPr>
          <w:rFonts w:ascii="Trebuchet MS" w:hAnsi="Trebuchet MS"/>
          <w:sz w:val="22"/>
          <w:szCs w:val="22"/>
        </w:rPr>
        <w:t xml:space="preserve">w </w:t>
      </w:r>
      <w:r w:rsidRPr="005A0080">
        <w:rPr>
          <w:rFonts w:ascii="Trebuchet MS" w:hAnsi="Trebuchet MS"/>
          <w:sz w:val="22"/>
          <w:szCs w:val="22"/>
        </w:rPr>
        <w:t xml:space="preserve">polityce państwa i </w:t>
      </w:r>
      <w:r>
        <w:rPr>
          <w:rFonts w:ascii="Trebuchet MS" w:hAnsi="Trebuchet MS"/>
          <w:sz w:val="22"/>
          <w:szCs w:val="22"/>
        </w:rPr>
        <w:t>jednostek samorządu terytorialnego</w:t>
      </w:r>
      <w:r w:rsidRPr="005A0080">
        <w:rPr>
          <w:rFonts w:ascii="Trebuchet MS" w:hAnsi="Trebuchet MS"/>
          <w:sz w:val="22"/>
          <w:szCs w:val="22"/>
        </w:rPr>
        <w:t xml:space="preserve"> wskazane jest zbudowanie zintegrowanego systemu opieki nad osobami starszymi ze szczególnym uwzględnieniem osób z różnym stopniem</w:t>
      </w:r>
      <w:r>
        <w:rPr>
          <w:rFonts w:ascii="Trebuchet MS" w:hAnsi="Trebuchet MS"/>
          <w:sz w:val="22"/>
          <w:szCs w:val="22"/>
        </w:rPr>
        <w:t xml:space="preserve"> </w:t>
      </w:r>
      <w:r w:rsidRPr="005A0080">
        <w:rPr>
          <w:rFonts w:ascii="Trebuchet MS" w:hAnsi="Trebuchet MS"/>
          <w:sz w:val="22"/>
          <w:szCs w:val="22"/>
        </w:rPr>
        <w:t>upośledzenia samodzielnego funkcjonowania, ich bezpieczeństwa ekonomicznego</w:t>
      </w:r>
      <w:r>
        <w:rPr>
          <w:rFonts w:ascii="Trebuchet MS" w:hAnsi="Trebuchet MS"/>
          <w:sz w:val="22"/>
          <w:szCs w:val="22"/>
        </w:rPr>
        <w:t xml:space="preserve"> </w:t>
      </w:r>
      <w:r w:rsidRPr="005A0080">
        <w:rPr>
          <w:rFonts w:ascii="Trebuchet MS" w:hAnsi="Trebuchet MS"/>
          <w:sz w:val="22"/>
          <w:szCs w:val="22"/>
        </w:rPr>
        <w:t>i socjalnego</w:t>
      </w:r>
      <w:r>
        <w:rPr>
          <w:rFonts w:ascii="Trebuchet MS" w:hAnsi="Trebuchet MS"/>
          <w:sz w:val="22"/>
          <w:szCs w:val="22"/>
        </w:rPr>
        <w:t>;</w:t>
      </w:r>
    </w:p>
    <w:p w14:paraId="4EB11E5F" w14:textId="77777777" w:rsidR="00383E7E" w:rsidRDefault="00383E7E" w:rsidP="00383E7E">
      <w:pPr>
        <w:pStyle w:val="Akapitzlist"/>
        <w:numPr>
          <w:ilvl w:val="0"/>
          <w:numId w:val="66"/>
        </w:numPr>
        <w:spacing w:after="0"/>
        <w:rPr>
          <w:rFonts w:ascii="Trebuchet MS" w:hAnsi="Trebuchet MS"/>
          <w:sz w:val="22"/>
          <w:szCs w:val="22"/>
        </w:rPr>
      </w:pPr>
      <w:r>
        <w:rPr>
          <w:rFonts w:ascii="Trebuchet MS" w:hAnsi="Trebuchet MS"/>
          <w:sz w:val="22"/>
          <w:szCs w:val="22"/>
        </w:rPr>
        <w:t>k</w:t>
      </w:r>
      <w:r w:rsidRPr="005A0080">
        <w:rPr>
          <w:rFonts w:ascii="Trebuchet MS" w:hAnsi="Trebuchet MS"/>
          <w:sz w:val="22"/>
          <w:szCs w:val="22"/>
        </w:rPr>
        <w:t>onieczny jest powrót do dyskusji mającej na celu wdrożenie ubezpieczenia pielęgnacyjnego jako narzędzia do realizacji powyższych celó</w:t>
      </w:r>
      <w:r>
        <w:rPr>
          <w:rFonts w:ascii="Trebuchet MS" w:hAnsi="Trebuchet MS"/>
          <w:sz w:val="22"/>
          <w:szCs w:val="22"/>
        </w:rPr>
        <w:t>w;</w:t>
      </w:r>
    </w:p>
    <w:p w14:paraId="7BE6F800" w14:textId="77777777" w:rsidR="00383E7E" w:rsidRPr="005A0080" w:rsidRDefault="00383E7E" w:rsidP="00383E7E">
      <w:pPr>
        <w:pStyle w:val="Akapitzlist"/>
        <w:numPr>
          <w:ilvl w:val="0"/>
          <w:numId w:val="66"/>
        </w:numPr>
        <w:spacing w:after="0"/>
        <w:rPr>
          <w:rFonts w:ascii="Trebuchet MS" w:hAnsi="Trebuchet MS"/>
          <w:sz w:val="22"/>
          <w:szCs w:val="22"/>
        </w:rPr>
      </w:pPr>
      <w:r>
        <w:rPr>
          <w:rFonts w:ascii="Trebuchet MS" w:hAnsi="Trebuchet MS"/>
          <w:sz w:val="22"/>
          <w:szCs w:val="22"/>
        </w:rPr>
        <w:t>c</w:t>
      </w:r>
      <w:r w:rsidRPr="005A0080">
        <w:rPr>
          <w:rFonts w:ascii="Trebuchet MS" w:hAnsi="Trebuchet MS"/>
          <w:sz w:val="22"/>
          <w:szCs w:val="22"/>
        </w:rPr>
        <w:t>elowym jest powołanie instytucji koordynującej wdrażanie nowych metod i technologii wspomagających, a także tworzącej standardy rehabilitacji uwzględniające</w:t>
      </w:r>
      <w:r>
        <w:rPr>
          <w:rFonts w:ascii="Trebuchet MS" w:hAnsi="Trebuchet MS"/>
          <w:sz w:val="22"/>
          <w:szCs w:val="22"/>
        </w:rPr>
        <w:t xml:space="preserve"> </w:t>
      </w:r>
      <w:r w:rsidRPr="005A0080">
        <w:rPr>
          <w:rFonts w:ascii="Trebuchet MS" w:hAnsi="Trebuchet MS"/>
          <w:sz w:val="22"/>
          <w:szCs w:val="22"/>
        </w:rPr>
        <w:t>Białą Księgę Medycyny Fizykalnej i Rehabilitacji w Europie, opracowaną przez Europejskie Stowarzyszenie Lekarzy Medycyny Fizykalnej i Rehabilitacji.</w:t>
      </w:r>
    </w:p>
    <w:p w14:paraId="66C521DE" w14:textId="77777777" w:rsidR="00383E7E" w:rsidRPr="00F76760" w:rsidRDefault="00383E7E" w:rsidP="00383E7E">
      <w:pPr>
        <w:spacing w:after="0"/>
        <w:rPr>
          <w:rFonts w:ascii="Trebuchet MS" w:hAnsi="Trebuchet MS"/>
          <w:sz w:val="22"/>
          <w:szCs w:val="22"/>
        </w:rPr>
      </w:pPr>
    </w:p>
    <w:p w14:paraId="33B123E1" w14:textId="77777777" w:rsidR="00383E7E" w:rsidRPr="00F76760" w:rsidRDefault="00383E7E" w:rsidP="00383E7E">
      <w:pPr>
        <w:spacing w:after="120"/>
        <w:rPr>
          <w:rFonts w:ascii="Trebuchet MS" w:hAnsi="Trebuchet MS"/>
          <w:b/>
          <w:bCs/>
          <w:sz w:val="22"/>
          <w:szCs w:val="22"/>
        </w:rPr>
      </w:pPr>
      <w:r w:rsidRPr="00F76760">
        <w:rPr>
          <w:rFonts w:ascii="Trebuchet MS" w:hAnsi="Trebuchet MS"/>
          <w:b/>
          <w:bCs/>
          <w:sz w:val="22"/>
          <w:szCs w:val="22"/>
        </w:rPr>
        <w:t>Działania Rzecznika Praw Pacjenta o charakterze systemowym</w:t>
      </w:r>
    </w:p>
    <w:p w14:paraId="2DBA4D99" w14:textId="77777777" w:rsidR="00383E7E" w:rsidRPr="00F76760" w:rsidRDefault="00383E7E" w:rsidP="00383E7E">
      <w:pPr>
        <w:spacing w:after="0"/>
        <w:rPr>
          <w:rFonts w:ascii="Trebuchet MS" w:hAnsi="Trebuchet MS"/>
          <w:sz w:val="22"/>
          <w:szCs w:val="22"/>
        </w:rPr>
      </w:pPr>
      <w:r w:rsidRPr="00F76760">
        <w:rPr>
          <w:rFonts w:ascii="Trebuchet MS" w:hAnsi="Trebuchet MS"/>
          <w:b/>
          <w:bCs/>
          <w:sz w:val="22"/>
          <w:szCs w:val="22"/>
        </w:rPr>
        <w:tab/>
      </w:r>
      <w:r w:rsidRPr="00F76760">
        <w:rPr>
          <w:rFonts w:ascii="Trebuchet MS" w:hAnsi="Trebuchet MS"/>
          <w:sz w:val="22"/>
          <w:szCs w:val="22"/>
        </w:rPr>
        <w:t xml:space="preserve">Podejmowane w 2020 r. działania systemowe dotyczyły wielu obszarów i zagadnień. Należy także podkreślić, że działania te mają na celu poprawę funkcjonowania pacjentów w systemie ochrony zdrowia, w tym także pacjentów- seniorów. Jako przykładowe działania należy wskazać: </w:t>
      </w:r>
    </w:p>
    <w:p w14:paraId="5F3FBEC5" w14:textId="77777777" w:rsidR="00383E7E" w:rsidRPr="00F76760" w:rsidRDefault="00383E7E" w:rsidP="00383E7E">
      <w:pPr>
        <w:pStyle w:val="Akapitzlist"/>
        <w:numPr>
          <w:ilvl w:val="0"/>
          <w:numId w:val="38"/>
        </w:numPr>
        <w:spacing w:after="0"/>
        <w:rPr>
          <w:rFonts w:ascii="Trebuchet MS" w:hAnsi="Trebuchet MS"/>
          <w:sz w:val="22"/>
          <w:szCs w:val="22"/>
        </w:rPr>
      </w:pPr>
      <w:r w:rsidRPr="00F76760">
        <w:rPr>
          <w:rFonts w:ascii="Trebuchet MS" w:hAnsi="Trebuchet MS"/>
          <w:sz w:val="22"/>
          <w:szCs w:val="22"/>
        </w:rPr>
        <w:t>wystąpienie RzPP do starostów powiatowych oraz prezydentów miast na prawach pacjenta w przedmiocie weryfikacji działalności przychodni podstawowej opieki zdrowotnej funkcjonujących na terenie danego powiatu w zakresie możliwości realizacji osobistych wizyt pacjentów w tychże placówkach</w:t>
      </w:r>
      <w:r>
        <w:rPr>
          <w:rFonts w:ascii="Trebuchet MS" w:hAnsi="Trebuchet MS"/>
          <w:sz w:val="22"/>
          <w:szCs w:val="22"/>
        </w:rPr>
        <w:t>;</w:t>
      </w:r>
    </w:p>
    <w:p w14:paraId="2B8683C1" w14:textId="77777777" w:rsidR="00383E7E" w:rsidRPr="00F76760" w:rsidRDefault="00383E7E" w:rsidP="00383E7E">
      <w:pPr>
        <w:pStyle w:val="Akapitzlist"/>
        <w:numPr>
          <w:ilvl w:val="0"/>
          <w:numId w:val="38"/>
        </w:numPr>
        <w:spacing w:after="0"/>
        <w:rPr>
          <w:rFonts w:ascii="Trebuchet MS" w:hAnsi="Trebuchet MS"/>
          <w:sz w:val="22"/>
          <w:szCs w:val="22"/>
        </w:rPr>
      </w:pPr>
      <w:r w:rsidRPr="00F76760">
        <w:rPr>
          <w:rFonts w:ascii="Trebuchet MS" w:hAnsi="Trebuchet MS"/>
          <w:sz w:val="22"/>
          <w:szCs w:val="22"/>
        </w:rPr>
        <w:t xml:space="preserve">wystąpienie skierowane do Ministerstwa Zdrowia w zakresie stworzenia systemu informacji dla pacjentów o podmiotach leczniczych w związku z nową organizacją świadczeń </w:t>
      </w:r>
      <w:r w:rsidRPr="00F76760">
        <w:rPr>
          <w:rFonts w:ascii="Trebuchet MS" w:hAnsi="Trebuchet MS"/>
          <w:sz w:val="22"/>
          <w:szCs w:val="22"/>
        </w:rPr>
        <w:lastRenderedPageBreak/>
        <w:t>zdrowotnych w pandemii COVID-19. Rzecznik zwrócił uwagę na konieczność stworzenia aktualizowanej, dostępnej online bazy informacji (np. w formie mapy). Z analizy przeprowadzonej przez RzPP wynikało, że brak jest aktualizowanego na bieżąco źródła informacji o możliwości uzyskania konkretnych świadczeń zdrowotnych, w wybranym podmiocie leczniczym</w:t>
      </w:r>
      <w:r>
        <w:rPr>
          <w:rFonts w:ascii="Trebuchet MS" w:hAnsi="Trebuchet MS"/>
          <w:sz w:val="22"/>
          <w:szCs w:val="22"/>
        </w:rPr>
        <w:t>;</w:t>
      </w:r>
    </w:p>
    <w:p w14:paraId="62794413" w14:textId="77777777" w:rsidR="00383E7E" w:rsidRPr="00187F52" w:rsidRDefault="00383E7E" w:rsidP="00383E7E">
      <w:pPr>
        <w:pStyle w:val="Akapitzlist"/>
        <w:numPr>
          <w:ilvl w:val="0"/>
          <w:numId w:val="38"/>
        </w:numPr>
        <w:spacing w:after="0"/>
        <w:rPr>
          <w:rFonts w:ascii="Trebuchet MS" w:hAnsi="Trebuchet MS"/>
          <w:sz w:val="22"/>
          <w:szCs w:val="22"/>
        </w:rPr>
      </w:pPr>
      <w:r w:rsidRPr="00F76760">
        <w:rPr>
          <w:rFonts w:ascii="Trebuchet MS" w:hAnsi="Trebuchet MS"/>
          <w:sz w:val="22"/>
          <w:szCs w:val="22"/>
        </w:rPr>
        <w:t xml:space="preserve"> wystąpienie skierowane do Ministerstwa Zdrowia w przedmiocie zapewnienia szczepień przeciwko grypie</w:t>
      </w:r>
      <w:r>
        <w:rPr>
          <w:rFonts w:ascii="Trebuchet MS" w:hAnsi="Trebuchet MS"/>
          <w:sz w:val="22"/>
          <w:szCs w:val="22"/>
        </w:rPr>
        <w:t>;</w:t>
      </w:r>
    </w:p>
    <w:p w14:paraId="6135793F" w14:textId="77777777" w:rsidR="00383E7E" w:rsidRDefault="00383E7E" w:rsidP="00383E7E">
      <w:pPr>
        <w:pStyle w:val="Akapitzlist"/>
        <w:numPr>
          <w:ilvl w:val="0"/>
          <w:numId w:val="38"/>
        </w:numPr>
        <w:spacing w:after="0"/>
        <w:rPr>
          <w:rFonts w:ascii="Trebuchet MS" w:hAnsi="Trebuchet MS"/>
          <w:sz w:val="22"/>
          <w:szCs w:val="22"/>
        </w:rPr>
      </w:pPr>
      <w:r w:rsidRPr="00187F52">
        <w:rPr>
          <w:rFonts w:ascii="Trebuchet MS" w:hAnsi="Trebuchet MS"/>
          <w:sz w:val="22"/>
          <w:szCs w:val="22"/>
        </w:rPr>
        <w:t xml:space="preserve"> wystąpienie skierowane do Centrum e-Zdrowia w sprawie konieczności podjęcia prac nad systemem umożliwienia pacjentom wykluczonym cyfrowo sprawdzenia zawartości e-recepty bez konieczności logowania do Internetowego Konta Pacjenta;</w:t>
      </w:r>
    </w:p>
    <w:p w14:paraId="5B7958C0" w14:textId="5D5CE9DB" w:rsidR="00383E7E" w:rsidRPr="00187F52" w:rsidRDefault="00383E7E" w:rsidP="00383E7E">
      <w:pPr>
        <w:pStyle w:val="Akapitzlist"/>
        <w:numPr>
          <w:ilvl w:val="0"/>
          <w:numId w:val="38"/>
        </w:numPr>
        <w:spacing w:after="0"/>
        <w:rPr>
          <w:rFonts w:ascii="Trebuchet MS" w:hAnsi="Trebuchet MS"/>
          <w:sz w:val="22"/>
          <w:szCs w:val="22"/>
        </w:rPr>
      </w:pPr>
      <w:r w:rsidRPr="00187F52">
        <w:rPr>
          <w:rFonts w:ascii="Trebuchet MS" w:hAnsi="Trebuchet MS"/>
          <w:sz w:val="22"/>
          <w:szCs w:val="22"/>
        </w:rPr>
        <w:t>wystąpienie do Ministerstwa Zdrowia w sprawie podjęcia działań mających na celu zniesienie limitowania świadczeń opieki paliatywnej oraz wypracowanie optymalnych rozwiązań systemowych z zakresu opieki paliatywnej i hospicyjnej mających wpływ na</w:t>
      </w:r>
      <w:r w:rsidR="00EC4B3A">
        <w:rPr>
          <w:rFonts w:ascii="Trebuchet MS" w:hAnsi="Trebuchet MS"/>
          <w:sz w:val="22"/>
          <w:szCs w:val="22"/>
        </w:rPr>
        <w:t> </w:t>
      </w:r>
      <w:r w:rsidRPr="00187F52">
        <w:rPr>
          <w:rFonts w:ascii="Trebuchet MS" w:hAnsi="Trebuchet MS"/>
          <w:sz w:val="22"/>
          <w:szCs w:val="22"/>
        </w:rPr>
        <w:t>prawa pacjenta;</w:t>
      </w:r>
    </w:p>
    <w:p w14:paraId="594EA90C" w14:textId="6AF7946B" w:rsidR="00383E7E" w:rsidRPr="00EF0598" w:rsidRDefault="00383E7E" w:rsidP="00EF0598">
      <w:pPr>
        <w:pStyle w:val="Akapitzlist"/>
        <w:numPr>
          <w:ilvl w:val="0"/>
          <w:numId w:val="38"/>
        </w:numPr>
        <w:spacing w:after="0"/>
        <w:rPr>
          <w:rFonts w:ascii="Trebuchet MS" w:hAnsi="Trebuchet MS"/>
          <w:b/>
          <w:bCs/>
          <w:sz w:val="22"/>
          <w:szCs w:val="22"/>
        </w:rPr>
      </w:pPr>
      <w:r w:rsidRPr="00EF0598">
        <w:rPr>
          <w:rFonts w:ascii="Trebuchet MS" w:hAnsi="Trebuchet MS"/>
          <w:sz w:val="22"/>
          <w:szCs w:val="22"/>
        </w:rPr>
        <w:t>kilkukrotne wystąpienie do Ministra Zdrowia oraz do Narodowego Funduszu Zdrowia w</w:t>
      </w:r>
      <w:r w:rsidR="00EC4B3A">
        <w:rPr>
          <w:rFonts w:ascii="Trebuchet MS" w:hAnsi="Trebuchet MS"/>
          <w:sz w:val="22"/>
          <w:szCs w:val="22"/>
        </w:rPr>
        <w:t> </w:t>
      </w:r>
      <w:r w:rsidRPr="00EF0598">
        <w:rPr>
          <w:rFonts w:ascii="Trebuchet MS" w:hAnsi="Trebuchet MS"/>
          <w:sz w:val="22"/>
          <w:szCs w:val="22"/>
        </w:rPr>
        <w:t>sprawie problemów związanych z ordynowaniem bezpłatnych leków dla osób 75+ przez lekarzy przy wykorzystaniu</w:t>
      </w:r>
      <w:r w:rsidRPr="00EF0598">
        <w:rPr>
          <w:rFonts w:ascii="Trebuchet MS" w:hAnsi="Trebuchet MS"/>
          <w:noProof/>
          <w:sz w:val="22"/>
          <w:szCs w:val="22"/>
        </w:rPr>
        <w:t xml:space="preserve"> funkcjonalności w systemie e-zdrowia (Platforma P1)</w:t>
      </w:r>
      <w:r w:rsidR="00EF0598" w:rsidRPr="00EF0598">
        <w:rPr>
          <w:rFonts w:ascii="Trebuchet MS" w:hAnsi="Trebuchet MS"/>
          <w:noProof/>
          <w:sz w:val="22"/>
          <w:szCs w:val="22"/>
        </w:rPr>
        <w:t>, w</w:t>
      </w:r>
      <w:r w:rsidR="00EC4B3A">
        <w:rPr>
          <w:rFonts w:ascii="Trebuchet MS" w:hAnsi="Trebuchet MS"/>
          <w:noProof/>
          <w:sz w:val="22"/>
          <w:szCs w:val="22"/>
        </w:rPr>
        <w:t> </w:t>
      </w:r>
      <w:r w:rsidR="00EF0598" w:rsidRPr="00EF0598">
        <w:rPr>
          <w:rFonts w:ascii="Trebuchet MS" w:hAnsi="Trebuchet MS"/>
          <w:noProof/>
          <w:sz w:val="22"/>
          <w:szCs w:val="22"/>
        </w:rPr>
        <w:t xml:space="preserve">szczególności </w:t>
      </w:r>
      <w:r w:rsidR="00EF0598" w:rsidRPr="00EF0598">
        <w:rPr>
          <w:rFonts w:ascii="Trebuchet MS" w:hAnsi="Trebuchet MS"/>
          <w:sz w:val="22"/>
          <w:szCs w:val="22"/>
        </w:rPr>
        <w:t>rozszerzenie funkcjonalności w taki sposób, aby ciężar koordynacji informacji z różnych zakresów świadczeń nie spoczywał na starszych pacjentów</w:t>
      </w:r>
      <w:r w:rsidR="00EF0598">
        <w:rPr>
          <w:rFonts w:ascii="Trebuchet MS" w:hAnsi="Trebuchet MS"/>
          <w:noProof/>
          <w:sz w:val="22"/>
          <w:szCs w:val="22"/>
        </w:rPr>
        <w:t xml:space="preserve">; </w:t>
      </w:r>
    </w:p>
    <w:p w14:paraId="39B80F65" w14:textId="041F92BA" w:rsidR="00383E7E" w:rsidRDefault="00383E7E" w:rsidP="00EF0598">
      <w:pPr>
        <w:pStyle w:val="Akapitzlist"/>
        <w:numPr>
          <w:ilvl w:val="0"/>
          <w:numId w:val="38"/>
        </w:numPr>
        <w:spacing w:after="0"/>
        <w:rPr>
          <w:rFonts w:ascii="Trebuchet MS" w:hAnsi="Trebuchet MS"/>
          <w:sz w:val="22"/>
          <w:szCs w:val="22"/>
        </w:rPr>
      </w:pPr>
      <w:r w:rsidRPr="00EF0598">
        <w:rPr>
          <w:rFonts w:ascii="Trebuchet MS" w:hAnsi="Trebuchet MS"/>
          <w:sz w:val="22"/>
          <w:szCs w:val="22"/>
        </w:rPr>
        <w:t>wystąpienie do Ministra Zdrowia w sprawie refundacji lokalizatorów dla osób</w:t>
      </w:r>
      <w:r w:rsidRPr="002406D6">
        <w:rPr>
          <w:rFonts w:ascii="Trebuchet MS" w:hAnsi="Trebuchet MS"/>
          <w:sz w:val="22"/>
          <w:szCs w:val="22"/>
        </w:rPr>
        <w:t xml:space="preserve"> chorych na</w:t>
      </w:r>
      <w:r w:rsidR="00EC4B3A">
        <w:rPr>
          <w:rFonts w:ascii="Trebuchet MS" w:hAnsi="Trebuchet MS"/>
          <w:sz w:val="22"/>
          <w:szCs w:val="22"/>
        </w:rPr>
        <w:t> </w:t>
      </w:r>
      <w:r w:rsidRPr="002406D6">
        <w:rPr>
          <w:rFonts w:ascii="Trebuchet MS" w:hAnsi="Trebuchet MS"/>
          <w:sz w:val="22"/>
          <w:szCs w:val="22"/>
        </w:rPr>
        <w:t>Alzheimera</w:t>
      </w:r>
      <w:r>
        <w:rPr>
          <w:rFonts w:ascii="Trebuchet MS" w:hAnsi="Trebuchet MS"/>
          <w:sz w:val="22"/>
          <w:szCs w:val="22"/>
        </w:rPr>
        <w:t>;</w:t>
      </w:r>
    </w:p>
    <w:p w14:paraId="65336DF4" w14:textId="5F3A0B31" w:rsidR="00383E7E" w:rsidRDefault="00383E7E" w:rsidP="00383E7E">
      <w:pPr>
        <w:pStyle w:val="Akapitzlist"/>
        <w:numPr>
          <w:ilvl w:val="0"/>
          <w:numId w:val="38"/>
        </w:numPr>
        <w:spacing w:after="0"/>
        <w:rPr>
          <w:rFonts w:ascii="Trebuchet MS" w:hAnsi="Trebuchet MS"/>
          <w:sz w:val="22"/>
          <w:szCs w:val="22"/>
        </w:rPr>
      </w:pPr>
      <w:r>
        <w:rPr>
          <w:rFonts w:ascii="Trebuchet MS" w:hAnsi="Trebuchet MS"/>
          <w:sz w:val="22"/>
          <w:szCs w:val="22"/>
        </w:rPr>
        <w:t>wystąpienie do Ministerstwa Zdrowia oraz Ministerstwa Rodziny i Polityki Społecznej w</w:t>
      </w:r>
      <w:r w:rsidR="00EC4B3A">
        <w:rPr>
          <w:rFonts w:ascii="Trebuchet MS" w:hAnsi="Trebuchet MS"/>
          <w:sz w:val="22"/>
          <w:szCs w:val="22"/>
        </w:rPr>
        <w:t> </w:t>
      </w:r>
      <w:r>
        <w:rPr>
          <w:rFonts w:ascii="Trebuchet MS" w:hAnsi="Trebuchet MS"/>
          <w:sz w:val="22"/>
          <w:szCs w:val="22"/>
        </w:rPr>
        <w:t>sprawie</w:t>
      </w:r>
      <w:r w:rsidRPr="002406D6">
        <w:rPr>
          <w:rFonts w:ascii="Trebuchet MS" w:hAnsi="Trebuchet MS"/>
          <w:sz w:val="22"/>
          <w:szCs w:val="22"/>
        </w:rPr>
        <w:t xml:space="preserve"> zwiększenie skuteczności pomocy społecznej udzielanej seniorom z zaburzeniami psychicznymi pozostających pod opieką podmiotów leczniczych udzielających im świadczeń opieki psychiatrycznej i leczenia</w:t>
      </w:r>
      <w:r>
        <w:rPr>
          <w:rFonts w:ascii="Trebuchet MS" w:hAnsi="Trebuchet MS"/>
          <w:sz w:val="22"/>
          <w:szCs w:val="22"/>
        </w:rPr>
        <w:t xml:space="preserve"> </w:t>
      </w:r>
      <w:r w:rsidRPr="002406D6">
        <w:rPr>
          <w:rFonts w:ascii="Trebuchet MS" w:hAnsi="Trebuchet MS"/>
          <w:sz w:val="22"/>
          <w:szCs w:val="22"/>
        </w:rPr>
        <w:t>uzależnień</w:t>
      </w:r>
      <w:r>
        <w:rPr>
          <w:rFonts w:ascii="Trebuchet MS" w:hAnsi="Trebuchet MS"/>
          <w:sz w:val="22"/>
          <w:szCs w:val="22"/>
        </w:rPr>
        <w:t>;</w:t>
      </w:r>
    </w:p>
    <w:p w14:paraId="010E28CC" w14:textId="77777777" w:rsidR="00383E7E" w:rsidRDefault="00383E7E" w:rsidP="00383E7E">
      <w:pPr>
        <w:pStyle w:val="Akapitzlist"/>
        <w:numPr>
          <w:ilvl w:val="0"/>
          <w:numId w:val="38"/>
        </w:numPr>
        <w:spacing w:after="0"/>
        <w:rPr>
          <w:rFonts w:ascii="Trebuchet MS" w:hAnsi="Trebuchet MS"/>
          <w:sz w:val="22"/>
          <w:szCs w:val="22"/>
        </w:rPr>
      </w:pPr>
      <w:r>
        <w:rPr>
          <w:rFonts w:ascii="Trebuchet MS" w:hAnsi="Trebuchet MS"/>
          <w:sz w:val="22"/>
          <w:szCs w:val="22"/>
        </w:rPr>
        <w:t xml:space="preserve"> </w:t>
      </w:r>
      <w:r w:rsidRPr="002406D6">
        <w:rPr>
          <w:rFonts w:ascii="Trebuchet MS" w:hAnsi="Trebuchet MS"/>
          <w:sz w:val="22"/>
          <w:szCs w:val="22"/>
        </w:rPr>
        <w:t>Rzecznik wystąpił do podmiotó</w:t>
      </w:r>
      <w:r>
        <w:rPr>
          <w:rFonts w:ascii="Trebuchet MS" w:hAnsi="Trebuchet MS"/>
          <w:sz w:val="22"/>
          <w:szCs w:val="22"/>
        </w:rPr>
        <w:t xml:space="preserve">w </w:t>
      </w:r>
      <w:r w:rsidRPr="002406D6">
        <w:rPr>
          <w:rFonts w:ascii="Trebuchet MS" w:hAnsi="Trebuchet MS"/>
          <w:sz w:val="22"/>
          <w:szCs w:val="22"/>
        </w:rPr>
        <w:t>leczniczych z zapytaniem o sytuację w zakresie opieki stomatologicznej i stanu uzębienia</w:t>
      </w:r>
      <w:r>
        <w:rPr>
          <w:rFonts w:ascii="Trebuchet MS" w:hAnsi="Trebuchet MS"/>
          <w:sz w:val="22"/>
          <w:szCs w:val="22"/>
        </w:rPr>
        <w:t xml:space="preserve"> </w:t>
      </w:r>
      <w:r w:rsidRPr="002406D6">
        <w:rPr>
          <w:rFonts w:ascii="Trebuchet MS" w:hAnsi="Trebuchet MS"/>
          <w:sz w:val="22"/>
          <w:szCs w:val="22"/>
        </w:rPr>
        <w:t>pacjentów w wieku senioralnym. Pytania dotyczyły zarówno leczenia stomatologicznego,</w:t>
      </w:r>
      <w:r>
        <w:rPr>
          <w:rFonts w:ascii="Trebuchet MS" w:hAnsi="Trebuchet MS"/>
          <w:sz w:val="22"/>
          <w:szCs w:val="22"/>
        </w:rPr>
        <w:t xml:space="preserve"> </w:t>
      </w:r>
      <w:r w:rsidRPr="002406D6">
        <w:rPr>
          <w:rFonts w:ascii="Trebuchet MS" w:hAnsi="Trebuchet MS"/>
          <w:sz w:val="22"/>
          <w:szCs w:val="22"/>
        </w:rPr>
        <w:t>jak również prowadzenia profilaktyki w tym zakresie. Zebrano rekomendacje i dobre praktyki z podmiotów leczniczych, z Instytutu Stomatologii Uniwersytetu Jagiellońskiego oraz</w:t>
      </w:r>
      <w:r>
        <w:rPr>
          <w:rFonts w:ascii="Trebuchet MS" w:hAnsi="Trebuchet MS"/>
          <w:sz w:val="22"/>
          <w:szCs w:val="22"/>
        </w:rPr>
        <w:t xml:space="preserve"> </w:t>
      </w:r>
      <w:r w:rsidRPr="002406D6">
        <w:rPr>
          <w:rFonts w:ascii="Trebuchet MS" w:hAnsi="Trebuchet MS"/>
          <w:sz w:val="22"/>
          <w:szCs w:val="22"/>
        </w:rPr>
        <w:t>z Polskiego Towarzystwa Stomatologicznego</w:t>
      </w:r>
      <w:r>
        <w:rPr>
          <w:rStyle w:val="Odwoanieprzypisudolnego"/>
          <w:rFonts w:ascii="Trebuchet MS" w:hAnsi="Trebuchet MS"/>
          <w:sz w:val="22"/>
          <w:szCs w:val="22"/>
        </w:rPr>
        <w:footnoteReference w:id="53"/>
      </w:r>
      <w:r>
        <w:rPr>
          <w:rFonts w:ascii="Trebuchet MS" w:hAnsi="Trebuchet MS"/>
          <w:sz w:val="22"/>
          <w:szCs w:val="22"/>
        </w:rPr>
        <w:t>;</w:t>
      </w:r>
    </w:p>
    <w:p w14:paraId="173FD6F4" w14:textId="77777777" w:rsidR="00383E7E" w:rsidRDefault="00383E7E" w:rsidP="00383E7E">
      <w:pPr>
        <w:pStyle w:val="Akapitzlist"/>
        <w:numPr>
          <w:ilvl w:val="0"/>
          <w:numId w:val="38"/>
        </w:numPr>
        <w:spacing w:after="0"/>
        <w:rPr>
          <w:rFonts w:ascii="Trebuchet MS" w:hAnsi="Trebuchet MS"/>
          <w:sz w:val="22"/>
          <w:szCs w:val="22"/>
        </w:rPr>
      </w:pPr>
      <w:r>
        <w:rPr>
          <w:rFonts w:ascii="Trebuchet MS" w:hAnsi="Trebuchet MS"/>
          <w:sz w:val="22"/>
          <w:szCs w:val="22"/>
        </w:rPr>
        <w:t xml:space="preserve">Rzecznik wraz z ekspertami podjął analizę </w:t>
      </w:r>
      <w:r w:rsidRPr="00E278B9">
        <w:rPr>
          <w:rFonts w:ascii="Trebuchet MS" w:hAnsi="Trebuchet MS"/>
          <w:sz w:val="22"/>
          <w:szCs w:val="22"/>
        </w:rPr>
        <w:t>w sprawie zasadności wyodrębnienia specjalizacji w dziedzinie psychogeriatrii</w:t>
      </w:r>
    </w:p>
    <w:p w14:paraId="07261501" w14:textId="77777777" w:rsidR="00383E7E" w:rsidRPr="002406D6" w:rsidRDefault="00383E7E" w:rsidP="00383E7E">
      <w:pPr>
        <w:pStyle w:val="Akapitzlist"/>
        <w:numPr>
          <w:ilvl w:val="0"/>
          <w:numId w:val="38"/>
        </w:numPr>
        <w:spacing w:after="0"/>
        <w:rPr>
          <w:rFonts w:ascii="Trebuchet MS" w:hAnsi="Trebuchet MS"/>
          <w:sz w:val="22"/>
          <w:szCs w:val="22"/>
        </w:rPr>
      </w:pPr>
      <w:r>
        <w:rPr>
          <w:rFonts w:ascii="Trebuchet MS" w:hAnsi="Trebuchet MS"/>
          <w:sz w:val="22"/>
          <w:szCs w:val="22"/>
        </w:rPr>
        <w:t>Wystąpienie podsumowujące ROK Seniora, uwzględniające rekomendacje systemowe Rzecznika Praw Pacjenta (m.in. realizowana bezpłatnie prawo do dodatkowej opieki pielęgnacyjnej dla osób 75 +), Rady Organizacji Pacjentów i Rady Ekspertów.</w:t>
      </w:r>
    </w:p>
    <w:p w14:paraId="5B00757B" w14:textId="77777777" w:rsidR="00383E7E" w:rsidRPr="00187F52" w:rsidRDefault="00383E7E" w:rsidP="00383E7E">
      <w:pPr>
        <w:pStyle w:val="Akapitzlist"/>
        <w:rPr>
          <w:rFonts w:ascii="Trebuchet MS" w:hAnsi="Trebuchet MS"/>
          <w:b/>
          <w:bCs/>
          <w:sz w:val="22"/>
          <w:szCs w:val="22"/>
        </w:rPr>
      </w:pPr>
    </w:p>
    <w:p w14:paraId="3BA7D506" w14:textId="77777777" w:rsidR="00383E7E" w:rsidRPr="00187F52" w:rsidRDefault="00383E7E" w:rsidP="00383E7E">
      <w:pPr>
        <w:spacing w:after="120"/>
        <w:rPr>
          <w:rFonts w:ascii="Trebuchet MS" w:hAnsi="Trebuchet MS"/>
          <w:b/>
          <w:bCs/>
          <w:sz w:val="22"/>
          <w:szCs w:val="22"/>
        </w:rPr>
      </w:pPr>
      <w:r w:rsidRPr="00187F52">
        <w:rPr>
          <w:rFonts w:ascii="Trebuchet MS" w:hAnsi="Trebuchet MS"/>
          <w:b/>
          <w:bCs/>
          <w:sz w:val="22"/>
          <w:szCs w:val="22"/>
        </w:rPr>
        <w:t xml:space="preserve">Działalność Zespołu ds. Seniorów w ramach Rady Organizacji Pacjentów </w:t>
      </w:r>
    </w:p>
    <w:p w14:paraId="30A4278A" w14:textId="77777777" w:rsidR="00383E7E" w:rsidRDefault="00383E7E" w:rsidP="00383E7E">
      <w:pPr>
        <w:spacing w:after="0"/>
        <w:ind w:firstLine="709"/>
        <w:rPr>
          <w:rFonts w:ascii="Trebuchet MS" w:hAnsi="Trebuchet MS"/>
          <w:sz w:val="22"/>
          <w:szCs w:val="22"/>
        </w:rPr>
      </w:pPr>
      <w:r>
        <w:rPr>
          <w:rFonts w:ascii="Trebuchet MS" w:hAnsi="Trebuchet MS"/>
          <w:sz w:val="22"/>
          <w:szCs w:val="22"/>
        </w:rPr>
        <w:t xml:space="preserve">W ramach Rady Organizacji Pacjentów w 2020 r. działał Zespół ds. Seniorów. W ramach prac Zespołu zostały wypracowane zarówno ulotki informacyjne dotyczące praw pacjentów, jak i krótkie filmy edukacyjne, mające na celu poszerzenie wiedzy seniorów dotyczącej realizacji poszczególnych praw pacjenta. </w:t>
      </w:r>
    </w:p>
    <w:p w14:paraId="248DA33D" w14:textId="77777777" w:rsidR="00383E7E" w:rsidRDefault="00383E7E" w:rsidP="00383E7E">
      <w:pPr>
        <w:spacing w:after="0"/>
        <w:rPr>
          <w:rFonts w:ascii="Trebuchet MS" w:hAnsi="Trebuchet MS"/>
          <w:sz w:val="22"/>
          <w:szCs w:val="22"/>
        </w:rPr>
      </w:pPr>
      <w:r>
        <w:rPr>
          <w:rFonts w:ascii="Trebuchet MS" w:hAnsi="Trebuchet MS"/>
          <w:sz w:val="22"/>
          <w:szCs w:val="22"/>
        </w:rPr>
        <w:lastRenderedPageBreak/>
        <w:tab/>
        <w:t xml:space="preserve">Zespół ds. Seniorów przygotował, a Rzecznik przekazał Ministrowi Zdrowia rekomendacje dotyczące funkcjonowania seniorów w systemie ochrony zdrowia. W przekazanym dokumencie znalazły się m.in. rekomendacje: </w:t>
      </w:r>
    </w:p>
    <w:p w14:paraId="68BC2749" w14:textId="77777777" w:rsidR="00383E7E" w:rsidRDefault="00383E7E" w:rsidP="00383E7E">
      <w:pPr>
        <w:pStyle w:val="Akapitzlist"/>
        <w:numPr>
          <w:ilvl w:val="0"/>
          <w:numId w:val="23"/>
        </w:numPr>
        <w:spacing w:after="0"/>
        <w:rPr>
          <w:rFonts w:ascii="Trebuchet MS" w:hAnsi="Trebuchet MS"/>
          <w:sz w:val="22"/>
          <w:szCs w:val="22"/>
        </w:rPr>
      </w:pPr>
      <w:r>
        <w:rPr>
          <w:rFonts w:ascii="Trebuchet MS" w:hAnsi="Trebuchet MS"/>
          <w:sz w:val="22"/>
          <w:szCs w:val="22"/>
        </w:rPr>
        <w:t>k</w:t>
      </w:r>
      <w:r w:rsidRPr="000F0762">
        <w:rPr>
          <w:rFonts w:ascii="Trebuchet MS" w:hAnsi="Trebuchet MS"/>
          <w:sz w:val="22"/>
          <w:szCs w:val="22"/>
        </w:rPr>
        <w:t>onieczności wprowadzenia programów badań profilaktycznych dla osób w wieku 70</w:t>
      </w:r>
      <w:r>
        <w:rPr>
          <w:rFonts w:ascii="Trebuchet MS" w:hAnsi="Trebuchet MS"/>
          <w:sz w:val="22"/>
          <w:szCs w:val="22"/>
        </w:rPr>
        <w:t xml:space="preserve"> </w:t>
      </w:r>
      <w:r w:rsidRPr="000F0762">
        <w:rPr>
          <w:rFonts w:ascii="Trebuchet MS" w:hAnsi="Trebuchet MS"/>
          <w:sz w:val="22"/>
          <w:szCs w:val="22"/>
        </w:rPr>
        <w:t xml:space="preserve">i 80 lat. </w:t>
      </w:r>
      <w:r>
        <w:rPr>
          <w:rFonts w:ascii="Trebuchet MS" w:hAnsi="Trebuchet MS"/>
          <w:sz w:val="22"/>
          <w:szCs w:val="22"/>
        </w:rPr>
        <w:t>Rekomendowano aby b</w:t>
      </w:r>
      <w:r w:rsidRPr="000F0762">
        <w:rPr>
          <w:rFonts w:ascii="Trebuchet MS" w:hAnsi="Trebuchet MS"/>
          <w:sz w:val="22"/>
          <w:szCs w:val="22"/>
        </w:rPr>
        <w:t xml:space="preserve">ilans </w:t>
      </w:r>
      <w:r>
        <w:rPr>
          <w:rFonts w:ascii="Trebuchet MS" w:hAnsi="Trebuchet MS"/>
          <w:sz w:val="22"/>
          <w:szCs w:val="22"/>
        </w:rPr>
        <w:t>był przeprowadzany przez</w:t>
      </w:r>
      <w:r w:rsidRPr="000F0762">
        <w:rPr>
          <w:rFonts w:ascii="Trebuchet MS" w:hAnsi="Trebuchet MS"/>
          <w:sz w:val="22"/>
          <w:szCs w:val="22"/>
        </w:rPr>
        <w:t xml:space="preserve"> lekarz</w:t>
      </w:r>
      <w:r>
        <w:rPr>
          <w:rFonts w:ascii="Trebuchet MS" w:hAnsi="Trebuchet MS"/>
          <w:sz w:val="22"/>
          <w:szCs w:val="22"/>
        </w:rPr>
        <w:t>y</w:t>
      </w:r>
      <w:r w:rsidRPr="000F0762">
        <w:rPr>
          <w:rFonts w:ascii="Trebuchet MS" w:hAnsi="Trebuchet MS"/>
          <w:sz w:val="22"/>
          <w:szCs w:val="22"/>
        </w:rPr>
        <w:t xml:space="preserve"> POZ</w:t>
      </w:r>
      <w:r>
        <w:rPr>
          <w:rFonts w:ascii="Trebuchet MS" w:hAnsi="Trebuchet MS"/>
          <w:sz w:val="22"/>
          <w:szCs w:val="22"/>
        </w:rPr>
        <w:t xml:space="preserve"> oraz aby</w:t>
      </w:r>
      <w:r w:rsidRPr="000F0762">
        <w:rPr>
          <w:rFonts w:ascii="Trebuchet MS" w:hAnsi="Trebuchet MS"/>
          <w:sz w:val="22"/>
          <w:szCs w:val="22"/>
        </w:rPr>
        <w:t xml:space="preserve"> mógł zalecać np. wykonanie badan diagnostycznych, spotkanie z dietetykiem, psychologiem,</w:t>
      </w:r>
      <w:r>
        <w:rPr>
          <w:rFonts w:ascii="Trebuchet MS" w:hAnsi="Trebuchet MS"/>
          <w:sz w:val="22"/>
          <w:szCs w:val="22"/>
        </w:rPr>
        <w:t xml:space="preserve"> </w:t>
      </w:r>
      <w:r w:rsidRPr="00EC0CA8">
        <w:rPr>
          <w:rFonts w:ascii="Trebuchet MS" w:hAnsi="Trebuchet MS"/>
          <w:sz w:val="22"/>
          <w:szCs w:val="22"/>
        </w:rPr>
        <w:t>lekarzem specjalistą lub też kontakt z ośrodkiem pomocy społecznej w przypadkach</w:t>
      </w:r>
      <w:r>
        <w:rPr>
          <w:rFonts w:ascii="Trebuchet MS" w:hAnsi="Trebuchet MS"/>
          <w:sz w:val="22"/>
          <w:szCs w:val="22"/>
        </w:rPr>
        <w:t xml:space="preserve"> seniorów </w:t>
      </w:r>
      <w:r w:rsidRPr="00EC0CA8">
        <w:rPr>
          <w:rFonts w:ascii="Trebuchet MS" w:hAnsi="Trebuchet MS"/>
          <w:sz w:val="22"/>
          <w:szCs w:val="22"/>
        </w:rPr>
        <w:t>wymagających wsparcia</w:t>
      </w:r>
      <w:r>
        <w:rPr>
          <w:rFonts w:ascii="Trebuchet MS" w:hAnsi="Trebuchet MS"/>
          <w:sz w:val="22"/>
          <w:szCs w:val="22"/>
        </w:rPr>
        <w:t>;</w:t>
      </w:r>
    </w:p>
    <w:p w14:paraId="153C0A57" w14:textId="3DF6980B" w:rsidR="00383E7E" w:rsidRDefault="00383E7E" w:rsidP="00383E7E">
      <w:pPr>
        <w:pStyle w:val="Akapitzlist"/>
        <w:numPr>
          <w:ilvl w:val="0"/>
          <w:numId w:val="23"/>
        </w:numPr>
        <w:spacing w:after="0"/>
        <w:rPr>
          <w:rFonts w:ascii="Trebuchet MS" w:hAnsi="Trebuchet MS"/>
          <w:sz w:val="22"/>
          <w:szCs w:val="22"/>
        </w:rPr>
      </w:pPr>
      <w:r>
        <w:rPr>
          <w:rFonts w:ascii="Trebuchet MS" w:hAnsi="Trebuchet MS"/>
          <w:sz w:val="22"/>
          <w:szCs w:val="22"/>
        </w:rPr>
        <w:t>z</w:t>
      </w:r>
      <w:r w:rsidRPr="00EC0CA8">
        <w:rPr>
          <w:rFonts w:ascii="Trebuchet MS" w:hAnsi="Trebuchet MS"/>
          <w:sz w:val="22"/>
          <w:szCs w:val="22"/>
        </w:rPr>
        <w:t>organizowania w</w:t>
      </w:r>
      <w:r>
        <w:rPr>
          <w:rFonts w:ascii="Trebuchet MS" w:hAnsi="Trebuchet MS"/>
          <w:sz w:val="22"/>
          <w:szCs w:val="22"/>
        </w:rPr>
        <w:t xml:space="preserve"> obszarze</w:t>
      </w:r>
      <w:r w:rsidRPr="00EC0CA8">
        <w:rPr>
          <w:rFonts w:ascii="Trebuchet MS" w:hAnsi="Trebuchet MS"/>
          <w:sz w:val="22"/>
          <w:szCs w:val="22"/>
        </w:rPr>
        <w:t xml:space="preserve"> </w:t>
      </w:r>
      <w:r w:rsidR="00E51859" w:rsidRPr="00EC0CA8">
        <w:rPr>
          <w:rFonts w:ascii="Trebuchet MS" w:hAnsi="Trebuchet MS"/>
          <w:sz w:val="22"/>
          <w:szCs w:val="22"/>
        </w:rPr>
        <w:t>powiat</w:t>
      </w:r>
      <w:r w:rsidR="00E51859">
        <w:rPr>
          <w:rFonts w:ascii="Trebuchet MS" w:hAnsi="Trebuchet MS"/>
          <w:sz w:val="22"/>
          <w:szCs w:val="22"/>
        </w:rPr>
        <w:t xml:space="preserve">u </w:t>
      </w:r>
      <w:r w:rsidRPr="00EC0CA8">
        <w:rPr>
          <w:rFonts w:ascii="Trebuchet MS" w:hAnsi="Trebuchet MS"/>
          <w:sz w:val="22"/>
          <w:szCs w:val="22"/>
        </w:rPr>
        <w:t>bezpłatnych wypożyczalni sprzętu medycznego</w:t>
      </w:r>
      <w:r>
        <w:rPr>
          <w:rFonts w:ascii="Trebuchet MS" w:hAnsi="Trebuchet MS"/>
          <w:sz w:val="22"/>
          <w:szCs w:val="22"/>
        </w:rPr>
        <w:t>;</w:t>
      </w:r>
    </w:p>
    <w:p w14:paraId="3B6577E2" w14:textId="77777777" w:rsidR="00383E7E" w:rsidRDefault="00383E7E" w:rsidP="00383E7E">
      <w:pPr>
        <w:pStyle w:val="Akapitzlist"/>
        <w:numPr>
          <w:ilvl w:val="0"/>
          <w:numId w:val="23"/>
        </w:numPr>
        <w:spacing w:after="0"/>
        <w:rPr>
          <w:rFonts w:ascii="Trebuchet MS" w:hAnsi="Trebuchet MS"/>
          <w:sz w:val="22"/>
          <w:szCs w:val="22"/>
        </w:rPr>
      </w:pPr>
      <w:r>
        <w:rPr>
          <w:rFonts w:ascii="Trebuchet MS" w:hAnsi="Trebuchet MS"/>
          <w:sz w:val="22"/>
          <w:szCs w:val="22"/>
        </w:rPr>
        <w:t xml:space="preserve">podkreślano potrzebę </w:t>
      </w:r>
      <w:r w:rsidRPr="00EC0CA8">
        <w:rPr>
          <w:rFonts w:ascii="Trebuchet MS" w:hAnsi="Trebuchet MS"/>
          <w:sz w:val="22"/>
          <w:szCs w:val="22"/>
        </w:rPr>
        <w:t>koordynacji świadczeń opieki zdrowotnej i pomocy społecznej</w:t>
      </w:r>
      <w:r>
        <w:rPr>
          <w:rFonts w:ascii="Trebuchet MS" w:hAnsi="Trebuchet MS"/>
          <w:sz w:val="22"/>
          <w:szCs w:val="22"/>
        </w:rPr>
        <w:t>;</w:t>
      </w:r>
    </w:p>
    <w:p w14:paraId="3EB4EF7F" w14:textId="0937932D" w:rsidR="00383E7E" w:rsidRDefault="00383E7E" w:rsidP="00383E7E">
      <w:pPr>
        <w:pStyle w:val="Akapitzlist"/>
        <w:numPr>
          <w:ilvl w:val="0"/>
          <w:numId w:val="23"/>
        </w:numPr>
        <w:spacing w:after="0"/>
        <w:rPr>
          <w:rFonts w:ascii="Trebuchet MS" w:hAnsi="Trebuchet MS"/>
          <w:sz w:val="22"/>
          <w:szCs w:val="22"/>
        </w:rPr>
      </w:pPr>
      <w:r>
        <w:rPr>
          <w:rFonts w:ascii="Trebuchet MS" w:hAnsi="Trebuchet MS"/>
          <w:sz w:val="22"/>
          <w:szCs w:val="22"/>
        </w:rPr>
        <w:t>wskazywano na p</w:t>
      </w:r>
      <w:r w:rsidRPr="00EC0CA8">
        <w:rPr>
          <w:rFonts w:ascii="Trebuchet MS" w:hAnsi="Trebuchet MS"/>
          <w:sz w:val="22"/>
          <w:szCs w:val="22"/>
        </w:rPr>
        <w:t xml:space="preserve">otrzeby wsparcia </w:t>
      </w:r>
      <w:r>
        <w:rPr>
          <w:rFonts w:ascii="Trebuchet MS" w:hAnsi="Trebuchet MS"/>
          <w:sz w:val="22"/>
          <w:szCs w:val="22"/>
        </w:rPr>
        <w:t>s</w:t>
      </w:r>
      <w:r w:rsidRPr="00EC0CA8">
        <w:rPr>
          <w:rFonts w:ascii="Trebuchet MS" w:hAnsi="Trebuchet MS"/>
          <w:sz w:val="22"/>
          <w:szCs w:val="22"/>
        </w:rPr>
        <w:t xml:space="preserve">eniorów podczas </w:t>
      </w:r>
      <w:r>
        <w:rPr>
          <w:rFonts w:ascii="Trebuchet MS" w:hAnsi="Trebuchet MS"/>
          <w:sz w:val="22"/>
          <w:szCs w:val="22"/>
        </w:rPr>
        <w:t xml:space="preserve">odbywania </w:t>
      </w:r>
      <w:r w:rsidRPr="00EC0CA8">
        <w:rPr>
          <w:rFonts w:ascii="Trebuchet MS" w:hAnsi="Trebuchet MS"/>
          <w:sz w:val="22"/>
          <w:szCs w:val="22"/>
        </w:rPr>
        <w:t>teleporady. Seniorzy z</w:t>
      </w:r>
      <w:r w:rsidR="00EC4B3A">
        <w:rPr>
          <w:rFonts w:ascii="Trebuchet MS" w:hAnsi="Trebuchet MS"/>
          <w:sz w:val="22"/>
          <w:szCs w:val="22"/>
        </w:rPr>
        <w:t> </w:t>
      </w:r>
      <w:r w:rsidRPr="00EC0CA8">
        <w:rPr>
          <w:rFonts w:ascii="Trebuchet MS" w:hAnsi="Trebuchet MS"/>
          <w:sz w:val="22"/>
          <w:szCs w:val="22"/>
        </w:rPr>
        <w:t>powodu schorzeń</w:t>
      </w:r>
      <w:r>
        <w:rPr>
          <w:rFonts w:ascii="Trebuchet MS" w:hAnsi="Trebuchet MS"/>
          <w:sz w:val="22"/>
          <w:szCs w:val="22"/>
        </w:rPr>
        <w:t xml:space="preserve"> </w:t>
      </w:r>
      <w:r w:rsidRPr="00EC0CA8">
        <w:rPr>
          <w:rFonts w:ascii="Trebuchet MS" w:hAnsi="Trebuchet MS"/>
          <w:sz w:val="22"/>
          <w:szCs w:val="22"/>
        </w:rPr>
        <w:t xml:space="preserve">(niedosłuch, niedowidzenie, zaburzenia poznawcze) </w:t>
      </w:r>
      <w:r>
        <w:rPr>
          <w:rFonts w:ascii="Trebuchet MS" w:hAnsi="Trebuchet MS"/>
          <w:sz w:val="22"/>
          <w:szCs w:val="22"/>
        </w:rPr>
        <w:t xml:space="preserve">często wymagają </w:t>
      </w:r>
      <w:r w:rsidRPr="00EC0CA8">
        <w:rPr>
          <w:rFonts w:ascii="Trebuchet MS" w:hAnsi="Trebuchet MS"/>
          <w:sz w:val="22"/>
          <w:szCs w:val="22"/>
        </w:rPr>
        <w:t>dodatkowego wsparcia</w:t>
      </w:r>
      <w:r>
        <w:rPr>
          <w:rFonts w:ascii="Trebuchet MS" w:hAnsi="Trebuchet MS"/>
          <w:sz w:val="22"/>
          <w:szCs w:val="22"/>
        </w:rPr>
        <w:t xml:space="preserve"> </w:t>
      </w:r>
      <w:r w:rsidRPr="00EC0CA8">
        <w:rPr>
          <w:rFonts w:ascii="Trebuchet MS" w:hAnsi="Trebuchet MS"/>
          <w:sz w:val="22"/>
          <w:szCs w:val="22"/>
        </w:rPr>
        <w:t>w zrozumieniu informacji przekazywanych przez lekarza.</w:t>
      </w:r>
    </w:p>
    <w:p w14:paraId="3E549F2C" w14:textId="77777777" w:rsidR="00383E7E" w:rsidRDefault="00383E7E" w:rsidP="00383E7E">
      <w:pPr>
        <w:spacing w:after="0"/>
        <w:rPr>
          <w:rFonts w:ascii="Trebuchet MS" w:hAnsi="Trebuchet MS"/>
          <w:sz w:val="22"/>
          <w:szCs w:val="22"/>
        </w:rPr>
      </w:pPr>
    </w:p>
    <w:p w14:paraId="4F6B3220" w14:textId="77777777" w:rsidR="00383E7E" w:rsidRDefault="00383E7E" w:rsidP="00383E7E">
      <w:pPr>
        <w:spacing w:after="120"/>
        <w:rPr>
          <w:rFonts w:ascii="Trebuchet MS" w:hAnsi="Trebuchet MS"/>
          <w:b/>
          <w:bCs/>
          <w:sz w:val="22"/>
          <w:szCs w:val="22"/>
        </w:rPr>
      </w:pPr>
      <w:r>
        <w:rPr>
          <w:rFonts w:ascii="Trebuchet MS" w:hAnsi="Trebuchet MS"/>
          <w:b/>
          <w:bCs/>
          <w:sz w:val="22"/>
          <w:szCs w:val="22"/>
        </w:rPr>
        <w:t xml:space="preserve">Inne działania podjęte przez Rzecznika Praw Pacjenta w ramach „Roku Seniora” </w:t>
      </w:r>
    </w:p>
    <w:p w14:paraId="5E6ED8FA" w14:textId="00F190BC" w:rsidR="00383E7E" w:rsidRPr="00B7245D" w:rsidRDefault="00383E7E" w:rsidP="00383E7E">
      <w:pPr>
        <w:spacing w:after="0"/>
        <w:ind w:firstLine="360"/>
        <w:rPr>
          <w:rFonts w:ascii="Trebuchet MS" w:hAnsi="Trebuchet MS"/>
          <w:sz w:val="22"/>
          <w:szCs w:val="22"/>
        </w:rPr>
      </w:pPr>
      <w:r>
        <w:rPr>
          <w:rFonts w:ascii="Trebuchet MS" w:hAnsi="Trebuchet MS"/>
          <w:sz w:val="22"/>
          <w:szCs w:val="22"/>
        </w:rPr>
        <w:t>„Rok Seniora” był okazją do realizacji działań na różnych polach. Niemniej ze względu na</w:t>
      </w:r>
      <w:r w:rsidR="00EC4B3A">
        <w:rPr>
          <w:rFonts w:ascii="Trebuchet MS" w:hAnsi="Trebuchet MS"/>
          <w:sz w:val="22"/>
          <w:szCs w:val="22"/>
        </w:rPr>
        <w:t> </w:t>
      </w:r>
      <w:r>
        <w:rPr>
          <w:rFonts w:ascii="Trebuchet MS" w:hAnsi="Trebuchet MS"/>
          <w:sz w:val="22"/>
          <w:szCs w:val="22"/>
        </w:rPr>
        <w:t xml:space="preserve">epidemię COVID-19 nie wszystkie plany mogły być zrealizowany w sposób, w jaki pierwotnie zostały przygotowane. Niemniej należy wymienić aktywność Rzecznika: </w:t>
      </w:r>
    </w:p>
    <w:p w14:paraId="5D86E97A" w14:textId="77777777" w:rsidR="00383E7E" w:rsidRPr="00B7245D" w:rsidRDefault="00383E7E" w:rsidP="00383E7E">
      <w:pPr>
        <w:pStyle w:val="Akapitzlist"/>
        <w:numPr>
          <w:ilvl w:val="0"/>
          <w:numId w:val="24"/>
        </w:numPr>
        <w:spacing w:after="0"/>
        <w:rPr>
          <w:rFonts w:ascii="Trebuchet MS" w:hAnsi="Trebuchet MS"/>
          <w:sz w:val="22"/>
          <w:szCs w:val="22"/>
        </w:rPr>
      </w:pPr>
      <w:r w:rsidRPr="00B7245D">
        <w:rPr>
          <w:rFonts w:ascii="Trebuchet MS" w:hAnsi="Trebuchet MS"/>
          <w:sz w:val="22"/>
          <w:szCs w:val="22"/>
        </w:rPr>
        <w:t>25 września 2020 r. Rzecznik wziął udział w III Diecezjalnym Dniu Seniora i Chorego. Spotkanie adresowane było do wszystkich seniorów, chorych, osób niepełnosprawnych i ich opiekunów</w:t>
      </w:r>
      <w:r>
        <w:rPr>
          <w:rFonts w:ascii="Trebuchet MS" w:hAnsi="Trebuchet MS"/>
          <w:sz w:val="22"/>
          <w:szCs w:val="22"/>
        </w:rPr>
        <w:t>;</w:t>
      </w:r>
      <w:r w:rsidRPr="00B7245D">
        <w:rPr>
          <w:rFonts w:ascii="Trebuchet MS" w:hAnsi="Trebuchet MS"/>
          <w:b/>
          <w:bCs/>
          <w:sz w:val="22"/>
          <w:szCs w:val="22"/>
        </w:rPr>
        <w:tab/>
      </w:r>
    </w:p>
    <w:p w14:paraId="1BB7D46D" w14:textId="77777777" w:rsidR="00383E7E" w:rsidRDefault="00383E7E" w:rsidP="00383E7E">
      <w:pPr>
        <w:pStyle w:val="Akapitzlist"/>
        <w:numPr>
          <w:ilvl w:val="0"/>
          <w:numId w:val="24"/>
        </w:numPr>
        <w:spacing w:after="0"/>
        <w:rPr>
          <w:rFonts w:ascii="Trebuchet MS" w:hAnsi="Trebuchet MS"/>
          <w:sz w:val="22"/>
          <w:szCs w:val="22"/>
        </w:rPr>
      </w:pPr>
      <w:r w:rsidRPr="00B7245D">
        <w:rPr>
          <w:rFonts w:ascii="Trebuchet MS" w:hAnsi="Trebuchet MS"/>
          <w:sz w:val="22"/>
          <w:szCs w:val="22"/>
        </w:rPr>
        <w:t>Rzecznik spotkał się z Prezydium Obywatelskiego Parlamentu Seniorów</w:t>
      </w:r>
      <w:r>
        <w:rPr>
          <w:rFonts w:ascii="Trebuchet MS" w:hAnsi="Trebuchet MS"/>
          <w:sz w:val="22"/>
          <w:szCs w:val="22"/>
        </w:rPr>
        <w:t xml:space="preserve">, a jednocześnie podjął długofalową współpracę. </w:t>
      </w:r>
      <w:r w:rsidRPr="00B7245D">
        <w:rPr>
          <w:rFonts w:ascii="Trebuchet MS" w:hAnsi="Trebuchet MS"/>
          <w:sz w:val="22"/>
          <w:szCs w:val="22"/>
        </w:rPr>
        <w:t>Nadto RzPP uczestniczył w Sesji Obywatelskiego Parlamentu Seniorów, która odbyła się na terenie Senatu RP w dniu 1 października 2020 r., gdzie wygłosił wykład na temat „Sytuacja zdrowotna, społeczna i ekonomiczna polskich seniorów w dobie pandemii COVID-19”</w:t>
      </w:r>
      <w:r>
        <w:rPr>
          <w:rFonts w:ascii="Trebuchet MS" w:hAnsi="Trebuchet MS"/>
          <w:sz w:val="22"/>
          <w:szCs w:val="22"/>
        </w:rPr>
        <w:t>;</w:t>
      </w:r>
    </w:p>
    <w:p w14:paraId="765D0AAC" w14:textId="77777777" w:rsidR="00383E7E" w:rsidRPr="00B12F76" w:rsidRDefault="00383E7E" w:rsidP="00383E7E">
      <w:pPr>
        <w:pStyle w:val="Akapitzlist"/>
        <w:numPr>
          <w:ilvl w:val="0"/>
          <w:numId w:val="24"/>
        </w:numPr>
        <w:spacing w:after="0"/>
        <w:rPr>
          <w:rFonts w:ascii="Trebuchet MS" w:hAnsi="Trebuchet MS"/>
          <w:sz w:val="22"/>
          <w:szCs w:val="22"/>
        </w:rPr>
      </w:pPr>
      <w:r w:rsidRPr="00B7245D">
        <w:rPr>
          <w:rFonts w:ascii="Trebuchet MS" w:hAnsi="Trebuchet MS"/>
          <w:sz w:val="22"/>
          <w:szCs w:val="22"/>
        </w:rPr>
        <w:t xml:space="preserve">w celu dotarcia do jak największej grupy seniorów, RzPP podjął współpracę z Centrum e-Zdrowie w zakresie przygotowania informacji o prawach pacjenta, które zostały udostępnione na </w:t>
      </w:r>
      <w:r>
        <w:rPr>
          <w:rFonts w:ascii="Trebuchet MS" w:hAnsi="Trebuchet MS"/>
          <w:sz w:val="22"/>
          <w:szCs w:val="22"/>
        </w:rPr>
        <w:t xml:space="preserve">rządowej </w:t>
      </w:r>
      <w:r w:rsidRPr="00B7245D">
        <w:rPr>
          <w:rFonts w:ascii="Trebuchet MS" w:hAnsi="Trebuchet MS"/>
          <w:sz w:val="22"/>
          <w:szCs w:val="22"/>
        </w:rPr>
        <w:t>stronie internetowej</w:t>
      </w:r>
      <w:r>
        <w:rPr>
          <w:rFonts w:ascii="Trebuchet MS" w:hAnsi="Trebuchet MS"/>
          <w:sz w:val="22"/>
          <w:szCs w:val="22"/>
        </w:rPr>
        <w:t xml:space="preserve"> pacjent.gov.pl; </w:t>
      </w:r>
    </w:p>
    <w:p w14:paraId="6A6F67B6" w14:textId="77777777" w:rsidR="00383E7E" w:rsidRDefault="00383E7E" w:rsidP="00383E7E">
      <w:pPr>
        <w:pStyle w:val="Akapitzlist"/>
        <w:numPr>
          <w:ilvl w:val="0"/>
          <w:numId w:val="24"/>
        </w:numPr>
        <w:spacing w:after="0"/>
        <w:rPr>
          <w:rFonts w:ascii="Trebuchet MS" w:hAnsi="Trebuchet MS"/>
          <w:sz w:val="22"/>
          <w:szCs w:val="22"/>
        </w:rPr>
      </w:pPr>
      <w:r>
        <w:rPr>
          <w:rFonts w:ascii="Trebuchet MS" w:hAnsi="Trebuchet MS"/>
          <w:sz w:val="22"/>
          <w:szCs w:val="22"/>
        </w:rPr>
        <w:t>c</w:t>
      </w:r>
      <w:r w:rsidRPr="00B7245D">
        <w:rPr>
          <w:rFonts w:ascii="Trebuchet MS" w:hAnsi="Trebuchet MS"/>
          <w:sz w:val="22"/>
          <w:szCs w:val="22"/>
        </w:rPr>
        <w:t xml:space="preserve">oroczna akcja Zakładu Ubezpieczeń Społecznych „Dzień Seniora”, która jest elementem współpracy RzPP z ZUS, w 2020 r. ze względu na sytuację epidemiczną, nie mogła się odbyć w formule spotkań. </w:t>
      </w:r>
      <w:r>
        <w:rPr>
          <w:rFonts w:ascii="Trebuchet MS" w:hAnsi="Trebuchet MS"/>
          <w:sz w:val="22"/>
          <w:szCs w:val="22"/>
        </w:rPr>
        <w:t>Dlatego też,</w:t>
      </w:r>
      <w:r w:rsidRPr="00B7245D">
        <w:rPr>
          <w:rFonts w:ascii="Trebuchet MS" w:hAnsi="Trebuchet MS"/>
          <w:sz w:val="22"/>
          <w:szCs w:val="22"/>
        </w:rPr>
        <w:t xml:space="preserve"> Rzecznik opracował materiał do gazetki „ZUS dla Seniora”</w:t>
      </w:r>
      <w:r>
        <w:rPr>
          <w:rStyle w:val="Odwoanieprzypisudolnego"/>
          <w:rFonts w:ascii="Trebuchet MS" w:hAnsi="Trebuchet MS"/>
          <w:sz w:val="22"/>
          <w:szCs w:val="22"/>
        </w:rPr>
        <w:footnoteReference w:id="54"/>
      </w:r>
      <w:r w:rsidRPr="00B7245D">
        <w:rPr>
          <w:rFonts w:ascii="Trebuchet MS" w:hAnsi="Trebuchet MS"/>
          <w:sz w:val="22"/>
          <w:szCs w:val="22"/>
        </w:rPr>
        <w:t xml:space="preserve"> z informacjami ważnymi z punktu widzenia osób starszych. Przygotowany materiał dotyczył prawa do leczenia bólu</w:t>
      </w:r>
      <w:r>
        <w:rPr>
          <w:rFonts w:ascii="Trebuchet MS" w:hAnsi="Trebuchet MS"/>
          <w:sz w:val="22"/>
          <w:szCs w:val="22"/>
        </w:rPr>
        <w:t>;</w:t>
      </w:r>
    </w:p>
    <w:p w14:paraId="4EEA9B71" w14:textId="5A0C8C54" w:rsidR="00383E7E" w:rsidRDefault="00383E7E" w:rsidP="00383E7E">
      <w:pPr>
        <w:pStyle w:val="Akapitzlist"/>
        <w:numPr>
          <w:ilvl w:val="0"/>
          <w:numId w:val="24"/>
        </w:numPr>
        <w:spacing w:after="0"/>
        <w:rPr>
          <w:rFonts w:ascii="Trebuchet MS" w:hAnsi="Trebuchet MS"/>
          <w:sz w:val="22"/>
          <w:szCs w:val="22"/>
        </w:rPr>
      </w:pPr>
      <w:r>
        <w:rPr>
          <w:rFonts w:ascii="Trebuchet MS" w:hAnsi="Trebuchet MS"/>
          <w:sz w:val="22"/>
          <w:szCs w:val="22"/>
        </w:rPr>
        <w:t>w</w:t>
      </w:r>
      <w:r w:rsidRPr="00CE18FE">
        <w:rPr>
          <w:rFonts w:ascii="Trebuchet MS" w:hAnsi="Trebuchet MS"/>
          <w:sz w:val="22"/>
          <w:szCs w:val="22"/>
        </w:rPr>
        <w:t xml:space="preserve"> Kielcach odbyło się spotkanie z seniorami, w tym z Polskim Związkiem Niewidomych, w</w:t>
      </w:r>
      <w:r w:rsidR="00EC4B3A">
        <w:rPr>
          <w:rFonts w:ascii="Trebuchet MS" w:hAnsi="Trebuchet MS"/>
          <w:sz w:val="22"/>
          <w:szCs w:val="22"/>
        </w:rPr>
        <w:t> </w:t>
      </w:r>
      <w:r w:rsidRPr="00CE18FE">
        <w:rPr>
          <w:rFonts w:ascii="Trebuchet MS" w:hAnsi="Trebuchet MS"/>
          <w:sz w:val="22"/>
          <w:szCs w:val="22"/>
        </w:rPr>
        <w:t xml:space="preserve">którym uczestniczył </w:t>
      </w:r>
      <w:r>
        <w:rPr>
          <w:rFonts w:ascii="Trebuchet MS" w:hAnsi="Trebuchet MS"/>
          <w:sz w:val="22"/>
          <w:szCs w:val="22"/>
        </w:rPr>
        <w:t>R</w:t>
      </w:r>
      <w:r w:rsidRPr="00CE18FE">
        <w:rPr>
          <w:rFonts w:ascii="Trebuchet MS" w:hAnsi="Trebuchet MS"/>
          <w:sz w:val="22"/>
          <w:szCs w:val="22"/>
        </w:rPr>
        <w:t xml:space="preserve">zecznik </w:t>
      </w:r>
      <w:r>
        <w:rPr>
          <w:rFonts w:ascii="Trebuchet MS" w:hAnsi="Trebuchet MS"/>
          <w:sz w:val="22"/>
          <w:szCs w:val="22"/>
        </w:rPr>
        <w:t>P</w:t>
      </w:r>
      <w:r w:rsidRPr="00CE18FE">
        <w:rPr>
          <w:rFonts w:ascii="Trebuchet MS" w:hAnsi="Trebuchet MS"/>
          <w:sz w:val="22"/>
          <w:szCs w:val="22"/>
        </w:rPr>
        <w:t xml:space="preserve">raw </w:t>
      </w:r>
      <w:r>
        <w:rPr>
          <w:rFonts w:ascii="Trebuchet MS" w:hAnsi="Trebuchet MS"/>
          <w:sz w:val="22"/>
          <w:szCs w:val="22"/>
        </w:rPr>
        <w:t>P</w:t>
      </w:r>
      <w:r w:rsidRPr="00CE18FE">
        <w:rPr>
          <w:rFonts w:ascii="Trebuchet MS" w:hAnsi="Trebuchet MS"/>
          <w:sz w:val="22"/>
          <w:szCs w:val="22"/>
        </w:rPr>
        <w:t xml:space="preserve">acjenta </w:t>
      </w:r>
      <w:r>
        <w:rPr>
          <w:rFonts w:ascii="Trebuchet MS" w:hAnsi="Trebuchet MS"/>
          <w:sz w:val="22"/>
          <w:szCs w:val="22"/>
        </w:rPr>
        <w:t>S</w:t>
      </w:r>
      <w:r w:rsidRPr="00CE18FE">
        <w:rPr>
          <w:rFonts w:ascii="Trebuchet MS" w:hAnsi="Trebuchet MS"/>
          <w:sz w:val="22"/>
          <w:szCs w:val="22"/>
        </w:rPr>
        <w:t xml:space="preserve">zpitala </w:t>
      </w:r>
      <w:r>
        <w:rPr>
          <w:rFonts w:ascii="Trebuchet MS" w:hAnsi="Trebuchet MS"/>
          <w:sz w:val="22"/>
          <w:szCs w:val="22"/>
        </w:rPr>
        <w:t>P</w:t>
      </w:r>
      <w:r w:rsidRPr="00CE18FE">
        <w:rPr>
          <w:rFonts w:ascii="Trebuchet MS" w:hAnsi="Trebuchet MS"/>
          <w:sz w:val="22"/>
          <w:szCs w:val="22"/>
        </w:rPr>
        <w:t>sychiatrycznego. Przybliżył</w:t>
      </w:r>
      <w:r>
        <w:rPr>
          <w:rFonts w:ascii="Trebuchet MS" w:hAnsi="Trebuchet MS"/>
          <w:sz w:val="22"/>
          <w:szCs w:val="22"/>
        </w:rPr>
        <w:t xml:space="preserve"> </w:t>
      </w:r>
      <w:r w:rsidRPr="00CE18FE">
        <w:rPr>
          <w:rFonts w:ascii="Trebuchet MS" w:hAnsi="Trebuchet MS"/>
          <w:sz w:val="22"/>
          <w:szCs w:val="22"/>
        </w:rPr>
        <w:t>on</w:t>
      </w:r>
      <w:r w:rsidR="00EC4B3A">
        <w:rPr>
          <w:rFonts w:ascii="Trebuchet MS" w:hAnsi="Trebuchet MS"/>
          <w:sz w:val="22"/>
          <w:szCs w:val="22"/>
        </w:rPr>
        <w:t> </w:t>
      </w:r>
      <w:r w:rsidRPr="00CE18FE">
        <w:rPr>
          <w:rFonts w:ascii="Trebuchet MS" w:hAnsi="Trebuchet MS"/>
          <w:sz w:val="22"/>
          <w:szCs w:val="22"/>
        </w:rPr>
        <w:t>uczestnikom prawa pacjenta, w tym prawa pacjenta w szpitalu psychiatrycznym</w:t>
      </w:r>
      <w:r>
        <w:rPr>
          <w:rFonts w:ascii="Trebuchet MS" w:hAnsi="Trebuchet MS"/>
          <w:sz w:val="22"/>
          <w:szCs w:val="22"/>
        </w:rPr>
        <w:t>;</w:t>
      </w:r>
    </w:p>
    <w:p w14:paraId="195A0E3A" w14:textId="77777777" w:rsidR="00383E7E" w:rsidRDefault="00383E7E" w:rsidP="00383E7E">
      <w:pPr>
        <w:pStyle w:val="Akapitzlist"/>
        <w:numPr>
          <w:ilvl w:val="0"/>
          <w:numId w:val="24"/>
        </w:numPr>
        <w:spacing w:after="0"/>
        <w:rPr>
          <w:rFonts w:ascii="Trebuchet MS" w:hAnsi="Trebuchet MS"/>
          <w:sz w:val="22"/>
          <w:szCs w:val="22"/>
        </w:rPr>
      </w:pPr>
      <w:r w:rsidRPr="00CE18FE">
        <w:rPr>
          <w:rFonts w:ascii="Trebuchet MS" w:hAnsi="Trebuchet MS"/>
          <w:sz w:val="22"/>
          <w:szCs w:val="22"/>
        </w:rPr>
        <w:t xml:space="preserve">Rzecznik </w:t>
      </w:r>
      <w:r>
        <w:rPr>
          <w:rFonts w:ascii="Trebuchet MS" w:hAnsi="Trebuchet MS"/>
          <w:sz w:val="22"/>
          <w:szCs w:val="22"/>
        </w:rPr>
        <w:t>zaangażował się także w</w:t>
      </w:r>
      <w:r w:rsidRPr="00CE18FE">
        <w:rPr>
          <w:rFonts w:ascii="Trebuchet MS" w:hAnsi="Trebuchet MS"/>
          <w:sz w:val="22"/>
          <w:szCs w:val="22"/>
        </w:rPr>
        <w:t xml:space="preserve"> projekt „Seniorze – spotkajmy</w:t>
      </w:r>
      <w:r>
        <w:rPr>
          <w:rFonts w:ascii="Trebuchet MS" w:hAnsi="Trebuchet MS"/>
          <w:sz w:val="22"/>
          <w:szCs w:val="22"/>
        </w:rPr>
        <w:t xml:space="preserve"> </w:t>
      </w:r>
      <w:r w:rsidRPr="00CE18FE">
        <w:rPr>
          <w:rFonts w:ascii="Trebuchet MS" w:hAnsi="Trebuchet MS"/>
          <w:sz w:val="22"/>
          <w:szCs w:val="22"/>
        </w:rPr>
        <w:t>się w sieci” realizowany przez Ministerstwo Cyfryzacji, Państwowy Instytut Badawczy</w:t>
      </w:r>
      <w:r>
        <w:rPr>
          <w:rFonts w:ascii="Trebuchet MS" w:hAnsi="Trebuchet MS"/>
          <w:sz w:val="22"/>
          <w:szCs w:val="22"/>
        </w:rPr>
        <w:t xml:space="preserve"> </w:t>
      </w:r>
      <w:r w:rsidRPr="00CE18FE">
        <w:rPr>
          <w:rFonts w:ascii="Trebuchet MS" w:hAnsi="Trebuchet MS"/>
          <w:sz w:val="22"/>
          <w:szCs w:val="22"/>
        </w:rPr>
        <w:t>NASK oraz Warszawski Instytut Bankowości</w:t>
      </w:r>
      <w:r>
        <w:rPr>
          <w:rFonts w:ascii="Trebuchet MS" w:hAnsi="Trebuchet MS"/>
          <w:sz w:val="22"/>
          <w:szCs w:val="22"/>
        </w:rPr>
        <w:t xml:space="preserve">, który skupia się na </w:t>
      </w:r>
      <w:r w:rsidRPr="00CE18FE">
        <w:rPr>
          <w:rFonts w:ascii="Trebuchet MS" w:hAnsi="Trebuchet MS"/>
          <w:sz w:val="22"/>
          <w:szCs w:val="22"/>
        </w:rPr>
        <w:t>zachęceni</w:t>
      </w:r>
      <w:r>
        <w:rPr>
          <w:rFonts w:ascii="Trebuchet MS" w:hAnsi="Trebuchet MS"/>
          <w:sz w:val="22"/>
          <w:szCs w:val="22"/>
        </w:rPr>
        <w:t xml:space="preserve">u </w:t>
      </w:r>
      <w:r w:rsidRPr="00CE18FE">
        <w:rPr>
          <w:rFonts w:ascii="Trebuchet MS" w:hAnsi="Trebuchet MS"/>
          <w:sz w:val="22"/>
          <w:szCs w:val="22"/>
        </w:rPr>
        <w:t>seniorów do</w:t>
      </w:r>
      <w:r>
        <w:rPr>
          <w:rFonts w:ascii="Trebuchet MS" w:hAnsi="Trebuchet MS"/>
          <w:sz w:val="22"/>
          <w:szCs w:val="22"/>
        </w:rPr>
        <w:t xml:space="preserve"> </w:t>
      </w:r>
      <w:r w:rsidRPr="00CE18FE">
        <w:rPr>
          <w:rFonts w:ascii="Trebuchet MS" w:hAnsi="Trebuchet MS"/>
          <w:sz w:val="22"/>
          <w:szCs w:val="22"/>
        </w:rPr>
        <w:t>korzystania z internetu</w:t>
      </w:r>
      <w:r>
        <w:rPr>
          <w:rFonts w:ascii="Trebuchet MS" w:hAnsi="Trebuchet MS"/>
          <w:sz w:val="22"/>
          <w:szCs w:val="22"/>
        </w:rPr>
        <w:t>;</w:t>
      </w:r>
    </w:p>
    <w:p w14:paraId="2EE0882F" w14:textId="77777777" w:rsidR="00383E7E" w:rsidRDefault="00383E7E" w:rsidP="00383E7E">
      <w:pPr>
        <w:pStyle w:val="Akapitzlist"/>
        <w:numPr>
          <w:ilvl w:val="0"/>
          <w:numId w:val="24"/>
        </w:numPr>
        <w:spacing w:after="0"/>
        <w:rPr>
          <w:rFonts w:ascii="Trebuchet MS" w:hAnsi="Trebuchet MS"/>
          <w:sz w:val="22"/>
          <w:szCs w:val="22"/>
        </w:rPr>
      </w:pPr>
      <w:r>
        <w:rPr>
          <w:rFonts w:ascii="Trebuchet MS" w:hAnsi="Trebuchet MS"/>
          <w:sz w:val="22"/>
          <w:szCs w:val="22"/>
        </w:rPr>
        <w:t>nadto przedstawiciele Rzecznika uczestniczyli w</w:t>
      </w:r>
      <w:r w:rsidRPr="008B328A">
        <w:rPr>
          <w:rFonts w:ascii="Trebuchet MS" w:hAnsi="Trebuchet MS"/>
          <w:sz w:val="22"/>
          <w:szCs w:val="22"/>
        </w:rPr>
        <w:t xml:space="preserve"> stałych gremiach</w:t>
      </w:r>
      <w:r>
        <w:rPr>
          <w:rFonts w:ascii="Trebuchet MS" w:hAnsi="Trebuchet MS"/>
          <w:sz w:val="22"/>
          <w:szCs w:val="22"/>
        </w:rPr>
        <w:t xml:space="preserve"> mających wpływ oraz </w:t>
      </w:r>
      <w:r w:rsidRPr="008B328A">
        <w:rPr>
          <w:rFonts w:ascii="Trebuchet MS" w:hAnsi="Trebuchet MS"/>
          <w:sz w:val="22"/>
          <w:szCs w:val="22"/>
        </w:rPr>
        <w:t>kształtujących politykę senioralną.</w:t>
      </w:r>
    </w:p>
    <w:p w14:paraId="76D546FE" w14:textId="77777777" w:rsidR="00383E7E" w:rsidRDefault="00383E7E" w:rsidP="00383E7E">
      <w:pPr>
        <w:pStyle w:val="Akapitzlist"/>
        <w:numPr>
          <w:ilvl w:val="0"/>
          <w:numId w:val="24"/>
        </w:numPr>
        <w:spacing w:after="0"/>
        <w:rPr>
          <w:rFonts w:ascii="Trebuchet MS" w:hAnsi="Trebuchet MS"/>
          <w:sz w:val="22"/>
          <w:szCs w:val="22"/>
        </w:rPr>
      </w:pPr>
      <w:r>
        <w:rPr>
          <w:rFonts w:ascii="Trebuchet MS" w:hAnsi="Trebuchet MS"/>
          <w:sz w:val="22"/>
          <w:szCs w:val="22"/>
        </w:rPr>
        <w:t>ponadto kierowano materiały edukacyjne dla seniorów</w:t>
      </w:r>
      <w:r>
        <w:rPr>
          <w:rStyle w:val="Odwoanieprzypisudolnego"/>
          <w:rFonts w:ascii="Trebuchet MS" w:hAnsi="Trebuchet MS"/>
          <w:sz w:val="22"/>
          <w:szCs w:val="22"/>
        </w:rPr>
        <w:footnoteReference w:id="55"/>
      </w:r>
      <w:r>
        <w:rPr>
          <w:rFonts w:ascii="Trebuchet MS" w:hAnsi="Trebuchet MS"/>
          <w:sz w:val="22"/>
          <w:szCs w:val="22"/>
        </w:rPr>
        <w:t>.</w:t>
      </w:r>
    </w:p>
    <w:p w14:paraId="6F1168E5" w14:textId="77777777" w:rsidR="00383E7E" w:rsidRDefault="00383E7E" w:rsidP="00383E7E">
      <w:pPr>
        <w:spacing w:after="0"/>
        <w:rPr>
          <w:rFonts w:ascii="Trebuchet MS" w:hAnsi="Trebuchet MS"/>
          <w:sz w:val="22"/>
          <w:szCs w:val="22"/>
        </w:rPr>
      </w:pPr>
    </w:p>
    <w:p w14:paraId="09F20551" w14:textId="6B0D7573" w:rsidR="00383E7E" w:rsidRDefault="00383E7E" w:rsidP="00383E7E">
      <w:pPr>
        <w:suppressAutoHyphens/>
        <w:spacing w:before="120" w:after="120"/>
        <w:ind w:firstLine="360"/>
        <w:rPr>
          <w:rFonts w:ascii="Trebuchet MS" w:eastAsia="Times New Roman" w:hAnsi="Trebuchet MS"/>
          <w:sz w:val="22"/>
          <w:szCs w:val="22"/>
        </w:rPr>
      </w:pPr>
      <w:r w:rsidRPr="00651ACB">
        <w:rPr>
          <w:rFonts w:ascii="Trebuchet MS" w:eastAsia="Times New Roman" w:hAnsi="Trebuchet MS"/>
          <w:sz w:val="22"/>
          <w:szCs w:val="22"/>
        </w:rPr>
        <w:t>Działania podjęte w ramach priorytetu tematycznego zostały podsumowane szczegółowo w</w:t>
      </w:r>
      <w:r w:rsidR="00EC4B3A">
        <w:rPr>
          <w:rFonts w:ascii="Trebuchet MS" w:eastAsia="Times New Roman" w:hAnsi="Trebuchet MS"/>
          <w:sz w:val="22"/>
          <w:szCs w:val="22"/>
        </w:rPr>
        <w:t> </w:t>
      </w:r>
      <w:r>
        <w:rPr>
          <w:rFonts w:ascii="Trebuchet MS" w:eastAsia="Times New Roman" w:hAnsi="Trebuchet MS"/>
          <w:sz w:val="22"/>
          <w:szCs w:val="22"/>
        </w:rPr>
        <w:t>raporcie</w:t>
      </w:r>
      <w:r w:rsidRPr="00651ACB">
        <w:rPr>
          <w:rFonts w:ascii="Trebuchet MS" w:eastAsia="Times New Roman" w:hAnsi="Trebuchet MS"/>
          <w:sz w:val="22"/>
          <w:szCs w:val="22"/>
        </w:rPr>
        <w:t xml:space="preserve"> „Rok Seniora w Biurze Rzecznika Praw Pacjenta”. </w:t>
      </w:r>
      <w:r>
        <w:rPr>
          <w:rFonts w:ascii="Trebuchet MS" w:eastAsia="Times New Roman" w:hAnsi="Trebuchet MS"/>
          <w:sz w:val="22"/>
          <w:szCs w:val="22"/>
        </w:rPr>
        <w:t xml:space="preserve">Wskazana publikacja </w:t>
      </w:r>
      <w:r w:rsidRPr="00651ACB">
        <w:rPr>
          <w:rFonts w:ascii="Trebuchet MS" w:eastAsia="Times New Roman" w:hAnsi="Trebuchet MS"/>
          <w:sz w:val="22"/>
          <w:szCs w:val="22"/>
        </w:rPr>
        <w:t>została wydana na początku 2021 r.</w:t>
      </w:r>
      <w:r>
        <w:rPr>
          <w:rStyle w:val="Odwoanieprzypisudolnego"/>
          <w:rFonts w:ascii="Trebuchet MS" w:eastAsia="Times New Roman" w:hAnsi="Trebuchet MS"/>
          <w:sz w:val="22"/>
          <w:szCs w:val="22"/>
        </w:rPr>
        <w:footnoteReference w:id="56"/>
      </w:r>
    </w:p>
    <w:p w14:paraId="31AAAF3A" w14:textId="77777777" w:rsidR="00E51859" w:rsidRPr="00651ACB" w:rsidRDefault="00E51859" w:rsidP="00383E7E">
      <w:pPr>
        <w:suppressAutoHyphens/>
        <w:spacing w:before="120" w:after="120"/>
        <w:rPr>
          <w:rFonts w:ascii="Trebuchet MS" w:eastAsia="Times New Roman" w:hAnsi="Trebuchet MS"/>
          <w:sz w:val="22"/>
          <w:szCs w:val="22"/>
        </w:rPr>
      </w:pPr>
    </w:p>
    <w:p w14:paraId="2BEF0712" w14:textId="72BD5A37" w:rsidR="00375D02" w:rsidRPr="00D44DEB" w:rsidRDefault="00D44DEB" w:rsidP="00D44DEB">
      <w:pPr>
        <w:pStyle w:val="Nagwek2"/>
      </w:pPr>
      <w:bookmarkStart w:id="61" w:name="_Toc75259922"/>
      <w:r w:rsidRPr="00D44DEB">
        <w:t xml:space="preserve">3. </w:t>
      </w:r>
      <w:r w:rsidR="00F967FF" w:rsidRPr="00D44DEB">
        <w:t>Telefoniczna Informacja Pacjenta - Infolinia Rzecznika Praw Pacjenta</w:t>
      </w:r>
      <w:bookmarkEnd w:id="61"/>
      <w:r w:rsidR="00F967FF" w:rsidRPr="00D44DEB">
        <w:t xml:space="preserve"> </w:t>
      </w:r>
    </w:p>
    <w:p w14:paraId="2C82D669" w14:textId="5F766739" w:rsidR="003F43D7" w:rsidRDefault="00515E18" w:rsidP="003315E2">
      <w:pPr>
        <w:spacing w:after="120"/>
        <w:ind w:firstLine="360"/>
        <w:rPr>
          <w:rFonts w:ascii="Trebuchet MS" w:hAnsi="Trebuchet MS"/>
          <w:sz w:val="22"/>
          <w:szCs w:val="22"/>
        </w:rPr>
      </w:pPr>
      <w:r w:rsidRPr="00152CBF">
        <w:rPr>
          <w:rFonts w:ascii="Trebuchet MS" w:hAnsi="Trebuchet MS"/>
          <w:noProof/>
          <w:lang w:eastAsia="pl-PL" w:bidi="ar-SA"/>
        </w:rPr>
        <mc:AlternateContent>
          <mc:Choice Requires="wps">
            <w:drawing>
              <wp:anchor distT="91440" distB="91440" distL="114300" distR="114300" simplePos="0" relativeHeight="251661824" behindDoc="0" locked="0" layoutInCell="1" allowOverlap="1" wp14:anchorId="5D127695" wp14:editId="7B54764E">
                <wp:simplePos x="0" y="0"/>
                <wp:positionH relativeFrom="margin">
                  <wp:posOffset>307975</wp:posOffset>
                </wp:positionH>
                <wp:positionV relativeFrom="paragraph">
                  <wp:posOffset>2192020</wp:posOffset>
                </wp:positionV>
                <wp:extent cx="5579745" cy="1852295"/>
                <wp:effectExtent l="0" t="0" r="0" b="0"/>
                <wp:wrapTopAndBottom/>
                <wp:docPr id="3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9745" cy="1852295"/>
                        </a:xfrm>
                        <a:prstGeom prst="rect">
                          <a:avLst/>
                        </a:prstGeom>
                        <a:noFill/>
                        <a:ln w="9525">
                          <a:noFill/>
                          <a:miter lim="800000"/>
                          <a:headEnd/>
                          <a:tailEnd/>
                        </a:ln>
                      </wps:spPr>
                      <wps:txbx>
                        <w:txbxContent>
                          <w:p w14:paraId="3918006F" w14:textId="51BBDB6D" w:rsidR="00EC4B3A" w:rsidRPr="003A7404" w:rsidRDefault="00EC4B3A" w:rsidP="009E2479">
                            <w:pPr>
                              <w:pBdr>
                                <w:top w:val="single" w:sz="24" w:space="8" w:color="4F81BD" w:themeColor="accent1"/>
                                <w:bottom w:val="single" w:sz="24" w:space="8" w:color="4F81BD" w:themeColor="accent1"/>
                              </w:pBdr>
                              <w:spacing w:after="0"/>
                              <w:ind w:firstLine="709"/>
                              <w:rPr>
                                <w:rFonts w:ascii="Trebuchet MS" w:hAnsi="Trebuchet MS"/>
                                <w:i/>
                                <w:iCs/>
                                <w:color w:val="4F81BD" w:themeColor="accent1"/>
                              </w:rPr>
                            </w:pPr>
                            <w:bookmarkStart w:id="62" w:name="_Hlk63885572"/>
                            <w:bookmarkStart w:id="63" w:name="_Hlk63885573"/>
                            <w:r w:rsidRPr="003A7404">
                              <w:rPr>
                                <w:rFonts w:ascii="Trebuchet MS" w:hAnsi="Trebuchet MS"/>
                                <w:i/>
                                <w:iCs/>
                                <w:color w:val="4F81BD" w:themeColor="accent1"/>
                              </w:rPr>
                              <w:t>W 20</w:t>
                            </w:r>
                            <w:r>
                              <w:rPr>
                                <w:rFonts w:ascii="Trebuchet MS" w:hAnsi="Trebuchet MS"/>
                                <w:i/>
                                <w:iCs/>
                                <w:color w:val="4F81BD" w:themeColor="accent1"/>
                              </w:rPr>
                              <w:t>20</w:t>
                            </w:r>
                            <w:r w:rsidRPr="003A7404">
                              <w:rPr>
                                <w:rFonts w:ascii="Trebuchet MS" w:hAnsi="Trebuchet MS"/>
                                <w:i/>
                                <w:iCs/>
                                <w:color w:val="4F81BD" w:themeColor="accent1"/>
                              </w:rPr>
                              <w:t xml:space="preserve"> r. za pośrednictwem infolinii Rzecznika Praw Pacjenta odnotowano </w:t>
                            </w:r>
                            <w:r>
                              <w:rPr>
                                <w:rFonts w:ascii="Trebuchet MS" w:hAnsi="Trebuchet MS"/>
                                <w:b/>
                                <w:bCs/>
                                <w:i/>
                                <w:iCs/>
                                <w:color w:val="4F81BD" w:themeColor="accent1"/>
                              </w:rPr>
                              <w:t>110 025</w:t>
                            </w:r>
                            <w:r w:rsidRPr="003A7404">
                              <w:rPr>
                                <w:rFonts w:ascii="Trebuchet MS" w:hAnsi="Trebuchet MS"/>
                                <w:i/>
                                <w:iCs/>
                                <w:color w:val="4F81BD" w:themeColor="accent1"/>
                              </w:rPr>
                              <w:t xml:space="preserve"> sygnałów od obywateli zainteresowanych tematyka praw pacjenta. Zainteresowanie taką formą kontaktu z Rzecznikiem </w:t>
                            </w:r>
                            <w:r>
                              <w:rPr>
                                <w:rFonts w:ascii="Trebuchet MS" w:hAnsi="Trebuchet MS"/>
                                <w:i/>
                                <w:iCs/>
                                <w:color w:val="4F81BD" w:themeColor="accent1"/>
                              </w:rPr>
                              <w:t xml:space="preserve">z roku na rok rośnie. W 2020 r. w porównaniu do 2019 r. zarejestrowano o 43 375 więcej sygnałów od pacjentów. Powyższe stanowi zwrot o 65,1pkt. proc. Należy także wskazać, że wzrost ten jest najwyższym odnotowanym na przestrzeni lat funkcjonowania infolinii. </w:t>
                            </w:r>
                            <w:bookmarkEnd w:id="62"/>
                            <w:bookmarkEnd w:id="6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27695" id="_x0000_s1028" type="#_x0000_t202" style="position:absolute;left:0;text-align:left;margin-left:24.25pt;margin-top:172.6pt;width:439.35pt;height:145.85pt;z-index:25166182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" filled="f" stroked="f">
                <v:textbox>
                  <w:txbxContent>
                    <w:p w14:paraId="3918006F" w14:textId="51BBDB6D" w:rsidR="00EC4B3A" w:rsidRPr="003A7404" w:rsidRDefault="00EC4B3A" w:rsidP="009E2479">
                      <w:pPr>
                        <w:pBdr>
                          <w:top w:val="single" w:sz="24" w:space="8" w:color="4F81BD" w:themeColor="accent1"/>
                          <w:bottom w:val="single" w:sz="24" w:space="8" w:color="4F81BD" w:themeColor="accent1"/>
                        </w:pBdr>
                        <w:spacing w:after="0"/>
                        <w:ind w:firstLine="709"/>
                        <w:rPr>
                          <w:rFonts w:ascii="Trebuchet MS" w:hAnsi="Trebuchet MS"/>
                          <w:i/>
                          <w:iCs/>
                          <w:color w:val="4F81BD" w:themeColor="accent1"/>
                        </w:rPr>
                      </w:pPr>
                      <w:bookmarkStart w:id="63" w:name="_Hlk63885572"/>
                      <w:bookmarkStart w:id="64" w:name="_Hlk63885573"/>
                      <w:r w:rsidRPr="003A7404">
                        <w:rPr>
                          <w:rFonts w:ascii="Trebuchet MS" w:hAnsi="Trebuchet MS"/>
                          <w:i/>
                          <w:iCs/>
                          <w:color w:val="4F81BD" w:themeColor="accent1"/>
                        </w:rPr>
                        <w:t>W 20</w:t>
                      </w:r>
                      <w:r>
                        <w:rPr>
                          <w:rFonts w:ascii="Trebuchet MS" w:hAnsi="Trebuchet MS"/>
                          <w:i/>
                          <w:iCs/>
                          <w:color w:val="4F81BD" w:themeColor="accent1"/>
                        </w:rPr>
                        <w:t>20</w:t>
                      </w:r>
                      <w:r w:rsidRPr="003A7404">
                        <w:rPr>
                          <w:rFonts w:ascii="Trebuchet MS" w:hAnsi="Trebuchet MS"/>
                          <w:i/>
                          <w:iCs/>
                          <w:color w:val="4F81BD" w:themeColor="accent1"/>
                        </w:rPr>
                        <w:t xml:space="preserve"> r. za pośrednictwem infolinii Rzecznika Praw Pacjenta odnotowano </w:t>
                      </w:r>
                      <w:r>
                        <w:rPr>
                          <w:rFonts w:ascii="Trebuchet MS" w:hAnsi="Trebuchet MS"/>
                          <w:b/>
                          <w:bCs/>
                          <w:i/>
                          <w:iCs/>
                          <w:color w:val="4F81BD" w:themeColor="accent1"/>
                        </w:rPr>
                        <w:t>110 025</w:t>
                      </w:r>
                      <w:r w:rsidRPr="003A7404">
                        <w:rPr>
                          <w:rFonts w:ascii="Trebuchet MS" w:hAnsi="Trebuchet MS"/>
                          <w:i/>
                          <w:iCs/>
                          <w:color w:val="4F81BD" w:themeColor="accent1"/>
                        </w:rPr>
                        <w:t xml:space="preserve"> sygnałów od obywateli zainteresowanych tematyka praw pacjenta. Zainteresowanie taką formą kontaktu z Rzecznikiem </w:t>
                      </w:r>
                      <w:r>
                        <w:rPr>
                          <w:rFonts w:ascii="Trebuchet MS" w:hAnsi="Trebuchet MS"/>
                          <w:i/>
                          <w:iCs/>
                          <w:color w:val="4F81BD" w:themeColor="accent1"/>
                        </w:rPr>
                        <w:t xml:space="preserve">z roku na rok rośnie. W 2020 r. w porównaniu do 2019 r. zarejestrowano o 43 375 więcej sygnałów od pacjentów. Powyższe stanowi zwrot o 65,1pkt. proc. Należy także wskazać, że wzrost ten jest najwyższym odnotowanym na przestrzeni lat funkcjonowania infolinii. </w:t>
                      </w:r>
                      <w:bookmarkEnd w:id="63"/>
                      <w:bookmarkEnd w:id="64"/>
                    </w:p>
                  </w:txbxContent>
                </v:textbox>
                <w10:wrap type="topAndBottom" anchorx="margin"/>
              </v:shape>
            </w:pict>
          </mc:Fallback>
        </mc:AlternateContent>
      </w:r>
      <w:r w:rsidR="00AB0438" w:rsidRPr="00152CBF">
        <w:rPr>
          <w:rFonts w:ascii="Trebuchet MS" w:hAnsi="Trebuchet MS"/>
          <w:sz w:val="22"/>
          <w:szCs w:val="22"/>
        </w:rPr>
        <w:t xml:space="preserve">W </w:t>
      </w:r>
      <w:r>
        <w:rPr>
          <w:rFonts w:ascii="Trebuchet MS" w:hAnsi="Trebuchet MS"/>
          <w:sz w:val="22"/>
          <w:szCs w:val="22"/>
        </w:rPr>
        <w:t>wyniku połączenia</w:t>
      </w:r>
      <w:r w:rsidR="00AB0438" w:rsidRPr="00152CBF">
        <w:rPr>
          <w:rFonts w:ascii="Trebuchet MS" w:hAnsi="Trebuchet MS"/>
          <w:sz w:val="22"/>
          <w:szCs w:val="22"/>
        </w:rPr>
        <w:t xml:space="preserve"> Bezpłatn</w:t>
      </w:r>
      <w:r>
        <w:rPr>
          <w:rFonts w:ascii="Trebuchet MS" w:hAnsi="Trebuchet MS"/>
          <w:sz w:val="22"/>
          <w:szCs w:val="22"/>
        </w:rPr>
        <w:t>ej</w:t>
      </w:r>
      <w:r w:rsidR="00AB0438" w:rsidRPr="00152CBF">
        <w:rPr>
          <w:rFonts w:ascii="Trebuchet MS" w:hAnsi="Trebuchet MS"/>
          <w:sz w:val="22"/>
          <w:szCs w:val="22"/>
        </w:rPr>
        <w:t xml:space="preserve"> Ogólnopolsk</w:t>
      </w:r>
      <w:r>
        <w:rPr>
          <w:rFonts w:ascii="Trebuchet MS" w:hAnsi="Trebuchet MS"/>
          <w:sz w:val="22"/>
          <w:szCs w:val="22"/>
        </w:rPr>
        <w:t>iej</w:t>
      </w:r>
      <w:r w:rsidR="00AB0438" w:rsidRPr="00152CBF">
        <w:rPr>
          <w:rFonts w:ascii="Trebuchet MS" w:hAnsi="Trebuchet MS"/>
          <w:sz w:val="22"/>
          <w:szCs w:val="22"/>
        </w:rPr>
        <w:t xml:space="preserve"> Infolini</w:t>
      </w:r>
      <w:r>
        <w:rPr>
          <w:rFonts w:ascii="Trebuchet MS" w:hAnsi="Trebuchet MS"/>
          <w:sz w:val="22"/>
          <w:szCs w:val="22"/>
        </w:rPr>
        <w:t>i</w:t>
      </w:r>
      <w:r w:rsidR="00AB0438" w:rsidRPr="00152CBF">
        <w:rPr>
          <w:rFonts w:ascii="Trebuchet MS" w:hAnsi="Trebuchet MS"/>
          <w:sz w:val="22"/>
          <w:szCs w:val="22"/>
        </w:rPr>
        <w:t xml:space="preserve"> Rzecznika z</w:t>
      </w:r>
      <w:r w:rsidR="00D24AC1" w:rsidRPr="00152CBF">
        <w:rPr>
          <w:rFonts w:ascii="Trebuchet MS" w:hAnsi="Trebuchet MS"/>
          <w:sz w:val="22"/>
          <w:szCs w:val="22"/>
        </w:rPr>
        <w:t xml:space="preserve"> </w:t>
      </w:r>
      <w:r w:rsidR="00AB0438" w:rsidRPr="00152CBF">
        <w:rPr>
          <w:rFonts w:ascii="Trebuchet MS" w:hAnsi="Trebuchet MS"/>
          <w:sz w:val="22"/>
          <w:szCs w:val="22"/>
        </w:rPr>
        <w:t>infolinią Narodowego Funduszu Zdrowia</w:t>
      </w:r>
      <w:r>
        <w:rPr>
          <w:rFonts w:ascii="Trebuchet MS" w:hAnsi="Trebuchet MS"/>
          <w:sz w:val="22"/>
          <w:szCs w:val="22"/>
        </w:rPr>
        <w:t xml:space="preserve"> od listopada 2018 r. funkcjonuje </w:t>
      </w:r>
      <w:r w:rsidR="00AB0438" w:rsidRPr="00152CBF">
        <w:rPr>
          <w:rFonts w:ascii="Trebuchet MS" w:hAnsi="Trebuchet MS"/>
          <w:sz w:val="22"/>
          <w:szCs w:val="22"/>
        </w:rPr>
        <w:t>Telefoniczna Informacja Pacjenta</w:t>
      </w:r>
      <w:r w:rsidR="00D37B7D" w:rsidRPr="00152CBF">
        <w:rPr>
          <w:rFonts w:ascii="Trebuchet MS" w:hAnsi="Trebuchet MS"/>
          <w:sz w:val="22"/>
          <w:szCs w:val="22"/>
        </w:rPr>
        <w:t xml:space="preserve"> (dalej jako: TIP)</w:t>
      </w:r>
      <w:r>
        <w:rPr>
          <w:rFonts w:ascii="Trebuchet MS" w:hAnsi="Trebuchet MS"/>
          <w:sz w:val="22"/>
          <w:szCs w:val="22"/>
        </w:rPr>
        <w:t xml:space="preserve">. Infolinia, obsługiwana jest </w:t>
      </w:r>
      <w:r w:rsidR="00D37B7D" w:rsidRPr="00152CBF">
        <w:rPr>
          <w:rFonts w:ascii="Trebuchet MS" w:hAnsi="Trebuchet MS"/>
          <w:sz w:val="22"/>
          <w:szCs w:val="22"/>
        </w:rPr>
        <w:t xml:space="preserve">przez </w:t>
      </w:r>
      <w:r w:rsidR="00AB0438" w:rsidRPr="00152CBF">
        <w:rPr>
          <w:rFonts w:ascii="Trebuchet MS" w:hAnsi="Trebuchet MS"/>
          <w:sz w:val="22"/>
          <w:szCs w:val="22"/>
        </w:rPr>
        <w:t>pracowników Biura</w:t>
      </w:r>
      <w:r w:rsidR="00D37B7D" w:rsidRPr="00152CBF">
        <w:rPr>
          <w:rFonts w:ascii="Trebuchet MS" w:hAnsi="Trebuchet MS"/>
          <w:sz w:val="22"/>
          <w:szCs w:val="22"/>
        </w:rPr>
        <w:t xml:space="preserve"> Rzecznika</w:t>
      </w:r>
      <w:r w:rsidR="00AB0438" w:rsidRPr="00152CBF">
        <w:rPr>
          <w:rFonts w:ascii="Trebuchet MS" w:hAnsi="Trebuchet MS"/>
          <w:sz w:val="22"/>
          <w:szCs w:val="22"/>
        </w:rPr>
        <w:t xml:space="preserve">, jak i oddziałów wojewódzkich Narodowego Funduszu Zdrowia. </w:t>
      </w:r>
      <w:r w:rsidR="00D37B7D" w:rsidRPr="00152CBF">
        <w:rPr>
          <w:rFonts w:ascii="Trebuchet MS" w:hAnsi="Trebuchet MS"/>
          <w:sz w:val="22"/>
          <w:szCs w:val="22"/>
        </w:rPr>
        <w:t>Infolinia działająca pod jednym numerem g</w:t>
      </w:r>
      <w:r w:rsidR="00AB0438" w:rsidRPr="00152CBF">
        <w:rPr>
          <w:rFonts w:ascii="Trebuchet MS" w:hAnsi="Trebuchet MS"/>
          <w:sz w:val="22"/>
          <w:szCs w:val="22"/>
        </w:rPr>
        <w:t xml:space="preserve">warantuje uzyskanie szybkiej, kompleksowej i przejrzystej informacji dotyczącej </w:t>
      </w:r>
      <w:r w:rsidR="009D1EBF" w:rsidRPr="009D1EBF">
        <w:rPr>
          <w:rFonts w:ascii="Trebuchet MS" w:hAnsi="Trebuchet MS"/>
          <w:sz w:val="22"/>
          <w:szCs w:val="22"/>
        </w:rPr>
        <w:t>funkcjonowania systemu ochrony zdrowia w Polsce.</w:t>
      </w:r>
      <w:r w:rsidR="00B84364">
        <w:rPr>
          <w:rFonts w:ascii="Trebuchet MS" w:hAnsi="Trebuchet MS"/>
          <w:sz w:val="22"/>
          <w:szCs w:val="22"/>
        </w:rPr>
        <w:t xml:space="preserve"> Nadto w czasie epidemii </w:t>
      </w:r>
      <w:r>
        <w:rPr>
          <w:rFonts w:ascii="Trebuchet MS" w:hAnsi="Trebuchet MS"/>
          <w:sz w:val="22"/>
          <w:szCs w:val="22"/>
        </w:rPr>
        <w:t>SARS-CoV-2,</w:t>
      </w:r>
      <w:r w:rsidR="00B84364">
        <w:rPr>
          <w:rFonts w:ascii="Trebuchet MS" w:hAnsi="Trebuchet MS"/>
          <w:sz w:val="22"/>
          <w:szCs w:val="22"/>
        </w:rPr>
        <w:t xml:space="preserve"> TIP stał się ważnym źródłem informacji i</w:t>
      </w:r>
      <w:r w:rsidR="00EC4B3A">
        <w:rPr>
          <w:rFonts w:ascii="Trebuchet MS" w:hAnsi="Trebuchet MS"/>
          <w:sz w:val="22"/>
          <w:szCs w:val="22"/>
        </w:rPr>
        <w:t> </w:t>
      </w:r>
      <w:r w:rsidR="00B84364">
        <w:rPr>
          <w:rFonts w:ascii="Trebuchet MS" w:hAnsi="Trebuchet MS"/>
          <w:sz w:val="22"/>
          <w:szCs w:val="22"/>
        </w:rPr>
        <w:t xml:space="preserve">porad dla </w:t>
      </w:r>
      <w:r>
        <w:rPr>
          <w:rFonts w:ascii="Trebuchet MS" w:hAnsi="Trebuchet MS"/>
          <w:sz w:val="22"/>
          <w:szCs w:val="22"/>
        </w:rPr>
        <w:t xml:space="preserve">pacjentów. Numer telefoniczny </w:t>
      </w:r>
      <w:r w:rsidR="0064278A">
        <w:rPr>
          <w:rFonts w:ascii="Trebuchet MS" w:hAnsi="Trebuchet MS"/>
          <w:sz w:val="22"/>
          <w:szCs w:val="22"/>
        </w:rPr>
        <w:t>i</w:t>
      </w:r>
      <w:r>
        <w:rPr>
          <w:rFonts w:ascii="Trebuchet MS" w:hAnsi="Trebuchet MS"/>
          <w:sz w:val="22"/>
          <w:szCs w:val="22"/>
        </w:rPr>
        <w:t xml:space="preserve">nfolinii był promowany przez decydentów, jako źródło pod którym pacjenci mogą uzyskać szczegółowe informacje o wprowadzanych w systemie ochrony zdrowia zmianach, a także w zakresie wprowadzanych obostrzeń, możliwości uzyskania teleporady, kwarantanny, czy izolacji. </w:t>
      </w:r>
      <w:r w:rsidR="00BE1D06">
        <w:rPr>
          <w:rFonts w:ascii="Trebuchet MS" w:hAnsi="Trebuchet MS"/>
          <w:sz w:val="22"/>
          <w:szCs w:val="22"/>
        </w:rPr>
        <w:t>Biuro Rzecznika obsługuje dzwoniących w zakresie przestrzegania praw pacjenta.</w:t>
      </w:r>
    </w:p>
    <w:p w14:paraId="4D846CC0" w14:textId="77777777" w:rsidR="00C31DDF" w:rsidRDefault="00C31DDF" w:rsidP="003315E2">
      <w:pPr>
        <w:spacing w:after="120"/>
        <w:ind w:firstLine="360"/>
        <w:rPr>
          <w:rFonts w:ascii="Trebuchet MS" w:hAnsi="Trebuchet MS"/>
          <w:sz w:val="22"/>
          <w:szCs w:val="22"/>
        </w:rPr>
      </w:pPr>
    </w:p>
    <w:p w14:paraId="0720DDD9" w14:textId="4E4B2F8D" w:rsidR="001A5F9B" w:rsidRPr="00152CBF" w:rsidRDefault="001A5F9B" w:rsidP="001A5F9B">
      <w:pPr>
        <w:pStyle w:val="Legenda"/>
        <w:keepNext/>
        <w:rPr>
          <w:rFonts w:ascii="Trebuchet MS" w:hAnsi="Trebuchet MS"/>
        </w:rPr>
      </w:pPr>
      <w:bookmarkStart w:id="64" w:name="_Toc73349822"/>
      <w:r w:rsidRPr="00152CBF">
        <w:rPr>
          <w:rFonts w:ascii="Trebuchet MS" w:hAnsi="Trebuchet MS"/>
        </w:rPr>
        <w:lastRenderedPageBreak/>
        <w:t xml:space="preserve">Wykres </w:t>
      </w:r>
      <w:r w:rsidR="00AC5C82">
        <w:rPr>
          <w:rFonts w:ascii="Trebuchet MS" w:hAnsi="Trebuchet MS"/>
        </w:rPr>
        <w:fldChar w:fldCharType="begin"/>
      </w:r>
      <w:r w:rsidR="00AC5C82">
        <w:rPr>
          <w:rFonts w:ascii="Trebuchet MS" w:hAnsi="Trebuchet MS"/>
        </w:rPr>
        <w:instrText xml:space="preserve"> SEQ WYKRES \* ARABIC </w:instrText>
      </w:r>
      <w:r w:rsidR="00AC5C82">
        <w:rPr>
          <w:rFonts w:ascii="Trebuchet MS" w:hAnsi="Trebuchet MS"/>
        </w:rPr>
        <w:fldChar w:fldCharType="separate"/>
      </w:r>
      <w:r w:rsidR="00395880">
        <w:rPr>
          <w:rFonts w:ascii="Trebuchet MS" w:hAnsi="Trebuchet MS"/>
          <w:noProof/>
        </w:rPr>
        <w:t>8</w:t>
      </w:r>
      <w:r w:rsidR="00AC5C82">
        <w:rPr>
          <w:rFonts w:ascii="Trebuchet MS" w:hAnsi="Trebuchet MS"/>
        </w:rPr>
        <w:fldChar w:fldCharType="end"/>
      </w:r>
      <w:r w:rsidRPr="00152CBF">
        <w:rPr>
          <w:rFonts w:ascii="Trebuchet MS" w:hAnsi="Trebuchet MS"/>
        </w:rPr>
        <w:t>. Liczba zgłoszeń skierowanych za pośrednictwem infolinii w latach 20</w:t>
      </w:r>
      <w:r w:rsidR="001B6C30">
        <w:rPr>
          <w:rFonts w:ascii="Trebuchet MS" w:hAnsi="Trebuchet MS"/>
        </w:rPr>
        <w:t>15</w:t>
      </w:r>
      <w:r w:rsidRPr="00152CBF">
        <w:rPr>
          <w:rFonts w:ascii="Trebuchet MS" w:hAnsi="Trebuchet MS"/>
        </w:rPr>
        <w:t>-20</w:t>
      </w:r>
      <w:r w:rsidR="001B6C30">
        <w:rPr>
          <w:rFonts w:ascii="Trebuchet MS" w:hAnsi="Trebuchet MS"/>
        </w:rPr>
        <w:t>20</w:t>
      </w:r>
      <w:bookmarkEnd w:id="64"/>
    </w:p>
    <w:p w14:paraId="05510549" w14:textId="0BA39697" w:rsidR="00EE7F4D" w:rsidRPr="00152CBF" w:rsidRDefault="002B5619" w:rsidP="00A41E91">
      <w:pPr>
        <w:spacing w:line="360" w:lineRule="auto"/>
        <w:ind w:firstLine="360"/>
        <w:jc w:val="center"/>
        <w:rPr>
          <w:rFonts w:ascii="Trebuchet MS" w:hAnsi="Trebuchet MS"/>
        </w:rPr>
      </w:pPr>
      <w:r>
        <w:rPr>
          <w:noProof/>
          <w:lang w:eastAsia="pl-PL" w:bidi="ar-SA"/>
        </w:rPr>
        <w:drawing>
          <wp:inline distT="0" distB="0" distL="0" distR="0" wp14:anchorId="3C2C7838" wp14:editId="110CD510">
            <wp:extent cx="5904000" cy="2376000"/>
            <wp:effectExtent l="0" t="0" r="1905" b="5715"/>
            <wp:docPr id="2" name="Wykres 2">
              <a:extLst xmlns:a="http://schemas.openxmlformats.org/drawingml/2006/main">
                <a:ext uri="{FF2B5EF4-FFF2-40B4-BE49-F238E27FC236}">
                  <a16:creationId xmlns:a16="http://schemas.microsoft.com/office/drawing/2014/main" id="{857B6742-8C81-4A96-9F34-706BD74BE4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F27392C" w14:textId="77777777" w:rsidR="009F7160" w:rsidRDefault="009F7160" w:rsidP="0076468C">
      <w:pPr>
        <w:spacing w:after="0"/>
        <w:ind w:firstLine="360"/>
        <w:rPr>
          <w:rFonts w:ascii="Trebuchet MS" w:hAnsi="Trebuchet MS"/>
          <w:sz w:val="22"/>
          <w:szCs w:val="22"/>
        </w:rPr>
      </w:pPr>
    </w:p>
    <w:p w14:paraId="57F2E479" w14:textId="7D640AB0" w:rsidR="009D11C7" w:rsidRDefault="00D37B7D" w:rsidP="0076468C">
      <w:pPr>
        <w:spacing w:after="0"/>
        <w:ind w:firstLine="360"/>
        <w:rPr>
          <w:rFonts w:ascii="Trebuchet MS" w:hAnsi="Trebuchet MS"/>
          <w:sz w:val="22"/>
          <w:szCs w:val="22"/>
        </w:rPr>
      </w:pPr>
      <w:r w:rsidRPr="00152CBF">
        <w:rPr>
          <w:rFonts w:ascii="Trebuchet MS" w:hAnsi="Trebuchet MS"/>
          <w:sz w:val="22"/>
          <w:szCs w:val="22"/>
        </w:rPr>
        <w:t>Infolinia jest narzędziem, które zostało stworzone dla zapewnienia łatwo dostępnego dla</w:t>
      </w:r>
      <w:r w:rsidR="00EC4B3A">
        <w:rPr>
          <w:rFonts w:ascii="Trebuchet MS" w:hAnsi="Trebuchet MS"/>
          <w:sz w:val="22"/>
          <w:szCs w:val="22"/>
        </w:rPr>
        <w:t> </w:t>
      </w:r>
      <w:r w:rsidRPr="0076468C">
        <w:rPr>
          <w:rFonts w:ascii="Trebuchet MS" w:hAnsi="Trebuchet MS"/>
          <w:sz w:val="22"/>
          <w:szCs w:val="22"/>
        </w:rPr>
        <w:t>każdego zainteresowanego sposobu kontaktu z Rzecznikiem. Jak wynika z</w:t>
      </w:r>
      <w:r w:rsidR="006B2B7D" w:rsidRPr="0076468C">
        <w:rPr>
          <w:rFonts w:ascii="Trebuchet MS" w:hAnsi="Trebuchet MS"/>
          <w:sz w:val="22"/>
          <w:szCs w:val="22"/>
        </w:rPr>
        <w:t xml:space="preserve"> przekazywanych </w:t>
      </w:r>
      <w:r w:rsidRPr="0076468C">
        <w:rPr>
          <w:rFonts w:ascii="Trebuchet MS" w:hAnsi="Trebuchet MS"/>
          <w:sz w:val="22"/>
          <w:szCs w:val="22"/>
        </w:rPr>
        <w:t xml:space="preserve">sygnałów zwrotnych </w:t>
      </w:r>
      <w:r w:rsidR="0061021B">
        <w:rPr>
          <w:rFonts w:ascii="Trebuchet MS" w:hAnsi="Trebuchet MS"/>
          <w:sz w:val="22"/>
          <w:szCs w:val="22"/>
        </w:rPr>
        <w:t>pacjenci i ich rodziny oczekują</w:t>
      </w:r>
      <w:r w:rsidRPr="0076468C">
        <w:rPr>
          <w:rFonts w:ascii="Trebuchet MS" w:hAnsi="Trebuchet MS"/>
          <w:sz w:val="22"/>
          <w:szCs w:val="22"/>
        </w:rPr>
        <w:t xml:space="preserve"> prostych i dostępnych narzędzi wsparcia</w:t>
      </w:r>
      <w:r w:rsidR="0061021B">
        <w:rPr>
          <w:rFonts w:ascii="Trebuchet MS" w:hAnsi="Trebuchet MS"/>
          <w:sz w:val="22"/>
          <w:szCs w:val="22"/>
        </w:rPr>
        <w:t>, łatwego dostępu do aktualnych informacji</w:t>
      </w:r>
      <w:r w:rsidR="009D1EBF">
        <w:rPr>
          <w:rFonts w:ascii="Trebuchet MS" w:hAnsi="Trebuchet MS"/>
          <w:sz w:val="22"/>
          <w:szCs w:val="22"/>
        </w:rPr>
        <w:t>.</w:t>
      </w:r>
      <w:r w:rsidRPr="0076468C">
        <w:rPr>
          <w:rFonts w:ascii="Trebuchet MS" w:hAnsi="Trebuchet MS"/>
          <w:sz w:val="22"/>
          <w:szCs w:val="22"/>
        </w:rPr>
        <w:t xml:space="preserve"> Często potrzebują szybkich wskazówek, w jaki sposób załatwić swoją sprawę osobiście (wsparci wiedzą i obowiązującymi procedurami). </w:t>
      </w:r>
      <w:r w:rsidR="0061021B">
        <w:rPr>
          <w:rFonts w:ascii="Trebuchet MS" w:hAnsi="Trebuchet MS"/>
          <w:sz w:val="22"/>
          <w:szCs w:val="22"/>
        </w:rPr>
        <w:t xml:space="preserve">Powyższe było także szczególnie widoczne w czasie epidemii. </w:t>
      </w:r>
    </w:p>
    <w:p w14:paraId="628E4C17" w14:textId="6D6FBFDA" w:rsidR="00D37B7D" w:rsidRPr="0076468C" w:rsidRDefault="00556C28" w:rsidP="0076468C">
      <w:pPr>
        <w:spacing w:after="0"/>
        <w:ind w:firstLine="360"/>
        <w:rPr>
          <w:rFonts w:ascii="Trebuchet MS" w:hAnsi="Trebuchet MS"/>
          <w:sz w:val="22"/>
          <w:szCs w:val="22"/>
        </w:rPr>
      </w:pPr>
      <w:r>
        <w:rPr>
          <w:rFonts w:ascii="Trebuchet MS" w:hAnsi="Trebuchet MS"/>
          <w:sz w:val="22"/>
          <w:szCs w:val="22"/>
        </w:rPr>
        <w:t xml:space="preserve">W 2020 r. </w:t>
      </w:r>
      <w:r w:rsidR="009D11C7">
        <w:rPr>
          <w:rFonts w:ascii="Trebuchet MS" w:hAnsi="Trebuchet MS"/>
          <w:sz w:val="22"/>
          <w:szCs w:val="22"/>
        </w:rPr>
        <w:t xml:space="preserve">najwięcej odnotowanych sygnałów na </w:t>
      </w:r>
      <w:r w:rsidR="00024C27">
        <w:rPr>
          <w:rFonts w:ascii="Trebuchet MS" w:hAnsi="Trebuchet MS"/>
          <w:sz w:val="22"/>
          <w:szCs w:val="22"/>
        </w:rPr>
        <w:t xml:space="preserve">TIP </w:t>
      </w:r>
      <w:r w:rsidR="009D11C7">
        <w:rPr>
          <w:rFonts w:ascii="Trebuchet MS" w:hAnsi="Trebuchet MS"/>
          <w:sz w:val="22"/>
          <w:szCs w:val="22"/>
        </w:rPr>
        <w:t xml:space="preserve">pochodziło z województwa mazowieckiego, stanowiły one 22,3 % wszystkich odnotowanych sygnałów. Kolejno należy wskazać województwo śląskie, w którym odnotowano 17,9% wszystkich sygnałów, a także województwo dolnośląskie, w którym procent ten wynosił 10,4%. Odnotowane łącznie sygnały z województwa mazowieckiego, śląskiego oraz dolnośląskiego stanowią ponad 50% wszystkich rozmów na TIP. </w:t>
      </w:r>
    </w:p>
    <w:p w14:paraId="7623078E" w14:textId="14F268CF" w:rsidR="00A848C4" w:rsidRDefault="0073470B" w:rsidP="001B3644">
      <w:pPr>
        <w:pStyle w:val="Tekstkomentarza"/>
        <w:spacing w:after="0" w:line="276" w:lineRule="auto"/>
        <w:ind w:firstLine="360"/>
        <w:rPr>
          <w:rFonts w:ascii="Trebuchet MS" w:hAnsi="Trebuchet MS"/>
          <w:sz w:val="22"/>
          <w:szCs w:val="22"/>
        </w:rPr>
      </w:pPr>
      <w:r>
        <w:rPr>
          <w:rFonts w:ascii="Trebuchet MS" w:hAnsi="Trebuchet MS"/>
          <w:sz w:val="22"/>
          <w:szCs w:val="22"/>
        </w:rPr>
        <w:t>Należy także odnotować, że najmniej sygnałów na TIP pochodziło z województwa opolskiego (1,3% wszystkich sygnałów), podlaskiego (1,6% wszystkich sygnałów), świętokrzyskiego (1,7%</w:t>
      </w:r>
      <w:r w:rsidR="00EC4B3A">
        <w:rPr>
          <w:rFonts w:ascii="Trebuchet MS" w:hAnsi="Trebuchet MS"/>
          <w:sz w:val="22"/>
          <w:szCs w:val="22"/>
        </w:rPr>
        <w:t> </w:t>
      </w:r>
      <w:r>
        <w:rPr>
          <w:rFonts w:ascii="Trebuchet MS" w:hAnsi="Trebuchet MS"/>
          <w:sz w:val="22"/>
          <w:szCs w:val="22"/>
        </w:rPr>
        <w:t>wszystkich sygnałów) oraz podkarpackiego (1,9% wszystkich sygnałów).</w:t>
      </w:r>
    </w:p>
    <w:p w14:paraId="1606A272" w14:textId="77777777" w:rsidR="00815855" w:rsidRPr="00815855" w:rsidRDefault="00815855" w:rsidP="00815855">
      <w:pPr>
        <w:spacing w:after="0"/>
        <w:ind w:firstLine="360"/>
        <w:rPr>
          <w:rFonts w:ascii="Trebuchet MS" w:hAnsi="Trebuchet MS"/>
          <w:sz w:val="22"/>
          <w:szCs w:val="22"/>
        </w:rPr>
      </w:pPr>
    </w:p>
    <w:p w14:paraId="1B13CA12" w14:textId="5BE1428D" w:rsidR="00815855" w:rsidRPr="00DB6D36" w:rsidRDefault="00815855" w:rsidP="00815855">
      <w:pPr>
        <w:pStyle w:val="Legenda"/>
        <w:keepNext/>
        <w:rPr>
          <w:rFonts w:ascii="Trebuchet MS" w:hAnsi="Trebuchet MS"/>
        </w:rPr>
      </w:pPr>
      <w:bookmarkStart w:id="65" w:name="_Toc73347218"/>
      <w:r w:rsidRPr="00DB6D36">
        <w:rPr>
          <w:rFonts w:ascii="Trebuchet MS" w:hAnsi="Trebuchet MS"/>
        </w:rPr>
        <w:lastRenderedPageBreak/>
        <w:t xml:space="preserve">Mapa </w:t>
      </w:r>
      <w:r w:rsidRPr="00DB6D36">
        <w:rPr>
          <w:rFonts w:ascii="Trebuchet MS" w:hAnsi="Trebuchet MS"/>
        </w:rPr>
        <w:fldChar w:fldCharType="begin"/>
      </w:r>
      <w:r w:rsidRPr="00DB6D36">
        <w:rPr>
          <w:rFonts w:ascii="Trebuchet MS" w:hAnsi="Trebuchet MS"/>
        </w:rPr>
        <w:instrText xml:space="preserve"> SEQ Mapa \* ARABIC </w:instrText>
      </w:r>
      <w:r w:rsidRPr="00DB6D36">
        <w:rPr>
          <w:rFonts w:ascii="Trebuchet MS" w:hAnsi="Trebuchet MS"/>
        </w:rPr>
        <w:fldChar w:fldCharType="separate"/>
      </w:r>
      <w:r w:rsidR="00395880">
        <w:rPr>
          <w:rFonts w:ascii="Trebuchet MS" w:hAnsi="Trebuchet MS"/>
          <w:noProof/>
        </w:rPr>
        <w:t>3</w:t>
      </w:r>
      <w:r w:rsidRPr="00DB6D36">
        <w:rPr>
          <w:rFonts w:ascii="Trebuchet MS" w:hAnsi="Trebuchet MS"/>
        </w:rPr>
        <w:fldChar w:fldCharType="end"/>
      </w:r>
      <w:r w:rsidRPr="00DB6D36">
        <w:rPr>
          <w:rFonts w:ascii="Trebuchet MS" w:hAnsi="Trebuchet MS"/>
        </w:rPr>
        <w:t xml:space="preserve">. </w:t>
      </w:r>
      <w:r w:rsidR="00536199">
        <w:rPr>
          <w:rFonts w:ascii="Trebuchet MS" w:hAnsi="Trebuchet MS"/>
        </w:rPr>
        <w:t xml:space="preserve">Procentowy podział </w:t>
      </w:r>
      <w:r w:rsidRPr="00DB6D36">
        <w:rPr>
          <w:rFonts w:ascii="Trebuchet MS" w:hAnsi="Trebuchet MS"/>
        </w:rPr>
        <w:t>ROZMÓW TELEFONICZNYCH Z KRAJU ZAREJESTROWANYCH W 2</w:t>
      </w:r>
      <w:r w:rsidR="001B3644">
        <w:rPr>
          <w:rFonts w:ascii="Trebuchet MS" w:hAnsi="Trebuchet MS"/>
        </w:rPr>
        <w:t>020</w:t>
      </w:r>
      <w:r w:rsidRPr="00DB6D36">
        <w:rPr>
          <w:rFonts w:ascii="Trebuchet MS" w:hAnsi="Trebuchet MS"/>
        </w:rPr>
        <w:t xml:space="preserve"> ROKU W PODZIALE NA</w:t>
      </w:r>
      <w:r w:rsidR="00EC4B3A">
        <w:rPr>
          <w:rFonts w:ascii="Trebuchet MS" w:hAnsi="Trebuchet MS"/>
        </w:rPr>
        <w:t> </w:t>
      </w:r>
      <w:r w:rsidRPr="00DB6D36">
        <w:rPr>
          <w:rFonts w:ascii="Trebuchet MS" w:hAnsi="Trebuchet MS"/>
        </w:rPr>
        <w:t>WOJEWÓDZTWA RP</w:t>
      </w:r>
      <w:r w:rsidR="009D11C7">
        <w:rPr>
          <w:rStyle w:val="Odwoanieprzypisudolnego"/>
          <w:rFonts w:ascii="Trebuchet MS" w:hAnsi="Trebuchet MS"/>
        </w:rPr>
        <w:footnoteReference w:id="57"/>
      </w:r>
      <w:bookmarkEnd w:id="65"/>
    </w:p>
    <w:p w14:paraId="74960184" w14:textId="1A2AF6D9" w:rsidR="00FF08A8" w:rsidRPr="0073470B" w:rsidRDefault="00536199" w:rsidP="0073470B">
      <w:pPr>
        <w:spacing w:after="0" w:line="360" w:lineRule="auto"/>
        <w:ind w:firstLine="360"/>
        <w:jc w:val="center"/>
        <w:rPr>
          <w:noProof/>
          <w:lang w:eastAsia="pl-PL" w:bidi="ar-SA"/>
        </w:rPr>
      </w:pPr>
      <w:r w:rsidRPr="00536199">
        <w:rPr>
          <w:b/>
          <w:bCs/>
          <w:noProof/>
          <w:lang w:eastAsia="pl-PL" w:bidi="ar-SA"/>
        </w:rPr>
        <mc:AlternateContent>
          <mc:Choic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Requires="cx4">
            <w:drawing>
              <wp:inline distT="0" distB="0" distL="0" distR="0" wp14:anchorId="76FADA6D" wp14:editId="5B0FB515">
                <wp:extent cx="6350000" cy="6483350"/>
                <wp:effectExtent l="0" t="0" r="12700" b="12700"/>
                <wp:docPr id="4" name="Wykres 4">
                  <a:extLst xmlns:a="http://schemas.openxmlformats.org/drawingml/2006/main">
                    <a:ext uri="{FF2B5EF4-FFF2-40B4-BE49-F238E27FC236}">
                      <a16:creationId xmlns:a16="http://schemas.microsoft.com/office/drawing/2014/main" id="{2F3E7C40-0E39-4038-939B-AF64AF98F4DB}"/>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4"/>
                  </a:graphicData>
                </a:graphic>
              </wp:inline>
            </w:drawing>
          </mc:Choice>
          <mc:Fallback>
            <w:drawing>
              <wp:inline distT="0" distB="0" distL="0" distR="0" wp14:anchorId="76FADA6D" wp14:editId="5B0FB515">
                <wp:extent cx="6350000" cy="6483350"/>
                <wp:effectExtent l="0" t="0" r="12700" b="12700"/>
                <wp:docPr id="4" name="Wykres 4">
                  <a:extLst xmlns:a="http://schemas.openxmlformats.org/drawingml/2006/main">
                    <a:ext uri="{FF2B5EF4-FFF2-40B4-BE49-F238E27FC236}">
                      <a16:creationId xmlns:a16="http://schemas.microsoft.com/office/drawing/2014/main" id="{2F3E7C40-0E39-4038-939B-AF64AF98F4D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 name="Wykres 4">
                          <a:extLst>
                            <a:ext uri="{FF2B5EF4-FFF2-40B4-BE49-F238E27FC236}">
                              <a16:creationId xmlns:a16="http://schemas.microsoft.com/office/drawing/2014/main" id="{2F3E7C40-0E39-4038-939B-AF64AF98F4DB}"/>
                            </a:ext>
                          </a:extLst>
                        </pic:cNvPr>
                        <pic:cNvPicPr>
                          <a:picLocks noGrp="1" noRot="1" noChangeAspect="1" noMove="1" noResize="1" noEditPoints="1" noAdjustHandles="1" noChangeArrowheads="1" noChangeShapeType="1"/>
                        </pic:cNvPicPr>
                      </pic:nvPicPr>
                      <pic:blipFill>
                        <a:blip r:embed="rId25"/>
                        <a:stretch>
                          <a:fillRect/>
                        </a:stretch>
                      </pic:blipFill>
                      <pic:spPr>
                        <a:xfrm>
                          <a:off x="0" y="0"/>
                          <a:ext cx="6350000" cy="6483350"/>
                        </a:xfrm>
                        <a:prstGeom prst="rect">
                          <a:avLst/>
                        </a:prstGeom>
                      </pic:spPr>
                    </pic:pic>
                  </a:graphicData>
                </a:graphic>
              </wp:inline>
            </w:drawing>
          </mc:Fallback>
        </mc:AlternateContent>
      </w:r>
    </w:p>
    <w:p w14:paraId="143DB24D" w14:textId="358255C1" w:rsidR="00ED71CB" w:rsidRPr="00D40CC5" w:rsidRDefault="001A5F9B" w:rsidP="00D40CC5">
      <w:pPr>
        <w:pStyle w:val="Legenda"/>
        <w:keepNext/>
        <w:spacing w:after="0" w:line="360" w:lineRule="auto"/>
        <w:rPr>
          <w:rFonts w:ascii="Trebuchet MS" w:hAnsi="Trebuchet MS"/>
        </w:rPr>
      </w:pPr>
      <w:bookmarkStart w:id="66" w:name="_Toc73349823"/>
      <w:r w:rsidRPr="00152CBF">
        <w:rPr>
          <w:rFonts w:ascii="Trebuchet MS" w:hAnsi="Trebuchet MS"/>
        </w:rPr>
        <w:lastRenderedPageBreak/>
        <w:t xml:space="preserve">Wykres </w:t>
      </w:r>
      <w:r w:rsidR="00AC5C82">
        <w:rPr>
          <w:rFonts w:ascii="Trebuchet MS" w:hAnsi="Trebuchet MS"/>
        </w:rPr>
        <w:fldChar w:fldCharType="begin"/>
      </w:r>
      <w:r w:rsidR="00AC5C82">
        <w:rPr>
          <w:rFonts w:ascii="Trebuchet MS" w:hAnsi="Trebuchet MS"/>
        </w:rPr>
        <w:instrText xml:space="preserve"> SEQ WYKRES \* ARABIC </w:instrText>
      </w:r>
      <w:r w:rsidR="00AC5C82">
        <w:rPr>
          <w:rFonts w:ascii="Trebuchet MS" w:hAnsi="Trebuchet MS"/>
        </w:rPr>
        <w:fldChar w:fldCharType="separate"/>
      </w:r>
      <w:r w:rsidR="00395880">
        <w:rPr>
          <w:rFonts w:ascii="Trebuchet MS" w:hAnsi="Trebuchet MS"/>
          <w:noProof/>
        </w:rPr>
        <w:t>9</w:t>
      </w:r>
      <w:r w:rsidR="00AC5C82">
        <w:rPr>
          <w:rFonts w:ascii="Trebuchet MS" w:hAnsi="Trebuchet MS"/>
        </w:rPr>
        <w:fldChar w:fldCharType="end"/>
      </w:r>
      <w:r w:rsidRPr="00152CBF">
        <w:rPr>
          <w:rFonts w:ascii="Trebuchet MS" w:hAnsi="Trebuchet MS"/>
        </w:rPr>
        <w:t>. Porównanie liczby sygnałów zarejestrowanych za pośrednictwem Telefonicznej Infolinii Pacjenta w</w:t>
      </w:r>
      <w:r w:rsidR="00EC4B3A">
        <w:rPr>
          <w:rFonts w:ascii="Trebuchet MS" w:hAnsi="Trebuchet MS"/>
        </w:rPr>
        <w:t> </w:t>
      </w:r>
      <w:r w:rsidRPr="00152CBF">
        <w:rPr>
          <w:rFonts w:ascii="Trebuchet MS" w:hAnsi="Trebuchet MS"/>
        </w:rPr>
        <w:t>201</w:t>
      </w:r>
      <w:r w:rsidR="00F84F33">
        <w:rPr>
          <w:rFonts w:ascii="Trebuchet MS" w:hAnsi="Trebuchet MS"/>
        </w:rPr>
        <w:t>9</w:t>
      </w:r>
      <w:r w:rsidRPr="00152CBF">
        <w:rPr>
          <w:rFonts w:ascii="Trebuchet MS" w:hAnsi="Trebuchet MS"/>
        </w:rPr>
        <w:t xml:space="preserve"> r. oraz w 20</w:t>
      </w:r>
      <w:r w:rsidR="00F84F33">
        <w:rPr>
          <w:rFonts w:ascii="Trebuchet MS" w:hAnsi="Trebuchet MS"/>
        </w:rPr>
        <w:t>20</w:t>
      </w:r>
      <w:r w:rsidRPr="00152CBF">
        <w:rPr>
          <w:rFonts w:ascii="Trebuchet MS" w:hAnsi="Trebuchet MS"/>
        </w:rPr>
        <w:t xml:space="preserve"> r. w podziale na </w:t>
      </w:r>
      <w:r w:rsidR="00F84F33">
        <w:rPr>
          <w:rFonts w:ascii="Trebuchet MS" w:hAnsi="Trebuchet MS"/>
        </w:rPr>
        <w:t>miesiące</w:t>
      </w:r>
      <w:r w:rsidR="00D40CC5">
        <w:rPr>
          <w:rStyle w:val="Odwoanieprzypisudolnego"/>
          <w:rFonts w:ascii="Trebuchet MS" w:hAnsi="Trebuchet MS"/>
        </w:rPr>
        <w:footnoteReference w:id="58"/>
      </w:r>
      <w:bookmarkEnd w:id="66"/>
    </w:p>
    <w:p w14:paraId="20D56461" w14:textId="2717DAE8" w:rsidR="00ED71CB" w:rsidRPr="00152CBF" w:rsidRDefault="001104AF" w:rsidP="00535CC4">
      <w:pPr>
        <w:spacing w:line="360" w:lineRule="auto"/>
        <w:ind w:firstLine="360"/>
        <w:rPr>
          <w:rFonts w:ascii="Trebuchet MS" w:hAnsi="Trebuchet MS"/>
        </w:rPr>
      </w:pPr>
      <w:r>
        <w:rPr>
          <w:noProof/>
          <w:lang w:eastAsia="pl-PL" w:bidi="ar-SA"/>
        </w:rPr>
        <w:drawing>
          <wp:inline distT="0" distB="0" distL="0" distR="0" wp14:anchorId="7EDA8928" wp14:editId="4633A966">
            <wp:extent cx="5904000" cy="6120000"/>
            <wp:effectExtent l="0" t="0" r="1905" b="14605"/>
            <wp:docPr id="5" name="Wykres 5">
              <a:extLst xmlns:a="http://schemas.openxmlformats.org/drawingml/2006/main">
                <a:ext uri="{FF2B5EF4-FFF2-40B4-BE49-F238E27FC236}">
                  <a16:creationId xmlns:a16="http://schemas.microsoft.com/office/drawing/2014/main" id="{64446A4A-85EA-4EA8-AFAD-5AFC3A2B9D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AAA9340" w14:textId="13FC116E" w:rsidR="00294EBC" w:rsidRDefault="00AB737F" w:rsidP="003128E3">
      <w:pPr>
        <w:spacing w:after="0"/>
        <w:ind w:firstLine="360"/>
        <w:rPr>
          <w:rFonts w:ascii="Trebuchet MS" w:hAnsi="Trebuchet MS"/>
          <w:sz w:val="22"/>
          <w:szCs w:val="22"/>
        </w:rPr>
      </w:pPr>
      <w:r w:rsidRPr="00CA623D">
        <w:rPr>
          <w:rFonts w:ascii="Trebuchet MS" w:hAnsi="Trebuchet MS"/>
          <w:sz w:val="22"/>
          <w:szCs w:val="22"/>
        </w:rPr>
        <w:t xml:space="preserve">W wyniku analizy </w:t>
      </w:r>
      <w:r w:rsidR="0073470B" w:rsidRPr="00CA623D">
        <w:rPr>
          <w:rFonts w:ascii="Trebuchet MS" w:hAnsi="Trebuchet MS"/>
          <w:sz w:val="22"/>
          <w:szCs w:val="22"/>
        </w:rPr>
        <w:t xml:space="preserve">przedstawionych danych, należy wskazać że jedynie w lutym 2020 r. została odnotowana mniejsza liczba rozmów telefonicznych z pacjentami w porównaniu do 2019 r. </w:t>
      </w:r>
      <w:r w:rsidR="00024C27">
        <w:rPr>
          <w:rFonts w:ascii="Trebuchet MS" w:hAnsi="Trebuchet MS"/>
          <w:sz w:val="22"/>
          <w:szCs w:val="22"/>
        </w:rPr>
        <w:t>Ś</w:t>
      </w:r>
      <w:r w:rsidR="00294EBC">
        <w:rPr>
          <w:rFonts w:ascii="Trebuchet MS" w:hAnsi="Trebuchet MS"/>
          <w:sz w:val="22"/>
          <w:szCs w:val="22"/>
        </w:rPr>
        <w:t xml:space="preserve">redniomiesięczna liczba sygnałów odnotowanych na TIP w 2020 r. wynosiła 9 168, zaś w 2019 r. liczba ta wynosiła 5554. Zatem w 2020 r. na TIP średniomiesięcznie odnotowywano o 3614 rozmów więcej (tj. 65,1 pkt. proc.) niż w 2019 r. </w:t>
      </w:r>
    </w:p>
    <w:p w14:paraId="3BD0D817" w14:textId="3C7BF7FB" w:rsidR="0073470B" w:rsidRPr="00294EBC" w:rsidRDefault="0073470B" w:rsidP="003128E3">
      <w:pPr>
        <w:spacing w:after="0"/>
        <w:ind w:firstLine="709"/>
        <w:rPr>
          <w:rFonts w:ascii="Trebuchet MS" w:hAnsi="Trebuchet MS"/>
          <w:sz w:val="22"/>
          <w:szCs w:val="22"/>
        </w:rPr>
      </w:pPr>
      <w:r w:rsidRPr="00CA623D">
        <w:rPr>
          <w:rFonts w:ascii="Trebuchet MS" w:hAnsi="Trebuchet MS"/>
          <w:sz w:val="22"/>
          <w:szCs w:val="22"/>
        </w:rPr>
        <w:t>W 2020 r. najwięcej rozmów telefonicznych odnotowano w następujących miesiącach: marcu, kwietniu, październiku i listopadzie. Wskazane miesiące były rekordowe pod względem liczby odnotowanych sygnałów telefonicznych, co było spowodowane sytuacją epidemiologiczną w</w:t>
      </w:r>
      <w:r w:rsidR="00EC4B3A">
        <w:rPr>
          <w:rFonts w:ascii="Trebuchet MS" w:hAnsi="Trebuchet MS"/>
          <w:sz w:val="22"/>
          <w:szCs w:val="22"/>
        </w:rPr>
        <w:t> </w:t>
      </w:r>
      <w:r w:rsidRPr="00CA623D">
        <w:rPr>
          <w:rFonts w:ascii="Trebuchet MS" w:hAnsi="Trebuchet MS"/>
          <w:sz w:val="22"/>
          <w:szCs w:val="22"/>
        </w:rPr>
        <w:t xml:space="preserve">kraju oraz natężeniem zachorowalności na COVID-19. Marzec i kwiecień 2020 r. to miesiące, </w:t>
      </w:r>
      <w:r w:rsidRPr="00CA623D">
        <w:rPr>
          <w:rFonts w:ascii="Trebuchet MS" w:hAnsi="Trebuchet MS"/>
          <w:sz w:val="22"/>
          <w:szCs w:val="22"/>
        </w:rPr>
        <w:lastRenderedPageBreak/>
        <w:t>w</w:t>
      </w:r>
      <w:r w:rsidR="00EC4B3A">
        <w:rPr>
          <w:rFonts w:ascii="Trebuchet MS" w:hAnsi="Trebuchet MS"/>
          <w:sz w:val="22"/>
          <w:szCs w:val="22"/>
        </w:rPr>
        <w:t> </w:t>
      </w:r>
      <w:r w:rsidRPr="00CA623D">
        <w:rPr>
          <w:rFonts w:ascii="Trebuchet MS" w:hAnsi="Trebuchet MS"/>
          <w:sz w:val="22"/>
          <w:szCs w:val="22"/>
        </w:rPr>
        <w:t>których ogłoszono na terytorium RP</w:t>
      </w:r>
      <w:r w:rsidR="00C450BB" w:rsidRPr="00CA623D">
        <w:rPr>
          <w:rFonts w:ascii="Trebuchet MS" w:hAnsi="Trebuchet MS"/>
          <w:sz w:val="22"/>
          <w:szCs w:val="22"/>
        </w:rPr>
        <w:t xml:space="preserve"> najpierw</w:t>
      </w:r>
      <w:r w:rsidRPr="00CA623D">
        <w:rPr>
          <w:rFonts w:ascii="Trebuchet MS" w:hAnsi="Trebuchet MS"/>
          <w:sz w:val="22"/>
          <w:szCs w:val="22"/>
        </w:rPr>
        <w:t xml:space="preserve"> stan zagrożenia</w:t>
      </w:r>
      <w:r w:rsidRPr="0073470B">
        <w:rPr>
          <w:rFonts w:ascii="Trebuchet MS" w:hAnsi="Trebuchet MS"/>
          <w:sz w:val="22"/>
          <w:szCs w:val="22"/>
        </w:rPr>
        <w:t xml:space="preserve"> epidemiologicznego</w:t>
      </w:r>
      <w:r w:rsidR="00C450BB">
        <w:rPr>
          <w:rFonts w:ascii="Trebuchet MS" w:hAnsi="Trebuchet MS"/>
          <w:sz w:val="22"/>
          <w:szCs w:val="22"/>
        </w:rPr>
        <w:t>, a następnie stan epidemii SARS-CoV-2</w:t>
      </w:r>
      <w:r w:rsidR="00800534">
        <w:rPr>
          <w:rFonts w:ascii="Trebuchet MS" w:hAnsi="Trebuchet MS"/>
          <w:sz w:val="22"/>
          <w:szCs w:val="22"/>
        </w:rPr>
        <w:t>. Powyższe</w:t>
      </w:r>
      <w:r w:rsidR="00C450BB">
        <w:rPr>
          <w:rFonts w:ascii="Trebuchet MS" w:hAnsi="Trebuchet MS"/>
          <w:sz w:val="22"/>
          <w:szCs w:val="22"/>
        </w:rPr>
        <w:t xml:space="preserve"> wiązało się z wprowadzeniem licznych obostrzeń, a także zmian na w systemie ochrony zdrowia, w tym m.in. utworzenia szpitali jednoimiennych</w:t>
      </w:r>
      <w:r w:rsidR="00024C27">
        <w:rPr>
          <w:rFonts w:ascii="Trebuchet MS" w:hAnsi="Trebuchet MS"/>
          <w:sz w:val="22"/>
          <w:szCs w:val="22"/>
        </w:rPr>
        <w:t xml:space="preserve"> i</w:t>
      </w:r>
      <w:r w:rsidR="00EC4B3A">
        <w:rPr>
          <w:rFonts w:ascii="Trebuchet MS" w:hAnsi="Trebuchet MS"/>
          <w:sz w:val="22"/>
          <w:szCs w:val="22"/>
        </w:rPr>
        <w:t> </w:t>
      </w:r>
      <w:r w:rsidR="00024C27">
        <w:rPr>
          <w:rFonts w:ascii="Trebuchet MS" w:hAnsi="Trebuchet MS"/>
          <w:sz w:val="22"/>
          <w:szCs w:val="22"/>
        </w:rPr>
        <w:t>zawieszeniem wykonywania części świadczeń</w:t>
      </w:r>
      <w:r w:rsidR="00C450BB">
        <w:rPr>
          <w:rFonts w:ascii="Trebuchet MS" w:hAnsi="Trebuchet MS"/>
          <w:sz w:val="22"/>
          <w:szCs w:val="22"/>
        </w:rPr>
        <w:t xml:space="preserve">. </w:t>
      </w:r>
      <w:r w:rsidR="004C3F82">
        <w:rPr>
          <w:rFonts w:ascii="Trebuchet MS" w:hAnsi="Trebuchet MS"/>
          <w:sz w:val="22"/>
          <w:szCs w:val="22"/>
        </w:rPr>
        <w:t xml:space="preserve">Natomiast </w:t>
      </w:r>
      <w:r w:rsidR="00800534">
        <w:rPr>
          <w:rFonts w:ascii="Trebuchet MS" w:hAnsi="Trebuchet MS"/>
          <w:sz w:val="22"/>
          <w:szCs w:val="22"/>
        </w:rPr>
        <w:t>październik i listopad 2020 r. to</w:t>
      </w:r>
      <w:r w:rsidR="00EC4B3A">
        <w:rPr>
          <w:rFonts w:ascii="Trebuchet MS" w:hAnsi="Trebuchet MS"/>
          <w:sz w:val="22"/>
          <w:szCs w:val="22"/>
        </w:rPr>
        <w:t> </w:t>
      </w:r>
      <w:r w:rsidR="00800534">
        <w:rPr>
          <w:rFonts w:ascii="Trebuchet MS" w:hAnsi="Trebuchet MS"/>
          <w:sz w:val="22"/>
          <w:szCs w:val="22"/>
        </w:rPr>
        <w:t>miesiące, które charakteryzowały się dużym wzrostem zachorowalności na COVID-19</w:t>
      </w:r>
      <w:r w:rsidR="004C3F82">
        <w:rPr>
          <w:rFonts w:ascii="Trebuchet MS" w:hAnsi="Trebuchet MS"/>
          <w:sz w:val="22"/>
          <w:szCs w:val="22"/>
        </w:rPr>
        <w:t xml:space="preserve"> (tzw.</w:t>
      </w:r>
      <w:r w:rsidR="00EC4B3A">
        <w:rPr>
          <w:rFonts w:ascii="Trebuchet MS" w:hAnsi="Trebuchet MS"/>
          <w:sz w:val="22"/>
          <w:szCs w:val="22"/>
        </w:rPr>
        <w:t> </w:t>
      </w:r>
      <w:r w:rsidR="004C3F82">
        <w:rPr>
          <w:rFonts w:ascii="Trebuchet MS" w:hAnsi="Trebuchet MS"/>
          <w:sz w:val="22"/>
          <w:szCs w:val="22"/>
        </w:rPr>
        <w:t>II</w:t>
      </w:r>
      <w:r w:rsidR="00EC4B3A">
        <w:rPr>
          <w:rFonts w:ascii="Trebuchet MS" w:hAnsi="Trebuchet MS"/>
          <w:sz w:val="22"/>
          <w:szCs w:val="22"/>
        </w:rPr>
        <w:t> </w:t>
      </w:r>
      <w:r w:rsidR="004C3F82">
        <w:rPr>
          <w:rFonts w:ascii="Trebuchet MS" w:hAnsi="Trebuchet MS"/>
          <w:sz w:val="22"/>
          <w:szCs w:val="22"/>
        </w:rPr>
        <w:t>fala)</w:t>
      </w:r>
      <w:r w:rsidR="00800534">
        <w:rPr>
          <w:rFonts w:ascii="Trebuchet MS" w:hAnsi="Trebuchet MS"/>
          <w:sz w:val="22"/>
          <w:szCs w:val="22"/>
        </w:rPr>
        <w:t xml:space="preserve">, co także wymusiło kolejne zmiany w systemie ochrony zdrowia. </w:t>
      </w:r>
    </w:p>
    <w:p w14:paraId="4D644E80" w14:textId="6CA74D4D" w:rsidR="00A848C4" w:rsidRPr="00CA623D" w:rsidRDefault="00A848C4" w:rsidP="00A41E91">
      <w:pPr>
        <w:shd w:val="clear" w:color="auto" w:fill="FFFFFF" w:themeFill="background1"/>
        <w:spacing w:after="240"/>
        <w:ind w:firstLine="360"/>
        <w:rPr>
          <w:rFonts w:ascii="Trebuchet MS" w:hAnsi="Trebuchet MS"/>
          <w:sz w:val="22"/>
          <w:szCs w:val="22"/>
        </w:rPr>
      </w:pPr>
      <w:r w:rsidRPr="00CA623D">
        <w:rPr>
          <w:rFonts w:ascii="Trebuchet MS" w:hAnsi="Trebuchet MS"/>
          <w:sz w:val="22"/>
          <w:szCs w:val="22"/>
        </w:rPr>
        <w:t xml:space="preserve">Najczęściej z infolinii korzystają osoby w wieku powyżej 60. roku życia – zarówno mężczyźni, jak i kobiety. </w:t>
      </w:r>
      <w:bookmarkStart w:id="67" w:name="_Hlk71016031"/>
      <w:r w:rsidRPr="00CA623D">
        <w:rPr>
          <w:rFonts w:ascii="Trebuchet MS" w:hAnsi="Trebuchet MS"/>
          <w:sz w:val="22"/>
          <w:szCs w:val="22"/>
        </w:rPr>
        <w:t xml:space="preserve">Rzecznik zauważa, że </w:t>
      </w:r>
      <w:r w:rsidR="00CA623D" w:rsidRPr="00CA623D">
        <w:rPr>
          <w:rFonts w:ascii="Trebuchet MS" w:hAnsi="Trebuchet MS"/>
          <w:sz w:val="22"/>
          <w:szCs w:val="22"/>
        </w:rPr>
        <w:t>na przestrzeni</w:t>
      </w:r>
      <w:r w:rsidRPr="00CA623D">
        <w:rPr>
          <w:rFonts w:ascii="Trebuchet MS" w:hAnsi="Trebuchet MS"/>
          <w:sz w:val="22"/>
          <w:szCs w:val="22"/>
        </w:rPr>
        <w:t xml:space="preserve"> </w:t>
      </w:r>
      <w:r w:rsidR="00CA623D" w:rsidRPr="00CA623D">
        <w:rPr>
          <w:rFonts w:ascii="Trebuchet MS" w:hAnsi="Trebuchet MS"/>
          <w:sz w:val="22"/>
          <w:szCs w:val="22"/>
        </w:rPr>
        <w:t xml:space="preserve">lat </w:t>
      </w:r>
      <w:r w:rsidRPr="00CA623D">
        <w:rPr>
          <w:rFonts w:ascii="Trebuchet MS" w:hAnsi="Trebuchet MS"/>
          <w:sz w:val="22"/>
          <w:szCs w:val="22"/>
        </w:rPr>
        <w:t xml:space="preserve">2015 </w:t>
      </w:r>
      <w:r w:rsidR="00CA623D" w:rsidRPr="00CA623D">
        <w:rPr>
          <w:rFonts w:ascii="Trebuchet MS" w:hAnsi="Trebuchet MS"/>
          <w:sz w:val="22"/>
          <w:szCs w:val="22"/>
        </w:rPr>
        <w:t>–</w:t>
      </w:r>
      <w:r w:rsidRPr="00CA623D">
        <w:rPr>
          <w:rFonts w:ascii="Trebuchet MS" w:hAnsi="Trebuchet MS"/>
          <w:sz w:val="22"/>
          <w:szCs w:val="22"/>
        </w:rPr>
        <w:t xml:space="preserve"> 20</w:t>
      </w:r>
      <w:r w:rsidR="00CA623D" w:rsidRPr="00CA623D">
        <w:rPr>
          <w:rFonts w:ascii="Trebuchet MS" w:hAnsi="Trebuchet MS"/>
          <w:sz w:val="22"/>
          <w:szCs w:val="22"/>
        </w:rPr>
        <w:t>20,</w:t>
      </w:r>
      <w:r w:rsidRPr="00CA623D">
        <w:rPr>
          <w:rFonts w:ascii="Trebuchet MS" w:hAnsi="Trebuchet MS"/>
          <w:sz w:val="22"/>
          <w:szCs w:val="22"/>
        </w:rPr>
        <w:t xml:space="preserve"> liczba przeprowadzonych rozmów telefonicznych, które </w:t>
      </w:r>
      <w:r w:rsidR="00CA623D" w:rsidRPr="00CA623D">
        <w:rPr>
          <w:rFonts w:ascii="Trebuchet MS" w:hAnsi="Trebuchet MS"/>
          <w:sz w:val="22"/>
          <w:szCs w:val="22"/>
        </w:rPr>
        <w:t xml:space="preserve">były inicjowane przez </w:t>
      </w:r>
      <w:r w:rsidRPr="00CA623D">
        <w:rPr>
          <w:rFonts w:ascii="Trebuchet MS" w:hAnsi="Trebuchet MS"/>
          <w:sz w:val="22"/>
          <w:szCs w:val="22"/>
        </w:rPr>
        <w:t>pacjentów w wieku powyżej 60 lat sukcesywnie rośnie – w 2015 r. wyniosła 26%, w 2018 r. wynosiła 34 %, w 2019 r. wynosiła 36,6%</w:t>
      </w:r>
      <w:r w:rsidR="00CA623D" w:rsidRPr="00CA623D">
        <w:rPr>
          <w:rFonts w:ascii="Trebuchet MS" w:hAnsi="Trebuchet MS"/>
          <w:sz w:val="22"/>
          <w:szCs w:val="22"/>
        </w:rPr>
        <w:t>, zaś w 2020 r. wynosiła 41,82%.</w:t>
      </w:r>
      <w:r w:rsidR="004C3F82">
        <w:rPr>
          <w:rFonts w:ascii="Trebuchet MS" w:hAnsi="Trebuchet MS"/>
          <w:sz w:val="22"/>
          <w:szCs w:val="22"/>
        </w:rPr>
        <w:t xml:space="preserve"> </w:t>
      </w:r>
      <w:bookmarkEnd w:id="67"/>
      <w:r w:rsidR="004C3F82">
        <w:rPr>
          <w:rFonts w:ascii="Trebuchet MS" w:hAnsi="Trebuchet MS"/>
          <w:sz w:val="22"/>
          <w:szCs w:val="22"/>
        </w:rPr>
        <w:t>Szczególnie w czasie nakazu ograniczenia kontaktów osobistych infolinia okazała się dobrym sposobem kontaktu z pacjentami z tej grupy wiekowej.</w:t>
      </w:r>
      <w:r w:rsidR="00CA623D" w:rsidRPr="00CA623D">
        <w:rPr>
          <w:rFonts w:ascii="Trebuchet MS" w:hAnsi="Trebuchet MS"/>
          <w:sz w:val="22"/>
          <w:szCs w:val="22"/>
        </w:rPr>
        <w:t xml:space="preserve"> </w:t>
      </w:r>
    </w:p>
    <w:p w14:paraId="5FB1AAAC" w14:textId="2087FB9B" w:rsidR="001A5F9B" w:rsidRPr="002738EC" w:rsidRDefault="001A5F9B" w:rsidP="00A41E91">
      <w:pPr>
        <w:pStyle w:val="Legenda"/>
        <w:keepNext/>
        <w:shd w:val="clear" w:color="auto" w:fill="FFFFFF" w:themeFill="background1"/>
        <w:spacing w:after="240"/>
        <w:rPr>
          <w:rFonts w:ascii="Trebuchet MS" w:hAnsi="Trebuchet MS"/>
          <w:highlight w:val="yellow"/>
        </w:rPr>
      </w:pPr>
      <w:bookmarkStart w:id="68" w:name="_Toc73349824"/>
      <w:r w:rsidRPr="00CA623D">
        <w:rPr>
          <w:rFonts w:ascii="Trebuchet MS" w:hAnsi="Trebuchet MS"/>
        </w:rPr>
        <w:t xml:space="preserve">Wykres </w:t>
      </w:r>
      <w:r w:rsidR="00AC5C82" w:rsidRPr="00CA623D">
        <w:rPr>
          <w:rFonts w:ascii="Trebuchet MS" w:hAnsi="Trebuchet MS"/>
        </w:rPr>
        <w:fldChar w:fldCharType="begin"/>
      </w:r>
      <w:r w:rsidR="00AC5C82" w:rsidRPr="00CA623D">
        <w:rPr>
          <w:rFonts w:ascii="Trebuchet MS" w:hAnsi="Trebuchet MS"/>
        </w:rPr>
        <w:instrText xml:space="preserve"> SEQ WYKRES \* ARABIC </w:instrText>
      </w:r>
      <w:r w:rsidR="00AC5C82" w:rsidRPr="00CA623D">
        <w:rPr>
          <w:rFonts w:ascii="Trebuchet MS" w:hAnsi="Trebuchet MS"/>
        </w:rPr>
        <w:fldChar w:fldCharType="separate"/>
      </w:r>
      <w:r w:rsidR="00395880">
        <w:rPr>
          <w:rFonts w:ascii="Trebuchet MS" w:hAnsi="Trebuchet MS"/>
          <w:noProof/>
        </w:rPr>
        <w:t>10</w:t>
      </w:r>
      <w:r w:rsidR="00AC5C82" w:rsidRPr="00CA623D">
        <w:rPr>
          <w:rFonts w:ascii="Trebuchet MS" w:hAnsi="Trebuchet MS"/>
        </w:rPr>
        <w:fldChar w:fldCharType="end"/>
      </w:r>
      <w:r w:rsidRPr="00CA623D">
        <w:rPr>
          <w:rFonts w:ascii="Trebuchet MS" w:hAnsi="Trebuchet MS"/>
        </w:rPr>
        <w:t>. Podział zgłoszeń na Telefoniczną Infolinię Pacjenta w 20</w:t>
      </w:r>
      <w:r w:rsidR="00CA623D" w:rsidRPr="00CA623D">
        <w:rPr>
          <w:rFonts w:ascii="Trebuchet MS" w:hAnsi="Trebuchet MS"/>
        </w:rPr>
        <w:t>20</w:t>
      </w:r>
      <w:r w:rsidRPr="00CA623D">
        <w:rPr>
          <w:rFonts w:ascii="Trebuchet MS" w:hAnsi="Trebuchet MS"/>
        </w:rPr>
        <w:t xml:space="preserve"> roku według płci i wieku dzwoniących</w:t>
      </w:r>
      <w:bookmarkEnd w:id="68"/>
    </w:p>
    <w:p w14:paraId="31FD6B6B" w14:textId="293D4E39" w:rsidR="00127560" w:rsidRPr="002738EC" w:rsidRDefault="00CA623D" w:rsidP="003128E3">
      <w:pPr>
        <w:spacing w:after="0" w:line="360" w:lineRule="auto"/>
        <w:ind w:firstLine="360"/>
        <w:rPr>
          <w:rFonts w:ascii="Trebuchet MS" w:eastAsia="Times New Roman" w:hAnsi="Trebuchet MS"/>
          <w:color w:val="000000"/>
          <w:highlight w:val="yellow"/>
          <w:lang w:eastAsia="pl-PL" w:bidi="ar-SA"/>
        </w:rPr>
      </w:pPr>
      <w:r>
        <w:rPr>
          <w:noProof/>
          <w:lang w:eastAsia="pl-PL" w:bidi="ar-SA"/>
        </w:rPr>
        <w:drawing>
          <wp:inline distT="0" distB="0" distL="0" distR="0" wp14:anchorId="1EA11673" wp14:editId="36C843D1">
            <wp:extent cx="5904000" cy="2376000"/>
            <wp:effectExtent l="0" t="0" r="1905" b="5715"/>
            <wp:docPr id="18" name="Wykres 18">
              <a:extLst xmlns:a="http://schemas.openxmlformats.org/drawingml/2006/main">
                <a:ext uri="{FF2B5EF4-FFF2-40B4-BE49-F238E27FC236}">
                  <a16:creationId xmlns:a16="http://schemas.microsoft.com/office/drawing/2014/main" id="{A6C28699-1800-47FF-97E2-A3190D4E1B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0A48EC" w14:textId="523F9797" w:rsidR="004B0663" w:rsidRDefault="002474FB" w:rsidP="00A41E91">
      <w:pPr>
        <w:spacing w:after="240"/>
        <w:ind w:firstLine="360"/>
        <w:rPr>
          <w:rFonts w:ascii="Trebuchet MS" w:hAnsi="Trebuchet MS"/>
          <w:sz w:val="22"/>
          <w:szCs w:val="22"/>
        </w:rPr>
      </w:pPr>
      <w:r w:rsidRPr="00993812">
        <w:rPr>
          <w:rFonts w:ascii="Trebuchet MS" w:hAnsi="Trebuchet MS"/>
          <w:sz w:val="22"/>
          <w:szCs w:val="22"/>
        </w:rPr>
        <w:t xml:space="preserve">Infolinia stanowi również ważne źródło </w:t>
      </w:r>
      <w:r w:rsidR="00993812" w:rsidRPr="00993812">
        <w:rPr>
          <w:rFonts w:ascii="Trebuchet MS" w:hAnsi="Trebuchet MS"/>
          <w:sz w:val="22"/>
          <w:szCs w:val="22"/>
        </w:rPr>
        <w:t xml:space="preserve">bieżącej </w:t>
      </w:r>
      <w:r w:rsidRPr="00993812">
        <w:rPr>
          <w:rFonts w:ascii="Trebuchet MS" w:hAnsi="Trebuchet MS"/>
          <w:sz w:val="22"/>
          <w:szCs w:val="22"/>
        </w:rPr>
        <w:t xml:space="preserve">wiedzy dla Rzecznika. </w:t>
      </w:r>
      <w:r w:rsidR="00993812" w:rsidRPr="00993812">
        <w:rPr>
          <w:rFonts w:ascii="Trebuchet MS" w:hAnsi="Trebuchet MS"/>
          <w:sz w:val="22"/>
          <w:szCs w:val="22"/>
        </w:rPr>
        <w:t xml:space="preserve">Codzienna analiza zgłoszeń pacjentów na TIP pozwala na przygotowanie wystąpień systemowych, które podejmują aktualne problemy pacjentów, a także komunikatów umieszczanych w mediach społecznościowych Rzecznika, które zawierają odpowiedź na najczęściej zadawane przez pacjentów pytania. </w:t>
      </w:r>
    </w:p>
    <w:p w14:paraId="375FFA6D" w14:textId="3AADDCBC" w:rsidR="004B0663" w:rsidRDefault="004B0663" w:rsidP="00A41E91">
      <w:pPr>
        <w:pStyle w:val="Legenda"/>
        <w:keepNext/>
        <w:spacing w:after="240"/>
      </w:pPr>
      <w:bookmarkStart w:id="69" w:name="_Toc73349825"/>
      <w:r>
        <w:t xml:space="preserve">WYKRES </w:t>
      </w:r>
      <w:r>
        <w:fldChar w:fldCharType="begin"/>
      </w:r>
      <w:r>
        <w:instrText xml:space="preserve"> SEQ WYKRES \* ARABIC </w:instrText>
      </w:r>
      <w:r>
        <w:fldChar w:fldCharType="separate"/>
      </w:r>
      <w:r w:rsidR="00395880">
        <w:rPr>
          <w:noProof/>
        </w:rPr>
        <w:t>11</w:t>
      </w:r>
      <w:r>
        <w:fldChar w:fldCharType="end"/>
      </w:r>
      <w:r>
        <w:t>. Liczba odnotowanych zgłoszeń na TIP w latach 2019 i 2020 w podziale na wybrane rodzaje świadczeń</w:t>
      </w:r>
      <w:bookmarkEnd w:id="69"/>
    </w:p>
    <w:p w14:paraId="1F3C3938" w14:textId="2DB87516" w:rsidR="00993812" w:rsidRDefault="00DC15EE" w:rsidP="00AF2C06">
      <w:pPr>
        <w:spacing w:after="0"/>
        <w:ind w:firstLine="360"/>
        <w:rPr>
          <w:rFonts w:ascii="Trebuchet MS" w:hAnsi="Trebuchet MS"/>
          <w:sz w:val="22"/>
          <w:szCs w:val="22"/>
        </w:rPr>
      </w:pPr>
      <w:r>
        <w:rPr>
          <w:noProof/>
          <w:lang w:eastAsia="pl-PL" w:bidi="ar-SA"/>
        </w:rPr>
        <w:drawing>
          <wp:inline distT="0" distB="0" distL="0" distR="0" wp14:anchorId="1E0A100A" wp14:editId="2110ADF1">
            <wp:extent cx="5904000" cy="2376000"/>
            <wp:effectExtent l="0" t="0" r="1905" b="5715"/>
            <wp:docPr id="19" name="Wykres 19">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C23C4A8" w14:textId="77777777" w:rsidR="004C5C2C" w:rsidRDefault="004C5C2C" w:rsidP="004C5229">
      <w:pPr>
        <w:spacing w:after="0"/>
        <w:ind w:firstLine="360"/>
        <w:rPr>
          <w:rFonts w:ascii="Trebuchet MS" w:hAnsi="Trebuchet MS"/>
          <w:sz w:val="22"/>
          <w:szCs w:val="22"/>
        </w:rPr>
      </w:pPr>
    </w:p>
    <w:p w14:paraId="220A883B" w14:textId="7F4776C0" w:rsidR="002474FB" w:rsidRDefault="00993812" w:rsidP="004C5C2C">
      <w:pPr>
        <w:spacing w:after="0"/>
        <w:ind w:firstLine="360"/>
        <w:rPr>
          <w:rFonts w:ascii="Trebuchet MS" w:hAnsi="Trebuchet MS"/>
          <w:sz w:val="22"/>
          <w:szCs w:val="22"/>
        </w:rPr>
      </w:pPr>
      <w:r>
        <w:rPr>
          <w:rFonts w:ascii="Trebuchet MS" w:hAnsi="Trebuchet MS"/>
          <w:sz w:val="22"/>
          <w:szCs w:val="22"/>
        </w:rPr>
        <w:t xml:space="preserve">W 2020 r. </w:t>
      </w:r>
      <w:r w:rsidR="004C6E7D">
        <w:rPr>
          <w:rFonts w:ascii="Trebuchet MS" w:hAnsi="Trebuchet MS"/>
          <w:sz w:val="22"/>
          <w:szCs w:val="22"/>
        </w:rPr>
        <w:t xml:space="preserve">spośród wszystkich rodzajów świadczeń, najwięcej zgłoszeń dotyczyło podstawowej opieki zdrowotnej (31 958 zgłoszeń; co stanowiło 29%), ambulatoryjnej opieki </w:t>
      </w:r>
      <w:r w:rsidR="00CE1F3B">
        <w:rPr>
          <w:rFonts w:ascii="Trebuchet MS" w:hAnsi="Trebuchet MS"/>
          <w:sz w:val="22"/>
          <w:szCs w:val="22"/>
        </w:rPr>
        <w:t xml:space="preserve">specjalistycznej </w:t>
      </w:r>
      <w:r w:rsidR="004C6E7D">
        <w:rPr>
          <w:rFonts w:ascii="Trebuchet MS" w:hAnsi="Trebuchet MS"/>
          <w:sz w:val="22"/>
          <w:szCs w:val="22"/>
        </w:rPr>
        <w:t xml:space="preserve">(27 421 zgłoszeń; co stanowiło 24,9%) oraz leczenia szpitalnego ( 20 491 zgłoszeń; cos stanowiło </w:t>
      </w:r>
      <w:r w:rsidR="006650EF">
        <w:rPr>
          <w:rFonts w:ascii="Trebuchet MS" w:hAnsi="Trebuchet MS"/>
          <w:sz w:val="22"/>
          <w:szCs w:val="22"/>
        </w:rPr>
        <w:t>18,6%)</w:t>
      </w:r>
      <w:r w:rsidR="006D5C89">
        <w:rPr>
          <w:rFonts w:ascii="Trebuchet MS" w:hAnsi="Trebuchet MS"/>
          <w:sz w:val="22"/>
          <w:szCs w:val="22"/>
        </w:rPr>
        <w:t xml:space="preserve">. Dla porównania w </w:t>
      </w:r>
      <w:r w:rsidR="002474FB" w:rsidRPr="00993812">
        <w:rPr>
          <w:rFonts w:ascii="Trebuchet MS" w:hAnsi="Trebuchet MS"/>
          <w:sz w:val="22"/>
          <w:szCs w:val="22"/>
        </w:rPr>
        <w:t>2019 r., spośród wszystkich rodzajów</w:t>
      </w:r>
      <w:r w:rsidR="00DE7E15" w:rsidRPr="00993812">
        <w:rPr>
          <w:rFonts w:ascii="Trebuchet MS" w:hAnsi="Trebuchet MS"/>
          <w:sz w:val="22"/>
          <w:szCs w:val="22"/>
        </w:rPr>
        <w:t xml:space="preserve"> świadczeń</w:t>
      </w:r>
      <w:r w:rsidR="002474FB" w:rsidRPr="00993812">
        <w:rPr>
          <w:rFonts w:ascii="Trebuchet MS" w:hAnsi="Trebuchet MS"/>
          <w:sz w:val="22"/>
          <w:szCs w:val="22"/>
        </w:rPr>
        <w:t>, najwięcej zgłoszeń dotyczyło leczenia szpitalnego</w:t>
      </w:r>
      <w:r w:rsidR="001E2976" w:rsidRPr="00993812">
        <w:rPr>
          <w:rFonts w:ascii="Trebuchet MS" w:hAnsi="Trebuchet MS"/>
          <w:sz w:val="22"/>
          <w:szCs w:val="22"/>
        </w:rPr>
        <w:t xml:space="preserve"> (16 238 zgłoszeń</w:t>
      </w:r>
      <w:r w:rsidR="004818AF" w:rsidRPr="00993812">
        <w:rPr>
          <w:rFonts w:ascii="Trebuchet MS" w:hAnsi="Trebuchet MS"/>
          <w:sz w:val="22"/>
          <w:szCs w:val="22"/>
        </w:rPr>
        <w:t>; co stanowiło 24,4%</w:t>
      </w:r>
      <w:r w:rsidR="001E2976" w:rsidRPr="00993812">
        <w:rPr>
          <w:rFonts w:ascii="Trebuchet MS" w:hAnsi="Trebuchet MS"/>
          <w:sz w:val="22"/>
          <w:szCs w:val="22"/>
        </w:rPr>
        <w:t>)</w:t>
      </w:r>
      <w:r w:rsidR="002474FB" w:rsidRPr="00993812">
        <w:rPr>
          <w:rFonts w:ascii="Trebuchet MS" w:hAnsi="Trebuchet MS"/>
          <w:sz w:val="22"/>
          <w:szCs w:val="22"/>
        </w:rPr>
        <w:t>, ambulatoryjnej opieki specjalistycznej</w:t>
      </w:r>
      <w:r w:rsidR="001E2976" w:rsidRPr="00993812">
        <w:rPr>
          <w:rFonts w:ascii="Trebuchet MS" w:hAnsi="Trebuchet MS"/>
          <w:sz w:val="22"/>
          <w:szCs w:val="22"/>
        </w:rPr>
        <w:t xml:space="preserve"> (13516 zgłoszeń</w:t>
      </w:r>
      <w:r w:rsidR="004818AF" w:rsidRPr="00993812">
        <w:rPr>
          <w:rFonts w:ascii="Trebuchet MS" w:hAnsi="Trebuchet MS"/>
          <w:sz w:val="22"/>
          <w:szCs w:val="22"/>
        </w:rPr>
        <w:t>, co stanowiło 20,3%</w:t>
      </w:r>
      <w:r w:rsidR="001E2976" w:rsidRPr="00993812">
        <w:rPr>
          <w:rFonts w:ascii="Trebuchet MS" w:hAnsi="Trebuchet MS"/>
          <w:sz w:val="22"/>
          <w:szCs w:val="22"/>
        </w:rPr>
        <w:t>),</w:t>
      </w:r>
      <w:r w:rsidR="002474FB" w:rsidRPr="00993812">
        <w:rPr>
          <w:rFonts w:ascii="Trebuchet MS" w:hAnsi="Trebuchet MS"/>
          <w:sz w:val="22"/>
          <w:szCs w:val="22"/>
        </w:rPr>
        <w:t xml:space="preserve"> podstawowej opieki zdrowotnej</w:t>
      </w:r>
      <w:r w:rsidR="001E2976" w:rsidRPr="00993812">
        <w:rPr>
          <w:rFonts w:ascii="Trebuchet MS" w:hAnsi="Trebuchet MS"/>
          <w:sz w:val="22"/>
          <w:szCs w:val="22"/>
        </w:rPr>
        <w:t xml:space="preserve"> (9734</w:t>
      </w:r>
      <w:r w:rsidR="00EC4B3A">
        <w:rPr>
          <w:rFonts w:ascii="Trebuchet MS" w:hAnsi="Trebuchet MS"/>
          <w:sz w:val="22"/>
          <w:szCs w:val="22"/>
        </w:rPr>
        <w:t> </w:t>
      </w:r>
      <w:r w:rsidR="001E2976" w:rsidRPr="00993812">
        <w:rPr>
          <w:rFonts w:ascii="Trebuchet MS" w:hAnsi="Trebuchet MS"/>
          <w:sz w:val="22"/>
          <w:szCs w:val="22"/>
        </w:rPr>
        <w:t>zgłoszeń</w:t>
      </w:r>
      <w:r w:rsidR="004818AF" w:rsidRPr="00993812">
        <w:rPr>
          <w:rFonts w:ascii="Trebuchet MS" w:hAnsi="Trebuchet MS"/>
          <w:sz w:val="22"/>
          <w:szCs w:val="22"/>
        </w:rPr>
        <w:t>, co stanowiło 14,6</w:t>
      </w:r>
      <w:r w:rsidR="006D5C89">
        <w:rPr>
          <w:rFonts w:ascii="Trebuchet MS" w:hAnsi="Trebuchet MS"/>
          <w:sz w:val="22"/>
          <w:szCs w:val="22"/>
        </w:rPr>
        <w:t xml:space="preserve">%). Należy zauważyć, że w 2020 r. w stosunku do podstawowej opieki zdrowotnej odnotowano najwięcej zgłoszeń, zaś do lecznictwa szpitalnego najmniej (biorąc pod uwagę jedynie dane </w:t>
      </w:r>
      <w:r w:rsidR="00EA5158">
        <w:rPr>
          <w:rFonts w:ascii="Trebuchet MS" w:hAnsi="Trebuchet MS"/>
          <w:sz w:val="22"/>
          <w:szCs w:val="22"/>
        </w:rPr>
        <w:t>przedstawione</w:t>
      </w:r>
      <w:r w:rsidR="006D5C89">
        <w:rPr>
          <w:rFonts w:ascii="Trebuchet MS" w:hAnsi="Trebuchet MS"/>
          <w:sz w:val="22"/>
          <w:szCs w:val="22"/>
        </w:rPr>
        <w:t xml:space="preserve"> na wykresie 14), co obrazuję odwrotną tendencję niż w</w:t>
      </w:r>
      <w:r w:rsidR="00EC4B3A">
        <w:rPr>
          <w:rFonts w:ascii="Trebuchet MS" w:hAnsi="Trebuchet MS"/>
          <w:sz w:val="22"/>
          <w:szCs w:val="22"/>
        </w:rPr>
        <w:t> </w:t>
      </w:r>
      <w:r w:rsidR="006D5C89">
        <w:rPr>
          <w:rFonts w:ascii="Trebuchet MS" w:hAnsi="Trebuchet MS"/>
          <w:sz w:val="22"/>
          <w:szCs w:val="22"/>
        </w:rPr>
        <w:t xml:space="preserve">2019 r. </w:t>
      </w:r>
      <w:r w:rsidR="00B122F5">
        <w:rPr>
          <w:rFonts w:ascii="Trebuchet MS" w:hAnsi="Trebuchet MS"/>
          <w:sz w:val="22"/>
          <w:szCs w:val="22"/>
        </w:rPr>
        <w:t>Przyczyną wzrostu zgłoszeń dotyczących POZ były liczne zmiany wprowadzane w systemie ochrony zdrowia w związku z</w:t>
      </w:r>
      <w:r w:rsidR="002F3AD2">
        <w:rPr>
          <w:rFonts w:ascii="Trebuchet MS" w:hAnsi="Trebuchet MS"/>
          <w:sz w:val="22"/>
          <w:szCs w:val="22"/>
        </w:rPr>
        <w:t xml:space="preserve"> przeciwdziałaniem</w:t>
      </w:r>
      <w:r w:rsidR="00B122F5">
        <w:rPr>
          <w:rFonts w:ascii="Trebuchet MS" w:hAnsi="Trebuchet MS"/>
          <w:sz w:val="22"/>
          <w:szCs w:val="22"/>
        </w:rPr>
        <w:t xml:space="preserve"> epidem</w:t>
      </w:r>
      <w:r w:rsidR="002F3AD2">
        <w:rPr>
          <w:rFonts w:ascii="Trebuchet MS" w:hAnsi="Trebuchet MS"/>
          <w:sz w:val="22"/>
          <w:szCs w:val="22"/>
        </w:rPr>
        <w:t xml:space="preserve">ii, a nadto powszechne </w:t>
      </w:r>
      <w:r w:rsidR="004C5229">
        <w:rPr>
          <w:rFonts w:ascii="Trebuchet MS" w:hAnsi="Trebuchet MS"/>
          <w:sz w:val="22"/>
          <w:szCs w:val="22"/>
        </w:rPr>
        <w:t xml:space="preserve">wdrożona </w:t>
      </w:r>
      <w:r w:rsidR="00CE1F3B">
        <w:rPr>
          <w:rFonts w:ascii="Trebuchet MS" w:hAnsi="Trebuchet MS"/>
          <w:sz w:val="22"/>
          <w:szCs w:val="22"/>
        </w:rPr>
        <w:t xml:space="preserve">konsultacja </w:t>
      </w:r>
      <w:r w:rsidR="004C5229">
        <w:rPr>
          <w:rFonts w:ascii="Trebuchet MS" w:hAnsi="Trebuchet MS"/>
          <w:sz w:val="22"/>
          <w:szCs w:val="22"/>
        </w:rPr>
        <w:t xml:space="preserve">lekarza POZ w formie </w:t>
      </w:r>
      <w:r w:rsidR="00CE1F3B">
        <w:rPr>
          <w:rFonts w:ascii="Trebuchet MS" w:hAnsi="Trebuchet MS"/>
          <w:sz w:val="22"/>
          <w:szCs w:val="22"/>
        </w:rPr>
        <w:t>teleporady</w:t>
      </w:r>
      <w:r w:rsidR="004C5229">
        <w:rPr>
          <w:rFonts w:ascii="Trebuchet MS" w:hAnsi="Trebuchet MS"/>
          <w:sz w:val="22"/>
          <w:szCs w:val="22"/>
        </w:rPr>
        <w:t xml:space="preserve">. </w:t>
      </w:r>
      <w:r w:rsidR="00B122F5">
        <w:rPr>
          <w:rFonts w:ascii="Trebuchet MS" w:hAnsi="Trebuchet MS"/>
          <w:sz w:val="22"/>
          <w:szCs w:val="22"/>
        </w:rPr>
        <w:t>Pacjenci zgłaszali przede wszystkim problemy z</w:t>
      </w:r>
      <w:r w:rsidR="00EC4B3A">
        <w:rPr>
          <w:rFonts w:ascii="Trebuchet MS" w:hAnsi="Trebuchet MS"/>
          <w:sz w:val="22"/>
          <w:szCs w:val="22"/>
        </w:rPr>
        <w:t> </w:t>
      </w:r>
      <w:r w:rsidR="00B122F5">
        <w:rPr>
          <w:rFonts w:ascii="Trebuchet MS" w:hAnsi="Trebuchet MS"/>
          <w:sz w:val="22"/>
          <w:szCs w:val="22"/>
        </w:rPr>
        <w:t>nawiązaniem kontaktu z przychodnią POZ</w:t>
      </w:r>
      <w:r w:rsidR="00CE1F3B">
        <w:rPr>
          <w:rFonts w:ascii="Trebuchet MS" w:hAnsi="Trebuchet MS"/>
          <w:sz w:val="22"/>
          <w:szCs w:val="22"/>
        </w:rPr>
        <w:t xml:space="preserve"> (dostęp do rejestracji)</w:t>
      </w:r>
      <w:r w:rsidR="002F3AD2">
        <w:rPr>
          <w:rFonts w:ascii="Trebuchet MS" w:hAnsi="Trebuchet MS"/>
          <w:sz w:val="22"/>
          <w:szCs w:val="22"/>
        </w:rPr>
        <w:t xml:space="preserve">, a także niemożliwość uzyskania osobistej porady z lekarzem POZ. </w:t>
      </w:r>
      <w:r w:rsidR="004C5C2C" w:rsidRPr="004C5C2C">
        <w:rPr>
          <w:rFonts w:ascii="Trebuchet MS" w:hAnsi="Trebuchet MS"/>
          <w:sz w:val="22"/>
          <w:szCs w:val="22"/>
        </w:rPr>
        <w:t>Rozwiązania telemedyczne</w:t>
      </w:r>
      <w:r w:rsidR="004C5C2C">
        <w:rPr>
          <w:rFonts w:ascii="Trebuchet MS" w:hAnsi="Trebuchet MS"/>
          <w:sz w:val="22"/>
          <w:szCs w:val="22"/>
        </w:rPr>
        <w:t xml:space="preserve"> są </w:t>
      </w:r>
      <w:r w:rsidR="004C5C2C" w:rsidRPr="004C5C2C">
        <w:rPr>
          <w:rFonts w:ascii="Trebuchet MS" w:hAnsi="Trebuchet MS"/>
          <w:sz w:val="22"/>
          <w:szCs w:val="22"/>
        </w:rPr>
        <w:t xml:space="preserve">potrzebne i </w:t>
      </w:r>
      <w:r w:rsidR="004C5C2C">
        <w:rPr>
          <w:rFonts w:ascii="Trebuchet MS" w:hAnsi="Trebuchet MS"/>
          <w:sz w:val="22"/>
          <w:szCs w:val="22"/>
        </w:rPr>
        <w:t xml:space="preserve">bardzo </w:t>
      </w:r>
      <w:r w:rsidR="004C5C2C" w:rsidRPr="004C5C2C">
        <w:rPr>
          <w:rFonts w:ascii="Trebuchet MS" w:hAnsi="Trebuchet MS"/>
          <w:sz w:val="22"/>
          <w:szCs w:val="22"/>
        </w:rPr>
        <w:t>przydatne,</w:t>
      </w:r>
      <w:r w:rsidR="004C5C2C">
        <w:rPr>
          <w:rFonts w:ascii="Trebuchet MS" w:hAnsi="Trebuchet MS"/>
          <w:sz w:val="22"/>
          <w:szCs w:val="22"/>
        </w:rPr>
        <w:t xml:space="preserve"> natomiast</w:t>
      </w:r>
      <w:r w:rsidR="004C5C2C" w:rsidRPr="004C5C2C">
        <w:rPr>
          <w:rFonts w:ascii="Trebuchet MS" w:hAnsi="Trebuchet MS"/>
          <w:sz w:val="22"/>
          <w:szCs w:val="22"/>
        </w:rPr>
        <w:t xml:space="preserve"> nie zawsze mogą zastępować osobiste wizyty</w:t>
      </w:r>
      <w:r w:rsidR="004C5C2C">
        <w:rPr>
          <w:rFonts w:ascii="Trebuchet MS" w:hAnsi="Trebuchet MS"/>
          <w:sz w:val="22"/>
          <w:szCs w:val="22"/>
        </w:rPr>
        <w:t xml:space="preserve"> </w:t>
      </w:r>
      <w:r w:rsidR="004C5C2C" w:rsidRPr="004C5C2C">
        <w:rPr>
          <w:rFonts w:ascii="Trebuchet MS" w:hAnsi="Trebuchet MS"/>
          <w:sz w:val="22"/>
          <w:szCs w:val="22"/>
        </w:rPr>
        <w:t>pacjentów w przychodniach, które w wielu przypadkach pozostają niezbędne dla realizacji</w:t>
      </w:r>
      <w:r w:rsidR="004C5C2C">
        <w:rPr>
          <w:rFonts w:ascii="Trebuchet MS" w:hAnsi="Trebuchet MS"/>
          <w:sz w:val="22"/>
          <w:szCs w:val="22"/>
        </w:rPr>
        <w:t xml:space="preserve"> </w:t>
      </w:r>
      <w:r w:rsidR="004C5C2C" w:rsidRPr="004C5C2C">
        <w:rPr>
          <w:rFonts w:ascii="Trebuchet MS" w:hAnsi="Trebuchet MS"/>
          <w:sz w:val="22"/>
          <w:szCs w:val="22"/>
        </w:rPr>
        <w:t>prawidłowego przebiegu procesu diagnostyki i</w:t>
      </w:r>
      <w:r w:rsidR="00EC4B3A">
        <w:rPr>
          <w:rFonts w:ascii="Trebuchet MS" w:hAnsi="Trebuchet MS"/>
          <w:sz w:val="22"/>
          <w:szCs w:val="22"/>
        </w:rPr>
        <w:t> </w:t>
      </w:r>
      <w:r w:rsidR="004C5C2C" w:rsidRPr="004C5C2C">
        <w:rPr>
          <w:rFonts w:ascii="Trebuchet MS" w:hAnsi="Trebuchet MS"/>
          <w:sz w:val="22"/>
          <w:szCs w:val="22"/>
        </w:rPr>
        <w:t>leczenia.</w:t>
      </w:r>
    </w:p>
    <w:p w14:paraId="5A6BCEB8" w14:textId="53B9AE08" w:rsidR="00C31DDF" w:rsidRPr="00993812" w:rsidRDefault="00C31DDF" w:rsidP="004C5C2C">
      <w:pPr>
        <w:spacing w:after="0"/>
        <w:ind w:firstLine="360"/>
        <w:rPr>
          <w:rFonts w:ascii="Trebuchet MS" w:hAnsi="Trebuchet MS"/>
          <w:sz w:val="22"/>
          <w:szCs w:val="22"/>
        </w:rPr>
      </w:pPr>
      <w:r>
        <w:rPr>
          <w:rFonts w:ascii="Trebuchet MS" w:hAnsi="Trebuchet MS"/>
          <w:sz w:val="22"/>
          <w:szCs w:val="22"/>
        </w:rPr>
        <w:t xml:space="preserve">W tym miejscu należy także wskazać </w:t>
      </w:r>
      <w:r w:rsidR="00A95FFF">
        <w:rPr>
          <w:rFonts w:ascii="Trebuchet MS" w:hAnsi="Trebuchet MS"/>
          <w:sz w:val="22"/>
          <w:szCs w:val="22"/>
        </w:rPr>
        <w:t>liczbę</w:t>
      </w:r>
      <w:r>
        <w:rPr>
          <w:rFonts w:ascii="Trebuchet MS" w:hAnsi="Trebuchet MS"/>
          <w:sz w:val="22"/>
          <w:szCs w:val="22"/>
        </w:rPr>
        <w:t xml:space="preserve"> odnotowanych </w:t>
      </w:r>
      <w:r w:rsidR="00B90600">
        <w:rPr>
          <w:rFonts w:ascii="Trebuchet MS" w:hAnsi="Trebuchet MS"/>
          <w:sz w:val="22"/>
          <w:szCs w:val="22"/>
        </w:rPr>
        <w:t xml:space="preserve">zarejestrowanych </w:t>
      </w:r>
      <w:r>
        <w:rPr>
          <w:rFonts w:ascii="Trebuchet MS" w:hAnsi="Trebuchet MS"/>
          <w:sz w:val="22"/>
          <w:szCs w:val="22"/>
        </w:rPr>
        <w:t xml:space="preserve">zgłoszeń na TIP dotyczących innych rodzajów świadczeń, aniżeli wymienionych powyżej. Względem rehabilitacji leczniczej odnotowano na TIP w 2020 r. 4,95% wszystkich sygnałów, </w:t>
      </w:r>
      <w:r w:rsidR="00471A5C">
        <w:rPr>
          <w:rFonts w:ascii="Trebuchet MS" w:hAnsi="Trebuchet MS"/>
          <w:sz w:val="22"/>
          <w:szCs w:val="22"/>
        </w:rPr>
        <w:t xml:space="preserve">opieka psychiatryczna była przedmiotem 4,72 % rozmów. W dalszej kolejności odnotowano 3,7% zgłoszeń dotyczących leczenia uzdrowiskowego oraz kolejno prawie 3,6% zgłoszeń dotyczących opieki stomatologicznej. Opieka długoterminowa, świadczenia kontraktowane odrębnie stanowiły w sumie prawie 2,3% wszystkich rozmów. Na TIP odnotowywano także rozmowy z pacjentami dotyczące opieki hospicyjno-paliatywnej, programów zdrowotnych, ratownictwa medycznego, zaopatrzenia medycznego. </w:t>
      </w:r>
    </w:p>
    <w:p w14:paraId="5D66433C" w14:textId="008FB597" w:rsidR="00FF4B5C" w:rsidRDefault="00FF4B5C" w:rsidP="000C4D81">
      <w:pPr>
        <w:spacing w:after="0"/>
        <w:ind w:firstLine="360"/>
        <w:rPr>
          <w:rFonts w:ascii="Trebuchet MS" w:hAnsi="Trebuchet MS"/>
          <w:sz w:val="22"/>
          <w:szCs w:val="22"/>
        </w:rPr>
      </w:pPr>
      <w:bookmarkStart w:id="70" w:name="_Hlk35941279"/>
      <w:r w:rsidRPr="00FF4B5C">
        <w:rPr>
          <w:rFonts w:ascii="Trebuchet MS" w:hAnsi="Trebuchet MS"/>
          <w:sz w:val="22"/>
          <w:szCs w:val="22"/>
        </w:rPr>
        <w:t>Rzecznik mając na uwadze problemy pacjentów z chorobami onkologicznymi w związku z</w:t>
      </w:r>
      <w:r w:rsidR="00EC4B3A">
        <w:rPr>
          <w:rFonts w:ascii="Trebuchet MS" w:hAnsi="Trebuchet MS"/>
          <w:sz w:val="22"/>
          <w:szCs w:val="22"/>
        </w:rPr>
        <w:t> </w:t>
      </w:r>
      <w:r w:rsidRPr="00FF4B5C">
        <w:rPr>
          <w:rFonts w:ascii="Trebuchet MS" w:hAnsi="Trebuchet MS"/>
          <w:sz w:val="22"/>
          <w:szCs w:val="22"/>
        </w:rPr>
        <w:t>ograniczeniem świadczeń w stanie epidemii na wniosek organizacji onkologiczny</w:t>
      </w:r>
      <w:r w:rsidR="000472E1">
        <w:rPr>
          <w:rFonts w:ascii="Trebuchet MS" w:hAnsi="Trebuchet MS"/>
          <w:sz w:val="22"/>
          <w:szCs w:val="22"/>
        </w:rPr>
        <w:t>ch</w:t>
      </w:r>
      <w:r w:rsidRPr="00FF4B5C">
        <w:rPr>
          <w:rFonts w:ascii="Trebuchet MS" w:hAnsi="Trebuchet MS"/>
          <w:sz w:val="22"/>
          <w:szCs w:val="22"/>
        </w:rPr>
        <w:t xml:space="preserve"> działający</w:t>
      </w:r>
      <w:r w:rsidR="000472E1">
        <w:rPr>
          <w:rFonts w:ascii="Trebuchet MS" w:hAnsi="Trebuchet MS"/>
          <w:sz w:val="22"/>
          <w:szCs w:val="22"/>
        </w:rPr>
        <w:t xml:space="preserve">ch </w:t>
      </w:r>
      <w:r w:rsidRPr="00FF4B5C">
        <w:rPr>
          <w:rFonts w:ascii="Trebuchet MS" w:hAnsi="Trebuchet MS"/>
          <w:sz w:val="22"/>
          <w:szCs w:val="22"/>
        </w:rPr>
        <w:t>w Radzie Organizacji Pacjentów przy Rzeczniku Praw Pacjenta</w:t>
      </w:r>
      <w:r w:rsidR="003161F6">
        <w:rPr>
          <w:rFonts w:ascii="Trebuchet MS" w:hAnsi="Trebuchet MS"/>
          <w:sz w:val="22"/>
          <w:szCs w:val="22"/>
        </w:rPr>
        <w:t xml:space="preserve">, </w:t>
      </w:r>
      <w:r w:rsidRPr="00FF4B5C">
        <w:rPr>
          <w:rFonts w:ascii="Trebuchet MS" w:hAnsi="Trebuchet MS"/>
          <w:sz w:val="22"/>
          <w:szCs w:val="22"/>
        </w:rPr>
        <w:t>utworzył w ramach TIP specjalne stanowiska konsultantów, dedykowanych do obsługi pacjentów</w:t>
      </w:r>
      <w:r w:rsidR="006C1F2D">
        <w:rPr>
          <w:rFonts w:ascii="Trebuchet MS" w:hAnsi="Trebuchet MS"/>
          <w:sz w:val="22"/>
          <w:szCs w:val="22"/>
        </w:rPr>
        <w:t xml:space="preserve"> z chorobami onkologicznymi</w:t>
      </w:r>
      <w:r w:rsidRPr="00FF4B5C">
        <w:rPr>
          <w:rFonts w:ascii="Trebuchet MS" w:hAnsi="Trebuchet MS"/>
          <w:sz w:val="22"/>
          <w:szCs w:val="22"/>
        </w:rPr>
        <w:t>, w tym również w zakresie przestrzegania ich praw pacjenta. Nadto została także podjęta współpraca ze</w:t>
      </w:r>
      <w:r w:rsidR="00EC4B3A">
        <w:rPr>
          <w:rFonts w:ascii="Trebuchet MS" w:hAnsi="Trebuchet MS"/>
          <w:sz w:val="22"/>
          <w:szCs w:val="22"/>
        </w:rPr>
        <w:t> </w:t>
      </w:r>
      <w:r w:rsidRPr="00FF4B5C">
        <w:rPr>
          <w:rFonts w:ascii="Trebuchet MS" w:hAnsi="Trebuchet MS"/>
          <w:sz w:val="22"/>
          <w:szCs w:val="22"/>
        </w:rPr>
        <w:t>świadczeniodawcami oraz działającymi w podmiotach leczniczych pełnomocnikami ds. praw pacjenta. Organizacje działające</w:t>
      </w:r>
      <w:r w:rsidR="006C1F2D">
        <w:rPr>
          <w:rFonts w:ascii="Trebuchet MS" w:hAnsi="Trebuchet MS"/>
          <w:sz w:val="22"/>
          <w:szCs w:val="22"/>
        </w:rPr>
        <w:t xml:space="preserve"> w</w:t>
      </w:r>
      <w:r w:rsidRPr="00FF4B5C">
        <w:rPr>
          <w:rFonts w:ascii="Trebuchet MS" w:hAnsi="Trebuchet MS"/>
          <w:sz w:val="22"/>
          <w:szCs w:val="22"/>
        </w:rPr>
        <w:t xml:space="preserve"> obszarze onkologii wspierały dedykowanych konsultantów TIP w podejmowanych działaniach.</w:t>
      </w:r>
    </w:p>
    <w:p w14:paraId="12777B99" w14:textId="4B988CBA" w:rsidR="007F0BFE" w:rsidRPr="00993812" w:rsidRDefault="007F0BFE" w:rsidP="000C4D81">
      <w:pPr>
        <w:spacing w:after="0"/>
        <w:ind w:firstLine="360"/>
        <w:rPr>
          <w:rFonts w:ascii="Trebuchet MS" w:hAnsi="Trebuchet MS"/>
          <w:sz w:val="22"/>
          <w:szCs w:val="22"/>
        </w:rPr>
      </w:pPr>
      <w:r>
        <w:rPr>
          <w:rFonts w:ascii="Trebuchet MS" w:hAnsi="Trebuchet MS"/>
          <w:sz w:val="22"/>
          <w:szCs w:val="22"/>
        </w:rPr>
        <w:t xml:space="preserve">Sygnały pacjentów zgłaszane na TIP </w:t>
      </w:r>
      <w:r w:rsidR="003161F6">
        <w:rPr>
          <w:rFonts w:ascii="Trebuchet MS" w:hAnsi="Trebuchet MS"/>
          <w:sz w:val="22"/>
          <w:szCs w:val="22"/>
        </w:rPr>
        <w:t>bywają</w:t>
      </w:r>
      <w:r w:rsidR="00B122F5">
        <w:rPr>
          <w:rFonts w:ascii="Trebuchet MS" w:hAnsi="Trebuchet MS"/>
          <w:sz w:val="22"/>
          <w:szCs w:val="22"/>
        </w:rPr>
        <w:t xml:space="preserve"> </w:t>
      </w:r>
      <w:r w:rsidR="00FF4B5C">
        <w:rPr>
          <w:rFonts w:ascii="Trebuchet MS" w:hAnsi="Trebuchet MS"/>
          <w:sz w:val="22"/>
          <w:szCs w:val="22"/>
        </w:rPr>
        <w:t>przedmiotem interwencji wyjaśniających.</w:t>
      </w:r>
      <w:r w:rsidR="005C26EC">
        <w:rPr>
          <w:rFonts w:ascii="Trebuchet MS" w:hAnsi="Trebuchet MS"/>
          <w:sz w:val="22"/>
          <w:szCs w:val="22"/>
        </w:rPr>
        <w:t xml:space="preserve"> </w:t>
      </w:r>
      <w:r w:rsidR="00FF4B5C">
        <w:rPr>
          <w:rFonts w:ascii="Trebuchet MS" w:hAnsi="Trebuchet MS"/>
          <w:sz w:val="22"/>
          <w:szCs w:val="22"/>
        </w:rPr>
        <w:t xml:space="preserve">Interwencje są prowadzone </w:t>
      </w:r>
      <w:r w:rsidR="0004103F">
        <w:rPr>
          <w:rFonts w:ascii="Trebuchet MS" w:hAnsi="Trebuchet MS"/>
          <w:sz w:val="22"/>
          <w:szCs w:val="22"/>
        </w:rPr>
        <w:t xml:space="preserve">przez pracowników Biura i są skierowane do </w:t>
      </w:r>
      <w:r w:rsidR="00FF4B5C">
        <w:rPr>
          <w:rFonts w:ascii="Trebuchet MS" w:hAnsi="Trebuchet MS"/>
          <w:sz w:val="22"/>
          <w:szCs w:val="22"/>
        </w:rPr>
        <w:t>konkretnych świadczeniodawców w sprawach zgłaszanych przez pacjentów.</w:t>
      </w:r>
      <w:r w:rsidR="005C26EC">
        <w:rPr>
          <w:rFonts w:ascii="Trebuchet MS" w:hAnsi="Trebuchet MS"/>
          <w:sz w:val="22"/>
          <w:szCs w:val="22"/>
        </w:rPr>
        <w:t xml:space="preserve"> Szybkie i skuteczne podjęcie sprawy ma na celu zapobiegnięcie naruszeniu praw pacjenta, czy też ewentualnym jego skutkom</w:t>
      </w:r>
      <w:r w:rsidR="00B122F5">
        <w:rPr>
          <w:rFonts w:ascii="Trebuchet MS" w:hAnsi="Trebuchet MS"/>
          <w:sz w:val="22"/>
          <w:szCs w:val="22"/>
        </w:rPr>
        <w:t>, a</w:t>
      </w:r>
      <w:r w:rsidR="00EC4B3A">
        <w:rPr>
          <w:rFonts w:ascii="Trebuchet MS" w:hAnsi="Trebuchet MS"/>
          <w:sz w:val="22"/>
          <w:szCs w:val="22"/>
        </w:rPr>
        <w:t> </w:t>
      </w:r>
      <w:r w:rsidR="00B122F5">
        <w:rPr>
          <w:rFonts w:ascii="Trebuchet MS" w:hAnsi="Trebuchet MS"/>
          <w:sz w:val="22"/>
          <w:szCs w:val="22"/>
        </w:rPr>
        <w:t>w</w:t>
      </w:r>
      <w:r w:rsidR="00EC4B3A">
        <w:rPr>
          <w:rFonts w:ascii="Trebuchet MS" w:hAnsi="Trebuchet MS"/>
          <w:sz w:val="22"/>
          <w:szCs w:val="22"/>
        </w:rPr>
        <w:t> </w:t>
      </w:r>
      <w:r w:rsidR="00B122F5">
        <w:rPr>
          <w:rFonts w:ascii="Trebuchet MS" w:hAnsi="Trebuchet MS"/>
          <w:sz w:val="22"/>
          <w:szCs w:val="22"/>
        </w:rPr>
        <w:t>szczególności sytuacji zagrażającej zdrowiu i życiu pacjenta</w:t>
      </w:r>
      <w:r w:rsidR="005C26EC">
        <w:rPr>
          <w:rFonts w:ascii="Trebuchet MS" w:hAnsi="Trebuchet MS"/>
          <w:sz w:val="22"/>
          <w:szCs w:val="22"/>
        </w:rPr>
        <w:t xml:space="preserve">. </w:t>
      </w:r>
      <w:r w:rsidR="00FF4B5C">
        <w:rPr>
          <w:rFonts w:ascii="Trebuchet MS" w:hAnsi="Trebuchet MS"/>
          <w:sz w:val="22"/>
          <w:szCs w:val="22"/>
        </w:rPr>
        <w:t xml:space="preserve">Interwencje pracowników </w:t>
      </w:r>
      <w:r w:rsidR="003161F6">
        <w:rPr>
          <w:rFonts w:ascii="Trebuchet MS" w:hAnsi="Trebuchet MS"/>
          <w:sz w:val="22"/>
          <w:szCs w:val="22"/>
        </w:rPr>
        <w:t>B</w:t>
      </w:r>
      <w:r w:rsidR="00FF4B5C">
        <w:rPr>
          <w:rFonts w:ascii="Trebuchet MS" w:hAnsi="Trebuchet MS"/>
          <w:sz w:val="22"/>
          <w:szCs w:val="22"/>
        </w:rPr>
        <w:t xml:space="preserve">iura są podejmowane zarówno w formie pisemnej, jak i telefonicznej. </w:t>
      </w:r>
      <w:bookmarkStart w:id="71" w:name="_Hlk64630695"/>
      <w:r w:rsidR="00FF4B5C">
        <w:rPr>
          <w:rFonts w:ascii="Trebuchet MS" w:hAnsi="Trebuchet MS"/>
          <w:sz w:val="22"/>
          <w:szCs w:val="22"/>
        </w:rPr>
        <w:t xml:space="preserve">W 2020 r. </w:t>
      </w:r>
      <w:r w:rsidR="0004103F">
        <w:rPr>
          <w:rFonts w:ascii="Trebuchet MS" w:hAnsi="Trebuchet MS"/>
          <w:sz w:val="22"/>
          <w:szCs w:val="22"/>
        </w:rPr>
        <w:t>podjęto łącznie 7285</w:t>
      </w:r>
      <w:r w:rsidR="00EC4B3A">
        <w:rPr>
          <w:rFonts w:ascii="Trebuchet MS" w:hAnsi="Trebuchet MS"/>
          <w:sz w:val="22"/>
          <w:szCs w:val="22"/>
        </w:rPr>
        <w:t> </w:t>
      </w:r>
      <w:r w:rsidR="0004103F">
        <w:rPr>
          <w:rFonts w:ascii="Trebuchet MS" w:hAnsi="Trebuchet MS"/>
          <w:sz w:val="22"/>
          <w:szCs w:val="22"/>
        </w:rPr>
        <w:t xml:space="preserve">interwencji, z czego 2472 było pisemnych, a 4813 stanowiły interwencje telefoniczne. </w:t>
      </w:r>
      <w:bookmarkEnd w:id="71"/>
      <w:r w:rsidR="00BE16D9">
        <w:rPr>
          <w:rFonts w:ascii="Trebuchet MS" w:hAnsi="Trebuchet MS"/>
          <w:sz w:val="22"/>
          <w:szCs w:val="22"/>
        </w:rPr>
        <w:t>Przedmiotowe rozwiązanie w czasie epidemii pozwoliło na</w:t>
      </w:r>
      <w:r w:rsidR="003161F6">
        <w:rPr>
          <w:rFonts w:ascii="Trebuchet MS" w:hAnsi="Trebuchet MS"/>
          <w:sz w:val="22"/>
          <w:szCs w:val="22"/>
        </w:rPr>
        <w:t xml:space="preserve"> szybkie</w:t>
      </w:r>
      <w:r w:rsidR="00BE16D9">
        <w:rPr>
          <w:rFonts w:ascii="Trebuchet MS" w:hAnsi="Trebuchet MS"/>
          <w:sz w:val="22"/>
          <w:szCs w:val="22"/>
        </w:rPr>
        <w:t xml:space="preserve"> rozwiązanie spraw </w:t>
      </w:r>
      <w:r w:rsidR="003161F6">
        <w:rPr>
          <w:rFonts w:ascii="Trebuchet MS" w:hAnsi="Trebuchet MS"/>
          <w:sz w:val="22"/>
          <w:szCs w:val="22"/>
        </w:rPr>
        <w:t>dzwoniący</w:t>
      </w:r>
      <w:r w:rsidR="006C1F2D">
        <w:rPr>
          <w:rFonts w:ascii="Trebuchet MS" w:hAnsi="Trebuchet MS"/>
          <w:sz w:val="22"/>
          <w:szCs w:val="22"/>
        </w:rPr>
        <w:t>ch</w:t>
      </w:r>
      <w:r w:rsidR="00B122F5">
        <w:rPr>
          <w:rFonts w:ascii="Trebuchet MS" w:hAnsi="Trebuchet MS"/>
          <w:sz w:val="22"/>
          <w:szCs w:val="22"/>
        </w:rPr>
        <w:t xml:space="preserve">, </w:t>
      </w:r>
    </w:p>
    <w:bookmarkEnd w:id="70"/>
    <w:p w14:paraId="529B044B" w14:textId="46271ED9" w:rsidR="00D35C3D" w:rsidRDefault="00D35C3D" w:rsidP="00D35C3D">
      <w:pPr>
        <w:spacing w:after="0"/>
        <w:ind w:firstLine="360"/>
        <w:rPr>
          <w:rFonts w:ascii="Trebuchet MS" w:hAnsi="Trebuchet MS"/>
          <w:sz w:val="22"/>
          <w:szCs w:val="22"/>
        </w:rPr>
      </w:pPr>
      <w:r w:rsidRPr="00993812">
        <w:rPr>
          <w:rFonts w:ascii="Trebuchet MS" w:hAnsi="Trebuchet MS"/>
          <w:sz w:val="22"/>
          <w:szCs w:val="22"/>
        </w:rPr>
        <w:t>Szczegółowa problematyka zgłoszeń na TIP została opisana w rozdziale IV poświęconym</w:t>
      </w:r>
      <w:r w:rsidR="00FF4B5C">
        <w:rPr>
          <w:rFonts w:ascii="Trebuchet MS" w:hAnsi="Trebuchet MS"/>
          <w:sz w:val="22"/>
          <w:szCs w:val="22"/>
        </w:rPr>
        <w:t xml:space="preserve"> </w:t>
      </w:r>
      <w:r w:rsidRPr="00993812">
        <w:rPr>
          <w:rFonts w:ascii="Trebuchet MS" w:hAnsi="Trebuchet MS"/>
          <w:sz w:val="22"/>
          <w:szCs w:val="22"/>
        </w:rPr>
        <w:t xml:space="preserve">problemom pacjenta w czasie epidemii COVID-19. </w:t>
      </w:r>
    </w:p>
    <w:p w14:paraId="53E77150" w14:textId="694D6DD1" w:rsidR="00CA59B6" w:rsidRDefault="00CA59B6" w:rsidP="00CA59B6">
      <w:pPr>
        <w:spacing w:after="0" w:line="360" w:lineRule="auto"/>
        <w:ind w:firstLine="360"/>
        <w:rPr>
          <w:rFonts w:ascii="Trebuchet MS" w:hAnsi="Trebuchet MS"/>
          <w:sz w:val="22"/>
          <w:szCs w:val="22"/>
        </w:rPr>
      </w:pPr>
    </w:p>
    <w:p w14:paraId="5A7AEC07" w14:textId="77777777" w:rsidR="00A41E91" w:rsidRPr="00152CBF" w:rsidRDefault="00A41E91" w:rsidP="00CA59B6">
      <w:pPr>
        <w:spacing w:after="0" w:line="360" w:lineRule="auto"/>
        <w:ind w:firstLine="360"/>
        <w:rPr>
          <w:rFonts w:ascii="Trebuchet MS" w:hAnsi="Trebuchet MS"/>
          <w:sz w:val="22"/>
          <w:szCs w:val="22"/>
        </w:rPr>
      </w:pPr>
    </w:p>
    <w:p w14:paraId="163504E1" w14:textId="09A6D53E" w:rsidR="00490A6C" w:rsidRPr="00D44DEB" w:rsidRDefault="00D44DEB" w:rsidP="00D44DEB">
      <w:pPr>
        <w:pStyle w:val="Nagwek2"/>
      </w:pPr>
      <w:bookmarkStart w:id="72" w:name="_Toc75259923"/>
      <w:r w:rsidRPr="00D44DEB">
        <w:lastRenderedPageBreak/>
        <w:t>4.</w:t>
      </w:r>
      <w:r w:rsidR="00383E7E" w:rsidRPr="00D44DEB">
        <w:t xml:space="preserve"> </w:t>
      </w:r>
      <w:r w:rsidR="00155EC6" w:rsidRPr="00D44DEB">
        <w:t xml:space="preserve">Ciała </w:t>
      </w:r>
      <w:r w:rsidR="00D5060C" w:rsidRPr="00D44DEB">
        <w:t>doradcze</w:t>
      </w:r>
      <w:r w:rsidR="00155EC6" w:rsidRPr="00D44DEB">
        <w:t xml:space="preserve"> </w:t>
      </w:r>
      <w:r w:rsidR="00F967FF" w:rsidRPr="00D44DEB">
        <w:t>powołane przez Rzecznika Praw Pacjenta</w:t>
      </w:r>
      <w:bookmarkEnd w:id="72"/>
    </w:p>
    <w:p w14:paraId="6D76DC42" w14:textId="419E193B" w:rsidR="00CA59B6" w:rsidRDefault="00971C92" w:rsidP="00AF2C06">
      <w:pPr>
        <w:spacing w:after="120"/>
        <w:ind w:firstLine="709"/>
        <w:rPr>
          <w:rFonts w:ascii="Trebuchet MS" w:hAnsi="Trebuchet MS"/>
          <w:sz w:val="22"/>
          <w:szCs w:val="22"/>
        </w:rPr>
      </w:pPr>
      <w:r w:rsidRPr="00152CBF">
        <w:rPr>
          <w:rFonts w:ascii="Trebuchet MS" w:hAnsi="Trebuchet MS"/>
          <w:sz w:val="22"/>
          <w:szCs w:val="22"/>
        </w:rPr>
        <w:t>Rzecznik Praw Pacjenta</w:t>
      </w:r>
      <w:r w:rsidR="00235EDF" w:rsidRPr="00152CBF">
        <w:rPr>
          <w:rFonts w:ascii="Trebuchet MS" w:hAnsi="Trebuchet MS"/>
          <w:sz w:val="22"/>
          <w:szCs w:val="22"/>
        </w:rPr>
        <w:t xml:space="preserve"> w 20</w:t>
      </w:r>
      <w:r w:rsidR="006B2728">
        <w:rPr>
          <w:rFonts w:ascii="Trebuchet MS" w:hAnsi="Trebuchet MS"/>
          <w:sz w:val="22"/>
          <w:szCs w:val="22"/>
        </w:rPr>
        <w:t>20</w:t>
      </w:r>
      <w:r w:rsidR="00235EDF" w:rsidRPr="00152CBF">
        <w:rPr>
          <w:rFonts w:ascii="Trebuchet MS" w:hAnsi="Trebuchet MS"/>
          <w:sz w:val="22"/>
          <w:szCs w:val="22"/>
        </w:rPr>
        <w:t xml:space="preserve"> r.</w:t>
      </w:r>
      <w:r w:rsidRPr="00152CBF">
        <w:rPr>
          <w:rFonts w:ascii="Trebuchet MS" w:hAnsi="Trebuchet MS"/>
          <w:sz w:val="22"/>
          <w:szCs w:val="22"/>
        </w:rPr>
        <w:t xml:space="preserve"> </w:t>
      </w:r>
      <w:r w:rsidR="006B2728">
        <w:rPr>
          <w:rFonts w:ascii="Trebuchet MS" w:hAnsi="Trebuchet MS"/>
          <w:sz w:val="22"/>
          <w:szCs w:val="22"/>
        </w:rPr>
        <w:t xml:space="preserve">kontynuował współpracę z powołanymi </w:t>
      </w:r>
      <w:r w:rsidR="00D5060C" w:rsidRPr="00152CBF">
        <w:rPr>
          <w:rFonts w:ascii="Trebuchet MS" w:hAnsi="Trebuchet MS"/>
          <w:sz w:val="22"/>
          <w:szCs w:val="22"/>
        </w:rPr>
        <w:t>ciała</w:t>
      </w:r>
      <w:r w:rsidR="006B2728">
        <w:rPr>
          <w:rFonts w:ascii="Trebuchet MS" w:hAnsi="Trebuchet MS"/>
          <w:sz w:val="22"/>
          <w:szCs w:val="22"/>
        </w:rPr>
        <w:t xml:space="preserve">mi </w:t>
      </w:r>
      <w:r w:rsidR="00D5060C" w:rsidRPr="00152CBF">
        <w:rPr>
          <w:rFonts w:ascii="Trebuchet MS" w:hAnsi="Trebuchet MS"/>
          <w:sz w:val="22"/>
          <w:szCs w:val="22"/>
        </w:rPr>
        <w:t>doradcz</w:t>
      </w:r>
      <w:r w:rsidR="006B2728">
        <w:rPr>
          <w:rFonts w:ascii="Trebuchet MS" w:hAnsi="Trebuchet MS"/>
          <w:sz w:val="22"/>
          <w:szCs w:val="22"/>
        </w:rPr>
        <w:t xml:space="preserve">ymi, a także powołał Radę Ekspertów oraz </w:t>
      </w:r>
      <w:r w:rsidR="006B2728" w:rsidRPr="006B2728">
        <w:rPr>
          <w:rFonts w:ascii="Trebuchet MS" w:hAnsi="Trebuchet MS"/>
          <w:sz w:val="22"/>
          <w:szCs w:val="22"/>
        </w:rPr>
        <w:t>Rada Dyrektorów Szpitali</w:t>
      </w:r>
      <w:r w:rsidR="006B2728">
        <w:rPr>
          <w:rFonts w:ascii="Trebuchet MS" w:hAnsi="Trebuchet MS"/>
          <w:sz w:val="22"/>
          <w:szCs w:val="22"/>
        </w:rPr>
        <w:t xml:space="preserve">. </w:t>
      </w:r>
    </w:p>
    <w:p w14:paraId="446E9913" w14:textId="77777777" w:rsidR="00CA59B6" w:rsidRPr="00152CBF" w:rsidRDefault="00CA59B6" w:rsidP="00AF2C06">
      <w:pPr>
        <w:spacing w:after="120"/>
        <w:rPr>
          <w:rFonts w:ascii="Trebuchet MS" w:hAnsi="Trebuchet MS"/>
          <w:sz w:val="22"/>
          <w:szCs w:val="22"/>
        </w:rPr>
      </w:pPr>
    </w:p>
    <w:p w14:paraId="4BF4A2A1" w14:textId="78EE47B6" w:rsidR="00CA59B6" w:rsidRPr="00152CBF" w:rsidRDefault="008C2EC2" w:rsidP="00AF2C06">
      <w:pPr>
        <w:spacing w:after="120"/>
        <w:rPr>
          <w:rFonts w:ascii="Trebuchet MS" w:eastAsia="Times New Roman" w:hAnsi="Trebuchet MS"/>
          <w:b/>
          <w:bCs/>
          <w:sz w:val="22"/>
          <w:szCs w:val="22"/>
        </w:rPr>
      </w:pPr>
      <w:r w:rsidRPr="00152CBF">
        <w:rPr>
          <w:rFonts w:ascii="Trebuchet MS" w:eastAsia="Times New Roman" w:hAnsi="Trebuchet MS"/>
          <w:b/>
          <w:bCs/>
          <w:sz w:val="22"/>
          <w:szCs w:val="22"/>
        </w:rPr>
        <w:t xml:space="preserve">Rada Młodych Ekspertów </w:t>
      </w:r>
    </w:p>
    <w:p w14:paraId="7D3A93FC" w14:textId="7742E533" w:rsidR="0009384A" w:rsidRDefault="008C2EC2" w:rsidP="0009384A">
      <w:pPr>
        <w:spacing w:after="120"/>
        <w:ind w:firstLine="709"/>
        <w:rPr>
          <w:rFonts w:ascii="Trebuchet MS" w:hAnsi="Trebuchet MS"/>
          <w:sz w:val="22"/>
          <w:szCs w:val="22"/>
        </w:rPr>
      </w:pPr>
      <w:r w:rsidRPr="00152CBF">
        <w:rPr>
          <w:rFonts w:ascii="Trebuchet MS" w:hAnsi="Trebuchet MS"/>
          <w:sz w:val="22"/>
          <w:szCs w:val="22"/>
        </w:rPr>
        <w:t xml:space="preserve">Rada Młodych Ekspertów przy Rzeczniku Praw Pacjenta </w:t>
      </w:r>
      <w:r w:rsidR="006B2728">
        <w:rPr>
          <w:rFonts w:ascii="Trebuchet MS" w:hAnsi="Trebuchet MS"/>
          <w:sz w:val="22"/>
          <w:szCs w:val="22"/>
        </w:rPr>
        <w:t xml:space="preserve">działa od czerwca 2019 r. </w:t>
      </w:r>
      <w:r w:rsidR="00DE7E15">
        <w:rPr>
          <w:rFonts w:ascii="Trebuchet MS" w:hAnsi="Trebuchet MS"/>
          <w:sz w:val="22"/>
          <w:szCs w:val="22"/>
        </w:rPr>
        <w:t>J</w:t>
      </w:r>
      <w:r w:rsidR="00BA11CE" w:rsidRPr="00152CBF">
        <w:rPr>
          <w:rFonts w:ascii="Trebuchet MS" w:hAnsi="Trebuchet MS"/>
          <w:sz w:val="22"/>
          <w:szCs w:val="22"/>
        </w:rPr>
        <w:t>est organem doradczym Rzecznika w zagadnieniach z zakresu ochrony zdrowia psychicznego.</w:t>
      </w:r>
      <w:r w:rsidR="00EC2E96" w:rsidRPr="00152CBF">
        <w:rPr>
          <w:rFonts w:ascii="Trebuchet MS" w:hAnsi="Trebuchet MS"/>
          <w:sz w:val="22"/>
          <w:szCs w:val="22"/>
        </w:rPr>
        <w:t xml:space="preserve"> </w:t>
      </w:r>
      <w:r w:rsidR="00E0294C" w:rsidRPr="00CC361E">
        <w:rPr>
          <w:rFonts w:ascii="Trebuchet MS" w:hAnsi="Trebuchet MS"/>
          <w:sz w:val="22"/>
          <w:szCs w:val="22"/>
        </w:rPr>
        <w:t>Rada składa się z praktyków</w:t>
      </w:r>
      <w:r w:rsidR="00E0294C">
        <w:rPr>
          <w:rFonts w:ascii="Trebuchet MS" w:hAnsi="Trebuchet MS"/>
          <w:sz w:val="22"/>
          <w:szCs w:val="22"/>
        </w:rPr>
        <w:t xml:space="preserve"> różnych profesji</w:t>
      </w:r>
      <w:r w:rsidR="00E0294C" w:rsidRPr="00CC361E">
        <w:rPr>
          <w:rFonts w:ascii="Trebuchet MS" w:hAnsi="Trebuchet MS"/>
          <w:sz w:val="22"/>
          <w:szCs w:val="22"/>
        </w:rPr>
        <w:t xml:space="preserve">, którzy </w:t>
      </w:r>
      <w:r w:rsidR="00E0294C">
        <w:rPr>
          <w:rFonts w:ascii="Trebuchet MS" w:hAnsi="Trebuchet MS"/>
          <w:sz w:val="22"/>
          <w:szCs w:val="22"/>
        </w:rPr>
        <w:t xml:space="preserve">w dniu powołania nie ukończyli 40 roku życia i </w:t>
      </w:r>
      <w:r w:rsidR="00E0294C" w:rsidRPr="00CC361E">
        <w:rPr>
          <w:rFonts w:ascii="Trebuchet MS" w:hAnsi="Trebuchet MS"/>
          <w:sz w:val="22"/>
          <w:szCs w:val="22"/>
        </w:rPr>
        <w:t xml:space="preserve">na co dzień pracują z osobami w kryzysie psychicznym i ich bliskimi. </w:t>
      </w:r>
      <w:r w:rsidR="0009384A">
        <w:rPr>
          <w:rFonts w:ascii="Trebuchet MS" w:hAnsi="Trebuchet MS"/>
          <w:sz w:val="22"/>
          <w:szCs w:val="22"/>
        </w:rPr>
        <w:t xml:space="preserve">Przewodniczą Rady jest dr n. praw. Katarzyna Julia Kowalska. </w:t>
      </w:r>
    </w:p>
    <w:p w14:paraId="1AA05C40" w14:textId="4B4C359D" w:rsidR="00617896" w:rsidRDefault="00617896" w:rsidP="00B122F5">
      <w:pPr>
        <w:spacing w:after="120"/>
        <w:ind w:firstLine="709"/>
        <w:rPr>
          <w:rFonts w:ascii="Trebuchet MS" w:hAnsi="Trebuchet MS"/>
          <w:sz w:val="22"/>
          <w:szCs w:val="22"/>
        </w:rPr>
      </w:pPr>
    </w:p>
    <w:p w14:paraId="7E516F78" w14:textId="505A2FF6" w:rsidR="00471A5C" w:rsidRDefault="00471A5C" w:rsidP="00B122F5">
      <w:pPr>
        <w:spacing w:after="120"/>
        <w:ind w:firstLine="709"/>
        <w:rPr>
          <w:rFonts w:ascii="Trebuchet MS" w:hAnsi="Trebuchet MS"/>
          <w:sz w:val="22"/>
          <w:szCs w:val="22"/>
        </w:rPr>
      </w:pPr>
      <w:r w:rsidRPr="00471A5C">
        <w:rPr>
          <w:rFonts w:ascii="Trebuchet MS" w:hAnsi="Trebuchet MS"/>
          <w:sz w:val="22"/>
          <w:szCs w:val="22"/>
        </w:rPr>
        <w:t>W 2020 roku stanowiska Rady Młodych Ekspertów były podstawą wystąpień Rzecznika Praw Pacjenta do Ministra Zdrowia, Prezesa Narodowego Funduszu Zdrowia, czy też odpowiednich konsultantów krajowych i wojewódzkich. Niejednokrotnie członkowie Rady apelowali o ponowną analizę przyjętych rozwiązań prawnych w obszarze psychiatrii osób dorosłych i dzieci.</w:t>
      </w:r>
      <w:r>
        <w:rPr>
          <w:rFonts w:ascii="Trebuchet MS" w:hAnsi="Trebuchet MS"/>
          <w:sz w:val="22"/>
          <w:szCs w:val="22"/>
        </w:rPr>
        <w:t xml:space="preserve"> Członkowie Rady Młodych Ekspertów na </w:t>
      </w:r>
      <w:r w:rsidRPr="00471A5C">
        <w:rPr>
          <w:rFonts w:ascii="Trebuchet MS" w:hAnsi="Trebuchet MS"/>
          <w:sz w:val="22"/>
          <w:szCs w:val="22"/>
        </w:rPr>
        <w:t xml:space="preserve">bieżąco </w:t>
      </w:r>
      <w:r>
        <w:rPr>
          <w:rFonts w:ascii="Trebuchet MS" w:hAnsi="Trebuchet MS"/>
          <w:sz w:val="22"/>
          <w:szCs w:val="22"/>
        </w:rPr>
        <w:t>w 2020 r. opiniowali</w:t>
      </w:r>
      <w:r w:rsidRPr="00471A5C">
        <w:rPr>
          <w:rFonts w:ascii="Trebuchet MS" w:hAnsi="Trebuchet MS"/>
          <w:sz w:val="22"/>
          <w:szCs w:val="22"/>
        </w:rPr>
        <w:t xml:space="preserve"> proponowane zmiany w obszarze psychiatrii, zajmowali stanowiska sygnalne, </w:t>
      </w:r>
      <w:r>
        <w:rPr>
          <w:rFonts w:ascii="Trebuchet MS" w:hAnsi="Trebuchet MS"/>
          <w:sz w:val="22"/>
          <w:szCs w:val="22"/>
        </w:rPr>
        <w:t xml:space="preserve">a nadto </w:t>
      </w:r>
      <w:r w:rsidRPr="00471A5C">
        <w:rPr>
          <w:rFonts w:ascii="Trebuchet MS" w:hAnsi="Trebuchet MS"/>
          <w:sz w:val="22"/>
          <w:szCs w:val="22"/>
        </w:rPr>
        <w:t>realizowal</w:t>
      </w:r>
      <w:r>
        <w:rPr>
          <w:rFonts w:ascii="Trebuchet MS" w:hAnsi="Trebuchet MS"/>
          <w:sz w:val="22"/>
          <w:szCs w:val="22"/>
        </w:rPr>
        <w:t>i</w:t>
      </w:r>
      <w:r w:rsidRPr="00471A5C">
        <w:rPr>
          <w:rFonts w:ascii="Trebuchet MS" w:hAnsi="Trebuchet MS"/>
          <w:sz w:val="22"/>
          <w:szCs w:val="22"/>
        </w:rPr>
        <w:t xml:space="preserve"> zadania związane z</w:t>
      </w:r>
      <w:r w:rsidR="00EC4B3A">
        <w:rPr>
          <w:rFonts w:ascii="Trebuchet MS" w:hAnsi="Trebuchet MS"/>
          <w:sz w:val="22"/>
          <w:szCs w:val="22"/>
        </w:rPr>
        <w:t> </w:t>
      </w:r>
      <w:r w:rsidRPr="00471A5C">
        <w:rPr>
          <w:rFonts w:ascii="Trebuchet MS" w:hAnsi="Trebuchet MS"/>
          <w:sz w:val="22"/>
          <w:szCs w:val="22"/>
        </w:rPr>
        <w:t>upowszechnianiem wiedzy na temat toczącej się w Polsce reformy psychiatrii</w:t>
      </w:r>
      <w:r>
        <w:rPr>
          <w:rFonts w:ascii="Trebuchet MS" w:hAnsi="Trebuchet MS"/>
          <w:sz w:val="22"/>
          <w:szCs w:val="22"/>
        </w:rPr>
        <w:t>.</w:t>
      </w:r>
      <w:r w:rsidR="00172AC3">
        <w:rPr>
          <w:rFonts w:ascii="Trebuchet MS" w:hAnsi="Trebuchet MS"/>
          <w:sz w:val="22"/>
          <w:szCs w:val="22"/>
        </w:rPr>
        <w:t xml:space="preserve"> Podejmowane przez Radę Młodych Ekspertów działania, były także odpowiedzią na potrzeby wynikające ze stanu epidemii COVID-19. </w:t>
      </w:r>
    </w:p>
    <w:p w14:paraId="0A5E6879" w14:textId="28083729" w:rsidR="00D0367A" w:rsidRDefault="00D0367A" w:rsidP="00B122F5">
      <w:pPr>
        <w:spacing w:after="120"/>
        <w:ind w:firstLine="709"/>
        <w:rPr>
          <w:rFonts w:ascii="Trebuchet MS" w:hAnsi="Trebuchet MS"/>
          <w:sz w:val="22"/>
          <w:szCs w:val="22"/>
        </w:rPr>
      </w:pPr>
      <w:r>
        <w:rPr>
          <w:rFonts w:ascii="Trebuchet MS" w:hAnsi="Trebuchet MS"/>
          <w:sz w:val="22"/>
          <w:szCs w:val="22"/>
        </w:rPr>
        <w:t>Członkowie Rady Młodych Ekspertów w 2020 r. m.in. brali udział w spotkaniu z</w:t>
      </w:r>
      <w:r w:rsidR="00EC4B3A">
        <w:rPr>
          <w:rFonts w:ascii="Trebuchet MS" w:hAnsi="Trebuchet MS"/>
          <w:sz w:val="22"/>
          <w:szCs w:val="22"/>
        </w:rPr>
        <w:t> </w:t>
      </w:r>
      <w:r>
        <w:rPr>
          <w:rFonts w:ascii="Trebuchet MS" w:hAnsi="Trebuchet MS"/>
          <w:sz w:val="22"/>
          <w:szCs w:val="22"/>
        </w:rPr>
        <w:t xml:space="preserve">Ministerstwem Sportu, które dotyczyło </w:t>
      </w:r>
      <w:r w:rsidRPr="00D0367A">
        <w:rPr>
          <w:rFonts w:ascii="Trebuchet MS" w:hAnsi="Trebuchet MS"/>
          <w:sz w:val="22"/>
          <w:szCs w:val="22"/>
        </w:rPr>
        <w:t>potrzeb tworzenia terenów sportowych przy placówkach psychiatrycznych oraz rol</w:t>
      </w:r>
      <w:r>
        <w:rPr>
          <w:rFonts w:ascii="Trebuchet MS" w:hAnsi="Trebuchet MS"/>
          <w:sz w:val="22"/>
          <w:szCs w:val="22"/>
        </w:rPr>
        <w:t xml:space="preserve">i </w:t>
      </w:r>
      <w:r w:rsidRPr="00D0367A">
        <w:rPr>
          <w:rFonts w:ascii="Trebuchet MS" w:hAnsi="Trebuchet MS"/>
          <w:sz w:val="22"/>
          <w:szCs w:val="22"/>
        </w:rPr>
        <w:t>aktywności fizycznej w procesie zdrowienia psychicznego.</w:t>
      </w:r>
    </w:p>
    <w:p w14:paraId="09FF8A7E" w14:textId="3D92EEF5" w:rsidR="000E406D" w:rsidRDefault="000E406D" w:rsidP="008108EA">
      <w:pPr>
        <w:spacing w:after="120"/>
        <w:ind w:firstLine="709"/>
        <w:rPr>
          <w:rFonts w:ascii="Trebuchet MS" w:hAnsi="Trebuchet MS"/>
          <w:sz w:val="22"/>
          <w:szCs w:val="22"/>
        </w:rPr>
      </w:pPr>
      <w:r w:rsidRPr="000E406D">
        <w:rPr>
          <w:rFonts w:ascii="Trebuchet MS" w:hAnsi="Trebuchet MS"/>
          <w:sz w:val="22"/>
          <w:szCs w:val="22"/>
        </w:rPr>
        <w:t xml:space="preserve">Członkowie Rady Młodych Ekspertów </w:t>
      </w:r>
      <w:r w:rsidR="008108EA">
        <w:rPr>
          <w:rFonts w:ascii="Trebuchet MS" w:hAnsi="Trebuchet MS"/>
          <w:sz w:val="22"/>
          <w:szCs w:val="22"/>
        </w:rPr>
        <w:t>podjęli w 2020 r.</w:t>
      </w:r>
      <w:r w:rsidRPr="000E406D">
        <w:rPr>
          <w:rFonts w:ascii="Trebuchet MS" w:hAnsi="Trebuchet MS"/>
          <w:sz w:val="22"/>
          <w:szCs w:val="22"/>
        </w:rPr>
        <w:t xml:space="preserve"> działa</w:t>
      </w:r>
      <w:r w:rsidR="008108EA">
        <w:rPr>
          <w:rFonts w:ascii="Trebuchet MS" w:hAnsi="Trebuchet MS"/>
          <w:sz w:val="22"/>
          <w:szCs w:val="22"/>
        </w:rPr>
        <w:t xml:space="preserve">nia </w:t>
      </w:r>
      <w:r w:rsidRPr="000E406D">
        <w:rPr>
          <w:rFonts w:ascii="Trebuchet MS" w:hAnsi="Trebuchet MS"/>
          <w:sz w:val="22"/>
          <w:szCs w:val="22"/>
        </w:rPr>
        <w:t>mając</w:t>
      </w:r>
      <w:r w:rsidR="008108EA">
        <w:rPr>
          <w:rFonts w:ascii="Trebuchet MS" w:hAnsi="Trebuchet MS"/>
          <w:sz w:val="22"/>
          <w:szCs w:val="22"/>
        </w:rPr>
        <w:t>e</w:t>
      </w:r>
      <w:r w:rsidRPr="000E406D">
        <w:rPr>
          <w:rFonts w:ascii="Trebuchet MS" w:hAnsi="Trebuchet MS"/>
          <w:sz w:val="22"/>
          <w:szCs w:val="22"/>
        </w:rPr>
        <w:t xml:space="preserve"> na celu zwiększenie skuteczności pomocy społecznej udzielanej seniorom z zaburzeniami psychicznymi pozostający</w:t>
      </w:r>
      <w:r w:rsidR="0009384A">
        <w:rPr>
          <w:rFonts w:ascii="Trebuchet MS" w:hAnsi="Trebuchet MS"/>
          <w:sz w:val="22"/>
          <w:szCs w:val="22"/>
        </w:rPr>
        <w:t xml:space="preserve">m </w:t>
      </w:r>
      <w:r w:rsidRPr="000E406D">
        <w:rPr>
          <w:rFonts w:ascii="Trebuchet MS" w:hAnsi="Trebuchet MS"/>
          <w:sz w:val="22"/>
          <w:szCs w:val="22"/>
        </w:rPr>
        <w:t>pod opieką podmiotów leczniczych udzielających im świadczeń opieki psychiatrycznej i leczenia</w:t>
      </w:r>
      <w:r w:rsidR="008108EA">
        <w:rPr>
          <w:rFonts w:ascii="Trebuchet MS" w:hAnsi="Trebuchet MS"/>
          <w:sz w:val="22"/>
          <w:szCs w:val="22"/>
        </w:rPr>
        <w:t xml:space="preserve"> </w:t>
      </w:r>
      <w:r w:rsidRPr="000E406D">
        <w:rPr>
          <w:rFonts w:ascii="Trebuchet MS" w:hAnsi="Trebuchet MS"/>
          <w:sz w:val="22"/>
          <w:szCs w:val="22"/>
        </w:rPr>
        <w:t>uzależnień, w szczególności poprzez umożliwienie sprawniejszego załatwiania ich spraw</w:t>
      </w:r>
      <w:r w:rsidR="008108EA">
        <w:rPr>
          <w:rFonts w:ascii="Trebuchet MS" w:hAnsi="Trebuchet MS"/>
          <w:sz w:val="22"/>
          <w:szCs w:val="22"/>
        </w:rPr>
        <w:t xml:space="preserve"> </w:t>
      </w:r>
      <w:r w:rsidR="008108EA" w:rsidRPr="008108EA">
        <w:rPr>
          <w:rFonts w:ascii="Trebuchet MS" w:hAnsi="Trebuchet MS"/>
          <w:sz w:val="22"/>
          <w:szCs w:val="22"/>
        </w:rPr>
        <w:t>w</w:t>
      </w:r>
      <w:r w:rsidR="00EC4B3A">
        <w:rPr>
          <w:rFonts w:ascii="Trebuchet MS" w:hAnsi="Trebuchet MS"/>
          <w:sz w:val="22"/>
          <w:szCs w:val="22"/>
        </w:rPr>
        <w:t> </w:t>
      </w:r>
      <w:r w:rsidR="008108EA" w:rsidRPr="008108EA">
        <w:rPr>
          <w:rFonts w:ascii="Trebuchet MS" w:hAnsi="Trebuchet MS"/>
          <w:sz w:val="22"/>
          <w:szCs w:val="22"/>
        </w:rPr>
        <w:t>jednostkach pomocy społecznej.</w:t>
      </w:r>
    </w:p>
    <w:p w14:paraId="1C66D82E" w14:textId="77777777" w:rsidR="00E51859" w:rsidRDefault="00E51859" w:rsidP="00D0367A">
      <w:pPr>
        <w:spacing w:after="0"/>
        <w:rPr>
          <w:rFonts w:ascii="Trebuchet MS" w:hAnsi="Trebuchet MS"/>
          <w:sz w:val="22"/>
          <w:szCs w:val="22"/>
        </w:rPr>
      </w:pPr>
    </w:p>
    <w:p w14:paraId="7AA4475A" w14:textId="63E4A7D7" w:rsidR="00F959A5" w:rsidRPr="00F959A5" w:rsidRDefault="00F959A5" w:rsidP="00AF2C06">
      <w:pPr>
        <w:spacing w:after="120"/>
        <w:rPr>
          <w:rFonts w:ascii="Trebuchet MS" w:hAnsi="Trebuchet MS"/>
          <w:b/>
          <w:bCs/>
          <w:sz w:val="22"/>
          <w:szCs w:val="22"/>
        </w:rPr>
      </w:pPr>
      <w:r w:rsidRPr="00F959A5">
        <w:rPr>
          <w:rFonts w:ascii="Trebuchet MS" w:hAnsi="Trebuchet MS"/>
          <w:b/>
          <w:bCs/>
          <w:sz w:val="22"/>
          <w:szCs w:val="22"/>
        </w:rPr>
        <w:t xml:space="preserve">Rada Ekspertów </w:t>
      </w:r>
    </w:p>
    <w:p w14:paraId="5607D226" w14:textId="4AD9BEFE" w:rsidR="00F959A5" w:rsidRDefault="00F959A5" w:rsidP="00AF2C06">
      <w:pPr>
        <w:spacing w:after="0"/>
        <w:ind w:firstLine="709"/>
        <w:rPr>
          <w:rFonts w:ascii="Trebuchet MS" w:hAnsi="Trebuchet MS"/>
          <w:sz w:val="22"/>
          <w:szCs w:val="22"/>
        </w:rPr>
      </w:pPr>
      <w:r>
        <w:rPr>
          <w:rFonts w:ascii="Trebuchet MS" w:hAnsi="Trebuchet MS"/>
          <w:sz w:val="22"/>
          <w:szCs w:val="22"/>
        </w:rPr>
        <w:t>W lutym 2020 r. Rzecznik Praw Pacjenta powołał Radę Ekspertów. Rada składa się</w:t>
      </w:r>
      <w:r w:rsidR="00EC4B3A">
        <w:rPr>
          <w:rFonts w:ascii="Trebuchet MS" w:hAnsi="Trebuchet MS"/>
          <w:sz w:val="22"/>
          <w:szCs w:val="22"/>
        </w:rPr>
        <w:t> </w:t>
      </w:r>
      <w:r>
        <w:rPr>
          <w:rFonts w:ascii="Trebuchet MS" w:hAnsi="Trebuchet MS"/>
          <w:sz w:val="22"/>
          <w:szCs w:val="22"/>
        </w:rPr>
        <w:t>z</w:t>
      </w:r>
      <w:r w:rsidR="00EC4B3A">
        <w:rPr>
          <w:rFonts w:ascii="Trebuchet MS" w:hAnsi="Trebuchet MS"/>
          <w:sz w:val="22"/>
          <w:szCs w:val="22"/>
        </w:rPr>
        <w:t> </w:t>
      </w:r>
      <w:r>
        <w:rPr>
          <w:rFonts w:ascii="Trebuchet MS" w:hAnsi="Trebuchet MS"/>
          <w:sz w:val="22"/>
          <w:szCs w:val="22"/>
        </w:rPr>
        <w:t>ekspertów, wybitnych przedstawicieli świata nauki i praktyki.</w:t>
      </w:r>
      <w:r w:rsidRPr="00F959A5">
        <w:t xml:space="preserve"> </w:t>
      </w:r>
      <w:r w:rsidR="00267415">
        <w:rPr>
          <w:rFonts w:ascii="Trebuchet MS" w:hAnsi="Trebuchet MS"/>
          <w:sz w:val="22"/>
          <w:szCs w:val="22"/>
        </w:rPr>
        <w:t>Do pełnienia funkcji p</w:t>
      </w:r>
      <w:r w:rsidRPr="00F959A5">
        <w:rPr>
          <w:rFonts w:ascii="Trebuchet MS" w:hAnsi="Trebuchet MS"/>
          <w:sz w:val="22"/>
          <w:szCs w:val="22"/>
        </w:rPr>
        <w:t>rzewodniczą</w:t>
      </w:r>
      <w:r w:rsidR="00267415">
        <w:rPr>
          <w:rFonts w:ascii="Trebuchet MS" w:hAnsi="Trebuchet MS"/>
          <w:sz w:val="22"/>
          <w:szCs w:val="22"/>
        </w:rPr>
        <w:t>cego</w:t>
      </w:r>
      <w:r w:rsidRPr="00F959A5">
        <w:rPr>
          <w:rFonts w:ascii="Trebuchet MS" w:hAnsi="Trebuchet MS"/>
          <w:sz w:val="22"/>
          <w:szCs w:val="22"/>
        </w:rPr>
        <w:t xml:space="preserve"> Rady </w:t>
      </w:r>
      <w:r w:rsidR="00267415">
        <w:rPr>
          <w:rFonts w:ascii="Trebuchet MS" w:hAnsi="Trebuchet MS"/>
          <w:sz w:val="22"/>
          <w:szCs w:val="22"/>
        </w:rPr>
        <w:t>został powołany</w:t>
      </w:r>
      <w:r w:rsidRPr="00F959A5">
        <w:rPr>
          <w:rFonts w:ascii="Trebuchet MS" w:hAnsi="Trebuchet MS"/>
          <w:sz w:val="22"/>
          <w:szCs w:val="22"/>
        </w:rPr>
        <w:t xml:space="preserve"> </w:t>
      </w:r>
      <w:r w:rsidR="009A364E">
        <w:rPr>
          <w:rFonts w:ascii="Trebuchet MS" w:hAnsi="Trebuchet MS"/>
          <w:sz w:val="22"/>
          <w:szCs w:val="22"/>
        </w:rPr>
        <w:t xml:space="preserve">Pan </w:t>
      </w:r>
      <w:r w:rsidRPr="00F959A5">
        <w:rPr>
          <w:rFonts w:ascii="Trebuchet MS" w:hAnsi="Trebuchet MS"/>
          <w:sz w:val="22"/>
          <w:szCs w:val="22"/>
        </w:rPr>
        <w:t>prof. dr hab. n. med. Bolesław Samoliński</w:t>
      </w:r>
      <w:r>
        <w:rPr>
          <w:rFonts w:ascii="Trebuchet MS" w:hAnsi="Trebuchet MS"/>
          <w:sz w:val="22"/>
          <w:szCs w:val="22"/>
        </w:rPr>
        <w:t xml:space="preserve">. Członkowie zostali powołani na 3-letnią kadencję. </w:t>
      </w:r>
      <w:r w:rsidRPr="00F959A5">
        <w:rPr>
          <w:rFonts w:ascii="Trebuchet MS" w:hAnsi="Trebuchet MS"/>
          <w:sz w:val="22"/>
          <w:szCs w:val="22"/>
        </w:rPr>
        <w:t>Rada ma charakter opiniodawczo - doradczy i</w:t>
      </w:r>
      <w:r>
        <w:rPr>
          <w:rFonts w:ascii="Trebuchet MS" w:hAnsi="Trebuchet MS"/>
          <w:sz w:val="22"/>
          <w:szCs w:val="22"/>
        </w:rPr>
        <w:t xml:space="preserve"> wspiera </w:t>
      </w:r>
      <w:r w:rsidRPr="00F959A5">
        <w:rPr>
          <w:rFonts w:ascii="Trebuchet MS" w:hAnsi="Trebuchet MS"/>
          <w:sz w:val="22"/>
          <w:szCs w:val="22"/>
        </w:rPr>
        <w:t>Rzecznika przy wykonywaniu ustawowych zadań.</w:t>
      </w:r>
    </w:p>
    <w:p w14:paraId="7F94E799" w14:textId="4139388A" w:rsidR="009A364E" w:rsidRDefault="00F959A5" w:rsidP="00AF2C06">
      <w:pPr>
        <w:spacing w:after="0"/>
        <w:ind w:firstLine="283"/>
        <w:rPr>
          <w:rFonts w:ascii="Trebuchet MS" w:hAnsi="Trebuchet MS"/>
          <w:sz w:val="22"/>
          <w:szCs w:val="22"/>
        </w:rPr>
      </w:pPr>
      <w:r>
        <w:rPr>
          <w:rFonts w:ascii="Trebuchet MS" w:hAnsi="Trebuchet MS"/>
          <w:sz w:val="22"/>
          <w:szCs w:val="22"/>
        </w:rPr>
        <w:t xml:space="preserve">W 2020 r. odbyły się </w:t>
      </w:r>
      <w:r w:rsidR="009E5C2D">
        <w:rPr>
          <w:rFonts w:ascii="Trebuchet MS" w:hAnsi="Trebuchet MS"/>
          <w:sz w:val="22"/>
          <w:szCs w:val="22"/>
        </w:rPr>
        <w:t xml:space="preserve">cztery </w:t>
      </w:r>
      <w:r w:rsidR="006C1F2D">
        <w:rPr>
          <w:rFonts w:ascii="Trebuchet MS" w:hAnsi="Trebuchet MS"/>
          <w:sz w:val="22"/>
          <w:szCs w:val="22"/>
        </w:rPr>
        <w:t>merytoryczne</w:t>
      </w:r>
      <w:r w:rsidR="009E5C2D">
        <w:rPr>
          <w:rFonts w:ascii="Trebuchet MS" w:hAnsi="Trebuchet MS"/>
          <w:sz w:val="22"/>
          <w:szCs w:val="22"/>
        </w:rPr>
        <w:t xml:space="preserve"> </w:t>
      </w:r>
      <w:r>
        <w:rPr>
          <w:rFonts w:ascii="Trebuchet MS" w:hAnsi="Trebuchet MS"/>
          <w:sz w:val="22"/>
          <w:szCs w:val="22"/>
        </w:rPr>
        <w:t>spotkania Rady Ekspertów</w:t>
      </w:r>
      <w:r w:rsidR="009A364E">
        <w:rPr>
          <w:rFonts w:ascii="Trebuchet MS" w:hAnsi="Trebuchet MS"/>
          <w:sz w:val="22"/>
          <w:szCs w:val="22"/>
        </w:rPr>
        <w:t xml:space="preserve">. W spotkaniu, które odbyło się we wrześniu 2020 r. udział wziął Pan </w:t>
      </w:r>
      <w:r w:rsidR="009A364E" w:rsidRPr="009A364E">
        <w:rPr>
          <w:rFonts w:ascii="Trebuchet MS" w:hAnsi="Trebuchet MS"/>
          <w:sz w:val="22"/>
          <w:szCs w:val="22"/>
        </w:rPr>
        <w:t xml:space="preserve">Filip Nowak - p.o. Prezesa Narodowego Funduszu Zdrowia oraz </w:t>
      </w:r>
      <w:r w:rsidR="009A364E">
        <w:rPr>
          <w:rFonts w:ascii="Trebuchet MS" w:hAnsi="Trebuchet MS"/>
          <w:sz w:val="22"/>
          <w:szCs w:val="22"/>
        </w:rPr>
        <w:t xml:space="preserve">Pan prof. dr hab. </w:t>
      </w:r>
      <w:r w:rsidR="009A364E" w:rsidRPr="009A364E">
        <w:rPr>
          <w:rFonts w:ascii="Trebuchet MS" w:hAnsi="Trebuchet MS"/>
          <w:sz w:val="22"/>
          <w:szCs w:val="22"/>
        </w:rPr>
        <w:t xml:space="preserve">Jarosław Pinkas </w:t>
      </w:r>
      <w:r w:rsidR="009A364E">
        <w:rPr>
          <w:rFonts w:ascii="Trebuchet MS" w:hAnsi="Trebuchet MS"/>
          <w:sz w:val="22"/>
          <w:szCs w:val="22"/>
        </w:rPr>
        <w:t xml:space="preserve">ówczesny </w:t>
      </w:r>
      <w:r w:rsidR="009A364E" w:rsidRPr="009A364E">
        <w:rPr>
          <w:rFonts w:ascii="Trebuchet MS" w:hAnsi="Trebuchet MS"/>
          <w:sz w:val="22"/>
          <w:szCs w:val="22"/>
        </w:rPr>
        <w:t>Główny Inspektor Sanitarny</w:t>
      </w:r>
      <w:r w:rsidR="009A364E">
        <w:rPr>
          <w:rFonts w:ascii="Trebuchet MS" w:hAnsi="Trebuchet MS"/>
          <w:sz w:val="22"/>
          <w:szCs w:val="22"/>
        </w:rPr>
        <w:t xml:space="preserve">, a także </w:t>
      </w:r>
      <w:r w:rsidR="009A364E" w:rsidRPr="009A364E">
        <w:rPr>
          <w:rFonts w:ascii="Trebuchet MS" w:hAnsi="Trebuchet MS"/>
          <w:sz w:val="22"/>
          <w:szCs w:val="22"/>
        </w:rPr>
        <w:t>członk</w:t>
      </w:r>
      <w:r w:rsidR="009A364E">
        <w:rPr>
          <w:rFonts w:ascii="Trebuchet MS" w:hAnsi="Trebuchet MS"/>
          <w:sz w:val="22"/>
          <w:szCs w:val="22"/>
        </w:rPr>
        <w:t xml:space="preserve">owie </w:t>
      </w:r>
      <w:r w:rsidR="009A364E" w:rsidRPr="009A364E">
        <w:rPr>
          <w:rFonts w:ascii="Trebuchet MS" w:hAnsi="Trebuchet MS"/>
          <w:sz w:val="22"/>
          <w:szCs w:val="22"/>
        </w:rPr>
        <w:t>Interdyscyplinarnego Zespołu Ekspertów Zdrowia „CONTINUE CURATIO</w:t>
      </w:r>
      <w:r w:rsidR="009A364E">
        <w:rPr>
          <w:rFonts w:ascii="Trebuchet MS" w:hAnsi="Trebuchet MS"/>
          <w:sz w:val="22"/>
          <w:szCs w:val="22"/>
        </w:rPr>
        <w:t>”</w:t>
      </w:r>
      <w:r w:rsidR="006C1F2D">
        <w:rPr>
          <w:rFonts w:ascii="Trebuchet MS" w:hAnsi="Trebuchet MS"/>
          <w:sz w:val="22"/>
          <w:szCs w:val="22"/>
        </w:rPr>
        <w:t xml:space="preserve"> i miało ono na celu zaadresowanie problemów epidemii</w:t>
      </w:r>
      <w:r w:rsidR="009A364E">
        <w:rPr>
          <w:rFonts w:ascii="Trebuchet MS" w:hAnsi="Trebuchet MS"/>
          <w:sz w:val="22"/>
          <w:szCs w:val="22"/>
        </w:rPr>
        <w:t>.</w:t>
      </w:r>
    </w:p>
    <w:p w14:paraId="5B7482A9" w14:textId="2B4AB52B" w:rsidR="00492C6E" w:rsidRDefault="008B1B63" w:rsidP="00AF2C06">
      <w:pPr>
        <w:spacing w:after="0"/>
        <w:ind w:firstLine="283"/>
        <w:rPr>
          <w:rFonts w:ascii="Trebuchet MS" w:hAnsi="Trebuchet MS"/>
          <w:sz w:val="22"/>
          <w:szCs w:val="22"/>
        </w:rPr>
      </w:pPr>
      <w:r>
        <w:rPr>
          <w:rFonts w:ascii="Trebuchet MS" w:hAnsi="Trebuchet MS"/>
          <w:sz w:val="22"/>
          <w:szCs w:val="22"/>
        </w:rPr>
        <w:t>P</w:t>
      </w:r>
      <w:r w:rsidR="00492C6E">
        <w:rPr>
          <w:rFonts w:ascii="Trebuchet MS" w:hAnsi="Trebuchet MS"/>
          <w:sz w:val="22"/>
          <w:szCs w:val="22"/>
        </w:rPr>
        <w:t xml:space="preserve">rzedmiotem </w:t>
      </w:r>
      <w:r>
        <w:rPr>
          <w:rFonts w:ascii="Trebuchet MS" w:hAnsi="Trebuchet MS"/>
          <w:sz w:val="22"/>
          <w:szCs w:val="22"/>
        </w:rPr>
        <w:t xml:space="preserve">prac </w:t>
      </w:r>
      <w:r w:rsidRPr="008B1B63">
        <w:rPr>
          <w:rFonts w:ascii="Trebuchet MS" w:hAnsi="Trebuchet MS"/>
          <w:sz w:val="22"/>
          <w:szCs w:val="22"/>
        </w:rPr>
        <w:t>Rad</w:t>
      </w:r>
      <w:r>
        <w:rPr>
          <w:rFonts w:ascii="Trebuchet MS" w:hAnsi="Trebuchet MS"/>
          <w:sz w:val="22"/>
          <w:szCs w:val="22"/>
        </w:rPr>
        <w:t>y</w:t>
      </w:r>
      <w:r w:rsidRPr="008B1B63">
        <w:rPr>
          <w:rFonts w:ascii="Trebuchet MS" w:hAnsi="Trebuchet MS"/>
          <w:sz w:val="22"/>
          <w:szCs w:val="22"/>
        </w:rPr>
        <w:t xml:space="preserve"> Ekspertów</w:t>
      </w:r>
      <w:r w:rsidR="00492C6E">
        <w:rPr>
          <w:rFonts w:ascii="Trebuchet MS" w:hAnsi="Trebuchet MS"/>
          <w:sz w:val="22"/>
          <w:szCs w:val="22"/>
        </w:rPr>
        <w:t xml:space="preserve"> w 2020 r. były</w:t>
      </w:r>
      <w:r>
        <w:rPr>
          <w:rFonts w:ascii="Trebuchet MS" w:hAnsi="Trebuchet MS"/>
          <w:sz w:val="22"/>
          <w:szCs w:val="22"/>
        </w:rPr>
        <w:t xml:space="preserve"> zagadnienia </w:t>
      </w:r>
      <w:r w:rsidR="00492C6E">
        <w:rPr>
          <w:rFonts w:ascii="Trebuchet MS" w:hAnsi="Trebuchet MS"/>
          <w:sz w:val="22"/>
          <w:szCs w:val="22"/>
        </w:rPr>
        <w:t>związane</w:t>
      </w:r>
      <w:r w:rsidRPr="008B1B63">
        <w:rPr>
          <w:rFonts w:ascii="Trebuchet MS" w:hAnsi="Trebuchet MS"/>
          <w:sz w:val="22"/>
          <w:szCs w:val="22"/>
        </w:rPr>
        <w:t xml:space="preserve"> </w:t>
      </w:r>
      <w:r w:rsidR="00492C6E">
        <w:rPr>
          <w:rFonts w:ascii="Trebuchet MS" w:hAnsi="Trebuchet MS"/>
          <w:sz w:val="22"/>
          <w:szCs w:val="22"/>
        </w:rPr>
        <w:t>z</w:t>
      </w:r>
      <w:r w:rsidRPr="008B1B63">
        <w:rPr>
          <w:rFonts w:ascii="Trebuchet MS" w:hAnsi="Trebuchet MS"/>
          <w:sz w:val="22"/>
          <w:szCs w:val="22"/>
        </w:rPr>
        <w:t xml:space="preserve"> sytuacj</w:t>
      </w:r>
      <w:r w:rsidR="00A71192">
        <w:rPr>
          <w:rFonts w:ascii="Trebuchet MS" w:hAnsi="Trebuchet MS"/>
          <w:sz w:val="22"/>
          <w:szCs w:val="22"/>
        </w:rPr>
        <w:t>ą</w:t>
      </w:r>
      <w:r w:rsidRPr="008B1B63">
        <w:rPr>
          <w:rFonts w:ascii="Trebuchet MS" w:hAnsi="Trebuchet MS"/>
          <w:sz w:val="22"/>
          <w:szCs w:val="22"/>
        </w:rPr>
        <w:t xml:space="preserve"> poszczególnych grup pacjentów, którzy w czasie epidemii czują się osamotnieni oraz odizolowani od społeczeństwa i systemu opieki zdrowotnej. W szczególności omawiano sytuację osób starszych, </w:t>
      </w:r>
      <w:r w:rsidRPr="008B1B63">
        <w:rPr>
          <w:rFonts w:ascii="Trebuchet MS" w:hAnsi="Trebuchet MS"/>
          <w:sz w:val="22"/>
          <w:szCs w:val="22"/>
        </w:rPr>
        <w:lastRenderedPageBreak/>
        <w:t>pacjentów z niepełnosprawnościami i ich opiekunów, pacjentów onkologicznych oraz osób przebywających w domach pomocy społecznej.</w:t>
      </w:r>
    </w:p>
    <w:p w14:paraId="3D98A2D6" w14:textId="0E5B36C8" w:rsidR="009A364E" w:rsidRDefault="009A364E" w:rsidP="005002E6">
      <w:pPr>
        <w:spacing w:after="0"/>
        <w:ind w:firstLine="283"/>
        <w:rPr>
          <w:rFonts w:ascii="Trebuchet MS" w:hAnsi="Trebuchet MS"/>
          <w:sz w:val="22"/>
          <w:szCs w:val="22"/>
        </w:rPr>
      </w:pPr>
      <w:r>
        <w:rPr>
          <w:rFonts w:ascii="Trebuchet MS" w:hAnsi="Trebuchet MS"/>
          <w:sz w:val="22"/>
          <w:szCs w:val="22"/>
        </w:rPr>
        <w:t xml:space="preserve">Rada Ekspertów w ramach </w:t>
      </w:r>
      <w:r w:rsidR="00492C6E">
        <w:rPr>
          <w:rFonts w:ascii="Trebuchet MS" w:hAnsi="Trebuchet MS"/>
          <w:sz w:val="22"/>
          <w:szCs w:val="22"/>
        </w:rPr>
        <w:t xml:space="preserve">prowadzonych </w:t>
      </w:r>
      <w:r>
        <w:rPr>
          <w:rFonts w:ascii="Trebuchet MS" w:hAnsi="Trebuchet MS"/>
          <w:sz w:val="22"/>
          <w:szCs w:val="22"/>
        </w:rPr>
        <w:t xml:space="preserve">prac, opracowała i przedstawiła rekomendacje </w:t>
      </w:r>
      <w:r w:rsidRPr="009A364E">
        <w:rPr>
          <w:rFonts w:ascii="Trebuchet MS" w:hAnsi="Trebuchet MS"/>
          <w:sz w:val="22"/>
          <w:szCs w:val="22"/>
        </w:rPr>
        <w:t>pt. „Ochrona zdrowia w czasie epidemii”</w:t>
      </w:r>
      <w:r>
        <w:rPr>
          <w:rFonts w:ascii="Trebuchet MS" w:hAnsi="Trebuchet MS"/>
          <w:sz w:val="22"/>
          <w:szCs w:val="22"/>
        </w:rPr>
        <w:t>, a następnie ich aktualizację (rekomendacje z maja 2020 r. oraz z lipca 2020 r.</w:t>
      </w:r>
      <w:r w:rsidRPr="009A364E">
        <w:rPr>
          <w:rStyle w:val="Odwoanieprzypisudolnego"/>
          <w:rFonts w:ascii="Trebuchet MS" w:hAnsi="Trebuchet MS"/>
          <w:sz w:val="22"/>
          <w:szCs w:val="22"/>
        </w:rPr>
        <w:t xml:space="preserve"> </w:t>
      </w:r>
      <w:r>
        <w:rPr>
          <w:rStyle w:val="Odwoanieprzypisudolnego"/>
          <w:rFonts w:ascii="Trebuchet MS" w:hAnsi="Trebuchet MS"/>
          <w:sz w:val="22"/>
          <w:szCs w:val="22"/>
        </w:rPr>
        <w:footnoteReference w:id="59"/>
      </w:r>
      <w:r>
        <w:rPr>
          <w:rFonts w:ascii="Trebuchet MS" w:hAnsi="Trebuchet MS"/>
          <w:sz w:val="22"/>
          <w:szCs w:val="22"/>
        </w:rPr>
        <w:t xml:space="preserve">). Wskazane rekomendacje </w:t>
      </w:r>
      <w:r w:rsidR="009E5C2D">
        <w:rPr>
          <w:rFonts w:ascii="Trebuchet MS" w:hAnsi="Trebuchet MS"/>
          <w:sz w:val="22"/>
          <w:szCs w:val="22"/>
        </w:rPr>
        <w:t xml:space="preserve">były na bieżąco </w:t>
      </w:r>
      <w:r>
        <w:rPr>
          <w:rFonts w:ascii="Trebuchet MS" w:hAnsi="Trebuchet MS"/>
          <w:sz w:val="22"/>
          <w:szCs w:val="22"/>
        </w:rPr>
        <w:t xml:space="preserve">przekazane Ministrowi Zdrowia. </w:t>
      </w:r>
      <w:r w:rsidR="009E5C2D">
        <w:rPr>
          <w:rFonts w:ascii="Trebuchet MS" w:hAnsi="Trebuchet MS"/>
          <w:sz w:val="22"/>
          <w:szCs w:val="22"/>
        </w:rPr>
        <w:t xml:space="preserve">Ponadto, w związku z priorytetem tematyczne Rada wydała rekomendacje dotyczące seniorów- również przekazane do Ministerstwa Zdrowia. </w:t>
      </w:r>
      <w:r w:rsidR="00087D7A">
        <w:rPr>
          <w:rFonts w:ascii="Trebuchet MS" w:hAnsi="Trebuchet MS"/>
          <w:sz w:val="22"/>
          <w:szCs w:val="22"/>
        </w:rPr>
        <w:t>Wytyczne te stanowią załącznik nr 1 do niniejszego dokumentu.</w:t>
      </w:r>
    </w:p>
    <w:p w14:paraId="660F3B9E" w14:textId="716F0D50" w:rsidR="00F959A5" w:rsidRDefault="00F959A5" w:rsidP="00E263BC">
      <w:pPr>
        <w:spacing w:after="0"/>
        <w:rPr>
          <w:rFonts w:ascii="Trebuchet MS" w:hAnsi="Trebuchet MS"/>
          <w:sz w:val="22"/>
          <w:szCs w:val="22"/>
        </w:rPr>
      </w:pPr>
    </w:p>
    <w:p w14:paraId="4C5EAC00" w14:textId="1FC57C11" w:rsidR="00F959A5" w:rsidRDefault="00F959A5" w:rsidP="00AF2C06">
      <w:pPr>
        <w:spacing w:after="120"/>
        <w:rPr>
          <w:rFonts w:ascii="Trebuchet MS" w:hAnsi="Trebuchet MS"/>
          <w:b/>
          <w:bCs/>
          <w:sz w:val="22"/>
          <w:szCs w:val="22"/>
        </w:rPr>
      </w:pPr>
      <w:r w:rsidRPr="00F959A5">
        <w:rPr>
          <w:rFonts w:ascii="Trebuchet MS" w:hAnsi="Trebuchet MS"/>
          <w:b/>
          <w:bCs/>
          <w:sz w:val="22"/>
          <w:szCs w:val="22"/>
        </w:rPr>
        <w:t>Rada Dyrektorów Szpitali</w:t>
      </w:r>
    </w:p>
    <w:p w14:paraId="76355683" w14:textId="3F7760D5" w:rsidR="00492C6E" w:rsidRDefault="00492C6E" w:rsidP="00AF2C06">
      <w:pPr>
        <w:spacing w:after="0"/>
        <w:ind w:firstLine="709"/>
        <w:rPr>
          <w:rFonts w:ascii="Trebuchet MS" w:hAnsi="Trebuchet MS"/>
          <w:sz w:val="22"/>
          <w:szCs w:val="22"/>
        </w:rPr>
      </w:pPr>
      <w:r>
        <w:rPr>
          <w:rFonts w:ascii="Trebuchet MS" w:hAnsi="Trebuchet MS"/>
          <w:sz w:val="22"/>
          <w:szCs w:val="22"/>
        </w:rPr>
        <w:t xml:space="preserve">Rzecznik na podstawie zarządzenia z dnia 11 września 2020 r. powołał </w:t>
      </w:r>
      <w:r w:rsidR="001C022B">
        <w:rPr>
          <w:rFonts w:ascii="Trebuchet MS" w:hAnsi="Trebuchet MS"/>
          <w:sz w:val="22"/>
          <w:szCs w:val="22"/>
        </w:rPr>
        <w:t>Radę Dyrektorów Szpitali, która jest organem doradczym Rzecznika. Rada składa się z 25 członków, posiadających wiedzę w zakresie systemu ochrony zdrowia i pełniąc</w:t>
      </w:r>
      <w:r w:rsidR="009E5C2D">
        <w:rPr>
          <w:rFonts w:ascii="Trebuchet MS" w:hAnsi="Trebuchet MS"/>
          <w:sz w:val="22"/>
          <w:szCs w:val="22"/>
        </w:rPr>
        <w:t>ych</w:t>
      </w:r>
      <w:r w:rsidR="001C022B">
        <w:rPr>
          <w:rFonts w:ascii="Trebuchet MS" w:hAnsi="Trebuchet MS"/>
          <w:sz w:val="22"/>
          <w:szCs w:val="22"/>
        </w:rPr>
        <w:t xml:space="preserve"> funkcję kierownika podmiotu leczniczego prowadzącego szpital. Członkowie Rady również zostali powołani na 3 letnia kadencję.</w:t>
      </w:r>
    </w:p>
    <w:p w14:paraId="234452C1" w14:textId="7894D271" w:rsidR="001C022B" w:rsidRDefault="001C022B" w:rsidP="00AF2C06">
      <w:pPr>
        <w:spacing w:after="0"/>
        <w:ind w:firstLine="709"/>
        <w:rPr>
          <w:rFonts w:ascii="Trebuchet MS" w:hAnsi="Trebuchet MS"/>
          <w:sz w:val="22"/>
          <w:szCs w:val="22"/>
        </w:rPr>
      </w:pPr>
      <w:r>
        <w:rPr>
          <w:rFonts w:ascii="Trebuchet MS" w:hAnsi="Trebuchet MS"/>
          <w:sz w:val="22"/>
          <w:szCs w:val="22"/>
        </w:rPr>
        <w:t>Do zadań Rady Dyrektorów Szpitali należy w sz</w:t>
      </w:r>
      <w:r w:rsidR="00AF1C13">
        <w:rPr>
          <w:rFonts w:ascii="Trebuchet MS" w:hAnsi="Trebuchet MS"/>
          <w:sz w:val="22"/>
          <w:szCs w:val="22"/>
        </w:rPr>
        <w:t>cz</w:t>
      </w:r>
      <w:r>
        <w:rPr>
          <w:rFonts w:ascii="Trebuchet MS" w:hAnsi="Trebuchet MS"/>
          <w:sz w:val="22"/>
          <w:szCs w:val="22"/>
        </w:rPr>
        <w:t xml:space="preserve">ególności: </w:t>
      </w:r>
    </w:p>
    <w:p w14:paraId="005A282C" w14:textId="7F286C58" w:rsidR="00AF1C13" w:rsidRDefault="00AF1C13" w:rsidP="00AF2C06">
      <w:pPr>
        <w:pStyle w:val="Akapitzlist"/>
        <w:numPr>
          <w:ilvl w:val="1"/>
          <w:numId w:val="5"/>
        </w:numPr>
        <w:spacing w:after="0"/>
        <w:rPr>
          <w:rFonts w:ascii="Trebuchet MS" w:hAnsi="Trebuchet MS"/>
          <w:sz w:val="22"/>
          <w:szCs w:val="22"/>
        </w:rPr>
      </w:pPr>
      <w:r>
        <w:rPr>
          <w:rFonts w:ascii="Trebuchet MS" w:hAnsi="Trebuchet MS"/>
          <w:sz w:val="22"/>
          <w:szCs w:val="22"/>
        </w:rPr>
        <w:t>identyfikowanie obszarów problemowych w opiece zdrowotnej, w szczególności wpływających na poziom bezpieczeństwa pacjentów w leczeniu szpitalnym;</w:t>
      </w:r>
    </w:p>
    <w:p w14:paraId="4CD1625B" w14:textId="2D0808C7" w:rsidR="00AF1C13" w:rsidRDefault="00AF1C13" w:rsidP="009C3DE3">
      <w:pPr>
        <w:pStyle w:val="Akapitzlist"/>
        <w:numPr>
          <w:ilvl w:val="1"/>
          <w:numId w:val="5"/>
        </w:numPr>
        <w:spacing w:after="0"/>
        <w:rPr>
          <w:rFonts w:ascii="Trebuchet MS" w:hAnsi="Trebuchet MS"/>
          <w:sz w:val="22"/>
          <w:szCs w:val="22"/>
        </w:rPr>
      </w:pPr>
      <w:r>
        <w:rPr>
          <w:rFonts w:ascii="Trebuchet MS" w:hAnsi="Trebuchet MS"/>
          <w:sz w:val="22"/>
          <w:szCs w:val="22"/>
        </w:rPr>
        <w:t>przedstawienie Rzecznikowi Praw Pacjenta wniosków lub opinii dotyczących potrzeby podjęcia działań legislacyjnych lub systemowych mających na celu zwiększenie jakości i dostępności do świadczeń opieki zdrowotnej;</w:t>
      </w:r>
    </w:p>
    <w:p w14:paraId="28458FF0" w14:textId="6A92B846" w:rsidR="00AF1C13" w:rsidRDefault="00AF1C13" w:rsidP="009C3DE3">
      <w:pPr>
        <w:pStyle w:val="Akapitzlist"/>
        <w:numPr>
          <w:ilvl w:val="1"/>
          <w:numId w:val="5"/>
        </w:numPr>
        <w:spacing w:after="0"/>
        <w:rPr>
          <w:rFonts w:ascii="Trebuchet MS" w:hAnsi="Trebuchet MS"/>
          <w:sz w:val="22"/>
          <w:szCs w:val="22"/>
        </w:rPr>
      </w:pPr>
      <w:r>
        <w:rPr>
          <w:rFonts w:ascii="Trebuchet MS" w:hAnsi="Trebuchet MS"/>
          <w:sz w:val="22"/>
          <w:szCs w:val="22"/>
        </w:rPr>
        <w:t>proponowanie rozwiązań systemowych mających na celu zwiększenie jakości i</w:t>
      </w:r>
      <w:r w:rsidR="00EC4B3A">
        <w:rPr>
          <w:rFonts w:ascii="Trebuchet MS" w:hAnsi="Trebuchet MS"/>
          <w:sz w:val="22"/>
          <w:szCs w:val="22"/>
        </w:rPr>
        <w:t> </w:t>
      </w:r>
      <w:r>
        <w:rPr>
          <w:rFonts w:ascii="Trebuchet MS" w:hAnsi="Trebuchet MS"/>
          <w:sz w:val="22"/>
          <w:szCs w:val="22"/>
        </w:rPr>
        <w:t>dostępności do świadczeń opieki zdrowotnej;</w:t>
      </w:r>
    </w:p>
    <w:p w14:paraId="0A81B092" w14:textId="61453D13" w:rsidR="00AF1C13" w:rsidRDefault="00AF1C13" w:rsidP="009C3DE3">
      <w:pPr>
        <w:pStyle w:val="Akapitzlist"/>
        <w:numPr>
          <w:ilvl w:val="1"/>
          <w:numId w:val="5"/>
        </w:numPr>
        <w:spacing w:after="0"/>
        <w:rPr>
          <w:rFonts w:ascii="Trebuchet MS" w:hAnsi="Trebuchet MS"/>
          <w:sz w:val="22"/>
          <w:szCs w:val="22"/>
        </w:rPr>
      </w:pPr>
      <w:r>
        <w:rPr>
          <w:rFonts w:ascii="Trebuchet MS" w:hAnsi="Trebuchet MS"/>
          <w:sz w:val="22"/>
          <w:szCs w:val="22"/>
        </w:rPr>
        <w:t>wyrażanie stanowisk co do wskazanych projektów aktów prawnych i dokumentów, opiniowanych lub analizowanych przez Rzecznika Praw Pacjenta;</w:t>
      </w:r>
    </w:p>
    <w:p w14:paraId="3844E6C2" w14:textId="449B417C" w:rsidR="00AF1C13" w:rsidRDefault="00AF1C13" w:rsidP="009C3DE3">
      <w:pPr>
        <w:pStyle w:val="Akapitzlist"/>
        <w:numPr>
          <w:ilvl w:val="1"/>
          <w:numId w:val="5"/>
        </w:numPr>
        <w:spacing w:after="0"/>
        <w:rPr>
          <w:rFonts w:ascii="Trebuchet MS" w:hAnsi="Trebuchet MS"/>
          <w:sz w:val="22"/>
          <w:szCs w:val="22"/>
        </w:rPr>
      </w:pPr>
      <w:r>
        <w:rPr>
          <w:rFonts w:ascii="Trebuchet MS" w:hAnsi="Trebuchet MS"/>
          <w:sz w:val="22"/>
          <w:szCs w:val="22"/>
        </w:rPr>
        <w:t xml:space="preserve">proponowanie inicjatyw tworzących </w:t>
      </w:r>
      <w:r w:rsidR="00DB0B34">
        <w:rPr>
          <w:rFonts w:ascii="Trebuchet MS" w:hAnsi="Trebuchet MS"/>
          <w:sz w:val="22"/>
          <w:szCs w:val="22"/>
        </w:rPr>
        <w:t xml:space="preserve">płaszczyznę dialogu między środowiskiem pacjentów i pracowników ochrony zdrowia. </w:t>
      </w:r>
    </w:p>
    <w:p w14:paraId="132BFB08" w14:textId="2DCF11A2" w:rsidR="00A55D13" w:rsidRDefault="00A55D13" w:rsidP="00A55D13">
      <w:pPr>
        <w:spacing w:after="0"/>
        <w:rPr>
          <w:rFonts w:ascii="Trebuchet MS" w:hAnsi="Trebuchet MS"/>
          <w:sz w:val="22"/>
          <w:szCs w:val="22"/>
        </w:rPr>
      </w:pPr>
      <w:r>
        <w:rPr>
          <w:rFonts w:ascii="Trebuchet MS" w:hAnsi="Trebuchet MS"/>
          <w:sz w:val="22"/>
          <w:szCs w:val="22"/>
        </w:rPr>
        <w:t>W</w:t>
      </w:r>
      <w:r w:rsidR="00E0483E">
        <w:rPr>
          <w:rFonts w:ascii="Trebuchet MS" w:hAnsi="Trebuchet MS"/>
          <w:sz w:val="22"/>
          <w:szCs w:val="22"/>
        </w:rPr>
        <w:t xml:space="preserve"> 25 listopada</w:t>
      </w:r>
      <w:r>
        <w:rPr>
          <w:rFonts w:ascii="Trebuchet MS" w:hAnsi="Trebuchet MS"/>
          <w:sz w:val="22"/>
          <w:szCs w:val="22"/>
        </w:rPr>
        <w:t xml:space="preserve"> 2020 r. odbyło się posiedzenie inaugurujące powołanie Rady</w:t>
      </w:r>
      <w:r w:rsidR="00E0483E">
        <w:rPr>
          <w:rFonts w:ascii="Trebuchet MS" w:hAnsi="Trebuchet MS"/>
          <w:sz w:val="22"/>
          <w:szCs w:val="22"/>
        </w:rPr>
        <w:t xml:space="preserve">, prace będą kontynuowane w 2021 r. </w:t>
      </w:r>
    </w:p>
    <w:p w14:paraId="3E8DF950" w14:textId="1113CB41" w:rsidR="00421AC1" w:rsidRDefault="00421AC1" w:rsidP="00A55D13">
      <w:pPr>
        <w:spacing w:after="0"/>
        <w:rPr>
          <w:rFonts w:ascii="Trebuchet MS" w:hAnsi="Trebuchet MS"/>
          <w:sz w:val="22"/>
          <w:szCs w:val="22"/>
        </w:rPr>
      </w:pPr>
    </w:p>
    <w:p w14:paraId="3F692BAB" w14:textId="4D8ADA27" w:rsidR="00513335" w:rsidRPr="00272222" w:rsidRDefault="00513335" w:rsidP="009E2479">
      <w:pPr>
        <w:spacing w:after="120"/>
        <w:rPr>
          <w:rFonts w:ascii="Trebuchet MS" w:hAnsi="Trebuchet MS"/>
          <w:b/>
          <w:bCs/>
          <w:sz w:val="22"/>
          <w:szCs w:val="22"/>
        </w:rPr>
      </w:pPr>
      <w:r w:rsidRPr="00272222">
        <w:rPr>
          <w:rFonts w:ascii="Trebuchet MS" w:hAnsi="Trebuchet MS"/>
          <w:b/>
          <w:bCs/>
          <w:sz w:val="22"/>
          <w:szCs w:val="22"/>
        </w:rPr>
        <w:t xml:space="preserve">Rada Organizacji Pacjentów przy Rzeczniku Praw Pacjenta </w:t>
      </w:r>
    </w:p>
    <w:p w14:paraId="62DFFA8F" w14:textId="38BDA11C" w:rsidR="00513335" w:rsidRDefault="00513335" w:rsidP="00A55D13">
      <w:pPr>
        <w:spacing w:after="0"/>
        <w:rPr>
          <w:rFonts w:ascii="Trebuchet MS" w:hAnsi="Trebuchet MS"/>
          <w:sz w:val="22"/>
          <w:szCs w:val="22"/>
        </w:rPr>
      </w:pPr>
      <w:r>
        <w:rPr>
          <w:rFonts w:ascii="Trebuchet MS" w:hAnsi="Trebuchet MS"/>
          <w:sz w:val="22"/>
          <w:szCs w:val="22"/>
        </w:rPr>
        <w:tab/>
        <w:t xml:space="preserve">Szczegółowy opis Rady Organizacji Pacjentów została zamieszczony w niniejszym sprawozdaniu w Części III – Współpraca Rzecznika Praw Pacjenta z organizacjami pozarządowymi. </w:t>
      </w:r>
    </w:p>
    <w:p w14:paraId="5DDA7D78" w14:textId="77777777" w:rsidR="00A41E91" w:rsidRPr="00A55D13" w:rsidRDefault="00A41E91" w:rsidP="00A55D13">
      <w:pPr>
        <w:spacing w:after="0"/>
        <w:rPr>
          <w:rFonts w:ascii="Trebuchet MS" w:hAnsi="Trebuchet MS"/>
          <w:sz w:val="22"/>
          <w:szCs w:val="22"/>
        </w:rPr>
      </w:pPr>
    </w:p>
    <w:p w14:paraId="56C1D6C1" w14:textId="1B64A7F3" w:rsidR="00CA59B6" w:rsidRPr="00D44DEB" w:rsidRDefault="00D44DEB" w:rsidP="00D44DEB">
      <w:pPr>
        <w:pStyle w:val="Nagwek2"/>
      </w:pPr>
      <w:bookmarkStart w:id="73" w:name="_Toc75259924"/>
      <w:r w:rsidRPr="00D44DEB">
        <w:t>5.</w:t>
      </w:r>
      <w:r w:rsidR="0008318B" w:rsidRPr="00D44DEB">
        <w:t xml:space="preserve"> </w:t>
      </w:r>
      <w:r w:rsidR="00F967FF" w:rsidRPr="00D44DEB">
        <w:t>Wsparcie pacjentów w procesie dochodzenia roszczeń</w:t>
      </w:r>
      <w:bookmarkEnd w:id="73"/>
    </w:p>
    <w:p w14:paraId="5A6D284E" w14:textId="77777777" w:rsidR="00C307BA" w:rsidRPr="00152CBF" w:rsidRDefault="00C307BA" w:rsidP="00C307BA">
      <w:pPr>
        <w:rPr>
          <w:rFonts w:ascii="Trebuchet MS" w:hAnsi="Trebuchet MS"/>
        </w:rPr>
      </w:pPr>
    </w:p>
    <w:p w14:paraId="050415E9" w14:textId="4C6AF0BB" w:rsidR="002474FB" w:rsidRPr="00064767" w:rsidRDefault="00F967FF" w:rsidP="00DB6D36">
      <w:pPr>
        <w:pStyle w:val="Nagwek3"/>
        <w:jc w:val="both"/>
        <w:rPr>
          <w:highlight w:val="yellow"/>
        </w:rPr>
      </w:pPr>
      <w:bookmarkStart w:id="74" w:name="_Toc75259925"/>
      <w:r w:rsidRPr="00F65879">
        <w:t>Uczestnictwo Rzecznika Praw Pacjenta w sprawach cywilnych dotyczących naruszenia praw pacjenta na prawach przysługujących prokuratorowi</w:t>
      </w:r>
      <w:bookmarkEnd w:id="74"/>
      <w:r w:rsidRPr="00F65879">
        <w:t xml:space="preserve"> </w:t>
      </w:r>
    </w:p>
    <w:p w14:paraId="38D91196" w14:textId="77777777" w:rsidR="00CA59B6" w:rsidRPr="00064767" w:rsidRDefault="00CA59B6" w:rsidP="00CA59B6">
      <w:pPr>
        <w:spacing w:after="0"/>
        <w:rPr>
          <w:rFonts w:ascii="Trebuchet MS" w:hAnsi="Trebuchet MS"/>
          <w:highlight w:val="yellow"/>
        </w:rPr>
      </w:pPr>
    </w:p>
    <w:p w14:paraId="469ACA32" w14:textId="220DC234" w:rsidR="00072229" w:rsidRPr="00F65879" w:rsidRDefault="00072229" w:rsidP="00CC361E">
      <w:pPr>
        <w:spacing w:after="0"/>
        <w:ind w:firstLine="360"/>
        <w:rPr>
          <w:rFonts w:ascii="Trebuchet MS" w:hAnsi="Trebuchet MS"/>
          <w:sz w:val="22"/>
          <w:szCs w:val="22"/>
        </w:rPr>
      </w:pPr>
      <w:r w:rsidRPr="00F65879">
        <w:rPr>
          <w:rFonts w:ascii="Trebuchet MS" w:hAnsi="Trebuchet MS"/>
          <w:sz w:val="22"/>
          <w:szCs w:val="22"/>
        </w:rPr>
        <w:t xml:space="preserve">Celem szerszego oddziaływania Rzecznika na system opieki zdrowotnej – </w:t>
      </w:r>
      <w:r w:rsidR="006B08F6">
        <w:rPr>
          <w:rFonts w:ascii="Trebuchet MS" w:hAnsi="Trebuchet MS"/>
          <w:sz w:val="22"/>
          <w:szCs w:val="22"/>
        </w:rPr>
        <w:t>możliwości</w:t>
      </w:r>
      <w:r w:rsidRPr="00F65879">
        <w:rPr>
          <w:rFonts w:ascii="Trebuchet MS" w:hAnsi="Trebuchet MS"/>
          <w:sz w:val="22"/>
          <w:szCs w:val="22"/>
        </w:rPr>
        <w:t xml:space="preserve"> dochodzenia przez pacjentów zadośćuczynie</w:t>
      </w:r>
      <w:r w:rsidR="006B08F6">
        <w:rPr>
          <w:rFonts w:ascii="Trebuchet MS" w:hAnsi="Trebuchet MS"/>
          <w:sz w:val="22"/>
          <w:szCs w:val="22"/>
        </w:rPr>
        <w:t>nia</w:t>
      </w:r>
      <w:r w:rsidRPr="00F65879">
        <w:rPr>
          <w:rFonts w:ascii="Trebuchet MS" w:hAnsi="Trebuchet MS"/>
          <w:sz w:val="22"/>
          <w:szCs w:val="22"/>
        </w:rPr>
        <w:t xml:space="preserve"> – prawodawca wyposażył Rzecznika w uprawnienie </w:t>
      </w:r>
      <w:r w:rsidRPr="00F65879">
        <w:rPr>
          <w:rFonts w:ascii="Trebuchet MS" w:hAnsi="Trebuchet MS"/>
          <w:sz w:val="22"/>
          <w:szCs w:val="22"/>
        </w:rPr>
        <w:lastRenderedPageBreak/>
        <w:t>do żądania wszczęcia lub brania udziału w toczącym się już postępowaniu cywilnym dotyczącym naruszenia praw pacjenta, na prawach przysługujących prokuratorowi.</w:t>
      </w:r>
    </w:p>
    <w:p w14:paraId="6538F332" w14:textId="48C241E2" w:rsidR="00A34942" w:rsidRPr="00064767" w:rsidRDefault="00A34942" w:rsidP="0091089C">
      <w:pPr>
        <w:spacing w:after="0"/>
        <w:ind w:firstLine="360"/>
        <w:rPr>
          <w:highlight w:val="yellow"/>
        </w:rPr>
      </w:pPr>
      <w:r w:rsidRPr="00F65879">
        <w:rPr>
          <w:rFonts w:ascii="Trebuchet MS" w:hAnsi="Trebuchet MS"/>
          <w:sz w:val="22"/>
          <w:szCs w:val="22"/>
        </w:rPr>
        <w:t>W 2020 r. toczyło się 74 postępowań cywilnych z udziałem RzPP, z których 13 zostało zakończonych</w:t>
      </w:r>
      <w:r w:rsidR="00C87030">
        <w:rPr>
          <w:rFonts w:ascii="Trebuchet MS" w:hAnsi="Trebuchet MS"/>
          <w:sz w:val="22"/>
          <w:szCs w:val="22"/>
        </w:rPr>
        <w:t xml:space="preserve"> w tym roku</w:t>
      </w:r>
      <w:r w:rsidRPr="00F65879">
        <w:rPr>
          <w:rFonts w:ascii="Trebuchet MS" w:hAnsi="Trebuchet MS"/>
          <w:sz w:val="22"/>
          <w:szCs w:val="22"/>
        </w:rPr>
        <w:t xml:space="preserve">. </w:t>
      </w:r>
      <w:r w:rsidR="00C87030">
        <w:rPr>
          <w:rFonts w:ascii="Trebuchet MS" w:hAnsi="Trebuchet MS"/>
          <w:sz w:val="22"/>
          <w:szCs w:val="22"/>
        </w:rPr>
        <w:t xml:space="preserve">Na koniec 2020 r. w toku pozostawało </w:t>
      </w:r>
      <w:r w:rsidRPr="00F65879">
        <w:rPr>
          <w:rFonts w:ascii="Trebuchet MS" w:hAnsi="Trebuchet MS"/>
          <w:sz w:val="22"/>
          <w:szCs w:val="22"/>
        </w:rPr>
        <w:t>61 post</w:t>
      </w:r>
      <w:r w:rsidR="006B08F6">
        <w:rPr>
          <w:rFonts w:ascii="Trebuchet MS" w:hAnsi="Trebuchet MS"/>
          <w:sz w:val="22"/>
          <w:szCs w:val="22"/>
        </w:rPr>
        <w:t>ę</w:t>
      </w:r>
      <w:r w:rsidRPr="00F65879">
        <w:rPr>
          <w:rFonts w:ascii="Trebuchet MS" w:hAnsi="Trebuchet MS"/>
          <w:sz w:val="22"/>
          <w:szCs w:val="22"/>
        </w:rPr>
        <w:t>powań. W 2020 r. Rzecznik podjął na prawach przysługujących prokuratorowi 38 nowych spraw. Dodatkowo, w wyniku podjętych przez Rzecznika działań na etapie przedsądowym zawarte zostały ugody w 7 sprawach. Dla porównania w 2019 r. toczyło się 48 post</w:t>
      </w:r>
      <w:r w:rsidR="009E5C2D">
        <w:rPr>
          <w:rFonts w:ascii="Trebuchet MS" w:hAnsi="Trebuchet MS"/>
          <w:sz w:val="22"/>
          <w:szCs w:val="22"/>
        </w:rPr>
        <w:t>ę</w:t>
      </w:r>
      <w:r w:rsidRPr="00F65879">
        <w:rPr>
          <w:rFonts w:ascii="Trebuchet MS" w:hAnsi="Trebuchet MS"/>
          <w:sz w:val="22"/>
          <w:szCs w:val="22"/>
        </w:rPr>
        <w:t>powań z udziałem RzPP, w 2020 r. odnotowano w tym zakresie wzrost o ponad 54 pkt. proc.</w:t>
      </w:r>
    </w:p>
    <w:p w14:paraId="085FB157" w14:textId="77777777" w:rsidR="00CC361E" w:rsidRPr="00F65879" w:rsidRDefault="00CC361E" w:rsidP="00540799">
      <w:pPr>
        <w:spacing w:after="0"/>
        <w:rPr>
          <w:rFonts w:ascii="Trebuchet MS" w:hAnsi="Trebuchet MS"/>
          <w:sz w:val="22"/>
          <w:szCs w:val="22"/>
        </w:rPr>
      </w:pPr>
    </w:p>
    <w:p w14:paraId="33A5AE17" w14:textId="31414CEA" w:rsidR="00EE2E34" w:rsidRPr="00F65879" w:rsidRDefault="00EE2E34" w:rsidP="00EE2E34">
      <w:pPr>
        <w:pStyle w:val="Legenda"/>
        <w:keepNext/>
        <w:rPr>
          <w:rFonts w:ascii="Trebuchet MS" w:hAnsi="Trebuchet MS"/>
        </w:rPr>
      </w:pPr>
      <w:bookmarkStart w:id="75" w:name="_Toc73349201"/>
      <w:r w:rsidRPr="00F65879">
        <w:rPr>
          <w:rFonts w:ascii="Trebuchet MS" w:hAnsi="Trebuchet MS"/>
        </w:rPr>
        <w:t xml:space="preserve">Tabela </w:t>
      </w:r>
      <w:r w:rsidRPr="00F65879">
        <w:rPr>
          <w:rFonts w:ascii="Trebuchet MS" w:hAnsi="Trebuchet MS"/>
        </w:rPr>
        <w:fldChar w:fldCharType="begin"/>
      </w:r>
      <w:r w:rsidRPr="00F65879">
        <w:rPr>
          <w:rFonts w:ascii="Trebuchet MS" w:hAnsi="Trebuchet MS"/>
        </w:rPr>
        <w:instrText xml:space="preserve"> SEQ Tabela \* ARABIC </w:instrText>
      </w:r>
      <w:r w:rsidRPr="00F65879">
        <w:rPr>
          <w:rFonts w:ascii="Trebuchet MS" w:hAnsi="Trebuchet MS"/>
        </w:rPr>
        <w:fldChar w:fldCharType="separate"/>
      </w:r>
      <w:r w:rsidR="00395880">
        <w:rPr>
          <w:rFonts w:ascii="Trebuchet MS" w:hAnsi="Trebuchet MS"/>
          <w:noProof/>
        </w:rPr>
        <w:t>12</w:t>
      </w:r>
      <w:r w:rsidRPr="00F65879">
        <w:rPr>
          <w:rFonts w:ascii="Trebuchet MS" w:hAnsi="Trebuchet MS"/>
        </w:rPr>
        <w:fldChar w:fldCharType="end"/>
      </w:r>
      <w:r w:rsidRPr="00F65879">
        <w:rPr>
          <w:rFonts w:ascii="Trebuchet MS" w:hAnsi="Trebuchet MS"/>
        </w:rPr>
        <w:t>. postępowania cywilne zakończone w 20</w:t>
      </w:r>
      <w:r w:rsidR="00A34942" w:rsidRPr="00F65879">
        <w:rPr>
          <w:rFonts w:ascii="Trebuchet MS" w:hAnsi="Trebuchet MS"/>
        </w:rPr>
        <w:t>20</w:t>
      </w:r>
      <w:r w:rsidRPr="00F65879">
        <w:rPr>
          <w:rFonts w:ascii="Trebuchet MS" w:hAnsi="Trebuchet MS"/>
        </w:rPr>
        <w:t xml:space="preserve"> roku, w których Rzecznik Praw Pacjenta brał udział na</w:t>
      </w:r>
      <w:r w:rsidR="007E5A47">
        <w:rPr>
          <w:rFonts w:ascii="Trebuchet MS" w:hAnsi="Trebuchet MS"/>
        </w:rPr>
        <w:t> </w:t>
      </w:r>
      <w:r w:rsidRPr="00F65879">
        <w:rPr>
          <w:rFonts w:ascii="Trebuchet MS" w:hAnsi="Trebuchet MS"/>
        </w:rPr>
        <w:t>prawach przysługujących prokuratorowi</w:t>
      </w:r>
      <w:bookmarkEnd w:id="75"/>
    </w:p>
    <w:p w14:paraId="58C2E2D6" w14:textId="4948041C" w:rsidR="00976ED3" w:rsidRDefault="00976ED3" w:rsidP="00EE2E34">
      <w:pPr>
        <w:spacing w:after="0"/>
        <w:rPr>
          <w:rFonts w:ascii="Trebuchet MS" w:hAnsi="Trebuchet MS"/>
          <w:sz w:val="22"/>
          <w:szCs w:val="22"/>
          <w:highlight w:val="yellow"/>
        </w:rPr>
      </w:pPr>
    </w:p>
    <w:tbl>
      <w:tblPr>
        <w:tblStyle w:val="Tabela-Siatka"/>
        <w:tblW w:w="10060" w:type="dxa"/>
        <w:tblLayout w:type="fixed"/>
        <w:tblLook w:val="04A0" w:firstRow="1" w:lastRow="0" w:firstColumn="1" w:lastColumn="0" w:noHBand="0" w:noVBand="1"/>
      </w:tblPr>
      <w:tblGrid>
        <w:gridCol w:w="577"/>
        <w:gridCol w:w="2112"/>
        <w:gridCol w:w="2693"/>
        <w:gridCol w:w="2268"/>
        <w:gridCol w:w="850"/>
        <w:gridCol w:w="1560"/>
      </w:tblGrid>
      <w:tr w:rsidR="00A34942" w:rsidRPr="000E406D" w14:paraId="712FC564" w14:textId="77777777" w:rsidTr="000E406D">
        <w:tc>
          <w:tcPr>
            <w:tcW w:w="577" w:type="dxa"/>
            <w:shd w:val="clear" w:color="auto" w:fill="085AB0"/>
          </w:tcPr>
          <w:p w14:paraId="27A86EB9" w14:textId="77777777" w:rsidR="00A34942" w:rsidRPr="000E406D" w:rsidRDefault="00A34942" w:rsidP="00A34942">
            <w:pPr>
              <w:jc w:val="center"/>
              <w:rPr>
                <w:rFonts w:ascii="Trebuchet MS" w:hAnsi="Trebuchet MS" w:cstheme="minorHAnsi"/>
                <w:color w:val="FFFFFF" w:themeColor="background1"/>
                <w:sz w:val="22"/>
                <w:szCs w:val="22"/>
              </w:rPr>
            </w:pPr>
            <w:r w:rsidRPr="000E406D">
              <w:rPr>
                <w:rFonts w:ascii="Trebuchet MS" w:hAnsi="Trebuchet MS" w:cstheme="minorHAnsi"/>
                <w:color w:val="FFFFFF" w:themeColor="background1"/>
                <w:sz w:val="22"/>
                <w:szCs w:val="22"/>
              </w:rPr>
              <w:t>LP.</w:t>
            </w:r>
          </w:p>
        </w:tc>
        <w:tc>
          <w:tcPr>
            <w:tcW w:w="2112" w:type="dxa"/>
            <w:shd w:val="clear" w:color="auto" w:fill="085AB0"/>
          </w:tcPr>
          <w:p w14:paraId="03AC6CBA" w14:textId="77777777" w:rsidR="00A34942" w:rsidRPr="000E406D" w:rsidRDefault="00A34942" w:rsidP="00A34942">
            <w:pPr>
              <w:autoSpaceDE w:val="0"/>
              <w:autoSpaceDN w:val="0"/>
              <w:adjustRightInd w:val="0"/>
              <w:jc w:val="center"/>
              <w:rPr>
                <w:rFonts w:ascii="Trebuchet MS" w:hAnsi="Trebuchet MS" w:cstheme="minorHAnsi"/>
                <w:color w:val="FFFFFF" w:themeColor="background1"/>
                <w:sz w:val="22"/>
                <w:szCs w:val="22"/>
              </w:rPr>
            </w:pPr>
            <w:r w:rsidRPr="000E406D">
              <w:rPr>
                <w:rFonts w:ascii="Trebuchet MS" w:hAnsi="Trebuchet MS" w:cstheme="minorHAnsi"/>
                <w:color w:val="FFFFFF" w:themeColor="background1"/>
                <w:sz w:val="22"/>
                <w:szCs w:val="22"/>
              </w:rPr>
              <w:t>CZYNNOŚĆ</w:t>
            </w:r>
          </w:p>
          <w:p w14:paraId="08D3D3EC" w14:textId="77777777" w:rsidR="00A34942" w:rsidRPr="000E406D" w:rsidRDefault="00A34942" w:rsidP="00A34942">
            <w:pPr>
              <w:autoSpaceDE w:val="0"/>
              <w:autoSpaceDN w:val="0"/>
              <w:adjustRightInd w:val="0"/>
              <w:jc w:val="center"/>
              <w:rPr>
                <w:rFonts w:ascii="Trebuchet MS" w:hAnsi="Trebuchet MS" w:cstheme="minorHAnsi"/>
                <w:color w:val="FFFFFF" w:themeColor="background1"/>
                <w:sz w:val="22"/>
                <w:szCs w:val="22"/>
              </w:rPr>
            </w:pPr>
            <w:r w:rsidRPr="000E406D">
              <w:rPr>
                <w:rFonts w:ascii="Trebuchet MS" w:hAnsi="Trebuchet MS" w:cstheme="minorHAnsi"/>
                <w:color w:val="FFFFFF" w:themeColor="background1"/>
                <w:sz w:val="22"/>
                <w:szCs w:val="22"/>
              </w:rPr>
              <w:t>PODJĘTA</w:t>
            </w:r>
          </w:p>
          <w:p w14:paraId="4175A8A0" w14:textId="77777777" w:rsidR="00A34942" w:rsidRPr="000E406D" w:rsidRDefault="00A34942" w:rsidP="00A34942">
            <w:pPr>
              <w:jc w:val="center"/>
              <w:rPr>
                <w:rFonts w:ascii="Trebuchet MS" w:hAnsi="Trebuchet MS" w:cstheme="minorHAnsi"/>
                <w:color w:val="FFFFFF" w:themeColor="background1"/>
                <w:sz w:val="22"/>
                <w:szCs w:val="22"/>
              </w:rPr>
            </w:pPr>
            <w:r w:rsidRPr="000E406D">
              <w:rPr>
                <w:rFonts w:ascii="Trebuchet MS" w:hAnsi="Trebuchet MS" w:cstheme="minorHAnsi"/>
                <w:color w:val="FFFFFF" w:themeColor="background1"/>
                <w:sz w:val="22"/>
                <w:szCs w:val="22"/>
              </w:rPr>
              <w:t>PRZEZ RZPP</w:t>
            </w:r>
          </w:p>
        </w:tc>
        <w:tc>
          <w:tcPr>
            <w:tcW w:w="2693" w:type="dxa"/>
            <w:shd w:val="clear" w:color="auto" w:fill="085AB0"/>
          </w:tcPr>
          <w:p w14:paraId="59D2DC30" w14:textId="77777777" w:rsidR="00A34942" w:rsidRPr="000E406D" w:rsidRDefault="00A34942" w:rsidP="00A34942">
            <w:pPr>
              <w:autoSpaceDE w:val="0"/>
              <w:autoSpaceDN w:val="0"/>
              <w:adjustRightInd w:val="0"/>
              <w:jc w:val="center"/>
              <w:rPr>
                <w:rFonts w:ascii="Trebuchet MS" w:hAnsi="Trebuchet MS" w:cstheme="minorHAnsi"/>
                <w:color w:val="FFFFFF" w:themeColor="background1"/>
                <w:sz w:val="22"/>
                <w:szCs w:val="22"/>
              </w:rPr>
            </w:pPr>
            <w:r w:rsidRPr="000E406D">
              <w:rPr>
                <w:rFonts w:ascii="Trebuchet MS" w:hAnsi="Trebuchet MS" w:cstheme="minorHAnsi"/>
                <w:color w:val="FFFFFF" w:themeColor="background1"/>
                <w:sz w:val="22"/>
                <w:szCs w:val="22"/>
              </w:rPr>
              <w:t>DZIEDZINA MEDYCYNY,</w:t>
            </w:r>
          </w:p>
          <w:p w14:paraId="09560405" w14:textId="77777777" w:rsidR="00A34942" w:rsidRPr="000E406D" w:rsidRDefault="00A34942" w:rsidP="00A34942">
            <w:pPr>
              <w:autoSpaceDE w:val="0"/>
              <w:autoSpaceDN w:val="0"/>
              <w:adjustRightInd w:val="0"/>
              <w:jc w:val="center"/>
              <w:rPr>
                <w:rFonts w:ascii="Trebuchet MS" w:hAnsi="Trebuchet MS" w:cstheme="minorHAnsi"/>
                <w:color w:val="FFFFFF" w:themeColor="background1"/>
                <w:sz w:val="22"/>
                <w:szCs w:val="22"/>
              </w:rPr>
            </w:pPr>
            <w:r w:rsidRPr="000E406D">
              <w:rPr>
                <w:rFonts w:ascii="Trebuchet MS" w:hAnsi="Trebuchet MS" w:cstheme="minorHAnsi"/>
                <w:color w:val="FFFFFF" w:themeColor="background1"/>
                <w:sz w:val="22"/>
                <w:szCs w:val="22"/>
              </w:rPr>
              <w:t>KTÓREJ SPRAWA DOTYCZY</w:t>
            </w:r>
          </w:p>
        </w:tc>
        <w:tc>
          <w:tcPr>
            <w:tcW w:w="2268" w:type="dxa"/>
            <w:shd w:val="clear" w:color="auto" w:fill="085AB0"/>
          </w:tcPr>
          <w:p w14:paraId="43E4DA7B" w14:textId="77777777" w:rsidR="00A34942" w:rsidRPr="000E406D" w:rsidRDefault="00A34942" w:rsidP="00A34942">
            <w:pPr>
              <w:jc w:val="center"/>
              <w:rPr>
                <w:rFonts w:ascii="Trebuchet MS" w:hAnsi="Trebuchet MS" w:cstheme="minorHAnsi"/>
                <w:color w:val="FFFFFF" w:themeColor="background1"/>
                <w:sz w:val="22"/>
                <w:szCs w:val="22"/>
              </w:rPr>
            </w:pPr>
            <w:r w:rsidRPr="000E406D">
              <w:rPr>
                <w:rFonts w:ascii="Trebuchet MS" w:hAnsi="Trebuchet MS" w:cstheme="minorHAnsi"/>
                <w:color w:val="FFFFFF" w:themeColor="background1"/>
                <w:sz w:val="22"/>
                <w:szCs w:val="22"/>
              </w:rPr>
              <w:t>WÓJEWÓDZTWO</w:t>
            </w:r>
          </w:p>
        </w:tc>
        <w:tc>
          <w:tcPr>
            <w:tcW w:w="850" w:type="dxa"/>
            <w:shd w:val="clear" w:color="auto" w:fill="085AB0"/>
          </w:tcPr>
          <w:p w14:paraId="3D9E7008" w14:textId="707092E2" w:rsidR="00A34942" w:rsidRPr="000E406D" w:rsidRDefault="00A34942" w:rsidP="00A34942">
            <w:pPr>
              <w:jc w:val="center"/>
              <w:rPr>
                <w:rFonts w:ascii="Trebuchet MS" w:hAnsi="Trebuchet MS" w:cstheme="minorHAnsi"/>
                <w:color w:val="FFFFFF" w:themeColor="background1"/>
                <w:sz w:val="22"/>
                <w:szCs w:val="22"/>
              </w:rPr>
            </w:pPr>
            <w:r w:rsidRPr="000E406D">
              <w:rPr>
                <w:rFonts w:ascii="Trebuchet MS" w:hAnsi="Trebuchet MS" w:cstheme="minorHAnsi"/>
                <w:color w:val="FFFFFF" w:themeColor="background1"/>
                <w:sz w:val="22"/>
                <w:szCs w:val="22"/>
              </w:rPr>
              <w:t>SĄD</w:t>
            </w:r>
            <w:r w:rsidRPr="000E406D">
              <w:rPr>
                <w:rStyle w:val="Odwoanieprzypisudolnego"/>
                <w:rFonts w:ascii="Trebuchet MS" w:hAnsi="Trebuchet MS"/>
                <w:color w:val="FFFFFF" w:themeColor="background1"/>
                <w:sz w:val="22"/>
                <w:szCs w:val="22"/>
                <w:lang w:eastAsia="pl-PL"/>
              </w:rPr>
              <w:footnoteReference w:id="60"/>
            </w:r>
          </w:p>
        </w:tc>
        <w:tc>
          <w:tcPr>
            <w:tcW w:w="1560" w:type="dxa"/>
            <w:shd w:val="clear" w:color="auto" w:fill="085AB0"/>
          </w:tcPr>
          <w:p w14:paraId="023CCA76" w14:textId="77777777" w:rsidR="00A34942" w:rsidRPr="000E406D" w:rsidRDefault="00A34942" w:rsidP="00A34942">
            <w:pPr>
              <w:autoSpaceDE w:val="0"/>
              <w:autoSpaceDN w:val="0"/>
              <w:adjustRightInd w:val="0"/>
              <w:jc w:val="center"/>
              <w:rPr>
                <w:rFonts w:ascii="Trebuchet MS" w:hAnsi="Trebuchet MS" w:cstheme="minorHAnsi"/>
                <w:color w:val="FFFFFF" w:themeColor="background1"/>
                <w:sz w:val="22"/>
                <w:szCs w:val="22"/>
              </w:rPr>
            </w:pPr>
            <w:r w:rsidRPr="000E406D">
              <w:rPr>
                <w:rFonts w:ascii="Trebuchet MS" w:hAnsi="Trebuchet MS" w:cstheme="minorHAnsi"/>
                <w:color w:val="FFFFFF" w:themeColor="background1"/>
                <w:sz w:val="22"/>
                <w:szCs w:val="22"/>
              </w:rPr>
              <w:t>ROZSTRZYGNIĘCIE SPRAWY</w:t>
            </w:r>
          </w:p>
        </w:tc>
      </w:tr>
      <w:tr w:rsidR="00A34942" w:rsidRPr="000E406D" w14:paraId="4BF51882" w14:textId="77777777" w:rsidTr="000E406D">
        <w:tc>
          <w:tcPr>
            <w:tcW w:w="577" w:type="dxa"/>
            <w:shd w:val="clear" w:color="auto" w:fill="C6D9F1" w:themeFill="text2" w:themeFillTint="33"/>
          </w:tcPr>
          <w:p w14:paraId="50B473D5"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1.</w:t>
            </w:r>
          </w:p>
        </w:tc>
        <w:tc>
          <w:tcPr>
            <w:tcW w:w="2112" w:type="dxa"/>
            <w:shd w:val="clear" w:color="auto" w:fill="C6D9F1" w:themeFill="text2" w:themeFillTint="33"/>
          </w:tcPr>
          <w:p w14:paraId="35CC8F84" w14:textId="77777777" w:rsidR="00A34942" w:rsidRPr="000E406D" w:rsidRDefault="00A34942" w:rsidP="00A34942">
            <w:pPr>
              <w:autoSpaceDE w:val="0"/>
              <w:autoSpaceDN w:val="0"/>
              <w:adjustRightInd w:val="0"/>
              <w:rPr>
                <w:rFonts w:ascii="Trebuchet MS" w:hAnsi="Trebuchet MS" w:cstheme="minorHAnsi"/>
                <w:sz w:val="22"/>
                <w:szCs w:val="22"/>
              </w:rPr>
            </w:pPr>
            <w:r w:rsidRPr="000E406D">
              <w:rPr>
                <w:rFonts w:ascii="Trebuchet MS" w:hAnsi="Trebuchet MS" w:cstheme="minorHAnsi"/>
                <w:sz w:val="22"/>
                <w:szCs w:val="22"/>
              </w:rPr>
              <w:t>wstąpienie do</w:t>
            </w:r>
          </w:p>
          <w:p w14:paraId="03AA8C54"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sprawy</w:t>
            </w:r>
          </w:p>
        </w:tc>
        <w:tc>
          <w:tcPr>
            <w:tcW w:w="2693" w:type="dxa"/>
            <w:shd w:val="clear" w:color="auto" w:fill="C6D9F1" w:themeFill="text2" w:themeFillTint="33"/>
          </w:tcPr>
          <w:p w14:paraId="40D63008"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onkologia kliniczna</w:t>
            </w:r>
          </w:p>
        </w:tc>
        <w:tc>
          <w:tcPr>
            <w:tcW w:w="2268" w:type="dxa"/>
            <w:shd w:val="clear" w:color="auto" w:fill="C6D9F1" w:themeFill="text2" w:themeFillTint="33"/>
          </w:tcPr>
          <w:p w14:paraId="73FD819D"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zachodniopomorskie</w:t>
            </w:r>
          </w:p>
        </w:tc>
        <w:tc>
          <w:tcPr>
            <w:tcW w:w="850" w:type="dxa"/>
            <w:shd w:val="clear" w:color="auto" w:fill="C6D9F1" w:themeFill="text2" w:themeFillTint="33"/>
          </w:tcPr>
          <w:p w14:paraId="5F6254A7"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SA</w:t>
            </w:r>
          </w:p>
        </w:tc>
        <w:tc>
          <w:tcPr>
            <w:tcW w:w="1560" w:type="dxa"/>
            <w:shd w:val="clear" w:color="auto" w:fill="C6D9F1" w:themeFill="text2" w:themeFillTint="33"/>
          </w:tcPr>
          <w:p w14:paraId="5A5664CE"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zasądzenie</w:t>
            </w:r>
          </w:p>
          <w:p w14:paraId="3F662062" w14:textId="77777777" w:rsidR="00A34942" w:rsidRPr="000E406D" w:rsidRDefault="00A34942" w:rsidP="00A34942">
            <w:pPr>
              <w:rPr>
                <w:rFonts w:ascii="Trebuchet MS" w:hAnsi="Trebuchet MS" w:cstheme="minorHAnsi"/>
                <w:sz w:val="22"/>
                <w:szCs w:val="22"/>
              </w:rPr>
            </w:pPr>
          </w:p>
        </w:tc>
      </w:tr>
      <w:tr w:rsidR="00A34942" w:rsidRPr="000E406D" w14:paraId="23774E2F" w14:textId="77777777" w:rsidTr="000E406D">
        <w:tc>
          <w:tcPr>
            <w:tcW w:w="577" w:type="dxa"/>
            <w:shd w:val="clear" w:color="auto" w:fill="C6D9F1" w:themeFill="text2" w:themeFillTint="33"/>
          </w:tcPr>
          <w:p w14:paraId="14BA02F4"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2.</w:t>
            </w:r>
          </w:p>
        </w:tc>
        <w:tc>
          <w:tcPr>
            <w:tcW w:w="2112" w:type="dxa"/>
            <w:shd w:val="clear" w:color="auto" w:fill="C6D9F1" w:themeFill="text2" w:themeFillTint="33"/>
          </w:tcPr>
          <w:p w14:paraId="3F10084F" w14:textId="77777777" w:rsidR="00A34942" w:rsidRPr="000E406D" w:rsidRDefault="00A34942" w:rsidP="00A34942">
            <w:pPr>
              <w:autoSpaceDE w:val="0"/>
              <w:autoSpaceDN w:val="0"/>
              <w:adjustRightInd w:val="0"/>
              <w:rPr>
                <w:rFonts w:ascii="Trebuchet MS" w:hAnsi="Trebuchet MS" w:cstheme="minorHAnsi"/>
                <w:sz w:val="22"/>
                <w:szCs w:val="22"/>
              </w:rPr>
            </w:pPr>
            <w:r w:rsidRPr="000E406D">
              <w:rPr>
                <w:rFonts w:ascii="Trebuchet MS" w:hAnsi="Trebuchet MS" w:cstheme="minorHAnsi"/>
                <w:sz w:val="22"/>
                <w:szCs w:val="22"/>
              </w:rPr>
              <w:t>wstąpienie do</w:t>
            </w:r>
          </w:p>
          <w:p w14:paraId="651B84FB"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sprawy</w:t>
            </w:r>
          </w:p>
        </w:tc>
        <w:tc>
          <w:tcPr>
            <w:tcW w:w="2693" w:type="dxa"/>
            <w:shd w:val="clear" w:color="auto" w:fill="C6D9F1" w:themeFill="text2" w:themeFillTint="33"/>
          </w:tcPr>
          <w:p w14:paraId="6BC9798E"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anestezjologia i intensywna terapia</w:t>
            </w:r>
          </w:p>
        </w:tc>
        <w:tc>
          <w:tcPr>
            <w:tcW w:w="2268" w:type="dxa"/>
            <w:shd w:val="clear" w:color="auto" w:fill="C6D9F1" w:themeFill="text2" w:themeFillTint="33"/>
          </w:tcPr>
          <w:p w14:paraId="2B493DC4"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pomorskie</w:t>
            </w:r>
          </w:p>
        </w:tc>
        <w:tc>
          <w:tcPr>
            <w:tcW w:w="850" w:type="dxa"/>
            <w:shd w:val="clear" w:color="auto" w:fill="C6D9F1" w:themeFill="text2" w:themeFillTint="33"/>
          </w:tcPr>
          <w:p w14:paraId="33D34160"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SO</w:t>
            </w:r>
          </w:p>
        </w:tc>
        <w:tc>
          <w:tcPr>
            <w:tcW w:w="1560" w:type="dxa"/>
            <w:shd w:val="clear" w:color="auto" w:fill="C6D9F1" w:themeFill="text2" w:themeFillTint="33"/>
          </w:tcPr>
          <w:p w14:paraId="4A7FCA0E"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ugoda</w:t>
            </w:r>
          </w:p>
        </w:tc>
      </w:tr>
      <w:tr w:rsidR="00A34942" w:rsidRPr="000E406D" w14:paraId="4EBEE2BB" w14:textId="77777777" w:rsidTr="000E406D">
        <w:tc>
          <w:tcPr>
            <w:tcW w:w="577" w:type="dxa"/>
            <w:shd w:val="clear" w:color="auto" w:fill="C6D9F1" w:themeFill="text2" w:themeFillTint="33"/>
          </w:tcPr>
          <w:p w14:paraId="32FF2569"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3.</w:t>
            </w:r>
          </w:p>
        </w:tc>
        <w:tc>
          <w:tcPr>
            <w:tcW w:w="2112" w:type="dxa"/>
            <w:shd w:val="clear" w:color="auto" w:fill="C6D9F1" w:themeFill="text2" w:themeFillTint="33"/>
          </w:tcPr>
          <w:p w14:paraId="014AF9CD" w14:textId="77777777" w:rsidR="00A34942" w:rsidRPr="000E406D" w:rsidRDefault="00A34942" w:rsidP="00A34942">
            <w:pPr>
              <w:autoSpaceDE w:val="0"/>
              <w:autoSpaceDN w:val="0"/>
              <w:adjustRightInd w:val="0"/>
              <w:rPr>
                <w:rFonts w:ascii="Trebuchet MS" w:hAnsi="Trebuchet MS" w:cstheme="minorHAnsi"/>
                <w:sz w:val="22"/>
                <w:szCs w:val="22"/>
              </w:rPr>
            </w:pPr>
            <w:r w:rsidRPr="000E406D">
              <w:rPr>
                <w:rFonts w:ascii="Trebuchet MS" w:hAnsi="Trebuchet MS" w:cstheme="minorHAnsi"/>
                <w:sz w:val="22"/>
                <w:szCs w:val="22"/>
              </w:rPr>
              <w:t>wstąpienie do</w:t>
            </w:r>
          </w:p>
          <w:p w14:paraId="345DD9FB"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sprawy</w:t>
            </w:r>
          </w:p>
        </w:tc>
        <w:tc>
          <w:tcPr>
            <w:tcW w:w="2693" w:type="dxa"/>
            <w:shd w:val="clear" w:color="auto" w:fill="C6D9F1" w:themeFill="text2" w:themeFillTint="33"/>
          </w:tcPr>
          <w:p w14:paraId="0F8047FB"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położnictwo i ginekologia</w:t>
            </w:r>
          </w:p>
        </w:tc>
        <w:tc>
          <w:tcPr>
            <w:tcW w:w="2268" w:type="dxa"/>
            <w:shd w:val="clear" w:color="auto" w:fill="C6D9F1" w:themeFill="text2" w:themeFillTint="33"/>
          </w:tcPr>
          <w:p w14:paraId="47562656"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wielkopolskie</w:t>
            </w:r>
          </w:p>
        </w:tc>
        <w:tc>
          <w:tcPr>
            <w:tcW w:w="850" w:type="dxa"/>
            <w:shd w:val="clear" w:color="auto" w:fill="C6D9F1" w:themeFill="text2" w:themeFillTint="33"/>
          </w:tcPr>
          <w:p w14:paraId="4F0991A3"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SA</w:t>
            </w:r>
          </w:p>
        </w:tc>
        <w:tc>
          <w:tcPr>
            <w:tcW w:w="1560" w:type="dxa"/>
            <w:shd w:val="clear" w:color="auto" w:fill="C6D9F1" w:themeFill="text2" w:themeFillTint="33"/>
          </w:tcPr>
          <w:p w14:paraId="3D24FB06"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zasądzenie</w:t>
            </w:r>
          </w:p>
        </w:tc>
      </w:tr>
      <w:tr w:rsidR="00A34942" w:rsidRPr="000E406D" w14:paraId="74D18C6D" w14:textId="77777777" w:rsidTr="000E406D">
        <w:tc>
          <w:tcPr>
            <w:tcW w:w="577" w:type="dxa"/>
            <w:shd w:val="clear" w:color="auto" w:fill="C6D9F1" w:themeFill="text2" w:themeFillTint="33"/>
          </w:tcPr>
          <w:p w14:paraId="0C0CF9B4"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4.</w:t>
            </w:r>
          </w:p>
        </w:tc>
        <w:tc>
          <w:tcPr>
            <w:tcW w:w="2112" w:type="dxa"/>
            <w:shd w:val="clear" w:color="auto" w:fill="C6D9F1" w:themeFill="text2" w:themeFillTint="33"/>
          </w:tcPr>
          <w:p w14:paraId="68D412BB"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pozew</w:t>
            </w:r>
          </w:p>
        </w:tc>
        <w:tc>
          <w:tcPr>
            <w:tcW w:w="2693" w:type="dxa"/>
            <w:shd w:val="clear" w:color="auto" w:fill="C6D9F1" w:themeFill="text2" w:themeFillTint="33"/>
          </w:tcPr>
          <w:p w14:paraId="2ADF6D72"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położnictwo i ginekologia</w:t>
            </w:r>
          </w:p>
        </w:tc>
        <w:tc>
          <w:tcPr>
            <w:tcW w:w="2268" w:type="dxa"/>
            <w:shd w:val="clear" w:color="auto" w:fill="C6D9F1" w:themeFill="text2" w:themeFillTint="33"/>
          </w:tcPr>
          <w:p w14:paraId="58767C43"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mazowieckie</w:t>
            </w:r>
          </w:p>
        </w:tc>
        <w:tc>
          <w:tcPr>
            <w:tcW w:w="850" w:type="dxa"/>
            <w:shd w:val="clear" w:color="auto" w:fill="C6D9F1" w:themeFill="text2" w:themeFillTint="33"/>
          </w:tcPr>
          <w:p w14:paraId="548A0BFA"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SA</w:t>
            </w:r>
          </w:p>
        </w:tc>
        <w:tc>
          <w:tcPr>
            <w:tcW w:w="1560" w:type="dxa"/>
            <w:shd w:val="clear" w:color="auto" w:fill="C6D9F1" w:themeFill="text2" w:themeFillTint="33"/>
          </w:tcPr>
          <w:p w14:paraId="4EFA5667"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zasądzenie</w:t>
            </w:r>
          </w:p>
        </w:tc>
      </w:tr>
      <w:tr w:rsidR="00A34942" w:rsidRPr="000E406D" w14:paraId="4E7D826B" w14:textId="77777777" w:rsidTr="000E406D">
        <w:tc>
          <w:tcPr>
            <w:tcW w:w="577" w:type="dxa"/>
            <w:shd w:val="clear" w:color="auto" w:fill="C6D9F1" w:themeFill="text2" w:themeFillTint="33"/>
          </w:tcPr>
          <w:p w14:paraId="260517BA"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5.</w:t>
            </w:r>
          </w:p>
        </w:tc>
        <w:tc>
          <w:tcPr>
            <w:tcW w:w="2112" w:type="dxa"/>
            <w:shd w:val="clear" w:color="auto" w:fill="C6D9F1" w:themeFill="text2" w:themeFillTint="33"/>
          </w:tcPr>
          <w:p w14:paraId="2C6C043A"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pozew</w:t>
            </w:r>
          </w:p>
        </w:tc>
        <w:tc>
          <w:tcPr>
            <w:tcW w:w="2693" w:type="dxa"/>
            <w:shd w:val="clear" w:color="auto" w:fill="C6D9F1" w:themeFill="text2" w:themeFillTint="33"/>
          </w:tcPr>
          <w:p w14:paraId="46EAEDC0"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medycyna ratunkowa</w:t>
            </w:r>
          </w:p>
        </w:tc>
        <w:tc>
          <w:tcPr>
            <w:tcW w:w="2268" w:type="dxa"/>
            <w:shd w:val="clear" w:color="auto" w:fill="C6D9F1" w:themeFill="text2" w:themeFillTint="33"/>
          </w:tcPr>
          <w:p w14:paraId="3DAFBFEF"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kujawsko-Pomorskie</w:t>
            </w:r>
          </w:p>
        </w:tc>
        <w:tc>
          <w:tcPr>
            <w:tcW w:w="850" w:type="dxa"/>
            <w:shd w:val="clear" w:color="auto" w:fill="C6D9F1" w:themeFill="text2" w:themeFillTint="33"/>
          </w:tcPr>
          <w:p w14:paraId="1A62FDDB"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SR</w:t>
            </w:r>
          </w:p>
        </w:tc>
        <w:tc>
          <w:tcPr>
            <w:tcW w:w="1560" w:type="dxa"/>
            <w:shd w:val="clear" w:color="auto" w:fill="C6D9F1" w:themeFill="text2" w:themeFillTint="33"/>
          </w:tcPr>
          <w:p w14:paraId="62B17FB7"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umorzenie</w:t>
            </w:r>
          </w:p>
        </w:tc>
      </w:tr>
      <w:tr w:rsidR="00A34942" w:rsidRPr="000E406D" w14:paraId="023D6860" w14:textId="77777777" w:rsidTr="000E406D">
        <w:tc>
          <w:tcPr>
            <w:tcW w:w="577" w:type="dxa"/>
            <w:shd w:val="clear" w:color="auto" w:fill="C6D9F1" w:themeFill="text2" w:themeFillTint="33"/>
          </w:tcPr>
          <w:p w14:paraId="40013523"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6.</w:t>
            </w:r>
          </w:p>
        </w:tc>
        <w:tc>
          <w:tcPr>
            <w:tcW w:w="2112" w:type="dxa"/>
            <w:shd w:val="clear" w:color="auto" w:fill="C6D9F1" w:themeFill="text2" w:themeFillTint="33"/>
          </w:tcPr>
          <w:p w14:paraId="096059A2"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pozew</w:t>
            </w:r>
          </w:p>
        </w:tc>
        <w:tc>
          <w:tcPr>
            <w:tcW w:w="2693" w:type="dxa"/>
            <w:shd w:val="clear" w:color="auto" w:fill="C6D9F1" w:themeFill="text2" w:themeFillTint="33"/>
          </w:tcPr>
          <w:p w14:paraId="505B4E21"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medycyna ratunkowa</w:t>
            </w:r>
          </w:p>
        </w:tc>
        <w:tc>
          <w:tcPr>
            <w:tcW w:w="2268" w:type="dxa"/>
            <w:shd w:val="clear" w:color="auto" w:fill="C6D9F1" w:themeFill="text2" w:themeFillTint="33"/>
          </w:tcPr>
          <w:p w14:paraId="59D11D41"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mazowieckie</w:t>
            </w:r>
          </w:p>
        </w:tc>
        <w:tc>
          <w:tcPr>
            <w:tcW w:w="850" w:type="dxa"/>
            <w:shd w:val="clear" w:color="auto" w:fill="C6D9F1" w:themeFill="text2" w:themeFillTint="33"/>
          </w:tcPr>
          <w:p w14:paraId="465C3B94"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SO</w:t>
            </w:r>
          </w:p>
        </w:tc>
        <w:tc>
          <w:tcPr>
            <w:tcW w:w="1560" w:type="dxa"/>
            <w:shd w:val="clear" w:color="auto" w:fill="C6D9F1" w:themeFill="text2" w:themeFillTint="33"/>
          </w:tcPr>
          <w:p w14:paraId="5B6664FF"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zasądzenie</w:t>
            </w:r>
          </w:p>
        </w:tc>
      </w:tr>
      <w:tr w:rsidR="00A34942" w:rsidRPr="000E406D" w14:paraId="63A076DD" w14:textId="77777777" w:rsidTr="000E406D">
        <w:tc>
          <w:tcPr>
            <w:tcW w:w="577" w:type="dxa"/>
            <w:shd w:val="clear" w:color="auto" w:fill="C6D9F1" w:themeFill="text2" w:themeFillTint="33"/>
          </w:tcPr>
          <w:p w14:paraId="08D9E745"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7.</w:t>
            </w:r>
          </w:p>
        </w:tc>
        <w:tc>
          <w:tcPr>
            <w:tcW w:w="2112" w:type="dxa"/>
            <w:shd w:val="clear" w:color="auto" w:fill="C6D9F1" w:themeFill="text2" w:themeFillTint="33"/>
          </w:tcPr>
          <w:p w14:paraId="2A8A04FB"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pozew</w:t>
            </w:r>
          </w:p>
        </w:tc>
        <w:tc>
          <w:tcPr>
            <w:tcW w:w="2693" w:type="dxa"/>
            <w:shd w:val="clear" w:color="auto" w:fill="C6D9F1" w:themeFill="text2" w:themeFillTint="33"/>
          </w:tcPr>
          <w:p w14:paraId="0BEDE386"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położnictwo i ginekologia</w:t>
            </w:r>
          </w:p>
        </w:tc>
        <w:tc>
          <w:tcPr>
            <w:tcW w:w="2268" w:type="dxa"/>
            <w:shd w:val="clear" w:color="auto" w:fill="C6D9F1" w:themeFill="text2" w:themeFillTint="33"/>
          </w:tcPr>
          <w:p w14:paraId="403E47CF"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kujawsko-Pomorskie</w:t>
            </w:r>
          </w:p>
        </w:tc>
        <w:tc>
          <w:tcPr>
            <w:tcW w:w="850" w:type="dxa"/>
            <w:shd w:val="clear" w:color="auto" w:fill="C6D9F1" w:themeFill="text2" w:themeFillTint="33"/>
          </w:tcPr>
          <w:p w14:paraId="3055B444"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SR</w:t>
            </w:r>
          </w:p>
        </w:tc>
        <w:tc>
          <w:tcPr>
            <w:tcW w:w="1560" w:type="dxa"/>
            <w:shd w:val="clear" w:color="auto" w:fill="C6D9F1" w:themeFill="text2" w:themeFillTint="33"/>
          </w:tcPr>
          <w:p w14:paraId="62F1719D"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zasądzenie</w:t>
            </w:r>
          </w:p>
        </w:tc>
      </w:tr>
      <w:tr w:rsidR="00A34942" w:rsidRPr="000E406D" w14:paraId="075A5F8F" w14:textId="77777777" w:rsidTr="000E406D">
        <w:tc>
          <w:tcPr>
            <w:tcW w:w="577" w:type="dxa"/>
            <w:shd w:val="clear" w:color="auto" w:fill="C6D9F1" w:themeFill="text2" w:themeFillTint="33"/>
          </w:tcPr>
          <w:p w14:paraId="1DFCEC88"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8.</w:t>
            </w:r>
          </w:p>
        </w:tc>
        <w:tc>
          <w:tcPr>
            <w:tcW w:w="2112" w:type="dxa"/>
            <w:shd w:val="clear" w:color="auto" w:fill="C6D9F1" w:themeFill="text2" w:themeFillTint="33"/>
          </w:tcPr>
          <w:p w14:paraId="0B0AD4A2"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pozew</w:t>
            </w:r>
          </w:p>
        </w:tc>
        <w:tc>
          <w:tcPr>
            <w:tcW w:w="2693" w:type="dxa"/>
            <w:shd w:val="clear" w:color="auto" w:fill="C6D9F1" w:themeFill="text2" w:themeFillTint="33"/>
          </w:tcPr>
          <w:p w14:paraId="398BF94F"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medycyna ratunkowa</w:t>
            </w:r>
          </w:p>
        </w:tc>
        <w:tc>
          <w:tcPr>
            <w:tcW w:w="2268" w:type="dxa"/>
            <w:shd w:val="clear" w:color="auto" w:fill="C6D9F1" w:themeFill="text2" w:themeFillTint="33"/>
          </w:tcPr>
          <w:p w14:paraId="49E816DA"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mazowieckie</w:t>
            </w:r>
          </w:p>
        </w:tc>
        <w:tc>
          <w:tcPr>
            <w:tcW w:w="850" w:type="dxa"/>
            <w:shd w:val="clear" w:color="auto" w:fill="C6D9F1" w:themeFill="text2" w:themeFillTint="33"/>
          </w:tcPr>
          <w:p w14:paraId="67C18A27"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SR</w:t>
            </w:r>
          </w:p>
        </w:tc>
        <w:tc>
          <w:tcPr>
            <w:tcW w:w="1560" w:type="dxa"/>
            <w:shd w:val="clear" w:color="auto" w:fill="C6D9F1" w:themeFill="text2" w:themeFillTint="33"/>
          </w:tcPr>
          <w:p w14:paraId="06DDD5A9"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dobrowolne uznanie</w:t>
            </w:r>
          </w:p>
        </w:tc>
      </w:tr>
      <w:tr w:rsidR="00A34942" w:rsidRPr="000E406D" w14:paraId="751F691A" w14:textId="77777777" w:rsidTr="000E406D">
        <w:tc>
          <w:tcPr>
            <w:tcW w:w="577" w:type="dxa"/>
            <w:shd w:val="clear" w:color="auto" w:fill="C6D9F1" w:themeFill="text2" w:themeFillTint="33"/>
          </w:tcPr>
          <w:p w14:paraId="3110960A"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9.</w:t>
            </w:r>
          </w:p>
        </w:tc>
        <w:tc>
          <w:tcPr>
            <w:tcW w:w="2112" w:type="dxa"/>
            <w:shd w:val="clear" w:color="auto" w:fill="C6D9F1" w:themeFill="text2" w:themeFillTint="33"/>
          </w:tcPr>
          <w:p w14:paraId="6458D419"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pozew</w:t>
            </w:r>
          </w:p>
        </w:tc>
        <w:tc>
          <w:tcPr>
            <w:tcW w:w="2693" w:type="dxa"/>
            <w:shd w:val="clear" w:color="auto" w:fill="C6D9F1" w:themeFill="text2" w:themeFillTint="33"/>
          </w:tcPr>
          <w:p w14:paraId="3ECDB473"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medycyna ratunkowa</w:t>
            </w:r>
          </w:p>
        </w:tc>
        <w:tc>
          <w:tcPr>
            <w:tcW w:w="2268" w:type="dxa"/>
            <w:shd w:val="clear" w:color="auto" w:fill="C6D9F1" w:themeFill="text2" w:themeFillTint="33"/>
          </w:tcPr>
          <w:p w14:paraId="749072CC"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śląskie</w:t>
            </w:r>
          </w:p>
        </w:tc>
        <w:tc>
          <w:tcPr>
            <w:tcW w:w="850" w:type="dxa"/>
            <w:shd w:val="clear" w:color="auto" w:fill="C6D9F1" w:themeFill="text2" w:themeFillTint="33"/>
          </w:tcPr>
          <w:p w14:paraId="6490DFD6"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SR</w:t>
            </w:r>
          </w:p>
        </w:tc>
        <w:tc>
          <w:tcPr>
            <w:tcW w:w="1560" w:type="dxa"/>
            <w:shd w:val="clear" w:color="auto" w:fill="C6D9F1" w:themeFill="text2" w:themeFillTint="33"/>
          </w:tcPr>
          <w:p w14:paraId="24E80BF4"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ugoda</w:t>
            </w:r>
          </w:p>
        </w:tc>
      </w:tr>
      <w:tr w:rsidR="00A34942" w:rsidRPr="000E406D" w14:paraId="29D325F2" w14:textId="77777777" w:rsidTr="000E406D">
        <w:tc>
          <w:tcPr>
            <w:tcW w:w="577" w:type="dxa"/>
            <w:shd w:val="clear" w:color="auto" w:fill="C6D9F1" w:themeFill="text2" w:themeFillTint="33"/>
          </w:tcPr>
          <w:p w14:paraId="51100600"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10.</w:t>
            </w:r>
          </w:p>
        </w:tc>
        <w:tc>
          <w:tcPr>
            <w:tcW w:w="2112" w:type="dxa"/>
            <w:shd w:val="clear" w:color="auto" w:fill="C6D9F1" w:themeFill="text2" w:themeFillTint="33"/>
          </w:tcPr>
          <w:p w14:paraId="6EC31C11" w14:textId="77777777" w:rsidR="00A34942" w:rsidRPr="000E406D" w:rsidRDefault="00A34942" w:rsidP="00A34942">
            <w:pPr>
              <w:autoSpaceDE w:val="0"/>
              <w:autoSpaceDN w:val="0"/>
              <w:adjustRightInd w:val="0"/>
              <w:rPr>
                <w:rFonts w:ascii="Trebuchet MS" w:hAnsi="Trebuchet MS" w:cstheme="minorHAnsi"/>
                <w:sz w:val="22"/>
                <w:szCs w:val="22"/>
              </w:rPr>
            </w:pPr>
            <w:r w:rsidRPr="000E406D">
              <w:rPr>
                <w:rFonts w:ascii="Trebuchet MS" w:hAnsi="Trebuchet MS" w:cstheme="minorHAnsi"/>
                <w:sz w:val="22"/>
                <w:szCs w:val="22"/>
              </w:rPr>
              <w:t>wstąpienie do</w:t>
            </w:r>
          </w:p>
          <w:p w14:paraId="4E18B1DC"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sprawy</w:t>
            </w:r>
          </w:p>
        </w:tc>
        <w:tc>
          <w:tcPr>
            <w:tcW w:w="2693" w:type="dxa"/>
            <w:shd w:val="clear" w:color="auto" w:fill="C6D9F1" w:themeFill="text2" w:themeFillTint="33"/>
          </w:tcPr>
          <w:p w14:paraId="246C1E2A"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chirurgia</w:t>
            </w:r>
          </w:p>
        </w:tc>
        <w:tc>
          <w:tcPr>
            <w:tcW w:w="2268" w:type="dxa"/>
            <w:shd w:val="clear" w:color="auto" w:fill="C6D9F1" w:themeFill="text2" w:themeFillTint="33"/>
          </w:tcPr>
          <w:p w14:paraId="62CDF18B"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łódzkie</w:t>
            </w:r>
          </w:p>
        </w:tc>
        <w:tc>
          <w:tcPr>
            <w:tcW w:w="850" w:type="dxa"/>
            <w:shd w:val="clear" w:color="auto" w:fill="C6D9F1" w:themeFill="text2" w:themeFillTint="33"/>
          </w:tcPr>
          <w:p w14:paraId="11B85BDB"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SA</w:t>
            </w:r>
          </w:p>
        </w:tc>
        <w:tc>
          <w:tcPr>
            <w:tcW w:w="1560" w:type="dxa"/>
            <w:shd w:val="clear" w:color="auto" w:fill="C6D9F1" w:themeFill="text2" w:themeFillTint="33"/>
          </w:tcPr>
          <w:p w14:paraId="68A8ABC9"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oddalenie</w:t>
            </w:r>
          </w:p>
        </w:tc>
      </w:tr>
      <w:tr w:rsidR="00A34942" w:rsidRPr="000E406D" w14:paraId="33DA9BD8" w14:textId="77777777" w:rsidTr="000E406D">
        <w:tc>
          <w:tcPr>
            <w:tcW w:w="577" w:type="dxa"/>
            <w:shd w:val="clear" w:color="auto" w:fill="C6D9F1" w:themeFill="text2" w:themeFillTint="33"/>
          </w:tcPr>
          <w:p w14:paraId="24638C48"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11.</w:t>
            </w:r>
          </w:p>
        </w:tc>
        <w:tc>
          <w:tcPr>
            <w:tcW w:w="2112" w:type="dxa"/>
            <w:shd w:val="clear" w:color="auto" w:fill="C6D9F1" w:themeFill="text2" w:themeFillTint="33"/>
          </w:tcPr>
          <w:p w14:paraId="1A09780E" w14:textId="77777777" w:rsidR="00A34942" w:rsidRPr="000E406D" w:rsidRDefault="00A34942" w:rsidP="00A34942">
            <w:pPr>
              <w:autoSpaceDE w:val="0"/>
              <w:autoSpaceDN w:val="0"/>
              <w:adjustRightInd w:val="0"/>
              <w:rPr>
                <w:rFonts w:ascii="Trebuchet MS" w:hAnsi="Trebuchet MS" w:cstheme="minorHAnsi"/>
                <w:sz w:val="22"/>
                <w:szCs w:val="22"/>
              </w:rPr>
            </w:pPr>
            <w:r w:rsidRPr="000E406D">
              <w:rPr>
                <w:rFonts w:ascii="Trebuchet MS" w:hAnsi="Trebuchet MS" w:cstheme="minorHAnsi"/>
                <w:sz w:val="22"/>
                <w:szCs w:val="22"/>
              </w:rPr>
              <w:t>wstąpienie do</w:t>
            </w:r>
          </w:p>
          <w:p w14:paraId="784F7904"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sprawy</w:t>
            </w:r>
          </w:p>
        </w:tc>
        <w:tc>
          <w:tcPr>
            <w:tcW w:w="2693" w:type="dxa"/>
            <w:shd w:val="clear" w:color="auto" w:fill="C6D9F1" w:themeFill="text2" w:themeFillTint="33"/>
          </w:tcPr>
          <w:p w14:paraId="1BE276AE" w14:textId="77777777" w:rsidR="00A34942" w:rsidRPr="000E406D" w:rsidRDefault="00A34942" w:rsidP="00A34942">
            <w:pPr>
              <w:rPr>
                <w:rFonts w:ascii="Trebuchet MS" w:hAnsi="Trebuchet MS" w:cstheme="minorHAnsi"/>
                <w:color w:val="000000"/>
                <w:sz w:val="22"/>
                <w:szCs w:val="22"/>
              </w:rPr>
            </w:pPr>
            <w:r w:rsidRPr="000E406D">
              <w:rPr>
                <w:rFonts w:ascii="Trebuchet MS" w:hAnsi="Trebuchet MS" w:cstheme="minorHAnsi"/>
                <w:color w:val="000000"/>
                <w:sz w:val="22"/>
                <w:szCs w:val="22"/>
              </w:rPr>
              <w:t>ortopedia i traumatologia</w:t>
            </w:r>
          </w:p>
          <w:p w14:paraId="59EFBE29" w14:textId="77777777" w:rsidR="00A34942" w:rsidRPr="000E406D" w:rsidRDefault="00A34942" w:rsidP="00A34942">
            <w:pPr>
              <w:rPr>
                <w:rFonts w:ascii="Trebuchet MS" w:hAnsi="Trebuchet MS" w:cstheme="minorHAnsi"/>
                <w:sz w:val="22"/>
                <w:szCs w:val="22"/>
              </w:rPr>
            </w:pPr>
          </w:p>
        </w:tc>
        <w:tc>
          <w:tcPr>
            <w:tcW w:w="2268" w:type="dxa"/>
            <w:shd w:val="clear" w:color="auto" w:fill="C6D9F1" w:themeFill="text2" w:themeFillTint="33"/>
          </w:tcPr>
          <w:p w14:paraId="5D5F19A3"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łódzkie</w:t>
            </w:r>
          </w:p>
        </w:tc>
        <w:tc>
          <w:tcPr>
            <w:tcW w:w="850" w:type="dxa"/>
            <w:shd w:val="clear" w:color="auto" w:fill="C6D9F1" w:themeFill="text2" w:themeFillTint="33"/>
          </w:tcPr>
          <w:p w14:paraId="24676DE4"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SA</w:t>
            </w:r>
          </w:p>
        </w:tc>
        <w:tc>
          <w:tcPr>
            <w:tcW w:w="1560" w:type="dxa"/>
            <w:shd w:val="clear" w:color="auto" w:fill="C6D9F1" w:themeFill="text2" w:themeFillTint="33"/>
          </w:tcPr>
          <w:p w14:paraId="2EEF77FB"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zasądzenie</w:t>
            </w:r>
          </w:p>
        </w:tc>
      </w:tr>
      <w:tr w:rsidR="00A34942" w:rsidRPr="000E406D" w14:paraId="0376160B" w14:textId="77777777" w:rsidTr="000E406D">
        <w:tc>
          <w:tcPr>
            <w:tcW w:w="577" w:type="dxa"/>
            <w:shd w:val="clear" w:color="auto" w:fill="C6D9F1" w:themeFill="text2" w:themeFillTint="33"/>
          </w:tcPr>
          <w:p w14:paraId="64998821"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12.</w:t>
            </w:r>
          </w:p>
        </w:tc>
        <w:tc>
          <w:tcPr>
            <w:tcW w:w="2112" w:type="dxa"/>
            <w:shd w:val="clear" w:color="auto" w:fill="C6D9F1" w:themeFill="text2" w:themeFillTint="33"/>
          </w:tcPr>
          <w:p w14:paraId="710851F2"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pozew</w:t>
            </w:r>
          </w:p>
        </w:tc>
        <w:tc>
          <w:tcPr>
            <w:tcW w:w="2693" w:type="dxa"/>
            <w:shd w:val="clear" w:color="auto" w:fill="C6D9F1" w:themeFill="text2" w:themeFillTint="33"/>
          </w:tcPr>
          <w:p w14:paraId="673CA9B2" w14:textId="77777777" w:rsidR="00A34942" w:rsidRPr="000E406D" w:rsidRDefault="00A34942" w:rsidP="00A34942">
            <w:pPr>
              <w:rPr>
                <w:rFonts w:ascii="Trebuchet MS" w:hAnsi="Trebuchet MS" w:cstheme="minorHAnsi"/>
                <w:color w:val="000000"/>
                <w:sz w:val="22"/>
                <w:szCs w:val="22"/>
              </w:rPr>
            </w:pPr>
            <w:r w:rsidRPr="000E406D">
              <w:rPr>
                <w:rFonts w:ascii="Trebuchet MS" w:hAnsi="Trebuchet MS" w:cstheme="minorHAnsi"/>
                <w:color w:val="000000"/>
                <w:sz w:val="22"/>
                <w:szCs w:val="22"/>
              </w:rPr>
              <w:t>ortopedia i traumatologia</w:t>
            </w:r>
          </w:p>
          <w:p w14:paraId="1D470A60" w14:textId="77777777" w:rsidR="00A34942" w:rsidRPr="000E406D" w:rsidRDefault="00A34942" w:rsidP="00A34942">
            <w:pPr>
              <w:rPr>
                <w:rFonts w:ascii="Trebuchet MS" w:hAnsi="Trebuchet MS" w:cstheme="minorHAnsi"/>
                <w:sz w:val="22"/>
                <w:szCs w:val="22"/>
              </w:rPr>
            </w:pPr>
          </w:p>
        </w:tc>
        <w:tc>
          <w:tcPr>
            <w:tcW w:w="2268" w:type="dxa"/>
            <w:shd w:val="clear" w:color="auto" w:fill="C6D9F1" w:themeFill="text2" w:themeFillTint="33"/>
          </w:tcPr>
          <w:p w14:paraId="4965D041"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podlaskie</w:t>
            </w:r>
          </w:p>
        </w:tc>
        <w:tc>
          <w:tcPr>
            <w:tcW w:w="850" w:type="dxa"/>
            <w:shd w:val="clear" w:color="auto" w:fill="C6D9F1" w:themeFill="text2" w:themeFillTint="33"/>
          </w:tcPr>
          <w:p w14:paraId="61F31D1C"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SR</w:t>
            </w:r>
          </w:p>
        </w:tc>
        <w:tc>
          <w:tcPr>
            <w:tcW w:w="1560" w:type="dxa"/>
            <w:shd w:val="clear" w:color="auto" w:fill="C6D9F1" w:themeFill="text2" w:themeFillTint="33"/>
          </w:tcPr>
          <w:p w14:paraId="46B0B0A9"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zasądzenie</w:t>
            </w:r>
          </w:p>
        </w:tc>
      </w:tr>
      <w:tr w:rsidR="00A34942" w:rsidRPr="000E406D" w14:paraId="29C53EB6" w14:textId="77777777" w:rsidTr="000E406D">
        <w:tc>
          <w:tcPr>
            <w:tcW w:w="577" w:type="dxa"/>
            <w:shd w:val="clear" w:color="auto" w:fill="C6D9F1" w:themeFill="text2" w:themeFillTint="33"/>
          </w:tcPr>
          <w:p w14:paraId="643864E2"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13.</w:t>
            </w:r>
          </w:p>
        </w:tc>
        <w:tc>
          <w:tcPr>
            <w:tcW w:w="2112" w:type="dxa"/>
            <w:shd w:val="clear" w:color="auto" w:fill="C6D9F1" w:themeFill="text2" w:themeFillTint="33"/>
          </w:tcPr>
          <w:p w14:paraId="6283177A"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pozew</w:t>
            </w:r>
          </w:p>
        </w:tc>
        <w:tc>
          <w:tcPr>
            <w:tcW w:w="2693" w:type="dxa"/>
            <w:shd w:val="clear" w:color="auto" w:fill="C6D9F1" w:themeFill="text2" w:themeFillTint="33"/>
          </w:tcPr>
          <w:p w14:paraId="5A289A4E"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onkologia kliniczna</w:t>
            </w:r>
          </w:p>
        </w:tc>
        <w:tc>
          <w:tcPr>
            <w:tcW w:w="2268" w:type="dxa"/>
            <w:shd w:val="clear" w:color="auto" w:fill="C6D9F1" w:themeFill="text2" w:themeFillTint="33"/>
          </w:tcPr>
          <w:p w14:paraId="62B48D42"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mazowieckie</w:t>
            </w:r>
          </w:p>
        </w:tc>
        <w:tc>
          <w:tcPr>
            <w:tcW w:w="850" w:type="dxa"/>
            <w:shd w:val="clear" w:color="auto" w:fill="C6D9F1" w:themeFill="text2" w:themeFillTint="33"/>
          </w:tcPr>
          <w:p w14:paraId="439BFE89"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SR</w:t>
            </w:r>
          </w:p>
        </w:tc>
        <w:tc>
          <w:tcPr>
            <w:tcW w:w="1560" w:type="dxa"/>
            <w:shd w:val="clear" w:color="auto" w:fill="C6D9F1" w:themeFill="text2" w:themeFillTint="33"/>
          </w:tcPr>
          <w:p w14:paraId="52809447" w14:textId="77777777" w:rsidR="00A34942" w:rsidRPr="000E406D" w:rsidRDefault="00A34942" w:rsidP="00A34942">
            <w:pPr>
              <w:rPr>
                <w:rFonts w:ascii="Trebuchet MS" w:hAnsi="Trebuchet MS" w:cstheme="minorHAnsi"/>
                <w:sz w:val="22"/>
                <w:szCs w:val="22"/>
              </w:rPr>
            </w:pPr>
            <w:r w:rsidRPr="000E406D">
              <w:rPr>
                <w:rFonts w:ascii="Trebuchet MS" w:hAnsi="Trebuchet MS" w:cstheme="minorHAnsi"/>
                <w:sz w:val="22"/>
                <w:szCs w:val="22"/>
              </w:rPr>
              <w:t>ugoda</w:t>
            </w:r>
          </w:p>
        </w:tc>
      </w:tr>
    </w:tbl>
    <w:p w14:paraId="6AD27A3D" w14:textId="77777777" w:rsidR="00A34942" w:rsidRPr="00064767" w:rsidRDefault="00A34942" w:rsidP="00EE2E34">
      <w:pPr>
        <w:spacing w:after="0"/>
        <w:rPr>
          <w:rFonts w:ascii="Trebuchet MS" w:hAnsi="Trebuchet MS"/>
          <w:sz w:val="22"/>
          <w:szCs w:val="22"/>
          <w:highlight w:val="yellow"/>
        </w:rPr>
      </w:pPr>
    </w:p>
    <w:p w14:paraId="3E2F85E1" w14:textId="402FD6F7" w:rsidR="00925652" w:rsidRPr="00064767" w:rsidRDefault="00925652" w:rsidP="00EE2E34">
      <w:pPr>
        <w:spacing w:after="0"/>
        <w:ind w:firstLine="709"/>
        <w:rPr>
          <w:rFonts w:ascii="Trebuchet MS" w:hAnsi="Trebuchet MS"/>
          <w:sz w:val="22"/>
          <w:szCs w:val="22"/>
          <w:highlight w:val="yellow"/>
        </w:rPr>
      </w:pPr>
    </w:p>
    <w:p w14:paraId="496F70CA" w14:textId="42C3366A" w:rsidR="002D54ED" w:rsidRDefault="002D54ED" w:rsidP="002D54ED">
      <w:pPr>
        <w:pStyle w:val="Legenda"/>
        <w:keepNext/>
      </w:pPr>
      <w:bookmarkStart w:id="76" w:name="_Toc73349826"/>
      <w:r>
        <w:lastRenderedPageBreak/>
        <w:t xml:space="preserve">WYKRES </w:t>
      </w:r>
      <w:r>
        <w:fldChar w:fldCharType="begin"/>
      </w:r>
      <w:r>
        <w:instrText xml:space="preserve"> SEQ WYKRES \* ARABIC </w:instrText>
      </w:r>
      <w:r>
        <w:fldChar w:fldCharType="separate"/>
      </w:r>
      <w:r w:rsidR="00395880">
        <w:rPr>
          <w:noProof/>
        </w:rPr>
        <w:t>12</w:t>
      </w:r>
      <w:r>
        <w:fldChar w:fldCharType="end"/>
      </w:r>
      <w:r>
        <w:t>. Liczba spraw cywilnych podjętych przez Rzecznika Praw Pacjenta w LatacH 2015-2020</w:t>
      </w:r>
      <w:bookmarkEnd w:id="76"/>
    </w:p>
    <w:p w14:paraId="632A0855" w14:textId="53F67F20" w:rsidR="00CA59B6" w:rsidRDefault="002D54ED" w:rsidP="00A41E91">
      <w:pPr>
        <w:spacing w:after="0" w:line="360" w:lineRule="auto"/>
        <w:jc w:val="center"/>
        <w:rPr>
          <w:rFonts w:ascii="Trebuchet MS" w:hAnsi="Trebuchet MS"/>
          <w:sz w:val="22"/>
          <w:szCs w:val="22"/>
          <w:highlight w:val="yellow"/>
        </w:rPr>
      </w:pPr>
      <w:r>
        <w:rPr>
          <w:noProof/>
          <w:lang w:eastAsia="pl-PL" w:bidi="ar-SA"/>
        </w:rPr>
        <w:drawing>
          <wp:inline distT="0" distB="0" distL="0" distR="0" wp14:anchorId="01644F7B" wp14:editId="58204437">
            <wp:extent cx="5976000" cy="2304000"/>
            <wp:effectExtent l="0" t="0" r="5715" b="1270"/>
            <wp:docPr id="27" name="Wykres 27">
              <a:extLst xmlns:a="http://schemas.openxmlformats.org/drawingml/2006/main">
                <a:ext uri="{FF2B5EF4-FFF2-40B4-BE49-F238E27FC236}">
                  <a16:creationId xmlns:a16="http://schemas.microsoft.com/office/drawing/2014/main" id="{A0FC642E-7627-42FF-9EA8-D1442A016C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391F102" w14:textId="77777777" w:rsidR="002D54ED" w:rsidRDefault="002D54ED" w:rsidP="002D54ED">
      <w:pPr>
        <w:spacing w:after="0"/>
        <w:ind w:firstLine="709"/>
        <w:rPr>
          <w:rFonts w:ascii="Trebuchet MS" w:hAnsi="Trebuchet MS"/>
          <w:sz w:val="22"/>
          <w:szCs w:val="22"/>
        </w:rPr>
      </w:pPr>
    </w:p>
    <w:p w14:paraId="505D793B" w14:textId="375F40C5" w:rsidR="002D54ED" w:rsidRPr="002D54ED" w:rsidRDefault="002D54ED" w:rsidP="002D54ED">
      <w:pPr>
        <w:spacing w:after="0"/>
        <w:ind w:firstLine="709"/>
        <w:rPr>
          <w:rFonts w:ascii="Trebuchet MS" w:hAnsi="Trebuchet MS"/>
          <w:sz w:val="22"/>
          <w:szCs w:val="22"/>
        </w:rPr>
      </w:pPr>
      <w:r w:rsidRPr="002D54ED">
        <w:rPr>
          <w:rFonts w:ascii="Trebuchet MS" w:hAnsi="Trebuchet MS"/>
          <w:sz w:val="22"/>
          <w:szCs w:val="22"/>
        </w:rPr>
        <w:t>Od 2017 r. RzPP odnotowuje regularny wzrost liczby podejmowanych nowych spraw cywilnych. Zakończone dotąd w całym okresie działalności Rzecznika 32 sprawy przyniosły pacjentom, na mocy wydanych orzeczeń i zawartych ugód, łącznie ponad 4 mln zł zadośćuczynień i odszkodowań (nie licząc odsetek i rent).</w:t>
      </w:r>
      <w:r w:rsidR="006B08F6">
        <w:rPr>
          <w:rFonts w:ascii="Trebuchet MS" w:hAnsi="Trebuchet MS"/>
          <w:sz w:val="22"/>
          <w:szCs w:val="22"/>
        </w:rPr>
        <w:t xml:space="preserve"> </w:t>
      </w:r>
      <w:r w:rsidR="00672839">
        <w:rPr>
          <w:rFonts w:ascii="Trebuchet MS" w:hAnsi="Trebuchet MS"/>
          <w:sz w:val="22"/>
          <w:szCs w:val="22"/>
        </w:rPr>
        <w:t xml:space="preserve">Zauważyć jednak należy, że z uwagi na m.in. czasowe zawieszenie w 2020 r. pracy sądów, ten aspekt działalności Rzecznika nie </w:t>
      </w:r>
      <w:r w:rsidR="008727C0">
        <w:rPr>
          <w:rFonts w:ascii="Trebuchet MS" w:hAnsi="Trebuchet MS"/>
          <w:sz w:val="22"/>
          <w:szCs w:val="22"/>
        </w:rPr>
        <w:t>mógł być w pełni realizowany.</w:t>
      </w:r>
    </w:p>
    <w:p w14:paraId="35FE614B" w14:textId="0F324C8E" w:rsidR="002D54ED" w:rsidRDefault="002D54ED" w:rsidP="002D54ED">
      <w:pPr>
        <w:spacing w:after="0" w:line="360" w:lineRule="auto"/>
        <w:ind w:firstLine="567"/>
        <w:rPr>
          <w:rFonts w:ascii="Trebuchet MS" w:hAnsi="Trebuchet MS"/>
          <w:sz w:val="22"/>
          <w:szCs w:val="22"/>
          <w:highlight w:val="yellow"/>
        </w:rPr>
      </w:pPr>
    </w:p>
    <w:p w14:paraId="081DA76F" w14:textId="30776471" w:rsidR="00C00D74" w:rsidRDefault="00C00D74" w:rsidP="00662382">
      <w:pPr>
        <w:pStyle w:val="Nagwek3"/>
      </w:pPr>
      <w:bookmarkStart w:id="77" w:name="_Toc75259926"/>
      <w:r w:rsidRPr="00C00D74">
        <w:t>Wojewódzkie komisje do spraw orzekania o zdarzeniach medycznych</w:t>
      </w:r>
      <w:bookmarkEnd w:id="77"/>
    </w:p>
    <w:p w14:paraId="23753892" w14:textId="77777777" w:rsidR="000E406D" w:rsidRPr="000E406D" w:rsidRDefault="000E406D" w:rsidP="000E406D"/>
    <w:p w14:paraId="0F94BF88" w14:textId="58B81EF3" w:rsidR="00C00D74" w:rsidRPr="004C5229" w:rsidRDefault="00C67B1A" w:rsidP="008727C0">
      <w:pPr>
        <w:spacing w:after="0"/>
        <w:ind w:firstLine="567"/>
        <w:rPr>
          <w:rFonts w:ascii="Trebuchet MS" w:hAnsi="Trebuchet MS"/>
          <w:sz w:val="22"/>
          <w:szCs w:val="22"/>
        </w:rPr>
      </w:pPr>
      <w:r w:rsidRPr="004C5229">
        <w:rPr>
          <w:rFonts w:ascii="Trebuchet MS" w:hAnsi="Trebuchet MS"/>
          <w:sz w:val="22"/>
          <w:szCs w:val="22"/>
        </w:rPr>
        <w:t>O</w:t>
      </w:r>
      <w:r w:rsidR="00C00D74" w:rsidRPr="004C5229">
        <w:rPr>
          <w:rFonts w:ascii="Trebuchet MS" w:hAnsi="Trebuchet MS"/>
          <w:sz w:val="22"/>
          <w:szCs w:val="22"/>
        </w:rPr>
        <w:t xml:space="preserve">soby, które chcą dochodzić roszczeń finansowych w związku z uszkodzeniami ciała, rozstrojem zdrowia lub śmiercią pacjenta, mają możliwość złożenia wniosku do wojewódzkich komisji do spraw orzekania o zdarzeniach medycznych (dalej jako: komisja). Celem postępowania przed komisją jest ustalenie, czy zdarzenie, którego następstwem była szkoda majątkowa lub niemajątkowa, stanowiło zdarzenie medyczne. </w:t>
      </w:r>
    </w:p>
    <w:p w14:paraId="61AEEDA5" w14:textId="5C464A14" w:rsidR="00C00D74" w:rsidRPr="004C5229" w:rsidRDefault="00C00D74" w:rsidP="008727C0">
      <w:pPr>
        <w:spacing w:after="0"/>
        <w:ind w:firstLine="567"/>
        <w:rPr>
          <w:rFonts w:ascii="Trebuchet MS" w:hAnsi="Trebuchet MS"/>
          <w:sz w:val="22"/>
          <w:szCs w:val="22"/>
        </w:rPr>
      </w:pPr>
      <w:r w:rsidRPr="004C5229">
        <w:rPr>
          <w:rFonts w:ascii="Trebuchet MS" w:hAnsi="Trebuchet MS"/>
          <w:sz w:val="22"/>
          <w:szCs w:val="22"/>
        </w:rPr>
        <w:t>Zdarzeniem medycznym jest zakażenie pacjenta biologicznym czynnikiem chorobotwórczym, uszkodzenie ciała lub rozstrój zdrowia pacjenta albo śmierć pacjenta będące następstwem niezgodnych z aktualną wiedzą medyczną:</w:t>
      </w:r>
    </w:p>
    <w:p w14:paraId="06C8D6F8" w14:textId="77777777" w:rsidR="00C00D74" w:rsidRPr="004C5229" w:rsidRDefault="00C00D74">
      <w:pPr>
        <w:spacing w:after="0"/>
        <w:ind w:left="709"/>
        <w:rPr>
          <w:rFonts w:ascii="Trebuchet MS" w:hAnsi="Trebuchet MS"/>
          <w:sz w:val="22"/>
          <w:szCs w:val="22"/>
        </w:rPr>
      </w:pPr>
      <w:r w:rsidRPr="004C5229">
        <w:rPr>
          <w:rFonts w:ascii="Trebuchet MS" w:hAnsi="Trebuchet MS"/>
          <w:sz w:val="22"/>
          <w:szCs w:val="22"/>
        </w:rPr>
        <w:t>1) diagnozy, jeżeli spowodowała ona niewłaściwe leczenie albo opóźniła właściwe leczenie, przyczyniając się do rozwoju choroby,</w:t>
      </w:r>
    </w:p>
    <w:p w14:paraId="68094A6F" w14:textId="77777777" w:rsidR="00C00D74" w:rsidRPr="004C5229" w:rsidRDefault="00C00D74">
      <w:pPr>
        <w:spacing w:after="0"/>
        <w:ind w:left="709"/>
        <w:rPr>
          <w:rFonts w:ascii="Trebuchet MS" w:hAnsi="Trebuchet MS"/>
          <w:sz w:val="22"/>
          <w:szCs w:val="22"/>
        </w:rPr>
      </w:pPr>
      <w:r w:rsidRPr="004C5229">
        <w:rPr>
          <w:rFonts w:ascii="Trebuchet MS" w:hAnsi="Trebuchet MS"/>
          <w:sz w:val="22"/>
          <w:szCs w:val="22"/>
        </w:rPr>
        <w:t>2) leczenia, w tym wykonania zabiegu operacyjnego,</w:t>
      </w:r>
    </w:p>
    <w:p w14:paraId="4BE71A21" w14:textId="28628EB4" w:rsidR="00C00D74" w:rsidRPr="004C5229" w:rsidRDefault="00C00D74">
      <w:pPr>
        <w:spacing w:after="0"/>
        <w:ind w:left="709"/>
        <w:rPr>
          <w:rFonts w:ascii="Trebuchet MS" w:hAnsi="Trebuchet MS"/>
          <w:sz w:val="22"/>
          <w:szCs w:val="22"/>
        </w:rPr>
      </w:pPr>
      <w:r w:rsidRPr="004C5229">
        <w:rPr>
          <w:rFonts w:ascii="Trebuchet MS" w:hAnsi="Trebuchet MS"/>
          <w:sz w:val="22"/>
          <w:szCs w:val="22"/>
        </w:rPr>
        <w:t>3) zastosowania produktu leczniczego lub wyrobu medycznego.</w:t>
      </w:r>
    </w:p>
    <w:p w14:paraId="23C48AC8" w14:textId="440DB7A6" w:rsidR="00B0481C" w:rsidRPr="004C5229" w:rsidRDefault="0089247E">
      <w:pPr>
        <w:spacing w:after="0"/>
        <w:ind w:firstLine="567"/>
        <w:rPr>
          <w:rFonts w:ascii="Trebuchet MS" w:hAnsi="Trebuchet MS"/>
          <w:sz w:val="22"/>
          <w:szCs w:val="22"/>
        </w:rPr>
      </w:pPr>
      <w:r w:rsidRPr="004C5229">
        <w:rPr>
          <w:rFonts w:ascii="Trebuchet MS" w:hAnsi="Trebuchet MS"/>
          <w:sz w:val="22"/>
          <w:szCs w:val="22"/>
        </w:rPr>
        <w:t xml:space="preserve">Epidemia COVID-19 wpłynęła również na funkcjonowanie tych komisji. W II kwartale 2020 r. działalność </w:t>
      </w:r>
      <w:r w:rsidR="00B0481C" w:rsidRPr="004C5229">
        <w:rPr>
          <w:rFonts w:ascii="Trebuchet MS" w:hAnsi="Trebuchet MS"/>
          <w:sz w:val="22"/>
          <w:szCs w:val="22"/>
        </w:rPr>
        <w:t>orzecznicza komisji została zawieszona, a załatwienie sprawy w ciągu ustawowego 4-miesięcznego terminu od dnia złożenia wniosku niemożliw</w:t>
      </w:r>
      <w:r w:rsidR="00C87030">
        <w:rPr>
          <w:rFonts w:ascii="Trebuchet MS" w:hAnsi="Trebuchet MS"/>
          <w:sz w:val="22"/>
          <w:szCs w:val="22"/>
        </w:rPr>
        <w:t>e</w:t>
      </w:r>
      <w:r w:rsidR="00B0481C" w:rsidRPr="004C5229">
        <w:rPr>
          <w:rFonts w:ascii="Trebuchet MS" w:hAnsi="Trebuchet MS"/>
          <w:sz w:val="22"/>
          <w:szCs w:val="22"/>
        </w:rPr>
        <w:t xml:space="preserve"> (termin ten </w:t>
      </w:r>
      <w:r w:rsidR="006B08F6">
        <w:rPr>
          <w:rFonts w:ascii="Trebuchet MS" w:hAnsi="Trebuchet MS"/>
          <w:sz w:val="22"/>
          <w:szCs w:val="22"/>
        </w:rPr>
        <w:t>był</w:t>
      </w:r>
      <w:r w:rsidR="006B08F6" w:rsidRPr="004C5229">
        <w:rPr>
          <w:rFonts w:ascii="Trebuchet MS" w:hAnsi="Trebuchet MS"/>
          <w:sz w:val="22"/>
          <w:szCs w:val="22"/>
        </w:rPr>
        <w:t xml:space="preserve"> </w:t>
      </w:r>
      <w:r w:rsidR="00B0481C" w:rsidRPr="004C5229">
        <w:rPr>
          <w:rFonts w:ascii="Trebuchet MS" w:hAnsi="Trebuchet MS"/>
          <w:sz w:val="22"/>
          <w:szCs w:val="22"/>
        </w:rPr>
        <w:t xml:space="preserve">zawieszony). </w:t>
      </w:r>
    </w:p>
    <w:p w14:paraId="65C928A5" w14:textId="521DA3B9" w:rsidR="005725FB" w:rsidRPr="004C5229" w:rsidRDefault="006B08F6">
      <w:pPr>
        <w:spacing w:after="0"/>
        <w:ind w:firstLine="567"/>
        <w:rPr>
          <w:rFonts w:ascii="Trebuchet MS" w:hAnsi="Trebuchet MS"/>
          <w:sz w:val="22"/>
          <w:szCs w:val="22"/>
        </w:rPr>
      </w:pPr>
      <w:r>
        <w:rPr>
          <w:rFonts w:ascii="Trebuchet MS" w:hAnsi="Trebuchet MS"/>
          <w:sz w:val="22"/>
          <w:szCs w:val="22"/>
        </w:rPr>
        <w:t xml:space="preserve">Z inicjatywy Rzecznika, </w:t>
      </w:r>
      <w:r w:rsidR="005725FB" w:rsidRPr="004C5229">
        <w:rPr>
          <w:rFonts w:ascii="Trebuchet MS" w:hAnsi="Trebuchet MS"/>
          <w:sz w:val="22"/>
          <w:szCs w:val="22"/>
        </w:rPr>
        <w:t>Rzecznik podjął współpracę z Głównym Inspektorem Sanitarnym w celu wypracowania adekwatnych wytycznych</w:t>
      </w:r>
      <w:r>
        <w:rPr>
          <w:rFonts w:ascii="Trebuchet MS" w:hAnsi="Trebuchet MS"/>
          <w:sz w:val="22"/>
          <w:szCs w:val="22"/>
        </w:rPr>
        <w:t xml:space="preserve"> w przedmiocie prac ww. komisji</w:t>
      </w:r>
      <w:r w:rsidR="005725FB" w:rsidRPr="004C5229">
        <w:rPr>
          <w:rFonts w:ascii="Trebuchet MS" w:hAnsi="Trebuchet MS"/>
          <w:sz w:val="22"/>
          <w:szCs w:val="22"/>
        </w:rPr>
        <w:t>. We wrześniu 2020</w:t>
      </w:r>
      <w:r w:rsidR="007E5A47">
        <w:rPr>
          <w:rFonts w:ascii="Trebuchet MS" w:hAnsi="Trebuchet MS"/>
          <w:sz w:val="22"/>
          <w:szCs w:val="22"/>
        </w:rPr>
        <w:t> </w:t>
      </w:r>
      <w:r w:rsidR="005725FB" w:rsidRPr="004C5229">
        <w:rPr>
          <w:rFonts w:ascii="Trebuchet MS" w:hAnsi="Trebuchet MS"/>
          <w:sz w:val="22"/>
          <w:szCs w:val="22"/>
        </w:rPr>
        <w:t>r. zostały rozesłane do komisji „Wytyczne Rzecznika Praw Pacjenta i Głównego Inspektora Sanitarnego w zakresie funkcjonowania wojewódzkich komisji ds. orzekania o zdarzeniach medycznych w</w:t>
      </w:r>
      <w:r w:rsidR="007E5A47">
        <w:rPr>
          <w:rFonts w:ascii="Trebuchet MS" w:hAnsi="Trebuchet MS"/>
          <w:sz w:val="22"/>
          <w:szCs w:val="22"/>
        </w:rPr>
        <w:t> </w:t>
      </w:r>
      <w:r w:rsidR="005725FB" w:rsidRPr="004C5229">
        <w:rPr>
          <w:rFonts w:ascii="Trebuchet MS" w:hAnsi="Trebuchet MS"/>
          <w:sz w:val="22"/>
          <w:szCs w:val="22"/>
        </w:rPr>
        <w:t xml:space="preserve">trakcie epidemii SARS-CoV-2 w Polsce”. </w:t>
      </w:r>
      <w:r w:rsidR="00C67B1A" w:rsidRPr="004C5229">
        <w:rPr>
          <w:rFonts w:ascii="Trebuchet MS" w:hAnsi="Trebuchet MS"/>
          <w:sz w:val="22"/>
          <w:szCs w:val="22"/>
        </w:rPr>
        <w:t xml:space="preserve">Wskazane wytyczne podkreślały zasady organizacyjne ich funkcjonowania z uwzględnieniem koniecznych warunków lokalowych, osobowych, informatycznych, przy zachowaniu zasad bezpieczeństwa określonych dla poszczególnych urzędów </w:t>
      </w:r>
      <w:r w:rsidR="00C67B1A" w:rsidRPr="004C5229">
        <w:rPr>
          <w:rFonts w:ascii="Trebuchet MS" w:hAnsi="Trebuchet MS"/>
          <w:sz w:val="22"/>
          <w:szCs w:val="22"/>
        </w:rPr>
        <w:lastRenderedPageBreak/>
        <w:t>wojewódzkich, rekomendacji Głównego Inspektora Sanitarnego oraz wymogów prawnych wynikających z obowiązujących przepisów prawnych, w tym zasad bezpieczeństwa i higieny pracy.</w:t>
      </w:r>
    </w:p>
    <w:p w14:paraId="140CB0E2" w14:textId="59B06404" w:rsidR="00662382" w:rsidRDefault="00662382">
      <w:pPr>
        <w:spacing w:after="0"/>
        <w:ind w:firstLine="567"/>
        <w:rPr>
          <w:rFonts w:ascii="Trebuchet MS" w:hAnsi="Trebuchet MS"/>
          <w:sz w:val="22"/>
          <w:szCs w:val="22"/>
        </w:rPr>
      </w:pPr>
      <w:r w:rsidRPr="004C5229">
        <w:rPr>
          <w:rFonts w:ascii="Trebuchet MS" w:hAnsi="Trebuchet MS"/>
          <w:sz w:val="22"/>
          <w:szCs w:val="22"/>
        </w:rPr>
        <w:t>Nadto Rzecznik stale monitoruje działalność komisji</w:t>
      </w:r>
      <w:r w:rsidR="006B08F6">
        <w:rPr>
          <w:rFonts w:ascii="Trebuchet MS" w:hAnsi="Trebuchet MS"/>
          <w:sz w:val="22"/>
          <w:szCs w:val="22"/>
        </w:rPr>
        <w:t xml:space="preserve"> i </w:t>
      </w:r>
      <w:r w:rsidR="00C009D5">
        <w:rPr>
          <w:rFonts w:ascii="Trebuchet MS" w:hAnsi="Trebuchet MS"/>
          <w:sz w:val="22"/>
          <w:szCs w:val="22"/>
        </w:rPr>
        <w:t>dostępu pacjenta do możliwości dochodzenia roszczeń odszkodowawczych</w:t>
      </w:r>
    </w:p>
    <w:p w14:paraId="468CE1A3" w14:textId="77777777" w:rsidR="000E406D" w:rsidRPr="004C5229" w:rsidRDefault="000E406D" w:rsidP="000E406D">
      <w:pPr>
        <w:spacing w:after="0"/>
        <w:rPr>
          <w:rFonts w:ascii="Trebuchet MS" w:hAnsi="Trebuchet MS"/>
          <w:sz w:val="22"/>
          <w:szCs w:val="22"/>
        </w:rPr>
      </w:pPr>
    </w:p>
    <w:p w14:paraId="2E2F9090" w14:textId="3EE368CA" w:rsidR="00F967FF" w:rsidRPr="00D44DEB" w:rsidRDefault="00D44DEB" w:rsidP="00D44DEB">
      <w:pPr>
        <w:pStyle w:val="Nagwek2"/>
      </w:pPr>
      <w:bookmarkStart w:id="78" w:name="_Toc75259927"/>
      <w:r w:rsidRPr="00D44DEB">
        <w:t>6.</w:t>
      </w:r>
      <w:r w:rsidR="00383E7E" w:rsidRPr="00D44DEB">
        <w:t xml:space="preserve"> </w:t>
      </w:r>
      <w:r w:rsidR="00F967FF" w:rsidRPr="00D44DEB">
        <w:t>Rzecznicy Praw Pacjenta Szpitala Psychiatrycznego jako element systemu ochrony zdrowia</w:t>
      </w:r>
      <w:bookmarkEnd w:id="78"/>
    </w:p>
    <w:p w14:paraId="4B8E8DC7" w14:textId="2B8EDE24" w:rsidR="00182FE6" w:rsidRPr="00152CBF" w:rsidRDefault="00182FE6" w:rsidP="00224C42">
      <w:pPr>
        <w:spacing w:after="0"/>
        <w:rPr>
          <w:rFonts w:ascii="Trebuchet MS" w:hAnsi="Trebuchet MS"/>
        </w:rPr>
      </w:pPr>
      <w:r w:rsidRPr="00152CBF">
        <w:rPr>
          <w:rFonts w:ascii="Trebuchet MS" w:eastAsia="Times New Roman" w:hAnsi="Trebuchet MS"/>
          <w:noProof/>
          <w:sz w:val="22"/>
          <w:szCs w:val="22"/>
          <w:lang w:eastAsia="pl-PL" w:bidi="ar-SA"/>
        </w:rPr>
        <mc:AlternateContent>
          <mc:Choice Requires="wps">
            <w:drawing>
              <wp:anchor distT="91440" distB="91440" distL="114300" distR="114300" simplePos="0" relativeHeight="251670016" behindDoc="0" locked="0" layoutInCell="1" allowOverlap="1" wp14:anchorId="00367309" wp14:editId="5BCC25DA">
                <wp:simplePos x="0" y="0"/>
                <wp:positionH relativeFrom="margin">
                  <wp:posOffset>234315</wp:posOffset>
                </wp:positionH>
                <wp:positionV relativeFrom="paragraph">
                  <wp:posOffset>300355</wp:posOffset>
                </wp:positionV>
                <wp:extent cx="6029325" cy="2870200"/>
                <wp:effectExtent l="0" t="0" r="0" b="6350"/>
                <wp:wrapTopAndBottom/>
                <wp:docPr id="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2870200"/>
                        </a:xfrm>
                        <a:prstGeom prst="rect">
                          <a:avLst/>
                        </a:prstGeom>
                        <a:noFill/>
                        <a:ln w="9525">
                          <a:noFill/>
                          <a:miter lim="800000"/>
                          <a:headEnd/>
                          <a:tailEnd/>
                        </a:ln>
                      </wps:spPr>
                      <wps:txbx>
                        <w:txbxContent>
                          <w:p w14:paraId="23BAE9BF" w14:textId="1511D7AF" w:rsidR="00EC4B3A" w:rsidRPr="00F36039" w:rsidRDefault="00EC4B3A" w:rsidP="00A41E91">
                            <w:pPr>
                              <w:pBdr>
                                <w:top w:val="single" w:sz="24" w:space="8" w:color="4F81BD" w:themeColor="accent1"/>
                                <w:bottom w:val="single" w:sz="24" w:space="8" w:color="4F81BD" w:themeColor="accent1"/>
                              </w:pBdr>
                              <w:spacing w:after="0"/>
                              <w:ind w:firstLine="709"/>
                              <w:rPr>
                                <w:rFonts w:ascii="Trebuchet MS" w:hAnsi="Trebuchet MS"/>
                                <w:i/>
                                <w:iCs/>
                                <w:color w:val="4F81BD" w:themeColor="accent1"/>
                              </w:rPr>
                            </w:pPr>
                            <w:r w:rsidRPr="00F36039">
                              <w:rPr>
                                <w:rFonts w:ascii="Trebuchet MS" w:hAnsi="Trebuchet MS"/>
                                <w:i/>
                                <w:iCs/>
                                <w:color w:val="4F81BD" w:themeColor="accent1"/>
                              </w:rPr>
                              <w:t>Do zadań Rzecznika Praw Pacjenta Szpitala Psychiatrycznego</w:t>
                            </w:r>
                            <w:r>
                              <w:rPr>
                                <w:rFonts w:ascii="Trebuchet MS" w:hAnsi="Trebuchet MS"/>
                                <w:i/>
                                <w:iCs/>
                                <w:color w:val="4F81BD" w:themeColor="accent1"/>
                              </w:rPr>
                              <w:t xml:space="preserve"> (RzPPSzP)</w:t>
                            </w:r>
                            <w:r w:rsidRPr="00F36039">
                              <w:rPr>
                                <w:rFonts w:ascii="Trebuchet MS" w:hAnsi="Trebuchet MS"/>
                                <w:i/>
                                <w:iCs/>
                                <w:color w:val="4F81BD" w:themeColor="accent1"/>
                              </w:rPr>
                              <w:t xml:space="preserve"> należy </w:t>
                            </w:r>
                            <w:r>
                              <w:rPr>
                                <w:rFonts w:ascii="Trebuchet MS" w:hAnsi="Trebuchet MS"/>
                                <w:i/>
                                <w:iCs/>
                                <w:color w:val="4F81BD" w:themeColor="accent1"/>
                              </w:rPr>
                              <w:br/>
                            </w:r>
                            <w:r w:rsidRPr="00F36039">
                              <w:rPr>
                                <w:rFonts w:ascii="Trebuchet MS" w:hAnsi="Trebuchet MS"/>
                                <w:i/>
                                <w:iCs/>
                                <w:color w:val="4F81BD" w:themeColor="accent1"/>
                              </w:rPr>
                              <w:t xml:space="preserve">w szczególności zapewnienie osobom z zaburzeniami psychicznymi pomocy </w:t>
                            </w:r>
                            <w:r>
                              <w:rPr>
                                <w:rFonts w:ascii="Trebuchet MS" w:hAnsi="Trebuchet MS"/>
                                <w:i/>
                                <w:iCs/>
                                <w:color w:val="4F81BD" w:themeColor="accent1"/>
                              </w:rPr>
                              <w:br/>
                            </w:r>
                            <w:r w:rsidRPr="00F36039">
                              <w:rPr>
                                <w:rFonts w:ascii="Trebuchet MS" w:hAnsi="Trebuchet MS"/>
                                <w:i/>
                                <w:iCs/>
                                <w:color w:val="4F81BD" w:themeColor="accent1"/>
                              </w:rPr>
                              <w:t xml:space="preserve">w dochodzeniu ich praw w sprawach związanych z przyjęciem, leczeniem, warunkami pobytu i wypisaniem ze szpitala psychiatrycznego. Ponadto wskazani pracownicy Biura udzielają pomocy w wyjaśnieniu ustnych i pisemnych skarg tych osób, współpracują z ich rodzinami, przedstawicielami ustawowymi, opiekunami prawnymi lub faktycznymi oraz inicjują i prowadzą działalność edukacyjno-informacyjną w zakresie praw osób korzystających ze świadczeń zdrowotnych udzielanych przez szpital psychiatryczny. Analiza spraw rozpatrywanych przez RzPPSzP w okresie objętym sprawozdaniem dowodzi, że ich działalność jest potrzebna </w:t>
                            </w:r>
                            <w:r>
                              <w:rPr>
                                <w:rFonts w:ascii="Trebuchet MS" w:hAnsi="Trebuchet MS"/>
                                <w:i/>
                                <w:iCs/>
                                <w:color w:val="4F81BD" w:themeColor="accent1"/>
                              </w:rPr>
                              <w:br/>
                            </w:r>
                            <w:r w:rsidRPr="00F36039">
                              <w:rPr>
                                <w:rFonts w:ascii="Trebuchet MS" w:hAnsi="Trebuchet MS"/>
                                <w:i/>
                                <w:iCs/>
                                <w:color w:val="4F81BD" w:themeColor="accent1"/>
                              </w:rPr>
                              <w:t>w mikrospołeczeństwie pacjentów szpitali psychiatrycznych, ich bliskich, opiekunów faktycznych i prawnych.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67309" id="_x0000_s1029" type="#_x0000_t202" style="position:absolute;left:0;text-align:left;margin-left:18.45pt;margin-top:23.65pt;width:474.75pt;height:226pt;z-index:251670016;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" filled="f" stroked="f">
                <v:textbox>
                  <w:txbxContent>
                    <w:p w14:paraId="23BAE9BF" w14:textId="1511D7AF" w:rsidR="00EC4B3A" w:rsidRPr="00F36039" w:rsidRDefault="00EC4B3A" w:rsidP="00A41E91">
                      <w:pPr>
                        <w:pBdr>
                          <w:top w:val="single" w:sz="24" w:space="8" w:color="4F81BD" w:themeColor="accent1"/>
                          <w:bottom w:val="single" w:sz="24" w:space="8" w:color="4F81BD" w:themeColor="accent1"/>
                        </w:pBdr>
                        <w:spacing w:after="0"/>
                        <w:ind w:firstLine="709"/>
                        <w:rPr>
                          <w:rFonts w:ascii="Trebuchet MS" w:hAnsi="Trebuchet MS"/>
                          <w:i/>
                          <w:iCs/>
                          <w:color w:val="4F81BD" w:themeColor="accent1"/>
                        </w:rPr>
                      </w:pPr>
                      <w:r w:rsidRPr="00F36039">
                        <w:rPr>
                          <w:rFonts w:ascii="Trebuchet MS" w:hAnsi="Trebuchet MS"/>
                          <w:i/>
                          <w:iCs/>
                          <w:color w:val="4F81BD" w:themeColor="accent1"/>
                        </w:rPr>
                        <w:t>Do zadań Rzecznika Praw Pacjenta Szpitala Psychiatrycznego</w:t>
                      </w:r>
                      <w:r>
                        <w:rPr>
                          <w:rFonts w:ascii="Trebuchet MS" w:hAnsi="Trebuchet MS"/>
                          <w:i/>
                          <w:iCs/>
                          <w:color w:val="4F81BD" w:themeColor="accent1"/>
                        </w:rPr>
                        <w:t xml:space="preserve"> (</w:t>
                      </w:r>
                      <w:proofErr w:type="spellStart"/>
                      <w:r>
                        <w:rPr>
                          <w:rFonts w:ascii="Trebuchet MS" w:hAnsi="Trebuchet MS"/>
                          <w:i/>
                          <w:iCs/>
                          <w:color w:val="4F81BD" w:themeColor="accent1"/>
                        </w:rPr>
                        <w:t>RzPPSzP</w:t>
                      </w:r>
                      <w:proofErr w:type="spellEnd"/>
                      <w:r>
                        <w:rPr>
                          <w:rFonts w:ascii="Trebuchet MS" w:hAnsi="Trebuchet MS"/>
                          <w:i/>
                          <w:iCs/>
                          <w:color w:val="4F81BD" w:themeColor="accent1"/>
                        </w:rPr>
                        <w:t>)</w:t>
                      </w:r>
                      <w:r w:rsidRPr="00F36039">
                        <w:rPr>
                          <w:rFonts w:ascii="Trebuchet MS" w:hAnsi="Trebuchet MS"/>
                          <w:i/>
                          <w:iCs/>
                          <w:color w:val="4F81BD" w:themeColor="accent1"/>
                        </w:rPr>
                        <w:t xml:space="preserve"> należy </w:t>
                      </w:r>
                      <w:r>
                        <w:rPr>
                          <w:rFonts w:ascii="Trebuchet MS" w:hAnsi="Trebuchet MS"/>
                          <w:i/>
                          <w:iCs/>
                          <w:color w:val="4F81BD" w:themeColor="accent1"/>
                        </w:rPr>
                        <w:br/>
                      </w:r>
                      <w:r w:rsidRPr="00F36039">
                        <w:rPr>
                          <w:rFonts w:ascii="Trebuchet MS" w:hAnsi="Trebuchet MS"/>
                          <w:i/>
                          <w:iCs/>
                          <w:color w:val="4F81BD" w:themeColor="accent1"/>
                        </w:rPr>
                        <w:t xml:space="preserve">w szczególności zapewnienie osobom z zaburzeniami psychicznymi pomocy </w:t>
                      </w:r>
                      <w:r>
                        <w:rPr>
                          <w:rFonts w:ascii="Trebuchet MS" w:hAnsi="Trebuchet MS"/>
                          <w:i/>
                          <w:iCs/>
                          <w:color w:val="4F81BD" w:themeColor="accent1"/>
                        </w:rPr>
                        <w:br/>
                      </w:r>
                      <w:r w:rsidRPr="00F36039">
                        <w:rPr>
                          <w:rFonts w:ascii="Trebuchet MS" w:hAnsi="Trebuchet MS"/>
                          <w:i/>
                          <w:iCs/>
                          <w:color w:val="4F81BD" w:themeColor="accent1"/>
                        </w:rPr>
                        <w:t xml:space="preserve">w dochodzeniu ich praw w sprawach związanych z przyjęciem, leczeniem, warunkami pobytu i wypisaniem ze szpitala psychiatrycznego. Ponadto wskazani pracownicy Biura udzielają pomocy w wyjaśnieniu ustnych i pisemnych skarg tych osób, współpracują z ich rodzinami, przedstawicielami ustawowymi, opiekunami prawnymi lub faktycznymi oraz inicjują i prowadzą działalność edukacyjno-informacyjną w zakresie praw osób korzystających ze świadczeń zdrowotnych udzielanych przez szpital psychiatryczny. Analiza spraw rozpatrywanych przez </w:t>
                      </w:r>
                      <w:proofErr w:type="spellStart"/>
                      <w:r w:rsidRPr="00F36039">
                        <w:rPr>
                          <w:rFonts w:ascii="Trebuchet MS" w:hAnsi="Trebuchet MS"/>
                          <w:i/>
                          <w:iCs/>
                          <w:color w:val="4F81BD" w:themeColor="accent1"/>
                        </w:rPr>
                        <w:t>RzPPSzP</w:t>
                      </w:r>
                      <w:proofErr w:type="spellEnd"/>
                      <w:r w:rsidRPr="00F36039">
                        <w:rPr>
                          <w:rFonts w:ascii="Trebuchet MS" w:hAnsi="Trebuchet MS"/>
                          <w:i/>
                          <w:iCs/>
                          <w:color w:val="4F81BD" w:themeColor="accent1"/>
                        </w:rPr>
                        <w:t xml:space="preserve"> w okresie objętym sprawozdaniem dowodzi, że ich działalność jest potrzebna </w:t>
                      </w:r>
                      <w:r>
                        <w:rPr>
                          <w:rFonts w:ascii="Trebuchet MS" w:hAnsi="Trebuchet MS"/>
                          <w:i/>
                          <w:iCs/>
                          <w:color w:val="4F81BD" w:themeColor="accent1"/>
                        </w:rPr>
                        <w:br/>
                      </w:r>
                      <w:r w:rsidRPr="00F36039">
                        <w:rPr>
                          <w:rFonts w:ascii="Trebuchet MS" w:hAnsi="Trebuchet MS"/>
                          <w:i/>
                          <w:iCs/>
                          <w:color w:val="4F81BD" w:themeColor="accent1"/>
                        </w:rPr>
                        <w:t>w mikrospołeczeństwie pacjentów szpitali psychiatrycznych, ich bliskich, opiekunów faktycznych i prawnych.</w:t>
                      </w:r>
                    </w:p>
                  </w:txbxContent>
                </v:textbox>
                <w10:wrap type="topAndBottom" anchorx="margin"/>
              </v:shape>
            </w:pict>
          </mc:Fallback>
        </mc:AlternateContent>
      </w:r>
    </w:p>
    <w:p w14:paraId="0862E4F3" w14:textId="2DC6E99C" w:rsidR="00530F96" w:rsidRPr="00530F96" w:rsidRDefault="00530F96" w:rsidP="00D62EC4">
      <w:pPr>
        <w:spacing w:after="120"/>
        <w:ind w:firstLine="567"/>
        <w:rPr>
          <w:rFonts w:ascii="Trebuchet MS" w:hAnsi="Trebuchet MS"/>
          <w:sz w:val="22"/>
          <w:szCs w:val="22"/>
          <w:lang w:eastAsia="zh-CN" w:bidi="ar-SA"/>
        </w:rPr>
      </w:pPr>
      <w:bookmarkStart w:id="79" w:name="_Hlk68682959"/>
      <w:r w:rsidRPr="00530F96">
        <w:rPr>
          <w:rFonts w:ascii="Trebuchet MS" w:hAnsi="Trebuchet MS"/>
          <w:sz w:val="22"/>
          <w:szCs w:val="22"/>
          <w:lang w:eastAsia="zh-CN" w:bidi="ar-SA"/>
        </w:rPr>
        <w:t xml:space="preserve">W </w:t>
      </w:r>
      <w:r w:rsidR="00A451B9">
        <w:rPr>
          <w:rFonts w:ascii="Trebuchet MS" w:hAnsi="Trebuchet MS"/>
          <w:sz w:val="22"/>
          <w:szCs w:val="22"/>
          <w:lang w:eastAsia="zh-CN" w:bidi="ar-SA"/>
        </w:rPr>
        <w:t>2020 r.</w:t>
      </w:r>
      <w:r w:rsidRPr="00530F96">
        <w:rPr>
          <w:rFonts w:ascii="Trebuchet MS" w:hAnsi="Trebuchet MS"/>
          <w:sz w:val="22"/>
          <w:szCs w:val="22"/>
          <w:lang w:eastAsia="zh-CN" w:bidi="ar-SA"/>
        </w:rPr>
        <w:t xml:space="preserve"> w Biurze Rzecznika 46 osób pełniło funkcję Rzecznika Praw Pacjenta Szpitala Psychiatrycznego. </w:t>
      </w:r>
      <w:r w:rsidR="00A451B9">
        <w:rPr>
          <w:rFonts w:ascii="Trebuchet MS" w:hAnsi="Trebuchet MS"/>
          <w:sz w:val="22"/>
          <w:szCs w:val="22"/>
          <w:lang w:eastAsia="zh-CN" w:bidi="ar-SA"/>
        </w:rPr>
        <w:t xml:space="preserve">RzPPSzP </w:t>
      </w:r>
      <w:r w:rsidRPr="00530F96">
        <w:rPr>
          <w:rFonts w:ascii="Trebuchet MS" w:hAnsi="Trebuchet MS"/>
          <w:sz w:val="22"/>
          <w:szCs w:val="22"/>
          <w:lang w:eastAsia="zh-CN" w:bidi="ar-SA"/>
        </w:rPr>
        <w:t xml:space="preserve">czasowo pełnili swoją funkcję również w innych podmiotach leczniczych, niż przypisane im terytorialnie placówki. </w:t>
      </w:r>
    </w:p>
    <w:p w14:paraId="5D3740BC" w14:textId="33E6FCA4" w:rsidR="00530F96" w:rsidRDefault="00530F96" w:rsidP="003106CE">
      <w:pPr>
        <w:spacing w:after="120"/>
        <w:ind w:firstLine="567"/>
        <w:rPr>
          <w:rFonts w:ascii="Trebuchet MS" w:hAnsi="Trebuchet MS"/>
          <w:sz w:val="22"/>
          <w:szCs w:val="22"/>
          <w:lang w:eastAsia="zh-CN" w:bidi="ar-SA"/>
        </w:rPr>
      </w:pPr>
      <w:r w:rsidRPr="00530F96">
        <w:rPr>
          <w:rFonts w:ascii="Trebuchet MS" w:hAnsi="Trebuchet MS"/>
          <w:sz w:val="22"/>
          <w:szCs w:val="22"/>
          <w:lang w:eastAsia="zh-CN" w:bidi="ar-SA"/>
        </w:rPr>
        <w:t xml:space="preserve">Zakres świadczeń w rodzaju opieka psychiatryczna i leczenie uzależnień, realizowanych przez podmioty objęte działaniem Rzeczników </w:t>
      </w:r>
      <w:r w:rsidR="00A451B9">
        <w:rPr>
          <w:rFonts w:ascii="Trebuchet MS" w:hAnsi="Trebuchet MS"/>
          <w:sz w:val="22"/>
          <w:szCs w:val="22"/>
          <w:lang w:eastAsia="zh-CN" w:bidi="ar-SA"/>
        </w:rPr>
        <w:t>został zestawiony w poniższej tabeli</w:t>
      </w:r>
      <w:r w:rsidRPr="00530F96">
        <w:rPr>
          <w:rFonts w:ascii="Trebuchet MS" w:hAnsi="Trebuchet MS"/>
          <w:sz w:val="22"/>
          <w:szCs w:val="22"/>
          <w:lang w:eastAsia="zh-CN" w:bidi="ar-SA"/>
        </w:rPr>
        <w:t>.</w:t>
      </w:r>
    </w:p>
    <w:p w14:paraId="2939F2A3" w14:textId="77777777" w:rsidR="00553BAD" w:rsidRPr="00152CBF" w:rsidRDefault="00553BAD" w:rsidP="00553BAD">
      <w:pPr>
        <w:autoSpaceDE w:val="0"/>
        <w:autoSpaceDN w:val="0"/>
        <w:adjustRightInd w:val="0"/>
        <w:spacing w:after="0"/>
        <w:ind w:firstLine="708"/>
        <w:rPr>
          <w:rFonts w:ascii="Trebuchet MS" w:eastAsia="TimesNewRoman" w:hAnsi="Trebuchet MS"/>
          <w:lang w:eastAsia="pl-PL"/>
        </w:rPr>
      </w:pPr>
    </w:p>
    <w:p w14:paraId="379A33A1" w14:textId="5809AE51" w:rsidR="00553BAD" w:rsidRPr="00152CBF" w:rsidRDefault="00553BAD" w:rsidP="00553BAD">
      <w:pPr>
        <w:pStyle w:val="Legenda"/>
        <w:keepNext/>
        <w:rPr>
          <w:rFonts w:ascii="Trebuchet MS" w:hAnsi="Trebuchet MS"/>
        </w:rPr>
      </w:pPr>
      <w:bookmarkStart w:id="80" w:name="_Toc73349202"/>
      <w:r w:rsidRPr="00152CBF">
        <w:rPr>
          <w:rFonts w:ascii="Trebuchet MS" w:hAnsi="Trebuchet MS"/>
        </w:rPr>
        <w:t xml:space="preserve">Tabela </w:t>
      </w:r>
      <w:r w:rsidRPr="00152CBF">
        <w:rPr>
          <w:rFonts w:ascii="Trebuchet MS" w:hAnsi="Trebuchet MS"/>
        </w:rPr>
        <w:fldChar w:fldCharType="begin"/>
      </w:r>
      <w:r w:rsidRPr="00152CBF">
        <w:rPr>
          <w:rFonts w:ascii="Trebuchet MS" w:hAnsi="Trebuchet MS"/>
        </w:rPr>
        <w:instrText xml:space="preserve"> SEQ Tabela \* ARABIC </w:instrText>
      </w:r>
      <w:r w:rsidRPr="00152CBF">
        <w:rPr>
          <w:rFonts w:ascii="Trebuchet MS" w:hAnsi="Trebuchet MS"/>
        </w:rPr>
        <w:fldChar w:fldCharType="separate"/>
      </w:r>
      <w:r w:rsidR="00395880">
        <w:rPr>
          <w:rFonts w:ascii="Trebuchet MS" w:hAnsi="Trebuchet MS"/>
          <w:noProof/>
        </w:rPr>
        <w:t>13</w:t>
      </w:r>
      <w:r w:rsidRPr="00152CBF">
        <w:rPr>
          <w:rFonts w:ascii="Trebuchet MS" w:hAnsi="Trebuchet MS"/>
        </w:rPr>
        <w:fldChar w:fldCharType="end"/>
      </w:r>
      <w:r w:rsidRPr="00152CBF">
        <w:rPr>
          <w:rFonts w:ascii="Trebuchet MS" w:hAnsi="Trebuchet MS"/>
        </w:rPr>
        <w:t>. Zakres świadczeń opieki psychiatrycznej i leczenia uzależnień w podmiotach leczniczych, w których swoje obowiązki pełnią rzecznicy praw pacjenta szpitala psychiatrycznego</w:t>
      </w:r>
      <w:bookmarkEnd w:id="80"/>
    </w:p>
    <w:tbl>
      <w:tblPr>
        <w:tblStyle w:val="Tabela-Siatka3"/>
        <w:tblpPr w:leftFromText="141" w:rightFromText="141" w:vertAnchor="text" w:tblpX="-39" w:tblpY="1"/>
        <w:tblW w:w="9782" w:type="dxa"/>
        <w:tblLayout w:type="fixed"/>
        <w:tblLook w:val="04A0" w:firstRow="1" w:lastRow="0" w:firstColumn="1" w:lastColumn="0" w:noHBand="0" w:noVBand="1"/>
      </w:tblPr>
      <w:tblGrid>
        <w:gridCol w:w="562"/>
        <w:gridCol w:w="6810"/>
        <w:gridCol w:w="2410"/>
      </w:tblGrid>
      <w:tr w:rsidR="00740530" w:rsidRPr="000E406D" w14:paraId="509294AA" w14:textId="77777777" w:rsidTr="00E916C3">
        <w:trPr>
          <w:trHeight w:val="941"/>
        </w:trPr>
        <w:tc>
          <w:tcPr>
            <w:tcW w:w="562" w:type="dxa"/>
            <w:shd w:val="clear" w:color="auto" w:fill="085AB0"/>
            <w:vAlign w:val="center"/>
            <w:hideMark/>
          </w:tcPr>
          <w:p w14:paraId="19076703" w14:textId="77777777" w:rsidR="00F064F4" w:rsidRPr="000E406D" w:rsidRDefault="00F064F4" w:rsidP="00E916C3">
            <w:pPr>
              <w:spacing w:line="276" w:lineRule="auto"/>
              <w:jc w:val="center"/>
              <w:rPr>
                <w:rFonts w:ascii="Trebuchet MS" w:eastAsia="Times New Roman" w:hAnsi="Trebuchet MS"/>
                <w:b/>
                <w:color w:val="FFFFFF" w:themeColor="background1"/>
                <w:sz w:val="22"/>
                <w:szCs w:val="22"/>
                <w:lang w:eastAsia="pl-PL"/>
              </w:rPr>
            </w:pPr>
          </w:p>
          <w:p w14:paraId="24244E1F" w14:textId="054755C5" w:rsidR="00740530" w:rsidRPr="000E406D" w:rsidRDefault="00507393" w:rsidP="00E916C3">
            <w:pPr>
              <w:spacing w:line="276" w:lineRule="auto"/>
              <w:jc w:val="center"/>
              <w:rPr>
                <w:rFonts w:ascii="Trebuchet MS" w:eastAsia="Times New Roman" w:hAnsi="Trebuchet MS"/>
                <w:b/>
                <w:color w:val="FFFFFF" w:themeColor="background1"/>
                <w:sz w:val="22"/>
                <w:szCs w:val="22"/>
                <w:lang w:eastAsia="pl-PL"/>
              </w:rPr>
            </w:pPr>
            <w:r w:rsidRPr="000E406D">
              <w:rPr>
                <w:rFonts w:ascii="Trebuchet MS" w:eastAsia="Times New Roman" w:hAnsi="Trebuchet MS"/>
                <w:b/>
                <w:color w:val="FFFFFF" w:themeColor="background1"/>
                <w:sz w:val="22"/>
                <w:szCs w:val="22"/>
                <w:lang w:eastAsia="pl-PL"/>
              </w:rPr>
              <w:t>LP.</w:t>
            </w:r>
          </w:p>
        </w:tc>
        <w:tc>
          <w:tcPr>
            <w:tcW w:w="6810" w:type="dxa"/>
            <w:shd w:val="clear" w:color="auto" w:fill="085AB0"/>
            <w:vAlign w:val="center"/>
            <w:hideMark/>
          </w:tcPr>
          <w:p w14:paraId="0A32D46E" w14:textId="77777777" w:rsidR="00F064F4" w:rsidRPr="000E406D" w:rsidRDefault="00F064F4" w:rsidP="00E916C3">
            <w:pPr>
              <w:spacing w:line="276" w:lineRule="auto"/>
              <w:jc w:val="center"/>
              <w:rPr>
                <w:rFonts w:ascii="Trebuchet MS" w:eastAsia="Times New Roman" w:hAnsi="Trebuchet MS"/>
                <w:b/>
                <w:color w:val="FFFFFF" w:themeColor="background1"/>
                <w:sz w:val="22"/>
                <w:szCs w:val="22"/>
                <w:lang w:eastAsia="pl-PL"/>
              </w:rPr>
            </w:pPr>
          </w:p>
          <w:p w14:paraId="1FD5C91D" w14:textId="582562DE" w:rsidR="00740530" w:rsidRPr="000E406D" w:rsidRDefault="00507393" w:rsidP="00E916C3">
            <w:pPr>
              <w:spacing w:line="276" w:lineRule="auto"/>
              <w:jc w:val="center"/>
              <w:rPr>
                <w:rFonts w:ascii="Trebuchet MS" w:eastAsia="Times New Roman" w:hAnsi="Trebuchet MS"/>
                <w:b/>
                <w:color w:val="FFFFFF" w:themeColor="background1"/>
                <w:sz w:val="22"/>
                <w:szCs w:val="22"/>
                <w:lang w:eastAsia="pl-PL"/>
              </w:rPr>
            </w:pPr>
            <w:r w:rsidRPr="000E406D">
              <w:rPr>
                <w:rFonts w:ascii="Trebuchet MS" w:eastAsia="Times New Roman" w:hAnsi="Trebuchet MS"/>
                <w:b/>
                <w:color w:val="FFFFFF" w:themeColor="background1"/>
                <w:sz w:val="22"/>
                <w:szCs w:val="22"/>
                <w:lang w:eastAsia="pl-PL"/>
              </w:rPr>
              <w:t>RODZAJE ŚWIADCZEŃ</w:t>
            </w:r>
          </w:p>
        </w:tc>
        <w:tc>
          <w:tcPr>
            <w:tcW w:w="2410" w:type="dxa"/>
            <w:shd w:val="clear" w:color="auto" w:fill="085AB0"/>
            <w:vAlign w:val="center"/>
          </w:tcPr>
          <w:p w14:paraId="1EB8AB5E" w14:textId="77777777" w:rsidR="00F064F4" w:rsidRPr="000E406D" w:rsidRDefault="00F064F4" w:rsidP="00E916C3">
            <w:pPr>
              <w:spacing w:line="276" w:lineRule="auto"/>
              <w:rPr>
                <w:rFonts w:ascii="Trebuchet MS" w:eastAsia="Times New Roman" w:hAnsi="Trebuchet MS"/>
                <w:b/>
                <w:color w:val="FFFFFF" w:themeColor="background1"/>
                <w:sz w:val="22"/>
                <w:szCs w:val="22"/>
                <w:lang w:eastAsia="pl-PL"/>
              </w:rPr>
            </w:pPr>
          </w:p>
          <w:p w14:paraId="67912CCF" w14:textId="18D1811B" w:rsidR="00740530" w:rsidRPr="000E406D" w:rsidRDefault="00507393" w:rsidP="00E916C3">
            <w:pPr>
              <w:spacing w:line="276" w:lineRule="auto"/>
              <w:jc w:val="center"/>
              <w:rPr>
                <w:rFonts w:ascii="Trebuchet MS" w:eastAsia="Times New Roman" w:hAnsi="Trebuchet MS"/>
                <w:b/>
                <w:color w:val="FFFFFF" w:themeColor="background1"/>
                <w:sz w:val="22"/>
                <w:szCs w:val="22"/>
                <w:lang w:eastAsia="pl-PL"/>
              </w:rPr>
            </w:pPr>
            <w:r w:rsidRPr="000E406D">
              <w:rPr>
                <w:rFonts w:ascii="Trebuchet MS" w:eastAsia="Times New Roman" w:hAnsi="Trebuchet MS"/>
                <w:b/>
                <w:color w:val="FFFFFF" w:themeColor="background1"/>
                <w:sz w:val="22"/>
                <w:szCs w:val="22"/>
                <w:lang w:eastAsia="pl-PL"/>
              </w:rPr>
              <w:t xml:space="preserve">% </w:t>
            </w:r>
            <w:r w:rsidR="00EE2E34" w:rsidRPr="000E406D">
              <w:rPr>
                <w:rFonts w:ascii="Trebuchet MS" w:eastAsia="Times New Roman" w:hAnsi="Trebuchet MS"/>
                <w:b/>
                <w:color w:val="FFFFFF" w:themeColor="background1"/>
                <w:sz w:val="22"/>
                <w:szCs w:val="22"/>
                <w:lang w:eastAsia="pl-PL"/>
              </w:rPr>
              <w:t>ŁÓŻ</w:t>
            </w:r>
            <w:r w:rsidRPr="000E406D">
              <w:rPr>
                <w:rFonts w:ascii="Trebuchet MS" w:eastAsia="Times New Roman" w:hAnsi="Trebuchet MS"/>
                <w:b/>
                <w:color w:val="FFFFFF" w:themeColor="background1"/>
                <w:sz w:val="22"/>
                <w:szCs w:val="22"/>
                <w:lang w:eastAsia="pl-PL"/>
              </w:rPr>
              <w:t>EK</w:t>
            </w:r>
          </w:p>
          <w:p w14:paraId="437C835B" w14:textId="1AC80C8F" w:rsidR="00740530" w:rsidRPr="000E406D" w:rsidRDefault="00507393" w:rsidP="00E916C3">
            <w:pPr>
              <w:spacing w:line="276" w:lineRule="auto"/>
              <w:jc w:val="center"/>
              <w:rPr>
                <w:rFonts w:ascii="Trebuchet MS" w:eastAsia="Times New Roman" w:hAnsi="Trebuchet MS"/>
                <w:b/>
                <w:color w:val="FFFFFF" w:themeColor="background1"/>
                <w:sz w:val="22"/>
                <w:szCs w:val="22"/>
                <w:lang w:eastAsia="pl-PL"/>
              </w:rPr>
            </w:pPr>
            <w:r w:rsidRPr="000E406D">
              <w:rPr>
                <w:rFonts w:ascii="Trebuchet MS" w:eastAsia="Times New Roman" w:hAnsi="Trebuchet MS"/>
                <w:b/>
                <w:color w:val="FFFFFF" w:themeColor="background1"/>
                <w:sz w:val="22"/>
                <w:szCs w:val="22"/>
                <w:lang w:eastAsia="pl-PL"/>
              </w:rPr>
              <w:t>W STOSUNKU DO LICZBY ŁÓŻEK OGÓŁEM</w:t>
            </w:r>
          </w:p>
          <w:p w14:paraId="4770E1C8" w14:textId="64058998" w:rsidR="00655E28" w:rsidRPr="000E406D" w:rsidRDefault="00655E28" w:rsidP="00E916C3">
            <w:pPr>
              <w:spacing w:line="276" w:lineRule="auto"/>
              <w:jc w:val="center"/>
              <w:rPr>
                <w:rFonts w:ascii="Trebuchet MS" w:eastAsia="Times New Roman" w:hAnsi="Trebuchet MS"/>
                <w:b/>
                <w:color w:val="FFFFFF" w:themeColor="background1"/>
                <w:sz w:val="22"/>
                <w:szCs w:val="22"/>
                <w:lang w:eastAsia="pl-PL"/>
              </w:rPr>
            </w:pPr>
          </w:p>
        </w:tc>
      </w:tr>
      <w:tr w:rsidR="00740530" w:rsidRPr="000E406D" w14:paraId="0C4D064F" w14:textId="77777777" w:rsidTr="00E916C3">
        <w:trPr>
          <w:trHeight w:val="629"/>
        </w:trPr>
        <w:tc>
          <w:tcPr>
            <w:tcW w:w="562" w:type="dxa"/>
            <w:shd w:val="clear" w:color="auto" w:fill="DBE5F1" w:themeFill="accent1" w:themeFillTint="33"/>
            <w:hideMark/>
          </w:tcPr>
          <w:p w14:paraId="225E23E3" w14:textId="66398651" w:rsidR="00740530" w:rsidRPr="000E406D" w:rsidRDefault="00740530" w:rsidP="00E916C3">
            <w:pPr>
              <w:spacing w:line="276" w:lineRule="auto"/>
              <w:jc w:val="center"/>
              <w:rPr>
                <w:rFonts w:ascii="Trebuchet MS" w:eastAsia="Times New Roman" w:hAnsi="Trebuchet MS"/>
                <w:bCs/>
                <w:color w:val="000000" w:themeColor="text1"/>
                <w:sz w:val="22"/>
                <w:szCs w:val="22"/>
                <w:lang w:eastAsia="pl-PL"/>
              </w:rPr>
            </w:pPr>
            <w:r w:rsidRPr="000E406D">
              <w:rPr>
                <w:rFonts w:ascii="Trebuchet MS" w:eastAsia="Times New Roman" w:hAnsi="Trebuchet MS"/>
                <w:bCs/>
                <w:color w:val="000000" w:themeColor="text1"/>
                <w:sz w:val="22"/>
                <w:szCs w:val="22"/>
                <w:lang w:eastAsia="pl-PL"/>
              </w:rPr>
              <w:t>1</w:t>
            </w:r>
            <w:r w:rsidR="00655E28" w:rsidRPr="000E406D">
              <w:rPr>
                <w:rFonts w:ascii="Trebuchet MS" w:eastAsia="Times New Roman" w:hAnsi="Trebuchet MS"/>
                <w:bCs/>
                <w:color w:val="000000" w:themeColor="text1"/>
                <w:sz w:val="22"/>
                <w:szCs w:val="22"/>
                <w:lang w:eastAsia="pl-PL"/>
              </w:rPr>
              <w:t>.</w:t>
            </w:r>
          </w:p>
        </w:tc>
        <w:tc>
          <w:tcPr>
            <w:tcW w:w="6810" w:type="dxa"/>
            <w:shd w:val="clear" w:color="auto" w:fill="DBE5F1" w:themeFill="accent1" w:themeFillTint="33"/>
          </w:tcPr>
          <w:p w14:paraId="1093850C" w14:textId="7D1C8D97" w:rsidR="00740530" w:rsidRPr="000E406D" w:rsidRDefault="00740530" w:rsidP="00E916C3">
            <w:pPr>
              <w:spacing w:line="276" w:lineRule="auto"/>
              <w:rPr>
                <w:rFonts w:ascii="Trebuchet MS" w:eastAsia="Times New Roman" w:hAnsi="Trebuchet MS"/>
                <w:bCs/>
                <w:color w:val="000000" w:themeColor="text1"/>
                <w:sz w:val="22"/>
                <w:szCs w:val="22"/>
                <w:lang w:eastAsia="pl-PL"/>
              </w:rPr>
            </w:pPr>
            <w:r w:rsidRPr="000E406D">
              <w:rPr>
                <w:rFonts w:ascii="Trebuchet MS" w:eastAsia="Times New Roman" w:hAnsi="Trebuchet MS"/>
                <w:bCs/>
                <w:color w:val="000000" w:themeColor="text1"/>
                <w:sz w:val="22"/>
                <w:szCs w:val="22"/>
                <w:lang w:eastAsia="pl-PL"/>
              </w:rPr>
              <w:t>Psychiatria ogólna dla dorosłych (w tym psychogeriatria, psychosomatyka, rehabilitacja psychiatryczna</w:t>
            </w:r>
            <w:r w:rsidR="006357DA" w:rsidRPr="000E406D">
              <w:rPr>
                <w:rFonts w:ascii="Trebuchet MS" w:eastAsia="Times New Roman" w:hAnsi="Trebuchet MS"/>
                <w:bCs/>
                <w:color w:val="000000" w:themeColor="text1"/>
                <w:sz w:val="22"/>
                <w:szCs w:val="22"/>
                <w:lang w:eastAsia="pl-PL"/>
              </w:rPr>
              <w:t>, zaburzenia nerwicowe</w:t>
            </w:r>
            <w:r w:rsidRPr="000E406D">
              <w:rPr>
                <w:rFonts w:ascii="Trebuchet MS" w:eastAsia="Times New Roman" w:hAnsi="Trebuchet MS"/>
                <w:bCs/>
                <w:color w:val="000000" w:themeColor="text1"/>
                <w:sz w:val="22"/>
                <w:szCs w:val="22"/>
                <w:lang w:eastAsia="pl-PL"/>
              </w:rPr>
              <w:t>)</w:t>
            </w:r>
          </w:p>
        </w:tc>
        <w:tc>
          <w:tcPr>
            <w:tcW w:w="2410" w:type="dxa"/>
            <w:shd w:val="clear" w:color="auto" w:fill="DBE5F1" w:themeFill="accent1" w:themeFillTint="33"/>
            <w:vAlign w:val="center"/>
          </w:tcPr>
          <w:p w14:paraId="614E1A1F" w14:textId="22F7FB2D" w:rsidR="00740530" w:rsidRPr="000E406D" w:rsidRDefault="006357DA" w:rsidP="00E916C3">
            <w:pPr>
              <w:spacing w:line="276" w:lineRule="auto"/>
              <w:jc w:val="center"/>
              <w:rPr>
                <w:rFonts w:ascii="Trebuchet MS" w:eastAsia="Times New Roman" w:hAnsi="Trebuchet MS"/>
                <w:bCs/>
                <w:color w:val="000000" w:themeColor="text1"/>
                <w:sz w:val="22"/>
                <w:szCs w:val="22"/>
                <w:lang w:eastAsia="pl-PL"/>
              </w:rPr>
            </w:pPr>
            <w:r w:rsidRPr="000E406D">
              <w:rPr>
                <w:rFonts w:ascii="Trebuchet MS" w:eastAsia="Times New Roman" w:hAnsi="Trebuchet MS"/>
                <w:bCs/>
                <w:color w:val="000000" w:themeColor="text1"/>
                <w:sz w:val="22"/>
                <w:szCs w:val="22"/>
                <w:lang w:eastAsia="pl-PL"/>
              </w:rPr>
              <w:t>48,5%</w:t>
            </w:r>
          </w:p>
        </w:tc>
      </w:tr>
      <w:tr w:rsidR="00740530" w:rsidRPr="000E406D" w14:paraId="2C1F1BEE" w14:textId="77777777" w:rsidTr="00E916C3">
        <w:trPr>
          <w:trHeight w:val="567"/>
        </w:trPr>
        <w:tc>
          <w:tcPr>
            <w:tcW w:w="562" w:type="dxa"/>
            <w:shd w:val="clear" w:color="auto" w:fill="DBE5F1" w:themeFill="accent1" w:themeFillTint="33"/>
            <w:hideMark/>
          </w:tcPr>
          <w:p w14:paraId="01F7BF86" w14:textId="47E2C916" w:rsidR="00740530" w:rsidRPr="000E406D" w:rsidRDefault="00740530" w:rsidP="00E916C3">
            <w:pPr>
              <w:spacing w:line="276" w:lineRule="auto"/>
              <w:jc w:val="center"/>
              <w:rPr>
                <w:rFonts w:ascii="Trebuchet MS" w:eastAsia="Times New Roman" w:hAnsi="Trebuchet MS"/>
                <w:bCs/>
                <w:color w:val="000000" w:themeColor="text1"/>
                <w:sz w:val="22"/>
                <w:szCs w:val="22"/>
                <w:lang w:eastAsia="pl-PL"/>
              </w:rPr>
            </w:pPr>
            <w:r w:rsidRPr="000E406D">
              <w:rPr>
                <w:rFonts w:ascii="Trebuchet MS" w:eastAsia="Times New Roman" w:hAnsi="Trebuchet MS"/>
                <w:bCs/>
                <w:color w:val="000000" w:themeColor="text1"/>
                <w:sz w:val="22"/>
                <w:szCs w:val="22"/>
                <w:lang w:eastAsia="pl-PL"/>
              </w:rPr>
              <w:t>2</w:t>
            </w:r>
            <w:r w:rsidR="00655E28" w:rsidRPr="000E406D">
              <w:rPr>
                <w:rFonts w:ascii="Trebuchet MS" w:eastAsia="Times New Roman" w:hAnsi="Trebuchet MS"/>
                <w:bCs/>
                <w:color w:val="000000" w:themeColor="text1"/>
                <w:sz w:val="22"/>
                <w:szCs w:val="22"/>
                <w:lang w:eastAsia="pl-PL"/>
              </w:rPr>
              <w:t>.</w:t>
            </w:r>
          </w:p>
        </w:tc>
        <w:tc>
          <w:tcPr>
            <w:tcW w:w="6810" w:type="dxa"/>
            <w:shd w:val="clear" w:color="auto" w:fill="DBE5F1" w:themeFill="accent1" w:themeFillTint="33"/>
          </w:tcPr>
          <w:p w14:paraId="187B1B59" w14:textId="77777777" w:rsidR="00740530" w:rsidRPr="000E406D" w:rsidRDefault="00740530" w:rsidP="00E916C3">
            <w:pPr>
              <w:spacing w:line="276" w:lineRule="auto"/>
              <w:rPr>
                <w:rFonts w:ascii="Trebuchet MS" w:eastAsia="Times New Roman" w:hAnsi="Trebuchet MS"/>
                <w:bCs/>
                <w:color w:val="000000" w:themeColor="text1"/>
                <w:sz w:val="22"/>
                <w:szCs w:val="22"/>
                <w:lang w:eastAsia="pl-PL"/>
              </w:rPr>
            </w:pPr>
            <w:r w:rsidRPr="000E406D">
              <w:rPr>
                <w:rFonts w:ascii="Trebuchet MS" w:eastAsia="Times New Roman" w:hAnsi="Trebuchet MS"/>
                <w:bCs/>
                <w:color w:val="000000" w:themeColor="text1"/>
                <w:sz w:val="22"/>
                <w:szCs w:val="22"/>
                <w:lang w:eastAsia="pl-PL"/>
              </w:rPr>
              <w:t>Leczenie uzależnień dla dorosłych (leczenie zespołów abstynencyjnych i terapia uzależnień)</w:t>
            </w:r>
          </w:p>
        </w:tc>
        <w:tc>
          <w:tcPr>
            <w:tcW w:w="2410" w:type="dxa"/>
            <w:shd w:val="clear" w:color="auto" w:fill="DBE5F1" w:themeFill="accent1" w:themeFillTint="33"/>
            <w:vAlign w:val="center"/>
          </w:tcPr>
          <w:p w14:paraId="47D0B0E5" w14:textId="6D74DDED" w:rsidR="00740530" w:rsidRPr="000E406D" w:rsidRDefault="006357DA" w:rsidP="00E916C3">
            <w:pPr>
              <w:spacing w:line="276" w:lineRule="auto"/>
              <w:jc w:val="center"/>
              <w:rPr>
                <w:rFonts w:ascii="Trebuchet MS" w:eastAsia="Times New Roman" w:hAnsi="Trebuchet MS"/>
                <w:bCs/>
                <w:color w:val="000000" w:themeColor="text1"/>
                <w:sz w:val="22"/>
                <w:szCs w:val="22"/>
                <w:lang w:eastAsia="pl-PL"/>
              </w:rPr>
            </w:pPr>
            <w:r w:rsidRPr="000E406D">
              <w:rPr>
                <w:rFonts w:ascii="Trebuchet MS" w:eastAsia="Times New Roman" w:hAnsi="Trebuchet MS"/>
                <w:bCs/>
                <w:color w:val="000000" w:themeColor="text1"/>
                <w:sz w:val="22"/>
                <w:szCs w:val="22"/>
                <w:lang w:eastAsia="pl-PL"/>
              </w:rPr>
              <w:t>18,8%</w:t>
            </w:r>
          </w:p>
        </w:tc>
      </w:tr>
      <w:tr w:rsidR="00740530" w:rsidRPr="000E406D" w14:paraId="70F42DE1" w14:textId="77777777" w:rsidTr="00E916C3">
        <w:trPr>
          <w:trHeight w:val="567"/>
        </w:trPr>
        <w:tc>
          <w:tcPr>
            <w:tcW w:w="562" w:type="dxa"/>
            <w:shd w:val="clear" w:color="auto" w:fill="DBE5F1" w:themeFill="accent1" w:themeFillTint="33"/>
            <w:hideMark/>
          </w:tcPr>
          <w:p w14:paraId="407F5207" w14:textId="4D1864A1" w:rsidR="00740530" w:rsidRPr="000E406D" w:rsidRDefault="00740530" w:rsidP="00E916C3">
            <w:pPr>
              <w:spacing w:line="276" w:lineRule="auto"/>
              <w:jc w:val="center"/>
              <w:rPr>
                <w:rFonts w:ascii="Trebuchet MS" w:eastAsia="Times New Roman" w:hAnsi="Trebuchet MS"/>
                <w:bCs/>
                <w:color w:val="000000" w:themeColor="text1"/>
                <w:sz w:val="22"/>
                <w:szCs w:val="22"/>
                <w:lang w:eastAsia="pl-PL"/>
              </w:rPr>
            </w:pPr>
            <w:r w:rsidRPr="000E406D">
              <w:rPr>
                <w:rFonts w:ascii="Trebuchet MS" w:eastAsia="Times New Roman" w:hAnsi="Trebuchet MS"/>
                <w:bCs/>
                <w:color w:val="000000" w:themeColor="text1"/>
                <w:sz w:val="22"/>
                <w:szCs w:val="22"/>
                <w:lang w:eastAsia="pl-PL"/>
              </w:rPr>
              <w:lastRenderedPageBreak/>
              <w:t>3</w:t>
            </w:r>
            <w:r w:rsidR="00655E28" w:rsidRPr="000E406D">
              <w:rPr>
                <w:rFonts w:ascii="Trebuchet MS" w:eastAsia="Times New Roman" w:hAnsi="Trebuchet MS"/>
                <w:bCs/>
                <w:color w:val="000000" w:themeColor="text1"/>
                <w:sz w:val="22"/>
                <w:szCs w:val="22"/>
                <w:lang w:eastAsia="pl-PL"/>
              </w:rPr>
              <w:t>.</w:t>
            </w:r>
          </w:p>
        </w:tc>
        <w:tc>
          <w:tcPr>
            <w:tcW w:w="6810" w:type="dxa"/>
            <w:shd w:val="clear" w:color="auto" w:fill="DBE5F1" w:themeFill="accent1" w:themeFillTint="33"/>
          </w:tcPr>
          <w:p w14:paraId="6F7AA4D7" w14:textId="547A5C49" w:rsidR="00740530" w:rsidRPr="000E406D" w:rsidRDefault="00740530" w:rsidP="00E916C3">
            <w:pPr>
              <w:spacing w:line="276" w:lineRule="auto"/>
              <w:rPr>
                <w:rFonts w:ascii="Trebuchet MS" w:eastAsia="Times New Roman" w:hAnsi="Trebuchet MS"/>
                <w:bCs/>
                <w:color w:val="000000" w:themeColor="text1"/>
                <w:sz w:val="22"/>
                <w:szCs w:val="22"/>
                <w:lang w:eastAsia="pl-PL"/>
              </w:rPr>
            </w:pPr>
            <w:r w:rsidRPr="000E406D">
              <w:rPr>
                <w:rFonts w:ascii="Trebuchet MS" w:eastAsia="Times New Roman" w:hAnsi="Trebuchet MS"/>
                <w:bCs/>
                <w:color w:val="000000" w:themeColor="text1"/>
                <w:sz w:val="22"/>
                <w:szCs w:val="22"/>
                <w:lang w:eastAsia="pl-PL"/>
              </w:rPr>
              <w:t>Psychiatria terapeutyczno-opiekuńcza (zakłady pielęgnacyjno-opiekuńcze i opiekuńczo-lecznicze psychiatryczne, hostele)</w:t>
            </w:r>
          </w:p>
        </w:tc>
        <w:tc>
          <w:tcPr>
            <w:tcW w:w="2410" w:type="dxa"/>
            <w:shd w:val="clear" w:color="auto" w:fill="DBE5F1" w:themeFill="accent1" w:themeFillTint="33"/>
            <w:vAlign w:val="center"/>
          </w:tcPr>
          <w:p w14:paraId="5A3CFE49" w14:textId="2817F982" w:rsidR="00740530" w:rsidRPr="000E406D" w:rsidRDefault="006357DA" w:rsidP="00E916C3">
            <w:pPr>
              <w:spacing w:line="276" w:lineRule="auto"/>
              <w:jc w:val="center"/>
              <w:rPr>
                <w:rFonts w:ascii="Trebuchet MS" w:eastAsia="Times New Roman" w:hAnsi="Trebuchet MS"/>
                <w:bCs/>
                <w:color w:val="000000" w:themeColor="text1"/>
                <w:sz w:val="22"/>
                <w:szCs w:val="22"/>
                <w:lang w:eastAsia="pl-PL"/>
              </w:rPr>
            </w:pPr>
            <w:r w:rsidRPr="000E406D">
              <w:rPr>
                <w:rFonts w:ascii="Trebuchet MS" w:eastAsia="Times New Roman" w:hAnsi="Trebuchet MS"/>
                <w:bCs/>
                <w:color w:val="000000" w:themeColor="text1"/>
                <w:sz w:val="22"/>
                <w:szCs w:val="22"/>
                <w:lang w:eastAsia="pl-PL"/>
              </w:rPr>
              <w:t>17,8%</w:t>
            </w:r>
          </w:p>
        </w:tc>
      </w:tr>
      <w:tr w:rsidR="00740530" w:rsidRPr="000E406D" w14:paraId="1B3BF1DF" w14:textId="77777777" w:rsidTr="00E916C3">
        <w:trPr>
          <w:trHeight w:val="567"/>
        </w:trPr>
        <w:tc>
          <w:tcPr>
            <w:tcW w:w="562" w:type="dxa"/>
            <w:shd w:val="clear" w:color="auto" w:fill="DBE5F1" w:themeFill="accent1" w:themeFillTint="33"/>
          </w:tcPr>
          <w:p w14:paraId="6290F823" w14:textId="3BD95213" w:rsidR="00740530" w:rsidRPr="000E406D" w:rsidRDefault="00740530" w:rsidP="00E916C3">
            <w:pPr>
              <w:spacing w:line="276" w:lineRule="auto"/>
              <w:jc w:val="center"/>
              <w:rPr>
                <w:rFonts w:ascii="Trebuchet MS" w:eastAsia="Times New Roman" w:hAnsi="Trebuchet MS"/>
                <w:bCs/>
                <w:color w:val="000000" w:themeColor="text1"/>
                <w:sz w:val="22"/>
                <w:szCs w:val="22"/>
                <w:lang w:eastAsia="pl-PL"/>
              </w:rPr>
            </w:pPr>
            <w:r w:rsidRPr="000E406D">
              <w:rPr>
                <w:rFonts w:ascii="Trebuchet MS" w:eastAsia="Times New Roman" w:hAnsi="Trebuchet MS"/>
                <w:bCs/>
                <w:color w:val="000000" w:themeColor="text1"/>
                <w:sz w:val="22"/>
                <w:szCs w:val="22"/>
                <w:lang w:eastAsia="pl-PL"/>
              </w:rPr>
              <w:t>4</w:t>
            </w:r>
            <w:r w:rsidR="00655E28" w:rsidRPr="000E406D">
              <w:rPr>
                <w:rFonts w:ascii="Trebuchet MS" w:eastAsia="Times New Roman" w:hAnsi="Trebuchet MS"/>
                <w:bCs/>
                <w:color w:val="000000" w:themeColor="text1"/>
                <w:sz w:val="22"/>
                <w:szCs w:val="22"/>
                <w:lang w:eastAsia="pl-PL"/>
              </w:rPr>
              <w:t>.</w:t>
            </w:r>
          </w:p>
        </w:tc>
        <w:tc>
          <w:tcPr>
            <w:tcW w:w="6810" w:type="dxa"/>
            <w:shd w:val="clear" w:color="auto" w:fill="DBE5F1" w:themeFill="accent1" w:themeFillTint="33"/>
          </w:tcPr>
          <w:p w14:paraId="6E8C4A07" w14:textId="77777777" w:rsidR="00740530" w:rsidRPr="000E406D" w:rsidRDefault="00740530" w:rsidP="00E916C3">
            <w:pPr>
              <w:spacing w:line="276" w:lineRule="auto"/>
              <w:rPr>
                <w:rFonts w:ascii="Trebuchet MS" w:eastAsia="Times New Roman" w:hAnsi="Trebuchet MS"/>
                <w:bCs/>
                <w:color w:val="000000" w:themeColor="text1"/>
                <w:sz w:val="22"/>
                <w:szCs w:val="22"/>
                <w:lang w:eastAsia="pl-PL"/>
              </w:rPr>
            </w:pPr>
            <w:r w:rsidRPr="000E406D">
              <w:rPr>
                <w:rFonts w:ascii="Trebuchet MS" w:eastAsia="Times New Roman" w:hAnsi="Trebuchet MS"/>
                <w:bCs/>
                <w:color w:val="000000" w:themeColor="text1"/>
                <w:sz w:val="22"/>
                <w:szCs w:val="22"/>
                <w:lang w:eastAsia="pl-PL"/>
              </w:rPr>
              <w:t>Świadczenia psychiatrii sądowej w warunkach podstawowego, wzmocnionego i maksymalnego zabezpieczenia</w:t>
            </w:r>
          </w:p>
        </w:tc>
        <w:tc>
          <w:tcPr>
            <w:tcW w:w="2410" w:type="dxa"/>
            <w:shd w:val="clear" w:color="auto" w:fill="DBE5F1" w:themeFill="accent1" w:themeFillTint="33"/>
            <w:vAlign w:val="center"/>
          </w:tcPr>
          <w:p w14:paraId="1343630F" w14:textId="52C2930E" w:rsidR="00740530" w:rsidRPr="000E406D" w:rsidRDefault="006357DA" w:rsidP="00E916C3">
            <w:pPr>
              <w:spacing w:line="276" w:lineRule="auto"/>
              <w:jc w:val="center"/>
              <w:rPr>
                <w:rFonts w:ascii="Trebuchet MS" w:eastAsia="Times New Roman" w:hAnsi="Trebuchet MS"/>
                <w:bCs/>
                <w:color w:val="000000" w:themeColor="text1"/>
                <w:sz w:val="22"/>
                <w:szCs w:val="22"/>
                <w:lang w:eastAsia="pl-PL"/>
              </w:rPr>
            </w:pPr>
            <w:r w:rsidRPr="000E406D">
              <w:rPr>
                <w:rFonts w:ascii="Trebuchet MS" w:eastAsia="Times New Roman" w:hAnsi="Trebuchet MS"/>
                <w:bCs/>
                <w:color w:val="000000" w:themeColor="text1"/>
                <w:sz w:val="22"/>
                <w:szCs w:val="22"/>
                <w:lang w:eastAsia="pl-PL"/>
              </w:rPr>
              <w:t>9,3%</w:t>
            </w:r>
          </w:p>
        </w:tc>
      </w:tr>
      <w:tr w:rsidR="00740530" w:rsidRPr="000E406D" w14:paraId="5D78E0A2" w14:textId="77777777" w:rsidTr="00E916C3">
        <w:trPr>
          <w:trHeight w:val="567"/>
        </w:trPr>
        <w:tc>
          <w:tcPr>
            <w:tcW w:w="562" w:type="dxa"/>
            <w:shd w:val="clear" w:color="auto" w:fill="DBE5F1" w:themeFill="accent1" w:themeFillTint="33"/>
          </w:tcPr>
          <w:p w14:paraId="65BAAD0F" w14:textId="1B2E77B9" w:rsidR="00740530" w:rsidRPr="000E406D" w:rsidRDefault="00740530" w:rsidP="00E916C3">
            <w:pPr>
              <w:spacing w:line="276" w:lineRule="auto"/>
              <w:jc w:val="center"/>
              <w:rPr>
                <w:rFonts w:ascii="Trebuchet MS" w:eastAsia="Times New Roman" w:hAnsi="Trebuchet MS"/>
                <w:bCs/>
                <w:color w:val="000000" w:themeColor="text1"/>
                <w:sz w:val="22"/>
                <w:szCs w:val="22"/>
                <w:lang w:eastAsia="pl-PL"/>
              </w:rPr>
            </w:pPr>
            <w:r w:rsidRPr="000E406D">
              <w:rPr>
                <w:rFonts w:ascii="Trebuchet MS" w:eastAsia="Times New Roman" w:hAnsi="Trebuchet MS"/>
                <w:bCs/>
                <w:color w:val="000000" w:themeColor="text1"/>
                <w:sz w:val="22"/>
                <w:szCs w:val="22"/>
                <w:lang w:eastAsia="pl-PL"/>
              </w:rPr>
              <w:t>5</w:t>
            </w:r>
            <w:r w:rsidR="00655E28" w:rsidRPr="000E406D">
              <w:rPr>
                <w:rFonts w:ascii="Trebuchet MS" w:eastAsia="Times New Roman" w:hAnsi="Trebuchet MS"/>
                <w:bCs/>
                <w:color w:val="000000" w:themeColor="text1"/>
                <w:sz w:val="22"/>
                <w:szCs w:val="22"/>
                <w:lang w:eastAsia="pl-PL"/>
              </w:rPr>
              <w:t>.</w:t>
            </w:r>
          </w:p>
        </w:tc>
        <w:tc>
          <w:tcPr>
            <w:tcW w:w="6810" w:type="dxa"/>
            <w:shd w:val="clear" w:color="auto" w:fill="DBE5F1" w:themeFill="accent1" w:themeFillTint="33"/>
          </w:tcPr>
          <w:p w14:paraId="458E095E" w14:textId="77777777" w:rsidR="00740530" w:rsidRPr="000E406D" w:rsidRDefault="00740530" w:rsidP="00E916C3">
            <w:pPr>
              <w:spacing w:line="276" w:lineRule="auto"/>
              <w:rPr>
                <w:rFonts w:ascii="Trebuchet MS" w:eastAsia="Times New Roman" w:hAnsi="Trebuchet MS"/>
                <w:bCs/>
                <w:color w:val="000000" w:themeColor="text1"/>
                <w:sz w:val="22"/>
                <w:szCs w:val="22"/>
                <w:lang w:eastAsia="pl-PL"/>
              </w:rPr>
            </w:pPr>
            <w:r w:rsidRPr="000E406D">
              <w:rPr>
                <w:rFonts w:ascii="Trebuchet MS" w:eastAsia="Times New Roman" w:hAnsi="Trebuchet MS"/>
                <w:bCs/>
                <w:color w:val="000000" w:themeColor="text1"/>
                <w:sz w:val="22"/>
                <w:szCs w:val="22"/>
                <w:lang w:eastAsia="pl-PL"/>
              </w:rPr>
              <w:t>Psychiatria dzieci i młodzieży (w tym świadczenia terapii uzależnień i psychiatria sądowa dzieci i młodzieży)</w:t>
            </w:r>
          </w:p>
        </w:tc>
        <w:tc>
          <w:tcPr>
            <w:tcW w:w="2410" w:type="dxa"/>
            <w:shd w:val="clear" w:color="auto" w:fill="DBE5F1" w:themeFill="accent1" w:themeFillTint="33"/>
            <w:vAlign w:val="center"/>
          </w:tcPr>
          <w:p w14:paraId="3A0B4593" w14:textId="62FAD11A" w:rsidR="00740530" w:rsidRPr="000E406D" w:rsidRDefault="006357DA" w:rsidP="00E916C3">
            <w:pPr>
              <w:spacing w:line="276" w:lineRule="auto"/>
              <w:jc w:val="center"/>
              <w:rPr>
                <w:rFonts w:ascii="Trebuchet MS" w:eastAsia="Times New Roman" w:hAnsi="Trebuchet MS"/>
                <w:bCs/>
                <w:color w:val="000000" w:themeColor="text1"/>
                <w:sz w:val="22"/>
                <w:szCs w:val="22"/>
                <w:lang w:eastAsia="pl-PL"/>
              </w:rPr>
            </w:pPr>
            <w:r w:rsidRPr="000E406D">
              <w:rPr>
                <w:rFonts w:ascii="Trebuchet MS" w:eastAsia="Times New Roman" w:hAnsi="Trebuchet MS"/>
                <w:bCs/>
                <w:color w:val="000000" w:themeColor="text1"/>
                <w:sz w:val="22"/>
                <w:szCs w:val="22"/>
                <w:lang w:eastAsia="pl-PL"/>
              </w:rPr>
              <w:t>5,5%</w:t>
            </w:r>
          </w:p>
        </w:tc>
      </w:tr>
      <w:tr w:rsidR="00740530" w:rsidRPr="000E406D" w14:paraId="2836219B" w14:textId="77777777" w:rsidTr="00E916C3">
        <w:trPr>
          <w:trHeight w:val="567"/>
        </w:trPr>
        <w:tc>
          <w:tcPr>
            <w:tcW w:w="7372" w:type="dxa"/>
            <w:gridSpan w:val="2"/>
            <w:shd w:val="clear" w:color="auto" w:fill="DBE5F1" w:themeFill="accent1" w:themeFillTint="33"/>
            <w:vAlign w:val="center"/>
          </w:tcPr>
          <w:p w14:paraId="30D6C72A" w14:textId="76F588A2" w:rsidR="00740530" w:rsidRPr="000E406D" w:rsidRDefault="00740530" w:rsidP="00E916C3">
            <w:pPr>
              <w:spacing w:line="276" w:lineRule="auto"/>
              <w:jc w:val="right"/>
              <w:rPr>
                <w:rFonts w:ascii="Trebuchet MS" w:eastAsia="Times New Roman" w:hAnsi="Trebuchet MS"/>
                <w:b/>
                <w:color w:val="000000" w:themeColor="text1"/>
                <w:sz w:val="22"/>
                <w:szCs w:val="22"/>
                <w:lang w:eastAsia="pl-PL"/>
              </w:rPr>
            </w:pPr>
            <w:r w:rsidRPr="000E406D">
              <w:rPr>
                <w:rFonts w:ascii="Trebuchet MS" w:eastAsia="Times New Roman" w:hAnsi="Trebuchet MS"/>
                <w:b/>
                <w:color w:val="000000" w:themeColor="text1"/>
                <w:sz w:val="22"/>
                <w:szCs w:val="22"/>
                <w:lang w:eastAsia="pl-PL"/>
              </w:rPr>
              <w:t>O</w:t>
            </w:r>
            <w:r w:rsidR="00EE2E34" w:rsidRPr="000E406D">
              <w:rPr>
                <w:rFonts w:ascii="Trebuchet MS" w:eastAsia="Times New Roman" w:hAnsi="Trebuchet MS"/>
                <w:b/>
                <w:color w:val="000000" w:themeColor="text1"/>
                <w:sz w:val="22"/>
                <w:szCs w:val="22"/>
                <w:lang w:eastAsia="pl-PL"/>
              </w:rPr>
              <w:t>GÓŁEM</w:t>
            </w:r>
          </w:p>
        </w:tc>
        <w:tc>
          <w:tcPr>
            <w:tcW w:w="2410" w:type="dxa"/>
            <w:shd w:val="clear" w:color="auto" w:fill="DBE5F1" w:themeFill="accent1" w:themeFillTint="33"/>
            <w:vAlign w:val="center"/>
          </w:tcPr>
          <w:p w14:paraId="3AA35D11" w14:textId="49E26F9B" w:rsidR="00740530" w:rsidRPr="000E406D" w:rsidRDefault="006357DA" w:rsidP="00A451B9">
            <w:pPr>
              <w:spacing w:line="276" w:lineRule="auto"/>
              <w:jc w:val="center"/>
              <w:rPr>
                <w:rFonts w:ascii="Trebuchet MS" w:eastAsia="Times New Roman" w:hAnsi="Trebuchet MS"/>
                <w:b/>
                <w:color w:val="000000" w:themeColor="text1"/>
                <w:sz w:val="22"/>
                <w:szCs w:val="22"/>
                <w:lang w:eastAsia="pl-PL"/>
              </w:rPr>
            </w:pPr>
            <w:r w:rsidRPr="000E406D">
              <w:rPr>
                <w:rFonts w:ascii="Trebuchet MS" w:eastAsia="Times New Roman" w:hAnsi="Trebuchet MS"/>
                <w:b/>
                <w:color w:val="000000" w:themeColor="text1"/>
                <w:sz w:val="22"/>
                <w:szCs w:val="22"/>
                <w:lang w:eastAsia="pl-PL"/>
              </w:rPr>
              <w:t>100%</w:t>
            </w:r>
          </w:p>
        </w:tc>
      </w:tr>
    </w:tbl>
    <w:p w14:paraId="258DE094" w14:textId="58BE462D" w:rsidR="00BD3AD7" w:rsidRDefault="00BD3AD7" w:rsidP="00EE2E34">
      <w:pPr>
        <w:spacing w:after="0"/>
        <w:ind w:firstLine="709"/>
        <w:rPr>
          <w:rFonts w:ascii="Trebuchet MS" w:eastAsia="Calibri" w:hAnsi="Trebuchet MS"/>
          <w:sz w:val="22"/>
          <w:szCs w:val="22"/>
        </w:rPr>
      </w:pPr>
    </w:p>
    <w:p w14:paraId="429853A3" w14:textId="4A4501B9" w:rsidR="004D7DAB" w:rsidRDefault="006357DA" w:rsidP="002914F3">
      <w:pPr>
        <w:spacing w:after="120"/>
        <w:ind w:firstLine="709"/>
        <w:rPr>
          <w:rFonts w:ascii="Trebuchet MS" w:eastAsia="Calibri" w:hAnsi="Trebuchet MS"/>
          <w:sz w:val="22"/>
          <w:szCs w:val="22"/>
        </w:rPr>
      </w:pPr>
      <w:r w:rsidRPr="006357DA">
        <w:rPr>
          <w:rFonts w:ascii="Trebuchet MS" w:eastAsia="Calibri" w:hAnsi="Trebuchet MS"/>
          <w:sz w:val="22"/>
          <w:szCs w:val="22"/>
        </w:rPr>
        <w:t>Łącznie podmioty lecznicze objęte stałą działalnością Rzeczników Praw Pacjenta Szpitala Psychiatrycznego wykazywały 28 204 łóżka, a leczyło się w nich blisko 202 tys. osób.</w:t>
      </w:r>
    </w:p>
    <w:p w14:paraId="4C30B278" w14:textId="65A92F31" w:rsidR="004D7DAB" w:rsidRPr="004D7DAB" w:rsidRDefault="004D7DAB" w:rsidP="00D62EC4">
      <w:pPr>
        <w:spacing w:after="120"/>
        <w:ind w:firstLine="709"/>
        <w:rPr>
          <w:rFonts w:ascii="Trebuchet MS" w:eastAsia="Calibri" w:hAnsi="Trebuchet MS"/>
          <w:sz w:val="22"/>
          <w:szCs w:val="22"/>
        </w:rPr>
      </w:pPr>
      <w:r w:rsidRPr="004D7DAB">
        <w:rPr>
          <w:rFonts w:ascii="Trebuchet MS" w:eastAsia="Calibri" w:hAnsi="Trebuchet MS"/>
          <w:sz w:val="22"/>
          <w:szCs w:val="22"/>
        </w:rPr>
        <w:t>W 2020 r. Departament Zdrowia Psychicznego łącznie prowadził 10361 spraw, z czego rozpatrzył 10188 spraw, pozostałe na zakończenie okresu sprawozdawczego były w toku.</w:t>
      </w:r>
      <w:r>
        <w:rPr>
          <w:rFonts w:ascii="Trebuchet MS" w:eastAsia="Calibri" w:hAnsi="Trebuchet MS"/>
          <w:sz w:val="22"/>
          <w:szCs w:val="22"/>
        </w:rPr>
        <w:t xml:space="preserve"> </w:t>
      </w:r>
      <w:r w:rsidRPr="004D7DAB">
        <w:rPr>
          <w:rFonts w:ascii="Trebuchet MS" w:eastAsia="Calibri" w:hAnsi="Trebuchet MS"/>
          <w:sz w:val="22"/>
          <w:szCs w:val="22"/>
        </w:rPr>
        <w:t>Analizie sprawozdawczej poddano wyłącznie sprawy rozpatrzone. Wśród nich 4484 to zgłoszenia od pacjentów, ich bliskich, personelu medycznego i osób innych, natomiast 5704 to działania z</w:t>
      </w:r>
      <w:r w:rsidR="007E5A47">
        <w:rPr>
          <w:rFonts w:ascii="Trebuchet MS" w:eastAsia="Calibri" w:hAnsi="Trebuchet MS"/>
          <w:sz w:val="22"/>
          <w:szCs w:val="22"/>
        </w:rPr>
        <w:t> </w:t>
      </w:r>
      <w:r w:rsidRPr="004D7DAB">
        <w:rPr>
          <w:rFonts w:ascii="Trebuchet MS" w:eastAsia="Calibri" w:hAnsi="Trebuchet MS"/>
          <w:sz w:val="22"/>
          <w:szCs w:val="22"/>
        </w:rPr>
        <w:t>inicjatywy własnej realizowane w ramach zadań nałożonych przepisami prawa, w szczególności na Rzeczników Praw Pacjenta Szpitala Psychiatrycznego.</w:t>
      </w:r>
    </w:p>
    <w:p w14:paraId="2A4934AD" w14:textId="60370F1E" w:rsidR="004D7DAB" w:rsidRDefault="004D7DAB" w:rsidP="00D62EC4">
      <w:pPr>
        <w:spacing w:after="120"/>
        <w:ind w:firstLine="709"/>
        <w:rPr>
          <w:rFonts w:ascii="Trebuchet MS" w:eastAsia="Calibri" w:hAnsi="Trebuchet MS"/>
          <w:sz w:val="22"/>
          <w:szCs w:val="22"/>
        </w:rPr>
      </w:pPr>
      <w:r w:rsidRPr="004D7DAB">
        <w:rPr>
          <w:rFonts w:ascii="Trebuchet MS" w:eastAsia="Calibri" w:hAnsi="Trebuchet MS"/>
          <w:sz w:val="22"/>
          <w:szCs w:val="22"/>
        </w:rPr>
        <w:t>Rzecznicy w 2020 r. prowadzili łącznie 9632 sprawy, a rozpatrzyli 9522 sprawy. Należały do</w:t>
      </w:r>
      <w:r w:rsidR="007E5A47">
        <w:rPr>
          <w:rFonts w:ascii="Trebuchet MS" w:eastAsia="Calibri" w:hAnsi="Trebuchet MS"/>
          <w:sz w:val="22"/>
          <w:szCs w:val="22"/>
        </w:rPr>
        <w:t> </w:t>
      </w:r>
      <w:r w:rsidRPr="004D7DAB">
        <w:rPr>
          <w:rFonts w:ascii="Trebuchet MS" w:eastAsia="Calibri" w:hAnsi="Trebuchet MS"/>
          <w:sz w:val="22"/>
          <w:szCs w:val="22"/>
        </w:rPr>
        <w:t xml:space="preserve">nich: zgłoszenia (skargi, wnioski) oraz działania podejmowane z własnej inicjatywy. </w:t>
      </w:r>
    </w:p>
    <w:p w14:paraId="12716CD1" w14:textId="77777777" w:rsidR="00925652" w:rsidRPr="00152CBF" w:rsidRDefault="00925652" w:rsidP="00EE2E34">
      <w:pPr>
        <w:spacing w:after="0"/>
        <w:ind w:firstLine="709"/>
        <w:rPr>
          <w:rFonts w:ascii="Trebuchet MS" w:eastAsia="Calibri" w:hAnsi="Trebuchet MS"/>
          <w:sz w:val="22"/>
          <w:szCs w:val="22"/>
        </w:rPr>
      </w:pPr>
    </w:p>
    <w:p w14:paraId="497F7987" w14:textId="00740D1C" w:rsidR="00EE2E34" w:rsidRPr="00152CBF" w:rsidRDefault="00EE2E34" w:rsidP="00EE2E34">
      <w:pPr>
        <w:pStyle w:val="Legenda"/>
        <w:keepNext/>
        <w:rPr>
          <w:rFonts w:ascii="Trebuchet MS" w:hAnsi="Trebuchet MS"/>
        </w:rPr>
      </w:pPr>
      <w:bookmarkStart w:id="81" w:name="_Toc73349203"/>
      <w:r w:rsidRPr="00152CBF">
        <w:rPr>
          <w:rFonts w:ascii="Trebuchet MS" w:hAnsi="Trebuchet MS"/>
        </w:rPr>
        <w:t xml:space="preserve">Tabela </w:t>
      </w:r>
      <w:r w:rsidRPr="00152CBF">
        <w:rPr>
          <w:rFonts w:ascii="Trebuchet MS" w:hAnsi="Trebuchet MS"/>
        </w:rPr>
        <w:fldChar w:fldCharType="begin"/>
      </w:r>
      <w:r w:rsidRPr="00152CBF">
        <w:rPr>
          <w:rFonts w:ascii="Trebuchet MS" w:hAnsi="Trebuchet MS"/>
        </w:rPr>
        <w:instrText xml:space="preserve"> SEQ Tabela \* ARABIC </w:instrText>
      </w:r>
      <w:r w:rsidRPr="00152CBF">
        <w:rPr>
          <w:rFonts w:ascii="Trebuchet MS" w:hAnsi="Trebuchet MS"/>
        </w:rPr>
        <w:fldChar w:fldCharType="separate"/>
      </w:r>
      <w:r w:rsidR="00395880">
        <w:rPr>
          <w:rFonts w:ascii="Trebuchet MS" w:hAnsi="Trebuchet MS"/>
          <w:noProof/>
        </w:rPr>
        <w:t>14</w:t>
      </w:r>
      <w:r w:rsidRPr="00152CBF">
        <w:rPr>
          <w:rFonts w:ascii="Trebuchet MS" w:hAnsi="Trebuchet MS"/>
        </w:rPr>
        <w:fldChar w:fldCharType="end"/>
      </w:r>
      <w:r w:rsidRPr="00152CBF">
        <w:rPr>
          <w:rFonts w:ascii="Trebuchet MS" w:hAnsi="Trebuchet MS"/>
        </w:rPr>
        <w:t>. Liczba i zakres spraw rozpatrzonych przez Rzeczników Praw Pacjenta Szpitala Psychiatrycznego w</w:t>
      </w:r>
      <w:r w:rsidR="007E5A47">
        <w:rPr>
          <w:rFonts w:ascii="Trebuchet MS" w:hAnsi="Trebuchet MS"/>
        </w:rPr>
        <w:t> </w:t>
      </w:r>
      <w:r w:rsidRPr="00152CBF">
        <w:rPr>
          <w:rFonts w:ascii="Trebuchet MS" w:hAnsi="Trebuchet MS"/>
        </w:rPr>
        <w:t>20</w:t>
      </w:r>
      <w:r w:rsidR="004553A0">
        <w:rPr>
          <w:rFonts w:ascii="Trebuchet MS" w:hAnsi="Trebuchet MS"/>
        </w:rPr>
        <w:t>20</w:t>
      </w:r>
      <w:r w:rsidR="007E5A47">
        <w:rPr>
          <w:rFonts w:ascii="Trebuchet MS" w:hAnsi="Trebuchet MS"/>
        </w:rPr>
        <w:t> </w:t>
      </w:r>
      <w:r w:rsidRPr="00152CBF">
        <w:rPr>
          <w:rFonts w:ascii="Trebuchet MS" w:hAnsi="Trebuchet MS"/>
        </w:rPr>
        <w:t>roku</w:t>
      </w:r>
      <w:bookmarkEnd w:id="81"/>
    </w:p>
    <w:tbl>
      <w:tblPr>
        <w:tblStyle w:val="Tabela-Siatka3"/>
        <w:tblpPr w:leftFromText="141" w:rightFromText="141" w:vertAnchor="text" w:horzAnchor="margin" w:tblpX="-147" w:tblpY="1"/>
        <w:tblW w:w="9923" w:type="dxa"/>
        <w:tblLayout w:type="fixed"/>
        <w:tblLook w:val="04A0" w:firstRow="1" w:lastRow="0" w:firstColumn="1" w:lastColumn="0" w:noHBand="0" w:noVBand="1"/>
      </w:tblPr>
      <w:tblGrid>
        <w:gridCol w:w="3685"/>
        <w:gridCol w:w="1986"/>
        <w:gridCol w:w="1275"/>
        <w:gridCol w:w="1561"/>
        <w:gridCol w:w="1416"/>
      </w:tblGrid>
      <w:tr w:rsidR="009E1F12" w:rsidRPr="000E406D" w14:paraId="6F99C4B6" w14:textId="77777777" w:rsidTr="002A7DDF">
        <w:tc>
          <w:tcPr>
            <w:tcW w:w="3685" w:type="dxa"/>
            <w:vMerge w:val="restart"/>
            <w:shd w:val="clear" w:color="auto" w:fill="085AB0"/>
          </w:tcPr>
          <w:p w14:paraId="177F67B8" w14:textId="77777777" w:rsidR="009E1F12" w:rsidRPr="000E406D" w:rsidRDefault="009E1F12" w:rsidP="002A7DDF">
            <w:pPr>
              <w:jc w:val="center"/>
              <w:rPr>
                <w:rFonts w:ascii="Trebuchet MS" w:eastAsia="Times New Roman" w:hAnsi="Trebuchet MS" w:cstheme="minorBidi"/>
                <w:b/>
                <w:color w:val="FFFFFF" w:themeColor="background1"/>
                <w:sz w:val="22"/>
                <w:szCs w:val="22"/>
                <w:lang w:eastAsia="pl-PL"/>
              </w:rPr>
            </w:pPr>
            <w:bookmarkStart w:id="82" w:name="_Hlk61528851"/>
          </w:p>
          <w:p w14:paraId="0DBAAA48" w14:textId="70E4B5F4" w:rsidR="009E1F12" w:rsidRPr="000E406D" w:rsidRDefault="00507393" w:rsidP="002A7DDF">
            <w:pPr>
              <w:jc w:val="center"/>
              <w:rPr>
                <w:rFonts w:ascii="Trebuchet MS" w:eastAsia="Times New Roman" w:hAnsi="Trebuchet MS" w:cstheme="minorBidi"/>
                <w:b/>
                <w:color w:val="FFFFFF" w:themeColor="background1"/>
                <w:sz w:val="22"/>
                <w:szCs w:val="22"/>
                <w:lang w:eastAsia="pl-PL"/>
              </w:rPr>
            </w:pPr>
            <w:r w:rsidRPr="000E406D">
              <w:rPr>
                <w:rFonts w:ascii="Trebuchet MS" w:eastAsia="Times New Roman" w:hAnsi="Trebuchet MS" w:cstheme="minorBidi"/>
                <w:b/>
                <w:color w:val="FFFFFF" w:themeColor="background1"/>
                <w:sz w:val="22"/>
                <w:szCs w:val="22"/>
                <w:lang w:eastAsia="pl-PL"/>
              </w:rPr>
              <w:t>ZAKRES PRZEDMIOTOWY SPRAW</w:t>
            </w:r>
          </w:p>
          <w:p w14:paraId="4D23349E" w14:textId="77777777" w:rsidR="009E1F12" w:rsidRPr="000E406D" w:rsidRDefault="009E1F12" w:rsidP="002A7DDF">
            <w:pPr>
              <w:jc w:val="center"/>
              <w:rPr>
                <w:rFonts w:ascii="Trebuchet MS" w:eastAsia="Times New Roman" w:hAnsi="Trebuchet MS" w:cstheme="minorBidi"/>
                <w:b/>
                <w:color w:val="FFFFFF" w:themeColor="background1"/>
                <w:sz w:val="22"/>
                <w:szCs w:val="22"/>
                <w:lang w:eastAsia="pl-PL"/>
              </w:rPr>
            </w:pPr>
          </w:p>
        </w:tc>
        <w:tc>
          <w:tcPr>
            <w:tcW w:w="6238" w:type="dxa"/>
            <w:gridSpan w:val="4"/>
            <w:shd w:val="clear" w:color="auto" w:fill="085AB0"/>
          </w:tcPr>
          <w:p w14:paraId="5AA66E88" w14:textId="77777777" w:rsidR="009E1F12" w:rsidRPr="000E406D" w:rsidRDefault="009E1F12" w:rsidP="002A7DDF">
            <w:pPr>
              <w:jc w:val="center"/>
              <w:rPr>
                <w:rFonts w:ascii="Trebuchet MS" w:eastAsia="Times New Roman" w:hAnsi="Trebuchet MS" w:cstheme="minorBidi"/>
                <w:b/>
                <w:color w:val="FFFFFF" w:themeColor="background1"/>
                <w:sz w:val="22"/>
                <w:szCs w:val="22"/>
                <w:lang w:eastAsia="pl-PL"/>
              </w:rPr>
            </w:pPr>
          </w:p>
          <w:p w14:paraId="3DEB4F24" w14:textId="644C2301" w:rsidR="009E1F12" w:rsidRPr="000E406D" w:rsidRDefault="00507393" w:rsidP="002A7DDF">
            <w:pPr>
              <w:jc w:val="center"/>
              <w:rPr>
                <w:rFonts w:ascii="Trebuchet MS" w:eastAsia="Times New Roman" w:hAnsi="Trebuchet MS" w:cstheme="minorBidi"/>
                <w:b/>
                <w:color w:val="FFFFFF" w:themeColor="background1"/>
                <w:sz w:val="22"/>
                <w:szCs w:val="22"/>
                <w:lang w:eastAsia="pl-PL"/>
              </w:rPr>
            </w:pPr>
            <w:r w:rsidRPr="000E406D">
              <w:rPr>
                <w:rFonts w:ascii="Trebuchet MS" w:eastAsia="Times New Roman" w:hAnsi="Trebuchet MS" w:cstheme="minorBidi"/>
                <w:b/>
                <w:color w:val="FFFFFF" w:themeColor="background1"/>
                <w:sz w:val="22"/>
                <w:szCs w:val="22"/>
                <w:lang w:eastAsia="pl-PL"/>
              </w:rPr>
              <w:t>LICZB</w:t>
            </w:r>
            <w:r w:rsidR="00185E9C" w:rsidRPr="000E406D">
              <w:rPr>
                <w:rFonts w:ascii="Trebuchet MS" w:eastAsia="Times New Roman" w:hAnsi="Trebuchet MS" w:cstheme="minorBidi"/>
                <w:b/>
                <w:color w:val="FFFFFF" w:themeColor="background1"/>
                <w:sz w:val="22"/>
                <w:szCs w:val="22"/>
                <w:lang w:eastAsia="pl-PL"/>
              </w:rPr>
              <w:t>A</w:t>
            </w:r>
          </w:p>
          <w:p w14:paraId="0747FBF6" w14:textId="77777777" w:rsidR="009E1F12" w:rsidRPr="000E406D" w:rsidRDefault="009E1F12" w:rsidP="002A7DDF">
            <w:pPr>
              <w:jc w:val="center"/>
              <w:rPr>
                <w:rFonts w:ascii="Trebuchet MS" w:eastAsia="Times New Roman" w:hAnsi="Trebuchet MS" w:cstheme="minorBidi"/>
                <w:b/>
                <w:color w:val="FFFFFF" w:themeColor="background1"/>
                <w:sz w:val="22"/>
                <w:szCs w:val="22"/>
                <w:lang w:eastAsia="pl-PL"/>
              </w:rPr>
            </w:pPr>
          </w:p>
        </w:tc>
      </w:tr>
      <w:tr w:rsidR="009E1F12" w:rsidRPr="000E406D" w14:paraId="24C40731" w14:textId="77777777" w:rsidTr="002A7DDF">
        <w:tc>
          <w:tcPr>
            <w:tcW w:w="3685" w:type="dxa"/>
            <w:vMerge/>
            <w:shd w:val="clear" w:color="auto" w:fill="085AB0"/>
          </w:tcPr>
          <w:p w14:paraId="791C6ABB" w14:textId="77777777" w:rsidR="009E1F12" w:rsidRPr="000E406D" w:rsidRDefault="009E1F12" w:rsidP="002A7DDF">
            <w:pPr>
              <w:jc w:val="center"/>
              <w:rPr>
                <w:rFonts w:ascii="Trebuchet MS" w:eastAsia="Times New Roman" w:hAnsi="Trebuchet MS" w:cstheme="minorBidi"/>
                <w:b/>
                <w:color w:val="FFFFFF" w:themeColor="background1"/>
                <w:sz w:val="22"/>
                <w:szCs w:val="22"/>
                <w:lang w:eastAsia="pl-PL"/>
              </w:rPr>
            </w:pPr>
          </w:p>
        </w:tc>
        <w:tc>
          <w:tcPr>
            <w:tcW w:w="1986" w:type="dxa"/>
            <w:shd w:val="clear" w:color="auto" w:fill="085AB0"/>
            <w:vAlign w:val="center"/>
          </w:tcPr>
          <w:p w14:paraId="5237886F" w14:textId="689FA3AD" w:rsidR="009E1F12" w:rsidRPr="000E406D" w:rsidRDefault="00507393" w:rsidP="002A7DDF">
            <w:pPr>
              <w:jc w:val="center"/>
              <w:rPr>
                <w:rFonts w:ascii="Trebuchet MS" w:eastAsia="Times New Roman" w:hAnsi="Trebuchet MS" w:cstheme="minorBidi"/>
                <w:b/>
                <w:color w:val="FFFFFF" w:themeColor="background1"/>
                <w:sz w:val="22"/>
                <w:szCs w:val="22"/>
                <w:lang w:eastAsia="pl-PL"/>
              </w:rPr>
            </w:pPr>
            <w:r w:rsidRPr="000E406D">
              <w:rPr>
                <w:rFonts w:ascii="Trebuchet MS" w:eastAsia="Times New Roman" w:hAnsi="Trebuchet MS" w:cstheme="minorBidi"/>
                <w:b/>
                <w:color w:val="FFFFFF" w:themeColor="background1"/>
                <w:sz w:val="22"/>
                <w:szCs w:val="22"/>
                <w:lang w:eastAsia="pl-PL"/>
              </w:rPr>
              <w:t>DZIAŁAŃ Z WŁASNEJ INICJATYWY</w:t>
            </w:r>
          </w:p>
        </w:tc>
        <w:tc>
          <w:tcPr>
            <w:tcW w:w="1275" w:type="dxa"/>
            <w:shd w:val="clear" w:color="auto" w:fill="085AB0"/>
            <w:vAlign w:val="center"/>
          </w:tcPr>
          <w:p w14:paraId="3779F7F2" w14:textId="5AD2D221" w:rsidR="009E1F12" w:rsidRPr="000E406D" w:rsidRDefault="00507393" w:rsidP="002A7DDF">
            <w:pPr>
              <w:spacing w:before="100" w:beforeAutospacing="1" w:after="100" w:afterAutospacing="1"/>
              <w:jc w:val="center"/>
              <w:rPr>
                <w:rFonts w:ascii="Trebuchet MS" w:eastAsia="Times New Roman" w:hAnsi="Trebuchet MS" w:cstheme="minorBidi"/>
                <w:b/>
                <w:color w:val="FFFFFF" w:themeColor="background1"/>
                <w:sz w:val="22"/>
                <w:szCs w:val="22"/>
                <w:lang w:eastAsia="pl-PL"/>
              </w:rPr>
            </w:pPr>
            <w:r w:rsidRPr="000E406D">
              <w:rPr>
                <w:rFonts w:ascii="Trebuchet MS" w:eastAsia="Times New Roman" w:hAnsi="Trebuchet MS" w:cstheme="minorBidi"/>
                <w:b/>
                <w:color w:val="FFFFFF" w:themeColor="background1"/>
                <w:sz w:val="22"/>
                <w:szCs w:val="22"/>
                <w:lang w:eastAsia="pl-PL"/>
              </w:rPr>
              <w:t>SKARG</w:t>
            </w:r>
          </w:p>
        </w:tc>
        <w:tc>
          <w:tcPr>
            <w:tcW w:w="1561" w:type="dxa"/>
            <w:shd w:val="clear" w:color="auto" w:fill="085AB0"/>
            <w:vAlign w:val="center"/>
          </w:tcPr>
          <w:p w14:paraId="27EEE6FD" w14:textId="396FBF81" w:rsidR="009E1F12" w:rsidRPr="000E406D" w:rsidRDefault="00507393" w:rsidP="002A7DDF">
            <w:pPr>
              <w:spacing w:before="100" w:beforeAutospacing="1" w:after="100" w:afterAutospacing="1"/>
              <w:jc w:val="center"/>
              <w:rPr>
                <w:rFonts w:ascii="Trebuchet MS" w:eastAsia="Times New Roman" w:hAnsi="Trebuchet MS" w:cstheme="minorBidi"/>
                <w:b/>
                <w:color w:val="FFFFFF" w:themeColor="background1"/>
                <w:sz w:val="22"/>
                <w:szCs w:val="22"/>
                <w:lang w:eastAsia="pl-PL"/>
              </w:rPr>
            </w:pPr>
            <w:r w:rsidRPr="000E406D">
              <w:rPr>
                <w:rFonts w:ascii="Trebuchet MS" w:eastAsia="Times New Roman" w:hAnsi="Trebuchet MS" w:cstheme="minorBidi"/>
                <w:b/>
                <w:color w:val="FFFFFF" w:themeColor="background1"/>
                <w:sz w:val="22"/>
                <w:szCs w:val="22"/>
                <w:lang w:eastAsia="pl-PL"/>
              </w:rPr>
              <w:t>WNIOSKÓW</w:t>
            </w:r>
          </w:p>
        </w:tc>
        <w:tc>
          <w:tcPr>
            <w:tcW w:w="1416" w:type="dxa"/>
            <w:shd w:val="clear" w:color="auto" w:fill="085AB0"/>
            <w:vAlign w:val="center"/>
          </w:tcPr>
          <w:p w14:paraId="55C29467" w14:textId="55D9DEA8" w:rsidR="009E1F12" w:rsidRPr="000E406D" w:rsidRDefault="00507393" w:rsidP="002A7DDF">
            <w:pPr>
              <w:spacing w:before="100" w:beforeAutospacing="1" w:after="100" w:afterAutospacing="1"/>
              <w:jc w:val="center"/>
              <w:rPr>
                <w:rFonts w:ascii="Trebuchet MS" w:eastAsia="Times New Roman" w:hAnsi="Trebuchet MS" w:cstheme="minorBidi"/>
                <w:b/>
                <w:color w:val="FFFFFF" w:themeColor="background1"/>
                <w:sz w:val="22"/>
                <w:szCs w:val="22"/>
                <w:lang w:eastAsia="pl-PL"/>
              </w:rPr>
            </w:pPr>
            <w:r w:rsidRPr="000E406D">
              <w:rPr>
                <w:rFonts w:ascii="Trebuchet MS" w:eastAsia="Times New Roman" w:hAnsi="Trebuchet MS" w:cstheme="minorBidi"/>
                <w:b/>
                <w:color w:val="FFFFFF" w:themeColor="background1"/>
                <w:sz w:val="22"/>
                <w:szCs w:val="22"/>
                <w:lang w:eastAsia="pl-PL"/>
              </w:rPr>
              <w:t>OGÓŁEM</w:t>
            </w:r>
          </w:p>
        </w:tc>
      </w:tr>
      <w:tr w:rsidR="009E1F12" w:rsidRPr="000E406D" w14:paraId="5D14154E" w14:textId="77777777" w:rsidTr="002A7DDF">
        <w:trPr>
          <w:trHeight w:val="567"/>
        </w:trPr>
        <w:tc>
          <w:tcPr>
            <w:tcW w:w="3685" w:type="dxa"/>
            <w:shd w:val="clear" w:color="auto" w:fill="259FD9"/>
          </w:tcPr>
          <w:p w14:paraId="0F549921" w14:textId="77777777" w:rsidR="009E1F12" w:rsidRPr="000E406D" w:rsidRDefault="009E1F12" w:rsidP="002A7DDF">
            <w:pPr>
              <w:rPr>
                <w:rFonts w:ascii="Trebuchet MS" w:eastAsia="Times New Roman" w:hAnsi="Trebuchet MS" w:cstheme="minorBidi"/>
                <w:bCs/>
                <w:color w:val="FFFFFF" w:themeColor="background1"/>
                <w:sz w:val="22"/>
                <w:szCs w:val="22"/>
                <w:lang w:eastAsia="pl-PL"/>
              </w:rPr>
            </w:pPr>
            <w:r w:rsidRPr="000E406D">
              <w:rPr>
                <w:rFonts w:ascii="Trebuchet MS" w:eastAsia="Times New Roman" w:hAnsi="Trebuchet MS" w:cstheme="minorBidi"/>
                <w:bCs/>
                <w:color w:val="FFFFFF" w:themeColor="background1"/>
                <w:sz w:val="22"/>
                <w:szCs w:val="22"/>
                <w:lang w:eastAsia="pl-PL"/>
              </w:rPr>
              <w:t>Pomoc w dochodzeniu praw w sprawach związanych z przyjęciem, leczeniem, warunkami pobytu i wypisaniem ze szpitala psychiatrycznego</w:t>
            </w:r>
          </w:p>
        </w:tc>
        <w:tc>
          <w:tcPr>
            <w:tcW w:w="1986" w:type="dxa"/>
            <w:shd w:val="clear" w:color="auto" w:fill="DBE5F1" w:themeFill="accent1" w:themeFillTint="33"/>
            <w:vAlign w:val="center"/>
          </w:tcPr>
          <w:p w14:paraId="3B832E8D" w14:textId="23A7070E" w:rsidR="009E1F12" w:rsidRPr="000E406D" w:rsidRDefault="006357DA" w:rsidP="00A451B9">
            <w:pPr>
              <w:spacing w:before="100" w:beforeAutospacing="1" w:after="100" w:afterAutospacing="1"/>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4353</w:t>
            </w:r>
          </w:p>
        </w:tc>
        <w:tc>
          <w:tcPr>
            <w:tcW w:w="1275" w:type="dxa"/>
            <w:shd w:val="clear" w:color="auto" w:fill="DBE5F1" w:themeFill="accent1" w:themeFillTint="33"/>
            <w:vAlign w:val="center"/>
          </w:tcPr>
          <w:p w14:paraId="329DAD77" w14:textId="0C5A9216" w:rsidR="009E1F12" w:rsidRPr="000E406D" w:rsidRDefault="006357DA" w:rsidP="00D744AE">
            <w:pPr>
              <w:spacing w:before="100" w:beforeAutospacing="1" w:after="100" w:afterAutospacing="1"/>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525</w:t>
            </w:r>
          </w:p>
        </w:tc>
        <w:tc>
          <w:tcPr>
            <w:tcW w:w="1561" w:type="dxa"/>
            <w:shd w:val="clear" w:color="auto" w:fill="DBE5F1" w:themeFill="accent1" w:themeFillTint="33"/>
            <w:vAlign w:val="center"/>
          </w:tcPr>
          <w:p w14:paraId="3D1987AF" w14:textId="5B580280" w:rsidR="009E1F12" w:rsidRPr="000E406D" w:rsidRDefault="006357DA" w:rsidP="00D744AE">
            <w:pPr>
              <w:spacing w:before="100" w:beforeAutospacing="1" w:after="100" w:afterAutospacing="1"/>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2936</w:t>
            </w:r>
          </w:p>
        </w:tc>
        <w:tc>
          <w:tcPr>
            <w:tcW w:w="1416" w:type="dxa"/>
            <w:shd w:val="clear" w:color="auto" w:fill="DBE5F1" w:themeFill="accent1" w:themeFillTint="33"/>
            <w:vAlign w:val="center"/>
          </w:tcPr>
          <w:p w14:paraId="5126EB0C" w14:textId="1DE33B9F" w:rsidR="009E1F12" w:rsidRPr="000E406D" w:rsidRDefault="006357DA" w:rsidP="00D744AE">
            <w:pPr>
              <w:spacing w:before="100" w:beforeAutospacing="1" w:after="100" w:afterAutospacing="1"/>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7814</w:t>
            </w:r>
          </w:p>
        </w:tc>
      </w:tr>
      <w:tr w:rsidR="009E1F12" w:rsidRPr="000E406D" w14:paraId="023655D2" w14:textId="77777777" w:rsidTr="002A7DDF">
        <w:trPr>
          <w:trHeight w:val="567"/>
        </w:trPr>
        <w:tc>
          <w:tcPr>
            <w:tcW w:w="3685" w:type="dxa"/>
            <w:shd w:val="clear" w:color="auto" w:fill="259FD9"/>
          </w:tcPr>
          <w:p w14:paraId="66824B64" w14:textId="3A2E2C48" w:rsidR="009E1F12" w:rsidRPr="000E406D" w:rsidRDefault="009E1F12" w:rsidP="002A7DDF">
            <w:pPr>
              <w:rPr>
                <w:rFonts w:ascii="Trebuchet MS" w:eastAsia="Times New Roman" w:hAnsi="Trebuchet MS" w:cstheme="minorBidi"/>
                <w:bCs/>
                <w:color w:val="FFFFFF" w:themeColor="background1"/>
                <w:sz w:val="22"/>
                <w:szCs w:val="22"/>
                <w:lang w:eastAsia="pl-PL"/>
              </w:rPr>
            </w:pPr>
            <w:r w:rsidRPr="000E406D">
              <w:rPr>
                <w:rFonts w:ascii="Trebuchet MS" w:eastAsia="Times New Roman" w:hAnsi="Trebuchet MS" w:cstheme="minorBidi"/>
                <w:bCs/>
                <w:color w:val="FFFFFF" w:themeColor="background1"/>
                <w:sz w:val="22"/>
                <w:szCs w:val="22"/>
                <w:lang w:eastAsia="pl-PL"/>
              </w:rPr>
              <w:t xml:space="preserve">Pomoc w wyjaśnianiu skarg pacjentów szpitala psychiatrycznego niezwiązanych z przyjęciem, leczeniem i wypisaniem ze szpitala psychiatrycznego </w:t>
            </w:r>
          </w:p>
        </w:tc>
        <w:tc>
          <w:tcPr>
            <w:tcW w:w="1986" w:type="dxa"/>
            <w:shd w:val="clear" w:color="auto" w:fill="DBE5F1" w:themeFill="accent1" w:themeFillTint="33"/>
            <w:vAlign w:val="center"/>
          </w:tcPr>
          <w:p w14:paraId="2F933769" w14:textId="69437576" w:rsidR="009E1F12" w:rsidRPr="000E406D" w:rsidRDefault="006357DA" w:rsidP="00A451B9">
            <w:pPr>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27</w:t>
            </w:r>
          </w:p>
        </w:tc>
        <w:tc>
          <w:tcPr>
            <w:tcW w:w="1275" w:type="dxa"/>
            <w:shd w:val="clear" w:color="auto" w:fill="DBE5F1" w:themeFill="accent1" w:themeFillTint="33"/>
            <w:vAlign w:val="center"/>
          </w:tcPr>
          <w:p w14:paraId="3DC18931" w14:textId="3F03112E" w:rsidR="009E1F12" w:rsidRPr="000E406D" w:rsidRDefault="006357DA" w:rsidP="00D744AE">
            <w:pPr>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17</w:t>
            </w:r>
          </w:p>
        </w:tc>
        <w:tc>
          <w:tcPr>
            <w:tcW w:w="1561" w:type="dxa"/>
            <w:shd w:val="clear" w:color="auto" w:fill="DBE5F1" w:themeFill="accent1" w:themeFillTint="33"/>
            <w:vAlign w:val="center"/>
          </w:tcPr>
          <w:p w14:paraId="3CED5B6F" w14:textId="4DE6378E" w:rsidR="009E1F12" w:rsidRPr="000E406D" w:rsidRDefault="006357DA" w:rsidP="00D744AE">
            <w:pPr>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215</w:t>
            </w:r>
          </w:p>
        </w:tc>
        <w:tc>
          <w:tcPr>
            <w:tcW w:w="1416" w:type="dxa"/>
            <w:shd w:val="clear" w:color="auto" w:fill="DBE5F1" w:themeFill="accent1" w:themeFillTint="33"/>
            <w:vAlign w:val="center"/>
          </w:tcPr>
          <w:p w14:paraId="1C04E0F2" w14:textId="70CA5A3B" w:rsidR="009E1F12" w:rsidRPr="000E406D" w:rsidRDefault="006357DA" w:rsidP="00D744AE">
            <w:pPr>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259</w:t>
            </w:r>
          </w:p>
        </w:tc>
      </w:tr>
      <w:tr w:rsidR="009E1F12" w:rsidRPr="000E406D" w14:paraId="530EB535" w14:textId="77777777" w:rsidTr="002A7DDF">
        <w:trPr>
          <w:trHeight w:val="567"/>
        </w:trPr>
        <w:tc>
          <w:tcPr>
            <w:tcW w:w="3685" w:type="dxa"/>
            <w:shd w:val="clear" w:color="auto" w:fill="259FD9"/>
          </w:tcPr>
          <w:p w14:paraId="79870BB6" w14:textId="1555D412" w:rsidR="009E1F12" w:rsidRPr="000E406D" w:rsidRDefault="009E1F12" w:rsidP="002A7DDF">
            <w:pPr>
              <w:rPr>
                <w:rFonts w:ascii="Trebuchet MS" w:eastAsia="Times New Roman" w:hAnsi="Trebuchet MS" w:cstheme="minorBidi"/>
                <w:bCs/>
                <w:color w:val="FFFFFF" w:themeColor="background1"/>
                <w:sz w:val="22"/>
                <w:szCs w:val="22"/>
                <w:lang w:eastAsia="pl-PL"/>
              </w:rPr>
            </w:pPr>
            <w:r w:rsidRPr="000E406D">
              <w:rPr>
                <w:rFonts w:ascii="Trebuchet MS" w:eastAsia="Times New Roman" w:hAnsi="Trebuchet MS" w:cstheme="minorBidi"/>
                <w:bCs/>
                <w:color w:val="FFFFFF" w:themeColor="background1"/>
                <w:sz w:val="22"/>
                <w:szCs w:val="22"/>
                <w:lang w:eastAsia="pl-PL"/>
              </w:rPr>
              <w:t>Współpraca z rodziną, przedstawicielem ustawowym, opiekunem prawnym lub faktycznym pacjenta</w:t>
            </w:r>
          </w:p>
        </w:tc>
        <w:tc>
          <w:tcPr>
            <w:tcW w:w="1986" w:type="dxa"/>
            <w:shd w:val="clear" w:color="auto" w:fill="DBE5F1" w:themeFill="accent1" w:themeFillTint="33"/>
            <w:vAlign w:val="center"/>
          </w:tcPr>
          <w:p w14:paraId="4CD94EB0" w14:textId="13EE1DDA" w:rsidR="009E1F12" w:rsidRPr="000E406D" w:rsidRDefault="006357DA" w:rsidP="00D744AE">
            <w:pPr>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3</w:t>
            </w:r>
          </w:p>
        </w:tc>
        <w:tc>
          <w:tcPr>
            <w:tcW w:w="1275" w:type="dxa"/>
            <w:shd w:val="clear" w:color="auto" w:fill="DBE5F1" w:themeFill="accent1" w:themeFillTint="33"/>
            <w:vAlign w:val="center"/>
          </w:tcPr>
          <w:p w14:paraId="47AC935F" w14:textId="4C523361" w:rsidR="009E1F12" w:rsidRPr="000E406D" w:rsidRDefault="006357DA" w:rsidP="00D744AE">
            <w:pPr>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68</w:t>
            </w:r>
          </w:p>
        </w:tc>
        <w:tc>
          <w:tcPr>
            <w:tcW w:w="1561" w:type="dxa"/>
            <w:shd w:val="clear" w:color="auto" w:fill="DBE5F1" w:themeFill="accent1" w:themeFillTint="33"/>
            <w:vAlign w:val="center"/>
          </w:tcPr>
          <w:p w14:paraId="00338C39" w14:textId="0C594924" w:rsidR="009E1F12" w:rsidRPr="000E406D" w:rsidRDefault="006357DA" w:rsidP="00D744AE">
            <w:pPr>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250</w:t>
            </w:r>
          </w:p>
        </w:tc>
        <w:tc>
          <w:tcPr>
            <w:tcW w:w="1416" w:type="dxa"/>
            <w:shd w:val="clear" w:color="auto" w:fill="DBE5F1" w:themeFill="accent1" w:themeFillTint="33"/>
            <w:vAlign w:val="center"/>
          </w:tcPr>
          <w:p w14:paraId="3AC5D87B" w14:textId="55EA87F1" w:rsidR="009E1F12" w:rsidRPr="000E406D" w:rsidRDefault="006357DA" w:rsidP="00D744AE">
            <w:pPr>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321</w:t>
            </w:r>
          </w:p>
        </w:tc>
      </w:tr>
      <w:tr w:rsidR="006357DA" w:rsidRPr="000E406D" w14:paraId="0BDF856F" w14:textId="77777777" w:rsidTr="002A7DDF">
        <w:trPr>
          <w:trHeight w:val="567"/>
        </w:trPr>
        <w:tc>
          <w:tcPr>
            <w:tcW w:w="3685" w:type="dxa"/>
            <w:shd w:val="clear" w:color="auto" w:fill="259FD9"/>
          </w:tcPr>
          <w:p w14:paraId="4175FF22" w14:textId="4ED253E5" w:rsidR="006357DA" w:rsidRPr="000E406D" w:rsidRDefault="006357DA" w:rsidP="002A7DDF">
            <w:pPr>
              <w:rPr>
                <w:rFonts w:ascii="Trebuchet MS" w:eastAsia="Times New Roman" w:hAnsi="Trebuchet MS" w:cstheme="minorBidi"/>
                <w:bCs/>
                <w:color w:val="FFFFFF" w:themeColor="background1"/>
                <w:sz w:val="22"/>
                <w:szCs w:val="22"/>
                <w:lang w:eastAsia="pl-PL"/>
              </w:rPr>
            </w:pPr>
            <w:r w:rsidRPr="000E406D">
              <w:rPr>
                <w:rFonts w:ascii="Trebuchet MS" w:eastAsia="Times New Roman" w:hAnsi="Trebuchet MS" w:cstheme="minorBidi"/>
                <w:bCs/>
                <w:color w:val="FFFFFF" w:themeColor="background1"/>
                <w:sz w:val="22"/>
                <w:szCs w:val="22"/>
                <w:lang w:eastAsia="pl-PL"/>
              </w:rPr>
              <w:t xml:space="preserve">Sprawy inne tj. związane z funkcjonowaniem systemowym psychiatrycznej opieki zdrowotnej, terapii uzależnień, psychiatrii sądowej, w tym udzielanych w </w:t>
            </w:r>
            <w:r w:rsidRPr="000E406D">
              <w:rPr>
                <w:rFonts w:ascii="Trebuchet MS" w:eastAsia="Times New Roman" w:hAnsi="Trebuchet MS" w:cstheme="minorBidi"/>
                <w:bCs/>
                <w:color w:val="FFFFFF" w:themeColor="background1"/>
                <w:sz w:val="22"/>
                <w:szCs w:val="22"/>
                <w:lang w:eastAsia="pl-PL"/>
              </w:rPr>
              <w:lastRenderedPageBreak/>
              <w:t>trybie opieki ambulatoryjnej w CZP, hostelach</w:t>
            </w:r>
          </w:p>
        </w:tc>
        <w:tc>
          <w:tcPr>
            <w:tcW w:w="1986" w:type="dxa"/>
            <w:shd w:val="clear" w:color="auto" w:fill="DBE5F1" w:themeFill="accent1" w:themeFillTint="33"/>
            <w:vAlign w:val="center"/>
          </w:tcPr>
          <w:p w14:paraId="66C993EA" w14:textId="68C578AD" w:rsidR="006357DA" w:rsidRPr="000E406D" w:rsidRDefault="006357DA" w:rsidP="00D744AE">
            <w:pPr>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lastRenderedPageBreak/>
              <w:t>174</w:t>
            </w:r>
          </w:p>
        </w:tc>
        <w:tc>
          <w:tcPr>
            <w:tcW w:w="1275" w:type="dxa"/>
            <w:shd w:val="clear" w:color="auto" w:fill="DBE5F1" w:themeFill="accent1" w:themeFillTint="33"/>
            <w:vAlign w:val="center"/>
          </w:tcPr>
          <w:p w14:paraId="5E3C6CAB" w14:textId="51B6CFE8" w:rsidR="006357DA" w:rsidRPr="000E406D" w:rsidRDefault="006357DA" w:rsidP="00D744AE">
            <w:pPr>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41</w:t>
            </w:r>
          </w:p>
        </w:tc>
        <w:tc>
          <w:tcPr>
            <w:tcW w:w="1561" w:type="dxa"/>
            <w:shd w:val="clear" w:color="auto" w:fill="DBE5F1" w:themeFill="accent1" w:themeFillTint="33"/>
            <w:vAlign w:val="center"/>
          </w:tcPr>
          <w:p w14:paraId="4F21D534" w14:textId="07061C90" w:rsidR="006357DA" w:rsidRPr="000E406D" w:rsidRDefault="006357DA" w:rsidP="00D744AE">
            <w:pPr>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372</w:t>
            </w:r>
          </w:p>
        </w:tc>
        <w:tc>
          <w:tcPr>
            <w:tcW w:w="1416" w:type="dxa"/>
            <w:shd w:val="clear" w:color="auto" w:fill="DBE5F1" w:themeFill="accent1" w:themeFillTint="33"/>
            <w:vAlign w:val="center"/>
          </w:tcPr>
          <w:p w14:paraId="5FFD1A1C" w14:textId="79E0AC73" w:rsidR="006357DA" w:rsidRPr="000E406D" w:rsidRDefault="006357DA" w:rsidP="00D744AE">
            <w:pPr>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587</w:t>
            </w:r>
          </w:p>
        </w:tc>
      </w:tr>
      <w:tr w:rsidR="009E1F12" w:rsidRPr="000E406D" w14:paraId="7FAA0CCC" w14:textId="77777777" w:rsidTr="002A7DDF">
        <w:trPr>
          <w:trHeight w:val="567"/>
        </w:trPr>
        <w:tc>
          <w:tcPr>
            <w:tcW w:w="3685" w:type="dxa"/>
            <w:shd w:val="clear" w:color="auto" w:fill="259FD9"/>
            <w:vAlign w:val="center"/>
          </w:tcPr>
          <w:p w14:paraId="764A99E0" w14:textId="54AD6C42" w:rsidR="009E1F12" w:rsidRPr="000E406D" w:rsidRDefault="0056135A" w:rsidP="002A7DDF">
            <w:pPr>
              <w:jc w:val="right"/>
              <w:rPr>
                <w:rFonts w:ascii="Trebuchet MS" w:eastAsia="Times New Roman" w:hAnsi="Trebuchet MS" w:cstheme="minorBidi"/>
                <w:b/>
                <w:color w:val="FFFFFF" w:themeColor="background1"/>
                <w:sz w:val="22"/>
                <w:szCs w:val="22"/>
                <w:lang w:eastAsia="pl-PL"/>
              </w:rPr>
            </w:pPr>
            <w:r w:rsidRPr="000E406D">
              <w:rPr>
                <w:rFonts w:ascii="Trebuchet MS" w:eastAsia="Times New Roman" w:hAnsi="Trebuchet MS" w:cstheme="minorBidi"/>
                <w:b/>
                <w:color w:val="FFFFFF" w:themeColor="background1"/>
                <w:sz w:val="22"/>
                <w:szCs w:val="22"/>
                <w:lang w:eastAsia="pl-PL"/>
              </w:rPr>
              <w:t>SUMA</w:t>
            </w:r>
          </w:p>
        </w:tc>
        <w:tc>
          <w:tcPr>
            <w:tcW w:w="1986" w:type="dxa"/>
            <w:shd w:val="clear" w:color="auto" w:fill="259FD9"/>
            <w:vAlign w:val="center"/>
          </w:tcPr>
          <w:p w14:paraId="26FE2E99" w14:textId="0530C582" w:rsidR="009E1F12" w:rsidRPr="000E406D" w:rsidRDefault="006357DA" w:rsidP="00D744AE">
            <w:pPr>
              <w:jc w:val="center"/>
              <w:rPr>
                <w:rFonts w:ascii="Trebuchet MS" w:eastAsia="Times New Roman" w:hAnsi="Trebuchet MS" w:cstheme="minorBidi"/>
                <w:b/>
                <w:color w:val="FFFFFF" w:themeColor="background1"/>
                <w:sz w:val="22"/>
                <w:szCs w:val="22"/>
                <w:lang w:eastAsia="pl-PL"/>
              </w:rPr>
            </w:pPr>
            <w:r w:rsidRPr="000E406D">
              <w:rPr>
                <w:rFonts w:ascii="Trebuchet MS" w:eastAsia="Times New Roman" w:hAnsi="Trebuchet MS" w:cstheme="minorBidi"/>
                <w:b/>
                <w:color w:val="FFFFFF" w:themeColor="background1"/>
                <w:sz w:val="22"/>
                <w:szCs w:val="22"/>
                <w:lang w:eastAsia="pl-PL"/>
              </w:rPr>
              <w:t>4557</w:t>
            </w:r>
          </w:p>
        </w:tc>
        <w:tc>
          <w:tcPr>
            <w:tcW w:w="1275" w:type="dxa"/>
            <w:shd w:val="clear" w:color="auto" w:fill="259FD9"/>
            <w:vAlign w:val="center"/>
          </w:tcPr>
          <w:p w14:paraId="004E5FC1" w14:textId="48337FB6" w:rsidR="009E1F12" w:rsidRPr="000E406D" w:rsidRDefault="006357DA" w:rsidP="00D744AE">
            <w:pPr>
              <w:jc w:val="center"/>
              <w:rPr>
                <w:rFonts w:ascii="Trebuchet MS" w:eastAsia="Times New Roman" w:hAnsi="Trebuchet MS" w:cstheme="minorBidi"/>
                <w:b/>
                <w:color w:val="FFFFFF" w:themeColor="background1"/>
                <w:sz w:val="22"/>
                <w:szCs w:val="22"/>
                <w:lang w:eastAsia="pl-PL"/>
              </w:rPr>
            </w:pPr>
            <w:r w:rsidRPr="000E406D">
              <w:rPr>
                <w:rFonts w:ascii="Trebuchet MS" w:eastAsia="Times New Roman" w:hAnsi="Trebuchet MS" w:cstheme="minorBidi"/>
                <w:b/>
                <w:color w:val="FFFFFF" w:themeColor="background1"/>
                <w:sz w:val="22"/>
                <w:szCs w:val="22"/>
                <w:lang w:eastAsia="pl-PL"/>
              </w:rPr>
              <w:t>651</w:t>
            </w:r>
          </w:p>
        </w:tc>
        <w:tc>
          <w:tcPr>
            <w:tcW w:w="1561" w:type="dxa"/>
            <w:shd w:val="clear" w:color="auto" w:fill="259FD9"/>
            <w:vAlign w:val="center"/>
          </w:tcPr>
          <w:p w14:paraId="59BC1D1E" w14:textId="0BFBA981" w:rsidR="009E1F12" w:rsidRPr="000E406D" w:rsidRDefault="006357DA" w:rsidP="00D744AE">
            <w:pPr>
              <w:spacing w:before="120" w:after="120"/>
              <w:jc w:val="center"/>
              <w:rPr>
                <w:rFonts w:ascii="Trebuchet MS" w:eastAsia="Times New Roman" w:hAnsi="Trebuchet MS" w:cstheme="minorBidi"/>
                <w:b/>
                <w:color w:val="FFFFFF" w:themeColor="background1"/>
                <w:sz w:val="22"/>
                <w:szCs w:val="22"/>
                <w:lang w:eastAsia="pl-PL"/>
              </w:rPr>
            </w:pPr>
            <w:r w:rsidRPr="000E406D">
              <w:rPr>
                <w:rFonts w:ascii="Trebuchet MS" w:eastAsia="Times New Roman" w:hAnsi="Trebuchet MS" w:cstheme="minorBidi"/>
                <w:b/>
                <w:color w:val="FFFFFF" w:themeColor="background1"/>
                <w:sz w:val="22"/>
                <w:szCs w:val="22"/>
                <w:lang w:eastAsia="pl-PL"/>
              </w:rPr>
              <w:t>3773</w:t>
            </w:r>
          </w:p>
        </w:tc>
        <w:tc>
          <w:tcPr>
            <w:tcW w:w="1416" w:type="dxa"/>
            <w:shd w:val="clear" w:color="auto" w:fill="259FD9"/>
            <w:vAlign w:val="center"/>
          </w:tcPr>
          <w:p w14:paraId="20B5F5F9" w14:textId="49317FB0" w:rsidR="009E1F12" w:rsidRPr="000E406D" w:rsidRDefault="006357DA" w:rsidP="00D744AE">
            <w:pPr>
              <w:spacing w:before="120" w:after="120"/>
              <w:jc w:val="center"/>
              <w:rPr>
                <w:rFonts w:ascii="Trebuchet MS" w:eastAsia="Times New Roman" w:hAnsi="Trebuchet MS" w:cstheme="minorBidi"/>
                <w:b/>
                <w:color w:val="FFFFFF" w:themeColor="background1"/>
                <w:sz w:val="22"/>
                <w:szCs w:val="22"/>
                <w:lang w:eastAsia="pl-PL"/>
              </w:rPr>
            </w:pPr>
            <w:r w:rsidRPr="000E406D">
              <w:rPr>
                <w:rFonts w:ascii="Trebuchet MS" w:eastAsia="Times New Roman" w:hAnsi="Trebuchet MS" w:cstheme="minorBidi"/>
                <w:b/>
                <w:color w:val="FFFFFF" w:themeColor="background1"/>
                <w:sz w:val="22"/>
                <w:szCs w:val="22"/>
                <w:lang w:eastAsia="pl-PL"/>
              </w:rPr>
              <w:t>8981</w:t>
            </w:r>
          </w:p>
        </w:tc>
      </w:tr>
      <w:tr w:rsidR="009E1F12" w:rsidRPr="000E406D" w14:paraId="4D6787A9" w14:textId="77777777" w:rsidTr="002A7DDF">
        <w:trPr>
          <w:trHeight w:val="567"/>
        </w:trPr>
        <w:tc>
          <w:tcPr>
            <w:tcW w:w="3685" w:type="dxa"/>
            <w:shd w:val="clear" w:color="auto" w:fill="259FD9"/>
          </w:tcPr>
          <w:p w14:paraId="39B9E8EB" w14:textId="77777777" w:rsidR="009E1F12" w:rsidRPr="000E406D" w:rsidRDefault="009E1F12" w:rsidP="002A7DDF">
            <w:pPr>
              <w:rPr>
                <w:rFonts w:ascii="Trebuchet MS" w:eastAsia="Times New Roman" w:hAnsi="Trebuchet MS" w:cstheme="minorBidi"/>
                <w:bCs/>
                <w:color w:val="FFFFFF" w:themeColor="background1"/>
                <w:sz w:val="22"/>
                <w:szCs w:val="22"/>
                <w:lang w:eastAsia="pl-PL"/>
              </w:rPr>
            </w:pPr>
          </w:p>
          <w:p w14:paraId="2C294E1F" w14:textId="52E0C8C6" w:rsidR="009E1F12" w:rsidRPr="000E406D" w:rsidRDefault="009E1F12" w:rsidP="002A7DDF">
            <w:pPr>
              <w:rPr>
                <w:rFonts w:ascii="Trebuchet MS" w:eastAsia="Times New Roman" w:hAnsi="Trebuchet MS" w:cstheme="minorBidi"/>
                <w:bCs/>
                <w:color w:val="FFFFFF" w:themeColor="background1"/>
                <w:sz w:val="22"/>
                <w:szCs w:val="22"/>
                <w:lang w:eastAsia="pl-PL"/>
              </w:rPr>
            </w:pPr>
            <w:r w:rsidRPr="000E406D">
              <w:rPr>
                <w:rFonts w:ascii="Trebuchet MS" w:eastAsia="Times New Roman" w:hAnsi="Trebuchet MS" w:cstheme="minorBidi"/>
                <w:bCs/>
                <w:color w:val="FFFFFF" w:themeColor="background1"/>
                <w:sz w:val="22"/>
                <w:szCs w:val="22"/>
                <w:lang w:eastAsia="pl-PL"/>
              </w:rPr>
              <w:t>Działalność</w:t>
            </w:r>
            <w:r w:rsidR="00BB26BE" w:rsidRPr="000E406D">
              <w:rPr>
                <w:rFonts w:ascii="Trebuchet MS" w:eastAsia="Times New Roman" w:hAnsi="Trebuchet MS" w:cstheme="minorBidi"/>
                <w:bCs/>
                <w:color w:val="FFFFFF" w:themeColor="background1"/>
                <w:sz w:val="22"/>
                <w:szCs w:val="22"/>
                <w:lang w:eastAsia="pl-PL"/>
              </w:rPr>
              <w:t xml:space="preserve"> </w:t>
            </w:r>
            <w:r w:rsidRPr="000E406D">
              <w:rPr>
                <w:rFonts w:ascii="Trebuchet MS" w:eastAsia="Times New Roman" w:hAnsi="Trebuchet MS" w:cstheme="minorBidi"/>
                <w:bCs/>
                <w:color w:val="FFFFFF" w:themeColor="background1"/>
                <w:sz w:val="22"/>
                <w:szCs w:val="22"/>
                <w:lang w:eastAsia="pl-PL"/>
              </w:rPr>
              <w:t xml:space="preserve">edukacyjna </w:t>
            </w:r>
            <w:r w:rsidRPr="000E406D">
              <w:rPr>
                <w:rFonts w:ascii="Trebuchet MS" w:eastAsia="Times New Roman" w:hAnsi="Trebuchet MS" w:cstheme="minorBidi"/>
                <w:bCs/>
                <w:color w:val="FFFFFF" w:themeColor="background1"/>
                <w:sz w:val="22"/>
                <w:szCs w:val="22"/>
                <w:lang w:eastAsia="pl-PL"/>
              </w:rPr>
              <w:br/>
              <w:t xml:space="preserve">i informacyjna </w:t>
            </w:r>
          </w:p>
          <w:p w14:paraId="47A6D16E" w14:textId="77777777" w:rsidR="009E1F12" w:rsidRPr="000E406D" w:rsidRDefault="009E1F12" w:rsidP="002A7DDF">
            <w:pPr>
              <w:jc w:val="center"/>
              <w:rPr>
                <w:rFonts w:ascii="Trebuchet MS" w:eastAsia="Times New Roman" w:hAnsi="Trebuchet MS" w:cstheme="minorBidi"/>
                <w:bCs/>
                <w:color w:val="FFFFFF" w:themeColor="background1"/>
                <w:sz w:val="22"/>
                <w:szCs w:val="22"/>
                <w:lang w:eastAsia="pl-PL"/>
              </w:rPr>
            </w:pPr>
          </w:p>
        </w:tc>
        <w:tc>
          <w:tcPr>
            <w:tcW w:w="1986" w:type="dxa"/>
            <w:shd w:val="clear" w:color="auto" w:fill="DBE5F1" w:themeFill="accent1" w:themeFillTint="33"/>
            <w:vAlign w:val="center"/>
          </w:tcPr>
          <w:p w14:paraId="65BD3E74" w14:textId="5790ADAD" w:rsidR="009E1F12" w:rsidRPr="000E406D" w:rsidRDefault="006357DA" w:rsidP="00D744AE">
            <w:pPr>
              <w:spacing w:before="120" w:after="120"/>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1147</w:t>
            </w:r>
          </w:p>
        </w:tc>
        <w:tc>
          <w:tcPr>
            <w:tcW w:w="1275" w:type="dxa"/>
            <w:shd w:val="clear" w:color="auto" w:fill="DBE5F1" w:themeFill="accent1" w:themeFillTint="33"/>
            <w:vAlign w:val="center"/>
          </w:tcPr>
          <w:p w14:paraId="2811CBA6" w14:textId="6463B1AB" w:rsidR="009E1F12" w:rsidRPr="000E406D" w:rsidRDefault="006357DA" w:rsidP="00D744AE">
            <w:pPr>
              <w:spacing w:before="120" w:after="120"/>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x</w:t>
            </w:r>
          </w:p>
        </w:tc>
        <w:tc>
          <w:tcPr>
            <w:tcW w:w="1561" w:type="dxa"/>
            <w:shd w:val="clear" w:color="auto" w:fill="DBE5F1" w:themeFill="accent1" w:themeFillTint="33"/>
            <w:vAlign w:val="center"/>
          </w:tcPr>
          <w:p w14:paraId="4DBE5B2C" w14:textId="2B4523D2" w:rsidR="009E1F12" w:rsidRPr="000E406D" w:rsidRDefault="006357DA" w:rsidP="00D744AE">
            <w:pPr>
              <w:spacing w:before="120" w:after="120"/>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60</w:t>
            </w:r>
          </w:p>
        </w:tc>
        <w:tc>
          <w:tcPr>
            <w:tcW w:w="1416" w:type="dxa"/>
            <w:shd w:val="clear" w:color="auto" w:fill="DBE5F1" w:themeFill="accent1" w:themeFillTint="33"/>
            <w:vAlign w:val="center"/>
          </w:tcPr>
          <w:p w14:paraId="1ABC85D9" w14:textId="1CC975AF" w:rsidR="009E1F12" w:rsidRPr="000E406D" w:rsidRDefault="006357DA" w:rsidP="00A451B9">
            <w:pPr>
              <w:spacing w:before="120" w:after="120"/>
              <w:jc w:val="center"/>
              <w:rPr>
                <w:rFonts w:ascii="Trebuchet MS" w:eastAsia="Times New Roman" w:hAnsi="Trebuchet MS" w:cstheme="minorBidi"/>
                <w:bCs/>
                <w:color w:val="000000" w:themeColor="text1"/>
                <w:sz w:val="22"/>
                <w:szCs w:val="22"/>
                <w:lang w:eastAsia="pl-PL"/>
              </w:rPr>
            </w:pPr>
            <w:r w:rsidRPr="000E406D">
              <w:rPr>
                <w:rFonts w:ascii="Trebuchet MS" w:eastAsia="Times New Roman" w:hAnsi="Trebuchet MS" w:cstheme="minorBidi"/>
                <w:bCs/>
                <w:color w:val="000000" w:themeColor="text1"/>
                <w:sz w:val="22"/>
                <w:szCs w:val="22"/>
                <w:lang w:eastAsia="pl-PL"/>
              </w:rPr>
              <w:t>1207</w:t>
            </w:r>
          </w:p>
        </w:tc>
      </w:tr>
      <w:tr w:rsidR="009E1F12" w:rsidRPr="000E406D" w14:paraId="2D7E078F" w14:textId="77777777" w:rsidTr="002A7DDF">
        <w:trPr>
          <w:trHeight w:val="567"/>
        </w:trPr>
        <w:tc>
          <w:tcPr>
            <w:tcW w:w="3685" w:type="dxa"/>
            <w:shd w:val="clear" w:color="auto" w:fill="259FD9"/>
            <w:vAlign w:val="center"/>
          </w:tcPr>
          <w:p w14:paraId="17CC3038" w14:textId="1738AD1B" w:rsidR="009E1F12" w:rsidRPr="000E406D" w:rsidRDefault="0056135A" w:rsidP="002A7DDF">
            <w:pPr>
              <w:jc w:val="right"/>
              <w:rPr>
                <w:rFonts w:ascii="Trebuchet MS" w:eastAsia="Times New Roman" w:hAnsi="Trebuchet MS" w:cstheme="minorBidi"/>
                <w:b/>
                <w:color w:val="FFFFFF" w:themeColor="background1"/>
                <w:sz w:val="22"/>
                <w:szCs w:val="22"/>
                <w:lang w:eastAsia="pl-PL"/>
              </w:rPr>
            </w:pPr>
            <w:r w:rsidRPr="000E406D">
              <w:rPr>
                <w:rFonts w:ascii="Trebuchet MS" w:eastAsia="Times New Roman" w:hAnsi="Trebuchet MS" w:cstheme="minorBidi"/>
                <w:b/>
                <w:color w:val="FFFFFF" w:themeColor="background1"/>
                <w:sz w:val="22"/>
                <w:szCs w:val="22"/>
                <w:lang w:eastAsia="pl-PL"/>
              </w:rPr>
              <w:t>SUMA</w:t>
            </w:r>
          </w:p>
        </w:tc>
        <w:tc>
          <w:tcPr>
            <w:tcW w:w="1986" w:type="dxa"/>
            <w:shd w:val="clear" w:color="auto" w:fill="259FD9"/>
            <w:vAlign w:val="center"/>
          </w:tcPr>
          <w:p w14:paraId="0F62954F" w14:textId="5E6A2533" w:rsidR="009E1F12" w:rsidRPr="000E406D" w:rsidRDefault="006357DA" w:rsidP="00D744AE">
            <w:pPr>
              <w:jc w:val="center"/>
              <w:rPr>
                <w:rFonts w:ascii="Trebuchet MS" w:eastAsia="Times New Roman" w:hAnsi="Trebuchet MS" w:cstheme="minorBidi"/>
                <w:b/>
                <w:color w:val="FFFFFF" w:themeColor="background1"/>
                <w:sz w:val="22"/>
                <w:szCs w:val="22"/>
                <w:lang w:eastAsia="pl-PL"/>
              </w:rPr>
            </w:pPr>
            <w:r w:rsidRPr="000E406D">
              <w:rPr>
                <w:rFonts w:ascii="Trebuchet MS" w:eastAsia="Times New Roman" w:hAnsi="Trebuchet MS" w:cstheme="minorBidi"/>
                <w:b/>
                <w:color w:val="FFFFFF" w:themeColor="background1"/>
                <w:sz w:val="22"/>
                <w:szCs w:val="22"/>
                <w:lang w:eastAsia="pl-PL"/>
              </w:rPr>
              <w:t>5704</w:t>
            </w:r>
          </w:p>
        </w:tc>
        <w:tc>
          <w:tcPr>
            <w:tcW w:w="1275" w:type="dxa"/>
            <w:shd w:val="clear" w:color="auto" w:fill="259FD9"/>
            <w:vAlign w:val="center"/>
          </w:tcPr>
          <w:p w14:paraId="5406BDAE" w14:textId="4D74A3AA" w:rsidR="009E1F12" w:rsidRPr="000E406D" w:rsidRDefault="006357DA" w:rsidP="00D744AE">
            <w:pPr>
              <w:jc w:val="center"/>
              <w:rPr>
                <w:rFonts w:ascii="Trebuchet MS" w:eastAsia="Times New Roman" w:hAnsi="Trebuchet MS" w:cstheme="minorBidi"/>
                <w:b/>
                <w:color w:val="FFFFFF" w:themeColor="background1"/>
                <w:sz w:val="22"/>
                <w:szCs w:val="22"/>
                <w:lang w:eastAsia="pl-PL"/>
              </w:rPr>
            </w:pPr>
            <w:r w:rsidRPr="000E406D">
              <w:rPr>
                <w:rFonts w:ascii="Trebuchet MS" w:eastAsia="Times New Roman" w:hAnsi="Trebuchet MS" w:cstheme="minorBidi"/>
                <w:b/>
                <w:color w:val="FFFFFF" w:themeColor="background1"/>
                <w:sz w:val="22"/>
                <w:szCs w:val="22"/>
                <w:lang w:eastAsia="pl-PL"/>
              </w:rPr>
              <w:t>651</w:t>
            </w:r>
          </w:p>
        </w:tc>
        <w:tc>
          <w:tcPr>
            <w:tcW w:w="1561" w:type="dxa"/>
            <w:shd w:val="clear" w:color="auto" w:fill="259FD9"/>
            <w:vAlign w:val="center"/>
          </w:tcPr>
          <w:p w14:paraId="38F45733" w14:textId="77EB10EB" w:rsidR="009E1F12" w:rsidRPr="000E406D" w:rsidRDefault="006357DA" w:rsidP="00D744AE">
            <w:pPr>
              <w:jc w:val="center"/>
              <w:rPr>
                <w:rFonts w:ascii="Trebuchet MS" w:eastAsia="Times New Roman" w:hAnsi="Trebuchet MS" w:cstheme="minorBidi"/>
                <w:b/>
                <w:color w:val="FFFFFF" w:themeColor="background1"/>
                <w:sz w:val="22"/>
                <w:szCs w:val="22"/>
                <w:lang w:eastAsia="pl-PL"/>
              </w:rPr>
            </w:pPr>
            <w:r w:rsidRPr="000E406D">
              <w:rPr>
                <w:rFonts w:ascii="Trebuchet MS" w:eastAsia="Times New Roman" w:hAnsi="Trebuchet MS" w:cstheme="minorBidi"/>
                <w:b/>
                <w:color w:val="FFFFFF" w:themeColor="background1"/>
                <w:sz w:val="22"/>
                <w:szCs w:val="22"/>
                <w:lang w:eastAsia="pl-PL"/>
              </w:rPr>
              <w:t>3833</w:t>
            </w:r>
          </w:p>
        </w:tc>
        <w:tc>
          <w:tcPr>
            <w:tcW w:w="1416" w:type="dxa"/>
            <w:shd w:val="clear" w:color="auto" w:fill="259FD9"/>
            <w:vAlign w:val="center"/>
          </w:tcPr>
          <w:p w14:paraId="01F4F595" w14:textId="10267B31" w:rsidR="009E1F12" w:rsidRPr="000E406D" w:rsidRDefault="006357DA" w:rsidP="00D744AE">
            <w:pPr>
              <w:jc w:val="center"/>
              <w:rPr>
                <w:rFonts w:ascii="Trebuchet MS" w:eastAsia="Times New Roman" w:hAnsi="Trebuchet MS" w:cstheme="minorBidi"/>
                <w:b/>
                <w:color w:val="FFFFFF" w:themeColor="background1"/>
                <w:sz w:val="22"/>
                <w:szCs w:val="22"/>
                <w:lang w:eastAsia="pl-PL"/>
              </w:rPr>
            </w:pPr>
            <w:r w:rsidRPr="000E406D">
              <w:rPr>
                <w:rFonts w:ascii="Trebuchet MS" w:eastAsia="Times New Roman" w:hAnsi="Trebuchet MS" w:cstheme="minorBidi"/>
                <w:b/>
                <w:color w:val="FFFFFF" w:themeColor="background1"/>
                <w:sz w:val="22"/>
                <w:szCs w:val="22"/>
                <w:lang w:eastAsia="pl-PL"/>
              </w:rPr>
              <w:t>10188</w:t>
            </w:r>
          </w:p>
        </w:tc>
      </w:tr>
      <w:bookmarkEnd w:id="82"/>
    </w:tbl>
    <w:p w14:paraId="7D347F75" w14:textId="0C324614" w:rsidR="00EE2E34" w:rsidRDefault="00EE2E34" w:rsidP="00AF2C06">
      <w:pPr>
        <w:spacing w:after="0"/>
        <w:rPr>
          <w:rFonts w:ascii="Trebuchet MS" w:hAnsi="Trebuchet MS"/>
          <w:sz w:val="22"/>
          <w:szCs w:val="22"/>
        </w:rPr>
      </w:pPr>
    </w:p>
    <w:p w14:paraId="339A0436" w14:textId="032A235D" w:rsidR="004D7DAB" w:rsidRPr="00E51859" w:rsidRDefault="004D7DAB" w:rsidP="00D62EC4">
      <w:pPr>
        <w:spacing w:after="0"/>
        <w:ind w:firstLine="709"/>
        <w:rPr>
          <w:rFonts w:ascii="Trebuchet MS" w:eastAsia="Times New Roman" w:hAnsi="Trebuchet MS"/>
          <w:sz w:val="22"/>
          <w:szCs w:val="14"/>
          <w:lang w:eastAsia="pl-PL"/>
        </w:rPr>
      </w:pPr>
      <w:r w:rsidRPr="00E51859">
        <w:rPr>
          <w:rFonts w:ascii="Trebuchet MS" w:eastAsia="Calibri" w:hAnsi="Trebuchet MS"/>
          <w:sz w:val="22"/>
          <w:szCs w:val="22"/>
        </w:rPr>
        <w:t xml:space="preserve">W 2020 r. do </w:t>
      </w:r>
      <w:r w:rsidRPr="00E51859">
        <w:rPr>
          <w:rFonts w:ascii="Trebuchet MS" w:hAnsi="Trebuchet MS"/>
          <w:sz w:val="22"/>
          <w:szCs w:val="22"/>
        </w:rPr>
        <w:t>Rz</w:t>
      </w:r>
      <w:r w:rsidR="004F228A" w:rsidRPr="00E51859">
        <w:rPr>
          <w:rFonts w:ascii="Trebuchet MS" w:hAnsi="Trebuchet MS"/>
          <w:sz w:val="22"/>
          <w:szCs w:val="22"/>
        </w:rPr>
        <w:t>eczni</w:t>
      </w:r>
      <w:r w:rsidR="0009384A">
        <w:rPr>
          <w:rFonts w:ascii="Trebuchet MS" w:hAnsi="Trebuchet MS"/>
          <w:sz w:val="22"/>
          <w:szCs w:val="22"/>
        </w:rPr>
        <w:t xml:space="preserve">ków </w:t>
      </w:r>
      <w:r w:rsidRPr="00E51859">
        <w:rPr>
          <w:rFonts w:ascii="Trebuchet MS" w:hAnsi="Trebuchet MS"/>
          <w:sz w:val="22"/>
          <w:szCs w:val="22"/>
        </w:rPr>
        <w:t>P</w:t>
      </w:r>
      <w:r w:rsidR="004F228A" w:rsidRPr="00E51859">
        <w:rPr>
          <w:rFonts w:ascii="Trebuchet MS" w:hAnsi="Trebuchet MS"/>
          <w:sz w:val="22"/>
          <w:szCs w:val="22"/>
        </w:rPr>
        <w:t xml:space="preserve">raw </w:t>
      </w:r>
      <w:r w:rsidRPr="00E51859">
        <w:rPr>
          <w:rFonts w:ascii="Trebuchet MS" w:hAnsi="Trebuchet MS"/>
          <w:sz w:val="22"/>
          <w:szCs w:val="22"/>
        </w:rPr>
        <w:t>P</w:t>
      </w:r>
      <w:r w:rsidR="004F228A" w:rsidRPr="00E51859">
        <w:rPr>
          <w:rFonts w:ascii="Trebuchet MS" w:hAnsi="Trebuchet MS"/>
          <w:sz w:val="22"/>
          <w:szCs w:val="22"/>
        </w:rPr>
        <w:t xml:space="preserve">acjenta </w:t>
      </w:r>
      <w:r w:rsidRPr="00E51859">
        <w:rPr>
          <w:rFonts w:ascii="Trebuchet MS" w:hAnsi="Trebuchet MS"/>
          <w:sz w:val="22"/>
          <w:szCs w:val="22"/>
        </w:rPr>
        <w:t>Sz</w:t>
      </w:r>
      <w:r w:rsidR="004F228A" w:rsidRPr="00E51859">
        <w:rPr>
          <w:rFonts w:ascii="Trebuchet MS" w:hAnsi="Trebuchet MS"/>
          <w:sz w:val="22"/>
          <w:szCs w:val="22"/>
        </w:rPr>
        <w:t xml:space="preserve">pitala </w:t>
      </w:r>
      <w:r w:rsidRPr="00E51859">
        <w:rPr>
          <w:rFonts w:ascii="Trebuchet MS" w:hAnsi="Trebuchet MS"/>
          <w:sz w:val="22"/>
          <w:szCs w:val="22"/>
        </w:rPr>
        <w:t>P</w:t>
      </w:r>
      <w:r w:rsidR="004F228A" w:rsidRPr="00E51859">
        <w:rPr>
          <w:rFonts w:ascii="Trebuchet MS" w:hAnsi="Trebuchet MS"/>
          <w:sz w:val="22"/>
          <w:szCs w:val="22"/>
        </w:rPr>
        <w:t>sychiatrycznego</w:t>
      </w:r>
      <w:r w:rsidRPr="00E51859">
        <w:rPr>
          <w:rFonts w:ascii="Trebuchet MS" w:eastAsia="Calibri" w:hAnsi="Trebuchet MS"/>
          <w:sz w:val="22"/>
          <w:szCs w:val="22"/>
        </w:rPr>
        <w:t xml:space="preserve"> wpłynęło łącznie 4070</w:t>
      </w:r>
      <w:r w:rsidR="007E5A47">
        <w:rPr>
          <w:rFonts w:ascii="Trebuchet MS" w:eastAsia="Calibri" w:hAnsi="Trebuchet MS"/>
          <w:sz w:val="22"/>
          <w:szCs w:val="22"/>
        </w:rPr>
        <w:t> </w:t>
      </w:r>
      <w:r w:rsidRPr="00E51859">
        <w:rPr>
          <w:rFonts w:ascii="Trebuchet MS" w:eastAsia="Calibri" w:hAnsi="Trebuchet MS"/>
          <w:sz w:val="22"/>
          <w:szCs w:val="22"/>
        </w:rPr>
        <w:t>zgłoszeń - były to</w:t>
      </w:r>
      <w:r w:rsidRPr="00E51859">
        <w:rPr>
          <w:rFonts w:ascii="Trebuchet MS" w:eastAsia="Times New Roman" w:hAnsi="Trebuchet MS"/>
          <w:sz w:val="22"/>
          <w:szCs w:val="14"/>
          <w:lang w:eastAsia="pl-PL"/>
        </w:rPr>
        <w:t xml:space="preserve"> zapytania dotyczące obowiązujących przepisów prawa, prośby o udzielenie wyjaśnień czy pomocy w związku z pobytem w szpitalu, lub w innych, istotnych dla danej osoby kwestiach. Były one kierowane przez pacjentów, ich rodziny, osoby bliskie, personel, a także inne podmioty czy osoby związane z pacjentem, czy daną placówką. Działania Rzeczników w tych obszarach koncentrowały się głównie na działalności informacyjnej i wspierającej. Poza informacjami prawnymi, Rzecznicy udzielali pomocy w wyjaśnieniu zasygnalizowanych problemów, w sporządzeniu pism do dyrektorów szpitali czy innych podmiotów, wskazywali instytucje właściwe do rozpatrywania danego rodzaju spraw. </w:t>
      </w:r>
    </w:p>
    <w:p w14:paraId="7FB72B3A" w14:textId="541C47CE" w:rsidR="004D7DAB" w:rsidRDefault="004D7DAB" w:rsidP="00AF2C06">
      <w:pPr>
        <w:spacing w:after="0"/>
        <w:rPr>
          <w:rFonts w:ascii="Trebuchet MS" w:hAnsi="Trebuchet MS"/>
          <w:sz w:val="22"/>
          <w:szCs w:val="22"/>
        </w:rPr>
      </w:pPr>
    </w:p>
    <w:p w14:paraId="4C525D51" w14:textId="77777777" w:rsidR="001375BA" w:rsidRPr="00A451B9" w:rsidRDefault="001375BA" w:rsidP="001375BA">
      <w:pPr>
        <w:spacing w:after="0"/>
        <w:rPr>
          <w:rFonts w:ascii="Trebuchet MS" w:hAnsi="Trebuchet MS"/>
          <w:b/>
          <w:bCs/>
          <w:sz w:val="22"/>
          <w:szCs w:val="22"/>
        </w:rPr>
      </w:pPr>
      <w:r w:rsidRPr="00A451B9">
        <w:rPr>
          <w:rFonts w:ascii="Trebuchet MS" w:hAnsi="Trebuchet MS"/>
          <w:b/>
          <w:bCs/>
          <w:sz w:val="22"/>
          <w:szCs w:val="22"/>
        </w:rPr>
        <w:t>Własne inicjatywy Rzeczników Praw Pacjenta oceniające przestrzeganie praw pacjentów</w:t>
      </w:r>
    </w:p>
    <w:p w14:paraId="2CAC17E8" w14:textId="77777777" w:rsidR="00276033" w:rsidRDefault="00276033" w:rsidP="001375BA">
      <w:pPr>
        <w:spacing w:after="0"/>
        <w:rPr>
          <w:rFonts w:ascii="Trebuchet MS" w:hAnsi="Trebuchet MS"/>
          <w:sz w:val="22"/>
          <w:szCs w:val="22"/>
        </w:rPr>
      </w:pPr>
    </w:p>
    <w:p w14:paraId="0ED2D4BB" w14:textId="5544336F" w:rsidR="001375BA" w:rsidRPr="001375BA" w:rsidRDefault="001375BA" w:rsidP="00D62EC4">
      <w:pPr>
        <w:spacing w:after="0"/>
        <w:ind w:firstLine="360"/>
        <w:rPr>
          <w:rFonts w:ascii="Trebuchet MS" w:hAnsi="Trebuchet MS"/>
          <w:sz w:val="22"/>
          <w:szCs w:val="22"/>
        </w:rPr>
      </w:pPr>
      <w:r w:rsidRPr="001375BA">
        <w:rPr>
          <w:rFonts w:ascii="Trebuchet MS" w:hAnsi="Trebuchet MS"/>
          <w:sz w:val="22"/>
          <w:szCs w:val="22"/>
        </w:rPr>
        <w:t>Realizując jedno z ustawowych zadań, jakim jest dokonywanie z własnej inicjatywy oceny przestrzegania praw pacjentów, w omawianym okresie sprawozdawczym Rzecznicy podjęli ogółem 5704 tego rodzaju działania</w:t>
      </w:r>
      <w:r w:rsidR="00276033">
        <w:rPr>
          <w:rStyle w:val="Odwoanieprzypisudolnego"/>
          <w:rFonts w:ascii="Trebuchet MS" w:hAnsi="Trebuchet MS"/>
          <w:sz w:val="22"/>
          <w:szCs w:val="22"/>
        </w:rPr>
        <w:footnoteReference w:id="61"/>
      </w:r>
      <w:r w:rsidRPr="001375BA">
        <w:rPr>
          <w:rFonts w:ascii="Trebuchet MS" w:hAnsi="Trebuchet MS"/>
          <w:sz w:val="22"/>
          <w:szCs w:val="22"/>
        </w:rPr>
        <w:t>, w szczególności kierowane były do pacjentów:</w:t>
      </w:r>
    </w:p>
    <w:p w14:paraId="4937B76A" w14:textId="31E9E5AF" w:rsidR="001375BA" w:rsidRPr="00A451B9" w:rsidRDefault="001375BA" w:rsidP="00A451B9">
      <w:pPr>
        <w:pStyle w:val="Akapitzlist"/>
        <w:numPr>
          <w:ilvl w:val="0"/>
          <w:numId w:val="58"/>
        </w:numPr>
        <w:spacing w:after="0"/>
        <w:rPr>
          <w:rFonts w:ascii="Trebuchet MS" w:hAnsi="Trebuchet MS"/>
          <w:sz w:val="22"/>
          <w:szCs w:val="22"/>
        </w:rPr>
      </w:pPr>
      <w:r w:rsidRPr="00A451B9">
        <w:rPr>
          <w:rFonts w:ascii="Trebuchet MS" w:hAnsi="Trebuchet MS"/>
          <w:sz w:val="22"/>
          <w:szCs w:val="22"/>
        </w:rPr>
        <w:t>wobec których zastosowano przymus bezpośredni (268 działań/19 naruszeń)</w:t>
      </w:r>
      <w:r>
        <w:rPr>
          <w:rFonts w:ascii="Trebuchet MS" w:hAnsi="Trebuchet MS"/>
          <w:sz w:val="22"/>
          <w:szCs w:val="22"/>
        </w:rPr>
        <w:t>;</w:t>
      </w:r>
    </w:p>
    <w:p w14:paraId="79844129" w14:textId="7EE4C788" w:rsidR="001375BA" w:rsidRPr="00A451B9" w:rsidRDefault="001375BA" w:rsidP="00A451B9">
      <w:pPr>
        <w:pStyle w:val="Akapitzlist"/>
        <w:numPr>
          <w:ilvl w:val="0"/>
          <w:numId w:val="58"/>
        </w:numPr>
        <w:spacing w:after="0"/>
        <w:rPr>
          <w:rFonts w:ascii="Trebuchet MS" w:hAnsi="Trebuchet MS"/>
          <w:sz w:val="22"/>
          <w:szCs w:val="22"/>
        </w:rPr>
      </w:pPr>
      <w:r w:rsidRPr="00A451B9">
        <w:rPr>
          <w:rFonts w:ascii="Trebuchet MS" w:hAnsi="Trebuchet MS"/>
          <w:sz w:val="22"/>
          <w:szCs w:val="22"/>
        </w:rPr>
        <w:t>przyjętych do szpitala psychiatrycznego bez zgody (202 działania/12 naruszeń)</w:t>
      </w:r>
      <w:r>
        <w:rPr>
          <w:rFonts w:ascii="Trebuchet MS" w:hAnsi="Trebuchet MS"/>
          <w:sz w:val="22"/>
          <w:szCs w:val="22"/>
        </w:rPr>
        <w:t>;</w:t>
      </w:r>
    </w:p>
    <w:p w14:paraId="61C4B20F" w14:textId="6910D2A1" w:rsidR="001375BA" w:rsidRPr="00A451B9" w:rsidRDefault="001375BA" w:rsidP="00A451B9">
      <w:pPr>
        <w:pStyle w:val="Akapitzlist"/>
        <w:numPr>
          <w:ilvl w:val="0"/>
          <w:numId w:val="58"/>
        </w:numPr>
        <w:spacing w:after="0"/>
        <w:rPr>
          <w:rFonts w:ascii="Trebuchet MS" w:hAnsi="Trebuchet MS"/>
          <w:sz w:val="22"/>
          <w:szCs w:val="22"/>
        </w:rPr>
      </w:pPr>
      <w:r w:rsidRPr="00A451B9">
        <w:rPr>
          <w:rFonts w:ascii="Trebuchet MS" w:hAnsi="Trebuchet MS"/>
          <w:sz w:val="22"/>
          <w:szCs w:val="22"/>
        </w:rPr>
        <w:t>przebywających w szpitalu na mocy orzeczenia sądowego o zastosowaniu środka zabezpieczającego (233 działania/14 naruszeń)</w:t>
      </w:r>
      <w:r>
        <w:rPr>
          <w:rFonts w:ascii="Trebuchet MS" w:hAnsi="Trebuchet MS"/>
          <w:sz w:val="22"/>
          <w:szCs w:val="22"/>
        </w:rPr>
        <w:t>;</w:t>
      </w:r>
    </w:p>
    <w:p w14:paraId="5BFB998D" w14:textId="49E71CBF" w:rsidR="001375BA" w:rsidRPr="004F228A" w:rsidRDefault="001375BA" w:rsidP="008E71A7">
      <w:pPr>
        <w:pStyle w:val="Akapitzlist"/>
        <w:numPr>
          <w:ilvl w:val="0"/>
          <w:numId w:val="58"/>
        </w:numPr>
        <w:spacing w:after="0"/>
        <w:rPr>
          <w:rFonts w:ascii="Trebuchet MS" w:hAnsi="Trebuchet MS"/>
          <w:sz w:val="22"/>
          <w:szCs w:val="22"/>
        </w:rPr>
      </w:pPr>
      <w:r w:rsidRPr="00A451B9">
        <w:rPr>
          <w:rFonts w:ascii="Trebuchet MS" w:hAnsi="Trebuchet MS"/>
          <w:sz w:val="22"/>
          <w:szCs w:val="22"/>
        </w:rPr>
        <w:t xml:space="preserve">niezdolnych do wyrażania zgody lub stosunku do przyjęcia albo leczenia </w:t>
      </w:r>
      <w:r w:rsidRPr="004F228A">
        <w:rPr>
          <w:rFonts w:ascii="Trebuchet MS" w:hAnsi="Trebuchet MS"/>
          <w:sz w:val="22"/>
          <w:szCs w:val="22"/>
        </w:rPr>
        <w:t>(64 działania/0 naruszeń).</w:t>
      </w:r>
    </w:p>
    <w:p w14:paraId="4EFCD56E" w14:textId="77777777" w:rsidR="00276033" w:rsidRDefault="00276033" w:rsidP="001375BA">
      <w:pPr>
        <w:spacing w:after="0"/>
        <w:rPr>
          <w:rFonts w:ascii="Trebuchet MS" w:hAnsi="Trebuchet MS"/>
          <w:sz w:val="22"/>
          <w:szCs w:val="22"/>
        </w:rPr>
      </w:pPr>
    </w:p>
    <w:p w14:paraId="2351BB24" w14:textId="5620B7B1" w:rsidR="00276033" w:rsidRDefault="00276033" w:rsidP="00D62EC4">
      <w:pPr>
        <w:spacing w:after="0"/>
        <w:ind w:firstLine="709"/>
        <w:rPr>
          <w:rFonts w:ascii="Trebuchet MS" w:hAnsi="Trebuchet MS"/>
          <w:sz w:val="22"/>
          <w:szCs w:val="22"/>
        </w:rPr>
      </w:pPr>
      <w:r w:rsidRPr="00276033">
        <w:rPr>
          <w:rFonts w:ascii="Trebuchet MS" w:hAnsi="Trebuchet MS"/>
          <w:sz w:val="22"/>
          <w:szCs w:val="22"/>
        </w:rPr>
        <w:t>Ponadto 4937 działań dotyczyło ogółu pacjentów i wiązało się m.in. z warunkami pobytu, zapewnieniem bezpieczeństwa i odpowiedniej opieki pacjentom w tym szczególnym czasie epidemicznym, czy też dostępem do informacji o swoim stanie zdrowia i prawach pacjenta. W</w:t>
      </w:r>
      <w:r w:rsidR="007E5A47">
        <w:rPr>
          <w:rFonts w:ascii="Trebuchet MS" w:hAnsi="Trebuchet MS"/>
          <w:sz w:val="22"/>
          <w:szCs w:val="22"/>
        </w:rPr>
        <w:t> </w:t>
      </w:r>
      <w:r w:rsidRPr="00276033">
        <w:rPr>
          <w:rFonts w:ascii="Trebuchet MS" w:hAnsi="Trebuchet MS"/>
          <w:sz w:val="22"/>
          <w:szCs w:val="22"/>
        </w:rPr>
        <w:t>wyniku inicjatyw własnych Rzecznicy stwierdzili ogółem nieprawidłowości w realizacji praw pacjenta w 273 przypadkach.</w:t>
      </w:r>
    </w:p>
    <w:p w14:paraId="6BE477EA" w14:textId="34542D50" w:rsidR="00A41E91" w:rsidRDefault="00A41E91" w:rsidP="001F09AB">
      <w:pPr>
        <w:spacing w:after="0"/>
        <w:rPr>
          <w:rFonts w:ascii="Trebuchet MS" w:hAnsi="Trebuchet MS"/>
          <w:b/>
          <w:bCs/>
          <w:sz w:val="22"/>
          <w:szCs w:val="22"/>
        </w:rPr>
      </w:pPr>
    </w:p>
    <w:p w14:paraId="1C5B2F3B" w14:textId="712FA3C0" w:rsidR="008210DB" w:rsidRDefault="008210DB" w:rsidP="001F09AB">
      <w:pPr>
        <w:spacing w:after="0"/>
        <w:rPr>
          <w:rFonts w:ascii="Trebuchet MS" w:hAnsi="Trebuchet MS"/>
          <w:b/>
          <w:bCs/>
          <w:sz w:val="22"/>
          <w:szCs w:val="22"/>
        </w:rPr>
      </w:pPr>
    </w:p>
    <w:p w14:paraId="4BA9FB3B" w14:textId="5317D149" w:rsidR="008210DB" w:rsidRDefault="008210DB" w:rsidP="001F09AB">
      <w:pPr>
        <w:spacing w:after="0"/>
        <w:rPr>
          <w:rFonts w:ascii="Trebuchet MS" w:hAnsi="Trebuchet MS"/>
          <w:b/>
          <w:bCs/>
          <w:sz w:val="22"/>
          <w:szCs w:val="22"/>
        </w:rPr>
      </w:pPr>
    </w:p>
    <w:p w14:paraId="53C4C8F7" w14:textId="3F5E97B4" w:rsidR="008210DB" w:rsidRDefault="008210DB" w:rsidP="001F09AB">
      <w:pPr>
        <w:spacing w:after="0"/>
        <w:rPr>
          <w:rFonts w:ascii="Trebuchet MS" w:hAnsi="Trebuchet MS"/>
          <w:b/>
          <w:bCs/>
          <w:sz w:val="22"/>
          <w:szCs w:val="22"/>
        </w:rPr>
      </w:pPr>
    </w:p>
    <w:p w14:paraId="2AEEA46A" w14:textId="2026500D" w:rsidR="008210DB" w:rsidRDefault="008210DB" w:rsidP="001F09AB">
      <w:pPr>
        <w:spacing w:after="0"/>
        <w:rPr>
          <w:rFonts w:ascii="Trebuchet MS" w:hAnsi="Trebuchet MS"/>
          <w:b/>
          <w:bCs/>
          <w:sz w:val="22"/>
          <w:szCs w:val="22"/>
        </w:rPr>
      </w:pPr>
    </w:p>
    <w:p w14:paraId="78D9B885" w14:textId="5388B030" w:rsidR="008210DB" w:rsidRDefault="008210DB" w:rsidP="001F09AB">
      <w:pPr>
        <w:spacing w:after="0"/>
        <w:rPr>
          <w:rFonts w:ascii="Trebuchet MS" w:hAnsi="Trebuchet MS"/>
          <w:b/>
          <w:bCs/>
          <w:sz w:val="22"/>
          <w:szCs w:val="22"/>
        </w:rPr>
      </w:pPr>
    </w:p>
    <w:p w14:paraId="3DDC149A" w14:textId="77777777" w:rsidR="008210DB" w:rsidRDefault="008210DB" w:rsidP="001F09AB">
      <w:pPr>
        <w:spacing w:after="0"/>
        <w:rPr>
          <w:rFonts w:ascii="Trebuchet MS" w:hAnsi="Trebuchet MS"/>
          <w:b/>
          <w:bCs/>
          <w:sz w:val="22"/>
          <w:szCs w:val="22"/>
        </w:rPr>
      </w:pPr>
    </w:p>
    <w:p w14:paraId="44D6EDCE" w14:textId="0B483ED2" w:rsidR="00303A0E" w:rsidRPr="001F09AB" w:rsidRDefault="001F09AB" w:rsidP="001F09AB">
      <w:pPr>
        <w:spacing w:after="0"/>
        <w:rPr>
          <w:rFonts w:ascii="Trebuchet MS" w:hAnsi="Trebuchet MS"/>
          <w:b/>
          <w:bCs/>
          <w:sz w:val="22"/>
          <w:szCs w:val="22"/>
        </w:rPr>
      </w:pPr>
      <w:r w:rsidRPr="001F09AB">
        <w:rPr>
          <w:rFonts w:ascii="Trebuchet MS" w:hAnsi="Trebuchet MS"/>
          <w:b/>
          <w:bCs/>
          <w:sz w:val="22"/>
          <w:szCs w:val="22"/>
        </w:rPr>
        <w:lastRenderedPageBreak/>
        <w:t>Analiza wniosków rozpatrzonych przez Departament Zdrowia Psychicznego, w tym Rzeczników Praw Pacjenta Szpitala Psychiatrycznego w 2020 r</w:t>
      </w:r>
      <w:r w:rsidRPr="001F09AB">
        <w:rPr>
          <w:rFonts w:ascii="Trebuchet MS" w:hAnsi="Trebuchet MS"/>
          <w:sz w:val="22"/>
          <w:szCs w:val="22"/>
        </w:rPr>
        <w:t>.</w:t>
      </w:r>
    </w:p>
    <w:p w14:paraId="6FE22EFE" w14:textId="77777777" w:rsidR="001F09AB" w:rsidRDefault="001F09AB" w:rsidP="001F09AB">
      <w:pPr>
        <w:spacing w:after="0"/>
        <w:rPr>
          <w:rFonts w:ascii="Trebuchet MS" w:hAnsi="Trebuchet MS"/>
          <w:sz w:val="22"/>
          <w:szCs w:val="22"/>
        </w:rPr>
      </w:pPr>
    </w:p>
    <w:p w14:paraId="568263AE" w14:textId="0D1D1155" w:rsidR="00303A0E" w:rsidRPr="00303A0E" w:rsidRDefault="00303A0E" w:rsidP="00303A0E">
      <w:pPr>
        <w:spacing w:after="0"/>
        <w:ind w:firstLine="709"/>
        <w:rPr>
          <w:rFonts w:ascii="Trebuchet MS" w:hAnsi="Trebuchet MS"/>
          <w:sz w:val="22"/>
          <w:szCs w:val="22"/>
        </w:rPr>
      </w:pPr>
      <w:r w:rsidRPr="00303A0E">
        <w:rPr>
          <w:rFonts w:ascii="Trebuchet MS" w:hAnsi="Trebuchet MS"/>
          <w:sz w:val="22"/>
          <w:szCs w:val="22"/>
        </w:rPr>
        <w:t>W 2020 r. D</w:t>
      </w:r>
      <w:r>
        <w:rPr>
          <w:rFonts w:ascii="Trebuchet MS" w:hAnsi="Trebuchet MS"/>
          <w:sz w:val="22"/>
          <w:szCs w:val="22"/>
        </w:rPr>
        <w:t>epartament Zdrowia Psychicznego oraz RzPP</w:t>
      </w:r>
      <w:r w:rsidR="003106CE">
        <w:rPr>
          <w:rFonts w:ascii="Trebuchet MS" w:hAnsi="Trebuchet MS"/>
          <w:sz w:val="22"/>
          <w:szCs w:val="22"/>
        </w:rPr>
        <w:t>S</w:t>
      </w:r>
      <w:r>
        <w:rPr>
          <w:rFonts w:ascii="Trebuchet MS" w:hAnsi="Trebuchet MS"/>
          <w:sz w:val="22"/>
          <w:szCs w:val="22"/>
        </w:rPr>
        <w:t>zP</w:t>
      </w:r>
      <w:r w:rsidR="003106CE">
        <w:rPr>
          <w:rFonts w:ascii="Trebuchet MS" w:hAnsi="Trebuchet MS"/>
          <w:sz w:val="22"/>
          <w:szCs w:val="22"/>
        </w:rPr>
        <w:t xml:space="preserve"> </w:t>
      </w:r>
      <w:r w:rsidRPr="00303A0E">
        <w:rPr>
          <w:rFonts w:ascii="Trebuchet MS" w:hAnsi="Trebuchet MS"/>
          <w:sz w:val="22"/>
          <w:szCs w:val="22"/>
        </w:rPr>
        <w:t>przyjęli łącznie 3773</w:t>
      </w:r>
      <w:r>
        <w:rPr>
          <w:rStyle w:val="Odwoanieprzypisudolnego"/>
          <w:rFonts w:ascii="Trebuchet MS" w:hAnsi="Trebuchet MS"/>
          <w:sz w:val="22"/>
          <w:szCs w:val="22"/>
        </w:rPr>
        <w:footnoteReference w:id="62"/>
      </w:r>
      <w:r w:rsidRPr="00303A0E">
        <w:rPr>
          <w:rFonts w:ascii="Trebuchet MS" w:hAnsi="Trebuchet MS"/>
          <w:sz w:val="22"/>
          <w:szCs w:val="22"/>
        </w:rPr>
        <w:t>zgłoszenia o charakterze wniosku. Zdecydowana większość z nich</w:t>
      </w:r>
      <w:r w:rsidR="00D83401">
        <w:rPr>
          <w:rFonts w:ascii="Trebuchet MS" w:hAnsi="Trebuchet MS"/>
          <w:sz w:val="22"/>
          <w:szCs w:val="22"/>
        </w:rPr>
        <w:t xml:space="preserve"> tj.</w:t>
      </w:r>
      <w:r w:rsidRPr="00303A0E">
        <w:rPr>
          <w:rFonts w:ascii="Trebuchet MS" w:hAnsi="Trebuchet MS"/>
          <w:sz w:val="22"/>
          <w:szCs w:val="22"/>
        </w:rPr>
        <w:t xml:space="preserve"> 78% (3082 wnioski) zostały zgłoszone ustnie (bezpośrednio do Rz</w:t>
      </w:r>
      <w:r w:rsidR="003106CE">
        <w:rPr>
          <w:rFonts w:ascii="Trebuchet MS" w:hAnsi="Trebuchet MS"/>
          <w:sz w:val="22"/>
          <w:szCs w:val="22"/>
        </w:rPr>
        <w:t>PPSzP</w:t>
      </w:r>
      <w:r w:rsidRPr="00303A0E">
        <w:rPr>
          <w:rFonts w:ascii="Trebuchet MS" w:hAnsi="Trebuchet MS"/>
          <w:sz w:val="22"/>
          <w:szCs w:val="22"/>
        </w:rPr>
        <w:t xml:space="preserve">), pisemnie wpłynęło 22% (691 wniosków). </w:t>
      </w:r>
    </w:p>
    <w:p w14:paraId="066D505D" w14:textId="178D8ACA" w:rsidR="00303A0E" w:rsidRDefault="00303A0E" w:rsidP="00303A0E">
      <w:pPr>
        <w:spacing w:after="0"/>
        <w:ind w:firstLine="709"/>
        <w:rPr>
          <w:rFonts w:ascii="Trebuchet MS" w:hAnsi="Trebuchet MS"/>
          <w:sz w:val="22"/>
          <w:szCs w:val="22"/>
        </w:rPr>
      </w:pPr>
      <w:r w:rsidRPr="00303A0E">
        <w:rPr>
          <w:rFonts w:ascii="Trebuchet MS" w:hAnsi="Trebuchet MS"/>
          <w:sz w:val="22"/>
          <w:szCs w:val="22"/>
        </w:rPr>
        <w:t xml:space="preserve">Największa </w:t>
      </w:r>
      <w:r w:rsidR="00A95FFF">
        <w:rPr>
          <w:rFonts w:ascii="Trebuchet MS" w:hAnsi="Trebuchet MS"/>
          <w:sz w:val="22"/>
          <w:szCs w:val="22"/>
        </w:rPr>
        <w:t>liczbę</w:t>
      </w:r>
      <w:r w:rsidRPr="00303A0E">
        <w:rPr>
          <w:rFonts w:ascii="Trebuchet MS" w:hAnsi="Trebuchet MS"/>
          <w:sz w:val="22"/>
          <w:szCs w:val="22"/>
        </w:rPr>
        <w:t xml:space="preserve"> wniosków w zakresie przepisów ustawy o prawach pacjenta i Rzeczniku Praw Pacjenta dotyczyła prawa do świadczeń zdrowotnych (1081 wniosków), kolejno prawa do informacji o swoim stanie zdrowia (651 wniosków), prawa do tajemnicy informacji (286 wniosków), a także prawa do wyrażenia zgody na udzielanie świadczeń (146 wniosków)</w:t>
      </w:r>
      <w:r w:rsidR="003106CE">
        <w:rPr>
          <w:rFonts w:ascii="Trebuchet MS" w:hAnsi="Trebuchet MS"/>
          <w:sz w:val="22"/>
          <w:szCs w:val="22"/>
        </w:rPr>
        <w:t xml:space="preserve">. </w:t>
      </w:r>
    </w:p>
    <w:p w14:paraId="789646BD" w14:textId="77777777" w:rsidR="000E406D" w:rsidRDefault="000E406D" w:rsidP="00303A0E">
      <w:pPr>
        <w:spacing w:after="0"/>
        <w:ind w:firstLine="709"/>
        <w:rPr>
          <w:rFonts w:ascii="Trebuchet MS" w:hAnsi="Trebuchet MS"/>
          <w:sz w:val="22"/>
          <w:szCs w:val="22"/>
        </w:rPr>
      </w:pPr>
    </w:p>
    <w:p w14:paraId="420D70E5" w14:textId="77777777" w:rsidR="004D7DAB" w:rsidRPr="00152CBF" w:rsidRDefault="004D7DAB" w:rsidP="00AF2C06">
      <w:pPr>
        <w:spacing w:after="0"/>
        <w:rPr>
          <w:rFonts w:ascii="Trebuchet MS" w:hAnsi="Trebuchet MS"/>
          <w:sz w:val="22"/>
          <w:szCs w:val="22"/>
        </w:rPr>
      </w:pPr>
    </w:p>
    <w:p w14:paraId="39C2A42F" w14:textId="277BC5DB" w:rsidR="00EE2E34" w:rsidRPr="00152CBF" w:rsidRDefault="00EE2E34" w:rsidP="00EE2E34">
      <w:pPr>
        <w:pStyle w:val="Legenda"/>
        <w:keepNext/>
        <w:rPr>
          <w:rFonts w:ascii="Trebuchet MS" w:hAnsi="Trebuchet MS"/>
        </w:rPr>
      </w:pPr>
      <w:bookmarkStart w:id="83" w:name="_Toc73349204"/>
      <w:r w:rsidRPr="00152CBF">
        <w:rPr>
          <w:rFonts w:ascii="Trebuchet MS" w:hAnsi="Trebuchet MS"/>
        </w:rPr>
        <w:t xml:space="preserve">Tabela </w:t>
      </w:r>
      <w:r w:rsidRPr="00152CBF">
        <w:rPr>
          <w:rFonts w:ascii="Trebuchet MS" w:hAnsi="Trebuchet MS"/>
        </w:rPr>
        <w:fldChar w:fldCharType="begin"/>
      </w:r>
      <w:r w:rsidRPr="00152CBF">
        <w:rPr>
          <w:rFonts w:ascii="Trebuchet MS" w:hAnsi="Trebuchet MS"/>
        </w:rPr>
        <w:instrText xml:space="preserve"> SEQ Tabela \* ARABIC </w:instrText>
      </w:r>
      <w:r w:rsidRPr="00152CBF">
        <w:rPr>
          <w:rFonts w:ascii="Trebuchet MS" w:hAnsi="Trebuchet MS"/>
        </w:rPr>
        <w:fldChar w:fldCharType="separate"/>
      </w:r>
      <w:r w:rsidR="00395880">
        <w:rPr>
          <w:rFonts w:ascii="Trebuchet MS" w:hAnsi="Trebuchet MS"/>
          <w:noProof/>
        </w:rPr>
        <w:t>15</w:t>
      </w:r>
      <w:r w:rsidRPr="00152CBF">
        <w:rPr>
          <w:rFonts w:ascii="Trebuchet MS" w:hAnsi="Trebuchet MS"/>
        </w:rPr>
        <w:fldChar w:fldCharType="end"/>
      </w:r>
      <w:r w:rsidRPr="00152CBF">
        <w:rPr>
          <w:rFonts w:ascii="Trebuchet MS" w:hAnsi="Trebuchet MS"/>
        </w:rPr>
        <w:t xml:space="preserve">. </w:t>
      </w:r>
      <w:r w:rsidR="00062655">
        <w:rPr>
          <w:rFonts w:ascii="Trebuchet MS" w:hAnsi="Trebuchet MS"/>
        </w:rPr>
        <w:t>Liczba</w:t>
      </w:r>
      <w:r w:rsidR="00AF0CF7">
        <w:rPr>
          <w:rFonts w:ascii="Trebuchet MS" w:hAnsi="Trebuchet MS"/>
        </w:rPr>
        <w:t xml:space="preserve"> </w:t>
      </w:r>
      <w:r w:rsidR="003106CE" w:rsidRPr="003106CE">
        <w:rPr>
          <w:rFonts w:ascii="Trebuchet MS" w:hAnsi="Trebuchet MS"/>
        </w:rPr>
        <w:t xml:space="preserve">wniosków rozpatrzonych </w:t>
      </w:r>
      <w:r w:rsidR="003106CE">
        <w:rPr>
          <w:rFonts w:ascii="Trebuchet MS" w:hAnsi="Trebuchet MS"/>
        </w:rPr>
        <w:t xml:space="preserve">w zakresie Psychiatrii w 2020 r. </w:t>
      </w:r>
      <w:r w:rsidR="003106CE" w:rsidRPr="003106CE">
        <w:rPr>
          <w:rFonts w:ascii="Trebuchet MS" w:hAnsi="Trebuchet MS"/>
        </w:rPr>
        <w:t>w odniesieniu do ustawy o prawach pacjenta i Rzeczniku Praw Pacjenta</w:t>
      </w:r>
      <w:bookmarkEnd w:id="83"/>
    </w:p>
    <w:tbl>
      <w:tblPr>
        <w:tblStyle w:val="Tabela-Siatka3"/>
        <w:tblW w:w="9890" w:type="dxa"/>
        <w:tblLook w:val="04A0" w:firstRow="1" w:lastRow="0" w:firstColumn="1" w:lastColumn="0" w:noHBand="0" w:noVBand="1"/>
      </w:tblPr>
      <w:tblGrid>
        <w:gridCol w:w="548"/>
        <w:gridCol w:w="7080"/>
        <w:gridCol w:w="1151"/>
        <w:gridCol w:w="1111"/>
      </w:tblGrid>
      <w:tr w:rsidR="00800450" w:rsidRPr="000E406D" w14:paraId="42B33A61" w14:textId="77777777" w:rsidTr="008821E7">
        <w:trPr>
          <w:trHeight w:val="172"/>
        </w:trPr>
        <w:tc>
          <w:tcPr>
            <w:tcW w:w="0" w:type="auto"/>
            <w:shd w:val="clear" w:color="auto" w:fill="085AB0"/>
            <w:vAlign w:val="center"/>
          </w:tcPr>
          <w:p w14:paraId="3C7D38E4" w14:textId="134D1A65" w:rsidR="00800450" w:rsidRPr="000E406D" w:rsidRDefault="00BB26BE" w:rsidP="00800450">
            <w:pPr>
              <w:jc w:val="left"/>
              <w:rPr>
                <w:rFonts w:ascii="Trebuchet MS" w:hAnsi="Trebuchet MS"/>
                <w:b/>
                <w:color w:val="FFFFFF" w:themeColor="background1"/>
                <w:sz w:val="22"/>
                <w:szCs w:val="22"/>
                <w:lang w:eastAsia="pl-PL"/>
              </w:rPr>
            </w:pPr>
            <w:bookmarkStart w:id="84" w:name="_Hlk61528895"/>
            <w:r w:rsidRPr="000E406D">
              <w:rPr>
                <w:rFonts w:ascii="Trebuchet MS" w:hAnsi="Trebuchet MS"/>
                <w:b/>
                <w:color w:val="FFFFFF" w:themeColor="background1"/>
                <w:sz w:val="22"/>
                <w:szCs w:val="22"/>
                <w:lang w:eastAsia="pl-PL"/>
              </w:rPr>
              <w:t>LP.</w:t>
            </w:r>
          </w:p>
        </w:tc>
        <w:tc>
          <w:tcPr>
            <w:tcW w:w="7080" w:type="dxa"/>
            <w:shd w:val="clear" w:color="auto" w:fill="085AB0"/>
            <w:vAlign w:val="center"/>
            <w:hideMark/>
          </w:tcPr>
          <w:p w14:paraId="2E8D1D05" w14:textId="05E14040" w:rsidR="00800450" w:rsidRPr="000E406D" w:rsidRDefault="00BB26BE" w:rsidP="00800450">
            <w:pPr>
              <w:jc w:val="left"/>
              <w:rPr>
                <w:rFonts w:ascii="Trebuchet MS" w:eastAsia="Times New Roman" w:hAnsi="Trebuchet MS"/>
                <w:b/>
                <w:color w:val="FFFFFF" w:themeColor="background1"/>
                <w:sz w:val="22"/>
                <w:szCs w:val="22"/>
                <w:lang w:eastAsia="pl-PL"/>
              </w:rPr>
            </w:pPr>
            <w:r w:rsidRPr="000E406D">
              <w:rPr>
                <w:rFonts w:ascii="Trebuchet MS" w:eastAsia="Times New Roman" w:hAnsi="Trebuchet MS"/>
                <w:b/>
                <w:color w:val="FFFFFF" w:themeColor="background1"/>
                <w:sz w:val="22"/>
                <w:szCs w:val="22"/>
                <w:lang w:eastAsia="pl-PL"/>
              </w:rPr>
              <w:t>OKREŚLONE W USTAWIE O PRAWACH PACJENTA PRAWO PACJENTA DO</w:t>
            </w:r>
          </w:p>
        </w:tc>
        <w:tc>
          <w:tcPr>
            <w:tcW w:w="1151" w:type="dxa"/>
            <w:shd w:val="clear" w:color="auto" w:fill="085AB0"/>
            <w:vAlign w:val="center"/>
            <w:hideMark/>
          </w:tcPr>
          <w:p w14:paraId="769F097A" w14:textId="688A4D7E" w:rsidR="00800450" w:rsidRPr="000E406D" w:rsidRDefault="00BB26BE" w:rsidP="008821E7">
            <w:pPr>
              <w:jc w:val="center"/>
              <w:rPr>
                <w:rFonts w:ascii="Trebuchet MS" w:hAnsi="Trebuchet MS"/>
                <w:b/>
                <w:color w:val="FFFFFF" w:themeColor="background1"/>
                <w:sz w:val="22"/>
                <w:szCs w:val="22"/>
                <w:lang w:eastAsia="pl-PL"/>
              </w:rPr>
            </w:pPr>
            <w:r w:rsidRPr="000E406D">
              <w:rPr>
                <w:rFonts w:ascii="Trebuchet MS" w:hAnsi="Trebuchet MS"/>
                <w:b/>
                <w:color w:val="FFFFFF" w:themeColor="background1"/>
                <w:sz w:val="22"/>
                <w:szCs w:val="22"/>
                <w:lang w:eastAsia="pl-PL"/>
              </w:rPr>
              <w:t>LICZBA SPRAW</w:t>
            </w:r>
          </w:p>
        </w:tc>
        <w:tc>
          <w:tcPr>
            <w:tcW w:w="1111" w:type="dxa"/>
            <w:shd w:val="clear" w:color="auto" w:fill="085AB0"/>
            <w:vAlign w:val="center"/>
          </w:tcPr>
          <w:p w14:paraId="4E3B8428" w14:textId="52E1A2E6" w:rsidR="00800450" w:rsidRPr="000E406D" w:rsidRDefault="00BB26BE" w:rsidP="008821E7">
            <w:pPr>
              <w:ind w:left="-123" w:firstLine="123"/>
              <w:jc w:val="center"/>
              <w:rPr>
                <w:rFonts w:ascii="Trebuchet MS" w:eastAsia="Times New Roman" w:hAnsi="Trebuchet MS"/>
                <w:b/>
                <w:color w:val="FFFFFF" w:themeColor="background1"/>
                <w:sz w:val="22"/>
                <w:szCs w:val="22"/>
                <w:lang w:eastAsia="pl-PL"/>
              </w:rPr>
            </w:pPr>
            <w:r w:rsidRPr="000E406D">
              <w:rPr>
                <w:rFonts w:ascii="Trebuchet MS" w:eastAsia="Times New Roman" w:hAnsi="Trebuchet MS"/>
                <w:b/>
                <w:color w:val="FFFFFF" w:themeColor="background1"/>
                <w:sz w:val="22"/>
                <w:szCs w:val="22"/>
                <w:lang w:eastAsia="pl-PL"/>
              </w:rPr>
              <w:t>%</w:t>
            </w:r>
          </w:p>
          <w:p w14:paraId="5C49CFAA" w14:textId="06E9754F" w:rsidR="00800450" w:rsidRPr="000E406D" w:rsidRDefault="00BB26BE" w:rsidP="008821E7">
            <w:pPr>
              <w:ind w:left="-123" w:firstLine="123"/>
              <w:jc w:val="center"/>
              <w:rPr>
                <w:rFonts w:ascii="Trebuchet MS" w:hAnsi="Trebuchet MS"/>
                <w:b/>
                <w:color w:val="FFFFFF" w:themeColor="background1"/>
                <w:sz w:val="22"/>
                <w:szCs w:val="22"/>
                <w:lang w:eastAsia="pl-PL"/>
              </w:rPr>
            </w:pPr>
            <w:r w:rsidRPr="000E406D">
              <w:rPr>
                <w:rFonts w:ascii="Trebuchet MS" w:hAnsi="Trebuchet MS"/>
                <w:b/>
                <w:color w:val="FFFFFF" w:themeColor="background1"/>
                <w:sz w:val="22"/>
                <w:szCs w:val="22"/>
                <w:lang w:eastAsia="pl-PL"/>
              </w:rPr>
              <w:t>OGÓŁU</w:t>
            </w:r>
          </w:p>
          <w:p w14:paraId="16B0A47F" w14:textId="28DA4988" w:rsidR="00800450" w:rsidRPr="000E406D" w:rsidRDefault="00BB26BE" w:rsidP="008821E7">
            <w:pPr>
              <w:ind w:left="-123" w:firstLine="123"/>
              <w:jc w:val="center"/>
              <w:rPr>
                <w:rFonts w:ascii="Trebuchet MS" w:hAnsi="Trebuchet MS"/>
                <w:b/>
                <w:color w:val="FFFFFF" w:themeColor="background1"/>
                <w:sz w:val="22"/>
                <w:szCs w:val="22"/>
                <w:lang w:eastAsia="pl-PL"/>
              </w:rPr>
            </w:pPr>
            <w:r w:rsidRPr="000E406D">
              <w:rPr>
                <w:rFonts w:ascii="Trebuchet MS" w:hAnsi="Trebuchet MS"/>
                <w:b/>
                <w:color w:val="FFFFFF" w:themeColor="background1"/>
                <w:sz w:val="22"/>
                <w:szCs w:val="22"/>
                <w:lang w:eastAsia="pl-PL"/>
              </w:rPr>
              <w:t>SPRAW</w:t>
            </w:r>
          </w:p>
          <w:p w14:paraId="11A359A8" w14:textId="77777777" w:rsidR="00800450" w:rsidRPr="000E406D" w:rsidRDefault="00800450" w:rsidP="008821E7">
            <w:pPr>
              <w:ind w:left="-123" w:firstLine="123"/>
              <w:jc w:val="center"/>
              <w:rPr>
                <w:rFonts w:ascii="Trebuchet MS" w:hAnsi="Trebuchet MS"/>
                <w:b/>
                <w:color w:val="FFFFFF" w:themeColor="background1"/>
                <w:sz w:val="22"/>
                <w:szCs w:val="22"/>
                <w:lang w:eastAsia="pl-PL"/>
              </w:rPr>
            </w:pPr>
          </w:p>
        </w:tc>
      </w:tr>
      <w:tr w:rsidR="00800450" w:rsidRPr="000E406D" w14:paraId="6771F3AC" w14:textId="77777777" w:rsidTr="002914F3">
        <w:trPr>
          <w:trHeight w:val="325"/>
        </w:trPr>
        <w:tc>
          <w:tcPr>
            <w:tcW w:w="0" w:type="auto"/>
            <w:shd w:val="clear" w:color="auto" w:fill="DBE5F1" w:themeFill="accent1" w:themeFillTint="33"/>
            <w:vAlign w:val="center"/>
          </w:tcPr>
          <w:p w14:paraId="70D3657D" w14:textId="6BC6BF3E" w:rsidR="00800450" w:rsidRPr="000E406D" w:rsidRDefault="00800450" w:rsidP="00E343A6">
            <w:pPr>
              <w:spacing w:line="276" w:lineRule="auto"/>
              <w:jc w:val="left"/>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1</w:t>
            </w:r>
            <w:r w:rsidR="00BB26BE" w:rsidRPr="000E406D">
              <w:rPr>
                <w:rFonts w:ascii="Trebuchet MS" w:eastAsia="Times New Roman" w:hAnsi="Trebuchet MS"/>
                <w:bCs/>
                <w:sz w:val="22"/>
                <w:szCs w:val="22"/>
                <w:lang w:eastAsia="pl-PL"/>
              </w:rPr>
              <w:t>.</w:t>
            </w:r>
          </w:p>
        </w:tc>
        <w:tc>
          <w:tcPr>
            <w:tcW w:w="7080" w:type="dxa"/>
            <w:shd w:val="clear" w:color="auto" w:fill="DBE5F1" w:themeFill="accent1" w:themeFillTint="33"/>
            <w:vAlign w:val="center"/>
          </w:tcPr>
          <w:p w14:paraId="7F46BAA1" w14:textId="0C584DFC" w:rsidR="00800450" w:rsidRPr="000E406D" w:rsidRDefault="00D62EC4" w:rsidP="002914F3">
            <w:pPr>
              <w:jc w:val="left"/>
              <w:rPr>
                <w:rFonts w:ascii="Trebuchet MS" w:hAnsi="Trebuchet MS"/>
                <w:bCs/>
                <w:sz w:val="22"/>
                <w:szCs w:val="22"/>
                <w:lang w:eastAsia="pl-PL"/>
              </w:rPr>
            </w:pPr>
            <w:r w:rsidRPr="000E406D">
              <w:rPr>
                <w:rFonts w:ascii="Trebuchet MS" w:hAnsi="Trebuchet MS"/>
                <w:bCs/>
                <w:sz w:val="22"/>
                <w:szCs w:val="22"/>
                <w:lang w:eastAsia="pl-PL"/>
              </w:rPr>
              <w:t xml:space="preserve">Prawo do świadczeń zdrowotnych </w:t>
            </w:r>
          </w:p>
        </w:tc>
        <w:tc>
          <w:tcPr>
            <w:tcW w:w="1151" w:type="dxa"/>
            <w:shd w:val="clear" w:color="auto" w:fill="DBE5F1" w:themeFill="accent1" w:themeFillTint="33"/>
            <w:vAlign w:val="center"/>
          </w:tcPr>
          <w:p w14:paraId="5772A6ED" w14:textId="2D6CAFFA" w:rsidR="00800450" w:rsidRPr="000E406D" w:rsidRDefault="00D62EC4" w:rsidP="002914F3">
            <w:pPr>
              <w:jc w:val="center"/>
              <w:rPr>
                <w:rFonts w:ascii="Trebuchet MS" w:hAnsi="Trebuchet MS"/>
                <w:bCs/>
                <w:sz w:val="22"/>
                <w:szCs w:val="22"/>
                <w:lang w:eastAsia="pl-PL"/>
              </w:rPr>
            </w:pPr>
            <w:r w:rsidRPr="000E406D">
              <w:rPr>
                <w:rFonts w:ascii="Trebuchet MS" w:hAnsi="Trebuchet MS"/>
                <w:bCs/>
                <w:sz w:val="22"/>
                <w:szCs w:val="22"/>
                <w:lang w:eastAsia="pl-PL"/>
              </w:rPr>
              <w:t>1081</w:t>
            </w:r>
          </w:p>
        </w:tc>
        <w:tc>
          <w:tcPr>
            <w:tcW w:w="1111" w:type="dxa"/>
            <w:shd w:val="clear" w:color="auto" w:fill="DBE5F1" w:themeFill="accent1" w:themeFillTint="33"/>
            <w:vAlign w:val="center"/>
          </w:tcPr>
          <w:p w14:paraId="11A7A502" w14:textId="260B22DC" w:rsidR="00800450" w:rsidRPr="000E406D" w:rsidRDefault="00303A0E" w:rsidP="002914F3">
            <w:pPr>
              <w:jc w:val="center"/>
              <w:rPr>
                <w:rFonts w:ascii="Trebuchet MS" w:hAnsi="Trebuchet MS"/>
                <w:bCs/>
                <w:sz w:val="22"/>
                <w:szCs w:val="22"/>
                <w:lang w:eastAsia="pl-PL"/>
              </w:rPr>
            </w:pPr>
            <w:r w:rsidRPr="000E406D">
              <w:rPr>
                <w:rFonts w:ascii="Trebuchet MS" w:hAnsi="Trebuchet MS"/>
                <w:bCs/>
                <w:sz w:val="22"/>
                <w:szCs w:val="22"/>
                <w:lang w:eastAsia="pl-PL"/>
              </w:rPr>
              <w:t>41,4 %</w:t>
            </w:r>
          </w:p>
        </w:tc>
      </w:tr>
      <w:tr w:rsidR="00D62EC4" w:rsidRPr="000E406D" w14:paraId="2B798420" w14:textId="77777777" w:rsidTr="002914F3">
        <w:trPr>
          <w:trHeight w:val="361"/>
        </w:trPr>
        <w:tc>
          <w:tcPr>
            <w:tcW w:w="0" w:type="auto"/>
            <w:shd w:val="clear" w:color="auto" w:fill="DBE5F1" w:themeFill="accent1" w:themeFillTint="33"/>
            <w:vAlign w:val="center"/>
          </w:tcPr>
          <w:p w14:paraId="3BC4E1B2" w14:textId="285C8EEF" w:rsidR="00D62EC4" w:rsidRPr="000E406D" w:rsidRDefault="00303A0E" w:rsidP="00E343A6">
            <w:pPr>
              <w:jc w:val="left"/>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2.</w:t>
            </w:r>
          </w:p>
        </w:tc>
        <w:tc>
          <w:tcPr>
            <w:tcW w:w="7080" w:type="dxa"/>
            <w:shd w:val="clear" w:color="auto" w:fill="DBE5F1" w:themeFill="accent1" w:themeFillTint="33"/>
            <w:vAlign w:val="center"/>
          </w:tcPr>
          <w:p w14:paraId="0B133160" w14:textId="035D2526" w:rsidR="00D62EC4" w:rsidRPr="000E406D" w:rsidRDefault="00D62EC4" w:rsidP="00E343A6">
            <w:pPr>
              <w:jc w:val="left"/>
              <w:rPr>
                <w:rFonts w:ascii="Trebuchet MS" w:hAnsi="Trebuchet MS"/>
                <w:bCs/>
                <w:sz w:val="22"/>
                <w:szCs w:val="22"/>
                <w:lang w:eastAsia="pl-PL"/>
              </w:rPr>
            </w:pPr>
            <w:r w:rsidRPr="000E406D">
              <w:rPr>
                <w:rFonts w:ascii="Trebuchet MS" w:hAnsi="Trebuchet MS"/>
                <w:bCs/>
                <w:sz w:val="22"/>
                <w:szCs w:val="22"/>
                <w:lang w:eastAsia="pl-PL"/>
              </w:rPr>
              <w:t>Prawo do informacji</w:t>
            </w:r>
          </w:p>
        </w:tc>
        <w:tc>
          <w:tcPr>
            <w:tcW w:w="1151" w:type="dxa"/>
            <w:shd w:val="clear" w:color="auto" w:fill="DBE5F1" w:themeFill="accent1" w:themeFillTint="33"/>
            <w:vAlign w:val="center"/>
          </w:tcPr>
          <w:p w14:paraId="7A59DCD4" w14:textId="586E1FAD" w:rsidR="00D62EC4" w:rsidRPr="000E406D" w:rsidRDefault="00D62EC4" w:rsidP="00303A0E">
            <w:pPr>
              <w:jc w:val="center"/>
              <w:rPr>
                <w:rFonts w:ascii="Trebuchet MS" w:hAnsi="Trebuchet MS"/>
                <w:bCs/>
                <w:sz w:val="22"/>
                <w:szCs w:val="22"/>
                <w:lang w:eastAsia="pl-PL"/>
              </w:rPr>
            </w:pPr>
            <w:r w:rsidRPr="000E406D">
              <w:rPr>
                <w:rFonts w:ascii="Trebuchet MS" w:hAnsi="Trebuchet MS"/>
                <w:bCs/>
                <w:sz w:val="22"/>
                <w:szCs w:val="22"/>
                <w:lang w:eastAsia="pl-PL"/>
              </w:rPr>
              <w:t>651</w:t>
            </w:r>
          </w:p>
        </w:tc>
        <w:tc>
          <w:tcPr>
            <w:tcW w:w="1111" w:type="dxa"/>
            <w:shd w:val="clear" w:color="auto" w:fill="DBE5F1" w:themeFill="accent1" w:themeFillTint="33"/>
            <w:vAlign w:val="center"/>
          </w:tcPr>
          <w:p w14:paraId="6479B09E" w14:textId="7470CA3B" w:rsidR="00D62EC4" w:rsidRPr="000E406D" w:rsidRDefault="00303A0E" w:rsidP="00303A0E">
            <w:pPr>
              <w:jc w:val="center"/>
              <w:rPr>
                <w:rFonts w:ascii="Trebuchet MS" w:hAnsi="Trebuchet MS"/>
                <w:bCs/>
                <w:sz w:val="22"/>
                <w:szCs w:val="22"/>
                <w:lang w:eastAsia="pl-PL"/>
              </w:rPr>
            </w:pPr>
            <w:r w:rsidRPr="000E406D">
              <w:rPr>
                <w:rFonts w:ascii="Trebuchet MS" w:hAnsi="Trebuchet MS"/>
                <w:bCs/>
                <w:sz w:val="22"/>
                <w:szCs w:val="22"/>
                <w:lang w:eastAsia="pl-PL"/>
              </w:rPr>
              <w:t>24,9 %</w:t>
            </w:r>
          </w:p>
        </w:tc>
      </w:tr>
      <w:tr w:rsidR="00800450" w:rsidRPr="000E406D" w14:paraId="4981120F" w14:textId="77777777" w:rsidTr="00EE2E34">
        <w:trPr>
          <w:trHeight w:val="172"/>
        </w:trPr>
        <w:tc>
          <w:tcPr>
            <w:tcW w:w="0" w:type="auto"/>
            <w:shd w:val="clear" w:color="auto" w:fill="DBE5F1" w:themeFill="accent1" w:themeFillTint="33"/>
            <w:vAlign w:val="center"/>
          </w:tcPr>
          <w:p w14:paraId="199E054C" w14:textId="20DBB1FB" w:rsidR="00800450" w:rsidRPr="000E406D" w:rsidRDefault="00303A0E" w:rsidP="00E343A6">
            <w:pPr>
              <w:spacing w:line="276" w:lineRule="auto"/>
              <w:jc w:val="left"/>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3.</w:t>
            </w:r>
          </w:p>
        </w:tc>
        <w:tc>
          <w:tcPr>
            <w:tcW w:w="7080" w:type="dxa"/>
            <w:shd w:val="clear" w:color="auto" w:fill="DBE5F1" w:themeFill="accent1" w:themeFillTint="33"/>
            <w:vAlign w:val="center"/>
          </w:tcPr>
          <w:p w14:paraId="5E3DF918" w14:textId="68C79E09" w:rsidR="00800450" w:rsidRPr="000E406D" w:rsidRDefault="00D62EC4" w:rsidP="002914F3">
            <w:pPr>
              <w:jc w:val="left"/>
              <w:rPr>
                <w:rFonts w:ascii="Trebuchet MS" w:hAnsi="Trebuchet MS"/>
                <w:bCs/>
                <w:sz w:val="22"/>
                <w:szCs w:val="22"/>
                <w:lang w:eastAsia="pl-PL"/>
              </w:rPr>
            </w:pPr>
            <w:r w:rsidRPr="000E406D">
              <w:rPr>
                <w:rFonts w:ascii="Trebuchet MS" w:hAnsi="Trebuchet MS"/>
                <w:bCs/>
                <w:sz w:val="22"/>
                <w:szCs w:val="22"/>
                <w:lang w:eastAsia="pl-PL"/>
              </w:rPr>
              <w:t xml:space="preserve">Prawo do tajemnicy informacji </w:t>
            </w:r>
          </w:p>
        </w:tc>
        <w:tc>
          <w:tcPr>
            <w:tcW w:w="1151" w:type="dxa"/>
            <w:shd w:val="clear" w:color="auto" w:fill="DBE5F1" w:themeFill="accent1" w:themeFillTint="33"/>
            <w:vAlign w:val="center"/>
          </w:tcPr>
          <w:p w14:paraId="0A89E850" w14:textId="2D6884B8" w:rsidR="00800450" w:rsidRPr="000E406D" w:rsidRDefault="00D62EC4" w:rsidP="002914F3">
            <w:pPr>
              <w:jc w:val="center"/>
              <w:rPr>
                <w:rFonts w:ascii="Trebuchet MS" w:hAnsi="Trebuchet MS"/>
                <w:bCs/>
                <w:sz w:val="22"/>
                <w:szCs w:val="22"/>
                <w:lang w:eastAsia="pl-PL"/>
              </w:rPr>
            </w:pPr>
            <w:r w:rsidRPr="000E406D">
              <w:rPr>
                <w:rFonts w:ascii="Trebuchet MS" w:hAnsi="Trebuchet MS"/>
                <w:bCs/>
                <w:sz w:val="22"/>
                <w:szCs w:val="22"/>
                <w:lang w:eastAsia="pl-PL"/>
              </w:rPr>
              <w:t>286</w:t>
            </w:r>
          </w:p>
        </w:tc>
        <w:tc>
          <w:tcPr>
            <w:tcW w:w="1111" w:type="dxa"/>
            <w:shd w:val="clear" w:color="auto" w:fill="DBE5F1" w:themeFill="accent1" w:themeFillTint="33"/>
            <w:vAlign w:val="center"/>
          </w:tcPr>
          <w:p w14:paraId="67A1E953" w14:textId="7731441D" w:rsidR="00800450" w:rsidRPr="000E406D" w:rsidRDefault="00303A0E" w:rsidP="002914F3">
            <w:pPr>
              <w:jc w:val="center"/>
              <w:rPr>
                <w:rFonts w:ascii="Trebuchet MS" w:hAnsi="Trebuchet MS"/>
                <w:bCs/>
                <w:sz w:val="22"/>
                <w:szCs w:val="22"/>
                <w:lang w:eastAsia="pl-PL"/>
              </w:rPr>
            </w:pPr>
            <w:r w:rsidRPr="000E406D">
              <w:rPr>
                <w:rFonts w:ascii="Trebuchet MS" w:hAnsi="Trebuchet MS"/>
                <w:bCs/>
                <w:sz w:val="22"/>
                <w:szCs w:val="22"/>
                <w:lang w:eastAsia="pl-PL"/>
              </w:rPr>
              <w:t>10,9 %</w:t>
            </w:r>
          </w:p>
        </w:tc>
      </w:tr>
      <w:tr w:rsidR="00800450" w:rsidRPr="000E406D" w14:paraId="178D21A0" w14:textId="77777777" w:rsidTr="002914F3">
        <w:trPr>
          <w:trHeight w:val="184"/>
        </w:trPr>
        <w:tc>
          <w:tcPr>
            <w:tcW w:w="0" w:type="auto"/>
            <w:shd w:val="clear" w:color="auto" w:fill="DBE5F1" w:themeFill="accent1" w:themeFillTint="33"/>
            <w:vAlign w:val="center"/>
          </w:tcPr>
          <w:p w14:paraId="779E9B6B" w14:textId="10269179" w:rsidR="00800450" w:rsidRPr="000E406D" w:rsidRDefault="00303A0E" w:rsidP="00E343A6">
            <w:pPr>
              <w:spacing w:line="276" w:lineRule="auto"/>
              <w:jc w:val="left"/>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4.</w:t>
            </w:r>
          </w:p>
        </w:tc>
        <w:tc>
          <w:tcPr>
            <w:tcW w:w="7080" w:type="dxa"/>
            <w:shd w:val="clear" w:color="auto" w:fill="DBE5F1" w:themeFill="accent1" w:themeFillTint="33"/>
            <w:vAlign w:val="center"/>
          </w:tcPr>
          <w:p w14:paraId="4F8C36A0" w14:textId="6A452417" w:rsidR="00800450" w:rsidRPr="000E406D" w:rsidRDefault="00D62EC4" w:rsidP="002914F3">
            <w:pPr>
              <w:jc w:val="left"/>
              <w:rPr>
                <w:rFonts w:ascii="Trebuchet MS" w:hAnsi="Trebuchet MS"/>
                <w:bCs/>
                <w:sz w:val="22"/>
                <w:szCs w:val="22"/>
                <w:lang w:eastAsia="pl-PL"/>
              </w:rPr>
            </w:pPr>
            <w:r w:rsidRPr="000E406D">
              <w:rPr>
                <w:rFonts w:ascii="Trebuchet MS" w:hAnsi="Trebuchet MS"/>
                <w:bCs/>
                <w:sz w:val="22"/>
                <w:szCs w:val="22"/>
                <w:lang w:eastAsia="pl-PL"/>
              </w:rPr>
              <w:t>Prawo do wyrażenia zgody</w:t>
            </w:r>
          </w:p>
        </w:tc>
        <w:tc>
          <w:tcPr>
            <w:tcW w:w="1151" w:type="dxa"/>
            <w:shd w:val="clear" w:color="auto" w:fill="DBE5F1" w:themeFill="accent1" w:themeFillTint="33"/>
            <w:vAlign w:val="center"/>
          </w:tcPr>
          <w:p w14:paraId="51187842" w14:textId="5F1C2925" w:rsidR="00800450" w:rsidRPr="000E406D" w:rsidRDefault="00D62EC4" w:rsidP="002914F3">
            <w:pPr>
              <w:jc w:val="center"/>
              <w:rPr>
                <w:rFonts w:ascii="Trebuchet MS" w:hAnsi="Trebuchet MS"/>
                <w:bCs/>
                <w:sz w:val="22"/>
                <w:szCs w:val="22"/>
                <w:lang w:eastAsia="pl-PL"/>
              </w:rPr>
            </w:pPr>
            <w:r w:rsidRPr="000E406D">
              <w:rPr>
                <w:rFonts w:ascii="Trebuchet MS" w:hAnsi="Trebuchet MS"/>
                <w:bCs/>
                <w:sz w:val="22"/>
                <w:szCs w:val="22"/>
                <w:lang w:eastAsia="pl-PL"/>
              </w:rPr>
              <w:t>146</w:t>
            </w:r>
          </w:p>
        </w:tc>
        <w:tc>
          <w:tcPr>
            <w:tcW w:w="1111" w:type="dxa"/>
            <w:shd w:val="clear" w:color="auto" w:fill="DBE5F1" w:themeFill="accent1" w:themeFillTint="33"/>
            <w:vAlign w:val="center"/>
          </w:tcPr>
          <w:p w14:paraId="32CA578A" w14:textId="62C33D50" w:rsidR="00800450" w:rsidRPr="000E406D" w:rsidRDefault="00303A0E" w:rsidP="002914F3">
            <w:pPr>
              <w:jc w:val="center"/>
              <w:rPr>
                <w:rFonts w:ascii="Trebuchet MS" w:hAnsi="Trebuchet MS"/>
                <w:bCs/>
                <w:sz w:val="22"/>
                <w:szCs w:val="22"/>
                <w:lang w:eastAsia="pl-PL"/>
              </w:rPr>
            </w:pPr>
            <w:r w:rsidRPr="000E406D">
              <w:rPr>
                <w:rFonts w:ascii="Trebuchet MS" w:hAnsi="Trebuchet MS"/>
                <w:bCs/>
                <w:sz w:val="22"/>
                <w:szCs w:val="22"/>
                <w:lang w:eastAsia="pl-PL"/>
              </w:rPr>
              <w:t>5,6 %</w:t>
            </w:r>
          </w:p>
        </w:tc>
      </w:tr>
      <w:tr w:rsidR="00800450" w:rsidRPr="000E406D" w14:paraId="6CB4BA37" w14:textId="77777777" w:rsidTr="00EE2E34">
        <w:trPr>
          <w:trHeight w:val="172"/>
        </w:trPr>
        <w:tc>
          <w:tcPr>
            <w:tcW w:w="0" w:type="auto"/>
            <w:shd w:val="clear" w:color="auto" w:fill="DBE5F1" w:themeFill="accent1" w:themeFillTint="33"/>
            <w:vAlign w:val="center"/>
          </w:tcPr>
          <w:p w14:paraId="1C4FBE76" w14:textId="2D84BC82" w:rsidR="00800450" w:rsidRPr="000E406D" w:rsidRDefault="00303A0E" w:rsidP="00E343A6">
            <w:pPr>
              <w:spacing w:line="276" w:lineRule="auto"/>
              <w:jc w:val="left"/>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5.</w:t>
            </w:r>
          </w:p>
        </w:tc>
        <w:tc>
          <w:tcPr>
            <w:tcW w:w="7080" w:type="dxa"/>
            <w:shd w:val="clear" w:color="auto" w:fill="DBE5F1" w:themeFill="accent1" w:themeFillTint="33"/>
            <w:vAlign w:val="center"/>
          </w:tcPr>
          <w:p w14:paraId="5FF0E657" w14:textId="1ACAF926" w:rsidR="00800450" w:rsidRPr="000E406D" w:rsidRDefault="00D62EC4" w:rsidP="002914F3">
            <w:pPr>
              <w:jc w:val="left"/>
              <w:rPr>
                <w:rFonts w:ascii="Trebuchet MS" w:hAnsi="Trebuchet MS"/>
                <w:bCs/>
                <w:sz w:val="22"/>
                <w:szCs w:val="22"/>
                <w:lang w:eastAsia="pl-PL"/>
              </w:rPr>
            </w:pPr>
            <w:r w:rsidRPr="000E406D">
              <w:rPr>
                <w:rFonts w:ascii="Trebuchet MS" w:hAnsi="Trebuchet MS"/>
                <w:bCs/>
                <w:sz w:val="22"/>
                <w:szCs w:val="22"/>
                <w:lang w:eastAsia="pl-PL"/>
              </w:rPr>
              <w:t xml:space="preserve">Prawo do poszanowania życia prywatnego </w:t>
            </w:r>
          </w:p>
        </w:tc>
        <w:tc>
          <w:tcPr>
            <w:tcW w:w="1151" w:type="dxa"/>
            <w:shd w:val="clear" w:color="auto" w:fill="DBE5F1" w:themeFill="accent1" w:themeFillTint="33"/>
            <w:vAlign w:val="center"/>
          </w:tcPr>
          <w:p w14:paraId="37C17D36" w14:textId="350B6A11" w:rsidR="00800450" w:rsidRPr="000E406D" w:rsidRDefault="00D62EC4" w:rsidP="002914F3">
            <w:pPr>
              <w:jc w:val="center"/>
              <w:rPr>
                <w:rFonts w:ascii="Trebuchet MS" w:hAnsi="Trebuchet MS"/>
                <w:bCs/>
                <w:sz w:val="22"/>
                <w:szCs w:val="22"/>
                <w:lang w:eastAsia="pl-PL"/>
              </w:rPr>
            </w:pPr>
            <w:r w:rsidRPr="000E406D">
              <w:rPr>
                <w:rFonts w:ascii="Trebuchet MS" w:hAnsi="Trebuchet MS"/>
                <w:bCs/>
                <w:sz w:val="22"/>
                <w:szCs w:val="22"/>
                <w:lang w:eastAsia="pl-PL"/>
              </w:rPr>
              <w:t>141</w:t>
            </w:r>
          </w:p>
        </w:tc>
        <w:tc>
          <w:tcPr>
            <w:tcW w:w="1111" w:type="dxa"/>
            <w:shd w:val="clear" w:color="auto" w:fill="DBE5F1" w:themeFill="accent1" w:themeFillTint="33"/>
            <w:vAlign w:val="center"/>
          </w:tcPr>
          <w:p w14:paraId="14ED3FC9" w14:textId="0B29664F" w:rsidR="00800450" w:rsidRPr="000E406D" w:rsidRDefault="00303A0E" w:rsidP="002914F3">
            <w:pPr>
              <w:jc w:val="center"/>
              <w:rPr>
                <w:rFonts w:ascii="Trebuchet MS" w:hAnsi="Trebuchet MS"/>
                <w:bCs/>
                <w:sz w:val="22"/>
                <w:szCs w:val="22"/>
                <w:lang w:eastAsia="pl-PL"/>
              </w:rPr>
            </w:pPr>
            <w:r w:rsidRPr="000E406D">
              <w:rPr>
                <w:rFonts w:ascii="Trebuchet MS" w:hAnsi="Trebuchet MS"/>
                <w:bCs/>
                <w:sz w:val="22"/>
                <w:szCs w:val="22"/>
                <w:lang w:eastAsia="pl-PL"/>
              </w:rPr>
              <w:t>5,4 %</w:t>
            </w:r>
          </w:p>
        </w:tc>
      </w:tr>
      <w:tr w:rsidR="00800450" w:rsidRPr="000E406D" w14:paraId="140070C8" w14:textId="77777777" w:rsidTr="00EE2E34">
        <w:trPr>
          <w:trHeight w:val="172"/>
        </w:trPr>
        <w:tc>
          <w:tcPr>
            <w:tcW w:w="0" w:type="auto"/>
            <w:shd w:val="clear" w:color="auto" w:fill="DBE5F1" w:themeFill="accent1" w:themeFillTint="33"/>
            <w:vAlign w:val="center"/>
          </w:tcPr>
          <w:p w14:paraId="6C58B2A9" w14:textId="569CF5D1" w:rsidR="00800450" w:rsidRPr="000E406D" w:rsidRDefault="00303A0E" w:rsidP="00E343A6">
            <w:pPr>
              <w:spacing w:line="276" w:lineRule="auto"/>
              <w:jc w:val="left"/>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6.</w:t>
            </w:r>
          </w:p>
        </w:tc>
        <w:tc>
          <w:tcPr>
            <w:tcW w:w="7080" w:type="dxa"/>
            <w:shd w:val="clear" w:color="auto" w:fill="DBE5F1" w:themeFill="accent1" w:themeFillTint="33"/>
            <w:vAlign w:val="center"/>
          </w:tcPr>
          <w:p w14:paraId="21CADFC7" w14:textId="62D7B47E" w:rsidR="00800450" w:rsidRPr="000E406D" w:rsidRDefault="00D62EC4" w:rsidP="002914F3">
            <w:pPr>
              <w:jc w:val="left"/>
              <w:rPr>
                <w:rFonts w:ascii="Trebuchet MS" w:hAnsi="Trebuchet MS"/>
                <w:bCs/>
                <w:sz w:val="22"/>
                <w:szCs w:val="22"/>
                <w:lang w:eastAsia="pl-PL"/>
              </w:rPr>
            </w:pPr>
            <w:r w:rsidRPr="000E406D">
              <w:rPr>
                <w:rFonts w:ascii="Trebuchet MS" w:hAnsi="Trebuchet MS"/>
                <w:bCs/>
                <w:sz w:val="22"/>
                <w:szCs w:val="22"/>
                <w:lang w:eastAsia="pl-PL"/>
              </w:rPr>
              <w:t>Prawo do dokumentacji medycznej</w:t>
            </w:r>
          </w:p>
        </w:tc>
        <w:tc>
          <w:tcPr>
            <w:tcW w:w="1151" w:type="dxa"/>
            <w:shd w:val="clear" w:color="auto" w:fill="DBE5F1" w:themeFill="accent1" w:themeFillTint="33"/>
            <w:vAlign w:val="center"/>
          </w:tcPr>
          <w:p w14:paraId="7EF79BCC" w14:textId="70C82A10" w:rsidR="00800450" w:rsidRPr="000E406D" w:rsidRDefault="00D62EC4" w:rsidP="002914F3">
            <w:pPr>
              <w:jc w:val="center"/>
              <w:rPr>
                <w:rFonts w:ascii="Trebuchet MS" w:hAnsi="Trebuchet MS"/>
                <w:bCs/>
                <w:sz w:val="22"/>
                <w:szCs w:val="22"/>
                <w:lang w:eastAsia="pl-PL"/>
              </w:rPr>
            </w:pPr>
            <w:r w:rsidRPr="000E406D">
              <w:rPr>
                <w:rFonts w:ascii="Trebuchet MS" w:hAnsi="Trebuchet MS"/>
                <w:bCs/>
                <w:sz w:val="22"/>
                <w:szCs w:val="22"/>
                <w:lang w:eastAsia="pl-PL"/>
              </w:rPr>
              <w:t>134</w:t>
            </w:r>
          </w:p>
        </w:tc>
        <w:tc>
          <w:tcPr>
            <w:tcW w:w="1111" w:type="dxa"/>
            <w:shd w:val="clear" w:color="auto" w:fill="DBE5F1" w:themeFill="accent1" w:themeFillTint="33"/>
            <w:vAlign w:val="center"/>
          </w:tcPr>
          <w:p w14:paraId="7C20DE63" w14:textId="51C0C25C" w:rsidR="00800450" w:rsidRPr="000E406D" w:rsidRDefault="00303A0E" w:rsidP="002914F3">
            <w:pPr>
              <w:jc w:val="center"/>
              <w:rPr>
                <w:rFonts w:ascii="Trebuchet MS" w:hAnsi="Trebuchet MS"/>
                <w:bCs/>
                <w:sz w:val="22"/>
                <w:szCs w:val="22"/>
                <w:lang w:eastAsia="pl-PL"/>
              </w:rPr>
            </w:pPr>
            <w:r w:rsidRPr="000E406D">
              <w:rPr>
                <w:rFonts w:ascii="Trebuchet MS" w:hAnsi="Trebuchet MS"/>
                <w:bCs/>
                <w:sz w:val="22"/>
                <w:szCs w:val="22"/>
                <w:lang w:eastAsia="pl-PL"/>
              </w:rPr>
              <w:t>5,1 %</w:t>
            </w:r>
          </w:p>
        </w:tc>
      </w:tr>
      <w:tr w:rsidR="00800450" w:rsidRPr="000E406D" w14:paraId="05CBA406" w14:textId="77777777" w:rsidTr="00EE2E34">
        <w:trPr>
          <w:trHeight w:val="172"/>
        </w:trPr>
        <w:tc>
          <w:tcPr>
            <w:tcW w:w="0" w:type="auto"/>
            <w:shd w:val="clear" w:color="auto" w:fill="DBE5F1" w:themeFill="accent1" w:themeFillTint="33"/>
            <w:vAlign w:val="center"/>
          </w:tcPr>
          <w:p w14:paraId="6FF36306" w14:textId="3D2D0D41" w:rsidR="00800450" w:rsidRPr="000E406D" w:rsidRDefault="00303A0E" w:rsidP="00E343A6">
            <w:pPr>
              <w:spacing w:line="276" w:lineRule="auto"/>
              <w:jc w:val="left"/>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7.</w:t>
            </w:r>
          </w:p>
        </w:tc>
        <w:tc>
          <w:tcPr>
            <w:tcW w:w="7080" w:type="dxa"/>
            <w:shd w:val="clear" w:color="auto" w:fill="DBE5F1" w:themeFill="accent1" w:themeFillTint="33"/>
            <w:vAlign w:val="center"/>
          </w:tcPr>
          <w:p w14:paraId="6F990BA8" w14:textId="06E9EB7A" w:rsidR="00800450" w:rsidRPr="000E406D" w:rsidRDefault="00D62EC4" w:rsidP="002914F3">
            <w:pPr>
              <w:jc w:val="left"/>
              <w:rPr>
                <w:rFonts w:ascii="Trebuchet MS" w:hAnsi="Trebuchet MS"/>
                <w:bCs/>
                <w:sz w:val="22"/>
                <w:szCs w:val="22"/>
                <w:lang w:eastAsia="pl-PL"/>
              </w:rPr>
            </w:pPr>
            <w:r w:rsidRPr="000E406D">
              <w:rPr>
                <w:rFonts w:ascii="Trebuchet MS" w:hAnsi="Trebuchet MS"/>
                <w:bCs/>
                <w:sz w:val="22"/>
                <w:szCs w:val="22"/>
                <w:lang w:eastAsia="pl-PL"/>
              </w:rPr>
              <w:t>Prawo do intymności i godności</w:t>
            </w:r>
          </w:p>
        </w:tc>
        <w:tc>
          <w:tcPr>
            <w:tcW w:w="1151" w:type="dxa"/>
            <w:shd w:val="clear" w:color="auto" w:fill="DBE5F1" w:themeFill="accent1" w:themeFillTint="33"/>
            <w:vAlign w:val="center"/>
          </w:tcPr>
          <w:p w14:paraId="5D612AA9" w14:textId="013C2B09" w:rsidR="00800450" w:rsidRPr="000E406D" w:rsidRDefault="00303A0E" w:rsidP="002914F3">
            <w:pPr>
              <w:jc w:val="center"/>
              <w:rPr>
                <w:rFonts w:ascii="Trebuchet MS" w:hAnsi="Trebuchet MS"/>
                <w:bCs/>
                <w:sz w:val="22"/>
                <w:szCs w:val="22"/>
                <w:lang w:eastAsia="pl-PL"/>
              </w:rPr>
            </w:pPr>
            <w:r w:rsidRPr="000E406D">
              <w:rPr>
                <w:rFonts w:ascii="Trebuchet MS" w:hAnsi="Trebuchet MS"/>
                <w:bCs/>
                <w:sz w:val="22"/>
                <w:szCs w:val="22"/>
                <w:lang w:eastAsia="pl-PL"/>
              </w:rPr>
              <w:t>66</w:t>
            </w:r>
          </w:p>
        </w:tc>
        <w:tc>
          <w:tcPr>
            <w:tcW w:w="1111" w:type="dxa"/>
            <w:shd w:val="clear" w:color="auto" w:fill="DBE5F1" w:themeFill="accent1" w:themeFillTint="33"/>
            <w:vAlign w:val="center"/>
          </w:tcPr>
          <w:p w14:paraId="73AE6E55" w14:textId="606F1F6B" w:rsidR="00800450" w:rsidRPr="000E406D" w:rsidRDefault="00303A0E" w:rsidP="002914F3">
            <w:pPr>
              <w:jc w:val="center"/>
              <w:rPr>
                <w:rFonts w:ascii="Trebuchet MS" w:hAnsi="Trebuchet MS"/>
                <w:bCs/>
                <w:sz w:val="22"/>
                <w:szCs w:val="22"/>
                <w:lang w:eastAsia="pl-PL"/>
              </w:rPr>
            </w:pPr>
            <w:r w:rsidRPr="000E406D">
              <w:rPr>
                <w:rFonts w:ascii="Trebuchet MS" w:hAnsi="Trebuchet MS"/>
                <w:bCs/>
                <w:sz w:val="22"/>
                <w:szCs w:val="22"/>
                <w:lang w:eastAsia="pl-PL"/>
              </w:rPr>
              <w:t>2,5 %</w:t>
            </w:r>
          </w:p>
        </w:tc>
      </w:tr>
      <w:tr w:rsidR="00800450" w:rsidRPr="000E406D" w14:paraId="713E25EB" w14:textId="77777777" w:rsidTr="00EE2E34">
        <w:trPr>
          <w:trHeight w:val="172"/>
        </w:trPr>
        <w:tc>
          <w:tcPr>
            <w:tcW w:w="0" w:type="auto"/>
            <w:shd w:val="clear" w:color="auto" w:fill="DBE5F1" w:themeFill="accent1" w:themeFillTint="33"/>
            <w:vAlign w:val="center"/>
          </w:tcPr>
          <w:p w14:paraId="70603871" w14:textId="340C69CB" w:rsidR="00800450" w:rsidRPr="000E406D" w:rsidRDefault="00303A0E" w:rsidP="00E343A6">
            <w:pPr>
              <w:spacing w:line="276" w:lineRule="auto"/>
              <w:jc w:val="left"/>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8.</w:t>
            </w:r>
          </w:p>
        </w:tc>
        <w:tc>
          <w:tcPr>
            <w:tcW w:w="7080" w:type="dxa"/>
            <w:shd w:val="clear" w:color="auto" w:fill="DBE5F1" w:themeFill="accent1" w:themeFillTint="33"/>
            <w:vAlign w:val="center"/>
          </w:tcPr>
          <w:p w14:paraId="36624515" w14:textId="45E89E5A" w:rsidR="00800450" w:rsidRPr="000E406D" w:rsidRDefault="00303A0E" w:rsidP="002914F3">
            <w:pPr>
              <w:jc w:val="left"/>
              <w:rPr>
                <w:rFonts w:ascii="Trebuchet MS" w:hAnsi="Trebuchet MS"/>
                <w:bCs/>
                <w:sz w:val="22"/>
                <w:szCs w:val="22"/>
                <w:lang w:eastAsia="pl-PL"/>
              </w:rPr>
            </w:pPr>
            <w:r w:rsidRPr="000E406D">
              <w:rPr>
                <w:rFonts w:ascii="Trebuchet MS" w:hAnsi="Trebuchet MS"/>
                <w:bCs/>
                <w:sz w:val="22"/>
                <w:szCs w:val="22"/>
                <w:lang w:eastAsia="pl-PL"/>
              </w:rPr>
              <w:t>Prawo pacjenta do depozytu</w:t>
            </w:r>
          </w:p>
        </w:tc>
        <w:tc>
          <w:tcPr>
            <w:tcW w:w="1151" w:type="dxa"/>
            <w:shd w:val="clear" w:color="auto" w:fill="DBE5F1" w:themeFill="accent1" w:themeFillTint="33"/>
            <w:vAlign w:val="center"/>
          </w:tcPr>
          <w:p w14:paraId="7300FE2F" w14:textId="5C3142ED" w:rsidR="00800450" w:rsidRPr="000E406D" w:rsidRDefault="00303A0E" w:rsidP="002914F3">
            <w:pPr>
              <w:jc w:val="center"/>
              <w:rPr>
                <w:rFonts w:ascii="Trebuchet MS" w:hAnsi="Trebuchet MS"/>
                <w:bCs/>
                <w:sz w:val="22"/>
                <w:szCs w:val="22"/>
                <w:lang w:eastAsia="pl-PL"/>
              </w:rPr>
            </w:pPr>
            <w:r w:rsidRPr="000E406D">
              <w:rPr>
                <w:rFonts w:ascii="Trebuchet MS" w:hAnsi="Trebuchet MS"/>
                <w:bCs/>
                <w:sz w:val="22"/>
                <w:szCs w:val="22"/>
                <w:lang w:eastAsia="pl-PL"/>
              </w:rPr>
              <w:t>59</w:t>
            </w:r>
          </w:p>
        </w:tc>
        <w:tc>
          <w:tcPr>
            <w:tcW w:w="1111" w:type="dxa"/>
            <w:shd w:val="clear" w:color="auto" w:fill="DBE5F1" w:themeFill="accent1" w:themeFillTint="33"/>
            <w:vAlign w:val="center"/>
          </w:tcPr>
          <w:p w14:paraId="08243CD3" w14:textId="25A797D4" w:rsidR="00800450" w:rsidRPr="000E406D" w:rsidRDefault="00303A0E" w:rsidP="002914F3">
            <w:pPr>
              <w:jc w:val="center"/>
              <w:rPr>
                <w:rFonts w:ascii="Trebuchet MS" w:hAnsi="Trebuchet MS"/>
                <w:bCs/>
                <w:sz w:val="22"/>
                <w:szCs w:val="22"/>
                <w:lang w:eastAsia="pl-PL"/>
              </w:rPr>
            </w:pPr>
            <w:r w:rsidRPr="000E406D">
              <w:rPr>
                <w:rFonts w:ascii="Trebuchet MS" w:hAnsi="Trebuchet MS"/>
                <w:bCs/>
                <w:sz w:val="22"/>
                <w:szCs w:val="22"/>
                <w:lang w:eastAsia="pl-PL"/>
              </w:rPr>
              <w:t>2,3 %</w:t>
            </w:r>
          </w:p>
        </w:tc>
      </w:tr>
      <w:tr w:rsidR="00800450" w:rsidRPr="000E406D" w14:paraId="3EA0724C" w14:textId="77777777" w:rsidTr="00EE2E34">
        <w:trPr>
          <w:trHeight w:val="172"/>
        </w:trPr>
        <w:tc>
          <w:tcPr>
            <w:tcW w:w="0" w:type="auto"/>
            <w:shd w:val="clear" w:color="auto" w:fill="DBE5F1" w:themeFill="accent1" w:themeFillTint="33"/>
            <w:vAlign w:val="center"/>
          </w:tcPr>
          <w:p w14:paraId="78419C35" w14:textId="1235AFF9" w:rsidR="00800450" w:rsidRPr="000E406D" w:rsidRDefault="00303A0E" w:rsidP="00E343A6">
            <w:pPr>
              <w:spacing w:line="276" w:lineRule="auto"/>
              <w:jc w:val="left"/>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9.</w:t>
            </w:r>
          </w:p>
        </w:tc>
        <w:tc>
          <w:tcPr>
            <w:tcW w:w="7080" w:type="dxa"/>
            <w:shd w:val="clear" w:color="auto" w:fill="DBE5F1" w:themeFill="accent1" w:themeFillTint="33"/>
            <w:vAlign w:val="center"/>
          </w:tcPr>
          <w:p w14:paraId="0CB160AC" w14:textId="355B5A7D" w:rsidR="00800450" w:rsidRPr="000E406D" w:rsidRDefault="00E343A6" w:rsidP="002914F3">
            <w:pPr>
              <w:jc w:val="left"/>
              <w:rPr>
                <w:rFonts w:ascii="Trebuchet MS" w:hAnsi="Trebuchet MS"/>
                <w:bCs/>
                <w:sz w:val="22"/>
                <w:szCs w:val="22"/>
                <w:lang w:eastAsia="pl-PL"/>
              </w:rPr>
            </w:pPr>
            <w:r w:rsidRPr="000E406D">
              <w:rPr>
                <w:rFonts w:ascii="Trebuchet MS" w:hAnsi="Trebuchet MS"/>
                <w:bCs/>
                <w:sz w:val="22"/>
                <w:szCs w:val="22"/>
                <w:lang w:eastAsia="pl-PL"/>
              </w:rPr>
              <w:t>Pr</w:t>
            </w:r>
            <w:r w:rsidR="00303A0E" w:rsidRPr="000E406D">
              <w:rPr>
                <w:rFonts w:ascii="Trebuchet MS" w:hAnsi="Trebuchet MS"/>
                <w:bCs/>
                <w:sz w:val="22"/>
                <w:szCs w:val="22"/>
                <w:lang w:eastAsia="pl-PL"/>
              </w:rPr>
              <w:t xml:space="preserve">awo do zgłaszania sprzeciwu </w:t>
            </w:r>
          </w:p>
        </w:tc>
        <w:tc>
          <w:tcPr>
            <w:tcW w:w="1151" w:type="dxa"/>
            <w:shd w:val="clear" w:color="auto" w:fill="DBE5F1" w:themeFill="accent1" w:themeFillTint="33"/>
            <w:vAlign w:val="center"/>
          </w:tcPr>
          <w:p w14:paraId="0BD64E20" w14:textId="22B969D6" w:rsidR="00800450" w:rsidRPr="000E406D" w:rsidRDefault="00303A0E" w:rsidP="002914F3">
            <w:pPr>
              <w:jc w:val="center"/>
              <w:rPr>
                <w:rFonts w:ascii="Trebuchet MS" w:hAnsi="Trebuchet MS"/>
                <w:bCs/>
                <w:sz w:val="22"/>
                <w:szCs w:val="22"/>
                <w:lang w:eastAsia="pl-PL"/>
              </w:rPr>
            </w:pPr>
            <w:r w:rsidRPr="000E406D">
              <w:rPr>
                <w:rFonts w:ascii="Trebuchet MS" w:hAnsi="Trebuchet MS"/>
                <w:bCs/>
                <w:sz w:val="22"/>
                <w:szCs w:val="22"/>
                <w:lang w:eastAsia="pl-PL"/>
              </w:rPr>
              <w:t>20</w:t>
            </w:r>
          </w:p>
        </w:tc>
        <w:tc>
          <w:tcPr>
            <w:tcW w:w="1111" w:type="dxa"/>
            <w:shd w:val="clear" w:color="auto" w:fill="DBE5F1" w:themeFill="accent1" w:themeFillTint="33"/>
            <w:vAlign w:val="center"/>
          </w:tcPr>
          <w:p w14:paraId="377FD879" w14:textId="55780EA4" w:rsidR="00800450" w:rsidRPr="000E406D" w:rsidRDefault="00303A0E" w:rsidP="002914F3">
            <w:pPr>
              <w:jc w:val="center"/>
              <w:rPr>
                <w:rFonts w:ascii="Trebuchet MS" w:hAnsi="Trebuchet MS"/>
                <w:bCs/>
                <w:sz w:val="22"/>
                <w:szCs w:val="22"/>
                <w:lang w:eastAsia="pl-PL"/>
              </w:rPr>
            </w:pPr>
            <w:r w:rsidRPr="000E406D">
              <w:rPr>
                <w:rFonts w:ascii="Trebuchet MS" w:hAnsi="Trebuchet MS"/>
                <w:bCs/>
                <w:sz w:val="22"/>
                <w:szCs w:val="22"/>
                <w:lang w:eastAsia="pl-PL"/>
              </w:rPr>
              <w:t>0,8 %</w:t>
            </w:r>
          </w:p>
        </w:tc>
      </w:tr>
      <w:tr w:rsidR="00800450" w:rsidRPr="000E406D" w14:paraId="059BBEBD" w14:textId="77777777" w:rsidTr="00EE2E34">
        <w:trPr>
          <w:trHeight w:val="172"/>
        </w:trPr>
        <w:tc>
          <w:tcPr>
            <w:tcW w:w="0" w:type="auto"/>
            <w:shd w:val="clear" w:color="auto" w:fill="DBE5F1" w:themeFill="accent1" w:themeFillTint="33"/>
            <w:vAlign w:val="center"/>
          </w:tcPr>
          <w:p w14:paraId="2C4DAD5F" w14:textId="676DE26E" w:rsidR="00800450" w:rsidRPr="000E406D" w:rsidRDefault="00303A0E" w:rsidP="00E343A6">
            <w:pPr>
              <w:spacing w:line="276" w:lineRule="auto"/>
              <w:jc w:val="left"/>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10.</w:t>
            </w:r>
          </w:p>
        </w:tc>
        <w:tc>
          <w:tcPr>
            <w:tcW w:w="7080" w:type="dxa"/>
            <w:shd w:val="clear" w:color="auto" w:fill="DBE5F1" w:themeFill="accent1" w:themeFillTint="33"/>
            <w:vAlign w:val="center"/>
          </w:tcPr>
          <w:p w14:paraId="3B00CE3C" w14:textId="5C491AD7" w:rsidR="00800450" w:rsidRPr="000E406D" w:rsidRDefault="00303A0E" w:rsidP="002914F3">
            <w:pPr>
              <w:jc w:val="left"/>
              <w:rPr>
                <w:rFonts w:ascii="Trebuchet MS" w:hAnsi="Trebuchet MS"/>
                <w:bCs/>
                <w:sz w:val="22"/>
                <w:szCs w:val="22"/>
                <w:lang w:eastAsia="pl-PL"/>
              </w:rPr>
            </w:pPr>
            <w:r w:rsidRPr="000E406D">
              <w:rPr>
                <w:rFonts w:ascii="Trebuchet MS" w:hAnsi="Trebuchet MS"/>
                <w:bCs/>
                <w:sz w:val="22"/>
                <w:szCs w:val="22"/>
                <w:lang w:eastAsia="pl-PL"/>
              </w:rPr>
              <w:t>Prawo do zgłaszania działań niepożądanych</w:t>
            </w:r>
          </w:p>
        </w:tc>
        <w:tc>
          <w:tcPr>
            <w:tcW w:w="1151" w:type="dxa"/>
            <w:shd w:val="clear" w:color="auto" w:fill="DBE5F1" w:themeFill="accent1" w:themeFillTint="33"/>
            <w:vAlign w:val="center"/>
          </w:tcPr>
          <w:p w14:paraId="28F49A88" w14:textId="7E51B0B9" w:rsidR="00800450" w:rsidRPr="000E406D" w:rsidRDefault="00303A0E" w:rsidP="002914F3">
            <w:pPr>
              <w:jc w:val="center"/>
              <w:rPr>
                <w:rFonts w:ascii="Trebuchet MS" w:hAnsi="Trebuchet MS"/>
                <w:bCs/>
                <w:sz w:val="22"/>
                <w:szCs w:val="22"/>
                <w:lang w:eastAsia="pl-PL"/>
              </w:rPr>
            </w:pPr>
            <w:r w:rsidRPr="000E406D">
              <w:rPr>
                <w:rFonts w:ascii="Trebuchet MS" w:hAnsi="Trebuchet MS"/>
                <w:bCs/>
                <w:sz w:val="22"/>
                <w:szCs w:val="22"/>
                <w:lang w:eastAsia="pl-PL"/>
              </w:rPr>
              <w:t>15</w:t>
            </w:r>
          </w:p>
        </w:tc>
        <w:tc>
          <w:tcPr>
            <w:tcW w:w="1111" w:type="dxa"/>
            <w:shd w:val="clear" w:color="auto" w:fill="DBE5F1" w:themeFill="accent1" w:themeFillTint="33"/>
            <w:vAlign w:val="center"/>
          </w:tcPr>
          <w:p w14:paraId="4AD918DD" w14:textId="7A40B984" w:rsidR="00800450" w:rsidRPr="000E406D" w:rsidRDefault="00303A0E" w:rsidP="002914F3">
            <w:pPr>
              <w:jc w:val="center"/>
              <w:rPr>
                <w:rFonts w:ascii="Trebuchet MS" w:hAnsi="Trebuchet MS"/>
                <w:bCs/>
                <w:sz w:val="22"/>
                <w:szCs w:val="22"/>
                <w:lang w:eastAsia="pl-PL"/>
              </w:rPr>
            </w:pPr>
            <w:r w:rsidRPr="000E406D">
              <w:rPr>
                <w:rFonts w:ascii="Trebuchet MS" w:hAnsi="Trebuchet MS"/>
                <w:bCs/>
                <w:sz w:val="22"/>
                <w:szCs w:val="22"/>
                <w:lang w:eastAsia="pl-PL"/>
              </w:rPr>
              <w:t xml:space="preserve">0,6 </w:t>
            </w:r>
            <w:r w:rsidR="004C1016" w:rsidRPr="000E406D">
              <w:rPr>
                <w:rFonts w:ascii="Trebuchet MS" w:hAnsi="Trebuchet MS"/>
                <w:bCs/>
                <w:sz w:val="22"/>
                <w:szCs w:val="22"/>
                <w:lang w:eastAsia="pl-PL"/>
              </w:rPr>
              <w:t>%</w:t>
            </w:r>
          </w:p>
        </w:tc>
      </w:tr>
      <w:tr w:rsidR="00800450" w:rsidRPr="000E406D" w14:paraId="5F7A7962" w14:textId="77777777" w:rsidTr="00EE2E34">
        <w:trPr>
          <w:trHeight w:val="172"/>
        </w:trPr>
        <w:tc>
          <w:tcPr>
            <w:tcW w:w="0" w:type="auto"/>
            <w:shd w:val="clear" w:color="auto" w:fill="DBE5F1" w:themeFill="accent1" w:themeFillTint="33"/>
            <w:vAlign w:val="center"/>
          </w:tcPr>
          <w:p w14:paraId="42F11414" w14:textId="5FE4CBDE" w:rsidR="00800450" w:rsidRPr="000E406D" w:rsidRDefault="00800450" w:rsidP="00E343A6">
            <w:pPr>
              <w:spacing w:line="276" w:lineRule="auto"/>
              <w:jc w:val="left"/>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1</w:t>
            </w:r>
            <w:r w:rsidR="00303A0E" w:rsidRPr="000E406D">
              <w:rPr>
                <w:rFonts w:ascii="Trebuchet MS" w:eastAsia="Times New Roman" w:hAnsi="Trebuchet MS"/>
                <w:bCs/>
                <w:sz w:val="22"/>
                <w:szCs w:val="22"/>
                <w:lang w:eastAsia="pl-PL"/>
              </w:rPr>
              <w:t>1</w:t>
            </w:r>
            <w:r w:rsidR="00BB26BE" w:rsidRPr="000E406D">
              <w:rPr>
                <w:rFonts w:ascii="Trebuchet MS" w:eastAsia="Times New Roman" w:hAnsi="Trebuchet MS"/>
                <w:bCs/>
                <w:sz w:val="22"/>
                <w:szCs w:val="22"/>
                <w:lang w:eastAsia="pl-PL"/>
              </w:rPr>
              <w:t>.</w:t>
            </w:r>
          </w:p>
        </w:tc>
        <w:tc>
          <w:tcPr>
            <w:tcW w:w="7080" w:type="dxa"/>
            <w:shd w:val="clear" w:color="auto" w:fill="DBE5F1" w:themeFill="accent1" w:themeFillTint="33"/>
            <w:vAlign w:val="center"/>
          </w:tcPr>
          <w:p w14:paraId="359C1EAE" w14:textId="7EF92E39" w:rsidR="00800450" w:rsidRPr="000E406D" w:rsidRDefault="00303A0E" w:rsidP="002914F3">
            <w:pPr>
              <w:jc w:val="left"/>
              <w:rPr>
                <w:rFonts w:ascii="Trebuchet MS" w:hAnsi="Trebuchet MS"/>
                <w:bCs/>
                <w:sz w:val="22"/>
                <w:szCs w:val="22"/>
                <w:lang w:eastAsia="pl-PL"/>
              </w:rPr>
            </w:pPr>
            <w:r w:rsidRPr="000E406D">
              <w:rPr>
                <w:rFonts w:ascii="Trebuchet MS" w:hAnsi="Trebuchet MS"/>
                <w:bCs/>
                <w:sz w:val="22"/>
                <w:szCs w:val="22"/>
                <w:lang w:eastAsia="pl-PL"/>
              </w:rPr>
              <w:t>Prawo do opieki duszpasterskiej</w:t>
            </w:r>
          </w:p>
        </w:tc>
        <w:tc>
          <w:tcPr>
            <w:tcW w:w="1151" w:type="dxa"/>
            <w:shd w:val="clear" w:color="auto" w:fill="DBE5F1" w:themeFill="accent1" w:themeFillTint="33"/>
            <w:vAlign w:val="center"/>
          </w:tcPr>
          <w:p w14:paraId="4151C3C4" w14:textId="1FC674A2" w:rsidR="00800450" w:rsidRPr="000E406D" w:rsidRDefault="00303A0E" w:rsidP="002914F3">
            <w:pPr>
              <w:jc w:val="center"/>
              <w:rPr>
                <w:rFonts w:ascii="Trebuchet MS" w:hAnsi="Trebuchet MS"/>
                <w:bCs/>
                <w:sz w:val="22"/>
                <w:szCs w:val="22"/>
                <w:lang w:eastAsia="pl-PL"/>
              </w:rPr>
            </w:pPr>
            <w:r w:rsidRPr="000E406D">
              <w:rPr>
                <w:rFonts w:ascii="Trebuchet MS" w:hAnsi="Trebuchet MS"/>
                <w:bCs/>
                <w:sz w:val="22"/>
                <w:szCs w:val="22"/>
                <w:lang w:eastAsia="pl-PL"/>
              </w:rPr>
              <w:t>13</w:t>
            </w:r>
          </w:p>
        </w:tc>
        <w:tc>
          <w:tcPr>
            <w:tcW w:w="1111" w:type="dxa"/>
            <w:shd w:val="clear" w:color="auto" w:fill="DBE5F1" w:themeFill="accent1" w:themeFillTint="33"/>
            <w:vAlign w:val="center"/>
          </w:tcPr>
          <w:p w14:paraId="78D005C6" w14:textId="610829E3" w:rsidR="00800450" w:rsidRPr="000E406D" w:rsidRDefault="00303A0E" w:rsidP="002914F3">
            <w:pPr>
              <w:jc w:val="center"/>
              <w:rPr>
                <w:rFonts w:ascii="Trebuchet MS" w:hAnsi="Trebuchet MS"/>
                <w:bCs/>
                <w:sz w:val="22"/>
                <w:szCs w:val="22"/>
                <w:lang w:eastAsia="pl-PL"/>
              </w:rPr>
            </w:pPr>
            <w:r w:rsidRPr="000E406D">
              <w:rPr>
                <w:rFonts w:ascii="Trebuchet MS" w:hAnsi="Trebuchet MS"/>
                <w:bCs/>
                <w:sz w:val="22"/>
                <w:szCs w:val="22"/>
                <w:lang w:eastAsia="pl-PL"/>
              </w:rPr>
              <w:t xml:space="preserve">0,5 </w:t>
            </w:r>
            <w:r w:rsidR="004C1016" w:rsidRPr="000E406D">
              <w:rPr>
                <w:rFonts w:ascii="Trebuchet MS" w:hAnsi="Trebuchet MS"/>
                <w:bCs/>
                <w:sz w:val="22"/>
                <w:szCs w:val="22"/>
                <w:lang w:eastAsia="pl-PL"/>
              </w:rPr>
              <w:t>%</w:t>
            </w:r>
          </w:p>
        </w:tc>
      </w:tr>
      <w:tr w:rsidR="004C1016" w:rsidRPr="000E406D" w14:paraId="0D5CC3E5" w14:textId="77777777" w:rsidTr="00EE2E34">
        <w:trPr>
          <w:trHeight w:val="172"/>
        </w:trPr>
        <w:tc>
          <w:tcPr>
            <w:tcW w:w="7628" w:type="dxa"/>
            <w:gridSpan w:val="2"/>
            <w:shd w:val="clear" w:color="auto" w:fill="DBE5F1" w:themeFill="accent1" w:themeFillTint="33"/>
            <w:vAlign w:val="center"/>
          </w:tcPr>
          <w:p w14:paraId="5A2B90F6" w14:textId="211C3F24" w:rsidR="004C1016" w:rsidRPr="000E406D" w:rsidRDefault="004C1016" w:rsidP="002914F3">
            <w:pPr>
              <w:jc w:val="right"/>
              <w:rPr>
                <w:rFonts w:ascii="Trebuchet MS" w:hAnsi="Trebuchet MS"/>
                <w:bCs/>
                <w:sz w:val="22"/>
                <w:szCs w:val="22"/>
                <w:lang w:eastAsia="pl-PL"/>
              </w:rPr>
            </w:pPr>
            <w:r w:rsidRPr="000E406D">
              <w:rPr>
                <w:rFonts w:ascii="Trebuchet MS" w:hAnsi="Trebuchet MS"/>
                <w:bCs/>
                <w:sz w:val="22"/>
                <w:szCs w:val="22"/>
                <w:lang w:eastAsia="pl-PL"/>
              </w:rPr>
              <w:t>SUMA</w:t>
            </w:r>
          </w:p>
        </w:tc>
        <w:tc>
          <w:tcPr>
            <w:tcW w:w="1151" w:type="dxa"/>
            <w:shd w:val="clear" w:color="auto" w:fill="DBE5F1" w:themeFill="accent1" w:themeFillTint="33"/>
            <w:vAlign w:val="center"/>
          </w:tcPr>
          <w:p w14:paraId="546500C3" w14:textId="15FCAE78" w:rsidR="004C1016" w:rsidRPr="000E406D" w:rsidRDefault="00303A0E" w:rsidP="002914F3">
            <w:pPr>
              <w:jc w:val="center"/>
              <w:rPr>
                <w:rFonts w:ascii="Trebuchet MS" w:hAnsi="Trebuchet MS"/>
                <w:bCs/>
                <w:sz w:val="22"/>
                <w:szCs w:val="22"/>
                <w:lang w:eastAsia="pl-PL"/>
              </w:rPr>
            </w:pPr>
            <w:r w:rsidRPr="000E406D">
              <w:rPr>
                <w:rFonts w:ascii="Trebuchet MS" w:hAnsi="Trebuchet MS"/>
                <w:bCs/>
                <w:sz w:val="22"/>
                <w:szCs w:val="22"/>
                <w:lang w:eastAsia="pl-PL"/>
              </w:rPr>
              <w:t>2612</w:t>
            </w:r>
          </w:p>
        </w:tc>
        <w:tc>
          <w:tcPr>
            <w:tcW w:w="1111" w:type="dxa"/>
            <w:shd w:val="clear" w:color="auto" w:fill="DBE5F1" w:themeFill="accent1" w:themeFillTint="33"/>
            <w:vAlign w:val="center"/>
          </w:tcPr>
          <w:p w14:paraId="41DB190C" w14:textId="5F6423E7" w:rsidR="004C1016" w:rsidRPr="000E406D" w:rsidRDefault="004C1016" w:rsidP="002914F3">
            <w:pPr>
              <w:jc w:val="center"/>
              <w:rPr>
                <w:rFonts w:ascii="Trebuchet MS" w:hAnsi="Trebuchet MS"/>
                <w:bCs/>
                <w:sz w:val="22"/>
                <w:szCs w:val="22"/>
                <w:lang w:eastAsia="pl-PL"/>
              </w:rPr>
            </w:pPr>
            <w:r w:rsidRPr="000E406D">
              <w:rPr>
                <w:rFonts w:ascii="Trebuchet MS" w:hAnsi="Trebuchet MS"/>
                <w:bCs/>
                <w:sz w:val="22"/>
                <w:szCs w:val="22"/>
                <w:lang w:eastAsia="pl-PL"/>
              </w:rPr>
              <w:t>100%</w:t>
            </w:r>
          </w:p>
        </w:tc>
      </w:tr>
      <w:bookmarkEnd w:id="84"/>
    </w:tbl>
    <w:p w14:paraId="6D26F390" w14:textId="16EAD346" w:rsidR="00EE2E34" w:rsidRPr="003106CE" w:rsidRDefault="00EE2E34" w:rsidP="00AF2C06">
      <w:pPr>
        <w:spacing w:after="0"/>
        <w:rPr>
          <w:rFonts w:ascii="Trebuchet MS" w:eastAsia="Times New Roman" w:hAnsi="Trebuchet MS"/>
          <w:bCs/>
          <w:sz w:val="22"/>
          <w:szCs w:val="22"/>
          <w:lang w:eastAsia="pl-PL"/>
        </w:rPr>
      </w:pPr>
    </w:p>
    <w:p w14:paraId="232CB719" w14:textId="5FE57F03" w:rsidR="00D744AE" w:rsidRPr="003106CE" w:rsidRDefault="003106CE" w:rsidP="003106CE">
      <w:pPr>
        <w:spacing w:after="0"/>
        <w:ind w:firstLine="709"/>
        <w:rPr>
          <w:rFonts w:ascii="Trebuchet MS" w:eastAsia="Times New Roman" w:hAnsi="Trebuchet MS"/>
          <w:bCs/>
          <w:sz w:val="22"/>
          <w:szCs w:val="22"/>
          <w:lang w:eastAsia="pl-PL"/>
        </w:rPr>
      </w:pPr>
      <w:r w:rsidRPr="003106CE">
        <w:rPr>
          <w:rFonts w:ascii="Trebuchet MS" w:eastAsia="Times New Roman" w:hAnsi="Trebuchet MS"/>
          <w:bCs/>
          <w:sz w:val="22"/>
          <w:szCs w:val="22"/>
          <w:lang w:eastAsia="pl-PL"/>
        </w:rPr>
        <w:t xml:space="preserve">W obszarze związanym z przepisami ustawy o ochronie zdrowia psychicznego najwięcej wniosków dotyczyło wypisania ze szpitala osoby przebywającej w nim bez zgody (575 wniosków), wypisania ze szpitala psychiatrycznego osoby przebywającej w nim za zgodą (385 wniosków), przyjęcia i leczenia w szpitalu psychiatrycznym bez zgody (267 wnioski). </w:t>
      </w:r>
    </w:p>
    <w:p w14:paraId="1D083BA9" w14:textId="77777777" w:rsidR="003106CE" w:rsidRPr="00152CBF" w:rsidRDefault="003106CE" w:rsidP="00AF2C06">
      <w:pPr>
        <w:spacing w:after="0"/>
        <w:rPr>
          <w:rFonts w:ascii="Trebuchet MS" w:eastAsia="Times New Roman" w:hAnsi="Trebuchet MS"/>
          <w:b/>
          <w:sz w:val="22"/>
          <w:szCs w:val="22"/>
          <w:lang w:eastAsia="pl-PL"/>
        </w:rPr>
      </w:pPr>
    </w:p>
    <w:p w14:paraId="44A42B74" w14:textId="42534AEF" w:rsidR="00EE2E34" w:rsidRPr="00152CBF" w:rsidRDefault="00EE2E34" w:rsidP="00EE2E34">
      <w:pPr>
        <w:pStyle w:val="Legenda"/>
        <w:keepNext/>
        <w:rPr>
          <w:rFonts w:ascii="Trebuchet MS" w:hAnsi="Trebuchet MS"/>
        </w:rPr>
      </w:pPr>
      <w:bookmarkStart w:id="85" w:name="_Toc73349205"/>
      <w:r w:rsidRPr="00152CBF">
        <w:rPr>
          <w:rFonts w:ascii="Trebuchet MS" w:hAnsi="Trebuchet MS"/>
        </w:rPr>
        <w:t xml:space="preserve">Tabela </w:t>
      </w:r>
      <w:r w:rsidRPr="00152CBF">
        <w:rPr>
          <w:rFonts w:ascii="Trebuchet MS" w:hAnsi="Trebuchet MS"/>
        </w:rPr>
        <w:fldChar w:fldCharType="begin"/>
      </w:r>
      <w:r w:rsidRPr="00152CBF">
        <w:rPr>
          <w:rFonts w:ascii="Trebuchet MS" w:hAnsi="Trebuchet MS"/>
        </w:rPr>
        <w:instrText xml:space="preserve"> SEQ Tabela \* ARABIC </w:instrText>
      </w:r>
      <w:r w:rsidRPr="00152CBF">
        <w:rPr>
          <w:rFonts w:ascii="Trebuchet MS" w:hAnsi="Trebuchet MS"/>
        </w:rPr>
        <w:fldChar w:fldCharType="separate"/>
      </w:r>
      <w:r w:rsidR="00395880">
        <w:rPr>
          <w:rFonts w:ascii="Trebuchet MS" w:hAnsi="Trebuchet MS"/>
          <w:noProof/>
        </w:rPr>
        <w:t>16</w:t>
      </w:r>
      <w:r w:rsidRPr="00152CBF">
        <w:rPr>
          <w:rFonts w:ascii="Trebuchet MS" w:hAnsi="Trebuchet MS"/>
        </w:rPr>
        <w:fldChar w:fldCharType="end"/>
      </w:r>
      <w:r w:rsidRPr="00152CBF">
        <w:rPr>
          <w:rFonts w:ascii="Trebuchet MS" w:hAnsi="Trebuchet MS"/>
        </w:rPr>
        <w:t>. Liczba i zakres spraw podejmowanych przez Rzeczników Praw Pacjenta Szpitala Psychiatrycznego w</w:t>
      </w:r>
      <w:r w:rsidR="007E5A47">
        <w:rPr>
          <w:rFonts w:ascii="Trebuchet MS" w:hAnsi="Trebuchet MS"/>
        </w:rPr>
        <w:t> </w:t>
      </w:r>
      <w:r w:rsidRPr="00152CBF">
        <w:rPr>
          <w:rFonts w:ascii="Trebuchet MS" w:hAnsi="Trebuchet MS"/>
        </w:rPr>
        <w:t>20</w:t>
      </w:r>
      <w:r w:rsidR="00691564">
        <w:rPr>
          <w:rFonts w:ascii="Trebuchet MS" w:hAnsi="Trebuchet MS"/>
        </w:rPr>
        <w:t>20</w:t>
      </w:r>
      <w:r w:rsidR="007E5A47">
        <w:rPr>
          <w:rFonts w:ascii="Trebuchet MS" w:hAnsi="Trebuchet MS"/>
        </w:rPr>
        <w:t> </w:t>
      </w:r>
      <w:r w:rsidRPr="00152CBF">
        <w:rPr>
          <w:rFonts w:ascii="Trebuchet MS" w:hAnsi="Trebuchet MS"/>
        </w:rPr>
        <w:t>roku</w:t>
      </w:r>
      <w:r w:rsidR="00544721">
        <w:rPr>
          <w:rFonts w:ascii="Trebuchet MS" w:hAnsi="Trebuchet MS"/>
        </w:rPr>
        <w:t xml:space="preserve"> </w:t>
      </w:r>
      <w:r w:rsidR="00544721" w:rsidRPr="00544721">
        <w:rPr>
          <w:rFonts w:ascii="Trebuchet MS" w:hAnsi="Trebuchet MS"/>
        </w:rPr>
        <w:t>w odniesieniu do ustawy o ochronie zdrowia psychicznego</w:t>
      </w:r>
      <w:bookmarkEnd w:id="85"/>
    </w:p>
    <w:tbl>
      <w:tblPr>
        <w:tblStyle w:val="Tabela-Siatka3"/>
        <w:tblW w:w="9918" w:type="dxa"/>
        <w:tblLook w:val="04A0" w:firstRow="1" w:lastRow="0" w:firstColumn="1" w:lastColumn="0" w:noHBand="0" w:noVBand="1"/>
      </w:tblPr>
      <w:tblGrid>
        <w:gridCol w:w="548"/>
        <w:gridCol w:w="6974"/>
        <w:gridCol w:w="1270"/>
        <w:gridCol w:w="1126"/>
      </w:tblGrid>
      <w:tr w:rsidR="00B927CC" w:rsidRPr="000E406D" w14:paraId="5E3C1EBC" w14:textId="77777777" w:rsidTr="008821E7">
        <w:trPr>
          <w:trHeight w:val="1062"/>
        </w:trPr>
        <w:tc>
          <w:tcPr>
            <w:tcW w:w="0" w:type="auto"/>
            <w:shd w:val="clear" w:color="auto" w:fill="085AB0"/>
            <w:vAlign w:val="center"/>
          </w:tcPr>
          <w:p w14:paraId="4281FA47" w14:textId="404DBF3E" w:rsidR="00800450" w:rsidRPr="000E406D" w:rsidRDefault="00B927CC" w:rsidP="00B927CC">
            <w:pPr>
              <w:jc w:val="left"/>
              <w:rPr>
                <w:rFonts w:ascii="Trebuchet MS" w:hAnsi="Trebuchet MS"/>
                <w:b/>
                <w:color w:val="FFFFFF" w:themeColor="background1"/>
                <w:sz w:val="22"/>
                <w:szCs w:val="22"/>
                <w:lang w:eastAsia="pl-PL"/>
              </w:rPr>
            </w:pPr>
            <w:bookmarkStart w:id="86" w:name="_Hlk61528909"/>
            <w:r w:rsidRPr="000E406D">
              <w:rPr>
                <w:rFonts w:ascii="Trebuchet MS" w:hAnsi="Trebuchet MS"/>
                <w:b/>
                <w:color w:val="FFFFFF" w:themeColor="background1"/>
                <w:sz w:val="22"/>
                <w:szCs w:val="22"/>
                <w:lang w:eastAsia="pl-PL"/>
              </w:rPr>
              <w:t>L</w:t>
            </w:r>
            <w:r w:rsidR="003D33DD" w:rsidRPr="000E406D">
              <w:rPr>
                <w:rFonts w:ascii="Trebuchet MS" w:hAnsi="Trebuchet MS"/>
                <w:b/>
                <w:color w:val="FFFFFF" w:themeColor="background1"/>
                <w:sz w:val="22"/>
                <w:szCs w:val="22"/>
                <w:lang w:eastAsia="pl-PL"/>
              </w:rPr>
              <w:t>P</w:t>
            </w:r>
            <w:r w:rsidRPr="000E406D">
              <w:rPr>
                <w:rFonts w:ascii="Trebuchet MS" w:hAnsi="Trebuchet MS"/>
                <w:b/>
                <w:color w:val="FFFFFF" w:themeColor="background1"/>
                <w:sz w:val="22"/>
                <w:szCs w:val="22"/>
                <w:lang w:eastAsia="pl-PL"/>
              </w:rPr>
              <w:t>.</w:t>
            </w:r>
          </w:p>
        </w:tc>
        <w:tc>
          <w:tcPr>
            <w:tcW w:w="0" w:type="auto"/>
            <w:shd w:val="clear" w:color="auto" w:fill="085AB0"/>
            <w:vAlign w:val="center"/>
            <w:hideMark/>
          </w:tcPr>
          <w:p w14:paraId="0F6B557B" w14:textId="523558CB" w:rsidR="00800450" w:rsidRPr="000E406D" w:rsidRDefault="003D33DD" w:rsidP="00B927CC">
            <w:pPr>
              <w:jc w:val="left"/>
              <w:rPr>
                <w:rFonts w:ascii="Trebuchet MS" w:hAnsi="Trebuchet MS"/>
                <w:b/>
                <w:color w:val="FFFFFF" w:themeColor="background1"/>
                <w:sz w:val="22"/>
                <w:szCs w:val="22"/>
                <w:lang w:eastAsia="pl-PL"/>
              </w:rPr>
            </w:pPr>
            <w:r w:rsidRPr="000E406D">
              <w:rPr>
                <w:rFonts w:ascii="Trebuchet MS" w:eastAsia="Times New Roman" w:hAnsi="Trebuchet MS"/>
                <w:b/>
                <w:color w:val="FFFFFF" w:themeColor="background1"/>
                <w:sz w:val="22"/>
                <w:szCs w:val="22"/>
                <w:lang w:eastAsia="pl-PL"/>
              </w:rPr>
              <w:t>PRZEPISY USTAWY O OCHRONIE ZDROWIA PSYCHICZNEGO</w:t>
            </w:r>
          </w:p>
        </w:tc>
        <w:tc>
          <w:tcPr>
            <w:tcW w:w="0" w:type="auto"/>
            <w:shd w:val="clear" w:color="auto" w:fill="085AB0"/>
            <w:vAlign w:val="center"/>
            <w:hideMark/>
          </w:tcPr>
          <w:p w14:paraId="23BB0170" w14:textId="7A5867A8" w:rsidR="00800450" w:rsidRPr="000E406D" w:rsidRDefault="003D33DD" w:rsidP="008821E7">
            <w:pPr>
              <w:jc w:val="center"/>
              <w:rPr>
                <w:rFonts w:ascii="Trebuchet MS" w:hAnsi="Trebuchet MS"/>
                <w:b/>
                <w:color w:val="FFFFFF" w:themeColor="background1"/>
                <w:sz w:val="22"/>
                <w:szCs w:val="22"/>
                <w:lang w:eastAsia="pl-PL"/>
              </w:rPr>
            </w:pPr>
            <w:r w:rsidRPr="000E406D">
              <w:rPr>
                <w:rFonts w:ascii="Trebuchet MS" w:hAnsi="Trebuchet MS"/>
                <w:b/>
                <w:color w:val="FFFFFF" w:themeColor="background1"/>
                <w:sz w:val="22"/>
                <w:szCs w:val="22"/>
                <w:lang w:eastAsia="pl-PL"/>
              </w:rPr>
              <w:t>LICZBA SPRAW</w:t>
            </w:r>
          </w:p>
        </w:tc>
        <w:tc>
          <w:tcPr>
            <w:tcW w:w="1126" w:type="dxa"/>
            <w:shd w:val="clear" w:color="auto" w:fill="085AB0"/>
            <w:vAlign w:val="center"/>
          </w:tcPr>
          <w:p w14:paraId="5832F08A" w14:textId="6B2B932D" w:rsidR="00800450" w:rsidRPr="000E406D" w:rsidRDefault="003D33DD" w:rsidP="008821E7">
            <w:pPr>
              <w:ind w:left="-123" w:firstLine="123"/>
              <w:jc w:val="center"/>
              <w:rPr>
                <w:rFonts w:ascii="Trebuchet MS" w:hAnsi="Trebuchet MS"/>
                <w:b/>
                <w:color w:val="FFFFFF" w:themeColor="background1"/>
                <w:sz w:val="22"/>
                <w:szCs w:val="22"/>
                <w:lang w:eastAsia="pl-PL"/>
              </w:rPr>
            </w:pPr>
            <w:r w:rsidRPr="000E406D">
              <w:rPr>
                <w:rFonts w:ascii="Trebuchet MS" w:eastAsia="Times New Roman" w:hAnsi="Trebuchet MS"/>
                <w:b/>
                <w:color w:val="FFFFFF" w:themeColor="background1"/>
                <w:sz w:val="22"/>
                <w:szCs w:val="22"/>
                <w:lang w:eastAsia="pl-PL"/>
              </w:rPr>
              <w:t>%</w:t>
            </w:r>
          </w:p>
          <w:p w14:paraId="15B4754C" w14:textId="77777777" w:rsidR="00DD43A6" w:rsidRPr="000E406D" w:rsidRDefault="00DD43A6" w:rsidP="008821E7">
            <w:pPr>
              <w:ind w:left="-123" w:firstLine="123"/>
              <w:jc w:val="center"/>
              <w:rPr>
                <w:rFonts w:ascii="Trebuchet MS" w:hAnsi="Trebuchet MS"/>
                <w:b/>
                <w:color w:val="FFFFFF" w:themeColor="background1"/>
                <w:sz w:val="22"/>
                <w:szCs w:val="22"/>
                <w:lang w:eastAsia="pl-PL"/>
              </w:rPr>
            </w:pPr>
            <w:r w:rsidRPr="000E406D">
              <w:rPr>
                <w:rFonts w:ascii="Trebuchet MS" w:hAnsi="Trebuchet MS"/>
                <w:b/>
                <w:color w:val="FFFFFF" w:themeColor="background1"/>
                <w:sz w:val="22"/>
                <w:szCs w:val="22"/>
                <w:lang w:eastAsia="pl-PL"/>
              </w:rPr>
              <w:t>OGÓŁU</w:t>
            </w:r>
          </w:p>
          <w:p w14:paraId="4704A712" w14:textId="77777777" w:rsidR="00DD43A6" w:rsidRPr="000E406D" w:rsidRDefault="00DD43A6" w:rsidP="008821E7">
            <w:pPr>
              <w:ind w:left="-123" w:firstLine="123"/>
              <w:jc w:val="center"/>
              <w:rPr>
                <w:rFonts w:ascii="Trebuchet MS" w:hAnsi="Trebuchet MS"/>
                <w:b/>
                <w:color w:val="FFFFFF" w:themeColor="background1"/>
                <w:sz w:val="22"/>
                <w:szCs w:val="22"/>
                <w:lang w:eastAsia="pl-PL"/>
              </w:rPr>
            </w:pPr>
            <w:r w:rsidRPr="000E406D">
              <w:rPr>
                <w:rFonts w:ascii="Trebuchet MS" w:hAnsi="Trebuchet MS"/>
                <w:b/>
                <w:color w:val="FFFFFF" w:themeColor="background1"/>
                <w:sz w:val="22"/>
                <w:szCs w:val="22"/>
                <w:lang w:eastAsia="pl-PL"/>
              </w:rPr>
              <w:t>SPRAW</w:t>
            </w:r>
          </w:p>
          <w:p w14:paraId="3542C995" w14:textId="77777777" w:rsidR="00800450" w:rsidRPr="000E406D" w:rsidRDefault="00800450" w:rsidP="008821E7">
            <w:pPr>
              <w:ind w:left="-123" w:firstLine="123"/>
              <w:jc w:val="center"/>
              <w:rPr>
                <w:rFonts w:ascii="Trebuchet MS" w:hAnsi="Trebuchet MS"/>
                <w:b/>
                <w:color w:val="FFFFFF" w:themeColor="background1"/>
                <w:sz w:val="22"/>
                <w:szCs w:val="22"/>
                <w:lang w:eastAsia="pl-PL"/>
              </w:rPr>
            </w:pPr>
          </w:p>
        </w:tc>
      </w:tr>
      <w:tr w:rsidR="008821E7" w:rsidRPr="000E406D" w14:paraId="118CFBC5" w14:textId="77777777" w:rsidTr="008821E7">
        <w:trPr>
          <w:trHeight w:val="20"/>
        </w:trPr>
        <w:tc>
          <w:tcPr>
            <w:tcW w:w="0" w:type="auto"/>
            <w:shd w:val="clear" w:color="auto" w:fill="DBE5F1" w:themeFill="accent1" w:themeFillTint="33"/>
            <w:vAlign w:val="center"/>
          </w:tcPr>
          <w:p w14:paraId="10421F08" w14:textId="0B06E0E6" w:rsidR="008821E7" w:rsidRPr="000E406D" w:rsidRDefault="008821E7" w:rsidP="008821E7">
            <w:pPr>
              <w:jc w:val="left"/>
              <w:rPr>
                <w:rFonts w:ascii="Trebuchet MS" w:hAnsi="Trebuchet MS"/>
                <w:bCs/>
                <w:sz w:val="22"/>
                <w:szCs w:val="22"/>
                <w:lang w:eastAsia="pl-PL"/>
              </w:rPr>
            </w:pPr>
            <w:r w:rsidRPr="000E406D">
              <w:rPr>
                <w:rFonts w:ascii="Trebuchet MS" w:hAnsi="Trebuchet MS"/>
                <w:bCs/>
                <w:sz w:val="22"/>
                <w:szCs w:val="22"/>
                <w:lang w:eastAsia="pl-PL"/>
              </w:rPr>
              <w:t>1.</w:t>
            </w:r>
          </w:p>
        </w:tc>
        <w:tc>
          <w:tcPr>
            <w:tcW w:w="0" w:type="auto"/>
            <w:shd w:val="clear" w:color="auto" w:fill="DBE5F1" w:themeFill="accent1" w:themeFillTint="33"/>
            <w:vAlign w:val="center"/>
          </w:tcPr>
          <w:p w14:paraId="53AD35AB" w14:textId="7BEF1DCA" w:rsidR="008821E7" w:rsidRPr="000E406D" w:rsidRDefault="008821E7" w:rsidP="008821E7">
            <w:pPr>
              <w:spacing w:line="276" w:lineRule="auto"/>
              <w:jc w:val="left"/>
              <w:rPr>
                <w:rFonts w:ascii="Trebuchet MS" w:hAnsi="Trebuchet MS"/>
                <w:bCs/>
                <w:sz w:val="22"/>
                <w:szCs w:val="22"/>
                <w:lang w:eastAsia="pl-PL"/>
              </w:rPr>
            </w:pPr>
            <w:r w:rsidRPr="000E406D">
              <w:rPr>
                <w:rFonts w:ascii="Trebuchet MS" w:hAnsi="Trebuchet MS"/>
                <w:bCs/>
                <w:sz w:val="22"/>
                <w:szCs w:val="22"/>
                <w:lang w:eastAsia="pl-PL"/>
              </w:rPr>
              <w:t xml:space="preserve">Wypisanie ze szpitala osoby przebywającej bez jej zgody </w:t>
            </w:r>
          </w:p>
        </w:tc>
        <w:tc>
          <w:tcPr>
            <w:tcW w:w="0" w:type="auto"/>
            <w:shd w:val="clear" w:color="auto" w:fill="DBE5F1" w:themeFill="accent1" w:themeFillTint="33"/>
            <w:vAlign w:val="center"/>
          </w:tcPr>
          <w:p w14:paraId="36F0D111" w14:textId="0571B1E8" w:rsidR="008821E7" w:rsidRPr="000E406D" w:rsidRDefault="008821E7" w:rsidP="008821E7">
            <w:pPr>
              <w:jc w:val="center"/>
              <w:rPr>
                <w:rFonts w:ascii="Trebuchet MS" w:hAnsi="Trebuchet MS"/>
                <w:bCs/>
                <w:sz w:val="22"/>
                <w:szCs w:val="22"/>
                <w:lang w:eastAsia="pl-PL"/>
              </w:rPr>
            </w:pPr>
            <w:r w:rsidRPr="000E406D">
              <w:rPr>
                <w:rFonts w:ascii="Trebuchet MS" w:hAnsi="Trebuchet MS"/>
                <w:bCs/>
                <w:sz w:val="22"/>
                <w:szCs w:val="22"/>
                <w:lang w:eastAsia="pl-PL"/>
              </w:rPr>
              <w:t>575</w:t>
            </w:r>
          </w:p>
        </w:tc>
        <w:tc>
          <w:tcPr>
            <w:tcW w:w="1126" w:type="dxa"/>
            <w:shd w:val="clear" w:color="auto" w:fill="DBE5F1" w:themeFill="accent1" w:themeFillTint="33"/>
            <w:vAlign w:val="center"/>
          </w:tcPr>
          <w:p w14:paraId="4F913AE3" w14:textId="7A247EA0" w:rsidR="008821E7" w:rsidRPr="000E406D" w:rsidRDefault="008821E7" w:rsidP="008821E7">
            <w:pPr>
              <w:jc w:val="center"/>
              <w:rPr>
                <w:rFonts w:ascii="Trebuchet MS" w:hAnsi="Trebuchet MS"/>
                <w:bCs/>
                <w:sz w:val="22"/>
                <w:szCs w:val="22"/>
                <w:lang w:eastAsia="pl-PL"/>
              </w:rPr>
            </w:pPr>
            <w:r w:rsidRPr="000E406D">
              <w:rPr>
                <w:rFonts w:ascii="Trebuchet MS" w:hAnsi="Trebuchet MS"/>
                <w:sz w:val="22"/>
                <w:szCs w:val="22"/>
              </w:rPr>
              <w:t>2</w:t>
            </w:r>
            <w:r w:rsidR="0063508F" w:rsidRPr="000E406D">
              <w:rPr>
                <w:rFonts w:ascii="Trebuchet MS" w:hAnsi="Trebuchet MS"/>
                <w:sz w:val="22"/>
                <w:szCs w:val="22"/>
              </w:rPr>
              <w:t>5,3</w:t>
            </w:r>
            <w:r w:rsidRPr="000E406D">
              <w:rPr>
                <w:rFonts w:ascii="Trebuchet MS" w:hAnsi="Trebuchet MS"/>
                <w:sz w:val="22"/>
                <w:szCs w:val="22"/>
              </w:rPr>
              <w:t xml:space="preserve"> %</w:t>
            </w:r>
          </w:p>
        </w:tc>
      </w:tr>
      <w:tr w:rsidR="008821E7" w:rsidRPr="000E406D" w14:paraId="5BD8105F" w14:textId="77777777" w:rsidTr="008821E7">
        <w:trPr>
          <w:trHeight w:val="20"/>
        </w:trPr>
        <w:tc>
          <w:tcPr>
            <w:tcW w:w="0" w:type="auto"/>
            <w:shd w:val="clear" w:color="auto" w:fill="DBE5F1" w:themeFill="accent1" w:themeFillTint="33"/>
            <w:vAlign w:val="center"/>
          </w:tcPr>
          <w:p w14:paraId="23D280A9" w14:textId="5419E406" w:rsidR="008821E7" w:rsidRPr="000E406D" w:rsidRDefault="008821E7" w:rsidP="008821E7">
            <w:pPr>
              <w:jc w:val="left"/>
              <w:rPr>
                <w:rFonts w:ascii="Trebuchet MS" w:hAnsi="Trebuchet MS"/>
                <w:bCs/>
                <w:sz w:val="22"/>
                <w:szCs w:val="22"/>
                <w:lang w:eastAsia="pl-PL"/>
              </w:rPr>
            </w:pPr>
            <w:r w:rsidRPr="000E406D">
              <w:rPr>
                <w:rFonts w:ascii="Trebuchet MS" w:hAnsi="Trebuchet MS"/>
                <w:bCs/>
                <w:sz w:val="22"/>
                <w:szCs w:val="22"/>
                <w:lang w:eastAsia="pl-PL"/>
              </w:rPr>
              <w:lastRenderedPageBreak/>
              <w:t>2.</w:t>
            </w:r>
          </w:p>
        </w:tc>
        <w:tc>
          <w:tcPr>
            <w:tcW w:w="0" w:type="auto"/>
            <w:shd w:val="clear" w:color="auto" w:fill="DBE5F1" w:themeFill="accent1" w:themeFillTint="33"/>
            <w:vAlign w:val="center"/>
          </w:tcPr>
          <w:p w14:paraId="5D9EA25E" w14:textId="53975063" w:rsidR="008821E7" w:rsidRPr="000E406D" w:rsidRDefault="008821E7" w:rsidP="008821E7">
            <w:pPr>
              <w:jc w:val="left"/>
              <w:rPr>
                <w:rFonts w:ascii="Trebuchet MS" w:hAnsi="Trebuchet MS"/>
                <w:bCs/>
                <w:sz w:val="22"/>
                <w:szCs w:val="22"/>
                <w:lang w:eastAsia="pl-PL"/>
              </w:rPr>
            </w:pPr>
            <w:r w:rsidRPr="000E406D">
              <w:rPr>
                <w:rFonts w:ascii="Trebuchet MS" w:hAnsi="Trebuchet MS"/>
                <w:bCs/>
                <w:sz w:val="22"/>
                <w:szCs w:val="22"/>
                <w:lang w:eastAsia="pl-PL"/>
              </w:rPr>
              <w:t>Zadania i kompetencje Rzecznikiem Praw Pacjenta Szpitala Psychiatrycznego</w:t>
            </w:r>
          </w:p>
        </w:tc>
        <w:tc>
          <w:tcPr>
            <w:tcW w:w="0" w:type="auto"/>
            <w:shd w:val="clear" w:color="auto" w:fill="DBE5F1" w:themeFill="accent1" w:themeFillTint="33"/>
            <w:vAlign w:val="center"/>
          </w:tcPr>
          <w:p w14:paraId="29C7DB39" w14:textId="1C42D2E6" w:rsidR="008821E7" w:rsidRPr="000E406D" w:rsidRDefault="008821E7" w:rsidP="008821E7">
            <w:pPr>
              <w:jc w:val="center"/>
              <w:rPr>
                <w:rFonts w:ascii="Trebuchet MS" w:hAnsi="Trebuchet MS"/>
                <w:bCs/>
                <w:sz w:val="22"/>
                <w:szCs w:val="22"/>
                <w:lang w:eastAsia="pl-PL"/>
              </w:rPr>
            </w:pPr>
            <w:r w:rsidRPr="000E406D">
              <w:rPr>
                <w:rFonts w:ascii="Trebuchet MS" w:hAnsi="Trebuchet MS"/>
                <w:bCs/>
                <w:sz w:val="22"/>
                <w:szCs w:val="22"/>
                <w:lang w:eastAsia="pl-PL"/>
              </w:rPr>
              <w:t>425</w:t>
            </w:r>
          </w:p>
        </w:tc>
        <w:tc>
          <w:tcPr>
            <w:tcW w:w="1126" w:type="dxa"/>
            <w:shd w:val="clear" w:color="auto" w:fill="DBE5F1" w:themeFill="accent1" w:themeFillTint="33"/>
            <w:vAlign w:val="center"/>
          </w:tcPr>
          <w:p w14:paraId="7331E2D6" w14:textId="770E25D5" w:rsidR="008821E7" w:rsidRPr="000E406D" w:rsidRDefault="0063508F" w:rsidP="008821E7">
            <w:pPr>
              <w:jc w:val="center"/>
              <w:rPr>
                <w:rFonts w:ascii="Trebuchet MS" w:hAnsi="Trebuchet MS"/>
                <w:bCs/>
                <w:sz w:val="22"/>
                <w:szCs w:val="22"/>
                <w:lang w:eastAsia="pl-PL"/>
              </w:rPr>
            </w:pPr>
            <w:r w:rsidRPr="000E406D">
              <w:rPr>
                <w:rFonts w:ascii="Trebuchet MS" w:hAnsi="Trebuchet MS"/>
                <w:sz w:val="22"/>
                <w:szCs w:val="22"/>
              </w:rPr>
              <w:t>18,7</w:t>
            </w:r>
            <w:r w:rsidR="008821E7" w:rsidRPr="000E406D">
              <w:rPr>
                <w:rFonts w:ascii="Trebuchet MS" w:hAnsi="Trebuchet MS"/>
                <w:sz w:val="22"/>
                <w:szCs w:val="22"/>
              </w:rPr>
              <w:t xml:space="preserve"> %</w:t>
            </w:r>
          </w:p>
        </w:tc>
      </w:tr>
      <w:tr w:rsidR="008821E7" w:rsidRPr="000E406D" w14:paraId="5ACDBAE5" w14:textId="77777777" w:rsidTr="008821E7">
        <w:trPr>
          <w:trHeight w:val="20"/>
        </w:trPr>
        <w:tc>
          <w:tcPr>
            <w:tcW w:w="0" w:type="auto"/>
            <w:shd w:val="clear" w:color="auto" w:fill="DBE5F1" w:themeFill="accent1" w:themeFillTint="33"/>
            <w:vAlign w:val="center"/>
          </w:tcPr>
          <w:p w14:paraId="1412D8C4" w14:textId="79436A5C" w:rsidR="008821E7" w:rsidRPr="000E406D" w:rsidRDefault="008821E7" w:rsidP="008821E7">
            <w:pPr>
              <w:spacing w:line="276" w:lineRule="auto"/>
              <w:jc w:val="left"/>
              <w:rPr>
                <w:rFonts w:ascii="Trebuchet MS" w:hAnsi="Trebuchet MS"/>
                <w:bCs/>
                <w:sz w:val="22"/>
                <w:szCs w:val="22"/>
                <w:lang w:eastAsia="pl-PL"/>
              </w:rPr>
            </w:pPr>
            <w:r w:rsidRPr="000E406D">
              <w:rPr>
                <w:rFonts w:ascii="Trebuchet MS" w:hAnsi="Trebuchet MS"/>
                <w:bCs/>
                <w:sz w:val="22"/>
                <w:szCs w:val="22"/>
                <w:lang w:eastAsia="pl-PL"/>
              </w:rPr>
              <w:t>3.</w:t>
            </w:r>
          </w:p>
        </w:tc>
        <w:tc>
          <w:tcPr>
            <w:tcW w:w="0" w:type="auto"/>
            <w:shd w:val="clear" w:color="auto" w:fill="DBE5F1" w:themeFill="accent1" w:themeFillTint="33"/>
            <w:vAlign w:val="center"/>
          </w:tcPr>
          <w:p w14:paraId="32128283" w14:textId="5E4E4F0B" w:rsidR="008821E7" w:rsidRPr="000E406D" w:rsidRDefault="008821E7" w:rsidP="008821E7">
            <w:pPr>
              <w:spacing w:line="276" w:lineRule="auto"/>
              <w:jc w:val="left"/>
              <w:rPr>
                <w:rFonts w:ascii="Trebuchet MS" w:hAnsi="Trebuchet MS"/>
                <w:bCs/>
                <w:sz w:val="22"/>
                <w:szCs w:val="22"/>
                <w:lang w:eastAsia="pl-PL"/>
              </w:rPr>
            </w:pPr>
            <w:r w:rsidRPr="000E406D">
              <w:rPr>
                <w:rFonts w:ascii="Trebuchet MS" w:hAnsi="Trebuchet MS"/>
                <w:bCs/>
                <w:sz w:val="22"/>
                <w:szCs w:val="22"/>
                <w:lang w:eastAsia="pl-PL"/>
              </w:rPr>
              <w:t xml:space="preserve">Wypisanie ze szpitala osoby przebywającej za zgodą </w:t>
            </w:r>
          </w:p>
        </w:tc>
        <w:tc>
          <w:tcPr>
            <w:tcW w:w="0" w:type="auto"/>
            <w:shd w:val="clear" w:color="auto" w:fill="DBE5F1" w:themeFill="accent1" w:themeFillTint="33"/>
            <w:vAlign w:val="center"/>
          </w:tcPr>
          <w:p w14:paraId="0B25B4FC" w14:textId="57E2540A" w:rsidR="008821E7" w:rsidRPr="000E406D" w:rsidRDefault="008821E7" w:rsidP="008821E7">
            <w:pPr>
              <w:spacing w:line="276" w:lineRule="auto"/>
              <w:jc w:val="center"/>
              <w:rPr>
                <w:rFonts w:ascii="Trebuchet MS" w:hAnsi="Trebuchet MS"/>
                <w:bCs/>
                <w:sz w:val="22"/>
                <w:szCs w:val="22"/>
                <w:lang w:eastAsia="pl-PL"/>
              </w:rPr>
            </w:pPr>
            <w:r w:rsidRPr="000E406D">
              <w:rPr>
                <w:rFonts w:ascii="Trebuchet MS" w:hAnsi="Trebuchet MS"/>
                <w:bCs/>
                <w:sz w:val="22"/>
                <w:szCs w:val="22"/>
                <w:lang w:eastAsia="pl-PL"/>
              </w:rPr>
              <w:t>385</w:t>
            </w:r>
          </w:p>
        </w:tc>
        <w:tc>
          <w:tcPr>
            <w:tcW w:w="1126" w:type="dxa"/>
            <w:shd w:val="clear" w:color="auto" w:fill="DBE5F1" w:themeFill="accent1" w:themeFillTint="33"/>
            <w:vAlign w:val="center"/>
          </w:tcPr>
          <w:p w14:paraId="409CCF69" w14:textId="5A73D906" w:rsidR="008821E7" w:rsidRPr="000E406D" w:rsidRDefault="008821E7" w:rsidP="008821E7">
            <w:pPr>
              <w:spacing w:line="276" w:lineRule="auto"/>
              <w:jc w:val="center"/>
              <w:rPr>
                <w:rFonts w:ascii="Trebuchet MS" w:hAnsi="Trebuchet MS"/>
                <w:bCs/>
                <w:sz w:val="22"/>
                <w:szCs w:val="22"/>
                <w:lang w:eastAsia="pl-PL"/>
              </w:rPr>
            </w:pPr>
            <w:r w:rsidRPr="000E406D">
              <w:rPr>
                <w:rFonts w:ascii="Trebuchet MS" w:hAnsi="Trebuchet MS"/>
                <w:sz w:val="22"/>
                <w:szCs w:val="22"/>
              </w:rPr>
              <w:t>1</w:t>
            </w:r>
            <w:r w:rsidR="0063508F" w:rsidRPr="000E406D">
              <w:rPr>
                <w:rFonts w:ascii="Trebuchet MS" w:hAnsi="Trebuchet MS"/>
                <w:sz w:val="22"/>
                <w:szCs w:val="22"/>
              </w:rPr>
              <w:t>7,0</w:t>
            </w:r>
            <w:r w:rsidRPr="000E406D">
              <w:rPr>
                <w:rFonts w:ascii="Trebuchet MS" w:hAnsi="Trebuchet MS"/>
                <w:sz w:val="22"/>
                <w:szCs w:val="22"/>
              </w:rPr>
              <w:t xml:space="preserve"> %</w:t>
            </w:r>
          </w:p>
        </w:tc>
      </w:tr>
      <w:tr w:rsidR="008821E7" w:rsidRPr="000E406D" w14:paraId="261C797C" w14:textId="77777777" w:rsidTr="008821E7">
        <w:trPr>
          <w:trHeight w:val="20"/>
        </w:trPr>
        <w:tc>
          <w:tcPr>
            <w:tcW w:w="0" w:type="auto"/>
            <w:shd w:val="clear" w:color="auto" w:fill="DBE5F1" w:themeFill="accent1" w:themeFillTint="33"/>
            <w:vAlign w:val="center"/>
          </w:tcPr>
          <w:p w14:paraId="00501406" w14:textId="39345F31" w:rsidR="008821E7" w:rsidRPr="000E406D" w:rsidRDefault="008821E7" w:rsidP="008821E7">
            <w:pPr>
              <w:jc w:val="left"/>
              <w:rPr>
                <w:rFonts w:ascii="Trebuchet MS" w:hAnsi="Trebuchet MS"/>
                <w:bCs/>
                <w:sz w:val="22"/>
                <w:szCs w:val="22"/>
                <w:lang w:eastAsia="pl-PL"/>
              </w:rPr>
            </w:pPr>
            <w:r w:rsidRPr="000E406D">
              <w:rPr>
                <w:rFonts w:ascii="Trebuchet MS" w:hAnsi="Trebuchet MS"/>
                <w:bCs/>
                <w:sz w:val="22"/>
                <w:szCs w:val="22"/>
                <w:lang w:eastAsia="pl-PL"/>
              </w:rPr>
              <w:t>4.</w:t>
            </w:r>
          </w:p>
        </w:tc>
        <w:tc>
          <w:tcPr>
            <w:tcW w:w="0" w:type="auto"/>
            <w:shd w:val="clear" w:color="auto" w:fill="DBE5F1" w:themeFill="accent1" w:themeFillTint="33"/>
            <w:vAlign w:val="center"/>
          </w:tcPr>
          <w:p w14:paraId="1B1CDE8F" w14:textId="036FAFC0" w:rsidR="008821E7" w:rsidRPr="000E406D" w:rsidRDefault="008821E7" w:rsidP="008821E7">
            <w:pPr>
              <w:jc w:val="left"/>
              <w:rPr>
                <w:rFonts w:ascii="Trebuchet MS" w:hAnsi="Trebuchet MS"/>
                <w:bCs/>
                <w:sz w:val="22"/>
                <w:szCs w:val="22"/>
                <w:lang w:eastAsia="pl-PL"/>
              </w:rPr>
            </w:pPr>
            <w:r w:rsidRPr="000E406D">
              <w:rPr>
                <w:rFonts w:ascii="Trebuchet MS" w:hAnsi="Trebuchet MS"/>
                <w:bCs/>
                <w:sz w:val="22"/>
                <w:szCs w:val="22"/>
                <w:lang w:eastAsia="pl-PL"/>
              </w:rPr>
              <w:t>Przyjęcie do szpitala psychiatrycznego bez zgody</w:t>
            </w:r>
          </w:p>
        </w:tc>
        <w:tc>
          <w:tcPr>
            <w:tcW w:w="0" w:type="auto"/>
            <w:shd w:val="clear" w:color="auto" w:fill="DBE5F1" w:themeFill="accent1" w:themeFillTint="33"/>
            <w:vAlign w:val="center"/>
          </w:tcPr>
          <w:p w14:paraId="3D92C627" w14:textId="5F4A48C8" w:rsidR="008821E7" w:rsidRPr="000E406D" w:rsidRDefault="008821E7" w:rsidP="008821E7">
            <w:pPr>
              <w:jc w:val="center"/>
              <w:rPr>
                <w:rFonts w:ascii="Trebuchet MS" w:hAnsi="Trebuchet MS"/>
                <w:bCs/>
                <w:sz w:val="22"/>
                <w:szCs w:val="22"/>
                <w:lang w:eastAsia="pl-PL"/>
              </w:rPr>
            </w:pPr>
            <w:r w:rsidRPr="000E406D">
              <w:rPr>
                <w:rFonts w:ascii="Trebuchet MS" w:hAnsi="Trebuchet MS"/>
                <w:bCs/>
                <w:sz w:val="22"/>
                <w:szCs w:val="22"/>
                <w:lang w:eastAsia="pl-PL"/>
              </w:rPr>
              <w:t>267</w:t>
            </w:r>
          </w:p>
        </w:tc>
        <w:tc>
          <w:tcPr>
            <w:tcW w:w="1126" w:type="dxa"/>
            <w:shd w:val="clear" w:color="auto" w:fill="DBE5F1" w:themeFill="accent1" w:themeFillTint="33"/>
            <w:vAlign w:val="center"/>
          </w:tcPr>
          <w:p w14:paraId="42C8A2DB" w14:textId="42F3CCE8" w:rsidR="008821E7" w:rsidRPr="000E406D" w:rsidRDefault="0063508F" w:rsidP="008821E7">
            <w:pPr>
              <w:jc w:val="center"/>
              <w:rPr>
                <w:rFonts w:ascii="Trebuchet MS" w:hAnsi="Trebuchet MS"/>
                <w:sz w:val="22"/>
                <w:szCs w:val="22"/>
              </w:rPr>
            </w:pPr>
            <w:r w:rsidRPr="000E406D">
              <w:rPr>
                <w:rFonts w:ascii="Trebuchet MS" w:hAnsi="Trebuchet MS"/>
                <w:sz w:val="22"/>
                <w:szCs w:val="22"/>
              </w:rPr>
              <w:t>11,8 %</w:t>
            </w:r>
          </w:p>
        </w:tc>
      </w:tr>
      <w:tr w:rsidR="008821E7" w:rsidRPr="000E406D" w14:paraId="480D1592" w14:textId="77777777" w:rsidTr="008821E7">
        <w:trPr>
          <w:trHeight w:val="20"/>
        </w:trPr>
        <w:tc>
          <w:tcPr>
            <w:tcW w:w="0" w:type="auto"/>
            <w:shd w:val="clear" w:color="auto" w:fill="DBE5F1" w:themeFill="accent1" w:themeFillTint="33"/>
            <w:vAlign w:val="center"/>
          </w:tcPr>
          <w:p w14:paraId="343CD9F2" w14:textId="326E3888" w:rsidR="008821E7" w:rsidRPr="000E406D" w:rsidRDefault="008821E7" w:rsidP="008821E7">
            <w:pPr>
              <w:jc w:val="left"/>
              <w:rPr>
                <w:rFonts w:ascii="Trebuchet MS" w:hAnsi="Trebuchet MS"/>
                <w:bCs/>
                <w:sz w:val="22"/>
                <w:szCs w:val="22"/>
                <w:lang w:eastAsia="pl-PL"/>
              </w:rPr>
            </w:pPr>
            <w:r w:rsidRPr="000E406D">
              <w:rPr>
                <w:rFonts w:ascii="Trebuchet MS" w:hAnsi="Trebuchet MS"/>
                <w:bCs/>
                <w:sz w:val="22"/>
                <w:szCs w:val="22"/>
                <w:lang w:eastAsia="pl-PL"/>
              </w:rPr>
              <w:t>5</w:t>
            </w:r>
            <w:r w:rsidR="0063508F" w:rsidRPr="000E406D">
              <w:rPr>
                <w:rFonts w:ascii="Trebuchet MS" w:hAnsi="Trebuchet MS"/>
                <w:bCs/>
                <w:sz w:val="22"/>
                <w:szCs w:val="22"/>
                <w:lang w:eastAsia="pl-PL"/>
              </w:rPr>
              <w:t>.</w:t>
            </w:r>
          </w:p>
        </w:tc>
        <w:tc>
          <w:tcPr>
            <w:tcW w:w="0" w:type="auto"/>
            <w:shd w:val="clear" w:color="auto" w:fill="DBE5F1" w:themeFill="accent1" w:themeFillTint="33"/>
            <w:vAlign w:val="center"/>
          </w:tcPr>
          <w:p w14:paraId="1D81E292" w14:textId="05DCC6B3" w:rsidR="008821E7" w:rsidRPr="000E406D" w:rsidRDefault="008821E7" w:rsidP="008821E7">
            <w:pPr>
              <w:jc w:val="left"/>
              <w:rPr>
                <w:rFonts w:ascii="Trebuchet MS" w:hAnsi="Trebuchet MS"/>
                <w:bCs/>
                <w:sz w:val="22"/>
                <w:szCs w:val="22"/>
                <w:lang w:eastAsia="pl-PL"/>
              </w:rPr>
            </w:pPr>
            <w:r w:rsidRPr="000E406D">
              <w:rPr>
                <w:rFonts w:ascii="Trebuchet MS" w:hAnsi="Trebuchet MS"/>
                <w:bCs/>
                <w:sz w:val="22"/>
                <w:szCs w:val="22"/>
                <w:lang w:eastAsia="pl-PL"/>
              </w:rPr>
              <w:t>Postępowanie przed sądem opiekuńczym</w:t>
            </w:r>
          </w:p>
        </w:tc>
        <w:tc>
          <w:tcPr>
            <w:tcW w:w="0" w:type="auto"/>
            <w:shd w:val="clear" w:color="auto" w:fill="DBE5F1" w:themeFill="accent1" w:themeFillTint="33"/>
            <w:vAlign w:val="center"/>
          </w:tcPr>
          <w:p w14:paraId="1ADDC3B9" w14:textId="5D58E53F" w:rsidR="008821E7" w:rsidRPr="000E406D" w:rsidRDefault="008821E7" w:rsidP="008821E7">
            <w:pPr>
              <w:jc w:val="center"/>
              <w:rPr>
                <w:rFonts w:ascii="Trebuchet MS" w:hAnsi="Trebuchet MS"/>
                <w:bCs/>
                <w:sz w:val="22"/>
                <w:szCs w:val="22"/>
                <w:lang w:eastAsia="pl-PL"/>
              </w:rPr>
            </w:pPr>
            <w:r w:rsidRPr="000E406D">
              <w:rPr>
                <w:rFonts w:ascii="Trebuchet MS" w:hAnsi="Trebuchet MS"/>
                <w:bCs/>
                <w:sz w:val="22"/>
                <w:szCs w:val="22"/>
                <w:lang w:eastAsia="pl-PL"/>
              </w:rPr>
              <w:t>164</w:t>
            </w:r>
          </w:p>
        </w:tc>
        <w:tc>
          <w:tcPr>
            <w:tcW w:w="1126" w:type="dxa"/>
            <w:shd w:val="clear" w:color="auto" w:fill="DBE5F1" w:themeFill="accent1" w:themeFillTint="33"/>
            <w:vAlign w:val="center"/>
          </w:tcPr>
          <w:p w14:paraId="48AA4B07" w14:textId="277ED9AB" w:rsidR="008821E7" w:rsidRPr="000E406D" w:rsidRDefault="0063508F" w:rsidP="008821E7">
            <w:pPr>
              <w:jc w:val="center"/>
              <w:rPr>
                <w:rFonts w:ascii="Trebuchet MS" w:hAnsi="Trebuchet MS"/>
                <w:bCs/>
                <w:sz w:val="22"/>
                <w:szCs w:val="22"/>
                <w:lang w:eastAsia="pl-PL"/>
              </w:rPr>
            </w:pPr>
            <w:r w:rsidRPr="000E406D">
              <w:rPr>
                <w:rFonts w:ascii="Trebuchet MS" w:hAnsi="Trebuchet MS"/>
                <w:sz w:val="22"/>
                <w:szCs w:val="22"/>
              </w:rPr>
              <w:t>7,2</w:t>
            </w:r>
            <w:r w:rsidR="008821E7" w:rsidRPr="000E406D">
              <w:rPr>
                <w:rFonts w:ascii="Trebuchet MS" w:hAnsi="Trebuchet MS"/>
                <w:sz w:val="22"/>
                <w:szCs w:val="22"/>
              </w:rPr>
              <w:t xml:space="preserve"> %</w:t>
            </w:r>
          </w:p>
        </w:tc>
      </w:tr>
      <w:tr w:rsidR="008821E7" w:rsidRPr="000E406D" w14:paraId="79A6F3F6" w14:textId="77777777" w:rsidTr="008821E7">
        <w:trPr>
          <w:trHeight w:val="20"/>
        </w:trPr>
        <w:tc>
          <w:tcPr>
            <w:tcW w:w="0" w:type="auto"/>
            <w:shd w:val="clear" w:color="auto" w:fill="DBE5F1" w:themeFill="accent1" w:themeFillTint="33"/>
            <w:vAlign w:val="center"/>
          </w:tcPr>
          <w:p w14:paraId="2187D589" w14:textId="64EF405D" w:rsidR="008821E7" w:rsidRPr="000E406D" w:rsidRDefault="0063508F" w:rsidP="008821E7">
            <w:pPr>
              <w:spacing w:line="276" w:lineRule="auto"/>
              <w:jc w:val="left"/>
              <w:rPr>
                <w:rFonts w:ascii="Trebuchet MS" w:hAnsi="Trebuchet MS"/>
                <w:bCs/>
                <w:sz w:val="22"/>
                <w:szCs w:val="22"/>
                <w:lang w:eastAsia="pl-PL"/>
              </w:rPr>
            </w:pPr>
            <w:r w:rsidRPr="000E406D">
              <w:rPr>
                <w:rFonts w:ascii="Trebuchet MS" w:hAnsi="Trebuchet MS"/>
                <w:bCs/>
                <w:sz w:val="22"/>
                <w:szCs w:val="22"/>
                <w:lang w:eastAsia="pl-PL"/>
              </w:rPr>
              <w:t>6.</w:t>
            </w:r>
          </w:p>
        </w:tc>
        <w:tc>
          <w:tcPr>
            <w:tcW w:w="0" w:type="auto"/>
            <w:shd w:val="clear" w:color="auto" w:fill="DBE5F1" w:themeFill="accent1" w:themeFillTint="33"/>
            <w:vAlign w:val="center"/>
          </w:tcPr>
          <w:p w14:paraId="7317A349" w14:textId="4BC8F72B" w:rsidR="008821E7" w:rsidRPr="000E406D" w:rsidRDefault="008821E7" w:rsidP="008821E7">
            <w:pPr>
              <w:spacing w:line="276" w:lineRule="auto"/>
              <w:jc w:val="left"/>
              <w:rPr>
                <w:rFonts w:ascii="Trebuchet MS" w:hAnsi="Trebuchet MS"/>
                <w:bCs/>
                <w:sz w:val="22"/>
                <w:szCs w:val="22"/>
                <w:lang w:eastAsia="pl-PL"/>
              </w:rPr>
            </w:pPr>
            <w:r w:rsidRPr="000E406D">
              <w:rPr>
                <w:rFonts w:ascii="Trebuchet MS" w:hAnsi="Trebuchet MS"/>
                <w:bCs/>
                <w:sz w:val="22"/>
                <w:szCs w:val="22"/>
                <w:lang w:eastAsia="pl-PL"/>
              </w:rPr>
              <w:t>Okresowe przebywanie poza szpitalem</w:t>
            </w:r>
          </w:p>
        </w:tc>
        <w:tc>
          <w:tcPr>
            <w:tcW w:w="0" w:type="auto"/>
            <w:shd w:val="clear" w:color="auto" w:fill="DBE5F1" w:themeFill="accent1" w:themeFillTint="33"/>
            <w:vAlign w:val="center"/>
          </w:tcPr>
          <w:p w14:paraId="6CE02266" w14:textId="1BBBA963" w:rsidR="008821E7" w:rsidRPr="000E406D" w:rsidRDefault="008821E7" w:rsidP="008821E7">
            <w:pPr>
              <w:spacing w:line="276" w:lineRule="auto"/>
              <w:jc w:val="center"/>
              <w:rPr>
                <w:rFonts w:ascii="Trebuchet MS" w:hAnsi="Trebuchet MS"/>
                <w:bCs/>
                <w:sz w:val="22"/>
                <w:szCs w:val="22"/>
                <w:lang w:eastAsia="pl-PL"/>
              </w:rPr>
            </w:pPr>
            <w:r w:rsidRPr="000E406D">
              <w:rPr>
                <w:rFonts w:ascii="Trebuchet MS" w:hAnsi="Trebuchet MS"/>
                <w:bCs/>
                <w:sz w:val="22"/>
                <w:szCs w:val="22"/>
                <w:lang w:eastAsia="pl-PL"/>
              </w:rPr>
              <w:t>113</w:t>
            </w:r>
          </w:p>
        </w:tc>
        <w:tc>
          <w:tcPr>
            <w:tcW w:w="1126" w:type="dxa"/>
            <w:shd w:val="clear" w:color="auto" w:fill="DBE5F1" w:themeFill="accent1" w:themeFillTint="33"/>
            <w:vAlign w:val="center"/>
          </w:tcPr>
          <w:p w14:paraId="6D949F0F" w14:textId="3CDB1174" w:rsidR="008821E7" w:rsidRPr="000E406D" w:rsidRDefault="008821E7" w:rsidP="008821E7">
            <w:pPr>
              <w:spacing w:line="276" w:lineRule="auto"/>
              <w:jc w:val="center"/>
              <w:rPr>
                <w:rFonts w:ascii="Trebuchet MS" w:hAnsi="Trebuchet MS"/>
                <w:bCs/>
                <w:sz w:val="22"/>
                <w:szCs w:val="22"/>
                <w:lang w:eastAsia="pl-PL"/>
              </w:rPr>
            </w:pPr>
            <w:r w:rsidRPr="000E406D">
              <w:rPr>
                <w:rFonts w:ascii="Trebuchet MS" w:hAnsi="Trebuchet MS"/>
                <w:sz w:val="22"/>
                <w:szCs w:val="22"/>
              </w:rPr>
              <w:t>5,</w:t>
            </w:r>
            <w:r w:rsidR="0063508F" w:rsidRPr="000E406D">
              <w:rPr>
                <w:rFonts w:ascii="Trebuchet MS" w:hAnsi="Trebuchet MS"/>
                <w:sz w:val="22"/>
                <w:szCs w:val="22"/>
              </w:rPr>
              <w:t>0</w:t>
            </w:r>
            <w:r w:rsidRPr="000E406D">
              <w:rPr>
                <w:rFonts w:ascii="Trebuchet MS" w:hAnsi="Trebuchet MS"/>
                <w:sz w:val="22"/>
                <w:szCs w:val="22"/>
              </w:rPr>
              <w:t xml:space="preserve"> %</w:t>
            </w:r>
          </w:p>
        </w:tc>
      </w:tr>
      <w:tr w:rsidR="008821E7" w:rsidRPr="000E406D" w14:paraId="7315BB42" w14:textId="77777777" w:rsidTr="008821E7">
        <w:trPr>
          <w:trHeight w:val="20"/>
        </w:trPr>
        <w:tc>
          <w:tcPr>
            <w:tcW w:w="0" w:type="auto"/>
            <w:shd w:val="clear" w:color="auto" w:fill="DBE5F1" w:themeFill="accent1" w:themeFillTint="33"/>
            <w:vAlign w:val="center"/>
          </w:tcPr>
          <w:p w14:paraId="14EA2BC4" w14:textId="48F244F7" w:rsidR="008821E7" w:rsidRPr="000E406D" w:rsidRDefault="0063508F" w:rsidP="008821E7">
            <w:pPr>
              <w:spacing w:line="276" w:lineRule="auto"/>
              <w:jc w:val="left"/>
              <w:rPr>
                <w:rFonts w:ascii="Trebuchet MS" w:hAnsi="Trebuchet MS"/>
                <w:bCs/>
                <w:sz w:val="22"/>
                <w:szCs w:val="22"/>
                <w:lang w:eastAsia="pl-PL"/>
              </w:rPr>
            </w:pPr>
            <w:r w:rsidRPr="000E406D">
              <w:rPr>
                <w:rFonts w:ascii="Trebuchet MS" w:hAnsi="Trebuchet MS"/>
                <w:bCs/>
                <w:sz w:val="22"/>
                <w:szCs w:val="22"/>
                <w:lang w:eastAsia="pl-PL"/>
              </w:rPr>
              <w:t>7.</w:t>
            </w:r>
          </w:p>
        </w:tc>
        <w:tc>
          <w:tcPr>
            <w:tcW w:w="0" w:type="auto"/>
            <w:shd w:val="clear" w:color="auto" w:fill="DBE5F1" w:themeFill="accent1" w:themeFillTint="33"/>
            <w:vAlign w:val="center"/>
          </w:tcPr>
          <w:p w14:paraId="769DBA5E" w14:textId="2C2E4368" w:rsidR="008821E7" w:rsidRPr="000E406D" w:rsidRDefault="008821E7" w:rsidP="008821E7">
            <w:pPr>
              <w:spacing w:line="276" w:lineRule="auto"/>
              <w:jc w:val="left"/>
              <w:rPr>
                <w:rFonts w:ascii="Trebuchet MS" w:hAnsi="Trebuchet MS"/>
                <w:bCs/>
                <w:sz w:val="22"/>
                <w:szCs w:val="22"/>
                <w:lang w:eastAsia="pl-PL"/>
              </w:rPr>
            </w:pPr>
            <w:r w:rsidRPr="000E406D">
              <w:rPr>
                <w:rFonts w:ascii="Trebuchet MS" w:hAnsi="Trebuchet MS"/>
                <w:bCs/>
                <w:sz w:val="22"/>
                <w:szCs w:val="22"/>
                <w:lang w:eastAsia="pl-PL"/>
              </w:rPr>
              <w:t>Organizacja ochrony zdrowia psychicznego</w:t>
            </w:r>
          </w:p>
        </w:tc>
        <w:tc>
          <w:tcPr>
            <w:tcW w:w="0" w:type="auto"/>
            <w:shd w:val="clear" w:color="auto" w:fill="DBE5F1" w:themeFill="accent1" w:themeFillTint="33"/>
            <w:vAlign w:val="center"/>
          </w:tcPr>
          <w:p w14:paraId="1C03A2E2" w14:textId="767EAD80" w:rsidR="008821E7" w:rsidRPr="000E406D" w:rsidRDefault="008821E7" w:rsidP="008821E7">
            <w:pPr>
              <w:spacing w:line="276" w:lineRule="auto"/>
              <w:jc w:val="center"/>
              <w:rPr>
                <w:rFonts w:ascii="Trebuchet MS" w:hAnsi="Trebuchet MS"/>
                <w:bCs/>
                <w:sz w:val="22"/>
                <w:szCs w:val="22"/>
                <w:lang w:eastAsia="pl-PL"/>
              </w:rPr>
            </w:pPr>
            <w:r w:rsidRPr="000E406D">
              <w:rPr>
                <w:rFonts w:ascii="Trebuchet MS" w:hAnsi="Trebuchet MS"/>
                <w:bCs/>
                <w:sz w:val="22"/>
                <w:szCs w:val="22"/>
                <w:lang w:eastAsia="pl-PL"/>
              </w:rPr>
              <w:t>110</w:t>
            </w:r>
          </w:p>
        </w:tc>
        <w:tc>
          <w:tcPr>
            <w:tcW w:w="1126" w:type="dxa"/>
            <w:shd w:val="clear" w:color="auto" w:fill="DBE5F1" w:themeFill="accent1" w:themeFillTint="33"/>
            <w:vAlign w:val="center"/>
          </w:tcPr>
          <w:p w14:paraId="528C7FF5" w14:textId="7DB8B8F7" w:rsidR="008821E7" w:rsidRPr="000E406D" w:rsidRDefault="0063508F" w:rsidP="008821E7">
            <w:pPr>
              <w:spacing w:line="276" w:lineRule="auto"/>
              <w:jc w:val="center"/>
              <w:rPr>
                <w:rFonts w:ascii="Trebuchet MS" w:hAnsi="Trebuchet MS"/>
                <w:bCs/>
                <w:sz w:val="22"/>
                <w:szCs w:val="22"/>
                <w:lang w:eastAsia="pl-PL"/>
              </w:rPr>
            </w:pPr>
            <w:r w:rsidRPr="000E406D">
              <w:rPr>
                <w:rFonts w:ascii="Trebuchet MS" w:hAnsi="Trebuchet MS"/>
                <w:sz w:val="22"/>
                <w:szCs w:val="22"/>
              </w:rPr>
              <w:t>4,8</w:t>
            </w:r>
            <w:r w:rsidR="008821E7" w:rsidRPr="000E406D">
              <w:rPr>
                <w:rFonts w:ascii="Trebuchet MS" w:hAnsi="Trebuchet MS"/>
                <w:sz w:val="22"/>
                <w:szCs w:val="22"/>
              </w:rPr>
              <w:t xml:space="preserve"> %</w:t>
            </w:r>
          </w:p>
        </w:tc>
      </w:tr>
      <w:tr w:rsidR="008821E7" w:rsidRPr="000E406D" w14:paraId="2D6DDCE9" w14:textId="77777777" w:rsidTr="008821E7">
        <w:trPr>
          <w:trHeight w:val="20"/>
        </w:trPr>
        <w:tc>
          <w:tcPr>
            <w:tcW w:w="0" w:type="auto"/>
            <w:shd w:val="clear" w:color="auto" w:fill="DBE5F1" w:themeFill="accent1" w:themeFillTint="33"/>
            <w:vAlign w:val="center"/>
          </w:tcPr>
          <w:p w14:paraId="78B78B42" w14:textId="095877A8" w:rsidR="008821E7" w:rsidRPr="000E406D" w:rsidRDefault="0063508F" w:rsidP="008821E7">
            <w:pPr>
              <w:jc w:val="left"/>
              <w:rPr>
                <w:rFonts w:ascii="Trebuchet MS" w:hAnsi="Trebuchet MS"/>
                <w:bCs/>
                <w:sz w:val="22"/>
                <w:szCs w:val="22"/>
                <w:lang w:eastAsia="pl-PL"/>
              </w:rPr>
            </w:pPr>
            <w:r w:rsidRPr="000E406D">
              <w:rPr>
                <w:rFonts w:ascii="Trebuchet MS" w:hAnsi="Trebuchet MS"/>
                <w:bCs/>
                <w:sz w:val="22"/>
                <w:szCs w:val="22"/>
                <w:lang w:eastAsia="pl-PL"/>
              </w:rPr>
              <w:t>8.</w:t>
            </w:r>
          </w:p>
        </w:tc>
        <w:tc>
          <w:tcPr>
            <w:tcW w:w="0" w:type="auto"/>
            <w:shd w:val="clear" w:color="auto" w:fill="DBE5F1" w:themeFill="accent1" w:themeFillTint="33"/>
            <w:vAlign w:val="center"/>
          </w:tcPr>
          <w:p w14:paraId="34666BDF" w14:textId="5E3045F1" w:rsidR="008821E7" w:rsidRPr="000E406D" w:rsidRDefault="008821E7" w:rsidP="008821E7">
            <w:pPr>
              <w:jc w:val="left"/>
              <w:rPr>
                <w:rFonts w:ascii="Trebuchet MS" w:hAnsi="Trebuchet MS"/>
                <w:bCs/>
                <w:sz w:val="22"/>
                <w:szCs w:val="22"/>
                <w:lang w:eastAsia="pl-PL"/>
              </w:rPr>
            </w:pPr>
            <w:r w:rsidRPr="000E406D">
              <w:rPr>
                <w:rFonts w:ascii="Trebuchet MS" w:hAnsi="Trebuchet MS"/>
                <w:bCs/>
                <w:sz w:val="22"/>
                <w:szCs w:val="22"/>
                <w:lang w:eastAsia="pl-PL"/>
              </w:rPr>
              <w:t>Przyjęcie do szpitala psychiatrycznego za zgodą</w:t>
            </w:r>
          </w:p>
        </w:tc>
        <w:tc>
          <w:tcPr>
            <w:tcW w:w="0" w:type="auto"/>
            <w:shd w:val="clear" w:color="auto" w:fill="DBE5F1" w:themeFill="accent1" w:themeFillTint="33"/>
            <w:vAlign w:val="center"/>
          </w:tcPr>
          <w:p w14:paraId="58451E74" w14:textId="567FE6CC" w:rsidR="008821E7" w:rsidRPr="000E406D" w:rsidRDefault="008821E7" w:rsidP="008821E7">
            <w:pPr>
              <w:jc w:val="center"/>
              <w:rPr>
                <w:rFonts w:ascii="Trebuchet MS" w:hAnsi="Trebuchet MS"/>
                <w:bCs/>
                <w:sz w:val="22"/>
                <w:szCs w:val="22"/>
                <w:lang w:eastAsia="pl-PL"/>
              </w:rPr>
            </w:pPr>
            <w:r w:rsidRPr="000E406D">
              <w:rPr>
                <w:rFonts w:ascii="Trebuchet MS" w:hAnsi="Trebuchet MS"/>
                <w:bCs/>
                <w:sz w:val="22"/>
                <w:szCs w:val="22"/>
                <w:lang w:eastAsia="pl-PL"/>
              </w:rPr>
              <w:t>72</w:t>
            </w:r>
          </w:p>
        </w:tc>
        <w:tc>
          <w:tcPr>
            <w:tcW w:w="1126" w:type="dxa"/>
            <w:shd w:val="clear" w:color="auto" w:fill="DBE5F1" w:themeFill="accent1" w:themeFillTint="33"/>
            <w:vAlign w:val="center"/>
          </w:tcPr>
          <w:p w14:paraId="6EAE3D2D" w14:textId="52040A56" w:rsidR="008821E7" w:rsidRPr="000E406D" w:rsidRDefault="008821E7" w:rsidP="008821E7">
            <w:pPr>
              <w:jc w:val="center"/>
              <w:rPr>
                <w:rFonts w:ascii="Trebuchet MS" w:hAnsi="Trebuchet MS"/>
                <w:bCs/>
                <w:sz w:val="22"/>
                <w:szCs w:val="22"/>
                <w:lang w:eastAsia="pl-PL"/>
              </w:rPr>
            </w:pPr>
            <w:r w:rsidRPr="000E406D">
              <w:rPr>
                <w:rFonts w:ascii="Trebuchet MS" w:hAnsi="Trebuchet MS"/>
                <w:sz w:val="22"/>
                <w:szCs w:val="22"/>
              </w:rPr>
              <w:t>3,</w:t>
            </w:r>
            <w:r w:rsidR="0063508F" w:rsidRPr="000E406D">
              <w:rPr>
                <w:rFonts w:ascii="Trebuchet MS" w:hAnsi="Trebuchet MS"/>
                <w:sz w:val="22"/>
                <w:szCs w:val="22"/>
              </w:rPr>
              <w:t xml:space="preserve">2 </w:t>
            </w:r>
            <w:r w:rsidRPr="000E406D">
              <w:rPr>
                <w:rFonts w:ascii="Trebuchet MS" w:hAnsi="Trebuchet MS"/>
                <w:sz w:val="22"/>
                <w:szCs w:val="22"/>
              </w:rPr>
              <w:t>%</w:t>
            </w:r>
          </w:p>
        </w:tc>
      </w:tr>
      <w:tr w:rsidR="008821E7" w:rsidRPr="000E406D" w14:paraId="196C9F81" w14:textId="77777777" w:rsidTr="008821E7">
        <w:trPr>
          <w:trHeight w:val="20"/>
        </w:trPr>
        <w:tc>
          <w:tcPr>
            <w:tcW w:w="0" w:type="auto"/>
            <w:shd w:val="clear" w:color="auto" w:fill="DBE5F1" w:themeFill="accent1" w:themeFillTint="33"/>
            <w:vAlign w:val="center"/>
          </w:tcPr>
          <w:p w14:paraId="092F9972" w14:textId="3BEA44FE" w:rsidR="008821E7" w:rsidRPr="000E406D" w:rsidRDefault="0063508F" w:rsidP="008821E7">
            <w:pPr>
              <w:jc w:val="left"/>
              <w:rPr>
                <w:rFonts w:ascii="Trebuchet MS" w:hAnsi="Trebuchet MS"/>
                <w:bCs/>
                <w:sz w:val="22"/>
                <w:szCs w:val="22"/>
                <w:lang w:eastAsia="pl-PL"/>
              </w:rPr>
            </w:pPr>
            <w:r w:rsidRPr="000E406D">
              <w:rPr>
                <w:rFonts w:ascii="Trebuchet MS" w:hAnsi="Trebuchet MS"/>
                <w:bCs/>
                <w:sz w:val="22"/>
                <w:szCs w:val="22"/>
                <w:lang w:eastAsia="pl-PL"/>
              </w:rPr>
              <w:t>9.</w:t>
            </w:r>
          </w:p>
        </w:tc>
        <w:tc>
          <w:tcPr>
            <w:tcW w:w="0" w:type="auto"/>
            <w:shd w:val="clear" w:color="auto" w:fill="DBE5F1" w:themeFill="accent1" w:themeFillTint="33"/>
            <w:vAlign w:val="center"/>
          </w:tcPr>
          <w:p w14:paraId="021E4EE9" w14:textId="34E6A347" w:rsidR="008821E7" w:rsidRPr="000E406D" w:rsidRDefault="008821E7" w:rsidP="008821E7">
            <w:pPr>
              <w:jc w:val="left"/>
              <w:rPr>
                <w:rFonts w:ascii="Trebuchet MS" w:hAnsi="Trebuchet MS"/>
                <w:bCs/>
                <w:sz w:val="22"/>
                <w:szCs w:val="22"/>
                <w:lang w:eastAsia="pl-PL"/>
              </w:rPr>
            </w:pPr>
            <w:r w:rsidRPr="000E406D">
              <w:rPr>
                <w:rFonts w:ascii="Trebuchet MS" w:hAnsi="Trebuchet MS"/>
                <w:bCs/>
                <w:sz w:val="22"/>
                <w:szCs w:val="22"/>
                <w:lang w:eastAsia="pl-PL"/>
              </w:rPr>
              <w:t>Stosowanie przymusu bezpośredniego</w:t>
            </w:r>
          </w:p>
        </w:tc>
        <w:tc>
          <w:tcPr>
            <w:tcW w:w="0" w:type="auto"/>
            <w:shd w:val="clear" w:color="auto" w:fill="DBE5F1" w:themeFill="accent1" w:themeFillTint="33"/>
            <w:vAlign w:val="center"/>
          </w:tcPr>
          <w:p w14:paraId="5FC5DF5D" w14:textId="5B0D4381" w:rsidR="008821E7" w:rsidRPr="000E406D" w:rsidRDefault="008821E7" w:rsidP="008821E7">
            <w:pPr>
              <w:jc w:val="center"/>
              <w:rPr>
                <w:rFonts w:ascii="Trebuchet MS" w:hAnsi="Trebuchet MS"/>
                <w:bCs/>
                <w:sz w:val="22"/>
                <w:szCs w:val="22"/>
                <w:lang w:eastAsia="pl-PL"/>
              </w:rPr>
            </w:pPr>
            <w:r w:rsidRPr="000E406D">
              <w:rPr>
                <w:rFonts w:ascii="Trebuchet MS" w:hAnsi="Trebuchet MS"/>
                <w:bCs/>
                <w:sz w:val="22"/>
                <w:szCs w:val="22"/>
                <w:lang w:eastAsia="pl-PL"/>
              </w:rPr>
              <w:t>63</w:t>
            </w:r>
          </w:p>
        </w:tc>
        <w:tc>
          <w:tcPr>
            <w:tcW w:w="1126" w:type="dxa"/>
            <w:shd w:val="clear" w:color="auto" w:fill="DBE5F1" w:themeFill="accent1" w:themeFillTint="33"/>
            <w:vAlign w:val="center"/>
          </w:tcPr>
          <w:p w14:paraId="4516DEC2" w14:textId="58BE45E1" w:rsidR="008821E7" w:rsidRPr="000E406D" w:rsidRDefault="0063508F" w:rsidP="008821E7">
            <w:pPr>
              <w:jc w:val="center"/>
              <w:rPr>
                <w:rFonts w:ascii="Trebuchet MS" w:hAnsi="Trebuchet MS"/>
                <w:bCs/>
                <w:sz w:val="22"/>
                <w:szCs w:val="22"/>
                <w:lang w:eastAsia="pl-PL"/>
              </w:rPr>
            </w:pPr>
            <w:r w:rsidRPr="000E406D">
              <w:rPr>
                <w:rFonts w:ascii="Trebuchet MS" w:hAnsi="Trebuchet MS"/>
                <w:sz w:val="22"/>
                <w:szCs w:val="22"/>
              </w:rPr>
              <w:t>2,8</w:t>
            </w:r>
            <w:r w:rsidR="008821E7" w:rsidRPr="000E406D">
              <w:rPr>
                <w:rFonts w:ascii="Trebuchet MS" w:hAnsi="Trebuchet MS"/>
                <w:sz w:val="22"/>
                <w:szCs w:val="22"/>
              </w:rPr>
              <w:t xml:space="preserve"> %</w:t>
            </w:r>
          </w:p>
        </w:tc>
      </w:tr>
      <w:tr w:rsidR="008821E7" w:rsidRPr="000E406D" w14:paraId="5ED548AC" w14:textId="77777777" w:rsidTr="008821E7">
        <w:trPr>
          <w:trHeight w:val="20"/>
        </w:trPr>
        <w:tc>
          <w:tcPr>
            <w:tcW w:w="0" w:type="auto"/>
            <w:shd w:val="clear" w:color="auto" w:fill="DBE5F1" w:themeFill="accent1" w:themeFillTint="33"/>
            <w:vAlign w:val="center"/>
          </w:tcPr>
          <w:p w14:paraId="7607E9C1" w14:textId="2AFA9979" w:rsidR="008821E7" w:rsidRPr="000E406D" w:rsidRDefault="0063508F" w:rsidP="008821E7">
            <w:pPr>
              <w:jc w:val="left"/>
              <w:rPr>
                <w:rFonts w:ascii="Trebuchet MS" w:hAnsi="Trebuchet MS"/>
                <w:bCs/>
                <w:sz w:val="22"/>
                <w:szCs w:val="22"/>
                <w:lang w:eastAsia="pl-PL"/>
              </w:rPr>
            </w:pPr>
            <w:r w:rsidRPr="000E406D">
              <w:rPr>
                <w:rFonts w:ascii="Trebuchet MS" w:hAnsi="Trebuchet MS"/>
                <w:bCs/>
                <w:sz w:val="22"/>
                <w:szCs w:val="22"/>
                <w:lang w:eastAsia="pl-PL"/>
              </w:rPr>
              <w:t>10.</w:t>
            </w:r>
          </w:p>
        </w:tc>
        <w:tc>
          <w:tcPr>
            <w:tcW w:w="0" w:type="auto"/>
            <w:shd w:val="clear" w:color="auto" w:fill="DBE5F1" w:themeFill="accent1" w:themeFillTint="33"/>
            <w:vAlign w:val="center"/>
          </w:tcPr>
          <w:p w14:paraId="289F8973" w14:textId="09F4A2B9" w:rsidR="008821E7" w:rsidRPr="000E406D" w:rsidRDefault="008821E7" w:rsidP="008821E7">
            <w:pPr>
              <w:jc w:val="left"/>
              <w:rPr>
                <w:rFonts w:ascii="Trebuchet MS" w:hAnsi="Trebuchet MS"/>
                <w:bCs/>
                <w:sz w:val="22"/>
                <w:szCs w:val="22"/>
                <w:lang w:eastAsia="pl-PL"/>
              </w:rPr>
            </w:pPr>
            <w:r w:rsidRPr="000E406D">
              <w:rPr>
                <w:rFonts w:ascii="Trebuchet MS" w:hAnsi="Trebuchet MS"/>
                <w:bCs/>
                <w:sz w:val="22"/>
                <w:szCs w:val="22"/>
                <w:lang w:eastAsia="pl-PL"/>
              </w:rPr>
              <w:t>Przyjęcie osoby chorej psychicznie lub upośledzonej do DPS</w:t>
            </w:r>
          </w:p>
        </w:tc>
        <w:tc>
          <w:tcPr>
            <w:tcW w:w="0" w:type="auto"/>
            <w:shd w:val="clear" w:color="auto" w:fill="DBE5F1" w:themeFill="accent1" w:themeFillTint="33"/>
            <w:vAlign w:val="center"/>
          </w:tcPr>
          <w:p w14:paraId="0B68CFD5" w14:textId="43F5D476" w:rsidR="008821E7" w:rsidRPr="000E406D" w:rsidRDefault="008821E7" w:rsidP="008821E7">
            <w:pPr>
              <w:jc w:val="center"/>
              <w:rPr>
                <w:rFonts w:ascii="Trebuchet MS" w:hAnsi="Trebuchet MS"/>
                <w:bCs/>
                <w:sz w:val="22"/>
                <w:szCs w:val="22"/>
                <w:lang w:eastAsia="pl-PL"/>
              </w:rPr>
            </w:pPr>
            <w:r w:rsidRPr="000E406D">
              <w:rPr>
                <w:rFonts w:ascii="Trebuchet MS" w:hAnsi="Trebuchet MS"/>
                <w:bCs/>
                <w:sz w:val="22"/>
                <w:szCs w:val="22"/>
                <w:lang w:eastAsia="pl-PL"/>
              </w:rPr>
              <w:t>61</w:t>
            </w:r>
          </w:p>
        </w:tc>
        <w:tc>
          <w:tcPr>
            <w:tcW w:w="1126" w:type="dxa"/>
            <w:shd w:val="clear" w:color="auto" w:fill="DBE5F1" w:themeFill="accent1" w:themeFillTint="33"/>
            <w:vAlign w:val="center"/>
          </w:tcPr>
          <w:p w14:paraId="4EF9C3B1" w14:textId="49F4382C" w:rsidR="008821E7" w:rsidRPr="000E406D" w:rsidRDefault="0063508F" w:rsidP="008821E7">
            <w:pPr>
              <w:jc w:val="center"/>
              <w:rPr>
                <w:rFonts w:ascii="Trebuchet MS" w:hAnsi="Trebuchet MS"/>
                <w:bCs/>
                <w:sz w:val="22"/>
                <w:szCs w:val="22"/>
                <w:lang w:eastAsia="pl-PL"/>
              </w:rPr>
            </w:pPr>
            <w:r w:rsidRPr="000E406D">
              <w:rPr>
                <w:rFonts w:ascii="Trebuchet MS" w:hAnsi="Trebuchet MS"/>
                <w:sz w:val="22"/>
                <w:szCs w:val="22"/>
              </w:rPr>
              <w:t xml:space="preserve">2,7 </w:t>
            </w:r>
            <w:r w:rsidR="008821E7" w:rsidRPr="000E406D">
              <w:rPr>
                <w:rFonts w:ascii="Trebuchet MS" w:hAnsi="Trebuchet MS"/>
                <w:sz w:val="22"/>
                <w:szCs w:val="22"/>
              </w:rPr>
              <w:t>%</w:t>
            </w:r>
          </w:p>
        </w:tc>
      </w:tr>
      <w:tr w:rsidR="008821E7" w:rsidRPr="000E406D" w14:paraId="3B23350A" w14:textId="77777777" w:rsidTr="008821E7">
        <w:trPr>
          <w:trHeight w:val="20"/>
        </w:trPr>
        <w:tc>
          <w:tcPr>
            <w:tcW w:w="0" w:type="auto"/>
            <w:shd w:val="clear" w:color="auto" w:fill="DBE5F1" w:themeFill="accent1" w:themeFillTint="33"/>
            <w:vAlign w:val="center"/>
          </w:tcPr>
          <w:p w14:paraId="78A6D048" w14:textId="28F45FEB" w:rsidR="008821E7" w:rsidRPr="000E406D" w:rsidRDefault="008821E7" w:rsidP="008821E7">
            <w:pPr>
              <w:jc w:val="left"/>
              <w:rPr>
                <w:rFonts w:ascii="Trebuchet MS" w:hAnsi="Trebuchet MS"/>
                <w:bCs/>
                <w:sz w:val="22"/>
                <w:szCs w:val="22"/>
                <w:lang w:eastAsia="pl-PL"/>
              </w:rPr>
            </w:pPr>
            <w:r w:rsidRPr="000E406D">
              <w:rPr>
                <w:rFonts w:ascii="Trebuchet MS" w:hAnsi="Trebuchet MS"/>
                <w:bCs/>
                <w:sz w:val="22"/>
                <w:szCs w:val="22"/>
                <w:lang w:eastAsia="pl-PL"/>
              </w:rPr>
              <w:t>1</w:t>
            </w:r>
            <w:r w:rsidR="0063508F" w:rsidRPr="000E406D">
              <w:rPr>
                <w:rFonts w:ascii="Trebuchet MS" w:hAnsi="Trebuchet MS"/>
                <w:bCs/>
                <w:sz w:val="22"/>
                <w:szCs w:val="22"/>
                <w:lang w:eastAsia="pl-PL"/>
              </w:rPr>
              <w:t>1.</w:t>
            </w:r>
          </w:p>
        </w:tc>
        <w:tc>
          <w:tcPr>
            <w:tcW w:w="0" w:type="auto"/>
            <w:shd w:val="clear" w:color="auto" w:fill="DBE5F1" w:themeFill="accent1" w:themeFillTint="33"/>
            <w:vAlign w:val="center"/>
          </w:tcPr>
          <w:p w14:paraId="32915BB6" w14:textId="07AE7FD7" w:rsidR="008821E7" w:rsidRPr="000E406D" w:rsidRDefault="008821E7" w:rsidP="008821E7">
            <w:pPr>
              <w:spacing w:line="276" w:lineRule="auto"/>
              <w:jc w:val="left"/>
              <w:rPr>
                <w:rFonts w:ascii="Trebuchet MS" w:hAnsi="Trebuchet MS"/>
                <w:bCs/>
                <w:sz w:val="22"/>
                <w:szCs w:val="22"/>
                <w:lang w:eastAsia="pl-PL"/>
              </w:rPr>
            </w:pPr>
            <w:r w:rsidRPr="000E406D">
              <w:rPr>
                <w:rFonts w:ascii="Trebuchet MS" w:hAnsi="Trebuchet MS"/>
                <w:bCs/>
                <w:sz w:val="22"/>
                <w:szCs w:val="22"/>
                <w:lang w:eastAsia="pl-PL"/>
              </w:rPr>
              <w:t xml:space="preserve">Organizacja zajęć rehabilitacyjnych </w:t>
            </w:r>
          </w:p>
        </w:tc>
        <w:tc>
          <w:tcPr>
            <w:tcW w:w="0" w:type="auto"/>
            <w:shd w:val="clear" w:color="auto" w:fill="DBE5F1" w:themeFill="accent1" w:themeFillTint="33"/>
            <w:vAlign w:val="center"/>
          </w:tcPr>
          <w:p w14:paraId="0D78187B" w14:textId="4B1A3094" w:rsidR="008821E7" w:rsidRPr="000E406D" w:rsidRDefault="008821E7" w:rsidP="008821E7">
            <w:pPr>
              <w:jc w:val="center"/>
              <w:rPr>
                <w:rFonts w:ascii="Trebuchet MS" w:hAnsi="Trebuchet MS"/>
                <w:bCs/>
                <w:sz w:val="22"/>
                <w:szCs w:val="22"/>
                <w:lang w:eastAsia="pl-PL"/>
              </w:rPr>
            </w:pPr>
            <w:r w:rsidRPr="000E406D">
              <w:rPr>
                <w:rFonts w:ascii="Trebuchet MS" w:hAnsi="Trebuchet MS"/>
                <w:bCs/>
                <w:sz w:val="22"/>
                <w:szCs w:val="22"/>
                <w:lang w:eastAsia="pl-PL"/>
              </w:rPr>
              <w:t>33</w:t>
            </w:r>
          </w:p>
        </w:tc>
        <w:tc>
          <w:tcPr>
            <w:tcW w:w="1126" w:type="dxa"/>
            <w:shd w:val="clear" w:color="auto" w:fill="DBE5F1" w:themeFill="accent1" w:themeFillTint="33"/>
            <w:vAlign w:val="center"/>
          </w:tcPr>
          <w:p w14:paraId="534FE579" w14:textId="7A2BB48C" w:rsidR="008821E7" w:rsidRPr="000E406D" w:rsidRDefault="008821E7" w:rsidP="008821E7">
            <w:pPr>
              <w:jc w:val="center"/>
              <w:rPr>
                <w:rFonts w:ascii="Trebuchet MS" w:hAnsi="Trebuchet MS"/>
                <w:bCs/>
                <w:sz w:val="22"/>
                <w:szCs w:val="22"/>
                <w:lang w:eastAsia="pl-PL"/>
              </w:rPr>
            </w:pPr>
            <w:r w:rsidRPr="000E406D">
              <w:rPr>
                <w:rFonts w:ascii="Trebuchet MS" w:hAnsi="Trebuchet MS"/>
                <w:sz w:val="22"/>
                <w:szCs w:val="22"/>
              </w:rPr>
              <w:t>1,</w:t>
            </w:r>
            <w:r w:rsidR="0063508F" w:rsidRPr="000E406D">
              <w:rPr>
                <w:rFonts w:ascii="Trebuchet MS" w:hAnsi="Trebuchet MS"/>
                <w:sz w:val="22"/>
                <w:szCs w:val="22"/>
              </w:rPr>
              <w:t>5</w:t>
            </w:r>
            <w:r w:rsidRPr="000E406D">
              <w:rPr>
                <w:rFonts w:ascii="Trebuchet MS" w:hAnsi="Trebuchet MS"/>
                <w:sz w:val="22"/>
                <w:szCs w:val="22"/>
              </w:rPr>
              <w:t xml:space="preserve"> %</w:t>
            </w:r>
          </w:p>
        </w:tc>
      </w:tr>
      <w:tr w:rsidR="008821E7" w:rsidRPr="000E406D" w14:paraId="0FD98947" w14:textId="77777777" w:rsidTr="008821E7">
        <w:trPr>
          <w:trHeight w:val="20"/>
        </w:trPr>
        <w:tc>
          <w:tcPr>
            <w:tcW w:w="0" w:type="auto"/>
            <w:shd w:val="clear" w:color="auto" w:fill="DBE5F1" w:themeFill="accent1" w:themeFillTint="33"/>
            <w:vAlign w:val="center"/>
          </w:tcPr>
          <w:p w14:paraId="2F0DFC0E" w14:textId="0EAE68D7" w:rsidR="008821E7" w:rsidRPr="000E406D" w:rsidRDefault="008821E7" w:rsidP="008821E7">
            <w:pPr>
              <w:jc w:val="left"/>
              <w:rPr>
                <w:rFonts w:ascii="Trebuchet MS" w:hAnsi="Trebuchet MS"/>
                <w:bCs/>
                <w:sz w:val="22"/>
                <w:szCs w:val="22"/>
                <w:lang w:eastAsia="pl-PL"/>
              </w:rPr>
            </w:pPr>
            <w:r w:rsidRPr="000E406D">
              <w:rPr>
                <w:rFonts w:ascii="Trebuchet MS" w:hAnsi="Trebuchet MS"/>
                <w:bCs/>
                <w:sz w:val="22"/>
                <w:szCs w:val="22"/>
                <w:lang w:eastAsia="pl-PL"/>
              </w:rPr>
              <w:t>1</w:t>
            </w:r>
            <w:r w:rsidR="0063508F" w:rsidRPr="000E406D">
              <w:rPr>
                <w:rFonts w:ascii="Trebuchet MS" w:hAnsi="Trebuchet MS"/>
                <w:bCs/>
                <w:sz w:val="22"/>
                <w:szCs w:val="22"/>
                <w:lang w:eastAsia="pl-PL"/>
              </w:rPr>
              <w:t>2</w:t>
            </w:r>
            <w:r w:rsidRPr="000E406D">
              <w:rPr>
                <w:rFonts w:ascii="Trebuchet MS" w:hAnsi="Trebuchet MS"/>
                <w:bCs/>
                <w:sz w:val="22"/>
                <w:szCs w:val="22"/>
                <w:lang w:eastAsia="pl-PL"/>
              </w:rPr>
              <w:t>.</w:t>
            </w:r>
          </w:p>
        </w:tc>
        <w:tc>
          <w:tcPr>
            <w:tcW w:w="0" w:type="auto"/>
            <w:shd w:val="clear" w:color="auto" w:fill="DBE5F1" w:themeFill="accent1" w:themeFillTint="33"/>
            <w:vAlign w:val="center"/>
          </w:tcPr>
          <w:p w14:paraId="468B7137" w14:textId="3F8EB928" w:rsidR="008821E7" w:rsidRPr="000E406D" w:rsidRDefault="008821E7" w:rsidP="008821E7">
            <w:pPr>
              <w:jc w:val="left"/>
              <w:rPr>
                <w:rFonts w:ascii="Trebuchet MS" w:hAnsi="Trebuchet MS"/>
                <w:bCs/>
                <w:sz w:val="22"/>
                <w:szCs w:val="22"/>
                <w:lang w:eastAsia="pl-PL"/>
              </w:rPr>
            </w:pPr>
            <w:r w:rsidRPr="000E406D">
              <w:rPr>
                <w:rFonts w:ascii="Trebuchet MS" w:hAnsi="Trebuchet MS"/>
                <w:bCs/>
                <w:sz w:val="22"/>
                <w:szCs w:val="22"/>
                <w:lang w:eastAsia="pl-PL"/>
              </w:rPr>
              <w:t>Inne sprawy wynikające z ustawy o ochronie zdrowia psychicznego (ochrona tajemnicy art. 50; podawanie nieprawdy art. 53)</w:t>
            </w:r>
          </w:p>
        </w:tc>
        <w:tc>
          <w:tcPr>
            <w:tcW w:w="0" w:type="auto"/>
            <w:shd w:val="clear" w:color="auto" w:fill="DBE5F1" w:themeFill="accent1" w:themeFillTint="33"/>
            <w:vAlign w:val="center"/>
          </w:tcPr>
          <w:p w14:paraId="6E83136F" w14:textId="61621BAE" w:rsidR="008821E7" w:rsidRPr="000E406D" w:rsidRDefault="008821E7" w:rsidP="008821E7">
            <w:pPr>
              <w:jc w:val="center"/>
              <w:rPr>
                <w:rFonts w:ascii="Trebuchet MS" w:hAnsi="Trebuchet MS"/>
                <w:bCs/>
                <w:sz w:val="22"/>
                <w:szCs w:val="22"/>
                <w:lang w:eastAsia="pl-PL"/>
              </w:rPr>
            </w:pPr>
            <w:r w:rsidRPr="000E406D">
              <w:rPr>
                <w:rFonts w:ascii="Trebuchet MS" w:hAnsi="Trebuchet MS"/>
                <w:bCs/>
                <w:sz w:val="22"/>
                <w:szCs w:val="22"/>
                <w:lang w:eastAsia="pl-PL"/>
              </w:rPr>
              <w:t>3</w:t>
            </w:r>
          </w:p>
        </w:tc>
        <w:tc>
          <w:tcPr>
            <w:tcW w:w="1126" w:type="dxa"/>
            <w:shd w:val="clear" w:color="auto" w:fill="DBE5F1" w:themeFill="accent1" w:themeFillTint="33"/>
            <w:vAlign w:val="center"/>
          </w:tcPr>
          <w:p w14:paraId="358D7BF7" w14:textId="6027D069" w:rsidR="008821E7" w:rsidRPr="000E406D" w:rsidRDefault="008821E7" w:rsidP="008821E7">
            <w:pPr>
              <w:jc w:val="center"/>
              <w:rPr>
                <w:rFonts w:ascii="Trebuchet MS" w:hAnsi="Trebuchet MS"/>
                <w:bCs/>
                <w:sz w:val="22"/>
                <w:szCs w:val="22"/>
                <w:lang w:eastAsia="pl-PL"/>
              </w:rPr>
            </w:pPr>
            <w:r w:rsidRPr="000E406D">
              <w:rPr>
                <w:rFonts w:ascii="Trebuchet MS" w:hAnsi="Trebuchet MS"/>
                <w:sz w:val="22"/>
                <w:szCs w:val="22"/>
              </w:rPr>
              <w:t>0,1 %</w:t>
            </w:r>
          </w:p>
        </w:tc>
      </w:tr>
      <w:tr w:rsidR="00BB26BE" w:rsidRPr="000E406D" w14:paraId="3C2ACF71" w14:textId="77777777" w:rsidTr="00DD43A6">
        <w:trPr>
          <w:trHeight w:val="411"/>
        </w:trPr>
        <w:tc>
          <w:tcPr>
            <w:tcW w:w="0" w:type="auto"/>
            <w:gridSpan w:val="2"/>
            <w:shd w:val="clear" w:color="auto" w:fill="DBE5F1" w:themeFill="accent1" w:themeFillTint="33"/>
            <w:vAlign w:val="center"/>
          </w:tcPr>
          <w:p w14:paraId="7EEDAFAE" w14:textId="4163D063" w:rsidR="00BB26BE" w:rsidRPr="000E406D" w:rsidRDefault="003D33DD" w:rsidP="003D33DD">
            <w:pPr>
              <w:spacing w:line="276" w:lineRule="auto"/>
              <w:jc w:val="right"/>
              <w:rPr>
                <w:rFonts w:ascii="Trebuchet MS" w:hAnsi="Trebuchet MS"/>
                <w:b/>
                <w:sz w:val="22"/>
                <w:szCs w:val="22"/>
                <w:lang w:eastAsia="pl-PL"/>
              </w:rPr>
            </w:pPr>
            <w:r w:rsidRPr="000E406D">
              <w:rPr>
                <w:rFonts w:ascii="Trebuchet MS" w:hAnsi="Trebuchet MS"/>
                <w:b/>
                <w:sz w:val="22"/>
                <w:szCs w:val="22"/>
                <w:lang w:eastAsia="pl-PL"/>
              </w:rPr>
              <w:t>S</w:t>
            </w:r>
            <w:r w:rsidR="00E343A6" w:rsidRPr="000E406D">
              <w:rPr>
                <w:rFonts w:ascii="Trebuchet MS" w:hAnsi="Trebuchet MS"/>
                <w:b/>
                <w:sz w:val="22"/>
                <w:szCs w:val="22"/>
                <w:lang w:eastAsia="pl-PL"/>
              </w:rPr>
              <w:t>UMA</w:t>
            </w:r>
          </w:p>
        </w:tc>
        <w:tc>
          <w:tcPr>
            <w:tcW w:w="0" w:type="auto"/>
            <w:shd w:val="clear" w:color="auto" w:fill="DBE5F1" w:themeFill="accent1" w:themeFillTint="33"/>
            <w:vAlign w:val="center"/>
          </w:tcPr>
          <w:p w14:paraId="7F79A848" w14:textId="2FFE1F37" w:rsidR="00BB26BE" w:rsidRPr="000E406D" w:rsidRDefault="008821E7" w:rsidP="003D33DD">
            <w:pPr>
              <w:spacing w:line="276" w:lineRule="auto"/>
              <w:jc w:val="center"/>
              <w:rPr>
                <w:rFonts w:ascii="Trebuchet MS" w:hAnsi="Trebuchet MS"/>
                <w:b/>
                <w:sz w:val="22"/>
                <w:szCs w:val="22"/>
                <w:lang w:eastAsia="pl-PL"/>
              </w:rPr>
            </w:pPr>
            <w:r w:rsidRPr="000E406D">
              <w:rPr>
                <w:rFonts w:ascii="Trebuchet MS" w:hAnsi="Trebuchet MS"/>
                <w:b/>
                <w:sz w:val="22"/>
                <w:szCs w:val="22"/>
                <w:lang w:eastAsia="pl-PL"/>
              </w:rPr>
              <w:t>2</w:t>
            </w:r>
            <w:r w:rsidR="0063508F" w:rsidRPr="000E406D">
              <w:rPr>
                <w:rFonts w:ascii="Trebuchet MS" w:hAnsi="Trebuchet MS"/>
                <w:b/>
                <w:sz w:val="22"/>
                <w:szCs w:val="22"/>
                <w:lang w:eastAsia="pl-PL"/>
              </w:rPr>
              <w:t>271</w:t>
            </w:r>
          </w:p>
        </w:tc>
        <w:tc>
          <w:tcPr>
            <w:tcW w:w="1126" w:type="dxa"/>
            <w:shd w:val="clear" w:color="auto" w:fill="DBE5F1" w:themeFill="accent1" w:themeFillTint="33"/>
            <w:vAlign w:val="center"/>
          </w:tcPr>
          <w:p w14:paraId="7939DEF1" w14:textId="5925D814" w:rsidR="00BB26BE" w:rsidRPr="000E406D" w:rsidRDefault="00BB26BE" w:rsidP="003D33DD">
            <w:pPr>
              <w:spacing w:line="276" w:lineRule="auto"/>
              <w:jc w:val="center"/>
              <w:rPr>
                <w:rFonts w:ascii="Trebuchet MS" w:hAnsi="Trebuchet MS"/>
                <w:b/>
                <w:sz w:val="22"/>
                <w:szCs w:val="22"/>
                <w:lang w:eastAsia="pl-PL"/>
              </w:rPr>
            </w:pPr>
            <w:r w:rsidRPr="000E406D">
              <w:rPr>
                <w:rFonts w:ascii="Trebuchet MS" w:eastAsia="Times New Roman" w:hAnsi="Trebuchet MS"/>
                <w:b/>
                <w:sz w:val="22"/>
                <w:szCs w:val="22"/>
                <w:lang w:eastAsia="pl-PL"/>
              </w:rPr>
              <w:t>100%</w:t>
            </w:r>
          </w:p>
        </w:tc>
      </w:tr>
      <w:bookmarkEnd w:id="86"/>
    </w:tbl>
    <w:p w14:paraId="087B02A9" w14:textId="1F3D7EB7" w:rsidR="00D744AE" w:rsidRDefault="00D744AE" w:rsidP="00D744AE">
      <w:pPr>
        <w:spacing w:after="0"/>
        <w:rPr>
          <w:rFonts w:ascii="Trebuchet MS" w:eastAsia="Times New Roman" w:hAnsi="Trebuchet MS"/>
          <w:bCs/>
          <w:sz w:val="22"/>
          <w:szCs w:val="22"/>
          <w:lang w:eastAsia="pl-PL"/>
        </w:rPr>
      </w:pPr>
    </w:p>
    <w:p w14:paraId="15330042" w14:textId="5853AFA5" w:rsidR="00544721" w:rsidRDefault="00544721" w:rsidP="00544721">
      <w:pPr>
        <w:spacing w:after="0"/>
        <w:ind w:firstLine="709"/>
        <w:rPr>
          <w:rFonts w:ascii="Trebuchet MS" w:eastAsia="Times New Roman" w:hAnsi="Trebuchet MS"/>
          <w:bCs/>
          <w:sz w:val="22"/>
          <w:szCs w:val="22"/>
          <w:lang w:eastAsia="pl-PL"/>
        </w:rPr>
      </w:pPr>
      <w:r w:rsidRPr="00544721">
        <w:rPr>
          <w:rFonts w:ascii="Trebuchet MS" w:eastAsia="Times New Roman" w:hAnsi="Trebuchet MS"/>
          <w:bCs/>
          <w:sz w:val="22"/>
          <w:szCs w:val="22"/>
          <w:lang w:eastAsia="pl-PL"/>
        </w:rPr>
        <w:t>Znaczna liczba wniosków dotyczyła zapewnienia pacjentowi dostępu do informacji prawnej, wskazani</w:t>
      </w:r>
      <w:r w:rsidR="00D83401">
        <w:rPr>
          <w:rFonts w:ascii="Trebuchet MS" w:eastAsia="Times New Roman" w:hAnsi="Trebuchet MS"/>
          <w:bCs/>
          <w:sz w:val="22"/>
          <w:szCs w:val="22"/>
          <w:lang w:eastAsia="pl-PL"/>
        </w:rPr>
        <w:t>a</w:t>
      </w:r>
      <w:r w:rsidRPr="00544721">
        <w:rPr>
          <w:rFonts w:ascii="Trebuchet MS" w:eastAsia="Times New Roman" w:hAnsi="Trebuchet MS"/>
          <w:bCs/>
          <w:sz w:val="22"/>
          <w:szCs w:val="22"/>
          <w:lang w:eastAsia="pl-PL"/>
        </w:rPr>
        <w:t xml:space="preserve"> przysługujących środków prawnych dotyczących innych przepisów prawa niż określonych w wymienionych wyżej ustawach, w 2020 r. było ich łącznie 482. Wskazać tu należy przede wszystkim na akty prawne regulujące sytuację osób przebywających w szpitalu na mocy orzeczenia sądowego o zastosowaniu środka zabezpieczającego czy też pacjentów małoletnich kierowanych do szpitali psychiatrycznych na podstawie ustawy z dnia 26 października 1982 r. o postępowaniu w</w:t>
      </w:r>
      <w:r w:rsidR="007E5A47">
        <w:rPr>
          <w:rFonts w:ascii="Trebuchet MS" w:eastAsia="Times New Roman" w:hAnsi="Trebuchet MS"/>
          <w:bCs/>
          <w:sz w:val="22"/>
          <w:szCs w:val="22"/>
          <w:lang w:eastAsia="pl-PL"/>
        </w:rPr>
        <w:t> </w:t>
      </w:r>
      <w:r w:rsidRPr="00544721">
        <w:rPr>
          <w:rFonts w:ascii="Trebuchet MS" w:eastAsia="Times New Roman" w:hAnsi="Trebuchet MS"/>
          <w:bCs/>
          <w:sz w:val="22"/>
          <w:szCs w:val="22"/>
          <w:lang w:eastAsia="pl-PL"/>
        </w:rPr>
        <w:t>sprawach nieletnich</w:t>
      </w:r>
      <w:r w:rsidR="00EF0598">
        <w:rPr>
          <w:rStyle w:val="Odwoanieprzypisudolnego"/>
          <w:rFonts w:ascii="Trebuchet MS" w:eastAsia="Times New Roman" w:hAnsi="Trebuchet MS"/>
          <w:bCs/>
          <w:sz w:val="22"/>
          <w:szCs w:val="22"/>
          <w:lang w:eastAsia="pl-PL"/>
        </w:rPr>
        <w:footnoteReference w:id="63"/>
      </w:r>
      <w:r w:rsidRPr="00544721">
        <w:rPr>
          <w:rFonts w:ascii="Trebuchet MS" w:eastAsia="Times New Roman" w:hAnsi="Trebuchet MS"/>
          <w:bCs/>
          <w:sz w:val="22"/>
          <w:szCs w:val="22"/>
          <w:lang w:eastAsia="pl-PL"/>
        </w:rPr>
        <w:t>. W tej grupie spraw są też wnioski, które dotyczyły obszaru systemu pomocy społecznej i ubezpieczenia społecznego osób z zaburzeniami psychicznymi.</w:t>
      </w:r>
    </w:p>
    <w:p w14:paraId="5E916B4A" w14:textId="0BCDDEC9" w:rsidR="00544721" w:rsidRDefault="00544721" w:rsidP="00544721">
      <w:pPr>
        <w:spacing w:after="0"/>
        <w:rPr>
          <w:rFonts w:ascii="Trebuchet MS" w:eastAsia="Times New Roman" w:hAnsi="Trebuchet MS"/>
          <w:bCs/>
          <w:sz w:val="22"/>
          <w:szCs w:val="22"/>
          <w:lang w:eastAsia="pl-PL"/>
        </w:rPr>
      </w:pPr>
    </w:p>
    <w:p w14:paraId="3E6486E5" w14:textId="0B8318B0" w:rsidR="00544721" w:rsidRPr="00544721" w:rsidRDefault="00544721" w:rsidP="00544721">
      <w:pPr>
        <w:spacing w:after="0"/>
        <w:rPr>
          <w:rFonts w:ascii="Trebuchet MS" w:eastAsia="Times New Roman" w:hAnsi="Trebuchet MS"/>
          <w:b/>
          <w:sz w:val="22"/>
          <w:szCs w:val="22"/>
          <w:lang w:eastAsia="pl-PL"/>
        </w:rPr>
      </w:pPr>
      <w:r w:rsidRPr="00544721">
        <w:rPr>
          <w:rFonts w:ascii="Trebuchet MS" w:eastAsia="Times New Roman" w:hAnsi="Trebuchet MS"/>
          <w:b/>
          <w:sz w:val="22"/>
          <w:szCs w:val="22"/>
          <w:lang w:eastAsia="pl-PL"/>
        </w:rPr>
        <w:t>Analiza skarg rozpatrzonych przez Rzeczników Praw Pacjenta Szpitala Psychiatrycznego w</w:t>
      </w:r>
      <w:r w:rsidR="007E5A47">
        <w:rPr>
          <w:rFonts w:ascii="Trebuchet MS" w:eastAsia="Times New Roman" w:hAnsi="Trebuchet MS"/>
          <w:b/>
          <w:sz w:val="22"/>
          <w:szCs w:val="22"/>
          <w:lang w:eastAsia="pl-PL"/>
        </w:rPr>
        <w:t> </w:t>
      </w:r>
      <w:r w:rsidRPr="00544721">
        <w:rPr>
          <w:rFonts w:ascii="Trebuchet MS" w:eastAsia="Times New Roman" w:hAnsi="Trebuchet MS"/>
          <w:b/>
          <w:sz w:val="22"/>
          <w:szCs w:val="22"/>
          <w:lang w:eastAsia="pl-PL"/>
        </w:rPr>
        <w:t>2020 r.</w:t>
      </w:r>
    </w:p>
    <w:p w14:paraId="26D2F795" w14:textId="35646A42" w:rsidR="00544721" w:rsidRPr="00544721" w:rsidRDefault="00544721" w:rsidP="00EF0598">
      <w:pPr>
        <w:spacing w:after="0"/>
        <w:ind w:firstLine="709"/>
        <w:rPr>
          <w:rFonts w:ascii="Trebuchet MS" w:eastAsia="Times New Roman" w:hAnsi="Trebuchet MS"/>
          <w:bCs/>
          <w:sz w:val="22"/>
          <w:szCs w:val="22"/>
          <w:lang w:eastAsia="pl-PL"/>
        </w:rPr>
      </w:pPr>
      <w:r w:rsidRPr="00544721">
        <w:rPr>
          <w:rFonts w:ascii="Trebuchet MS" w:eastAsia="Times New Roman" w:hAnsi="Trebuchet MS"/>
          <w:bCs/>
          <w:sz w:val="22"/>
          <w:szCs w:val="22"/>
          <w:lang w:eastAsia="pl-PL"/>
        </w:rPr>
        <w:t>W 2020 r. Rzecznicy rozpatrzyli łącznie 651 spraw skargowych. Przeważały skargi złożone ustnie (418 skarg). Kwestii uregulowanych w ustawie o prawach pacjenta i Rzeczniku Praw Pacjenta dotyczyły 402 skargi, a w oparciu o przepisy ustawy o ochronie zdrowia psychicznego rozpatrzyli 249 skarg . W przypadku 18% skarg Rzecznicy stwierdzili ich zasadność tj, naruszenie jednego lub kilku praw pacjenta</w:t>
      </w:r>
      <w:r>
        <w:rPr>
          <w:rFonts w:ascii="Trebuchet MS" w:eastAsia="Times New Roman" w:hAnsi="Trebuchet MS"/>
          <w:bCs/>
          <w:sz w:val="22"/>
          <w:szCs w:val="22"/>
          <w:lang w:eastAsia="pl-PL"/>
        </w:rPr>
        <w:t xml:space="preserve">. </w:t>
      </w:r>
      <w:r w:rsidRPr="00544721">
        <w:rPr>
          <w:rFonts w:ascii="Trebuchet MS" w:eastAsia="Times New Roman" w:hAnsi="Trebuchet MS"/>
          <w:bCs/>
          <w:sz w:val="22"/>
          <w:szCs w:val="22"/>
          <w:lang w:eastAsia="pl-PL"/>
        </w:rPr>
        <w:t>W przypadkach stwierdzenia nieprawidłowości dotyczących realizacji praw pacjenta personel podejmował działania mające na celu wyeliminowanie przyczyn skargi oraz</w:t>
      </w:r>
      <w:r w:rsidR="007E5A47">
        <w:rPr>
          <w:rFonts w:ascii="Trebuchet MS" w:eastAsia="Times New Roman" w:hAnsi="Trebuchet MS"/>
          <w:bCs/>
          <w:sz w:val="22"/>
          <w:szCs w:val="22"/>
          <w:lang w:eastAsia="pl-PL"/>
        </w:rPr>
        <w:t> </w:t>
      </w:r>
      <w:r w:rsidRPr="00544721">
        <w:rPr>
          <w:rFonts w:ascii="Trebuchet MS" w:eastAsia="Times New Roman" w:hAnsi="Trebuchet MS"/>
          <w:bCs/>
          <w:sz w:val="22"/>
          <w:szCs w:val="22"/>
          <w:lang w:eastAsia="pl-PL"/>
        </w:rPr>
        <w:t>zapobiegania wystąpieniu podobnych naruszeń</w:t>
      </w:r>
      <w:r w:rsidR="004F228A">
        <w:rPr>
          <w:rFonts w:ascii="Trebuchet MS" w:eastAsia="Times New Roman" w:hAnsi="Trebuchet MS"/>
          <w:bCs/>
          <w:sz w:val="22"/>
          <w:szCs w:val="22"/>
          <w:lang w:eastAsia="pl-PL"/>
        </w:rPr>
        <w:t xml:space="preserve"> </w:t>
      </w:r>
      <w:r w:rsidRPr="00544721">
        <w:rPr>
          <w:rFonts w:ascii="Trebuchet MS" w:eastAsia="Times New Roman" w:hAnsi="Trebuchet MS"/>
          <w:bCs/>
          <w:sz w:val="22"/>
          <w:szCs w:val="22"/>
          <w:lang w:eastAsia="pl-PL"/>
        </w:rPr>
        <w:t>w przyszłości.</w:t>
      </w:r>
    </w:p>
    <w:p w14:paraId="6F2BE2FE" w14:textId="7C1B2098" w:rsidR="00544721" w:rsidRPr="00544721" w:rsidRDefault="00544721" w:rsidP="00544721">
      <w:pPr>
        <w:spacing w:after="0"/>
        <w:ind w:firstLine="709"/>
        <w:rPr>
          <w:rFonts w:ascii="Trebuchet MS" w:eastAsia="Times New Roman" w:hAnsi="Trebuchet MS"/>
          <w:bCs/>
          <w:sz w:val="22"/>
          <w:szCs w:val="22"/>
          <w:lang w:eastAsia="pl-PL"/>
        </w:rPr>
      </w:pPr>
      <w:r w:rsidRPr="00544721">
        <w:rPr>
          <w:rFonts w:ascii="Trebuchet MS" w:eastAsia="Times New Roman" w:hAnsi="Trebuchet MS"/>
          <w:bCs/>
          <w:sz w:val="22"/>
          <w:szCs w:val="22"/>
          <w:lang w:eastAsia="pl-PL"/>
        </w:rPr>
        <w:t>Kwestii uregulowanych w ustawie o prawach pacjenta i Rzeczniku Praw Pacjenta dotyczyły 402 skargi</w:t>
      </w:r>
      <w:r>
        <w:rPr>
          <w:rFonts w:ascii="Trebuchet MS" w:eastAsia="Times New Roman" w:hAnsi="Trebuchet MS"/>
          <w:bCs/>
          <w:sz w:val="22"/>
          <w:szCs w:val="22"/>
          <w:lang w:eastAsia="pl-PL"/>
        </w:rPr>
        <w:t xml:space="preserve">. </w:t>
      </w:r>
      <w:r w:rsidRPr="00544721">
        <w:rPr>
          <w:rFonts w:ascii="Trebuchet MS" w:eastAsia="Times New Roman" w:hAnsi="Trebuchet MS"/>
          <w:bCs/>
          <w:sz w:val="22"/>
          <w:szCs w:val="22"/>
          <w:lang w:eastAsia="pl-PL"/>
        </w:rPr>
        <w:t>Ok. 42 % skarg stanowiły skargi związane z prawem do świadczeń zdrowotnych (258</w:t>
      </w:r>
      <w:r w:rsidR="007E5A47">
        <w:rPr>
          <w:rFonts w:ascii="Trebuchet MS" w:eastAsia="Times New Roman" w:hAnsi="Trebuchet MS"/>
          <w:bCs/>
          <w:sz w:val="22"/>
          <w:szCs w:val="22"/>
          <w:lang w:eastAsia="pl-PL"/>
        </w:rPr>
        <w:t> </w:t>
      </w:r>
      <w:r w:rsidRPr="00544721">
        <w:rPr>
          <w:rFonts w:ascii="Trebuchet MS" w:eastAsia="Times New Roman" w:hAnsi="Trebuchet MS"/>
          <w:bCs/>
          <w:sz w:val="22"/>
          <w:szCs w:val="22"/>
          <w:lang w:eastAsia="pl-PL"/>
        </w:rPr>
        <w:t xml:space="preserve">skarg). </w:t>
      </w:r>
    </w:p>
    <w:p w14:paraId="3D3BE19D" w14:textId="5533116D" w:rsidR="00544721" w:rsidRDefault="00544721" w:rsidP="001F09AB">
      <w:pPr>
        <w:spacing w:after="0"/>
        <w:ind w:firstLine="709"/>
        <w:rPr>
          <w:rFonts w:ascii="Trebuchet MS" w:eastAsia="Times New Roman" w:hAnsi="Trebuchet MS"/>
          <w:bCs/>
          <w:sz w:val="22"/>
          <w:szCs w:val="22"/>
          <w:lang w:eastAsia="pl-PL"/>
        </w:rPr>
      </w:pPr>
      <w:r w:rsidRPr="00544721">
        <w:rPr>
          <w:rFonts w:ascii="Trebuchet MS" w:eastAsia="Times New Roman" w:hAnsi="Trebuchet MS"/>
          <w:bCs/>
          <w:sz w:val="22"/>
          <w:szCs w:val="22"/>
          <w:lang w:eastAsia="pl-PL"/>
        </w:rPr>
        <w:t>W tej kategorii mieszczą się skargi związane z udzielaniem świadczeń zdrowotnych w</w:t>
      </w:r>
      <w:r w:rsidR="007E5A47">
        <w:rPr>
          <w:rFonts w:ascii="Trebuchet MS" w:eastAsia="Times New Roman" w:hAnsi="Trebuchet MS"/>
          <w:bCs/>
          <w:sz w:val="22"/>
          <w:szCs w:val="22"/>
          <w:lang w:eastAsia="pl-PL"/>
        </w:rPr>
        <w:t> </w:t>
      </w:r>
      <w:r w:rsidRPr="00544721">
        <w:rPr>
          <w:rFonts w:ascii="Trebuchet MS" w:eastAsia="Times New Roman" w:hAnsi="Trebuchet MS"/>
          <w:bCs/>
          <w:sz w:val="22"/>
          <w:szCs w:val="22"/>
          <w:lang w:eastAsia="pl-PL"/>
        </w:rPr>
        <w:t>odpowiednich warunkach, odpowiadającym wymaganiom fachowym i sanitarnym określonym w</w:t>
      </w:r>
      <w:r w:rsidR="007E5A47">
        <w:rPr>
          <w:rFonts w:ascii="Trebuchet MS" w:eastAsia="Times New Roman" w:hAnsi="Trebuchet MS"/>
          <w:bCs/>
          <w:sz w:val="22"/>
          <w:szCs w:val="22"/>
          <w:lang w:eastAsia="pl-PL"/>
        </w:rPr>
        <w:t> </w:t>
      </w:r>
      <w:r w:rsidRPr="00544721">
        <w:rPr>
          <w:rFonts w:ascii="Trebuchet MS" w:eastAsia="Times New Roman" w:hAnsi="Trebuchet MS"/>
          <w:bCs/>
          <w:sz w:val="22"/>
          <w:szCs w:val="22"/>
          <w:lang w:eastAsia="pl-PL"/>
        </w:rPr>
        <w:t xml:space="preserve">odrębnych przepisach; świadczeń zdrowotnych udzielanych z należytą starannością, wykonywanych zgodnie z aktualną wiedzą medyczną oraz zasadami etyki zawodowej określonymi przez właściwe samorządy zawodów medycznych. </w:t>
      </w:r>
    </w:p>
    <w:p w14:paraId="4A87897C" w14:textId="5C34891A" w:rsidR="001F09AB" w:rsidRDefault="001F09AB" w:rsidP="001F09AB">
      <w:pPr>
        <w:spacing w:after="0"/>
        <w:ind w:firstLine="709"/>
        <w:rPr>
          <w:rFonts w:ascii="Trebuchet MS" w:eastAsia="Times New Roman" w:hAnsi="Trebuchet MS"/>
          <w:bCs/>
          <w:sz w:val="22"/>
          <w:szCs w:val="22"/>
          <w:lang w:eastAsia="pl-PL"/>
        </w:rPr>
      </w:pPr>
      <w:r w:rsidRPr="001F09AB">
        <w:rPr>
          <w:rFonts w:ascii="Trebuchet MS" w:eastAsia="Times New Roman" w:hAnsi="Trebuchet MS"/>
          <w:bCs/>
          <w:sz w:val="22"/>
          <w:szCs w:val="22"/>
          <w:lang w:eastAsia="pl-PL"/>
        </w:rPr>
        <w:t>W 2020 r. Rzecznicy rozpatrzyli 249 skarg w oparciu o przepisy ustawy o ochronie zdrowia psychicznego, najwięcej z nich dotyczyło przyjęcia i leczenia bez zgody w szpitalu psychiatrycznym (51 skarg), stosowania przymusu bezpośredniego zgodnie</w:t>
      </w:r>
      <w:r>
        <w:rPr>
          <w:rFonts w:ascii="Trebuchet MS" w:eastAsia="Times New Roman" w:hAnsi="Trebuchet MS"/>
          <w:bCs/>
          <w:sz w:val="22"/>
          <w:szCs w:val="22"/>
          <w:lang w:eastAsia="pl-PL"/>
        </w:rPr>
        <w:t xml:space="preserve"> </w:t>
      </w:r>
      <w:r w:rsidRPr="001F09AB">
        <w:rPr>
          <w:rFonts w:ascii="Trebuchet MS" w:eastAsia="Times New Roman" w:hAnsi="Trebuchet MS"/>
          <w:bCs/>
          <w:sz w:val="22"/>
          <w:szCs w:val="22"/>
          <w:lang w:eastAsia="pl-PL"/>
        </w:rPr>
        <w:t xml:space="preserve">z określonymi zasadami (47 skarg), </w:t>
      </w:r>
      <w:r w:rsidRPr="001F09AB">
        <w:rPr>
          <w:rFonts w:ascii="Trebuchet MS" w:eastAsia="Times New Roman" w:hAnsi="Trebuchet MS"/>
          <w:bCs/>
          <w:sz w:val="22"/>
          <w:szCs w:val="22"/>
          <w:lang w:eastAsia="pl-PL"/>
        </w:rPr>
        <w:lastRenderedPageBreak/>
        <w:t>a</w:t>
      </w:r>
      <w:r w:rsidR="00992486">
        <w:rPr>
          <w:rFonts w:ascii="Trebuchet MS" w:eastAsia="Times New Roman" w:hAnsi="Trebuchet MS"/>
          <w:bCs/>
          <w:sz w:val="22"/>
          <w:szCs w:val="22"/>
          <w:lang w:eastAsia="pl-PL"/>
        </w:rPr>
        <w:t> </w:t>
      </w:r>
      <w:r w:rsidRPr="001F09AB">
        <w:rPr>
          <w:rFonts w:ascii="Trebuchet MS" w:eastAsia="Times New Roman" w:hAnsi="Trebuchet MS"/>
          <w:bCs/>
          <w:sz w:val="22"/>
          <w:szCs w:val="22"/>
          <w:lang w:eastAsia="pl-PL"/>
        </w:rPr>
        <w:t>także, wypisania ze szpitala osoby przebywającej w niej bez zgody (29 skarg) czy też wypisania ze szpitala psychiatrycznego osoby leczonej za zgodą (26 skarg)</w:t>
      </w:r>
      <w:r>
        <w:rPr>
          <w:rFonts w:ascii="Trebuchet MS" w:eastAsia="Times New Roman" w:hAnsi="Trebuchet MS"/>
          <w:bCs/>
          <w:sz w:val="22"/>
          <w:szCs w:val="22"/>
          <w:lang w:eastAsia="pl-PL"/>
        </w:rPr>
        <w:t>.</w:t>
      </w:r>
    </w:p>
    <w:p w14:paraId="78874D9D" w14:textId="77777777" w:rsidR="00544721" w:rsidRDefault="00544721" w:rsidP="00E51859">
      <w:pPr>
        <w:spacing w:after="0"/>
        <w:rPr>
          <w:rFonts w:ascii="Trebuchet MS" w:eastAsia="Times New Roman" w:hAnsi="Trebuchet MS"/>
          <w:bCs/>
          <w:sz w:val="22"/>
          <w:szCs w:val="22"/>
          <w:lang w:eastAsia="pl-PL"/>
        </w:rPr>
      </w:pPr>
    </w:p>
    <w:p w14:paraId="62609F33" w14:textId="43755CEF" w:rsidR="00D744AE" w:rsidRPr="00A451B9" w:rsidRDefault="00D744AE" w:rsidP="00D744AE">
      <w:pPr>
        <w:spacing w:after="0"/>
        <w:rPr>
          <w:rFonts w:ascii="Trebuchet MS" w:eastAsia="Times New Roman" w:hAnsi="Trebuchet MS"/>
          <w:b/>
          <w:sz w:val="22"/>
          <w:szCs w:val="22"/>
          <w:lang w:eastAsia="pl-PL"/>
        </w:rPr>
      </w:pPr>
      <w:r w:rsidRPr="00A451B9">
        <w:rPr>
          <w:rFonts w:ascii="Trebuchet MS" w:eastAsia="Times New Roman" w:hAnsi="Trebuchet MS"/>
          <w:b/>
          <w:sz w:val="22"/>
          <w:szCs w:val="22"/>
          <w:lang w:eastAsia="pl-PL"/>
        </w:rPr>
        <w:t>Działalność informacyjno-edukacyjna podejmowana przez Rzeczników Praw Pacjenta Szpitala Psychiatrycznego w 2020 r.</w:t>
      </w:r>
    </w:p>
    <w:p w14:paraId="2FC8475D" w14:textId="77777777" w:rsidR="00D744AE" w:rsidRPr="00D744AE" w:rsidRDefault="00D744AE" w:rsidP="00D744AE">
      <w:pPr>
        <w:spacing w:after="0"/>
        <w:rPr>
          <w:rFonts w:ascii="Trebuchet MS" w:eastAsia="Times New Roman" w:hAnsi="Trebuchet MS"/>
          <w:b/>
          <w:sz w:val="22"/>
          <w:szCs w:val="22"/>
          <w:lang w:eastAsia="pl-PL"/>
        </w:rPr>
      </w:pPr>
    </w:p>
    <w:p w14:paraId="31667A7A" w14:textId="5903912A" w:rsidR="00D744AE" w:rsidRDefault="00D744AE" w:rsidP="00E51859">
      <w:pPr>
        <w:spacing w:after="0"/>
        <w:ind w:firstLine="709"/>
        <w:rPr>
          <w:rFonts w:ascii="Trebuchet MS" w:eastAsia="Times New Roman" w:hAnsi="Trebuchet MS"/>
          <w:bCs/>
          <w:sz w:val="22"/>
          <w:szCs w:val="22"/>
          <w:lang w:eastAsia="pl-PL"/>
        </w:rPr>
      </w:pPr>
      <w:r w:rsidRPr="00C10261">
        <w:rPr>
          <w:rFonts w:ascii="Trebuchet MS" w:eastAsia="Times New Roman" w:hAnsi="Trebuchet MS"/>
          <w:bCs/>
          <w:sz w:val="22"/>
          <w:szCs w:val="22"/>
          <w:lang w:eastAsia="pl-PL"/>
        </w:rPr>
        <w:t>W 2020 roku DZP, w tym Rzecznicy Praw Pacjenta Szpitala Psychiatrycznego</w:t>
      </w:r>
      <w:r w:rsidR="0009384A">
        <w:rPr>
          <w:rFonts w:ascii="Trebuchet MS" w:eastAsia="Times New Roman" w:hAnsi="Trebuchet MS"/>
          <w:bCs/>
          <w:sz w:val="22"/>
          <w:szCs w:val="22"/>
          <w:lang w:eastAsia="pl-PL"/>
        </w:rPr>
        <w:t>,</w:t>
      </w:r>
      <w:r w:rsidRPr="00C10261">
        <w:rPr>
          <w:rFonts w:ascii="Trebuchet MS" w:eastAsia="Times New Roman" w:hAnsi="Trebuchet MS"/>
          <w:bCs/>
          <w:sz w:val="22"/>
          <w:szCs w:val="22"/>
          <w:lang w:eastAsia="pl-PL"/>
        </w:rPr>
        <w:t xml:space="preserve"> zrealizował 1207 działań informacyjno-edukacyjnych. Odbiorcami byli głównie pacjenci szpitala psychiatrycznego, ich rodziny, a także personel medyczny. Z uwagi na stan epidemiologiczny i pracę </w:t>
      </w:r>
      <w:r w:rsidR="003934C6">
        <w:rPr>
          <w:rFonts w:ascii="Trebuchet MS" w:eastAsia="Times New Roman" w:hAnsi="Trebuchet MS"/>
          <w:bCs/>
          <w:sz w:val="22"/>
          <w:szCs w:val="22"/>
          <w:lang w:eastAsia="pl-PL"/>
        </w:rPr>
        <w:t>R</w:t>
      </w:r>
      <w:r w:rsidRPr="00C10261">
        <w:rPr>
          <w:rFonts w:ascii="Trebuchet MS" w:eastAsia="Times New Roman" w:hAnsi="Trebuchet MS"/>
          <w:bCs/>
          <w:sz w:val="22"/>
          <w:szCs w:val="22"/>
          <w:lang w:eastAsia="pl-PL"/>
        </w:rPr>
        <w:t>zeczników głównie w formie zdalnej</w:t>
      </w:r>
      <w:r w:rsidR="003934C6">
        <w:rPr>
          <w:rFonts w:ascii="Trebuchet MS" w:eastAsia="Times New Roman" w:hAnsi="Trebuchet MS"/>
          <w:bCs/>
          <w:sz w:val="22"/>
          <w:szCs w:val="22"/>
          <w:lang w:eastAsia="pl-PL"/>
        </w:rPr>
        <w:t>,</w:t>
      </w:r>
      <w:r w:rsidRPr="00C10261">
        <w:rPr>
          <w:rFonts w:ascii="Trebuchet MS" w:eastAsia="Times New Roman" w:hAnsi="Trebuchet MS"/>
          <w:bCs/>
          <w:sz w:val="22"/>
          <w:szCs w:val="22"/>
          <w:lang w:eastAsia="pl-PL"/>
        </w:rPr>
        <w:t xml:space="preserve"> w działalności tej przeważały rozmowy indywidualne i</w:t>
      </w:r>
      <w:r w:rsidR="00992486">
        <w:rPr>
          <w:rFonts w:ascii="Trebuchet MS" w:eastAsia="Times New Roman" w:hAnsi="Trebuchet MS"/>
          <w:bCs/>
          <w:sz w:val="22"/>
          <w:szCs w:val="22"/>
          <w:lang w:eastAsia="pl-PL"/>
        </w:rPr>
        <w:t> </w:t>
      </w:r>
      <w:r w:rsidRPr="00C10261">
        <w:rPr>
          <w:rFonts w:ascii="Trebuchet MS" w:eastAsia="Times New Roman" w:hAnsi="Trebuchet MS"/>
          <w:bCs/>
          <w:sz w:val="22"/>
          <w:szCs w:val="22"/>
          <w:lang w:eastAsia="pl-PL"/>
        </w:rPr>
        <w:t xml:space="preserve">spotkania w małych grupach. Liczbę działań edukacyjnych w podziale na grupy odbiorców </w:t>
      </w:r>
      <w:r>
        <w:rPr>
          <w:rFonts w:ascii="Trebuchet MS" w:eastAsia="Times New Roman" w:hAnsi="Trebuchet MS"/>
          <w:bCs/>
          <w:sz w:val="22"/>
          <w:szCs w:val="22"/>
          <w:lang w:eastAsia="pl-PL"/>
        </w:rPr>
        <w:t xml:space="preserve">przedstawione zostały w poniższej tabeli. </w:t>
      </w:r>
    </w:p>
    <w:p w14:paraId="6B62005D" w14:textId="77777777" w:rsidR="00D744AE" w:rsidRPr="00C10261" w:rsidRDefault="00D744AE" w:rsidP="00D744AE">
      <w:pPr>
        <w:spacing w:after="0"/>
        <w:rPr>
          <w:rFonts w:ascii="Trebuchet MS" w:eastAsia="Times New Roman" w:hAnsi="Trebuchet MS"/>
          <w:bCs/>
          <w:sz w:val="22"/>
          <w:szCs w:val="22"/>
          <w:lang w:eastAsia="pl-PL"/>
        </w:rPr>
      </w:pPr>
    </w:p>
    <w:p w14:paraId="5D18DF50" w14:textId="6056681C" w:rsidR="00D744AE" w:rsidRPr="00152CBF" w:rsidRDefault="00D744AE" w:rsidP="00D744AE">
      <w:pPr>
        <w:pStyle w:val="Legenda"/>
        <w:keepNext/>
        <w:rPr>
          <w:rFonts w:ascii="Trebuchet MS" w:hAnsi="Trebuchet MS"/>
        </w:rPr>
      </w:pPr>
      <w:bookmarkStart w:id="87" w:name="_Toc73349206"/>
      <w:r w:rsidRPr="00152CBF">
        <w:rPr>
          <w:rFonts w:ascii="Trebuchet MS" w:hAnsi="Trebuchet MS"/>
        </w:rPr>
        <w:t xml:space="preserve">Tabela </w:t>
      </w:r>
      <w:r w:rsidRPr="00152CBF">
        <w:rPr>
          <w:rFonts w:ascii="Trebuchet MS" w:hAnsi="Trebuchet MS"/>
        </w:rPr>
        <w:fldChar w:fldCharType="begin"/>
      </w:r>
      <w:r w:rsidRPr="00152CBF">
        <w:rPr>
          <w:rFonts w:ascii="Trebuchet MS" w:hAnsi="Trebuchet MS"/>
        </w:rPr>
        <w:instrText xml:space="preserve"> SEQ Tabela \* ARABIC </w:instrText>
      </w:r>
      <w:r w:rsidRPr="00152CBF">
        <w:rPr>
          <w:rFonts w:ascii="Trebuchet MS" w:hAnsi="Trebuchet MS"/>
        </w:rPr>
        <w:fldChar w:fldCharType="separate"/>
      </w:r>
      <w:r w:rsidR="00395880">
        <w:rPr>
          <w:rFonts w:ascii="Trebuchet MS" w:hAnsi="Trebuchet MS"/>
          <w:noProof/>
        </w:rPr>
        <w:t>17</w:t>
      </w:r>
      <w:r w:rsidRPr="00152CBF">
        <w:rPr>
          <w:rFonts w:ascii="Trebuchet MS" w:hAnsi="Trebuchet MS"/>
        </w:rPr>
        <w:fldChar w:fldCharType="end"/>
      </w:r>
      <w:r w:rsidRPr="00152CBF">
        <w:rPr>
          <w:rFonts w:ascii="Trebuchet MS" w:hAnsi="Trebuchet MS"/>
        </w:rPr>
        <w:t>. Działalność informacyjno-edukacyjna Rzeczników Praw Pacjenta Szpitala Psychiatrycznego w</w:t>
      </w:r>
      <w:r w:rsidR="00992486">
        <w:rPr>
          <w:rFonts w:ascii="Trebuchet MS" w:hAnsi="Trebuchet MS"/>
        </w:rPr>
        <w:t> </w:t>
      </w:r>
      <w:r w:rsidRPr="00152CBF">
        <w:rPr>
          <w:rFonts w:ascii="Trebuchet MS" w:hAnsi="Trebuchet MS"/>
        </w:rPr>
        <w:t>poszczególnych zakresach świadczeń opieki psychiatrycznej i leczenia uzależnień w 20</w:t>
      </w:r>
      <w:r>
        <w:rPr>
          <w:rFonts w:ascii="Trebuchet MS" w:hAnsi="Trebuchet MS"/>
        </w:rPr>
        <w:t>20</w:t>
      </w:r>
      <w:r w:rsidRPr="00152CBF">
        <w:rPr>
          <w:rFonts w:ascii="Trebuchet MS" w:hAnsi="Trebuchet MS"/>
        </w:rPr>
        <w:t xml:space="preserve"> roku</w:t>
      </w:r>
      <w:bookmarkEnd w:id="87"/>
    </w:p>
    <w:tbl>
      <w:tblPr>
        <w:tblStyle w:val="Tabela-Siatka3"/>
        <w:tblpPr w:leftFromText="141" w:rightFromText="141" w:vertAnchor="text" w:tblpX="-39" w:tblpY="1"/>
        <w:tblW w:w="9918" w:type="dxa"/>
        <w:tblLayout w:type="fixed"/>
        <w:tblLook w:val="04A0" w:firstRow="1" w:lastRow="0" w:firstColumn="1" w:lastColumn="0" w:noHBand="0" w:noVBand="1"/>
      </w:tblPr>
      <w:tblGrid>
        <w:gridCol w:w="704"/>
        <w:gridCol w:w="5670"/>
        <w:gridCol w:w="1843"/>
        <w:gridCol w:w="1701"/>
      </w:tblGrid>
      <w:tr w:rsidR="00D744AE" w:rsidRPr="00152CBF" w14:paraId="23656731" w14:textId="77777777" w:rsidTr="00FF6161">
        <w:tc>
          <w:tcPr>
            <w:tcW w:w="704" w:type="dxa"/>
            <w:shd w:val="clear" w:color="auto" w:fill="085AB0"/>
            <w:vAlign w:val="center"/>
          </w:tcPr>
          <w:p w14:paraId="1E3BED03" w14:textId="77777777" w:rsidR="00D744AE" w:rsidRPr="00152CBF" w:rsidRDefault="00D744AE" w:rsidP="00FF6161">
            <w:pPr>
              <w:jc w:val="left"/>
              <w:rPr>
                <w:rFonts w:ascii="Trebuchet MS" w:eastAsia="Times New Roman" w:hAnsi="Trebuchet MS"/>
                <w:b/>
                <w:color w:val="FFFFFF" w:themeColor="background1"/>
                <w:sz w:val="20"/>
                <w:szCs w:val="20"/>
                <w:lang w:eastAsia="pl-PL"/>
              </w:rPr>
            </w:pPr>
            <w:r w:rsidRPr="00152CBF">
              <w:rPr>
                <w:rFonts w:ascii="Trebuchet MS" w:eastAsia="Times New Roman" w:hAnsi="Trebuchet MS"/>
                <w:b/>
                <w:color w:val="FFFFFF" w:themeColor="background1"/>
                <w:sz w:val="20"/>
                <w:szCs w:val="20"/>
                <w:lang w:eastAsia="pl-PL"/>
              </w:rPr>
              <w:t>LP.</w:t>
            </w:r>
          </w:p>
        </w:tc>
        <w:tc>
          <w:tcPr>
            <w:tcW w:w="5670" w:type="dxa"/>
            <w:shd w:val="clear" w:color="auto" w:fill="085AB0"/>
            <w:vAlign w:val="center"/>
          </w:tcPr>
          <w:p w14:paraId="7C00439C" w14:textId="77777777" w:rsidR="00D744AE" w:rsidRPr="00152CBF" w:rsidRDefault="00D744AE" w:rsidP="00FF6161">
            <w:pPr>
              <w:jc w:val="left"/>
              <w:rPr>
                <w:rFonts w:ascii="Trebuchet MS" w:eastAsia="Times New Roman" w:hAnsi="Trebuchet MS"/>
                <w:b/>
                <w:color w:val="FFFFFF" w:themeColor="background1"/>
                <w:sz w:val="20"/>
                <w:szCs w:val="20"/>
                <w:lang w:eastAsia="pl-PL"/>
              </w:rPr>
            </w:pPr>
          </w:p>
          <w:p w14:paraId="312EA85E" w14:textId="77777777" w:rsidR="00D744AE" w:rsidRPr="00152CBF" w:rsidRDefault="00D744AE" w:rsidP="00FF6161">
            <w:pPr>
              <w:jc w:val="left"/>
              <w:rPr>
                <w:rFonts w:ascii="Trebuchet MS" w:eastAsia="Times New Roman" w:hAnsi="Trebuchet MS"/>
                <w:b/>
                <w:color w:val="FFFFFF" w:themeColor="background1"/>
                <w:sz w:val="20"/>
                <w:szCs w:val="20"/>
                <w:lang w:eastAsia="pl-PL"/>
              </w:rPr>
            </w:pPr>
            <w:r w:rsidRPr="00152CBF">
              <w:rPr>
                <w:rFonts w:ascii="Trebuchet MS" w:eastAsia="Times New Roman" w:hAnsi="Trebuchet MS"/>
                <w:b/>
                <w:color w:val="FFFFFF" w:themeColor="background1"/>
                <w:sz w:val="20"/>
                <w:szCs w:val="20"/>
                <w:lang w:eastAsia="pl-PL"/>
              </w:rPr>
              <w:t>OBSZAR PSYCHIATRII / ZAKRESY ŚWIADCZEŃ</w:t>
            </w:r>
          </w:p>
          <w:p w14:paraId="65FDD8D1" w14:textId="77777777" w:rsidR="00D744AE" w:rsidRPr="00152CBF" w:rsidRDefault="00D744AE" w:rsidP="00FF6161">
            <w:pPr>
              <w:jc w:val="left"/>
              <w:rPr>
                <w:rFonts w:ascii="Trebuchet MS" w:eastAsia="Times New Roman" w:hAnsi="Trebuchet MS"/>
                <w:b/>
                <w:color w:val="FFFFFF" w:themeColor="background1"/>
                <w:sz w:val="20"/>
                <w:szCs w:val="20"/>
                <w:lang w:eastAsia="pl-PL"/>
              </w:rPr>
            </w:pPr>
          </w:p>
        </w:tc>
        <w:tc>
          <w:tcPr>
            <w:tcW w:w="1843" w:type="dxa"/>
            <w:shd w:val="clear" w:color="auto" w:fill="085AB0"/>
          </w:tcPr>
          <w:p w14:paraId="5673AC61" w14:textId="77777777" w:rsidR="00D744AE" w:rsidRPr="00152CBF" w:rsidRDefault="00D744AE" w:rsidP="00FF6161">
            <w:pPr>
              <w:jc w:val="center"/>
              <w:rPr>
                <w:rFonts w:ascii="Trebuchet MS" w:eastAsia="Times New Roman" w:hAnsi="Trebuchet MS"/>
                <w:b/>
                <w:color w:val="FFFFFF" w:themeColor="background1"/>
                <w:sz w:val="20"/>
                <w:szCs w:val="20"/>
                <w:lang w:eastAsia="pl-PL"/>
              </w:rPr>
            </w:pPr>
            <w:r w:rsidRPr="00152CBF">
              <w:rPr>
                <w:rFonts w:ascii="Trebuchet MS" w:eastAsia="Times New Roman" w:hAnsi="Trebuchet MS"/>
                <w:b/>
                <w:color w:val="FFFFFF" w:themeColor="background1"/>
                <w:sz w:val="20"/>
                <w:szCs w:val="20"/>
                <w:lang w:eastAsia="pl-PL"/>
              </w:rPr>
              <w:t>LICZBA SPOTKAŃ INFORMACYJNO-EDUKACYJNYCH</w:t>
            </w:r>
          </w:p>
        </w:tc>
        <w:tc>
          <w:tcPr>
            <w:tcW w:w="1701" w:type="dxa"/>
            <w:shd w:val="clear" w:color="auto" w:fill="085AB0"/>
          </w:tcPr>
          <w:p w14:paraId="2EA8F901" w14:textId="77777777" w:rsidR="00D744AE" w:rsidRPr="00152CBF" w:rsidRDefault="00D744AE" w:rsidP="00FF6161">
            <w:pPr>
              <w:jc w:val="center"/>
              <w:rPr>
                <w:rFonts w:ascii="Trebuchet MS" w:eastAsia="Times New Roman" w:hAnsi="Trebuchet MS"/>
                <w:b/>
                <w:color w:val="FFFFFF" w:themeColor="background1"/>
                <w:sz w:val="20"/>
                <w:szCs w:val="20"/>
                <w:lang w:eastAsia="pl-PL"/>
              </w:rPr>
            </w:pPr>
            <w:r w:rsidRPr="00152CBF">
              <w:rPr>
                <w:rFonts w:ascii="Trebuchet MS" w:eastAsia="Times New Roman" w:hAnsi="Trebuchet MS"/>
                <w:b/>
                <w:color w:val="FFFFFF" w:themeColor="background1"/>
                <w:sz w:val="20"/>
                <w:szCs w:val="20"/>
                <w:lang w:eastAsia="pl-PL"/>
              </w:rPr>
              <w:t>% OGÓŁU SPOTKAŃ EDUKACYJNO</w:t>
            </w:r>
            <w:r>
              <w:rPr>
                <w:rFonts w:ascii="Trebuchet MS" w:eastAsia="Times New Roman" w:hAnsi="Trebuchet MS"/>
                <w:b/>
                <w:color w:val="FFFFFF" w:themeColor="background1"/>
                <w:sz w:val="20"/>
                <w:szCs w:val="20"/>
                <w:lang w:eastAsia="pl-PL"/>
              </w:rPr>
              <w:t xml:space="preserve"> </w:t>
            </w:r>
            <w:r w:rsidRPr="00152CBF">
              <w:rPr>
                <w:rFonts w:ascii="Trebuchet MS" w:eastAsia="Times New Roman" w:hAnsi="Trebuchet MS"/>
                <w:b/>
                <w:color w:val="FFFFFF" w:themeColor="background1"/>
                <w:sz w:val="20"/>
                <w:szCs w:val="20"/>
                <w:lang w:eastAsia="pl-PL"/>
              </w:rPr>
              <w:t>- INFORMACYJNYCH</w:t>
            </w:r>
          </w:p>
        </w:tc>
      </w:tr>
      <w:tr w:rsidR="00D744AE" w:rsidRPr="00152CBF" w14:paraId="1F03A697" w14:textId="77777777" w:rsidTr="00FF6161">
        <w:trPr>
          <w:trHeight w:val="413"/>
        </w:trPr>
        <w:tc>
          <w:tcPr>
            <w:tcW w:w="704" w:type="dxa"/>
            <w:shd w:val="clear" w:color="auto" w:fill="DBE5F1" w:themeFill="accent1" w:themeFillTint="33"/>
            <w:vAlign w:val="center"/>
          </w:tcPr>
          <w:p w14:paraId="043495C0" w14:textId="77777777" w:rsidR="00D744AE" w:rsidRPr="00152CBF" w:rsidRDefault="00D744AE" w:rsidP="00FF6161">
            <w:pPr>
              <w:pStyle w:val="Akapitzlist"/>
              <w:numPr>
                <w:ilvl w:val="0"/>
                <w:numId w:val="9"/>
              </w:numPr>
              <w:spacing w:line="276" w:lineRule="auto"/>
              <w:jc w:val="center"/>
              <w:rPr>
                <w:rFonts w:ascii="Trebuchet MS" w:eastAsia="Times New Roman" w:hAnsi="Trebuchet MS"/>
                <w:bCs/>
                <w:sz w:val="20"/>
                <w:szCs w:val="20"/>
                <w:lang w:eastAsia="pl-PL"/>
              </w:rPr>
            </w:pPr>
          </w:p>
        </w:tc>
        <w:tc>
          <w:tcPr>
            <w:tcW w:w="5670" w:type="dxa"/>
            <w:shd w:val="clear" w:color="auto" w:fill="DBE5F1" w:themeFill="accent1" w:themeFillTint="33"/>
            <w:vAlign w:val="center"/>
          </w:tcPr>
          <w:p w14:paraId="70619D25" w14:textId="77777777" w:rsidR="00D744AE" w:rsidRPr="002914F3" w:rsidRDefault="00D744AE" w:rsidP="00FF6161">
            <w:pPr>
              <w:spacing w:line="276" w:lineRule="auto"/>
              <w:jc w:val="left"/>
              <w:rPr>
                <w:rFonts w:ascii="Trebuchet MS" w:eastAsia="Times New Roman" w:hAnsi="Trebuchet MS"/>
                <w:b/>
                <w:sz w:val="20"/>
                <w:szCs w:val="20"/>
                <w:lang w:eastAsia="pl-PL"/>
              </w:rPr>
            </w:pPr>
            <w:r w:rsidRPr="002914F3">
              <w:rPr>
                <w:rFonts w:ascii="Trebuchet MS" w:eastAsia="Times New Roman" w:hAnsi="Trebuchet MS"/>
                <w:b/>
                <w:sz w:val="20"/>
                <w:szCs w:val="20"/>
                <w:lang w:eastAsia="pl-PL"/>
              </w:rPr>
              <w:t>Psychiatria ogólna</w:t>
            </w:r>
          </w:p>
        </w:tc>
        <w:tc>
          <w:tcPr>
            <w:tcW w:w="1843" w:type="dxa"/>
            <w:shd w:val="clear" w:color="auto" w:fill="DBE5F1" w:themeFill="accent1" w:themeFillTint="33"/>
            <w:vAlign w:val="center"/>
          </w:tcPr>
          <w:p w14:paraId="6BD68FB2" w14:textId="77777777" w:rsidR="00D744AE" w:rsidRPr="00152CBF" w:rsidRDefault="00D744AE" w:rsidP="00FF6161">
            <w:pPr>
              <w:spacing w:line="276" w:lineRule="auto"/>
              <w:jc w:val="center"/>
              <w:rPr>
                <w:rFonts w:ascii="Trebuchet MS" w:eastAsia="Times New Roman" w:hAnsi="Trebuchet MS"/>
                <w:bCs/>
                <w:sz w:val="20"/>
                <w:szCs w:val="20"/>
                <w:lang w:eastAsia="pl-PL"/>
              </w:rPr>
            </w:pPr>
            <w:r>
              <w:rPr>
                <w:rFonts w:ascii="Trebuchet MS" w:eastAsia="Times New Roman" w:hAnsi="Trebuchet MS"/>
                <w:bCs/>
                <w:sz w:val="20"/>
                <w:szCs w:val="20"/>
                <w:lang w:eastAsia="pl-PL"/>
              </w:rPr>
              <w:t>808</w:t>
            </w:r>
          </w:p>
        </w:tc>
        <w:tc>
          <w:tcPr>
            <w:tcW w:w="1701" w:type="dxa"/>
            <w:shd w:val="clear" w:color="auto" w:fill="DBE5F1" w:themeFill="accent1" w:themeFillTint="33"/>
            <w:vAlign w:val="center"/>
          </w:tcPr>
          <w:p w14:paraId="2153983A" w14:textId="77777777" w:rsidR="00D744AE" w:rsidRPr="00152CBF" w:rsidRDefault="00D744AE" w:rsidP="00FF6161">
            <w:pPr>
              <w:spacing w:line="276" w:lineRule="auto"/>
              <w:jc w:val="center"/>
              <w:rPr>
                <w:rFonts w:ascii="Trebuchet MS" w:hAnsi="Trebuchet MS"/>
                <w:bCs/>
                <w:sz w:val="20"/>
                <w:szCs w:val="20"/>
              </w:rPr>
            </w:pPr>
            <w:r>
              <w:rPr>
                <w:rFonts w:ascii="Trebuchet MS" w:hAnsi="Trebuchet MS"/>
                <w:bCs/>
                <w:sz w:val="20"/>
                <w:szCs w:val="20"/>
              </w:rPr>
              <w:t>54%</w:t>
            </w:r>
          </w:p>
        </w:tc>
      </w:tr>
      <w:tr w:rsidR="00D744AE" w:rsidRPr="00152CBF" w14:paraId="1359B815" w14:textId="77777777" w:rsidTr="00FF6161">
        <w:trPr>
          <w:trHeight w:val="567"/>
        </w:trPr>
        <w:tc>
          <w:tcPr>
            <w:tcW w:w="704" w:type="dxa"/>
            <w:shd w:val="clear" w:color="auto" w:fill="DBE5F1" w:themeFill="accent1" w:themeFillTint="33"/>
            <w:vAlign w:val="center"/>
          </w:tcPr>
          <w:p w14:paraId="6A1AA733" w14:textId="77777777" w:rsidR="00D744AE" w:rsidRPr="00152CBF" w:rsidRDefault="00D744AE" w:rsidP="00FF6161">
            <w:pPr>
              <w:pStyle w:val="Akapitzlist"/>
              <w:numPr>
                <w:ilvl w:val="0"/>
                <w:numId w:val="9"/>
              </w:numPr>
              <w:spacing w:line="276" w:lineRule="auto"/>
              <w:jc w:val="center"/>
              <w:rPr>
                <w:rFonts w:ascii="Trebuchet MS" w:eastAsia="Times New Roman" w:hAnsi="Trebuchet MS"/>
                <w:bCs/>
                <w:sz w:val="20"/>
                <w:szCs w:val="20"/>
                <w:lang w:eastAsia="pl-PL"/>
              </w:rPr>
            </w:pPr>
          </w:p>
        </w:tc>
        <w:tc>
          <w:tcPr>
            <w:tcW w:w="5670" w:type="dxa"/>
            <w:shd w:val="clear" w:color="auto" w:fill="DBE5F1" w:themeFill="accent1" w:themeFillTint="33"/>
            <w:vAlign w:val="center"/>
          </w:tcPr>
          <w:p w14:paraId="1B8D4026" w14:textId="77777777" w:rsidR="00D744AE" w:rsidRPr="002914F3" w:rsidRDefault="00D744AE" w:rsidP="00FF6161">
            <w:pPr>
              <w:spacing w:line="276" w:lineRule="auto"/>
              <w:jc w:val="left"/>
              <w:rPr>
                <w:rFonts w:ascii="Trebuchet MS" w:eastAsia="Times New Roman" w:hAnsi="Trebuchet MS"/>
                <w:b/>
                <w:sz w:val="20"/>
                <w:szCs w:val="20"/>
                <w:lang w:eastAsia="pl-PL"/>
              </w:rPr>
            </w:pPr>
            <w:r w:rsidRPr="002914F3">
              <w:rPr>
                <w:rFonts w:ascii="Trebuchet MS" w:eastAsia="Times New Roman" w:hAnsi="Trebuchet MS"/>
                <w:b/>
                <w:sz w:val="20"/>
                <w:szCs w:val="20"/>
                <w:lang w:eastAsia="pl-PL"/>
              </w:rPr>
              <w:t>Psychiatria dzieci i młodzieży (w tym uzależnienia i psychiatria sądowa dzieci i młodzieży)</w:t>
            </w:r>
          </w:p>
        </w:tc>
        <w:tc>
          <w:tcPr>
            <w:tcW w:w="1843" w:type="dxa"/>
            <w:shd w:val="clear" w:color="auto" w:fill="DBE5F1" w:themeFill="accent1" w:themeFillTint="33"/>
            <w:vAlign w:val="center"/>
          </w:tcPr>
          <w:p w14:paraId="14E2A582" w14:textId="77777777" w:rsidR="00D744AE" w:rsidRPr="00152CBF" w:rsidRDefault="00D744AE" w:rsidP="00FF6161">
            <w:pPr>
              <w:spacing w:line="276" w:lineRule="auto"/>
              <w:jc w:val="center"/>
              <w:rPr>
                <w:rFonts w:ascii="Trebuchet MS" w:eastAsia="Times New Roman" w:hAnsi="Trebuchet MS"/>
                <w:bCs/>
                <w:sz w:val="20"/>
                <w:szCs w:val="20"/>
                <w:lang w:eastAsia="pl-PL"/>
              </w:rPr>
            </w:pPr>
            <w:r>
              <w:rPr>
                <w:rFonts w:ascii="Trebuchet MS" w:eastAsia="Times New Roman" w:hAnsi="Trebuchet MS"/>
                <w:bCs/>
                <w:sz w:val="20"/>
                <w:szCs w:val="20"/>
                <w:lang w:eastAsia="pl-PL"/>
              </w:rPr>
              <w:t>58</w:t>
            </w:r>
          </w:p>
        </w:tc>
        <w:tc>
          <w:tcPr>
            <w:tcW w:w="1701" w:type="dxa"/>
            <w:shd w:val="clear" w:color="auto" w:fill="DBE5F1" w:themeFill="accent1" w:themeFillTint="33"/>
            <w:vAlign w:val="center"/>
          </w:tcPr>
          <w:p w14:paraId="55F42C70" w14:textId="77777777" w:rsidR="00D744AE" w:rsidRPr="00152CBF" w:rsidRDefault="00D744AE" w:rsidP="00FF6161">
            <w:pPr>
              <w:spacing w:line="276" w:lineRule="auto"/>
              <w:jc w:val="center"/>
              <w:rPr>
                <w:rFonts w:ascii="Trebuchet MS" w:hAnsi="Trebuchet MS"/>
                <w:bCs/>
                <w:sz w:val="20"/>
                <w:szCs w:val="20"/>
              </w:rPr>
            </w:pPr>
            <w:r>
              <w:rPr>
                <w:rFonts w:ascii="Trebuchet MS" w:hAnsi="Trebuchet MS"/>
                <w:bCs/>
                <w:sz w:val="20"/>
                <w:szCs w:val="20"/>
              </w:rPr>
              <w:t>4%</w:t>
            </w:r>
          </w:p>
        </w:tc>
      </w:tr>
      <w:tr w:rsidR="00D744AE" w:rsidRPr="00152CBF" w14:paraId="6B47AEBB" w14:textId="77777777" w:rsidTr="00FF6161">
        <w:trPr>
          <w:trHeight w:val="567"/>
        </w:trPr>
        <w:tc>
          <w:tcPr>
            <w:tcW w:w="704" w:type="dxa"/>
            <w:shd w:val="clear" w:color="auto" w:fill="DBE5F1" w:themeFill="accent1" w:themeFillTint="33"/>
            <w:vAlign w:val="center"/>
          </w:tcPr>
          <w:p w14:paraId="73F7A69D" w14:textId="77777777" w:rsidR="00D744AE" w:rsidRPr="00152CBF" w:rsidRDefault="00D744AE" w:rsidP="00FF6161">
            <w:pPr>
              <w:pStyle w:val="Akapitzlist"/>
              <w:numPr>
                <w:ilvl w:val="0"/>
                <w:numId w:val="9"/>
              </w:numPr>
              <w:spacing w:line="276" w:lineRule="auto"/>
              <w:jc w:val="center"/>
              <w:rPr>
                <w:rFonts w:ascii="Trebuchet MS" w:eastAsia="Times New Roman" w:hAnsi="Trebuchet MS"/>
                <w:bCs/>
                <w:sz w:val="20"/>
                <w:szCs w:val="20"/>
                <w:lang w:eastAsia="pl-PL"/>
              </w:rPr>
            </w:pPr>
          </w:p>
        </w:tc>
        <w:tc>
          <w:tcPr>
            <w:tcW w:w="5670" w:type="dxa"/>
            <w:shd w:val="clear" w:color="auto" w:fill="DBE5F1" w:themeFill="accent1" w:themeFillTint="33"/>
            <w:vAlign w:val="center"/>
          </w:tcPr>
          <w:p w14:paraId="7EBFBC95" w14:textId="77777777" w:rsidR="00D744AE" w:rsidRPr="002914F3" w:rsidRDefault="00D744AE" w:rsidP="00FF6161">
            <w:pPr>
              <w:spacing w:line="276" w:lineRule="auto"/>
              <w:jc w:val="left"/>
              <w:rPr>
                <w:rFonts w:ascii="Trebuchet MS" w:eastAsia="Times New Roman" w:hAnsi="Trebuchet MS"/>
                <w:b/>
                <w:sz w:val="20"/>
                <w:szCs w:val="20"/>
                <w:lang w:eastAsia="pl-PL"/>
              </w:rPr>
            </w:pPr>
            <w:r w:rsidRPr="002914F3">
              <w:rPr>
                <w:rFonts w:ascii="Trebuchet MS" w:eastAsia="Times New Roman" w:hAnsi="Trebuchet MS"/>
                <w:b/>
                <w:sz w:val="20"/>
                <w:szCs w:val="20"/>
                <w:lang w:eastAsia="pl-PL"/>
              </w:rPr>
              <w:t xml:space="preserve">Leczenie uzależnień dla dorosłych </w:t>
            </w:r>
            <w:r w:rsidRPr="002914F3">
              <w:rPr>
                <w:rFonts w:ascii="Trebuchet MS" w:eastAsia="Times New Roman" w:hAnsi="Trebuchet MS"/>
                <w:b/>
                <w:sz w:val="20"/>
                <w:szCs w:val="20"/>
                <w:lang w:eastAsia="pl-PL"/>
              </w:rPr>
              <w:br/>
              <w:t>(terapia i detoksykacja)</w:t>
            </w:r>
          </w:p>
        </w:tc>
        <w:tc>
          <w:tcPr>
            <w:tcW w:w="1843" w:type="dxa"/>
            <w:shd w:val="clear" w:color="auto" w:fill="DBE5F1" w:themeFill="accent1" w:themeFillTint="33"/>
            <w:vAlign w:val="center"/>
          </w:tcPr>
          <w:p w14:paraId="1CB2A188" w14:textId="77777777" w:rsidR="00D744AE" w:rsidRPr="00152CBF" w:rsidRDefault="00D744AE" w:rsidP="00FF6161">
            <w:pPr>
              <w:spacing w:line="276" w:lineRule="auto"/>
              <w:jc w:val="center"/>
              <w:rPr>
                <w:rFonts w:ascii="Trebuchet MS" w:eastAsia="Times New Roman" w:hAnsi="Trebuchet MS"/>
                <w:bCs/>
                <w:sz w:val="20"/>
                <w:szCs w:val="20"/>
                <w:lang w:eastAsia="pl-PL"/>
              </w:rPr>
            </w:pPr>
            <w:r>
              <w:rPr>
                <w:rFonts w:ascii="Trebuchet MS" w:eastAsia="Times New Roman" w:hAnsi="Trebuchet MS"/>
                <w:bCs/>
                <w:sz w:val="20"/>
                <w:szCs w:val="20"/>
                <w:lang w:eastAsia="pl-PL"/>
              </w:rPr>
              <w:t>135</w:t>
            </w:r>
          </w:p>
        </w:tc>
        <w:tc>
          <w:tcPr>
            <w:tcW w:w="1701" w:type="dxa"/>
            <w:shd w:val="clear" w:color="auto" w:fill="DBE5F1" w:themeFill="accent1" w:themeFillTint="33"/>
            <w:vAlign w:val="center"/>
          </w:tcPr>
          <w:p w14:paraId="0BEBAC8F" w14:textId="77777777" w:rsidR="00D744AE" w:rsidRPr="00152CBF" w:rsidRDefault="00D744AE" w:rsidP="00FF6161">
            <w:pPr>
              <w:spacing w:line="276" w:lineRule="auto"/>
              <w:jc w:val="center"/>
              <w:rPr>
                <w:rFonts w:ascii="Trebuchet MS" w:hAnsi="Trebuchet MS"/>
                <w:bCs/>
                <w:sz w:val="20"/>
                <w:szCs w:val="20"/>
              </w:rPr>
            </w:pPr>
            <w:r>
              <w:rPr>
                <w:rFonts w:ascii="Trebuchet MS" w:hAnsi="Trebuchet MS"/>
                <w:bCs/>
                <w:sz w:val="20"/>
                <w:szCs w:val="20"/>
              </w:rPr>
              <w:t>9%</w:t>
            </w:r>
          </w:p>
        </w:tc>
      </w:tr>
      <w:tr w:rsidR="00D744AE" w:rsidRPr="00152CBF" w14:paraId="11B532F1" w14:textId="77777777" w:rsidTr="00FF6161">
        <w:trPr>
          <w:trHeight w:val="567"/>
        </w:trPr>
        <w:tc>
          <w:tcPr>
            <w:tcW w:w="704" w:type="dxa"/>
            <w:shd w:val="clear" w:color="auto" w:fill="DBE5F1" w:themeFill="accent1" w:themeFillTint="33"/>
            <w:vAlign w:val="center"/>
          </w:tcPr>
          <w:p w14:paraId="38073265" w14:textId="77777777" w:rsidR="00D744AE" w:rsidRPr="00152CBF" w:rsidRDefault="00D744AE" w:rsidP="00FF6161">
            <w:pPr>
              <w:pStyle w:val="Akapitzlist"/>
              <w:numPr>
                <w:ilvl w:val="0"/>
                <w:numId w:val="9"/>
              </w:numPr>
              <w:spacing w:line="276" w:lineRule="auto"/>
              <w:jc w:val="center"/>
              <w:rPr>
                <w:rFonts w:ascii="Trebuchet MS" w:eastAsia="Times New Roman" w:hAnsi="Trebuchet MS"/>
                <w:bCs/>
                <w:sz w:val="20"/>
                <w:szCs w:val="20"/>
                <w:lang w:eastAsia="pl-PL"/>
              </w:rPr>
            </w:pPr>
          </w:p>
        </w:tc>
        <w:tc>
          <w:tcPr>
            <w:tcW w:w="5670" w:type="dxa"/>
            <w:shd w:val="clear" w:color="auto" w:fill="DBE5F1" w:themeFill="accent1" w:themeFillTint="33"/>
            <w:vAlign w:val="center"/>
          </w:tcPr>
          <w:p w14:paraId="07252D47" w14:textId="77777777" w:rsidR="00D744AE" w:rsidRPr="002914F3" w:rsidRDefault="00D744AE" w:rsidP="00FF6161">
            <w:pPr>
              <w:spacing w:line="276" w:lineRule="auto"/>
              <w:jc w:val="left"/>
              <w:rPr>
                <w:rFonts w:ascii="Trebuchet MS" w:eastAsia="Times New Roman" w:hAnsi="Trebuchet MS"/>
                <w:b/>
                <w:sz w:val="20"/>
                <w:szCs w:val="20"/>
                <w:lang w:eastAsia="pl-PL"/>
              </w:rPr>
            </w:pPr>
            <w:r w:rsidRPr="002914F3">
              <w:rPr>
                <w:rFonts w:ascii="Trebuchet MS" w:eastAsia="Times New Roman" w:hAnsi="Trebuchet MS"/>
                <w:b/>
                <w:sz w:val="20"/>
                <w:szCs w:val="20"/>
                <w:lang w:eastAsia="pl-PL"/>
              </w:rPr>
              <w:t>Psychiatria sądowa - podstawowy, wzmocniony</w:t>
            </w:r>
          </w:p>
          <w:p w14:paraId="3846B571" w14:textId="77777777" w:rsidR="00D744AE" w:rsidRPr="002914F3" w:rsidRDefault="00D744AE" w:rsidP="00FF6161">
            <w:pPr>
              <w:spacing w:line="276" w:lineRule="auto"/>
              <w:jc w:val="left"/>
              <w:rPr>
                <w:rFonts w:ascii="Trebuchet MS" w:eastAsia="Times New Roman" w:hAnsi="Trebuchet MS"/>
                <w:b/>
                <w:sz w:val="20"/>
                <w:szCs w:val="20"/>
                <w:lang w:eastAsia="pl-PL"/>
              </w:rPr>
            </w:pPr>
            <w:r w:rsidRPr="002914F3">
              <w:rPr>
                <w:rFonts w:ascii="Trebuchet MS" w:eastAsia="Times New Roman" w:hAnsi="Trebuchet MS"/>
                <w:b/>
                <w:sz w:val="20"/>
                <w:szCs w:val="20"/>
                <w:lang w:eastAsia="pl-PL"/>
              </w:rPr>
              <w:t>i maksymalny stopień zabezpieczenia</w:t>
            </w:r>
          </w:p>
        </w:tc>
        <w:tc>
          <w:tcPr>
            <w:tcW w:w="1843" w:type="dxa"/>
            <w:shd w:val="clear" w:color="auto" w:fill="DBE5F1" w:themeFill="accent1" w:themeFillTint="33"/>
            <w:vAlign w:val="center"/>
          </w:tcPr>
          <w:p w14:paraId="0BAB6FD1" w14:textId="77777777" w:rsidR="00D744AE" w:rsidRPr="00152CBF" w:rsidRDefault="00D744AE" w:rsidP="00FF6161">
            <w:pPr>
              <w:spacing w:line="276" w:lineRule="auto"/>
              <w:jc w:val="center"/>
              <w:rPr>
                <w:rFonts w:ascii="Trebuchet MS" w:eastAsia="Times New Roman" w:hAnsi="Trebuchet MS"/>
                <w:bCs/>
                <w:sz w:val="20"/>
                <w:szCs w:val="20"/>
                <w:lang w:eastAsia="pl-PL"/>
              </w:rPr>
            </w:pPr>
            <w:r>
              <w:rPr>
                <w:rFonts w:ascii="Trebuchet MS" w:eastAsia="Times New Roman" w:hAnsi="Trebuchet MS"/>
                <w:bCs/>
                <w:sz w:val="20"/>
                <w:szCs w:val="20"/>
                <w:lang w:eastAsia="pl-PL"/>
              </w:rPr>
              <w:t>56</w:t>
            </w:r>
          </w:p>
        </w:tc>
        <w:tc>
          <w:tcPr>
            <w:tcW w:w="1701" w:type="dxa"/>
            <w:shd w:val="clear" w:color="auto" w:fill="DBE5F1" w:themeFill="accent1" w:themeFillTint="33"/>
            <w:vAlign w:val="center"/>
          </w:tcPr>
          <w:p w14:paraId="4AED6E81" w14:textId="77777777" w:rsidR="00D744AE" w:rsidRPr="00152CBF" w:rsidRDefault="00D744AE" w:rsidP="00FF6161">
            <w:pPr>
              <w:spacing w:line="276" w:lineRule="auto"/>
              <w:jc w:val="center"/>
              <w:rPr>
                <w:rFonts w:ascii="Trebuchet MS" w:hAnsi="Trebuchet MS"/>
                <w:bCs/>
                <w:sz w:val="20"/>
                <w:szCs w:val="20"/>
              </w:rPr>
            </w:pPr>
            <w:r>
              <w:rPr>
                <w:rFonts w:ascii="Trebuchet MS" w:hAnsi="Trebuchet MS"/>
                <w:bCs/>
                <w:sz w:val="20"/>
                <w:szCs w:val="20"/>
              </w:rPr>
              <w:t>4%</w:t>
            </w:r>
          </w:p>
        </w:tc>
      </w:tr>
      <w:tr w:rsidR="00D744AE" w:rsidRPr="00152CBF" w14:paraId="198731C3" w14:textId="77777777" w:rsidTr="00FF6161">
        <w:trPr>
          <w:trHeight w:val="431"/>
        </w:trPr>
        <w:tc>
          <w:tcPr>
            <w:tcW w:w="704" w:type="dxa"/>
            <w:shd w:val="clear" w:color="auto" w:fill="DBE5F1" w:themeFill="accent1" w:themeFillTint="33"/>
            <w:vAlign w:val="center"/>
          </w:tcPr>
          <w:p w14:paraId="6F70067D" w14:textId="77777777" w:rsidR="00D744AE" w:rsidRPr="00152CBF" w:rsidRDefault="00D744AE" w:rsidP="00FF6161">
            <w:pPr>
              <w:pStyle w:val="Akapitzlist"/>
              <w:numPr>
                <w:ilvl w:val="0"/>
                <w:numId w:val="9"/>
              </w:numPr>
              <w:spacing w:line="276" w:lineRule="auto"/>
              <w:jc w:val="center"/>
              <w:rPr>
                <w:rFonts w:ascii="Trebuchet MS" w:eastAsia="Times New Roman" w:hAnsi="Trebuchet MS"/>
                <w:bCs/>
                <w:sz w:val="20"/>
                <w:szCs w:val="20"/>
                <w:lang w:eastAsia="pl-PL"/>
              </w:rPr>
            </w:pPr>
          </w:p>
        </w:tc>
        <w:tc>
          <w:tcPr>
            <w:tcW w:w="5670" w:type="dxa"/>
            <w:shd w:val="clear" w:color="auto" w:fill="DBE5F1" w:themeFill="accent1" w:themeFillTint="33"/>
            <w:vAlign w:val="center"/>
          </w:tcPr>
          <w:p w14:paraId="37B5D96E" w14:textId="77777777" w:rsidR="00D744AE" w:rsidRPr="002914F3" w:rsidRDefault="00D744AE" w:rsidP="00FF6161">
            <w:pPr>
              <w:spacing w:line="276" w:lineRule="auto"/>
              <w:jc w:val="left"/>
              <w:rPr>
                <w:rFonts w:ascii="Trebuchet MS" w:eastAsia="Times New Roman" w:hAnsi="Trebuchet MS"/>
                <w:b/>
                <w:sz w:val="20"/>
                <w:szCs w:val="20"/>
                <w:lang w:eastAsia="pl-PL"/>
              </w:rPr>
            </w:pPr>
            <w:r w:rsidRPr="002914F3">
              <w:rPr>
                <w:rFonts w:ascii="Trebuchet MS" w:eastAsia="Times New Roman" w:hAnsi="Trebuchet MS"/>
                <w:b/>
                <w:sz w:val="20"/>
                <w:szCs w:val="20"/>
                <w:lang w:eastAsia="pl-PL"/>
              </w:rPr>
              <w:t>Psychiatria terapeutyczno-opiekuńcza (ZPO, ZOLP, hostele)</w:t>
            </w:r>
          </w:p>
        </w:tc>
        <w:tc>
          <w:tcPr>
            <w:tcW w:w="1843" w:type="dxa"/>
            <w:shd w:val="clear" w:color="auto" w:fill="DBE5F1" w:themeFill="accent1" w:themeFillTint="33"/>
            <w:vAlign w:val="center"/>
          </w:tcPr>
          <w:p w14:paraId="566319B7" w14:textId="77777777" w:rsidR="00D744AE" w:rsidRPr="00152CBF" w:rsidRDefault="00D744AE" w:rsidP="00FF6161">
            <w:pPr>
              <w:spacing w:line="276" w:lineRule="auto"/>
              <w:jc w:val="center"/>
              <w:rPr>
                <w:rFonts w:ascii="Trebuchet MS" w:eastAsia="Times New Roman" w:hAnsi="Trebuchet MS"/>
                <w:bCs/>
                <w:sz w:val="20"/>
                <w:szCs w:val="20"/>
                <w:lang w:eastAsia="pl-PL"/>
              </w:rPr>
            </w:pPr>
            <w:r>
              <w:rPr>
                <w:rFonts w:ascii="Trebuchet MS" w:eastAsia="Times New Roman" w:hAnsi="Trebuchet MS"/>
                <w:bCs/>
                <w:sz w:val="20"/>
                <w:szCs w:val="20"/>
                <w:lang w:eastAsia="pl-PL"/>
              </w:rPr>
              <w:t>114</w:t>
            </w:r>
          </w:p>
        </w:tc>
        <w:tc>
          <w:tcPr>
            <w:tcW w:w="1701" w:type="dxa"/>
            <w:shd w:val="clear" w:color="auto" w:fill="DBE5F1" w:themeFill="accent1" w:themeFillTint="33"/>
            <w:vAlign w:val="center"/>
          </w:tcPr>
          <w:p w14:paraId="32DE69A2" w14:textId="77777777" w:rsidR="00D744AE" w:rsidRPr="00152CBF" w:rsidRDefault="00D744AE" w:rsidP="00FF6161">
            <w:pPr>
              <w:spacing w:line="276" w:lineRule="auto"/>
              <w:jc w:val="center"/>
              <w:rPr>
                <w:rFonts w:ascii="Trebuchet MS" w:eastAsia="Times New Roman" w:hAnsi="Trebuchet MS"/>
                <w:bCs/>
                <w:sz w:val="20"/>
                <w:szCs w:val="20"/>
                <w:lang w:eastAsia="pl-PL"/>
              </w:rPr>
            </w:pPr>
            <w:r>
              <w:rPr>
                <w:rFonts w:ascii="Trebuchet MS" w:eastAsia="Times New Roman" w:hAnsi="Trebuchet MS"/>
                <w:bCs/>
                <w:sz w:val="20"/>
                <w:szCs w:val="20"/>
                <w:lang w:eastAsia="pl-PL"/>
              </w:rPr>
              <w:t>8%</w:t>
            </w:r>
          </w:p>
        </w:tc>
      </w:tr>
      <w:tr w:rsidR="00D744AE" w:rsidRPr="00152CBF" w14:paraId="5A185AA5" w14:textId="77777777" w:rsidTr="00FF6161">
        <w:trPr>
          <w:trHeight w:val="567"/>
        </w:trPr>
        <w:tc>
          <w:tcPr>
            <w:tcW w:w="704" w:type="dxa"/>
            <w:shd w:val="clear" w:color="auto" w:fill="DBE5F1" w:themeFill="accent1" w:themeFillTint="33"/>
            <w:vAlign w:val="center"/>
          </w:tcPr>
          <w:p w14:paraId="728CCB5F" w14:textId="77777777" w:rsidR="00D744AE" w:rsidRPr="00152CBF" w:rsidRDefault="00D744AE" w:rsidP="00FF6161">
            <w:pPr>
              <w:pStyle w:val="Akapitzlist"/>
              <w:numPr>
                <w:ilvl w:val="0"/>
                <w:numId w:val="9"/>
              </w:numPr>
              <w:spacing w:line="276" w:lineRule="auto"/>
              <w:jc w:val="center"/>
              <w:rPr>
                <w:rFonts w:ascii="Trebuchet MS" w:eastAsia="Times New Roman" w:hAnsi="Trebuchet MS"/>
                <w:bCs/>
                <w:sz w:val="20"/>
                <w:szCs w:val="20"/>
                <w:lang w:eastAsia="pl-PL"/>
              </w:rPr>
            </w:pPr>
          </w:p>
        </w:tc>
        <w:tc>
          <w:tcPr>
            <w:tcW w:w="5670" w:type="dxa"/>
            <w:shd w:val="clear" w:color="auto" w:fill="DBE5F1" w:themeFill="accent1" w:themeFillTint="33"/>
            <w:vAlign w:val="center"/>
          </w:tcPr>
          <w:p w14:paraId="1E62EAEF" w14:textId="77777777" w:rsidR="00D744AE" w:rsidRPr="002914F3" w:rsidRDefault="00D744AE" w:rsidP="00FF6161">
            <w:pPr>
              <w:spacing w:line="276" w:lineRule="auto"/>
              <w:jc w:val="left"/>
              <w:rPr>
                <w:rFonts w:ascii="Trebuchet MS" w:eastAsia="Times New Roman" w:hAnsi="Trebuchet MS"/>
                <w:b/>
                <w:sz w:val="20"/>
                <w:szCs w:val="20"/>
                <w:lang w:eastAsia="pl-PL"/>
              </w:rPr>
            </w:pPr>
            <w:r w:rsidRPr="002914F3">
              <w:rPr>
                <w:rFonts w:ascii="Trebuchet MS" w:eastAsia="Times New Roman" w:hAnsi="Trebuchet MS"/>
                <w:b/>
                <w:sz w:val="20"/>
                <w:szCs w:val="20"/>
                <w:lang w:eastAsia="pl-PL"/>
              </w:rPr>
              <w:t>Działania informacyjno-edukacyjne adresowane do personelu medycznego</w:t>
            </w:r>
          </w:p>
        </w:tc>
        <w:tc>
          <w:tcPr>
            <w:tcW w:w="1843" w:type="dxa"/>
            <w:shd w:val="clear" w:color="auto" w:fill="DBE5F1" w:themeFill="accent1" w:themeFillTint="33"/>
            <w:vAlign w:val="center"/>
          </w:tcPr>
          <w:p w14:paraId="53DB8A32" w14:textId="77777777" w:rsidR="00D744AE" w:rsidRPr="00152CBF" w:rsidRDefault="00D744AE" w:rsidP="00FF6161">
            <w:pPr>
              <w:spacing w:line="276" w:lineRule="auto"/>
              <w:jc w:val="center"/>
              <w:rPr>
                <w:rFonts w:ascii="Trebuchet MS" w:eastAsia="Times New Roman" w:hAnsi="Trebuchet MS"/>
                <w:bCs/>
                <w:sz w:val="20"/>
                <w:szCs w:val="20"/>
                <w:lang w:eastAsia="pl-PL"/>
              </w:rPr>
            </w:pPr>
            <w:r>
              <w:rPr>
                <w:rFonts w:ascii="Trebuchet MS" w:eastAsia="Times New Roman" w:hAnsi="Trebuchet MS"/>
                <w:bCs/>
                <w:sz w:val="20"/>
                <w:szCs w:val="20"/>
                <w:lang w:eastAsia="pl-PL"/>
              </w:rPr>
              <w:t>310</w:t>
            </w:r>
          </w:p>
        </w:tc>
        <w:tc>
          <w:tcPr>
            <w:tcW w:w="1701" w:type="dxa"/>
            <w:shd w:val="clear" w:color="auto" w:fill="DBE5F1" w:themeFill="accent1" w:themeFillTint="33"/>
            <w:vAlign w:val="center"/>
          </w:tcPr>
          <w:p w14:paraId="285182EC" w14:textId="77777777" w:rsidR="00D744AE" w:rsidRPr="00152CBF" w:rsidRDefault="00D744AE" w:rsidP="00FF6161">
            <w:pPr>
              <w:spacing w:line="276" w:lineRule="auto"/>
              <w:jc w:val="center"/>
              <w:rPr>
                <w:rFonts w:ascii="Trebuchet MS" w:eastAsia="Times New Roman" w:hAnsi="Trebuchet MS"/>
                <w:bCs/>
                <w:sz w:val="20"/>
                <w:szCs w:val="20"/>
                <w:lang w:eastAsia="pl-PL"/>
              </w:rPr>
            </w:pPr>
            <w:r>
              <w:rPr>
                <w:rFonts w:ascii="Trebuchet MS" w:eastAsia="Times New Roman" w:hAnsi="Trebuchet MS"/>
                <w:bCs/>
                <w:sz w:val="20"/>
                <w:szCs w:val="20"/>
                <w:lang w:eastAsia="pl-PL"/>
              </w:rPr>
              <w:t>21</w:t>
            </w:r>
          </w:p>
        </w:tc>
      </w:tr>
      <w:tr w:rsidR="00D744AE" w:rsidRPr="00152CBF" w14:paraId="5B9C9DAB" w14:textId="77777777" w:rsidTr="00FF6161">
        <w:trPr>
          <w:trHeight w:val="410"/>
        </w:trPr>
        <w:tc>
          <w:tcPr>
            <w:tcW w:w="6374" w:type="dxa"/>
            <w:gridSpan w:val="2"/>
            <w:shd w:val="clear" w:color="auto" w:fill="DBE5F1" w:themeFill="accent1" w:themeFillTint="33"/>
            <w:vAlign w:val="center"/>
          </w:tcPr>
          <w:p w14:paraId="735A4DA5" w14:textId="77777777" w:rsidR="00D744AE" w:rsidRPr="00152CBF" w:rsidRDefault="00D744AE" w:rsidP="00FF6161">
            <w:pPr>
              <w:spacing w:line="276" w:lineRule="auto"/>
              <w:jc w:val="right"/>
              <w:rPr>
                <w:rFonts w:ascii="Trebuchet MS" w:eastAsia="Times New Roman" w:hAnsi="Trebuchet MS"/>
                <w:b/>
                <w:sz w:val="20"/>
                <w:szCs w:val="20"/>
                <w:lang w:eastAsia="pl-PL"/>
              </w:rPr>
            </w:pPr>
            <w:r w:rsidRPr="00152CBF">
              <w:rPr>
                <w:rFonts w:ascii="Trebuchet MS" w:eastAsia="Times New Roman" w:hAnsi="Trebuchet MS"/>
                <w:b/>
                <w:sz w:val="20"/>
                <w:szCs w:val="20"/>
                <w:lang w:eastAsia="pl-PL"/>
              </w:rPr>
              <w:t>SUMA</w:t>
            </w:r>
          </w:p>
        </w:tc>
        <w:tc>
          <w:tcPr>
            <w:tcW w:w="1843" w:type="dxa"/>
            <w:shd w:val="clear" w:color="auto" w:fill="DBE5F1" w:themeFill="accent1" w:themeFillTint="33"/>
            <w:vAlign w:val="center"/>
          </w:tcPr>
          <w:p w14:paraId="6A61ADBF" w14:textId="77777777" w:rsidR="00D744AE" w:rsidRPr="00152CBF" w:rsidRDefault="00D744AE" w:rsidP="00FF6161">
            <w:pPr>
              <w:spacing w:line="276" w:lineRule="auto"/>
              <w:jc w:val="center"/>
              <w:rPr>
                <w:rFonts w:ascii="Trebuchet MS" w:eastAsia="Times New Roman" w:hAnsi="Trebuchet MS"/>
                <w:b/>
                <w:sz w:val="20"/>
                <w:szCs w:val="20"/>
                <w:lang w:eastAsia="pl-PL"/>
              </w:rPr>
            </w:pPr>
            <w:r>
              <w:rPr>
                <w:rFonts w:ascii="Trebuchet MS" w:eastAsia="Times New Roman" w:hAnsi="Trebuchet MS"/>
                <w:b/>
                <w:sz w:val="20"/>
                <w:szCs w:val="20"/>
                <w:lang w:eastAsia="pl-PL"/>
              </w:rPr>
              <w:t>1481</w:t>
            </w:r>
            <w:r>
              <w:rPr>
                <w:rStyle w:val="Odwoanieprzypisudolnego"/>
                <w:rFonts w:ascii="Trebuchet MS" w:eastAsia="Times New Roman" w:hAnsi="Trebuchet MS"/>
                <w:b/>
                <w:sz w:val="20"/>
                <w:szCs w:val="20"/>
                <w:lang w:eastAsia="pl-PL"/>
              </w:rPr>
              <w:footnoteReference w:id="64"/>
            </w:r>
          </w:p>
        </w:tc>
        <w:tc>
          <w:tcPr>
            <w:tcW w:w="1701" w:type="dxa"/>
            <w:shd w:val="clear" w:color="auto" w:fill="DBE5F1" w:themeFill="accent1" w:themeFillTint="33"/>
            <w:vAlign w:val="center"/>
          </w:tcPr>
          <w:p w14:paraId="40536D80" w14:textId="77777777" w:rsidR="00D744AE" w:rsidRPr="00152CBF" w:rsidRDefault="00D744AE" w:rsidP="00FF6161">
            <w:pPr>
              <w:spacing w:line="276" w:lineRule="auto"/>
              <w:jc w:val="center"/>
              <w:rPr>
                <w:rFonts w:ascii="Trebuchet MS" w:eastAsia="Times New Roman" w:hAnsi="Trebuchet MS"/>
                <w:b/>
                <w:sz w:val="20"/>
                <w:szCs w:val="20"/>
                <w:lang w:eastAsia="pl-PL"/>
              </w:rPr>
            </w:pPr>
            <w:r>
              <w:rPr>
                <w:rFonts w:ascii="Trebuchet MS" w:eastAsia="Times New Roman" w:hAnsi="Trebuchet MS"/>
                <w:b/>
                <w:sz w:val="20"/>
                <w:szCs w:val="20"/>
                <w:lang w:eastAsia="pl-PL"/>
              </w:rPr>
              <w:t>100%</w:t>
            </w:r>
          </w:p>
        </w:tc>
      </w:tr>
    </w:tbl>
    <w:p w14:paraId="277F0E75" w14:textId="14A368CE" w:rsidR="00EE2E34" w:rsidRDefault="00EE2E34" w:rsidP="00AF2C06">
      <w:pPr>
        <w:spacing w:after="0"/>
        <w:rPr>
          <w:rFonts w:ascii="Trebuchet MS" w:hAnsi="Trebuchet MS"/>
          <w:sz w:val="22"/>
          <w:szCs w:val="22"/>
        </w:rPr>
      </w:pPr>
    </w:p>
    <w:p w14:paraId="75777DA6" w14:textId="38E56A7F" w:rsidR="00276033" w:rsidRPr="00276033" w:rsidRDefault="00276033" w:rsidP="004F228A">
      <w:pPr>
        <w:spacing w:after="0"/>
        <w:ind w:firstLine="709"/>
        <w:rPr>
          <w:rFonts w:ascii="Trebuchet MS" w:hAnsi="Trebuchet MS"/>
          <w:sz w:val="22"/>
          <w:szCs w:val="22"/>
        </w:rPr>
      </w:pPr>
      <w:r w:rsidRPr="00276033">
        <w:rPr>
          <w:rFonts w:ascii="Trebuchet MS" w:hAnsi="Trebuchet MS"/>
          <w:sz w:val="22"/>
          <w:szCs w:val="22"/>
        </w:rPr>
        <w:t>Tematyka spotkań przeprowadzanych wśród pacjentów oddziałów psychiatrycznych oraz</w:t>
      </w:r>
      <w:r w:rsidR="00992486">
        <w:rPr>
          <w:rFonts w:ascii="Trebuchet MS" w:hAnsi="Trebuchet MS"/>
          <w:sz w:val="22"/>
          <w:szCs w:val="22"/>
        </w:rPr>
        <w:t> </w:t>
      </w:r>
      <w:r w:rsidRPr="00276033">
        <w:rPr>
          <w:rFonts w:ascii="Trebuchet MS" w:hAnsi="Trebuchet MS"/>
          <w:sz w:val="22"/>
          <w:szCs w:val="22"/>
        </w:rPr>
        <w:t>oddziałów leczenia uzależnień dotyczyła głównie praw pacjenta określonych w ustawie o</w:t>
      </w:r>
      <w:r w:rsidR="00992486">
        <w:rPr>
          <w:rFonts w:ascii="Trebuchet MS" w:hAnsi="Trebuchet MS"/>
          <w:sz w:val="22"/>
          <w:szCs w:val="22"/>
        </w:rPr>
        <w:t> </w:t>
      </w:r>
      <w:r w:rsidRPr="00276033">
        <w:rPr>
          <w:rFonts w:ascii="Trebuchet MS" w:hAnsi="Trebuchet MS"/>
          <w:sz w:val="22"/>
          <w:szCs w:val="22"/>
        </w:rPr>
        <w:t>prawach pacjenta i Rzeczniku Praw Pacjenta oraz ustawie o ochronie zdrowia psychicznego. Tematykę determinowała również aktualna sytuacja epidemiologiczna w poszczególnych regionach kraju i wprowadzanych obostrzeniach epidemiologicznych, które miały istotny wpły</w:t>
      </w:r>
      <w:r w:rsidR="00F44F93">
        <w:rPr>
          <w:rFonts w:ascii="Trebuchet MS" w:hAnsi="Trebuchet MS"/>
          <w:sz w:val="22"/>
          <w:szCs w:val="22"/>
        </w:rPr>
        <w:t xml:space="preserve">w na realizację praw pacjenta. </w:t>
      </w:r>
    </w:p>
    <w:p w14:paraId="041C3654" w14:textId="2414D5AE" w:rsidR="00276033" w:rsidRPr="00276033" w:rsidRDefault="00276033" w:rsidP="00276033">
      <w:pPr>
        <w:spacing w:after="0"/>
        <w:rPr>
          <w:rFonts w:ascii="Trebuchet MS" w:hAnsi="Trebuchet MS"/>
          <w:sz w:val="22"/>
          <w:szCs w:val="22"/>
        </w:rPr>
      </w:pPr>
      <w:r w:rsidRPr="00276033">
        <w:rPr>
          <w:rFonts w:ascii="Trebuchet MS" w:hAnsi="Trebuchet MS"/>
          <w:sz w:val="22"/>
          <w:szCs w:val="22"/>
        </w:rPr>
        <w:t xml:space="preserve">W szczególności tematy spotkań i rozmów edukacyjnych dotyczyły: </w:t>
      </w:r>
    </w:p>
    <w:p w14:paraId="495CF315" w14:textId="6E83F7D3" w:rsidR="00276033" w:rsidRPr="00A451B9" w:rsidRDefault="00276033" w:rsidP="00E84586">
      <w:pPr>
        <w:pStyle w:val="Akapitzlist"/>
        <w:numPr>
          <w:ilvl w:val="0"/>
          <w:numId w:val="62"/>
        </w:numPr>
        <w:spacing w:after="0"/>
        <w:rPr>
          <w:rFonts w:ascii="Trebuchet MS" w:hAnsi="Trebuchet MS"/>
          <w:sz w:val="22"/>
          <w:szCs w:val="22"/>
        </w:rPr>
      </w:pPr>
      <w:r w:rsidRPr="00A451B9">
        <w:rPr>
          <w:rFonts w:ascii="Trebuchet MS" w:hAnsi="Trebuchet MS"/>
          <w:sz w:val="22"/>
          <w:szCs w:val="22"/>
        </w:rPr>
        <w:t>przyjęcia i wypisu ze szpitala psychiatrycznego osoby przyjętej i leczonej za swoją zgodą;</w:t>
      </w:r>
    </w:p>
    <w:p w14:paraId="0DE639CF" w14:textId="733B15F2" w:rsidR="00276033" w:rsidRPr="00A451B9" w:rsidRDefault="00276033" w:rsidP="00E84586">
      <w:pPr>
        <w:pStyle w:val="Akapitzlist"/>
        <w:numPr>
          <w:ilvl w:val="0"/>
          <w:numId w:val="62"/>
        </w:numPr>
        <w:spacing w:after="0"/>
        <w:rPr>
          <w:rFonts w:ascii="Trebuchet MS" w:hAnsi="Trebuchet MS"/>
          <w:sz w:val="22"/>
          <w:szCs w:val="22"/>
        </w:rPr>
      </w:pPr>
      <w:r w:rsidRPr="00A451B9">
        <w:rPr>
          <w:rFonts w:ascii="Trebuchet MS" w:hAnsi="Trebuchet MS"/>
          <w:sz w:val="22"/>
          <w:szCs w:val="22"/>
        </w:rPr>
        <w:t xml:space="preserve">procedury i podstaw prawnych przyjęcia, leczenia i wypisania ze szpitala psychiatrycznego osoby bez jej zgody/ lub zgody opiekuna prawnego; </w:t>
      </w:r>
    </w:p>
    <w:p w14:paraId="5444711F" w14:textId="36FEF0EA" w:rsidR="00276033" w:rsidRPr="00A451B9" w:rsidRDefault="00276033" w:rsidP="00E84586">
      <w:pPr>
        <w:pStyle w:val="Akapitzlist"/>
        <w:numPr>
          <w:ilvl w:val="0"/>
          <w:numId w:val="62"/>
        </w:numPr>
        <w:spacing w:after="0"/>
        <w:rPr>
          <w:rFonts w:ascii="Trebuchet MS" w:hAnsi="Trebuchet MS"/>
          <w:sz w:val="22"/>
          <w:szCs w:val="22"/>
        </w:rPr>
      </w:pPr>
      <w:r w:rsidRPr="00A451B9">
        <w:rPr>
          <w:rFonts w:ascii="Trebuchet MS" w:hAnsi="Trebuchet MS"/>
          <w:sz w:val="22"/>
          <w:szCs w:val="22"/>
        </w:rPr>
        <w:lastRenderedPageBreak/>
        <w:t>warunków udzielania świadczeń zdrowotnych określonych w przepisach odrębnych, w tym warunków udzielania świadczeń w aktualnej sytuacji epidemiologicznej;</w:t>
      </w:r>
    </w:p>
    <w:p w14:paraId="60B49192" w14:textId="7349E7D0" w:rsidR="00276033" w:rsidRPr="00A451B9" w:rsidRDefault="00276033" w:rsidP="00E84586">
      <w:pPr>
        <w:pStyle w:val="Akapitzlist"/>
        <w:numPr>
          <w:ilvl w:val="0"/>
          <w:numId w:val="62"/>
        </w:numPr>
        <w:spacing w:after="0"/>
        <w:rPr>
          <w:rFonts w:ascii="Trebuchet MS" w:hAnsi="Trebuchet MS"/>
          <w:sz w:val="22"/>
          <w:szCs w:val="22"/>
        </w:rPr>
      </w:pPr>
      <w:r w:rsidRPr="00A451B9">
        <w:rPr>
          <w:rFonts w:ascii="Trebuchet MS" w:hAnsi="Trebuchet MS"/>
          <w:sz w:val="22"/>
          <w:szCs w:val="22"/>
        </w:rPr>
        <w:t>stosowania przymusu bezpośredniego zgodnie z zasadami opisanymi w aktach prawnych;</w:t>
      </w:r>
    </w:p>
    <w:p w14:paraId="0A4169AE" w14:textId="695A648C" w:rsidR="00276033" w:rsidRPr="00A451B9" w:rsidRDefault="00276033" w:rsidP="00E84586">
      <w:pPr>
        <w:pStyle w:val="Akapitzlist"/>
        <w:numPr>
          <w:ilvl w:val="0"/>
          <w:numId w:val="62"/>
        </w:numPr>
        <w:spacing w:after="0"/>
        <w:rPr>
          <w:rFonts w:ascii="Trebuchet MS" w:hAnsi="Trebuchet MS"/>
          <w:sz w:val="22"/>
          <w:szCs w:val="22"/>
        </w:rPr>
      </w:pPr>
      <w:r w:rsidRPr="00A451B9">
        <w:rPr>
          <w:rFonts w:ascii="Trebuchet MS" w:hAnsi="Trebuchet MS"/>
          <w:sz w:val="22"/>
          <w:szCs w:val="22"/>
        </w:rPr>
        <w:t>praw i obowiązków osób przebywających w szpitalu psychiatrycznym opisanych w</w:t>
      </w:r>
      <w:r w:rsidR="00992486">
        <w:rPr>
          <w:rFonts w:ascii="Trebuchet MS" w:hAnsi="Trebuchet MS"/>
          <w:sz w:val="22"/>
          <w:szCs w:val="22"/>
        </w:rPr>
        <w:t> </w:t>
      </w:r>
      <w:r w:rsidRPr="00A451B9">
        <w:rPr>
          <w:rFonts w:ascii="Trebuchet MS" w:hAnsi="Trebuchet MS"/>
          <w:sz w:val="22"/>
          <w:szCs w:val="22"/>
        </w:rPr>
        <w:t>regulaminach placówki, w tym ograniczeń jakie przyniosła epidemia covid-19;</w:t>
      </w:r>
    </w:p>
    <w:p w14:paraId="0A7FF14F" w14:textId="765FBC05" w:rsidR="00276033" w:rsidRPr="00E84586" w:rsidRDefault="00276033" w:rsidP="00E84586">
      <w:pPr>
        <w:pStyle w:val="Akapitzlist"/>
        <w:numPr>
          <w:ilvl w:val="0"/>
          <w:numId w:val="62"/>
        </w:numPr>
        <w:spacing w:after="0"/>
        <w:rPr>
          <w:rFonts w:ascii="Trebuchet MS" w:hAnsi="Trebuchet MS"/>
          <w:sz w:val="22"/>
          <w:szCs w:val="22"/>
        </w:rPr>
      </w:pPr>
      <w:r w:rsidRPr="00A451B9">
        <w:rPr>
          <w:rFonts w:ascii="Trebuchet MS" w:hAnsi="Trebuchet MS"/>
          <w:sz w:val="22"/>
          <w:szCs w:val="22"/>
        </w:rPr>
        <w:t>pracy</w:t>
      </w:r>
      <w:r w:rsidRPr="00E84586">
        <w:rPr>
          <w:rFonts w:ascii="Trebuchet MS" w:hAnsi="Trebuchet MS"/>
          <w:sz w:val="22"/>
          <w:szCs w:val="22"/>
        </w:rPr>
        <w:t xml:space="preserve"> sądów w aktualnej sytuacji epidemiologicznej, roli radcy prawnego lub adwokata reprezentującego pacjenta w postępowaniu sądowym; </w:t>
      </w:r>
    </w:p>
    <w:p w14:paraId="695926E8" w14:textId="00D9FB11" w:rsidR="00276033" w:rsidRPr="00A451B9" w:rsidRDefault="00276033" w:rsidP="00E84586">
      <w:pPr>
        <w:pStyle w:val="Akapitzlist"/>
        <w:numPr>
          <w:ilvl w:val="0"/>
          <w:numId w:val="62"/>
        </w:numPr>
        <w:spacing w:after="0"/>
        <w:rPr>
          <w:rFonts w:ascii="Trebuchet MS" w:hAnsi="Trebuchet MS"/>
          <w:sz w:val="22"/>
          <w:szCs w:val="22"/>
        </w:rPr>
      </w:pPr>
      <w:r w:rsidRPr="00A451B9">
        <w:rPr>
          <w:rFonts w:ascii="Trebuchet MS" w:hAnsi="Trebuchet MS"/>
          <w:sz w:val="22"/>
          <w:szCs w:val="22"/>
        </w:rPr>
        <w:t xml:space="preserve">zajęć rehabilitacyjnych w szpitalach psychiatrycznych; </w:t>
      </w:r>
    </w:p>
    <w:p w14:paraId="3E8E49AF" w14:textId="77777777" w:rsidR="000E406D" w:rsidRDefault="00276033" w:rsidP="000E406D">
      <w:pPr>
        <w:pStyle w:val="Akapitzlist"/>
        <w:numPr>
          <w:ilvl w:val="0"/>
          <w:numId w:val="62"/>
        </w:numPr>
        <w:spacing w:after="0"/>
        <w:rPr>
          <w:rFonts w:ascii="Trebuchet MS" w:hAnsi="Trebuchet MS"/>
          <w:sz w:val="22"/>
          <w:szCs w:val="22"/>
        </w:rPr>
      </w:pPr>
      <w:r w:rsidRPr="00A451B9">
        <w:rPr>
          <w:rFonts w:ascii="Trebuchet MS" w:hAnsi="Trebuchet MS"/>
          <w:sz w:val="22"/>
          <w:szCs w:val="22"/>
        </w:rPr>
        <w:t xml:space="preserve">zadań </w:t>
      </w:r>
      <w:r w:rsidR="00E84586">
        <w:rPr>
          <w:rFonts w:ascii="Trebuchet MS" w:hAnsi="Trebuchet MS"/>
          <w:sz w:val="22"/>
          <w:szCs w:val="22"/>
        </w:rPr>
        <w:t>i</w:t>
      </w:r>
      <w:r w:rsidRPr="00A451B9">
        <w:rPr>
          <w:rFonts w:ascii="Trebuchet MS" w:hAnsi="Trebuchet MS"/>
          <w:sz w:val="22"/>
          <w:szCs w:val="22"/>
        </w:rPr>
        <w:t xml:space="preserve"> kompetencji Rzecznika Praw Pacjenta Szpitala Psychiatrycznego oraz ogólnej informacji dotyczącej działalności Biura Rzecznika Praw Pacjenta i RPP.</w:t>
      </w:r>
    </w:p>
    <w:p w14:paraId="48B97505" w14:textId="77777777" w:rsidR="000E406D" w:rsidRDefault="000E406D" w:rsidP="000E406D">
      <w:pPr>
        <w:spacing w:after="0"/>
        <w:rPr>
          <w:rFonts w:ascii="Trebuchet MS" w:hAnsi="Trebuchet MS"/>
          <w:sz w:val="22"/>
          <w:szCs w:val="22"/>
        </w:rPr>
      </w:pPr>
    </w:p>
    <w:p w14:paraId="69B6A20F" w14:textId="634FC9AD" w:rsidR="00276033" w:rsidRPr="000E406D" w:rsidRDefault="00276033" w:rsidP="000E406D">
      <w:pPr>
        <w:spacing w:after="0"/>
        <w:ind w:firstLine="360"/>
        <w:rPr>
          <w:rFonts w:ascii="Trebuchet MS" w:hAnsi="Trebuchet MS"/>
          <w:sz w:val="22"/>
          <w:szCs w:val="22"/>
        </w:rPr>
      </w:pPr>
      <w:r w:rsidRPr="000E406D">
        <w:rPr>
          <w:rFonts w:ascii="Trebuchet MS" w:hAnsi="Trebuchet MS"/>
          <w:sz w:val="22"/>
          <w:szCs w:val="22"/>
        </w:rPr>
        <w:t>Wśród pacjentów oddziałów psychiatrii sądowej, obok tematów związanych bezpośrednio z</w:t>
      </w:r>
      <w:r w:rsidR="00992486">
        <w:rPr>
          <w:rFonts w:ascii="Trebuchet MS" w:hAnsi="Trebuchet MS"/>
          <w:sz w:val="22"/>
          <w:szCs w:val="22"/>
        </w:rPr>
        <w:t> </w:t>
      </w:r>
      <w:r w:rsidRPr="000E406D">
        <w:rPr>
          <w:rFonts w:ascii="Trebuchet MS" w:hAnsi="Trebuchet MS"/>
          <w:sz w:val="22"/>
          <w:szCs w:val="22"/>
        </w:rPr>
        <w:t>prawami pacjenta określonymi w ww. ustawach oraz zadań i kompetencji Rzecznika Praw Pacjenta Szpitala Psychiatrycznego Rzecznika Praw Pacjenta i funkcjonowania Biura Rzecznika Praw Pacjenta podejmowali działania informacyjno-edukacyjne w zakresie:</w:t>
      </w:r>
    </w:p>
    <w:p w14:paraId="1E740114" w14:textId="228C5465" w:rsidR="00276033" w:rsidRPr="00A451B9" w:rsidRDefault="00276033" w:rsidP="00E84586">
      <w:pPr>
        <w:pStyle w:val="Akapitzlist"/>
        <w:numPr>
          <w:ilvl w:val="0"/>
          <w:numId w:val="61"/>
        </w:numPr>
        <w:spacing w:after="0"/>
        <w:rPr>
          <w:rFonts w:ascii="Trebuchet MS" w:hAnsi="Trebuchet MS"/>
          <w:sz w:val="22"/>
          <w:szCs w:val="22"/>
        </w:rPr>
      </w:pPr>
      <w:r w:rsidRPr="00A451B9">
        <w:rPr>
          <w:rFonts w:ascii="Trebuchet MS" w:hAnsi="Trebuchet MS"/>
          <w:sz w:val="22"/>
          <w:szCs w:val="22"/>
        </w:rPr>
        <w:t>możliwości zapoznania się z opinią wysłaną do sądu przez pacjenta, wobec którego zastosowano środek zabezpieczający;</w:t>
      </w:r>
    </w:p>
    <w:p w14:paraId="635A17C2" w14:textId="3CC0B421" w:rsidR="00276033" w:rsidRPr="00A451B9" w:rsidRDefault="00276033" w:rsidP="00E84586">
      <w:pPr>
        <w:pStyle w:val="Akapitzlist"/>
        <w:numPr>
          <w:ilvl w:val="0"/>
          <w:numId w:val="61"/>
        </w:numPr>
        <w:spacing w:after="0"/>
        <w:rPr>
          <w:rFonts w:ascii="Trebuchet MS" w:hAnsi="Trebuchet MS"/>
          <w:sz w:val="22"/>
          <w:szCs w:val="22"/>
        </w:rPr>
      </w:pPr>
      <w:r w:rsidRPr="00A451B9">
        <w:rPr>
          <w:rFonts w:ascii="Trebuchet MS" w:hAnsi="Trebuchet MS"/>
          <w:sz w:val="22"/>
          <w:szCs w:val="22"/>
        </w:rPr>
        <w:t>wybranych zagadnień związanych z psychiatrią sądową w świetle przepisów prawa;</w:t>
      </w:r>
    </w:p>
    <w:p w14:paraId="124E4FDC" w14:textId="1FAFB7BD" w:rsidR="00276033" w:rsidRPr="00A451B9" w:rsidRDefault="00276033" w:rsidP="00E84586">
      <w:pPr>
        <w:pStyle w:val="Akapitzlist"/>
        <w:numPr>
          <w:ilvl w:val="0"/>
          <w:numId w:val="61"/>
        </w:numPr>
        <w:spacing w:after="0"/>
        <w:rPr>
          <w:rFonts w:ascii="Trebuchet MS" w:hAnsi="Trebuchet MS"/>
          <w:sz w:val="22"/>
          <w:szCs w:val="22"/>
        </w:rPr>
      </w:pPr>
      <w:r w:rsidRPr="00A451B9">
        <w:rPr>
          <w:rFonts w:ascii="Trebuchet MS" w:hAnsi="Trebuchet MS"/>
          <w:sz w:val="22"/>
          <w:szCs w:val="22"/>
        </w:rPr>
        <w:t>przepisów prawnych regulujących kwestię stosowania środka zabezpieczającego;</w:t>
      </w:r>
    </w:p>
    <w:p w14:paraId="615A715A" w14:textId="36DB69AD" w:rsidR="00276033" w:rsidRPr="00A451B9" w:rsidRDefault="00276033" w:rsidP="00E84586">
      <w:pPr>
        <w:pStyle w:val="Akapitzlist"/>
        <w:numPr>
          <w:ilvl w:val="0"/>
          <w:numId w:val="61"/>
        </w:numPr>
        <w:spacing w:after="0"/>
        <w:rPr>
          <w:rFonts w:ascii="Trebuchet MS" w:hAnsi="Trebuchet MS"/>
          <w:sz w:val="22"/>
          <w:szCs w:val="22"/>
        </w:rPr>
      </w:pPr>
      <w:r w:rsidRPr="00A451B9">
        <w:rPr>
          <w:rFonts w:ascii="Trebuchet MS" w:hAnsi="Trebuchet MS"/>
          <w:sz w:val="22"/>
          <w:szCs w:val="22"/>
        </w:rPr>
        <w:t xml:space="preserve">roli radcy prawnego lub adwokata uczestniczącego w postępowaniu sądowym. </w:t>
      </w:r>
    </w:p>
    <w:p w14:paraId="65BB8001" w14:textId="77777777" w:rsidR="00276033" w:rsidRPr="00276033" w:rsidRDefault="00276033" w:rsidP="00276033">
      <w:pPr>
        <w:spacing w:after="0"/>
        <w:rPr>
          <w:rFonts w:ascii="Trebuchet MS" w:hAnsi="Trebuchet MS"/>
          <w:sz w:val="22"/>
          <w:szCs w:val="22"/>
        </w:rPr>
      </w:pPr>
    </w:p>
    <w:p w14:paraId="652A9F4C" w14:textId="77777777" w:rsidR="00276033" w:rsidRPr="00276033" w:rsidRDefault="00276033" w:rsidP="001F09AB">
      <w:pPr>
        <w:spacing w:after="0"/>
        <w:ind w:firstLine="360"/>
        <w:rPr>
          <w:rFonts w:ascii="Trebuchet MS" w:hAnsi="Trebuchet MS"/>
          <w:sz w:val="22"/>
          <w:szCs w:val="22"/>
        </w:rPr>
      </w:pPr>
      <w:r w:rsidRPr="00276033">
        <w:rPr>
          <w:rFonts w:ascii="Trebuchet MS" w:hAnsi="Trebuchet MS"/>
          <w:sz w:val="22"/>
          <w:szCs w:val="22"/>
        </w:rPr>
        <w:t>Spotkania informacyjno-edukacyjne dla pacjentów małoletnich skupiały się przede wszystkim wokół takich zagadnień jak:</w:t>
      </w:r>
    </w:p>
    <w:p w14:paraId="2F2E06E5" w14:textId="7FED9635" w:rsidR="00276033" w:rsidRPr="00A451B9" w:rsidRDefault="00276033" w:rsidP="00E84586">
      <w:pPr>
        <w:pStyle w:val="Akapitzlist"/>
        <w:numPr>
          <w:ilvl w:val="0"/>
          <w:numId w:val="60"/>
        </w:numPr>
        <w:spacing w:after="0"/>
        <w:rPr>
          <w:rFonts w:ascii="Trebuchet MS" w:hAnsi="Trebuchet MS"/>
          <w:sz w:val="22"/>
          <w:szCs w:val="22"/>
        </w:rPr>
      </w:pPr>
      <w:r w:rsidRPr="00A451B9">
        <w:rPr>
          <w:rFonts w:ascii="Trebuchet MS" w:hAnsi="Trebuchet MS"/>
          <w:sz w:val="22"/>
          <w:szCs w:val="22"/>
        </w:rPr>
        <w:t>prawa pacjenta małoletniego w szpitalu psychiatrycznym, w odniesieniu do aktualnej sytuacji epidemiologicznej;</w:t>
      </w:r>
    </w:p>
    <w:p w14:paraId="13CB4255" w14:textId="62989E49" w:rsidR="00276033" w:rsidRPr="00A451B9" w:rsidRDefault="00276033" w:rsidP="00E84586">
      <w:pPr>
        <w:pStyle w:val="Akapitzlist"/>
        <w:numPr>
          <w:ilvl w:val="0"/>
          <w:numId w:val="60"/>
        </w:numPr>
        <w:spacing w:after="0"/>
        <w:rPr>
          <w:rFonts w:ascii="Trebuchet MS" w:hAnsi="Trebuchet MS"/>
          <w:sz w:val="22"/>
          <w:szCs w:val="22"/>
        </w:rPr>
      </w:pPr>
      <w:r w:rsidRPr="00A451B9">
        <w:rPr>
          <w:rFonts w:ascii="Trebuchet MS" w:hAnsi="Trebuchet MS"/>
          <w:sz w:val="22"/>
          <w:szCs w:val="22"/>
        </w:rPr>
        <w:t>zadania i kompetencje Rzecznika Praw Pacjenta Szpitala Psychiatrycznego;</w:t>
      </w:r>
    </w:p>
    <w:p w14:paraId="77BC60C3" w14:textId="014FAD71" w:rsidR="00276033" w:rsidRPr="00A451B9" w:rsidRDefault="00276033" w:rsidP="00E84586">
      <w:pPr>
        <w:pStyle w:val="Akapitzlist"/>
        <w:numPr>
          <w:ilvl w:val="0"/>
          <w:numId w:val="60"/>
        </w:numPr>
        <w:spacing w:after="0"/>
        <w:rPr>
          <w:rFonts w:ascii="Trebuchet MS" w:hAnsi="Trebuchet MS"/>
          <w:sz w:val="22"/>
          <w:szCs w:val="22"/>
        </w:rPr>
      </w:pPr>
      <w:r w:rsidRPr="00A451B9">
        <w:rPr>
          <w:rFonts w:ascii="Trebuchet MS" w:hAnsi="Trebuchet MS"/>
          <w:sz w:val="22"/>
          <w:szCs w:val="22"/>
        </w:rPr>
        <w:t>Karta Praw Pacjenta Dziecka;</w:t>
      </w:r>
    </w:p>
    <w:p w14:paraId="10D9074A" w14:textId="34722C5F" w:rsidR="00276033" w:rsidRPr="00A451B9" w:rsidRDefault="00276033" w:rsidP="00E84586">
      <w:pPr>
        <w:pStyle w:val="Akapitzlist"/>
        <w:numPr>
          <w:ilvl w:val="0"/>
          <w:numId w:val="60"/>
        </w:numPr>
        <w:spacing w:after="0"/>
        <w:rPr>
          <w:rFonts w:ascii="Trebuchet MS" w:hAnsi="Trebuchet MS"/>
          <w:sz w:val="22"/>
          <w:szCs w:val="22"/>
        </w:rPr>
      </w:pPr>
      <w:r w:rsidRPr="00A451B9">
        <w:rPr>
          <w:rFonts w:ascii="Trebuchet MS" w:hAnsi="Trebuchet MS"/>
          <w:sz w:val="22"/>
          <w:szCs w:val="22"/>
        </w:rPr>
        <w:t>obowiązek szkolny podczas pobytu w szpitalu i jego realizacja w pandemii.</w:t>
      </w:r>
    </w:p>
    <w:p w14:paraId="70F94B77" w14:textId="77777777" w:rsidR="00276033" w:rsidRPr="00276033" w:rsidRDefault="00276033" w:rsidP="00276033">
      <w:pPr>
        <w:spacing w:after="0"/>
        <w:rPr>
          <w:rFonts w:ascii="Trebuchet MS" w:hAnsi="Trebuchet MS"/>
          <w:sz w:val="22"/>
          <w:szCs w:val="22"/>
        </w:rPr>
      </w:pPr>
    </w:p>
    <w:p w14:paraId="26D10D2B" w14:textId="0875EB4C" w:rsidR="00276033" w:rsidRPr="00276033" w:rsidRDefault="00276033" w:rsidP="001F09AB">
      <w:pPr>
        <w:spacing w:after="0"/>
        <w:ind w:firstLine="360"/>
        <w:rPr>
          <w:rFonts w:ascii="Trebuchet MS" w:hAnsi="Trebuchet MS"/>
          <w:sz w:val="22"/>
          <w:szCs w:val="22"/>
        </w:rPr>
      </w:pPr>
      <w:r w:rsidRPr="00276033">
        <w:rPr>
          <w:rFonts w:ascii="Trebuchet MS" w:hAnsi="Trebuchet MS"/>
          <w:sz w:val="22"/>
          <w:szCs w:val="22"/>
        </w:rPr>
        <w:t>Działania informacyjno-edukacyjne adresowane do personel</w:t>
      </w:r>
      <w:r w:rsidR="00F44F93">
        <w:rPr>
          <w:rFonts w:ascii="Trebuchet MS" w:hAnsi="Trebuchet MS"/>
          <w:sz w:val="22"/>
          <w:szCs w:val="22"/>
        </w:rPr>
        <w:t>u medycznego koncentrowały się</w:t>
      </w:r>
      <w:r w:rsidR="00992486">
        <w:rPr>
          <w:rFonts w:ascii="Trebuchet MS" w:hAnsi="Trebuchet MS"/>
          <w:sz w:val="22"/>
          <w:szCs w:val="22"/>
        </w:rPr>
        <w:t> </w:t>
      </w:r>
      <w:r w:rsidRPr="00276033">
        <w:rPr>
          <w:rFonts w:ascii="Trebuchet MS" w:hAnsi="Trebuchet MS"/>
          <w:sz w:val="22"/>
          <w:szCs w:val="22"/>
        </w:rPr>
        <w:t>m.in. na:</w:t>
      </w:r>
    </w:p>
    <w:p w14:paraId="3CF2E4B1" w14:textId="61F95AD4" w:rsidR="00276033" w:rsidRPr="00A451B9" w:rsidRDefault="00276033" w:rsidP="00E84586">
      <w:pPr>
        <w:pStyle w:val="Akapitzlist"/>
        <w:numPr>
          <w:ilvl w:val="0"/>
          <w:numId w:val="59"/>
        </w:numPr>
        <w:spacing w:after="0"/>
        <w:rPr>
          <w:rFonts w:ascii="Trebuchet MS" w:hAnsi="Trebuchet MS"/>
          <w:sz w:val="22"/>
          <w:szCs w:val="22"/>
        </w:rPr>
      </w:pPr>
      <w:r w:rsidRPr="00A451B9">
        <w:rPr>
          <w:rFonts w:ascii="Trebuchet MS" w:hAnsi="Trebuchet MS"/>
          <w:sz w:val="22"/>
          <w:szCs w:val="22"/>
        </w:rPr>
        <w:t>realizacji praw pacjenta w aktualnym stanie epidemicznym;</w:t>
      </w:r>
    </w:p>
    <w:p w14:paraId="4D3C2B5F" w14:textId="4D4941E7" w:rsidR="00276033" w:rsidRPr="00A451B9" w:rsidRDefault="00276033" w:rsidP="00E84586">
      <w:pPr>
        <w:pStyle w:val="Akapitzlist"/>
        <w:numPr>
          <w:ilvl w:val="0"/>
          <w:numId w:val="59"/>
        </w:numPr>
        <w:spacing w:after="0"/>
        <w:rPr>
          <w:rFonts w:ascii="Trebuchet MS" w:hAnsi="Trebuchet MS"/>
          <w:sz w:val="22"/>
          <w:szCs w:val="22"/>
        </w:rPr>
      </w:pPr>
      <w:r w:rsidRPr="00A451B9">
        <w:rPr>
          <w:rFonts w:ascii="Trebuchet MS" w:hAnsi="Trebuchet MS"/>
          <w:sz w:val="22"/>
          <w:szCs w:val="22"/>
        </w:rPr>
        <w:t>poszanowania intymności i godności pacjenta;</w:t>
      </w:r>
    </w:p>
    <w:p w14:paraId="1858C9E2" w14:textId="01260C58" w:rsidR="00276033" w:rsidRPr="00A451B9" w:rsidRDefault="00276033" w:rsidP="00E84586">
      <w:pPr>
        <w:pStyle w:val="Akapitzlist"/>
        <w:numPr>
          <w:ilvl w:val="0"/>
          <w:numId w:val="59"/>
        </w:numPr>
        <w:spacing w:after="0"/>
        <w:rPr>
          <w:rFonts w:ascii="Trebuchet MS" w:hAnsi="Trebuchet MS"/>
          <w:sz w:val="22"/>
          <w:szCs w:val="22"/>
        </w:rPr>
      </w:pPr>
      <w:r w:rsidRPr="00A451B9">
        <w:rPr>
          <w:rFonts w:ascii="Trebuchet MS" w:hAnsi="Trebuchet MS"/>
          <w:sz w:val="22"/>
          <w:szCs w:val="22"/>
        </w:rPr>
        <w:t>zasad stosowania przymusu bezpośredniego;</w:t>
      </w:r>
    </w:p>
    <w:p w14:paraId="4BDDFABE" w14:textId="2CAB2F54" w:rsidR="00CF0CEA" w:rsidRDefault="00276033" w:rsidP="001F09AB">
      <w:pPr>
        <w:pStyle w:val="Akapitzlist"/>
        <w:numPr>
          <w:ilvl w:val="0"/>
          <w:numId w:val="59"/>
        </w:numPr>
        <w:spacing w:after="0"/>
        <w:rPr>
          <w:rFonts w:ascii="Trebuchet MS" w:hAnsi="Trebuchet MS"/>
          <w:sz w:val="22"/>
          <w:szCs w:val="22"/>
        </w:rPr>
      </w:pPr>
      <w:r w:rsidRPr="00A451B9">
        <w:rPr>
          <w:rFonts w:ascii="Trebuchet MS" w:hAnsi="Trebuchet MS"/>
          <w:sz w:val="22"/>
          <w:szCs w:val="22"/>
        </w:rPr>
        <w:t>korzystania z rozwiązań stosowanych w innych podmiotach leczniczych, w ramach tzw.</w:t>
      </w:r>
      <w:r w:rsidR="00992486">
        <w:rPr>
          <w:rFonts w:ascii="Trebuchet MS" w:hAnsi="Trebuchet MS"/>
          <w:sz w:val="22"/>
          <w:szCs w:val="22"/>
        </w:rPr>
        <w:t> </w:t>
      </w:r>
      <w:r w:rsidRPr="00A451B9">
        <w:rPr>
          <w:rFonts w:ascii="Trebuchet MS" w:hAnsi="Trebuchet MS"/>
          <w:sz w:val="22"/>
          <w:szCs w:val="22"/>
        </w:rPr>
        <w:t>dobrych praktyk.</w:t>
      </w:r>
      <w:bookmarkEnd w:id="79"/>
    </w:p>
    <w:p w14:paraId="77B68709" w14:textId="77777777" w:rsidR="001F09AB" w:rsidRPr="001F09AB" w:rsidRDefault="001F09AB" w:rsidP="001F09AB">
      <w:pPr>
        <w:pStyle w:val="Akapitzlist"/>
        <w:spacing w:after="0"/>
        <w:rPr>
          <w:rFonts w:ascii="Trebuchet MS" w:hAnsi="Trebuchet MS"/>
          <w:sz w:val="22"/>
          <w:szCs w:val="22"/>
        </w:rPr>
      </w:pPr>
    </w:p>
    <w:p w14:paraId="55FBAB08" w14:textId="77777777" w:rsidR="006D6240" w:rsidRPr="00FE1BE7" w:rsidRDefault="006D6240" w:rsidP="006D6240">
      <w:pPr>
        <w:spacing w:after="120"/>
        <w:rPr>
          <w:rFonts w:ascii="Trebuchet MS" w:hAnsi="Trebuchet MS"/>
          <w:b/>
          <w:bCs/>
          <w:sz w:val="22"/>
          <w:szCs w:val="22"/>
        </w:rPr>
      </w:pPr>
      <w:r w:rsidRPr="00FE1BE7">
        <w:rPr>
          <w:rFonts w:ascii="Trebuchet MS" w:hAnsi="Trebuchet MS"/>
          <w:b/>
          <w:bCs/>
          <w:sz w:val="22"/>
          <w:szCs w:val="22"/>
        </w:rPr>
        <w:t xml:space="preserve">Kontakt z Rzecznikiem Praw Pacjenta Szpitala Psychiatrycznego </w:t>
      </w:r>
    </w:p>
    <w:p w14:paraId="32DD2B39" w14:textId="7C8D9795" w:rsidR="006D6240" w:rsidRPr="00FE1BE7" w:rsidRDefault="006D6240" w:rsidP="006D6240">
      <w:pPr>
        <w:spacing w:after="120"/>
        <w:ind w:firstLine="360"/>
        <w:rPr>
          <w:rFonts w:ascii="Trebuchet MS" w:hAnsi="Trebuchet MS"/>
          <w:sz w:val="22"/>
          <w:szCs w:val="22"/>
        </w:rPr>
      </w:pPr>
      <w:r w:rsidRPr="00FE1BE7">
        <w:rPr>
          <w:rFonts w:ascii="Trebuchet MS" w:hAnsi="Trebuchet MS"/>
          <w:sz w:val="22"/>
          <w:szCs w:val="22"/>
        </w:rPr>
        <w:t xml:space="preserve">Podczas </w:t>
      </w:r>
      <w:r w:rsidR="001F09AB">
        <w:rPr>
          <w:rFonts w:ascii="Trebuchet MS" w:hAnsi="Trebuchet MS"/>
          <w:sz w:val="22"/>
          <w:szCs w:val="22"/>
        </w:rPr>
        <w:t xml:space="preserve">epidemii COVID-19 </w:t>
      </w:r>
      <w:r w:rsidRPr="00FE1BE7">
        <w:rPr>
          <w:rFonts w:ascii="Trebuchet MS" w:hAnsi="Trebuchet MS"/>
          <w:sz w:val="22"/>
          <w:szCs w:val="22"/>
        </w:rPr>
        <w:t>większość urzędów przeszła na pracę zdalną</w:t>
      </w:r>
      <w:r w:rsidR="003934C6">
        <w:rPr>
          <w:rFonts w:ascii="Trebuchet MS" w:hAnsi="Trebuchet MS"/>
          <w:sz w:val="22"/>
          <w:szCs w:val="22"/>
        </w:rPr>
        <w:t xml:space="preserve"> celem ograniczenia mobilności</w:t>
      </w:r>
      <w:r w:rsidRPr="00FE1BE7">
        <w:rPr>
          <w:rFonts w:ascii="Trebuchet MS" w:hAnsi="Trebuchet MS"/>
          <w:sz w:val="22"/>
          <w:szCs w:val="22"/>
        </w:rPr>
        <w:t xml:space="preserve">. Rzecznicy Praw Pacjenta Szpitala Psychiatrycznego </w:t>
      </w:r>
      <w:r w:rsidR="00EF0598">
        <w:rPr>
          <w:rFonts w:ascii="Trebuchet MS" w:hAnsi="Trebuchet MS"/>
          <w:sz w:val="22"/>
          <w:szCs w:val="22"/>
        </w:rPr>
        <w:t xml:space="preserve">w związku z obostrzeniami związanymi z COVID-19 musieli </w:t>
      </w:r>
      <w:r w:rsidRPr="00FE1BE7">
        <w:rPr>
          <w:rFonts w:ascii="Trebuchet MS" w:hAnsi="Trebuchet MS"/>
          <w:sz w:val="22"/>
          <w:szCs w:val="22"/>
        </w:rPr>
        <w:t>również zmuszeni zostali do opu</w:t>
      </w:r>
      <w:r w:rsidR="00EF0598">
        <w:rPr>
          <w:rFonts w:ascii="Trebuchet MS" w:hAnsi="Trebuchet MS"/>
          <w:sz w:val="22"/>
          <w:szCs w:val="22"/>
        </w:rPr>
        <w:t>ścić</w:t>
      </w:r>
      <w:r w:rsidRPr="00FE1BE7">
        <w:rPr>
          <w:rFonts w:ascii="Trebuchet MS" w:hAnsi="Trebuchet MS"/>
          <w:sz w:val="22"/>
          <w:szCs w:val="22"/>
        </w:rPr>
        <w:t xml:space="preserve"> placó</w:t>
      </w:r>
      <w:r w:rsidR="00EF0598">
        <w:rPr>
          <w:rFonts w:ascii="Trebuchet MS" w:hAnsi="Trebuchet MS"/>
          <w:sz w:val="22"/>
          <w:szCs w:val="22"/>
        </w:rPr>
        <w:t>wki</w:t>
      </w:r>
      <w:r w:rsidRPr="00FE1BE7">
        <w:rPr>
          <w:rFonts w:ascii="Trebuchet MS" w:hAnsi="Trebuchet MS"/>
          <w:sz w:val="22"/>
          <w:szCs w:val="22"/>
        </w:rPr>
        <w:t>, w których pełnili swoje funkcje. Nowe rozwiązanie organizacyjne pozwoliło na stały kontakt z pacjentami w sposób telefoniczny i mailowy, w związku z brakiem możliwości pojawienia się pracowników Biura na</w:t>
      </w:r>
      <w:r w:rsidR="00992486">
        <w:rPr>
          <w:rFonts w:ascii="Trebuchet MS" w:hAnsi="Trebuchet MS"/>
          <w:sz w:val="22"/>
          <w:szCs w:val="22"/>
        </w:rPr>
        <w:t> </w:t>
      </w:r>
      <w:r w:rsidRPr="00FE1BE7">
        <w:rPr>
          <w:rFonts w:ascii="Trebuchet MS" w:hAnsi="Trebuchet MS"/>
          <w:sz w:val="22"/>
          <w:szCs w:val="22"/>
        </w:rPr>
        <w:t xml:space="preserve">oddziałach. </w:t>
      </w:r>
      <w:r w:rsidR="003934C6">
        <w:rPr>
          <w:rFonts w:ascii="Trebuchet MS" w:hAnsi="Trebuchet MS"/>
          <w:sz w:val="22"/>
          <w:szCs w:val="22"/>
        </w:rPr>
        <w:t>W celu zapewnienia dobrej komunikacji zrealizowano:</w:t>
      </w:r>
    </w:p>
    <w:p w14:paraId="69CFF0F6" w14:textId="7B81C81B" w:rsidR="006D6240" w:rsidRPr="0012345C" w:rsidRDefault="00E51859" w:rsidP="006D6240">
      <w:pPr>
        <w:pStyle w:val="Akapitzlist"/>
        <w:numPr>
          <w:ilvl w:val="0"/>
          <w:numId w:val="47"/>
        </w:numPr>
        <w:rPr>
          <w:rFonts w:ascii="Trebuchet MS" w:hAnsi="Trebuchet MS"/>
          <w:sz w:val="22"/>
          <w:szCs w:val="22"/>
        </w:rPr>
      </w:pPr>
      <w:r>
        <w:rPr>
          <w:rFonts w:ascii="Trebuchet MS" w:hAnsi="Trebuchet MS"/>
          <w:sz w:val="22"/>
          <w:szCs w:val="22"/>
        </w:rPr>
        <w:t>w</w:t>
      </w:r>
      <w:r w:rsidR="006D6240" w:rsidRPr="0012345C">
        <w:rPr>
          <w:rFonts w:ascii="Trebuchet MS" w:hAnsi="Trebuchet MS"/>
          <w:sz w:val="22"/>
          <w:szCs w:val="22"/>
        </w:rPr>
        <w:t>ystąpi</w:t>
      </w:r>
      <w:r w:rsidR="004F228A">
        <w:rPr>
          <w:rFonts w:ascii="Trebuchet MS" w:hAnsi="Trebuchet MS"/>
          <w:sz w:val="22"/>
          <w:szCs w:val="22"/>
        </w:rPr>
        <w:t>ono</w:t>
      </w:r>
      <w:r w:rsidR="006D6240" w:rsidRPr="0012345C">
        <w:rPr>
          <w:rFonts w:ascii="Trebuchet MS" w:hAnsi="Trebuchet MS"/>
          <w:sz w:val="22"/>
          <w:szCs w:val="22"/>
        </w:rPr>
        <w:t xml:space="preserve"> do wszystkich psychiatrycznych podmiotów leczniczych z informacją o aktualnej organizacji pracy Rzeczników Praw Pacjenta Szpitala Psychiatrycznego</w:t>
      </w:r>
      <w:r>
        <w:rPr>
          <w:rFonts w:ascii="Trebuchet MS" w:hAnsi="Trebuchet MS"/>
          <w:sz w:val="22"/>
          <w:szCs w:val="22"/>
        </w:rPr>
        <w:t>;</w:t>
      </w:r>
    </w:p>
    <w:p w14:paraId="29F190D6" w14:textId="2329E24D" w:rsidR="00B61E76" w:rsidRDefault="00E51859" w:rsidP="00B61E76">
      <w:pPr>
        <w:pStyle w:val="Akapitzlist"/>
        <w:numPr>
          <w:ilvl w:val="0"/>
          <w:numId w:val="47"/>
        </w:numPr>
        <w:rPr>
          <w:rFonts w:ascii="Trebuchet MS" w:hAnsi="Trebuchet MS"/>
          <w:sz w:val="22"/>
          <w:szCs w:val="22"/>
        </w:rPr>
      </w:pPr>
      <w:r>
        <w:rPr>
          <w:rFonts w:ascii="Trebuchet MS" w:hAnsi="Trebuchet MS"/>
          <w:sz w:val="22"/>
          <w:szCs w:val="22"/>
        </w:rPr>
        <w:lastRenderedPageBreak/>
        <w:t>p</w:t>
      </w:r>
      <w:r w:rsidR="006D6240" w:rsidRPr="0012345C">
        <w:rPr>
          <w:rFonts w:ascii="Trebuchet MS" w:hAnsi="Trebuchet MS"/>
          <w:sz w:val="22"/>
          <w:szCs w:val="22"/>
        </w:rPr>
        <w:t>oinformowan</w:t>
      </w:r>
      <w:r w:rsidR="003934C6">
        <w:rPr>
          <w:rFonts w:ascii="Trebuchet MS" w:hAnsi="Trebuchet MS"/>
          <w:sz w:val="22"/>
          <w:szCs w:val="22"/>
        </w:rPr>
        <w:t>o</w:t>
      </w:r>
      <w:r w:rsidR="006D6240" w:rsidRPr="0012345C">
        <w:rPr>
          <w:rFonts w:ascii="Trebuchet MS" w:hAnsi="Trebuchet MS"/>
          <w:sz w:val="22"/>
          <w:szCs w:val="22"/>
        </w:rPr>
        <w:t xml:space="preserve"> o dyżurach Rzeczników Praw Pacjenta Szpitala Psychiatrycznego w</w:t>
      </w:r>
      <w:r w:rsidR="00992486">
        <w:rPr>
          <w:rFonts w:ascii="Trebuchet MS" w:hAnsi="Trebuchet MS"/>
          <w:sz w:val="22"/>
          <w:szCs w:val="22"/>
        </w:rPr>
        <w:t> </w:t>
      </w:r>
      <w:r w:rsidR="006D6240" w:rsidRPr="0012345C">
        <w:rPr>
          <w:rFonts w:ascii="Trebuchet MS" w:hAnsi="Trebuchet MS"/>
          <w:sz w:val="22"/>
          <w:szCs w:val="22"/>
        </w:rPr>
        <w:t xml:space="preserve">placówkach, w których nie ma Rzeczników na stałe. </w:t>
      </w:r>
    </w:p>
    <w:p w14:paraId="61CBFD19" w14:textId="052424C7" w:rsidR="00B61E76" w:rsidRPr="009E2479" w:rsidRDefault="00B61E76" w:rsidP="009E2479">
      <w:pPr>
        <w:rPr>
          <w:rFonts w:ascii="Trebuchet MS" w:hAnsi="Trebuchet MS"/>
          <w:sz w:val="22"/>
          <w:szCs w:val="22"/>
        </w:rPr>
      </w:pPr>
      <w:r w:rsidRPr="009E2479">
        <w:rPr>
          <w:rFonts w:ascii="Trebuchet MS" w:hAnsi="Trebuchet MS"/>
          <w:sz w:val="22"/>
          <w:szCs w:val="22"/>
        </w:rPr>
        <w:t xml:space="preserve">Należy także wskazać, że RzPPSzP wspierali w czasie epidemii COVID-19 inne komórki organizacyjne Biura, które </w:t>
      </w:r>
      <w:r w:rsidRPr="00B61E76">
        <w:rPr>
          <w:rFonts w:ascii="Trebuchet MS" w:hAnsi="Trebuchet MS"/>
          <w:sz w:val="22"/>
          <w:szCs w:val="22"/>
        </w:rPr>
        <w:t>realizowały</w:t>
      </w:r>
      <w:r w:rsidRPr="009E2479">
        <w:rPr>
          <w:rFonts w:ascii="Trebuchet MS" w:hAnsi="Trebuchet MS"/>
          <w:sz w:val="22"/>
          <w:szCs w:val="22"/>
        </w:rPr>
        <w:t xml:space="preserve"> zwiększoną ilość zadań wynikających z epidemii. </w:t>
      </w:r>
    </w:p>
    <w:p w14:paraId="52EC801D" w14:textId="77777777" w:rsidR="006D6240" w:rsidRPr="00152CBF" w:rsidRDefault="006D6240" w:rsidP="007A48F0">
      <w:pPr>
        <w:spacing w:after="0" w:line="360" w:lineRule="auto"/>
        <w:rPr>
          <w:rFonts w:ascii="Trebuchet MS" w:hAnsi="Trebuchet MS"/>
        </w:rPr>
      </w:pPr>
    </w:p>
    <w:p w14:paraId="7589C3DE" w14:textId="412C1E40" w:rsidR="00CF0CEA" w:rsidRPr="00152CBF" w:rsidRDefault="003427FC" w:rsidP="00B005BE">
      <w:r>
        <w:br w:type="page"/>
      </w:r>
    </w:p>
    <w:p w14:paraId="1BE2A882" w14:textId="673B9F84" w:rsidR="00E647E5" w:rsidRPr="00152CBF" w:rsidRDefault="00F967FF" w:rsidP="00AF2C06">
      <w:pPr>
        <w:pStyle w:val="Nagwek1"/>
        <w:spacing w:after="120"/>
      </w:pPr>
      <w:bookmarkStart w:id="88" w:name="_Toc75259928"/>
      <w:r w:rsidRPr="00152CBF">
        <w:lastRenderedPageBreak/>
        <w:t>CZĘŚĆ III</w:t>
      </w:r>
      <w:r w:rsidR="006762F0" w:rsidRPr="00152CBF">
        <w:t xml:space="preserve"> - </w:t>
      </w:r>
      <w:r w:rsidRPr="00152CBF">
        <w:t>UPOWSZECHNIANIE PRAW PACJENTA</w:t>
      </w:r>
      <w:bookmarkEnd w:id="88"/>
      <w:r w:rsidRPr="00152CBF">
        <w:t xml:space="preserve"> </w:t>
      </w:r>
    </w:p>
    <w:p w14:paraId="092423F0" w14:textId="77777777" w:rsidR="001549B9" w:rsidRPr="00152CBF" w:rsidRDefault="001549B9" w:rsidP="00AF2C06">
      <w:pPr>
        <w:spacing w:after="120"/>
        <w:rPr>
          <w:rFonts w:ascii="Trebuchet MS" w:hAnsi="Trebuchet MS"/>
        </w:rPr>
      </w:pPr>
    </w:p>
    <w:p w14:paraId="7C36BFD6" w14:textId="4EED85C4" w:rsidR="00AC2A97" w:rsidRPr="00152CBF" w:rsidRDefault="001549B9" w:rsidP="00AF2C06">
      <w:pPr>
        <w:spacing w:after="120"/>
        <w:ind w:firstLine="360"/>
        <w:rPr>
          <w:rFonts w:ascii="Trebuchet MS" w:hAnsi="Trebuchet MS"/>
          <w:sz w:val="22"/>
          <w:szCs w:val="22"/>
        </w:rPr>
      </w:pPr>
      <w:r w:rsidRPr="00152CBF">
        <w:rPr>
          <w:rFonts w:ascii="Trebuchet MS" w:hAnsi="Trebuchet MS"/>
          <w:noProof/>
          <w:sz w:val="22"/>
          <w:szCs w:val="22"/>
          <w:lang w:eastAsia="pl-PL" w:bidi="ar-SA"/>
        </w:rPr>
        <mc:AlternateContent>
          <mc:Choice Requires="wps">
            <w:drawing>
              <wp:anchor distT="91440" distB="91440" distL="114300" distR="114300" simplePos="0" relativeHeight="251649536" behindDoc="0" locked="0" layoutInCell="1" allowOverlap="1" wp14:anchorId="6DE96C10" wp14:editId="680925AD">
                <wp:simplePos x="0" y="0"/>
                <wp:positionH relativeFrom="margin">
                  <wp:align>center</wp:align>
                </wp:positionH>
                <wp:positionV relativeFrom="paragraph">
                  <wp:posOffset>2063750</wp:posOffset>
                </wp:positionV>
                <wp:extent cx="5579745" cy="1244600"/>
                <wp:effectExtent l="0" t="0" r="0" b="0"/>
                <wp:wrapTopAndBottom/>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9745" cy="1244991"/>
                        </a:xfrm>
                        <a:prstGeom prst="rect">
                          <a:avLst/>
                        </a:prstGeom>
                        <a:noFill/>
                        <a:ln w="9525">
                          <a:noFill/>
                          <a:miter lim="800000"/>
                          <a:headEnd/>
                          <a:tailEnd/>
                        </a:ln>
                      </wps:spPr>
                      <wps:txbx>
                        <w:txbxContent>
                          <w:p w14:paraId="7934B538" w14:textId="3EDC390F" w:rsidR="00EC4B3A" w:rsidRPr="00AC2A97" w:rsidRDefault="00EC4B3A" w:rsidP="00A41E91">
                            <w:pPr>
                              <w:pBdr>
                                <w:top w:val="single" w:sz="24" w:space="8" w:color="4F81BD" w:themeColor="accent1"/>
                                <w:bottom w:val="single" w:sz="24" w:space="8" w:color="4F81BD" w:themeColor="accent1"/>
                              </w:pBdr>
                              <w:spacing w:after="0"/>
                              <w:ind w:firstLine="709"/>
                              <w:rPr>
                                <w:rFonts w:ascii="Trebuchet MS" w:hAnsi="Trebuchet MS"/>
                                <w:i/>
                                <w:iCs/>
                                <w:color w:val="4F81BD" w:themeColor="accent1"/>
                              </w:rPr>
                            </w:pPr>
                            <w:r>
                              <w:rPr>
                                <w:rFonts w:ascii="Trebuchet MS" w:hAnsi="Trebuchet MS"/>
                                <w:i/>
                                <w:iCs/>
                                <w:color w:val="4F81BD" w:themeColor="accent1"/>
                              </w:rPr>
                              <w:t>W</w:t>
                            </w:r>
                            <w:r w:rsidRPr="00AC2A97">
                              <w:rPr>
                                <w:rFonts w:ascii="Trebuchet MS" w:hAnsi="Trebuchet MS"/>
                                <w:i/>
                                <w:iCs/>
                                <w:color w:val="4F81BD" w:themeColor="accent1"/>
                              </w:rPr>
                              <w:t xml:space="preserve"> 20</w:t>
                            </w:r>
                            <w:r>
                              <w:rPr>
                                <w:rFonts w:ascii="Trebuchet MS" w:hAnsi="Trebuchet MS"/>
                                <w:i/>
                                <w:iCs/>
                                <w:color w:val="4F81BD" w:themeColor="accent1"/>
                              </w:rPr>
                              <w:t xml:space="preserve">20 r. Rzecznik Praw Pacjenta po raz drugi ogłosił priorytet tematyczny, na którym skupiały się podejmowane przez Biuro działania. Rok ten został dedykowany seniorom i stanowił </w:t>
                            </w:r>
                            <w:r w:rsidRPr="00AC2A97">
                              <w:rPr>
                                <w:rFonts w:ascii="Trebuchet MS" w:hAnsi="Trebuchet MS"/>
                                <w:i/>
                                <w:iCs/>
                                <w:color w:val="4F81BD" w:themeColor="accent1"/>
                              </w:rPr>
                              <w:t>czas intensywnej pracy na rzecz osób</w:t>
                            </w:r>
                            <w:r>
                              <w:rPr>
                                <w:rFonts w:ascii="Trebuchet MS" w:hAnsi="Trebuchet MS"/>
                                <w:i/>
                                <w:iCs/>
                                <w:color w:val="4F81BD" w:themeColor="accent1"/>
                              </w:rPr>
                              <w:t xml:space="preserve"> starszych.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96C10" id="_x0000_s1030" type="#_x0000_t202" style="position:absolute;left:0;text-align:left;margin-left:0;margin-top:162.5pt;width:439.35pt;height:98pt;z-index:251649536;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" filled="f" stroked="f">
                <v:textbox>
                  <w:txbxContent>
                    <w:p w14:paraId="7934B538" w14:textId="3EDC390F" w:rsidR="00EC4B3A" w:rsidRPr="00AC2A97" w:rsidRDefault="00EC4B3A" w:rsidP="00A41E91">
                      <w:pPr>
                        <w:pBdr>
                          <w:top w:val="single" w:sz="24" w:space="8" w:color="4F81BD" w:themeColor="accent1"/>
                          <w:bottom w:val="single" w:sz="24" w:space="8" w:color="4F81BD" w:themeColor="accent1"/>
                        </w:pBdr>
                        <w:spacing w:after="0"/>
                        <w:ind w:firstLine="709"/>
                        <w:rPr>
                          <w:rFonts w:ascii="Trebuchet MS" w:hAnsi="Trebuchet MS"/>
                          <w:i/>
                          <w:iCs/>
                          <w:color w:val="4F81BD" w:themeColor="accent1"/>
                        </w:rPr>
                      </w:pPr>
                      <w:r>
                        <w:rPr>
                          <w:rFonts w:ascii="Trebuchet MS" w:hAnsi="Trebuchet MS"/>
                          <w:i/>
                          <w:iCs/>
                          <w:color w:val="4F81BD" w:themeColor="accent1"/>
                        </w:rPr>
                        <w:t>W</w:t>
                      </w:r>
                      <w:r w:rsidRPr="00AC2A97">
                        <w:rPr>
                          <w:rFonts w:ascii="Trebuchet MS" w:hAnsi="Trebuchet MS"/>
                          <w:i/>
                          <w:iCs/>
                          <w:color w:val="4F81BD" w:themeColor="accent1"/>
                        </w:rPr>
                        <w:t xml:space="preserve"> 20</w:t>
                      </w:r>
                      <w:r>
                        <w:rPr>
                          <w:rFonts w:ascii="Trebuchet MS" w:hAnsi="Trebuchet MS"/>
                          <w:i/>
                          <w:iCs/>
                          <w:color w:val="4F81BD" w:themeColor="accent1"/>
                        </w:rPr>
                        <w:t xml:space="preserve">20 r. Rzecznik Praw Pacjenta po raz drugi ogłosił priorytet tematyczny, na którym skupiały się podejmowane przez Biuro działania. Rok ten został dedykowany seniorom i stanowił </w:t>
                      </w:r>
                      <w:r w:rsidRPr="00AC2A97">
                        <w:rPr>
                          <w:rFonts w:ascii="Trebuchet MS" w:hAnsi="Trebuchet MS"/>
                          <w:i/>
                          <w:iCs/>
                          <w:color w:val="4F81BD" w:themeColor="accent1"/>
                        </w:rPr>
                        <w:t>czas intensywnej pracy na rzecz osób</w:t>
                      </w:r>
                      <w:r>
                        <w:rPr>
                          <w:rFonts w:ascii="Trebuchet MS" w:hAnsi="Trebuchet MS"/>
                          <w:i/>
                          <w:iCs/>
                          <w:color w:val="4F81BD" w:themeColor="accent1"/>
                        </w:rPr>
                        <w:t xml:space="preserve"> starszych. </w:t>
                      </w:r>
                    </w:p>
                  </w:txbxContent>
                </v:textbox>
                <w10:wrap type="topAndBottom" anchorx="margin"/>
              </v:shape>
            </w:pict>
          </mc:Fallback>
        </mc:AlternateContent>
      </w:r>
      <w:r w:rsidRPr="00152CBF">
        <w:rPr>
          <w:rFonts w:ascii="Trebuchet MS" w:hAnsi="Trebuchet MS"/>
          <w:sz w:val="22"/>
          <w:szCs w:val="22"/>
        </w:rPr>
        <w:t>Niezwykle istotną częścią działalności Rzecznika jest realizacja projektów informacyjno-edukacyjnych, których celem jest popularyzowanie wiedzy o prawach pacjenta. Podnoszenie poziomu świadomości pacjentów sprawia, iż mają oni szansę dostrzec nieprawidłowości i w porę na</w:t>
      </w:r>
      <w:r w:rsidR="00031074">
        <w:rPr>
          <w:rFonts w:ascii="Trebuchet MS" w:hAnsi="Trebuchet MS"/>
          <w:sz w:val="22"/>
          <w:szCs w:val="22"/>
        </w:rPr>
        <w:t> </w:t>
      </w:r>
      <w:r w:rsidRPr="00152CBF">
        <w:rPr>
          <w:rFonts w:ascii="Trebuchet MS" w:hAnsi="Trebuchet MS"/>
          <w:sz w:val="22"/>
          <w:szCs w:val="22"/>
        </w:rPr>
        <w:t>nie zareagować</w:t>
      </w:r>
      <w:r w:rsidR="008727C0">
        <w:rPr>
          <w:rFonts w:ascii="Trebuchet MS" w:hAnsi="Trebuchet MS"/>
          <w:sz w:val="22"/>
          <w:szCs w:val="22"/>
        </w:rPr>
        <w:t>.</w:t>
      </w:r>
      <w:r w:rsidR="00E401C2">
        <w:rPr>
          <w:rFonts w:ascii="Trebuchet MS" w:hAnsi="Trebuchet MS"/>
          <w:sz w:val="22"/>
          <w:szCs w:val="22"/>
        </w:rPr>
        <w:t xml:space="preserve"> </w:t>
      </w:r>
      <w:bookmarkStart w:id="89" w:name="_Hlk35523872"/>
      <w:r w:rsidR="00064767">
        <w:rPr>
          <w:rFonts w:ascii="Trebuchet MS" w:hAnsi="Trebuchet MS"/>
          <w:sz w:val="22"/>
          <w:szCs w:val="22"/>
        </w:rPr>
        <w:t xml:space="preserve">W dobie trwającej w 2020 r. epidemii COVID-19 </w:t>
      </w:r>
      <w:r w:rsidR="00E44226">
        <w:rPr>
          <w:rFonts w:ascii="Trebuchet MS" w:hAnsi="Trebuchet MS"/>
          <w:sz w:val="22"/>
          <w:szCs w:val="22"/>
        </w:rPr>
        <w:t>potrzeba posiadania aktualnych informacji o systemie ochrony zdrowia, możliwości uzyskania świadczeń zdrowotnych, a także prawidłowej realizacji w tym szczególnym czasie praw pacjenta była widoczna jak nigdy wcześniej. Dlatego też Rzecznik Praw Pacjenta wykorzystując różne możliwości i kanały informacji starał się</w:t>
      </w:r>
      <w:r w:rsidR="00031074">
        <w:rPr>
          <w:rFonts w:ascii="Trebuchet MS" w:hAnsi="Trebuchet MS"/>
          <w:sz w:val="22"/>
          <w:szCs w:val="22"/>
        </w:rPr>
        <w:t> </w:t>
      </w:r>
      <w:r w:rsidR="00E44226">
        <w:rPr>
          <w:rFonts w:ascii="Trebuchet MS" w:hAnsi="Trebuchet MS"/>
          <w:sz w:val="22"/>
          <w:szCs w:val="22"/>
        </w:rPr>
        <w:t>dotrzeć do pacjentów, aby przekazywać m.in. odpowiedzi na najczęściej zadawane przez</w:t>
      </w:r>
      <w:r w:rsidR="00031074">
        <w:rPr>
          <w:rFonts w:ascii="Trebuchet MS" w:hAnsi="Trebuchet MS"/>
          <w:sz w:val="22"/>
          <w:szCs w:val="22"/>
        </w:rPr>
        <w:t> </w:t>
      </w:r>
      <w:r w:rsidR="00E44226">
        <w:rPr>
          <w:rFonts w:ascii="Trebuchet MS" w:hAnsi="Trebuchet MS"/>
          <w:sz w:val="22"/>
          <w:szCs w:val="22"/>
        </w:rPr>
        <w:t xml:space="preserve">pacjentów pytania. </w:t>
      </w:r>
    </w:p>
    <w:p w14:paraId="1AEABC40" w14:textId="0FC91949" w:rsidR="00AC2A97" w:rsidRPr="00AF2C06" w:rsidRDefault="007A6D9A" w:rsidP="00AF2C06">
      <w:pPr>
        <w:pStyle w:val="Nagwek2"/>
        <w:numPr>
          <w:ilvl w:val="0"/>
          <w:numId w:val="15"/>
        </w:numPr>
        <w:spacing w:after="120"/>
      </w:pPr>
      <w:bookmarkStart w:id="90" w:name="_Toc75259929"/>
      <w:r w:rsidRPr="00152CBF">
        <w:t>W</w:t>
      </w:r>
      <w:r w:rsidR="00857CC2" w:rsidRPr="00152CBF">
        <w:t>spó</w:t>
      </w:r>
      <w:r w:rsidR="00EA6C1B" w:rsidRPr="00152CBF">
        <w:t xml:space="preserve">łpraca Rzecznika Praw Pacjenta </w:t>
      </w:r>
      <w:r w:rsidR="00857CC2" w:rsidRPr="00152CBF">
        <w:t xml:space="preserve">z organizacjami </w:t>
      </w:r>
      <w:r w:rsidR="00BB1264">
        <w:t>p</w:t>
      </w:r>
      <w:r w:rsidR="00857CC2" w:rsidRPr="00152CBF">
        <w:t>ozarządowymi</w:t>
      </w:r>
      <w:bookmarkEnd w:id="90"/>
    </w:p>
    <w:p w14:paraId="2E27C82B" w14:textId="267F09BC" w:rsidR="00064767" w:rsidRPr="007E5293" w:rsidRDefault="00064767" w:rsidP="00AF2C06">
      <w:pPr>
        <w:spacing w:after="0"/>
        <w:ind w:firstLine="283"/>
        <w:rPr>
          <w:rFonts w:ascii="Trebuchet MS" w:hAnsi="Trebuchet MS"/>
          <w:sz w:val="22"/>
          <w:szCs w:val="22"/>
        </w:rPr>
      </w:pPr>
      <w:r w:rsidRPr="007E5293">
        <w:rPr>
          <w:rFonts w:ascii="Trebuchet MS" w:hAnsi="Trebuchet MS"/>
          <w:sz w:val="22"/>
          <w:szCs w:val="22"/>
        </w:rPr>
        <w:t>W 2019 r. Rzecznik Praw Pacjenta powołał Radę Organizacji Pacjentów (</w:t>
      </w:r>
      <w:r w:rsidR="00B53E8C">
        <w:rPr>
          <w:rFonts w:ascii="Trebuchet MS" w:hAnsi="Trebuchet MS"/>
          <w:sz w:val="22"/>
          <w:szCs w:val="22"/>
        </w:rPr>
        <w:t xml:space="preserve">daje jako: </w:t>
      </w:r>
      <w:r w:rsidRPr="007E5293">
        <w:rPr>
          <w:rFonts w:ascii="Trebuchet MS" w:hAnsi="Trebuchet MS"/>
          <w:sz w:val="22"/>
          <w:szCs w:val="22"/>
        </w:rPr>
        <w:t>ROP), do</w:t>
      </w:r>
      <w:r w:rsidR="00031074">
        <w:rPr>
          <w:rFonts w:ascii="Trebuchet MS" w:hAnsi="Trebuchet MS"/>
          <w:sz w:val="22"/>
          <w:szCs w:val="22"/>
        </w:rPr>
        <w:t> </w:t>
      </w:r>
      <w:r w:rsidRPr="007E5293">
        <w:rPr>
          <w:rFonts w:ascii="Trebuchet MS" w:hAnsi="Trebuchet MS"/>
          <w:sz w:val="22"/>
          <w:szCs w:val="22"/>
        </w:rPr>
        <w:t xml:space="preserve">której </w:t>
      </w:r>
      <w:r>
        <w:rPr>
          <w:rFonts w:ascii="Trebuchet MS" w:hAnsi="Trebuchet MS"/>
          <w:sz w:val="22"/>
          <w:szCs w:val="22"/>
        </w:rPr>
        <w:t xml:space="preserve">w 2020 r. należało łącznie </w:t>
      </w:r>
      <w:r w:rsidRPr="007E5293">
        <w:rPr>
          <w:rFonts w:ascii="Trebuchet MS" w:hAnsi="Trebuchet MS"/>
          <w:sz w:val="22"/>
          <w:szCs w:val="22"/>
        </w:rPr>
        <w:t>87 organizacji pozarządowych. Reprezent</w:t>
      </w:r>
      <w:r w:rsidR="003D1E64">
        <w:rPr>
          <w:rFonts w:ascii="Trebuchet MS" w:hAnsi="Trebuchet MS"/>
          <w:sz w:val="22"/>
          <w:szCs w:val="22"/>
        </w:rPr>
        <w:t>owały</w:t>
      </w:r>
      <w:r w:rsidRPr="007E5293">
        <w:rPr>
          <w:rFonts w:ascii="Trebuchet MS" w:hAnsi="Trebuchet MS"/>
          <w:sz w:val="22"/>
          <w:szCs w:val="22"/>
        </w:rPr>
        <w:t xml:space="preserve"> one głos środowiska pacjentów</w:t>
      </w:r>
      <w:r w:rsidR="003D1E64">
        <w:rPr>
          <w:rFonts w:ascii="Trebuchet MS" w:hAnsi="Trebuchet MS"/>
          <w:sz w:val="22"/>
          <w:szCs w:val="22"/>
        </w:rPr>
        <w:t xml:space="preserve">, w tym także pacjentów z różnymi schorzeniami </w:t>
      </w:r>
      <w:r w:rsidRPr="007E5293">
        <w:rPr>
          <w:rFonts w:ascii="Trebuchet MS" w:hAnsi="Trebuchet MS"/>
          <w:sz w:val="22"/>
          <w:szCs w:val="22"/>
        </w:rPr>
        <w:t>m.in. onkologii, chorób cywilizacyjnych, autoimmunologicznych, neurologii i psychiatrii, seniorów oraz osób z</w:t>
      </w:r>
      <w:r w:rsidR="00031074">
        <w:rPr>
          <w:rFonts w:ascii="Trebuchet MS" w:hAnsi="Trebuchet MS"/>
          <w:sz w:val="22"/>
          <w:szCs w:val="22"/>
        </w:rPr>
        <w:t> </w:t>
      </w:r>
      <w:r w:rsidRPr="007E5293">
        <w:rPr>
          <w:rFonts w:ascii="Trebuchet MS" w:hAnsi="Trebuchet MS"/>
          <w:sz w:val="22"/>
          <w:szCs w:val="22"/>
        </w:rPr>
        <w:t xml:space="preserve">niepełnosprawnościami i niesamodzielnych. W ramach ROP </w:t>
      </w:r>
      <w:r w:rsidR="003D1E64">
        <w:rPr>
          <w:rFonts w:ascii="Trebuchet MS" w:hAnsi="Trebuchet MS"/>
          <w:sz w:val="22"/>
          <w:szCs w:val="22"/>
        </w:rPr>
        <w:t>z Rzecznikiem współpracują</w:t>
      </w:r>
      <w:r w:rsidRPr="007E5293">
        <w:rPr>
          <w:rFonts w:ascii="Trebuchet MS" w:hAnsi="Trebuchet MS"/>
          <w:sz w:val="22"/>
          <w:szCs w:val="22"/>
        </w:rPr>
        <w:t xml:space="preserve"> również organizacje skupiające pacjentów z chorobami rzadkimi oraz po przeszczepach. Rzecznik jest</w:t>
      </w:r>
      <w:r w:rsidR="00031074">
        <w:rPr>
          <w:rFonts w:ascii="Trebuchet MS" w:hAnsi="Trebuchet MS"/>
          <w:sz w:val="22"/>
          <w:szCs w:val="22"/>
        </w:rPr>
        <w:t> </w:t>
      </w:r>
      <w:r w:rsidRPr="007E5293">
        <w:rPr>
          <w:rFonts w:ascii="Trebuchet MS" w:hAnsi="Trebuchet MS"/>
          <w:sz w:val="22"/>
          <w:szCs w:val="22"/>
        </w:rPr>
        <w:t>w</w:t>
      </w:r>
      <w:r w:rsidR="00031074">
        <w:rPr>
          <w:rFonts w:ascii="Trebuchet MS" w:hAnsi="Trebuchet MS"/>
          <w:sz w:val="22"/>
          <w:szCs w:val="22"/>
        </w:rPr>
        <w:t> </w:t>
      </w:r>
      <w:r w:rsidRPr="007E5293">
        <w:rPr>
          <w:rFonts w:ascii="Trebuchet MS" w:hAnsi="Trebuchet MS"/>
          <w:sz w:val="22"/>
          <w:szCs w:val="22"/>
        </w:rPr>
        <w:t>stałym kontakcie z organizacjami, które zgłaszają problemy z jakimi spotykają się pacjenci w</w:t>
      </w:r>
      <w:r w:rsidR="00031074">
        <w:rPr>
          <w:rFonts w:ascii="Trebuchet MS" w:hAnsi="Trebuchet MS"/>
          <w:sz w:val="22"/>
          <w:szCs w:val="22"/>
        </w:rPr>
        <w:t> </w:t>
      </w:r>
      <w:r w:rsidRPr="007E5293">
        <w:rPr>
          <w:rFonts w:ascii="Trebuchet MS" w:hAnsi="Trebuchet MS"/>
          <w:sz w:val="22"/>
          <w:szCs w:val="22"/>
        </w:rPr>
        <w:t>systemie opieki zdrowotne</w:t>
      </w:r>
      <w:r>
        <w:rPr>
          <w:rFonts w:ascii="Trebuchet MS" w:hAnsi="Trebuchet MS"/>
          <w:sz w:val="22"/>
          <w:szCs w:val="22"/>
        </w:rPr>
        <w:t>j, zgłoszenia te są także podstawą</w:t>
      </w:r>
      <w:r w:rsidR="003D1E64">
        <w:rPr>
          <w:rFonts w:ascii="Trebuchet MS" w:hAnsi="Trebuchet MS"/>
          <w:sz w:val="22"/>
          <w:szCs w:val="22"/>
        </w:rPr>
        <w:t xml:space="preserve"> wielu analiz i prowadzą do</w:t>
      </w:r>
      <w:r w:rsidR="00031074">
        <w:rPr>
          <w:rFonts w:ascii="Trebuchet MS" w:hAnsi="Trebuchet MS"/>
          <w:sz w:val="22"/>
          <w:szCs w:val="22"/>
        </w:rPr>
        <w:t> </w:t>
      </w:r>
      <w:r>
        <w:rPr>
          <w:rFonts w:ascii="Trebuchet MS" w:hAnsi="Trebuchet MS"/>
          <w:sz w:val="22"/>
          <w:szCs w:val="22"/>
        </w:rPr>
        <w:t xml:space="preserve">wystąpień systemowych Rzecznika. </w:t>
      </w:r>
    </w:p>
    <w:p w14:paraId="4736E0BA" w14:textId="77777777" w:rsidR="00064767" w:rsidRDefault="00064767" w:rsidP="00AF2C06">
      <w:pPr>
        <w:spacing w:after="0"/>
        <w:ind w:left="283"/>
        <w:rPr>
          <w:rFonts w:ascii="Trebuchet MS" w:hAnsi="Trebuchet MS"/>
          <w:sz w:val="22"/>
          <w:szCs w:val="22"/>
        </w:rPr>
      </w:pPr>
    </w:p>
    <w:p w14:paraId="180B0828" w14:textId="4255AB40" w:rsidR="00064767" w:rsidRDefault="001034F3" w:rsidP="001034F3">
      <w:pPr>
        <w:spacing w:after="0"/>
        <w:ind w:firstLine="360"/>
        <w:rPr>
          <w:rFonts w:ascii="Trebuchet MS" w:hAnsi="Trebuchet MS"/>
          <w:sz w:val="22"/>
          <w:szCs w:val="22"/>
        </w:rPr>
      </w:pPr>
      <w:r>
        <w:rPr>
          <w:rFonts w:ascii="Trebuchet MS" w:hAnsi="Trebuchet MS"/>
          <w:sz w:val="22"/>
          <w:szCs w:val="22"/>
        </w:rPr>
        <w:t xml:space="preserve">Organizacje pacjenckie działające w ROP współpracują z Biurem w ramach </w:t>
      </w:r>
      <w:r w:rsidR="00064767" w:rsidRPr="007E5293">
        <w:rPr>
          <w:rFonts w:ascii="Trebuchet MS" w:hAnsi="Trebuchet MS"/>
          <w:sz w:val="22"/>
          <w:szCs w:val="22"/>
        </w:rPr>
        <w:t>8 zespołów roboczych</w:t>
      </w:r>
      <w:r w:rsidR="00064767">
        <w:rPr>
          <w:rFonts w:ascii="Trebuchet MS" w:hAnsi="Trebuchet MS"/>
          <w:sz w:val="22"/>
          <w:szCs w:val="22"/>
        </w:rPr>
        <w:t xml:space="preserve">, których przedmiotem obrad są różne obszary tematyczne i zagadnienia. </w:t>
      </w:r>
      <w:r>
        <w:rPr>
          <w:rFonts w:ascii="Trebuchet MS" w:hAnsi="Trebuchet MS"/>
          <w:sz w:val="22"/>
          <w:szCs w:val="22"/>
        </w:rPr>
        <w:t xml:space="preserve">Niemniej podejmowana problematyka przez zespoły robocze została podzielona zgodnie z obszarem działania organizacji. </w:t>
      </w:r>
    </w:p>
    <w:p w14:paraId="4E58BD04" w14:textId="313DDE58" w:rsidR="001034F3" w:rsidRDefault="001034F3" w:rsidP="001034F3">
      <w:pPr>
        <w:spacing w:after="0"/>
        <w:ind w:left="709"/>
        <w:rPr>
          <w:rFonts w:ascii="Trebuchet MS" w:hAnsi="Trebuchet MS"/>
          <w:noProof/>
          <w:sz w:val="22"/>
          <w:szCs w:val="22"/>
        </w:rPr>
      </w:pPr>
    </w:p>
    <w:p w14:paraId="2D87A10C" w14:textId="77777777" w:rsidR="00A41E91" w:rsidRDefault="00A41E91" w:rsidP="001034F3">
      <w:pPr>
        <w:spacing w:after="0"/>
        <w:ind w:left="709"/>
        <w:rPr>
          <w:rFonts w:ascii="Trebuchet MS" w:hAnsi="Trebuchet MS"/>
          <w:sz w:val="22"/>
          <w:szCs w:val="22"/>
        </w:rPr>
      </w:pPr>
    </w:p>
    <w:p w14:paraId="31B6BA57" w14:textId="038E0563" w:rsidR="00A41E91" w:rsidRDefault="00A41E91" w:rsidP="00A41E91">
      <w:pPr>
        <w:spacing w:after="0"/>
        <w:jc w:val="center"/>
        <w:rPr>
          <w:rFonts w:ascii="Trebuchet MS" w:hAnsi="Trebuchet MS"/>
          <w:sz w:val="22"/>
          <w:szCs w:val="22"/>
        </w:rPr>
      </w:pPr>
      <w:r>
        <w:rPr>
          <w:rFonts w:ascii="Trebuchet MS" w:hAnsi="Trebuchet MS"/>
          <w:noProof/>
          <w:sz w:val="22"/>
          <w:szCs w:val="22"/>
          <w:lang w:eastAsia="pl-PL" w:bidi="ar-SA"/>
        </w:rPr>
        <w:lastRenderedPageBreak/>
        <w:drawing>
          <wp:inline distT="0" distB="0" distL="0" distR="0" wp14:anchorId="495B0868" wp14:editId="0A79F3E3">
            <wp:extent cx="6242685" cy="3200400"/>
            <wp:effectExtent l="0" t="0" r="5715"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42685" cy="3200400"/>
                    </a:xfrm>
                    <a:prstGeom prst="rect">
                      <a:avLst/>
                    </a:prstGeom>
                    <a:noFill/>
                  </pic:spPr>
                </pic:pic>
              </a:graphicData>
            </a:graphic>
          </wp:inline>
        </w:drawing>
      </w:r>
    </w:p>
    <w:p w14:paraId="3853082E" w14:textId="356DD032" w:rsidR="00064767" w:rsidRDefault="00064767" w:rsidP="001034F3">
      <w:pPr>
        <w:spacing w:after="0"/>
        <w:ind w:firstLine="709"/>
        <w:rPr>
          <w:rFonts w:ascii="Trebuchet MS" w:hAnsi="Trebuchet MS"/>
          <w:sz w:val="22"/>
          <w:szCs w:val="22"/>
        </w:rPr>
      </w:pPr>
      <w:r w:rsidRPr="007E5293">
        <w:rPr>
          <w:rFonts w:ascii="Trebuchet MS" w:hAnsi="Trebuchet MS"/>
          <w:sz w:val="22"/>
          <w:szCs w:val="22"/>
        </w:rPr>
        <w:t>W 2020 roku odbyły się 3 spotkania</w:t>
      </w:r>
      <w:r w:rsidR="00D7088D">
        <w:rPr>
          <w:rFonts w:ascii="Trebuchet MS" w:hAnsi="Trebuchet MS"/>
          <w:sz w:val="22"/>
          <w:szCs w:val="22"/>
        </w:rPr>
        <w:t xml:space="preserve"> walne</w:t>
      </w:r>
      <w:r w:rsidRPr="007E5293">
        <w:rPr>
          <w:rFonts w:ascii="Trebuchet MS" w:hAnsi="Trebuchet MS"/>
          <w:sz w:val="22"/>
          <w:szCs w:val="22"/>
        </w:rPr>
        <w:t xml:space="preserve"> przedstawicieli Rady Organizacji Pacjentów z</w:t>
      </w:r>
      <w:r w:rsidR="00031074">
        <w:rPr>
          <w:rFonts w:ascii="Trebuchet MS" w:hAnsi="Trebuchet MS"/>
          <w:sz w:val="22"/>
          <w:szCs w:val="22"/>
        </w:rPr>
        <w:t> </w:t>
      </w:r>
      <w:r w:rsidRPr="007E5293">
        <w:rPr>
          <w:rFonts w:ascii="Trebuchet MS" w:hAnsi="Trebuchet MS"/>
          <w:sz w:val="22"/>
          <w:szCs w:val="22"/>
        </w:rPr>
        <w:t>Rzecznikiem Praw Pacjenta oraz zaproszonymi gośćmi spoza Rady.</w:t>
      </w:r>
    </w:p>
    <w:p w14:paraId="646D9683" w14:textId="4DFC6650" w:rsidR="00064767" w:rsidRPr="001034F3" w:rsidRDefault="00064767" w:rsidP="00E66FEC">
      <w:pPr>
        <w:pStyle w:val="Akapitzlist"/>
        <w:numPr>
          <w:ilvl w:val="0"/>
          <w:numId w:val="35"/>
        </w:numPr>
        <w:spacing w:after="0"/>
        <w:rPr>
          <w:rFonts w:ascii="Trebuchet MS" w:hAnsi="Trebuchet MS"/>
          <w:sz w:val="22"/>
          <w:szCs w:val="22"/>
        </w:rPr>
      </w:pPr>
      <w:r w:rsidRPr="001034F3">
        <w:rPr>
          <w:rFonts w:ascii="Trebuchet MS" w:hAnsi="Trebuchet MS"/>
          <w:sz w:val="22"/>
          <w:szCs w:val="22"/>
        </w:rPr>
        <w:t>5 lutego 2020 r – przedmiotem pierwszego spotkania było powołanie Rady oraz ustalenie ram i zasadach jej funkcjonowania</w:t>
      </w:r>
      <w:r w:rsidR="001034F3">
        <w:rPr>
          <w:rFonts w:ascii="Trebuchet MS" w:hAnsi="Trebuchet MS"/>
          <w:sz w:val="22"/>
          <w:szCs w:val="22"/>
        </w:rPr>
        <w:t>;</w:t>
      </w:r>
    </w:p>
    <w:p w14:paraId="5B341C92" w14:textId="4759CC9E" w:rsidR="00064767" w:rsidRPr="001034F3" w:rsidRDefault="00064767" w:rsidP="00E66FEC">
      <w:pPr>
        <w:pStyle w:val="Akapitzlist"/>
        <w:numPr>
          <w:ilvl w:val="0"/>
          <w:numId w:val="35"/>
        </w:numPr>
        <w:spacing w:after="0"/>
        <w:rPr>
          <w:rFonts w:ascii="Trebuchet MS" w:hAnsi="Trebuchet MS"/>
          <w:sz w:val="22"/>
          <w:szCs w:val="22"/>
        </w:rPr>
      </w:pPr>
      <w:r w:rsidRPr="001034F3">
        <w:rPr>
          <w:rFonts w:ascii="Trebuchet MS" w:hAnsi="Trebuchet MS"/>
          <w:sz w:val="22"/>
          <w:szCs w:val="22"/>
        </w:rPr>
        <w:t>7 maja 2020 r. – przedmiotem kolejnego spotkania było funkcjonowanie systemu ochrony zdrowia w czasie epidemii COVID-19</w:t>
      </w:r>
      <w:r w:rsidR="001034F3">
        <w:rPr>
          <w:rFonts w:ascii="Trebuchet MS" w:hAnsi="Trebuchet MS"/>
          <w:sz w:val="22"/>
          <w:szCs w:val="22"/>
        </w:rPr>
        <w:t>;</w:t>
      </w:r>
    </w:p>
    <w:p w14:paraId="3F88539E" w14:textId="2E295497" w:rsidR="001034F3" w:rsidRDefault="00064767" w:rsidP="00E66FEC">
      <w:pPr>
        <w:pStyle w:val="Akapitzlist"/>
        <w:numPr>
          <w:ilvl w:val="0"/>
          <w:numId w:val="35"/>
        </w:numPr>
        <w:spacing w:after="0"/>
        <w:rPr>
          <w:rFonts w:ascii="Trebuchet MS" w:hAnsi="Trebuchet MS"/>
          <w:sz w:val="22"/>
          <w:szCs w:val="22"/>
        </w:rPr>
      </w:pPr>
      <w:r w:rsidRPr="001034F3">
        <w:rPr>
          <w:rFonts w:ascii="Trebuchet MS" w:hAnsi="Trebuchet MS"/>
          <w:sz w:val="22"/>
          <w:szCs w:val="22"/>
        </w:rPr>
        <w:t>28 października 2020 r. spotkanie było poświęcone zagadnieniom dostępu do świadczeń zdrowotnych w czasie epidemii COVID-19. W spotkaniu także brali udział eksperci oraz członkowie Rady Ekspertów</w:t>
      </w:r>
      <w:r w:rsidR="001034F3">
        <w:rPr>
          <w:rFonts w:ascii="Trebuchet MS" w:hAnsi="Trebuchet MS"/>
          <w:sz w:val="22"/>
          <w:szCs w:val="22"/>
        </w:rPr>
        <w:t>.</w:t>
      </w:r>
    </w:p>
    <w:p w14:paraId="16DB98F7" w14:textId="64D7C1A6" w:rsidR="00064767" w:rsidRPr="001034F3" w:rsidRDefault="00064767" w:rsidP="001034F3">
      <w:pPr>
        <w:spacing w:after="0"/>
        <w:ind w:firstLine="360"/>
        <w:rPr>
          <w:rFonts w:ascii="Trebuchet MS" w:hAnsi="Trebuchet MS"/>
          <w:sz w:val="22"/>
          <w:szCs w:val="22"/>
        </w:rPr>
      </w:pPr>
      <w:r w:rsidRPr="001034F3">
        <w:rPr>
          <w:rFonts w:ascii="Trebuchet MS" w:hAnsi="Trebuchet MS"/>
          <w:sz w:val="22"/>
          <w:szCs w:val="22"/>
        </w:rPr>
        <w:t xml:space="preserve">Nadto w ramach prac </w:t>
      </w:r>
      <w:r w:rsidR="00D7088D">
        <w:rPr>
          <w:rFonts w:ascii="Trebuchet MS" w:hAnsi="Trebuchet MS"/>
          <w:sz w:val="22"/>
          <w:szCs w:val="22"/>
        </w:rPr>
        <w:t>wszy</w:t>
      </w:r>
      <w:r w:rsidR="00E401C2">
        <w:rPr>
          <w:rFonts w:ascii="Trebuchet MS" w:hAnsi="Trebuchet MS"/>
          <w:sz w:val="22"/>
          <w:szCs w:val="22"/>
        </w:rPr>
        <w:t>st</w:t>
      </w:r>
      <w:r w:rsidR="00D7088D">
        <w:rPr>
          <w:rFonts w:ascii="Trebuchet MS" w:hAnsi="Trebuchet MS"/>
          <w:sz w:val="22"/>
          <w:szCs w:val="22"/>
        </w:rPr>
        <w:t>kich</w:t>
      </w:r>
      <w:r w:rsidR="00D7088D" w:rsidRPr="001034F3">
        <w:rPr>
          <w:rFonts w:ascii="Trebuchet MS" w:hAnsi="Trebuchet MS"/>
          <w:sz w:val="22"/>
          <w:szCs w:val="22"/>
        </w:rPr>
        <w:t xml:space="preserve"> </w:t>
      </w:r>
      <w:r w:rsidRPr="001034F3">
        <w:rPr>
          <w:rFonts w:ascii="Trebuchet MS" w:hAnsi="Trebuchet MS"/>
          <w:sz w:val="22"/>
          <w:szCs w:val="22"/>
        </w:rPr>
        <w:t>Zespołów funkcjonujących w ROP zostały zorganizowane</w:t>
      </w:r>
      <w:r w:rsidR="00F5427C" w:rsidRPr="001034F3">
        <w:rPr>
          <w:rFonts w:ascii="Trebuchet MS" w:hAnsi="Trebuchet MS"/>
          <w:sz w:val="22"/>
          <w:szCs w:val="22"/>
        </w:rPr>
        <w:t xml:space="preserve"> w</w:t>
      </w:r>
      <w:r w:rsidR="00031074">
        <w:rPr>
          <w:rFonts w:ascii="Trebuchet MS" w:hAnsi="Trebuchet MS"/>
          <w:sz w:val="22"/>
          <w:szCs w:val="22"/>
        </w:rPr>
        <w:t> </w:t>
      </w:r>
      <w:r w:rsidR="00F5427C" w:rsidRPr="001034F3">
        <w:rPr>
          <w:rFonts w:ascii="Trebuchet MS" w:hAnsi="Trebuchet MS"/>
          <w:sz w:val="22"/>
          <w:szCs w:val="22"/>
        </w:rPr>
        <w:t>2020 r.</w:t>
      </w:r>
      <w:r w:rsidRPr="001034F3">
        <w:rPr>
          <w:rFonts w:ascii="Trebuchet MS" w:hAnsi="Trebuchet MS"/>
          <w:sz w:val="22"/>
          <w:szCs w:val="22"/>
        </w:rPr>
        <w:t xml:space="preserve"> spotkania tematyczne, poświęcone m.in. potrzebie edukacji i informacji społeczeństwa w zakresie edukacji zdrowotnej, podnoszeniu świadomości pacjentów o potrzebie wczesnej diagnostyki i korzystania z oferowanych programów profilaktycznych, problemach pacjentów onkologicznych z chorobami rzadkimi, podniesiono także problematykę chorób cywilizacyjnych i</w:t>
      </w:r>
      <w:r w:rsidR="00031074">
        <w:rPr>
          <w:rFonts w:ascii="Trebuchet MS" w:hAnsi="Trebuchet MS"/>
          <w:sz w:val="22"/>
          <w:szCs w:val="22"/>
        </w:rPr>
        <w:t> </w:t>
      </w:r>
      <w:r w:rsidRPr="001034F3">
        <w:rPr>
          <w:rFonts w:ascii="Trebuchet MS" w:hAnsi="Trebuchet MS"/>
          <w:sz w:val="22"/>
          <w:szCs w:val="22"/>
        </w:rPr>
        <w:t xml:space="preserve">autoimmunologicznych, a także omówiono system pozasądowego rozpatrywania roszczeń. </w:t>
      </w:r>
    </w:p>
    <w:p w14:paraId="0187FA00" w14:textId="3CA965B1" w:rsidR="00064767" w:rsidRDefault="00B53E8C" w:rsidP="00CE05E5">
      <w:pPr>
        <w:spacing w:after="0"/>
        <w:ind w:firstLine="360"/>
        <w:rPr>
          <w:rFonts w:ascii="Trebuchet MS" w:hAnsi="Trebuchet MS"/>
          <w:sz w:val="22"/>
          <w:szCs w:val="22"/>
        </w:rPr>
      </w:pPr>
      <w:r>
        <w:rPr>
          <w:rFonts w:ascii="Trebuchet MS" w:hAnsi="Trebuchet MS"/>
          <w:sz w:val="22"/>
          <w:szCs w:val="22"/>
        </w:rPr>
        <w:t xml:space="preserve">Jak już zostało wskazane, rok </w:t>
      </w:r>
      <w:r w:rsidRPr="00B53E8C">
        <w:rPr>
          <w:rFonts w:ascii="Trebuchet MS" w:hAnsi="Trebuchet MS"/>
          <w:sz w:val="22"/>
          <w:szCs w:val="22"/>
        </w:rPr>
        <w:t>2020 Rzecznik Praw Pacjenta</w:t>
      </w:r>
      <w:r w:rsidR="007D5E50">
        <w:rPr>
          <w:rFonts w:ascii="Trebuchet MS" w:hAnsi="Trebuchet MS"/>
          <w:sz w:val="22"/>
          <w:szCs w:val="22"/>
        </w:rPr>
        <w:t xml:space="preserve"> dedykował seniorom</w:t>
      </w:r>
      <w:r w:rsidRPr="00B53E8C">
        <w:rPr>
          <w:rFonts w:ascii="Trebuchet MS" w:hAnsi="Trebuchet MS"/>
          <w:sz w:val="22"/>
          <w:szCs w:val="22"/>
        </w:rPr>
        <w:t>. W ramach zespołu ds. seniorów</w:t>
      </w:r>
      <w:r>
        <w:rPr>
          <w:rFonts w:ascii="Trebuchet MS" w:hAnsi="Trebuchet MS"/>
          <w:sz w:val="22"/>
          <w:szCs w:val="22"/>
        </w:rPr>
        <w:t xml:space="preserve"> funkcjonujących w ramach ROP</w:t>
      </w:r>
      <w:r w:rsidRPr="00B53E8C">
        <w:rPr>
          <w:rFonts w:ascii="Trebuchet MS" w:hAnsi="Trebuchet MS"/>
          <w:sz w:val="22"/>
          <w:szCs w:val="22"/>
        </w:rPr>
        <w:t xml:space="preserve"> opracowywa</w:t>
      </w:r>
      <w:r>
        <w:rPr>
          <w:rFonts w:ascii="Trebuchet MS" w:hAnsi="Trebuchet MS"/>
          <w:sz w:val="22"/>
          <w:szCs w:val="22"/>
        </w:rPr>
        <w:t xml:space="preserve">no </w:t>
      </w:r>
      <w:r w:rsidRPr="00B53E8C">
        <w:rPr>
          <w:rFonts w:ascii="Trebuchet MS" w:hAnsi="Trebuchet MS"/>
          <w:sz w:val="22"/>
          <w:szCs w:val="22"/>
        </w:rPr>
        <w:t>wiele informacji</w:t>
      </w:r>
      <w:r w:rsidR="007D5E50">
        <w:rPr>
          <w:rFonts w:ascii="Trebuchet MS" w:hAnsi="Trebuchet MS"/>
          <w:sz w:val="22"/>
          <w:szCs w:val="22"/>
        </w:rPr>
        <w:t>, a także ulotek</w:t>
      </w:r>
      <w:r w:rsidR="007D5E50">
        <w:rPr>
          <w:rStyle w:val="Odwoanieprzypisudolnego"/>
          <w:rFonts w:ascii="Trebuchet MS" w:hAnsi="Trebuchet MS"/>
          <w:sz w:val="22"/>
          <w:szCs w:val="22"/>
        </w:rPr>
        <w:footnoteReference w:id="65"/>
      </w:r>
      <w:r w:rsidR="007D5E50">
        <w:rPr>
          <w:rFonts w:ascii="Trebuchet MS" w:hAnsi="Trebuchet MS"/>
          <w:sz w:val="22"/>
          <w:szCs w:val="22"/>
        </w:rPr>
        <w:t xml:space="preserve">. Nadto powstały </w:t>
      </w:r>
      <w:r w:rsidRPr="00B53E8C">
        <w:rPr>
          <w:rFonts w:ascii="Trebuchet MS" w:hAnsi="Trebuchet MS"/>
          <w:sz w:val="22"/>
          <w:szCs w:val="22"/>
        </w:rPr>
        <w:t xml:space="preserve">powstał także filmy o prawach pacjenta dedykowane seniorom. </w:t>
      </w:r>
      <w:r w:rsidR="00D7088D">
        <w:rPr>
          <w:rFonts w:ascii="Trebuchet MS" w:hAnsi="Trebuchet MS"/>
          <w:sz w:val="22"/>
          <w:szCs w:val="22"/>
        </w:rPr>
        <w:t xml:space="preserve">Wnioski w ramach zmian systemowych stanowiły </w:t>
      </w:r>
      <w:r w:rsidR="00E401C2">
        <w:rPr>
          <w:rFonts w:ascii="Trebuchet MS" w:hAnsi="Trebuchet MS"/>
          <w:sz w:val="22"/>
          <w:szCs w:val="22"/>
        </w:rPr>
        <w:t>element</w:t>
      </w:r>
      <w:r w:rsidR="00D7088D">
        <w:rPr>
          <w:rFonts w:ascii="Trebuchet MS" w:hAnsi="Trebuchet MS"/>
          <w:sz w:val="22"/>
          <w:szCs w:val="22"/>
        </w:rPr>
        <w:t xml:space="preserve"> wystąpień systemowych Rzecznika Praw Pacjenta.</w:t>
      </w:r>
    </w:p>
    <w:p w14:paraId="6252A8E0" w14:textId="2EDB4B65" w:rsidR="007D5E50" w:rsidRDefault="007D5E50" w:rsidP="00CE05E5">
      <w:pPr>
        <w:spacing w:after="0"/>
        <w:ind w:firstLine="360"/>
        <w:jc w:val="center"/>
        <w:rPr>
          <w:rFonts w:ascii="Trebuchet MS" w:hAnsi="Trebuchet MS"/>
          <w:sz w:val="22"/>
          <w:szCs w:val="22"/>
        </w:rPr>
      </w:pPr>
      <w:r>
        <w:rPr>
          <w:noProof/>
          <w:lang w:eastAsia="pl-PL" w:bidi="ar-SA"/>
        </w:rPr>
        <w:lastRenderedPageBreak/>
        <w:drawing>
          <wp:inline distT="0" distB="0" distL="0" distR="0" wp14:anchorId="4A5089E9" wp14:editId="1E910854">
            <wp:extent cx="4148307" cy="2304000"/>
            <wp:effectExtent l="0" t="0" r="5080" b="127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48307" cy="2304000"/>
                    </a:xfrm>
                    <a:prstGeom prst="rect">
                      <a:avLst/>
                    </a:prstGeom>
                  </pic:spPr>
                </pic:pic>
              </a:graphicData>
            </a:graphic>
          </wp:inline>
        </w:drawing>
      </w:r>
    </w:p>
    <w:p w14:paraId="2DE823EE" w14:textId="77777777" w:rsidR="005D0C9E" w:rsidRDefault="005D0C9E" w:rsidP="00CE05E5">
      <w:pPr>
        <w:spacing w:after="0"/>
        <w:ind w:firstLine="360"/>
        <w:jc w:val="center"/>
        <w:rPr>
          <w:rFonts w:ascii="Trebuchet MS" w:hAnsi="Trebuchet MS"/>
          <w:sz w:val="22"/>
          <w:szCs w:val="22"/>
        </w:rPr>
      </w:pPr>
    </w:p>
    <w:p w14:paraId="2FC9DDC6" w14:textId="22F5D2D0" w:rsidR="007D5E50" w:rsidRDefault="007D5E50" w:rsidP="00CE05E5">
      <w:pPr>
        <w:suppressAutoHyphens/>
        <w:spacing w:before="120" w:after="120"/>
        <w:ind w:firstLine="360"/>
        <w:rPr>
          <w:rFonts w:ascii="Trebuchet MS" w:hAnsi="Trebuchet MS"/>
          <w:sz w:val="22"/>
          <w:szCs w:val="22"/>
        </w:rPr>
      </w:pPr>
      <w:r w:rsidRPr="00DD7580">
        <w:rPr>
          <w:rFonts w:ascii="Trebuchet MS" w:hAnsi="Trebuchet MS"/>
          <w:sz w:val="22"/>
          <w:szCs w:val="22"/>
        </w:rPr>
        <w:t>Organizacje wchodzące w skład Rady na bieżąco wspier</w:t>
      </w:r>
      <w:r w:rsidR="00F5427C" w:rsidRPr="00DD7580">
        <w:rPr>
          <w:rFonts w:ascii="Trebuchet MS" w:hAnsi="Trebuchet MS"/>
          <w:sz w:val="22"/>
          <w:szCs w:val="22"/>
        </w:rPr>
        <w:t xml:space="preserve">ały </w:t>
      </w:r>
      <w:r w:rsidRPr="00DD7580">
        <w:rPr>
          <w:rFonts w:ascii="Trebuchet MS" w:hAnsi="Trebuchet MS"/>
          <w:sz w:val="22"/>
          <w:szCs w:val="22"/>
        </w:rPr>
        <w:t>Rzecznika Praw Pacjenta w</w:t>
      </w:r>
      <w:r w:rsidR="00031074">
        <w:rPr>
          <w:rFonts w:ascii="Trebuchet MS" w:hAnsi="Trebuchet MS"/>
          <w:sz w:val="22"/>
          <w:szCs w:val="22"/>
        </w:rPr>
        <w:t> </w:t>
      </w:r>
      <w:r w:rsidRPr="00DD7580">
        <w:rPr>
          <w:rFonts w:ascii="Trebuchet MS" w:hAnsi="Trebuchet MS"/>
          <w:sz w:val="22"/>
          <w:szCs w:val="22"/>
        </w:rPr>
        <w:t>opracowywaniu stanowisk dotyczących aktualnych sytuacji związanych z funkcjonowaniem systemu opieki zdrowotnej w Polsce</w:t>
      </w:r>
      <w:r w:rsidR="00F5427C" w:rsidRPr="00DD7580">
        <w:rPr>
          <w:rFonts w:ascii="Trebuchet MS" w:hAnsi="Trebuchet MS"/>
          <w:sz w:val="22"/>
          <w:szCs w:val="22"/>
        </w:rPr>
        <w:t xml:space="preserve">, w tym </w:t>
      </w:r>
      <w:r w:rsidRPr="00DD7580">
        <w:rPr>
          <w:rFonts w:ascii="Trebuchet MS" w:hAnsi="Trebuchet MS"/>
          <w:sz w:val="22"/>
          <w:szCs w:val="22"/>
        </w:rPr>
        <w:t xml:space="preserve">przekazywały informację </w:t>
      </w:r>
      <w:r w:rsidR="00D7088D">
        <w:rPr>
          <w:rFonts w:ascii="Trebuchet MS" w:hAnsi="Trebuchet MS"/>
          <w:sz w:val="22"/>
          <w:szCs w:val="22"/>
        </w:rPr>
        <w:t>o problemach pacjentów w czasie epidemii</w:t>
      </w:r>
      <w:r w:rsidR="00F5427C" w:rsidRPr="00DD7580">
        <w:rPr>
          <w:rFonts w:ascii="Trebuchet MS" w:hAnsi="Trebuchet MS"/>
          <w:sz w:val="22"/>
          <w:szCs w:val="22"/>
        </w:rPr>
        <w:t>. Warto podkreślić, że organizacje aktywnie wspierały Rzecznika m.in.</w:t>
      </w:r>
      <w:r w:rsidRPr="00DD7580">
        <w:rPr>
          <w:rFonts w:ascii="Trebuchet MS" w:hAnsi="Trebuchet MS"/>
          <w:sz w:val="22"/>
          <w:szCs w:val="22"/>
        </w:rPr>
        <w:t xml:space="preserve"> w sprawie </w:t>
      </w:r>
      <w:r w:rsidR="00D7088D">
        <w:rPr>
          <w:rFonts w:ascii="Trebuchet MS" w:hAnsi="Trebuchet MS"/>
          <w:sz w:val="22"/>
          <w:szCs w:val="22"/>
        </w:rPr>
        <w:t>trudności w dostępnie do leków</w:t>
      </w:r>
      <w:r w:rsidR="00F5427C" w:rsidRPr="00DD7580">
        <w:rPr>
          <w:rFonts w:ascii="Trebuchet MS" w:hAnsi="Trebuchet MS"/>
          <w:sz w:val="22"/>
          <w:szCs w:val="22"/>
        </w:rPr>
        <w:t>, nadto z</w:t>
      </w:r>
      <w:r w:rsidRPr="00DD7580">
        <w:rPr>
          <w:rFonts w:ascii="Trebuchet MS" w:hAnsi="Trebuchet MS"/>
          <w:sz w:val="22"/>
          <w:szCs w:val="22"/>
        </w:rPr>
        <w:t>głaszały sygnały, dotyczące problemów z jakimi spotykają się pacjenci w związku z uzyskaniem świadczenia w ramach POZ i AOS</w:t>
      </w:r>
      <w:r w:rsidR="00DD7580">
        <w:rPr>
          <w:rFonts w:ascii="Trebuchet MS" w:hAnsi="Trebuchet MS"/>
          <w:sz w:val="22"/>
          <w:szCs w:val="22"/>
        </w:rPr>
        <w:t xml:space="preserve">. </w:t>
      </w:r>
    </w:p>
    <w:p w14:paraId="0A75CA7A" w14:textId="1C1489A7" w:rsidR="00CE05E5" w:rsidRDefault="00DD7580" w:rsidP="00AF2C06">
      <w:pPr>
        <w:suppressAutoHyphens/>
        <w:spacing w:before="120" w:after="120"/>
        <w:ind w:firstLine="360"/>
        <w:rPr>
          <w:rFonts w:ascii="Trebuchet MS" w:hAnsi="Trebuchet MS"/>
          <w:sz w:val="22"/>
          <w:szCs w:val="22"/>
        </w:rPr>
      </w:pPr>
      <w:r w:rsidRPr="00DD7580">
        <w:rPr>
          <w:rFonts w:ascii="Trebuchet MS" w:hAnsi="Trebuchet MS"/>
          <w:sz w:val="22"/>
          <w:szCs w:val="22"/>
        </w:rPr>
        <w:t xml:space="preserve">W ramach współpracy z organizacjami pozarządowymi działającymi w </w:t>
      </w:r>
      <w:r w:rsidR="005A7B55" w:rsidRPr="00DD7580">
        <w:rPr>
          <w:rFonts w:ascii="Trebuchet MS" w:hAnsi="Trebuchet MS"/>
          <w:sz w:val="22"/>
          <w:szCs w:val="22"/>
        </w:rPr>
        <w:t>Radzi</w:t>
      </w:r>
      <w:r w:rsidR="005A7B55">
        <w:rPr>
          <w:rFonts w:ascii="Trebuchet MS" w:hAnsi="Trebuchet MS"/>
          <w:sz w:val="22"/>
          <w:szCs w:val="22"/>
        </w:rPr>
        <w:t xml:space="preserve">e Organizacji Pacjentów są tworzone </w:t>
      </w:r>
      <w:r w:rsidRPr="00DD7580">
        <w:rPr>
          <w:rFonts w:ascii="Trebuchet MS" w:hAnsi="Trebuchet MS"/>
          <w:sz w:val="22"/>
          <w:szCs w:val="22"/>
        </w:rPr>
        <w:t>filmy edukacyjne</w:t>
      </w:r>
      <w:r w:rsidR="00434C72">
        <w:rPr>
          <w:rFonts w:ascii="Trebuchet MS" w:hAnsi="Trebuchet MS"/>
          <w:sz w:val="22"/>
          <w:szCs w:val="22"/>
        </w:rPr>
        <w:t>. W 2020 r. zostało przygotowanych siedem rozmów z</w:t>
      </w:r>
      <w:r w:rsidR="00031074">
        <w:rPr>
          <w:rFonts w:ascii="Trebuchet MS" w:hAnsi="Trebuchet MS"/>
          <w:sz w:val="22"/>
          <w:szCs w:val="22"/>
        </w:rPr>
        <w:t> </w:t>
      </w:r>
      <w:r w:rsidR="00434C72">
        <w:rPr>
          <w:rFonts w:ascii="Trebuchet MS" w:hAnsi="Trebuchet MS"/>
          <w:sz w:val="22"/>
          <w:szCs w:val="22"/>
        </w:rPr>
        <w:t>ekspertami z organizacji pozarządowych</w:t>
      </w:r>
      <w:r w:rsidR="00B83BA4">
        <w:rPr>
          <w:rFonts w:ascii="Trebuchet MS" w:hAnsi="Trebuchet MS"/>
          <w:sz w:val="22"/>
          <w:szCs w:val="22"/>
        </w:rPr>
        <w:t xml:space="preserve"> podejmujących istotne kwestie związane z różnymi schorzeniami. Poprzez angażowanie organizacji zrzeszających pacjentów, Rzecznik promuje ekspercką wiedzę tychże, a także dociera z materiałami informacyjnym do rodzin pacjentów lub</w:t>
      </w:r>
      <w:r w:rsidR="00031074">
        <w:rPr>
          <w:rFonts w:ascii="Trebuchet MS" w:hAnsi="Trebuchet MS"/>
          <w:sz w:val="22"/>
          <w:szCs w:val="22"/>
        </w:rPr>
        <w:t> </w:t>
      </w:r>
      <w:r w:rsidR="00B83BA4">
        <w:rPr>
          <w:rFonts w:ascii="Trebuchet MS" w:hAnsi="Trebuchet MS"/>
          <w:sz w:val="22"/>
          <w:szCs w:val="22"/>
        </w:rPr>
        <w:t>osób, u których zostało rozpoznane</w:t>
      </w:r>
      <w:r w:rsidR="00D32EE0">
        <w:rPr>
          <w:rFonts w:ascii="Trebuchet MS" w:hAnsi="Trebuchet MS"/>
          <w:sz w:val="22"/>
          <w:szCs w:val="22"/>
        </w:rPr>
        <w:t xml:space="preserve"> omawiane</w:t>
      </w:r>
      <w:r w:rsidR="00B83BA4">
        <w:rPr>
          <w:rFonts w:ascii="Trebuchet MS" w:hAnsi="Trebuchet MS"/>
          <w:sz w:val="22"/>
          <w:szCs w:val="22"/>
        </w:rPr>
        <w:t xml:space="preserve"> schorzenie. </w:t>
      </w:r>
    </w:p>
    <w:p w14:paraId="479BC6C3" w14:textId="77777777" w:rsidR="00AF2C06" w:rsidRDefault="00AF2C06" w:rsidP="00AF2C06">
      <w:pPr>
        <w:suppressAutoHyphens/>
        <w:spacing w:before="120" w:after="120"/>
        <w:ind w:firstLine="360"/>
        <w:rPr>
          <w:rFonts w:ascii="Trebuchet MS" w:hAnsi="Trebuchet MS"/>
          <w:sz w:val="22"/>
          <w:szCs w:val="22"/>
        </w:rPr>
      </w:pPr>
    </w:p>
    <w:p w14:paraId="0A19BC11" w14:textId="4DD24A21" w:rsidR="00B83BA4" w:rsidRDefault="00B83BA4" w:rsidP="00B83BA4">
      <w:pPr>
        <w:pStyle w:val="Legenda"/>
        <w:keepNext/>
      </w:pPr>
      <w:bookmarkStart w:id="91" w:name="_Toc73349207"/>
      <w:r>
        <w:t xml:space="preserve">Tabela </w:t>
      </w:r>
      <w:r>
        <w:fldChar w:fldCharType="begin"/>
      </w:r>
      <w:r>
        <w:instrText xml:space="preserve"> SEQ Tabela \* ARABIC </w:instrText>
      </w:r>
      <w:r>
        <w:fldChar w:fldCharType="separate"/>
      </w:r>
      <w:r w:rsidR="00395880">
        <w:rPr>
          <w:noProof/>
        </w:rPr>
        <w:t>18</w:t>
      </w:r>
      <w:r>
        <w:fldChar w:fldCharType="end"/>
      </w:r>
      <w:r>
        <w:t xml:space="preserve">. </w:t>
      </w:r>
      <w:r w:rsidRPr="00501611">
        <w:t>Filmy przygotowane we współpracy z organizacjami działającymi w ROP w 2020 r.</w:t>
      </w:r>
      <w:bookmarkEnd w:id="91"/>
    </w:p>
    <w:tbl>
      <w:tblPr>
        <w:tblStyle w:val="Tabela-Siatka1"/>
        <w:tblW w:w="9918" w:type="dxa"/>
        <w:tblLook w:val="04A0" w:firstRow="1" w:lastRow="0" w:firstColumn="1" w:lastColumn="0" w:noHBand="0" w:noVBand="1"/>
      </w:tblPr>
      <w:tblGrid>
        <w:gridCol w:w="548"/>
        <w:gridCol w:w="9400"/>
      </w:tblGrid>
      <w:tr w:rsidR="00434C72" w:rsidRPr="00CE05E5" w14:paraId="05AA74D8" w14:textId="77777777" w:rsidTr="00B83BA4">
        <w:trPr>
          <w:trHeight w:val="654"/>
        </w:trPr>
        <w:tc>
          <w:tcPr>
            <w:tcW w:w="0" w:type="auto"/>
            <w:shd w:val="clear" w:color="auto" w:fill="085AB0"/>
            <w:noWrap/>
            <w:vAlign w:val="center"/>
            <w:hideMark/>
          </w:tcPr>
          <w:p w14:paraId="2D423FD1" w14:textId="77777777" w:rsidR="00434C72" w:rsidRPr="00CE05E5" w:rsidRDefault="00434C72" w:rsidP="00624A47">
            <w:pPr>
              <w:spacing w:after="200" w:line="276" w:lineRule="auto"/>
              <w:rPr>
                <w:rFonts w:ascii="Trebuchet MS" w:hAnsi="Trebuchet MS" w:cstheme="majorBidi"/>
                <w:b/>
                <w:bCs/>
                <w:color w:val="FFFFFF" w:themeColor="background1"/>
                <w:sz w:val="22"/>
                <w:szCs w:val="22"/>
              </w:rPr>
            </w:pPr>
            <w:r w:rsidRPr="00CE05E5">
              <w:rPr>
                <w:rFonts w:ascii="Trebuchet MS" w:hAnsi="Trebuchet MS" w:cstheme="majorBidi"/>
                <w:b/>
                <w:bCs/>
                <w:color w:val="FFFFFF" w:themeColor="background1"/>
                <w:sz w:val="22"/>
                <w:szCs w:val="22"/>
              </w:rPr>
              <w:t>LP.</w:t>
            </w:r>
          </w:p>
        </w:tc>
        <w:tc>
          <w:tcPr>
            <w:tcW w:w="9400" w:type="dxa"/>
            <w:shd w:val="clear" w:color="auto" w:fill="085AB0"/>
            <w:noWrap/>
            <w:vAlign w:val="center"/>
            <w:hideMark/>
          </w:tcPr>
          <w:p w14:paraId="718E9301" w14:textId="4EFB195F" w:rsidR="00434C72" w:rsidRPr="00CE05E5" w:rsidRDefault="00B83BA4" w:rsidP="00624A47">
            <w:pPr>
              <w:spacing w:after="200" w:line="276" w:lineRule="auto"/>
              <w:rPr>
                <w:rFonts w:ascii="Trebuchet MS" w:hAnsi="Trebuchet MS" w:cstheme="majorBidi"/>
                <w:b/>
                <w:bCs/>
                <w:color w:val="FFFFFF" w:themeColor="background1"/>
                <w:sz w:val="22"/>
                <w:szCs w:val="22"/>
              </w:rPr>
            </w:pPr>
            <w:r w:rsidRPr="00CE05E5">
              <w:rPr>
                <w:rFonts w:ascii="Trebuchet MS" w:hAnsi="Trebuchet MS" w:cstheme="majorBidi"/>
                <w:b/>
                <w:bCs/>
                <w:color w:val="FFFFFF" w:themeColor="background1"/>
                <w:sz w:val="22"/>
                <w:szCs w:val="22"/>
              </w:rPr>
              <w:t xml:space="preserve">Filmy przygotowane we współpracy z organizacjami działającymi w ROP w 2020 r. </w:t>
            </w:r>
          </w:p>
        </w:tc>
      </w:tr>
      <w:tr w:rsidR="00434C72" w:rsidRPr="00CE05E5" w14:paraId="189423F4" w14:textId="77777777" w:rsidTr="00B83BA4">
        <w:trPr>
          <w:trHeight w:val="1138"/>
        </w:trPr>
        <w:tc>
          <w:tcPr>
            <w:tcW w:w="0" w:type="auto"/>
            <w:shd w:val="clear" w:color="auto" w:fill="DBE5F1" w:themeFill="accent1" w:themeFillTint="33"/>
            <w:noWrap/>
            <w:hideMark/>
          </w:tcPr>
          <w:p w14:paraId="77513019" w14:textId="77777777" w:rsidR="00434C72" w:rsidRPr="00CE05E5" w:rsidRDefault="00434C72" w:rsidP="00624A47">
            <w:pPr>
              <w:jc w:val="left"/>
              <w:rPr>
                <w:rFonts w:ascii="Trebuchet MS" w:hAnsi="Trebuchet MS" w:cstheme="majorBidi"/>
                <w:sz w:val="22"/>
                <w:szCs w:val="22"/>
              </w:rPr>
            </w:pPr>
            <w:r w:rsidRPr="00CE05E5">
              <w:rPr>
                <w:rFonts w:ascii="Trebuchet MS" w:hAnsi="Trebuchet MS" w:cstheme="majorBidi"/>
                <w:sz w:val="22"/>
                <w:szCs w:val="22"/>
              </w:rPr>
              <w:t>1.</w:t>
            </w:r>
          </w:p>
        </w:tc>
        <w:tc>
          <w:tcPr>
            <w:tcW w:w="9400" w:type="dxa"/>
            <w:shd w:val="clear" w:color="auto" w:fill="DBE5F1" w:themeFill="accent1" w:themeFillTint="33"/>
            <w:noWrap/>
            <w:hideMark/>
          </w:tcPr>
          <w:p w14:paraId="3261C887" w14:textId="0FF406CC" w:rsidR="00434C72" w:rsidRPr="008C74C7" w:rsidRDefault="00434C72" w:rsidP="00624A47">
            <w:pPr>
              <w:spacing w:after="200" w:line="276" w:lineRule="auto"/>
              <w:jc w:val="left"/>
              <w:rPr>
                <w:rFonts w:ascii="Trebuchet MS" w:hAnsi="Trebuchet MS" w:cstheme="majorBidi"/>
                <w:b/>
                <w:bCs/>
                <w:sz w:val="22"/>
                <w:szCs w:val="22"/>
              </w:rPr>
            </w:pPr>
            <w:r w:rsidRPr="008C74C7">
              <w:rPr>
                <w:rFonts w:ascii="Trebuchet MS" w:hAnsi="Trebuchet MS" w:cstheme="majorBidi"/>
                <w:b/>
                <w:bCs/>
                <w:sz w:val="22"/>
                <w:szCs w:val="22"/>
              </w:rPr>
              <w:t xml:space="preserve">Rozmowa z </w:t>
            </w:r>
            <w:r w:rsidR="00C47D64" w:rsidRPr="008C74C7">
              <w:rPr>
                <w:rFonts w:ascii="Trebuchet MS" w:hAnsi="Trebuchet MS" w:cstheme="majorBidi"/>
                <w:b/>
                <w:bCs/>
                <w:sz w:val="22"/>
                <w:szCs w:val="22"/>
              </w:rPr>
              <w:t xml:space="preserve">Panią </w:t>
            </w:r>
            <w:r w:rsidRPr="008C74C7">
              <w:rPr>
                <w:rFonts w:ascii="Trebuchet MS" w:hAnsi="Trebuchet MS" w:cstheme="majorBidi"/>
                <w:b/>
                <w:bCs/>
                <w:sz w:val="22"/>
                <w:szCs w:val="22"/>
              </w:rPr>
              <w:t>Adrianną Sobol - psycholog z Fundacji OnkoCafe - Razem Lepiej</w:t>
            </w:r>
            <w:r w:rsidRPr="008C74C7">
              <w:rPr>
                <w:rStyle w:val="Odwoanieprzypisudolnego"/>
                <w:rFonts w:ascii="Trebuchet MS" w:hAnsi="Trebuchet MS" w:cstheme="majorBidi"/>
                <w:b/>
                <w:bCs/>
                <w:sz w:val="22"/>
                <w:szCs w:val="22"/>
              </w:rPr>
              <w:footnoteReference w:id="66"/>
            </w:r>
            <w:r w:rsidRPr="008C74C7">
              <w:rPr>
                <w:rFonts w:ascii="Trebuchet MS" w:hAnsi="Trebuchet MS" w:cstheme="majorBidi"/>
                <w:b/>
                <w:bCs/>
                <w:sz w:val="22"/>
                <w:szCs w:val="22"/>
              </w:rPr>
              <w:t xml:space="preserve">. </w:t>
            </w:r>
          </w:p>
          <w:p w14:paraId="6A1DE983" w14:textId="385C8B84" w:rsidR="00434C72" w:rsidRPr="00CE05E5" w:rsidRDefault="00434C72" w:rsidP="00624A47">
            <w:pPr>
              <w:spacing w:after="200" w:line="276" w:lineRule="auto"/>
              <w:jc w:val="left"/>
              <w:rPr>
                <w:rFonts w:ascii="Trebuchet MS" w:hAnsi="Trebuchet MS" w:cstheme="majorBidi"/>
                <w:sz w:val="22"/>
                <w:szCs w:val="22"/>
              </w:rPr>
            </w:pPr>
            <w:r w:rsidRPr="00CE05E5">
              <w:rPr>
                <w:rFonts w:ascii="Trebuchet MS" w:hAnsi="Trebuchet MS" w:cstheme="majorBidi"/>
                <w:sz w:val="22"/>
                <w:szCs w:val="22"/>
              </w:rPr>
              <w:t>W trakcie rozmowy podjęto zagadnienia zarządzania emocjami oraz jakie podejmować działania w toku leczenia choroby przewlekłej, przy obecnej sytuacji i lęku przed zarażeniem się COVID19</w:t>
            </w:r>
            <w:r w:rsidR="00B83BA4" w:rsidRPr="00CE05E5">
              <w:rPr>
                <w:rFonts w:ascii="Trebuchet MS" w:hAnsi="Trebuchet MS" w:cstheme="majorBidi"/>
                <w:sz w:val="22"/>
                <w:szCs w:val="22"/>
              </w:rPr>
              <w:t>.</w:t>
            </w:r>
          </w:p>
        </w:tc>
      </w:tr>
      <w:tr w:rsidR="00434C72" w:rsidRPr="00CE05E5" w14:paraId="29D90B72" w14:textId="77777777" w:rsidTr="00B83BA4">
        <w:trPr>
          <w:trHeight w:val="585"/>
        </w:trPr>
        <w:tc>
          <w:tcPr>
            <w:tcW w:w="0" w:type="auto"/>
            <w:shd w:val="clear" w:color="auto" w:fill="DBE5F1" w:themeFill="accent1" w:themeFillTint="33"/>
            <w:noWrap/>
            <w:hideMark/>
          </w:tcPr>
          <w:p w14:paraId="0634078F" w14:textId="77777777" w:rsidR="00434C72" w:rsidRPr="00CE05E5" w:rsidRDefault="00434C72" w:rsidP="00624A47">
            <w:pPr>
              <w:jc w:val="left"/>
              <w:rPr>
                <w:rFonts w:ascii="Trebuchet MS" w:hAnsi="Trebuchet MS" w:cstheme="majorBidi"/>
                <w:sz w:val="22"/>
                <w:szCs w:val="22"/>
              </w:rPr>
            </w:pPr>
            <w:r w:rsidRPr="00CE05E5">
              <w:rPr>
                <w:rFonts w:ascii="Trebuchet MS" w:hAnsi="Trebuchet MS" w:cstheme="majorBidi"/>
                <w:sz w:val="22"/>
                <w:szCs w:val="22"/>
              </w:rPr>
              <w:t>2.</w:t>
            </w:r>
          </w:p>
        </w:tc>
        <w:tc>
          <w:tcPr>
            <w:tcW w:w="9400" w:type="dxa"/>
            <w:shd w:val="clear" w:color="auto" w:fill="DBE5F1" w:themeFill="accent1" w:themeFillTint="33"/>
            <w:noWrap/>
            <w:hideMark/>
          </w:tcPr>
          <w:p w14:paraId="0653F9EF" w14:textId="4CF104A2" w:rsidR="00C47D64" w:rsidRPr="008C74C7" w:rsidRDefault="00434C72" w:rsidP="00624A47">
            <w:pPr>
              <w:spacing w:after="200" w:line="276" w:lineRule="auto"/>
              <w:jc w:val="left"/>
              <w:rPr>
                <w:rFonts w:ascii="Trebuchet MS" w:hAnsi="Trebuchet MS" w:cstheme="majorBidi"/>
                <w:b/>
                <w:bCs/>
                <w:sz w:val="22"/>
                <w:szCs w:val="22"/>
              </w:rPr>
            </w:pPr>
            <w:r w:rsidRPr="008C74C7">
              <w:rPr>
                <w:rFonts w:ascii="Trebuchet MS" w:hAnsi="Trebuchet MS" w:cstheme="majorBidi"/>
                <w:b/>
                <w:bCs/>
                <w:sz w:val="22"/>
                <w:szCs w:val="22"/>
              </w:rPr>
              <w:t xml:space="preserve">Rozmowa z </w:t>
            </w:r>
            <w:r w:rsidR="00C47D64" w:rsidRPr="008C74C7">
              <w:rPr>
                <w:rFonts w:ascii="Trebuchet MS" w:hAnsi="Trebuchet MS" w:cstheme="majorBidi"/>
                <w:b/>
                <w:bCs/>
                <w:sz w:val="22"/>
                <w:szCs w:val="22"/>
              </w:rPr>
              <w:t xml:space="preserve">Panią </w:t>
            </w:r>
            <w:r w:rsidRPr="008C74C7">
              <w:rPr>
                <w:rFonts w:ascii="Trebuchet MS" w:hAnsi="Trebuchet MS" w:cstheme="majorBidi"/>
                <w:b/>
                <w:bCs/>
                <w:sz w:val="22"/>
                <w:szCs w:val="22"/>
              </w:rPr>
              <w:t>Jolantą Czernicką-Siwecką - Prezes Fundacji Iskierka</w:t>
            </w:r>
            <w:r w:rsidR="00C47D64" w:rsidRPr="008C74C7">
              <w:rPr>
                <w:rFonts w:ascii="Trebuchet MS" w:hAnsi="Trebuchet MS" w:cstheme="majorBidi"/>
                <w:b/>
                <w:bCs/>
                <w:sz w:val="22"/>
                <w:szCs w:val="22"/>
              </w:rPr>
              <w:t>,</w:t>
            </w:r>
            <w:r w:rsidRPr="008C74C7">
              <w:rPr>
                <w:rFonts w:ascii="Trebuchet MS" w:hAnsi="Trebuchet MS" w:cstheme="majorBidi"/>
                <w:b/>
                <w:bCs/>
                <w:sz w:val="22"/>
                <w:szCs w:val="22"/>
              </w:rPr>
              <w:t xml:space="preserve"> która działa na rzecz dzieci z chorobą nowotworową</w:t>
            </w:r>
            <w:r w:rsidR="00C47D64" w:rsidRPr="008C74C7">
              <w:rPr>
                <w:rStyle w:val="Odwoanieprzypisudolnego"/>
                <w:rFonts w:ascii="Trebuchet MS" w:hAnsi="Trebuchet MS" w:cstheme="majorBidi"/>
                <w:b/>
                <w:bCs/>
                <w:sz w:val="22"/>
                <w:szCs w:val="22"/>
              </w:rPr>
              <w:footnoteReference w:id="67"/>
            </w:r>
            <w:r w:rsidRPr="008C74C7">
              <w:rPr>
                <w:rFonts w:ascii="Trebuchet MS" w:hAnsi="Trebuchet MS" w:cstheme="majorBidi"/>
                <w:b/>
                <w:bCs/>
                <w:sz w:val="22"/>
                <w:szCs w:val="22"/>
              </w:rPr>
              <w:t xml:space="preserve">. </w:t>
            </w:r>
          </w:p>
          <w:p w14:paraId="169694D9" w14:textId="72D41330" w:rsidR="00434C72" w:rsidRPr="00CE05E5" w:rsidRDefault="00C47D64" w:rsidP="00624A47">
            <w:pPr>
              <w:spacing w:after="200" w:line="276" w:lineRule="auto"/>
              <w:jc w:val="left"/>
              <w:rPr>
                <w:rFonts w:ascii="Trebuchet MS" w:hAnsi="Trebuchet MS" w:cstheme="majorBidi"/>
                <w:sz w:val="22"/>
                <w:szCs w:val="22"/>
              </w:rPr>
            </w:pPr>
            <w:r w:rsidRPr="00CE05E5">
              <w:rPr>
                <w:rFonts w:ascii="Trebuchet MS" w:hAnsi="Trebuchet MS" w:cstheme="majorBidi"/>
                <w:sz w:val="22"/>
                <w:szCs w:val="22"/>
              </w:rPr>
              <w:t xml:space="preserve">Rozmowa dotyczyła </w:t>
            </w:r>
            <w:r w:rsidR="00434C72" w:rsidRPr="00CE05E5">
              <w:rPr>
                <w:rFonts w:ascii="Trebuchet MS" w:hAnsi="Trebuchet MS" w:cstheme="majorBidi"/>
                <w:sz w:val="22"/>
                <w:szCs w:val="22"/>
              </w:rPr>
              <w:t>problemów małoletnich pacjentów na jakie napotykają wchodząc w opiekę dla dorosłych</w:t>
            </w:r>
            <w:r w:rsidRPr="00CE05E5">
              <w:rPr>
                <w:rFonts w:ascii="Trebuchet MS" w:hAnsi="Trebuchet MS" w:cstheme="majorBidi"/>
                <w:sz w:val="22"/>
                <w:szCs w:val="22"/>
              </w:rPr>
              <w:t>, nadto została podjęto zagadnienie procedury</w:t>
            </w:r>
            <w:r w:rsidR="00434C72" w:rsidRPr="00CE05E5">
              <w:rPr>
                <w:rFonts w:ascii="Trebuchet MS" w:hAnsi="Trebuchet MS" w:cstheme="majorBidi"/>
                <w:sz w:val="22"/>
                <w:szCs w:val="22"/>
              </w:rPr>
              <w:t xml:space="preserve"> przejścia opracowanej przez Rzecznika wspólnie z organizacjami. </w:t>
            </w:r>
          </w:p>
        </w:tc>
      </w:tr>
      <w:tr w:rsidR="00434C72" w:rsidRPr="00CE05E5" w14:paraId="4630DB76" w14:textId="77777777" w:rsidTr="00B83BA4">
        <w:trPr>
          <w:trHeight w:val="585"/>
        </w:trPr>
        <w:tc>
          <w:tcPr>
            <w:tcW w:w="0" w:type="auto"/>
            <w:shd w:val="clear" w:color="auto" w:fill="DBE5F1" w:themeFill="accent1" w:themeFillTint="33"/>
            <w:noWrap/>
          </w:tcPr>
          <w:p w14:paraId="2DB1E8A1" w14:textId="5F2AA3E7" w:rsidR="00434C72" w:rsidRPr="00CE05E5" w:rsidRDefault="00434C72" w:rsidP="00624A47">
            <w:pPr>
              <w:jc w:val="left"/>
              <w:rPr>
                <w:rFonts w:ascii="Trebuchet MS" w:hAnsi="Trebuchet MS" w:cstheme="majorBidi"/>
                <w:sz w:val="22"/>
                <w:szCs w:val="22"/>
              </w:rPr>
            </w:pPr>
            <w:r w:rsidRPr="00CE05E5">
              <w:rPr>
                <w:rFonts w:ascii="Trebuchet MS" w:hAnsi="Trebuchet MS" w:cstheme="majorBidi"/>
                <w:sz w:val="22"/>
                <w:szCs w:val="22"/>
              </w:rPr>
              <w:lastRenderedPageBreak/>
              <w:t>3.</w:t>
            </w:r>
          </w:p>
        </w:tc>
        <w:tc>
          <w:tcPr>
            <w:tcW w:w="9400" w:type="dxa"/>
            <w:shd w:val="clear" w:color="auto" w:fill="DBE5F1" w:themeFill="accent1" w:themeFillTint="33"/>
            <w:noWrap/>
          </w:tcPr>
          <w:p w14:paraId="7458E84A" w14:textId="458B11A6" w:rsidR="00C47D64" w:rsidRPr="008C74C7" w:rsidRDefault="00C47D64" w:rsidP="00624A47">
            <w:pPr>
              <w:jc w:val="left"/>
              <w:rPr>
                <w:rFonts w:ascii="Trebuchet MS" w:hAnsi="Trebuchet MS" w:cstheme="majorBidi"/>
                <w:b/>
                <w:bCs/>
                <w:sz w:val="22"/>
                <w:szCs w:val="22"/>
              </w:rPr>
            </w:pPr>
            <w:r w:rsidRPr="008C74C7">
              <w:rPr>
                <w:rFonts w:ascii="Trebuchet MS" w:hAnsi="Trebuchet MS" w:cstheme="majorBidi"/>
                <w:b/>
                <w:bCs/>
                <w:sz w:val="22"/>
                <w:szCs w:val="22"/>
              </w:rPr>
              <w:t>Rozmowa z Panią Agnieszką Wołczenk - Prezes Fundacji EcoSerce</w:t>
            </w:r>
            <w:r w:rsidRPr="008C74C7">
              <w:rPr>
                <w:rStyle w:val="Odwoanieprzypisudolnego"/>
                <w:rFonts w:ascii="Trebuchet MS" w:hAnsi="Trebuchet MS" w:cstheme="majorBidi"/>
                <w:b/>
                <w:bCs/>
                <w:sz w:val="22"/>
                <w:szCs w:val="22"/>
              </w:rPr>
              <w:footnoteReference w:id="68"/>
            </w:r>
            <w:r w:rsidRPr="008C74C7">
              <w:rPr>
                <w:rFonts w:ascii="Trebuchet MS" w:hAnsi="Trebuchet MS" w:cstheme="majorBidi"/>
                <w:b/>
                <w:bCs/>
                <w:sz w:val="22"/>
                <w:szCs w:val="22"/>
              </w:rPr>
              <w:t xml:space="preserve">. </w:t>
            </w:r>
          </w:p>
          <w:p w14:paraId="1B00245D" w14:textId="77777777" w:rsidR="00C47D64" w:rsidRPr="00CE05E5" w:rsidRDefault="00C47D64" w:rsidP="00624A47">
            <w:pPr>
              <w:jc w:val="left"/>
              <w:rPr>
                <w:rFonts w:ascii="Trebuchet MS" w:hAnsi="Trebuchet MS" w:cstheme="majorBidi"/>
                <w:sz w:val="22"/>
                <w:szCs w:val="22"/>
              </w:rPr>
            </w:pPr>
          </w:p>
          <w:p w14:paraId="1D36463A" w14:textId="25E6726A" w:rsidR="00434C72" w:rsidRPr="00CE05E5" w:rsidRDefault="00C47D64" w:rsidP="00624A47">
            <w:pPr>
              <w:jc w:val="left"/>
              <w:rPr>
                <w:rFonts w:ascii="Trebuchet MS" w:hAnsi="Trebuchet MS" w:cstheme="majorBidi"/>
                <w:sz w:val="22"/>
                <w:szCs w:val="22"/>
              </w:rPr>
            </w:pPr>
            <w:r w:rsidRPr="00CE05E5">
              <w:rPr>
                <w:rFonts w:ascii="Trebuchet MS" w:hAnsi="Trebuchet MS" w:cstheme="majorBidi"/>
                <w:sz w:val="22"/>
                <w:szCs w:val="22"/>
              </w:rPr>
              <w:t>Rozmowa dotyczyła wyzwań z którymi zmagają się pacjenci z niewydolnością serca.</w:t>
            </w:r>
          </w:p>
        </w:tc>
      </w:tr>
      <w:tr w:rsidR="00434C72" w:rsidRPr="00CE05E5" w14:paraId="2BBDBEDB" w14:textId="77777777" w:rsidTr="00B83BA4">
        <w:trPr>
          <w:trHeight w:val="585"/>
        </w:trPr>
        <w:tc>
          <w:tcPr>
            <w:tcW w:w="0" w:type="auto"/>
            <w:shd w:val="clear" w:color="auto" w:fill="DBE5F1" w:themeFill="accent1" w:themeFillTint="33"/>
            <w:noWrap/>
          </w:tcPr>
          <w:p w14:paraId="7404132E" w14:textId="5B106A0A" w:rsidR="00434C72" w:rsidRPr="00CE05E5" w:rsidRDefault="00434C72" w:rsidP="00624A47">
            <w:pPr>
              <w:jc w:val="left"/>
              <w:rPr>
                <w:rFonts w:ascii="Trebuchet MS" w:hAnsi="Trebuchet MS" w:cstheme="majorBidi"/>
                <w:sz w:val="22"/>
                <w:szCs w:val="22"/>
              </w:rPr>
            </w:pPr>
            <w:r w:rsidRPr="00CE05E5">
              <w:rPr>
                <w:rFonts w:ascii="Trebuchet MS" w:hAnsi="Trebuchet MS" w:cstheme="majorBidi"/>
                <w:sz w:val="22"/>
                <w:szCs w:val="22"/>
              </w:rPr>
              <w:t>4.</w:t>
            </w:r>
          </w:p>
        </w:tc>
        <w:tc>
          <w:tcPr>
            <w:tcW w:w="9400" w:type="dxa"/>
            <w:shd w:val="clear" w:color="auto" w:fill="DBE5F1" w:themeFill="accent1" w:themeFillTint="33"/>
            <w:noWrap/>
          </w:tcPr>
          <w:p w14:paraId="35F342EC" w14:textId="6BF8C1AB" w:rsidR="00434C72" w:rsidRPr="008C74C7" w:rsidRDefault="00C47D64" w:rsidP="00624A47">
            <w:pPr>
              <w:jc w:val="left"/>
              <w:rPr>
                <w:rFonts w:ascii="Trebuchet MS" w:hAnsi="Trebuchet MS"/>
                <w:b/>
                <w:bCs/>
                <w:sz w:val="22"/>
                <w:szCs w:val="22"/>
              </w:rPr>
            </w:pPr>
            <w:r w:rsidRPr="008C74C7">
              <w:rPr>
                <w:rFonts w:ascii="Trebuchet MS" w:hAnsi="Trebuchet MS" w:cstheme="majorBidi"/>
                <w:b/>
                <w:bCs/>
                <w:sz w:val="22"/>
                <w:szCs w:val="22"/>
              </w:rPr>
              <w:t xml:space="preserve">Rozmowa z Panią Jolantą Fień - </w:t>
            </w:r>
            <w:r w:rsidRPr="008C74C7">
              <w:rPr>
                <w:rFonts w:ascii="Trebuchet MS" w:hAnsi="Trebuchet MS"/>
                <w:b/>
                <w:bCs/>
                <w:sz w:val="22"/>
                <w:szCs w:val="22"/>
              </w:rPr>
              <w:t>Prezes Fundacji Aprobata</w:t>
            </w:r>
            <w:r w:rsidRPr="008C74C7">
              <w:rPr>
                <w:rStyle w:val="Odwoanieprzypisudolnego"/>
                <w:rFonts w:ascii="Trebuchet MS" w:hAnsi="Trebuchet MS"/>
                <w:b/>
                <w:bCs/>
                <w:sz w:val="22"/>
                <w:szCs w:val="22"/>
              </w:rPr>
              <w:footnoteReference w:id="69"/>
            </w:r>
            <w:r w:rsidRPr="008C74C7">
              <w:rPr>
                <w:rFonts w:ascii="Trebuchet MS" w:hAnsi="Trebuchet MS"/>
                <w:b/>
                <w:bCs/>
                <w:sz w:val="22"/>
                <w:szCs w:val="22"/>
              </w:rPr>
              <w:t xml:space="preserve">. </w:t>
            </w:r>
          </w:p>
          <w:p w14:paraId="5E6BA100" w14:textId="77777777" w:rsidR="00C47D64" w:rsidRPr="00CE05E5" w:rsidRDefault="00C47D64" w:rsidP="00624A47">
            <w:pPr>
              <w:jc w:val="left"/>
              <w:rPr>
                <w:rFonts w:ascii="Trebuchet MS" w:hAnsi="Trebuchet MS"/>
                <w:sz w:val="22"/>
                <w:szCs w:val="22"/>
              </w:rPr>
            </w:pPr>
          </w:p>
          <w:p w14:paraId="5B60CDA3" w14:textId="18244393" w:rsidR="00C47D64" w:rsidRPr="00CE05E5" w:rsidRDefault="00C47D64" w:rsidP="00624A47">
            <w:pPr>
              <w:jc w:val="left"/>
              <w:rPr>
                <w:rFonts w:ascii="Trebuchet MS" w:hAnsi="Trebuchet MS" w:cstheme="majorBidi"/>
                <w:sz w:val="22"/>
                <w:szCs w:val="22"/>
              </w:rPr>
            </w:pPr>
            <w:r w:rsidRPr="00CE05E5">
              <w:rPr>
                <w:rFonts w:ascii="Trebuchet MS" w:hAnsi="Trebuchet MS"/>
                <w:sz w:val="22"/>
                <w:szCs w:val="22"/>
              </w:rPr>
              <w:t xml:space="preserve">Rozmowa dotyczyła zagadnień związanych z wolontariatem. </w:t>
            </w:r>
          </w:p>
        </w:tc>
      </w:tr>
      <w:tr w:rsidR="00434C72" w:rsidRPr="00CE05E5" w14:paraId="5DCF4375" w14:textId="77777777" w:rsidTr="00B83BA4">
        <w:trPr>
          <w:trHeight w:val="585"/>
        </w:trPr>
        <w:tc>
          <w:tcPr>
            <w:tcW w:w="0" w:type="auto"/>
            <w:shd w:val="clear" w:color="auto" w:fill="DBE5F1" w:themeFill="accent1" w:themeFillTint="33"/>
            <w:noWrap/>
          </w:tcPr>
          <w:p w14:paraId="26D6B3DE" w14:textId="44D8D7D2" w:rsidR="00434C72" w:rsidRPr="00CE05E5" w:rsidRDefault="00434C72" w:rsidP="00624A47">
            <w:pPr>
              <w:jc w:val="left"/>
              <w:rPr>
                <w:rFonts w:ascii="Trebuchet MS" w:hAnsi="Trebuchet MS" w:cstheme="majorBidi"/>
                <w:sz w:val="22"/>
                <w:szCs w:val="22"/>
              </w:rPr>
            </w:pPr>
            <w:r w:rsidRPr="00CE05E5">
              <w:rPr>
                <w:rFonts w:ascii="Trebuchet MS" w:hAnsi="Trebuchet MS" w:cstheme="majorBidi"/>
                <w:sz w:val="22"/>
                <w:szCs w:val="22"/>
              </w:rPr>
              <w:t>5.</w:t>
            </w:r>
          </w:p>
        </w:tc>
        <w:tc>
          <w:tcPr>
            <w:tcW w:w="9400" w:type="dxa"/>
            <w:shd w:val="clear" w:color="auto" w:fill="DBE5F1" w:themeFill="accent1" w:themeFillTint="33"/>
            <w:noWrap/>
          </w:tcPr>
          <w:p w14:paraId="0B593F2F" w14:textId="6D7853B3" w:rsidR="00C47D64" w:rsidRPr="008C74C7" w:rsidRDefault="00C47D64" w:rsidP="00624A47">
            <w:pPr>
              <w:jc w:val="left"/>
              <w:rPr>
                <w:rFonts w:ascii="Trebuchet MS" w:hAnsi="Trebuchet MS" w:cstheme="majorBidi"/>
                <w:b/>
                <w:bCs/>
                <w:sz w:val="22"/>
                <w:szCs w:val="22"/>
              </w:rPr>
            </w:pPr>
            <w:r w:rsidRPr="008C74C7">
              <w:rPr>
                <w:rFonts w:ascii="Trebuchet MS" w:hAnsi="Trebuchet MS" w:cstheme="majorBidi"/>
                <w:b/>
                <w:bCs/>
                <w:sz w:val="22"/>
                <w:szCs w:val="22"/>
              </w:rPr>
              <w:t>Rozmowa z Panią Dagmarą Samselską - Prezes Fundacji Łuszczycy i ŁZS – Amicus</w:t>
            </w:r>
            <w:r w:rsidRPr="008C74C7">
              <w:rPr>
                <w:rStyle w:val="Odwoanieprzypisudolnego"/>
                <w:rFonts w:ascii="Trebuchet MS" w:hAnsi="Trebuchet MS" w:cstheme="majorBidi"/>
                <w:b/>
                <w:bCs/>
                <w:sz w:val="22"/>
                <w:szCs w:val="22"/>
              </w:rPr>
              <w:footnoteReference w:id="70"/>
            </w:r>
            <w:r w:rsidRPr="008C74C7">
              <w:rPr>
                <w:rFonts w:ascii="Trebuchet MS" w:hAnsi="Trebuchet MS" w:cstheme="majorBidi"/>
                <w:b/>
                <w:bCs/>
                <w:sz w:val="22"/>
                <w:szCs w:val="22"/>
              </w:rPr>
              <w:t>.</w:t>
            </w:r>
          </w:p>
          <w:p w14:paraId="3070095B" w14:textId="77777777" w:rsidR="00C47D64" w:rsidRPr="00CE05E5" w:rsidRDefault="00C47D64" w:rsidP="00624A47">
            <w:pPr>
              <w:jc w:val="left"/>
              <w:rPr>
                <w:rFonts w:ascii="Trebuchet MS" w:hAnsi="Trebuchet MS" w:cstheme="majorBidi"/>
                <w:sz w:val="22"/>
                <w:szCs w:val="22"/>
              </w:rPr>
            </w:pPr>
          </w:p>
          <w:p w14:paraId="15BF0FD6" w14:textId="5DC12895" w:rsidR="00434C72" w:rsidRPr="00CE05E5" w:rsidRDefault="00C47D64" w:rsidP="00624A47">
            <w:pPr>
              <w:jc w:val="left"/>
              <w:rPr>
                <w:rFonts w:ascii="Trebuchet MS" w:hAnsi="Trebuchet MS" w:cstheme="majorBidi"/>
                <w:sz w:val="22"/>
                <w:szCs w:val="22"/>
              </w:rPr>
            </w:pPr>
            <w:r w:rsidRPr="00CE05E5">
              <w:rPr>
                <w:rFonts w:ascii="Trebuchet MS" w:hAnsi="Trebuchet MS" w:cstheme="majorBidi"/>
                <w:sz w:val="22"/>
                <w:szCs w:val="22"/>
              </w:rPr>
              <w:t>Rozmowa dotyczyła stygmatyzacji, która może prowadzić do depresji, czy nawet wywołać u chorego myśli samobójcze.</w:t>
            </w:r>
          </w:p>
        </w:tc>
      </w:tr>
      <w:tr w:rsidR="00434C72" w:rsidRPr="00CE05E5" w14:paraId="5ABB3E20" w14:textId="77777777" w:rsidTr="00B83BA4">
        <w:trPr>
          <w:trHeight w:val="585"/>
        </w:trPr>
        <w:tc>
          <w:tcPr>
            <w:tcW w:w="0" w:type="auto"/>
            <w:shd w:val="clear" w:color="auto" w:fill="DBE5F1" w:themeFill="accent1" w:themeFillTint="33"/>
            <w:noWrap/>
          </w:tcPr>
          <w:p w14:paraId="779C8593" w14:textId="4A7BE9A7" w:rsidR="00434C72" w:rsidRPr="00CE05E5" w:rsidRDefault="00434C72" w:rsidP="00624A47">
            <w:pPr>
              <w:jc w:val="left"/>
              <w:rPr>
                <w:rFonts w:ascii="Trebuchet MS" w:hAnsi="Trebuchet MS" w:cstheme="majorBidi"/>
                <w:sz w:val="22"/>
                <w:szCs w:val="22"/>
              </w:rPr>
            </w:pPr>
            <w:r w:rsidRPr="00CE05E5">
              <w:rPr>
                <w:rFonts w:ascii="Trebuchet MS" w:hAnsi="Trebuchet MS" w:cstheme="majorBidi"/>
                <w:sz w:val="22"/>
                <w:szCs w:val="22"/>
              </w:rPr>
              <w:t>6.</w:t>
            </w:r>
          </w:p>
        </w:tc>
        <w:tc>
          <w:tcPr>
            <w:tcW w:w="9400" w:type="dxa"/>
            <w:shd w:val="clear" w:color="auto" w:fill="DBE5F1" w:themeFill="accent1" w:themeFillTint="33"/>
            <w:noWrap/>
          </w:tcPr>
          <w:p w14:paraId="26103152" w14:textId="130C241E" w:rsidR="00B869B1" w:rsidRPr="008C74C7" w:rsidRDefault="00C47D64" w:rsidP="00C47D64">
            <w:pPr>
              <w:jc w:val="left"/>
              <w:rPr>
                <w:rFonts w:ascii="Trebuchet MS" w:hAnsi="Trebuchet MS" w:cstheme="majorBidi"/>
                <w:b/>
                <w:bCs/>
                <w:sz w:val="22"/>
                <w:szCs w:val="22"/>
              </w:rPr>
            </w:pPr>
            <w:r w:rsidRPr="008C74C7">
              <w:rPr>
                <w:rFonts w:ascii="Trebuchet MS" w:hAnsi="Trebuchet MS" w:cstheme="majorBidi"/>
                <w:b/>
                <w:bCs/>
                <w:sz w:val="22"/>
                <w:szCs w:val="22"/>
              </w:rPr>
              <w:t>Z okazji Światowego Dnia Cukrzycy została przygotowana rozmowa z Panią Barbarą Kucharską - Prezes Fundacji Diabeciaki</w:t>
            </w:r>
            <w:r w:rsidR="00B869B1" w:rsidRPr="008C74C7">
              <w:rPr>
                <w:rFonts w:ascii="Trebuchet MS" w:hAnsi="Trebuchet MS"/>
                <w:b/>
                <w:bCs/>
                <w:sz w:val="22"/>
                <w:szCs w:val="22"/>
                <w:vertAlign w:val="superscript"/>
              </w:rPr>
              <w:footnoteReference w:id="71"/>
            </w:r>
            <w:r w:rsidR="00B869B1" w:rsidRPr="008C74C7">
              <w:rPr>
                <w:rFonts w:ascii="Trebuchet MS" w:hAnsi="Trebuchet MS" w:cstheme="majorBidi"/>
                <w:b/>
                <w:bCs/>
                <w:sz w:val="22"/>
                <w:szCs w:val="22"/>
              </w:rPr>
              <w:t>.</w:t>
            </w:r>
          </w:p>
          <w:p w14:paraId="53D25B81" w14:textId="77777777" w:rsidR="00B869B1" w:rsidRPr="00CE05E5" w:rsidRDefault="00B869B1" w:rsidP="00C47D64">
            <w:pPr>
              <w:jc w:val="left"/>
              <w:rPr>
                <w:rFonts w:ascii="Trebuchet MS" w:hAnsi="Trebuchet MS" w:cstheme="majorBidi"/>
                <w:sz w:val="22"/>
                <w:szCs w:val="22"/>
              </w:rPr>
            </w:pPr>
          </w:p>
          <w:p w14:paraId="4ABD498B" w14:textId="69057FFE" w:rsidR="00434C72" w:rsidRPr="00CE05E5" w:rsidRDefault="00B869B1" w:rsidP="00C47D64">
            <w:pPr>
              <w:jc w:val="left"/>
              <w:rPr>
                <w:rFonts w:ascii="Trebuchet MS" w:hAnsi="Trebuchet MS" w:cstheme="majorBidi"/>
                <w:sz w:val="22"/>
                <w:szCs w:val="22"/>
              </w:rPr>
            </w:pPr>
            <w:r w:rsidRPr="00CE05E5">
              <w:rPr>
                <w:rFonts w:ascii="Trebuchet MS" w:hAnsi="Trebuchet MS" w:cstheme="majorBidi"/>
                <w:sz w:val="22"/>
                <w:szCs w:val="22"/>
              </w:rPr>
              <w:t xml:space="preserve">W trakcie rozmowy podjęto zagadnienia dotyczące </w:t>
            </w:r>
            <w:r w:rsidR="00C47D64" w:rsidRPr="00CE05E5">
              <w:rPr>
                <w:rFonts w:ascii="Trebuchet MS" w:hAnsi="Trebuchet MS" w:cstheme="majorBidi"/>
                <w:sz w:val="22"/>
                <w:szCs w:val="22"/>
              </w:rPr>
              <w:t xml:space="preserve">rozpoznania cukrzycy, potrzeby wsparcia osób chorujących na cukrzycę oraz edukatorze zdrowia </w:t>
            </w:r>
          </w:p>
        </w:tc>
      </w:tr>
      <w:tr w:rsidR="00434C72" w:rsidRPr="00CE05E5" w14:paraId="221A6522" w14:textId="77777777" w:rsidTr="00B83BA4">
        <w:trPr>
          <w:trHeight w:val="585"/>
        </w:trPr>
        <w:tc>
          <w:tcPr>
            <w:tcW w:w="0" w:type="auto"/>
            <w:shd w:val="clear" w:color="auto" w:fill="DBE5F1" w:themeFill="accent1" w:themeFillTint="33"/>
            <w:noWrap/>
          </w:tcPr>
          <w:p w14:paraId="27782586" w14:textId="6509F70B" w:rsidR="00434C72" w:rsidRPr="00CE05E5" w:rsidRDefault="00434C72" w:rsidP="00624A47">
            <w:pPr>
              <w:jc w:val="left"/>
              <w:rPr>
                <w:rFonts w:ascii="Trebuchet MS" w:hAnsi="Trebuchet MS" w:cstheme="majorBidi"/>
                <w:sz w:val="22"/>
                <w:szCs w:val="22"/>
              </w:rPr>
            </w:pPr>
            <w:r w:rsidRPr="00CE05E5">
              <w:rPr>
                <w:rFonts w:ascii="Trebuchet MS" w:hAnsi="Trebuchet MS" w:cstheme="majorBidi"/>
                <w:sz w:val="22"/>
                <w:szCs w:val="22"/>
              </w:rPr>
              <w:t>7.</w:t>
            </w:r>
          </w:p>
        </w:tc>
        <w:tc>
          <w:tcPr>
            <w:tcW w:w="9400" w:type="dxa"/>
            <w:shd w:val="clear" w:color="auto" w:fill="DBE5F1" w:themeFill="accent1" w:themeFillTint="33"/>
            <w:noWrap/>
          </w:tcPr>
          <w:p w14:paraId="5FEC75CE" w14:textId="75658F56" w:rsidR="00B869B1" w:rsidRPr="008C74C7" w:rsidRDefault="00B869B1" w:rsidP="00B83BA4">
            <w:pPr>
              <w:jc w:val="left"/>
              <w:rPr>
                <w:rFonts w:ascii="Trebuchet MS" w:hAnsi="Trebuchet MS" w:cstheme="majorBidi"/>
                <w:b/>
                <w:bCs/>
                <w:sz w:val="22"/>
                <w:szCs w:val="22"/>
              </w:rPr>
            </w:pPr>
            <w:r w:rsidRPr="008C74C7">
              <w:rPr>
                <w:rFonts w:ascii="Trebuchet MS" w:hAnsi="Trebuchet MS" w:cstheme="majorBidi"/>
                <w:b/>
                <w:bCs/>
                <w:sz w:val="22"/>
                <w:szCs w:val="22"/>
              </w:rPr>
              <w:t>Rozmowa z Panem Zbigniewem Tomczakiem - Przewodniczącym Zarządu Polskiego Stowarzyszenia Pomocy Osobom z Chorobą Alzheimera</w:t>
            </w:r>
            <w:r w:rsidRPr="008C74C7">
              <w:rPr>
                <w:rFonts w:ascii="Trebuchet MS" w:hAnsi="Trebuchet MS" w:cstheme="majorBidi"/>
                <w:b/>
                <w:bCs/>
                <w:sz w:val="22"/>
                <w:szCs w:val="22"/>
                <w:vertAlign w:val="superscript"/>
              </w:rPr>
              <w:footnoteReference w:id="72"/>
            </w:r>
            <w:r w:rsidRPr="008C74C7">
              <w:rPr>
                <w:rFonts w:ascii="Trebuchet MS" w:hAnsi="Trebuchet MS" w:cstheme="majorBidi"/>
                <w:b/>
                <w:bCs/>
                <w:sz w:val="22"/>
                <w:szCs w:val="22"/>
              </w:rPr>
              <w:t xml:space="preserve">. </w:t>
            </w:r>
          </w:p>
          <w:p w14:paraId="5438D458" w14:textId="77777777" w:rsidR="00B83BA4" w:rsidRPr="00CE05E5" w:rsidRDefault="00B83BA4" w:rsidP="00B83BA4">
            <w:pPr>
              <w:jc w:val="left"/>
              <w:rPr>
                <w:rFonts w:ascii="Trebuchet MS" w:hAnsi="Trebuchet MS" w:cstheme="majorBidi"/>
                <w:sz w:val="22"/>
                <w:szCs w:val="22"/>
              </w:rPr>
            </w:pPr>
          </w:p>
          <w:p w14:paraId="47444BBD" w14:textId="08740E0B" w:rsidR="00434C72" w:rsidRPr="00CE05E5" w:rsidRDefault="00B869B1" w:rsidP="00B83BA4">
            <w:pPr>
              <w:jc w:val="left"/>
              <w:rPr>
                <w:rFonts w:ascii="Trebuchet MS" w:hAnsi="Trebuchet MS" w:cstheme="majorBidi"/>
                <w:sz w:val="22"/>
                <w:szCs w:val="22"/>
              </w:rPr>
            </w:pPr>
            <w:r w:rsidRPr="00CE05E5">
              <w:rPr>
                <w:rFonts w:ascii="Trebuchet MS" w:hAnsi="Trebuchet MS" w:cstheme="majorBidi"/>
                <w:sz w:val="22"/>
                <w:szCs w:val="22"/>
              </w:rPr>
              <w:t xml:space="preserve">Tematem rozmowy była opieka nad osobami chorującymi na Alzheimera w tym także Narodowym Planie Alzheimerowskim. </w:t>
            </w:r>
          </w:p>
        </w:tc>
      </w:tr>
    </w:tbl>
    <w:p w14:paraId="02318E01" w14:textId="42217C81" w:rsidR="00B83BA4" w:rsidRDefault="00B83BA4" w:rsidP="00B83BA4">
      <w:pPr>
        <w:suppressAutoHyphens/>
        <w:spacing w:before="120" w:after="120" w:line="360" w:lineRule="auto"/>
        <w:rPr>
          <w:rFonts w:ascii="Trebuchet MS" w:hAnsi="Trebuchet MS"/>
          <w:sz w:val="22"/>
          <w:szCs w:val="22"/>
        </w:rPr>
      </w:pPr>
    </w:p>
    <w:p w14:paraId="19B226ED" w14:textId="05DA042B" w:rsidR="00B83BA4" w:rsidRPr="00B83BA4" w:rsidRDefault="00B83BA4" w:rsidP="00CE05E5">
      <w:pPr>
        <w:suppressAutoHyphens/>
        <w:spacing w:before="120" w:after="120"/>
        <w:rPr>
          <w:rFonts w:ascii="Trebuchet MS" w:hAnsi="Trebuchet MS"/>
          <w:b/>
          <w:bCs/>
          <w:sz w:val="22"/>
          <w:szCs w:val="22"/>
        </w:rPr>
      </w:pPr>
      <w:r w:rsidRPr="00B83BA4">
        <w:rPr>
          <w:rFonts w:ascii="Trebuchet MS" w:hAnsi="Trebuchet MS"/>
          <w:b/>
          <w:bCs/>
          <w:sz w:val="22"/>
          <w:szCs w:val="22"/>
        </w:rPr>
        <w:t xml:space="preserve">Łączy nas pacjent </w:t>
      </w:r>
    </w:p>
    <w:p w14:paraId="0A45BB0C" w14:textId="759BABD2" w:rsidR="000E406D" w:rsidRDefault="00DD7580" w:rsidP="00E44226">
      <w:pPr>
        <w:spacing w:after="0"/>
        <w:rPr>
          <w:rFonts w:ascii="Trebuchet MS" w:eastAsia="Times New Roman" w:hAnsi="Trebuchet MS"/>
          <w:sz w:val="22"/>
          <w:szCs w:val="22"/>
        </w:rPr>
      </w:pPr>
      <w:r w:rsidRPr="00DD7580">
        <w:rPr>
          <w:rFonts w:ascii="Trebuchet MS" w:hAnsi="Trebuchet MS"/>
          <w:sz w:val="22"/>
          <w:szCs w:val="22"/>
        </w:rPr>
        <w:t xml:space="preserve">Rzecznik Praw Pacjenta prowadzi również projekt </w:t>
      </w:r>
      <w:r w:rsidR="00B83BA4">
        <w:rPr>
          <w:rFonts w:ascii="Trebuchet MS" w:hAnsi="Trebuchet MS"/>
          <w:sz w:val="22"/>
          <w:szCs w:val="22"/>
        </w:rPr>
        <w:t>„Łączy</w:t>
      </w:r>
      <w:r w:rsidRPr="00DD7580">
        <w:rPr>
          <w:rFonts w:ascii="Trebuchet MS" w:hAnsi="Trebuchet MS"/>
          <w:sz w:val="22"/>
          <w:szCs w:val="22"/>
        </w:rPr>
        <w:t xml:space="preserve"> N</w:t>
      </w:r>
      <w:r w:rsidR="00B83BA4">
        <w:rPr>
          <w:rFonts w:ascii="Trebuchet MS" w:hAnsi="Trebuchet MS"/>
          <w:sz w:val="22"/>
          <w:szCs w:val="22"/>
        </w:rPr>
        <w:t>as</w:t>
      </w:r>
      <w:r w:rsidRPr="00DD7580">
        <w:rPr>
          <w:rFonts w:ascii="Trebuchet MS" w:hAnsi="Trebuchet MS"/>
          <w:sz w:val="22"/>
          <w:szCs w:val="22"/>
        </w:rPr>
        <w:t xml:space="preserve"> </w:t>
      </w:r>
      <w:r w:rsidR="00B83BA4" w:rsidRPr="00DD7580">
        <w:rPr>
          <w:rFonts w:ascii="Trebuchet MS" w:hAnsi="Trebuchet MS"/>
          <w:sz w:val="22"/>
          <w:szCs w:val="22"/>
        </w:rPr>
        <w:t>P</w:t>
      </w:r>
      <w:r w:rsidR="00B83BA4">
        <w:rPr>
          <w:rFonts w:ascii="Trebuchet MS" w:hAnsi="Trebuchet MS"/>
          <w:sz w:val="22"/>
          <w:szCs w:val="22"/>
        </w:rPr>
        <w:t>acjent”</w:t>
      </w:r>
      <w:r w:rsidRPr="00DD7580">
        <w:rPr>
          <w:rFonts w:ascii="Trebuchet MS" w:hAnsi="Trebuchet MS"/>
          <w:sz w:val="22"/>
          <w:szCs w:val="22"/>
        </w:rPr>
        <w:t xml:space="preserve"> realizowany w ramach współpracy z organizacjami społecznymi działającymi na rzecz </w:t>
      </w:r>
      <w:r w:rsidR="00B83BA4">
        <w:rPr>
          <w:rFonts w:ascii="Trebuchet MS" w:hAnsi="Trebuchet MS"/>
          <w:sz w:val="22"/>
          <w:szCs w:val="22"/>
        </w:rPr>
        <w:t>pacjentów.</w:t>
      </w:r>
      <w:r w:rsidRPr="00DD7580">
        <w:rPr>
          <w:rFonts w:ascii="Trebuchet MS" w:hAnsi="Trebuchet MS"/>
          <w:sz w:val="22"/>
          <w:szCs w:val="22"/>
        </w:rPr>
        <w:t xml:space="preserve"> Na </w:t>
      </w:r>
      <w:r w:rsidR="00D96151">
        <w:rPr>
          <w:rFonts w:ascii="Trebuchet MS" w:hAnsi="Trebuchet MS"/>
          <w:sz w:val="22"/>
          <w:szCs w:val="22"/>
        </w:rPr>
        <w:t>Telefonicznej Informacji Pacjenta</w:t>
      </w:r>
      <w:r w:rsidRPr="00DD7580">
        <w:rPr>
          <w:rFonts w:ascii="Trebuchet MS" w:hAnsi="Trebuchet MS"/>
          <w:sz w:val="22"/>
          <w:szCs w:val="22"/>
        </w:rPr>
        <w:t xml:space="preserve"> eksperci –</w:t>
      </w:r>
      <w:r w:rsidR="00B83BA4">
        <w:rPr>
          <w:rFonts w:ascii="Trebuchet MS" w:hAnsi="Trebuchet MS"/>
          <w:sz w:val="22"/>
          <w:szCs w:val="22"/>
        </w:rPr>
        <w:t xml:space="preserve"> </w:t>
      </w:r>
      <w:r w:rsidRPr="00DD7580">
        <w:rPr>
          <w:rFonts w:ascii="Trebuchet MS" w:hAnsi="Trebuchet MS"/>
          <w:sz w:val="22"/>
          <w:szCs w:val="22"/>
        </w:rPr>
        <w:t xml:space="preserve">przedstawiciele </w:t>
      </w:r>
      <w:r w:rsidR="00B83BA4">
        <w:rPr>
          <w:rFonts w:ascii="Trebuchet MS" w:hAnsi="Trebuchet MS"/>
          <w:sz w:val="22"/>
          <w:szCs w:val="22"/>
        </w:rPr>
        <w:t xml:space="preserve">różnych </w:t>
      </w:r>
      <w:r w:rsidRPr="00DD7580">
        <w:rPr>
          <w:rFonts w:ascii="Trebuchet MS" w:hAnsi="Trebuchet MS"/>
          <w:sz w:val="22"/>
          <w:szCs w:val="22"/>
        </w:rPr>
        <w:t xml:space="preserve">organizacji pozarządowych </w:t>
      </w:r>
      <w:r w:rsidR="00D96151">
        <w:rPr>
          <w:rFonts w:ascii="Trebuchet MS" w:hAnsi="Trebuchet MS"/>
          <w:sz w:val="22"/>
          <w:szCs w:val="22"/>
        </w:rPr>
        <w:t>pełnią dyżury, podczas których pacjenci i ich rodziny mogą uzyskać informac</w:t>
      </w:r>
      <w:r w:rsidR="00B82057">
        <w:rPr>
          <w:rFonts w:ascii="Trebuchet MS" w:hAnsi="Trebuchet MS"/>
          <w:sz w:val="22"/>
          <w:szCs w:val="22"/>
        </w:rPr>
        <w:t xml:space="preserve">je dotyczące </w:t>
      </w:r>
      <w:r w:rsidR="00317DE8">
        <w:rPr>
          <w:rFonts w:ascii="Trebuchet MS" w:hAnsi="Trebuchet MS"/>
          <w:sz w:val="22"/>
          <w:szCs w:val="22"/>
        </w:rPr>
        <w:t xml:space="preserve">m.in. </w:t>
      </w:r>
      <w:r w:rsidR="00D96151">
        <w:rPr>
          <w:rFonts w:ascii="Trebuchet MS" w:hAnsi="Trebuchet MS"/>
          <w:sz w:val="22"/>
          <w:szCs w:val="22"/>
        </w:rPr>
        <w:t xml:space="preserve">danego schorzenia, </w:t>
      </w:r>
      <w:r w:rsidR="00B82057">
        <w:rPr>
          <w:rFonts w:ascii="Trebuchet MS" w:hAnsi="Trebuchet MS"/>
          <w:sz w:val="22"/>
          <w:szCs w:val="22"/>
        </w:rPr>
        <w:t>możliwości leczenia, a także</w:t>
      </w:r>
      <w:r w:rsidR="00317DE8">
        <w:rPr>
          <w:rFonts w:ascii="Trebuchet MS" w:hAnsi="Trebuchet MS"/>
          <w:sz w:val="22"/>
          <w:szCs w:val="22"/>
        </w:rPr>
        <w:t xml:space="preserve"> informacji o dostępnym wsparciu. W 2020 r. odbyły się</w:t>
      </w:r>
      <w:r w:rsidR="00031074">
        <w:rPr>
          <w:rFonts w:ascii="Trebuchet MS" w:hAnsi="Trebuchet MS"/>
          <w:sz w:val="22"/>
          <w:szCs w:val="22"/>
        </w:rPr>
        <w:t> </w:t>
      </w:r>
      <w:r w:rsidR="00317DE8">
        <w:rPr>
          <w:rFonts w:ascii="Trebuchet MS" w:hAnsi="Trebuchet MS"/>
          <w:sz w:val="22"/>
          <w:szCs w:val="22"/>
        </w:rPr>
        <w:t>82</w:t>
      </w:r>
      <w:r w:rsidR="00031074">
        <w:rPr>
          <w:rFonts w:ascii="Trebuchet MS" w:hAnsi="Trebuchet MS"/>
          <w:sz w:val="22"/>
          <w:szCs w:val="22"/>
        </w:rPr>
        <w:t> </w:t>
      </w:r>
      <w:r w:rsidR="00317DE8">
        <w:rPr>
          <w:rFonts w:ascii="Trebuchet MS" w:hAnsi="Trebuchet MS"/>
          <w:sz w:val="22"/>
          <w:szCs w:val="22"/>
        </w:rPr>
        <w:t>dyżury ekspertów. Wśród organizacji zaangażowanych w projekt „Łączy Nas Pacjent” należy wyróżnić</w:t>
      </w:r>
      <w:r w:rsidR="006953F1">
        <w:rPr>
          <w:rFonts w:ascii="Trebuchet MS" w:hAnsi="Trebuchet MS"/>
          <w:sz w:val="22"/>
          <w:szCs w:val="22"/>
        </w:rPr>
        <w:t xml:space="preserve"> m.in.</w:t>
      </w:r>
      <w:r w:rsidR="00317DE8">
        <w:rPr>
          <w:rFonts w:ascii="Trebuchet MS" w:hAnsi="Trebuchet MS"/>
          <w:sz w:val="22"/>
          <w:szCs w:val="22"/>
        </w:rPr>
        <w:t xml:space="preserve">: </w:t>
      </w:r>
      <w:r w:rsidR="00317DE8" w:rsidRPr="00317DE8">
        <w:rPr>
          <w:rFonts w:ascii="Trebuchet MS" w:hAnsi="Trebuchet MS"/>
          <w:sz w:val="22"/>
          <w:szCs w:val="22"/>
        </w:rPr>
        <w:t>Stowarzyszenie SYNTONIA</w:t>
      </w:r>
      <w:r w:rsidR="00317DE8">
        <w:rPr>
          <w:rFonts w:ascii="Trebuchet MS" w:hAnsi="Trebuchet MS"/>
          <w:sz w:val="22"/>
          <w:szCs w:val="22"/>
        </w:rPr>
        <w:t xml:space="preserve">, </w:t>
      </w:r>
      <w:r w:rsidR="00317DE8" w:rsidRPr="00317DE8">
        <w:rPr>
          <w:rFonts w:ascii="Trebuchet MS" w:hAnsi="Trebuchet MS"/>
          <w:sz w:val="22"/>
          <w:szCs w:val="22"/>
        </w:rPr>
        <w:t>Fundacja Małgosi Braunek BĄDŹ</w:t>
      </w:r>
      <w:r w:rsidR="00317DE8">
        <w:rPr>
          <w:rFonts w:ascii="Trebuchet MS" w:hAnsi="Trebuchet MS"/>
          <w:sz w:val="22"/>
          <w:szCs w:val="22"/>
        </w:rPr>
        <w:t>,</w:t>
      </w:r>
      <w:r w:rsidR="00317DE8" w:rsidRPr="00317DE8">
        <w:t xml:space="preserve"> </w:t>
      </w:r>
      <w:r w:rsidR="00317DE8" w:rsidRPr="00317DE8">
        <w:rPr>
          <w:rFonts w:ascii="Trebuchet MS" w:hAnsi="Trebuchet MS"/>
          <w:sz w:val="22"/>
          <w:szCs w:val="22"/>
        </w:rPr>
        <w:t>Ogólnopolska Federacja Stowarzyszeń Reumatyków „REF”</w:t>
      </w:r>
      <w:r w:rsidR="00317DE8">
        <w:rPr>
          <w:rFonts w:ascii="Trebuchet MS" w:hAnsi="Trebuchet MS"/>
          <w:sz w:val="22"/>
          <w:szCs w:val="22"/>
        </w:rPr>
        <w:t>,</w:t>
      </w:r>
      <w:r w:rsidR="00317DE8" w:rsidRPr="00317DE8">
        <w:t xml:space="preserve"> </w:t>
      </w:r>
      <w:r w:rsidR="00317DE8" w:rsidRPr="00317DE8">
        <w:rPr>
          <w:rFonts w:ascii="Trebuchet MS" w:hAnsi="Trebuchet MS"/>
          <w:sz w:val="22"/>
          <w:szCs w:val="22"/>
        </w:rPr>
        <w:t>Stowarzyszenie Osób z NTM "UroConti"</w:t>
      </w:r>
      <w:r w:rsidR="00317DE8">
        <w:rPr>
          <w:rFonts w:ascii="Trebuchet MS" w:hAnsi="Trebuchet MS"/>
          <w:sz w:val="22"/>
          <w:szCs w:val="22"/>
        </w:rPr>
        <w:t>,</w:t>
      </w:r>
      <w:r w:rsidR="00976B31" w:rsidRPr="00976B31">
        <w:t xml:space="preserve"> </w:t>
      </w:r>
      <w:r w:rsidR="00976B31" w:rsidRPr="00976B31">
        <w:rPr>
          <w:rFonts w:ascii="Trebuchet MS" w:hAnsi="Trebuchet MS"/>
          <w:sz w:val="22"/>
          <w:szCs w:val="22"/>
        </w:rPr>
        <w:t>Fundacja Urszuli Jaworskiej</w:t>
      </w:r>
      <w:r w:rsidR="00976B31">
        <w:rPr>
          <w:rFonts w:ascii="Trebuchet MS" w:hAnsi="Trebuchet MS"/>
          <w:sz w:val="22"/>
          <w:szCs w:val="22"/>
        </w:rPr>
        <w:t xml:space="preserve">, </w:t>
      </w:r>
      <w:r w:rsidR="00976B31" w:rsidRPr="00976B31">
        <w:rPr>
          <w:rFonts w:ascii="Trebuchet MS" w:hAnsi="Trebuchet MS"/>
          <w:sz w:val="22"/>
          <w:szCs w:val="22"/>
        </w:rPr>
        <w:t>Fundacja StomaLife</w:t>
      </w:r>
      <w:r w:rsidR="00976B31">
        <w:rPr>
          <w:rFonts w:ascii="Trebuchet MS" w:hAnsi="Trebuchet MS"/>
          <w:sz w:val="22"/>
          <w:szCs w:val="22"/>
        </w:rPr>
        <w:t>,</w:t>
      </w:r>
      <w:r w:rsidR="00976B31" w:rsidRPr="00976B31">
        <w:t xml:space="preserve"> </w:t>
      </w:r>
      <w:r w:rsidR="00976B31" w:rsidRPr="00976B31">
        <w:rPr>
          <w:rFonts w:ascii="Trebuchet MS" w:hAnsi="Trebuchet MS"/>
          <w:sz w:val="22"/>
          <w:szCs w:val="22"/>
        </w:rPr>
        <w:t>Polskie Stowarzyszenie na rzecz Dzieci Chorych na</w:t>
      </w:r>
      <w:r w:rsidR="00031074">
        <w:rPr>
          <w:rFonts w:ascii="Trebuchet MS" w:hAnsi="Trebuchet MS"/>
          <w:sz w:val="22"/>
          <w:szCs w:val="22"/>
        </w:rPr>
        <w:t> </w:t>
      </w:r>
      <w:r w:rsidR="00976B31" w:rsidRPr="00976B31">
        <w:rPr>
          <w:rFonts w:ascii="Trebuchet MS" w:hAnsi="Trebuchet MS"/>
          <w:sz w:val="22"/>
          <w:szCs w:val="22"/>
        </w:rPr>
        <w:t>Padaczkę</w:t>
      </w:r>
      <w:r w:rsidR="009F02C2">
        <w:rPr>
          <w:rFonts w:ascii="Trebuchet MS" w:hAnsi="Trebuchet MS"/>
          <w:sz w:val="22"/>
          <w:szCs w:val="22"/>
        </w:rPr>
        <w:t xml:space="preserve">, </w:t>
      </w:r>
      <w:r w:rsidR="009F02C2" w:rsidRPr="009F02C2">
        <w:rPr>
          <w:rFonts w:ascii="Trebuchet MS" w:hAnsi="Trebuchet MS"/>
          <w:sz w:val="22"/>
          <w:szCs w:val="22"/>
        </w:rPr>
        <w:t>Polska Koalicja Pacjentów Onkologicznych</w:t>
      </w:r>
      <w:r w:rsidR="009F02C2">
        <w:rPr>
          <w:rFonts w:ascii="Trebuchet MS" w:hAnsi="Trebuchet MS"/>
          <w:sz w:val="22"/>
          <w:szCs w:val="22"/>
        </w:rPr>
        <w:t xml:space="preserve">, </w:t>
      </w:r>
      <w:r w:rsidR="009F02C2" w:rsidRPr="009F02C2">
        <w:rPr>
          <w:rFonts w:ascii="Trebuchet MS" w:hAnsi="Trebuchet MS"/>
          <w:sz w:val="22"/>
          <w:szCs w:val="22"/>
        </w:rPr>
        <w:t>Polskie Towarzystwo Chorób Atopowych</w:t>
      </w:r>
      <w:r w:rsidR="009F02C2">
        <w:rPr>
          <w:rFonts w:ascii="Trebuchet MS" w:hAnsi="Trebuchet MS"/>
          <w:sz w:val="22"/>
          <w:szCs w:val="22"/>
        </w:rPr>
        <w:t xml:space="preserve">, </w:t>
      </w:r>
      <w:r w:rsidR="009F02C2" w:rsidRPr="009F02C2">
        <w:rPr>
          <w:rFonts w:ascii="Trebuchet MS" w:hAnsi="Trebuchet MS"/>
          <w:sz w:val="22"/>
          <w:szCs w:val="22"/>
        </w:rPr>
        <w:t>Polskie Towarzystwo Chorób Atopowych</w:t>
      </w:r>
      <w:r w:rsidR="006953F1">
        <w:rPr>
          <w:rFonts w:ascii="Trebuchet MS" w:hAnsi="Trebuchet MS"/>
          <w:sz w:val="22"/>
          <w:szCs w:val="22"/>
        </w:rPr>
        <w:t xml:space="preserve">, </w:t>
      </w:r>
      <w:r w:rsidR="006953F1" w:rsidRPr="006953F1">
        <w:rPr>
          <w:rFonts w:ascii="Trebuchet MS" w:hAnsi="Trebuchet MS"/>
          <w:sz w:val="22"/>
          <w:szCs w:val="22"/>
        </w:rPr>
        <w:t>Stowarzyszenie Pomocy Psychologicznej Syntonia</w:t>
      </w:r>
      <w:r w:rsidR="009F02C2">
        <w:rPr>
          <w:rFonts w:ascii="Trebuchet MS" w:hAnsi="Trebuchet MS"/>
          <w:sz w:val="22"/>
          <w:szCs w:val="22"/>
        </w:rPr>
        <w:t>.</w:t>
      </w:r>
      <w:r w:rsidR="00976B31">
        <w:rPr>
          <w:rFonts w:ascii="Trebuchet MS" w:hAnsi="Trebuchet MS"/>
          <w:sz w:val="22"/>
          <w:szCs w:val="22"/>
        </w:rPr>
        <w:t xml:space="preserve"> </w:t>
      </w:r>
      <w:r w:rsidR="0041687E">
        <w:rPr>
          <w:rFonts w:ascii="Trebuchet MS" w:hAnsi="Trebuchet MS"/>
          <w:sz w:val="22"/>
          <w:szCs w:val="22"/>
        </w:rPr>
        <w:t>Projekt pozwala pacjentom i ich rodzin</w:t>
      </w:r>
      <w:r w:rsidR="00D32EE0">
        <w:rPr>
          <w:rFonts w:ascii="Trebuchet MS" w:hAnsi="Trebuchet MS"/>
          <w:sz w:val="22"/>
          <w:szCs w:val="22"/>
        </w:rPr>
        <w:t>om</w:t>
      </w:r>
      <w:r w:rsidR="0041687E">
        <w:rPr>
          <w:rFonts w:ascii="Trebuchet MS" w:hAnsi="Trebuchet MS"/>
          <w:sz w:val="22"/>
          <w:szCs w:val="22"/>
        </w:rPr>
        <w:t xml:space="preserve"> z całej Polski w dostępny i bez kosztowy sposób zasięgnąć porad ekspertów. </w:t>
      </w:r>
      <w:r w:rsidR="009F02C2">
        <w:rPr>
          <w:rFonts w:ascii="Trebuchet MS" w:hAnsi="Trebuchet MS"/>
          <w:sz w:val="22"/>
          <w:szCs w:val="22"/>
        </w:rPr>
        <w:t xml:space="preserve">Na przykład </w:t>
      </w:r>
      <w:r w:rsidR="009F02C2" w:rsidRPr="009F02C2">
        <w:rPr>
          <w:rFonts w:ascii="Trebuchet MS" w:hAnsi="Trebuchet MS"/>
          <w:sz w:val="22"/>
          <w:szCs w:val="22"/>
        </w:rPr>
        <w:t>Polskie Towarzystwo Chorób Atopowych</w:t>
      </w:r>
      <w:r w:rsidR="009F02C2">
        <w:rPr>
          <w:rFonts w:ascii="Trebuchet MS" w:hAnsi="Trebuchet MS"/>
          <w:sz w:val="22"/>
          <w:szCs w:val="22"/>
        </w:rPr>
        <w:t xml:space="preserve"> udziela porad z </w:t>
      </w:r>
      <w:r w:rsidR="009F02C2" w:rsidRPr="009F02C2">
        <w:rPr>
          <w:rFonts w:ascii="Trebuchet MS" w:hAnsi="Trebuchet MS"/>
          <w:sz w:val="22"/>
          <w:szCs w:val="22"/>
        </w:rPr>
        <w:t>zakresu nowoczesnych metod leczenia atopowego zapalenia skóry, dostępnych źródeł wsparcia dla pacjentów dorosłych oraz opiekunów dzieci dotkniętych atopowym zapaleniem skóry</w:t>
      </w:r>
      <w:r w:rsidR="009F02C2">
        <w:rPr>
          <w:rFonts w:ascii="Trebuchet MS" w:hAnsi="Trebuchet MS"/>
          <w:sz w:val="22"/>
          <w:szCs w:val="22"/>
        </w:rPr>
        <w:t xml:space="preserve">, a także </w:t>
      </w:r>
      <w:r w:rsidR="009F02C2" w:rsidRPr="009F02C2">
        <w:rPr>
          <w:rFonts w:ascii="Trebuchet MS" w:hAnsi="Trebuchet MS"/>
          <w:sz w:val="22"/>
          <w:szCs w:val="22"/>
        </w:rPr>
        <w:t>porad w zakresie przeciwdziałania wykluczeniu społecznemu i stygmatyzacji</w:t>
      </w:r>
      <w:r w:rsidR="008C74C7" w:rsidRPr="008C74C7">
        <w:rPr>
          <w:rFonts w:ascii="Trebuchet MS" w:hAnsi="Trebuchet MS"/>
          <w:sz w:val="22"/>
          <w:szCs w:val="22"/>
        </w:rPr>
        <w:t>.</w:t>
      </w:r>
    </w:p>
    <w:p w14:paraId="28F14435" w14:textId="77777777" w:rsidR="000E406D" w:rsidRPr="00152CBF" w:rsidRDefault="000E406D" w:rsidP="00E44226">
      <w:pPr>
        <w:spacing w:after="0"/>
        <w:rPr>
          <w:rFonts w:ascii="Trebuchet MS" w:eastAsia="Times New Roman" w:hAnsi="Trebuchet MS"/>
          <w:sz w:val="22"/>
          <w:szCs w:val="22"/>
        </w:rPr>
      </w:pPr>
    </w:p>
    <w:p w14:paraId="61D9101E" w14:textId="0B4515E7" w:rsidR="001549B9" w:rsidRPr="00AF2C06" w:rsidRDefault="00F967FF" w:rsidP="00AF2C06">
      <w:pPr>
        <w:pStyle w:val="Nagwek2"/>
        <w:numPr>
          <w:ilvl w:val="0"/>
          <w:numId w:val="15"/>
        </w:numPr>
        <w:spacing w:before="0" w:after="120"/>
      </w:pPr>
      <w:bookmarkStart w:id="92" w:name="_Toc75259930"/>
      <w:r w:rsidRPr="00152CBF">
        <w:t>Stoiska informacyjno-promocyjne Rzecznika Praw Pacjenta</w:t>
      </w:r>
      <w:bookmarkEnd w:id="92"/>
    </w:p>
    <w:p w14:paraId="5ED18BF0" w14:textId="0D6E5EAB" w:rsidR="00BB04C4" w:rsidRDefault="00663702" w:rsidP="00AF2C06">
      <w:pPr>
        <w:spacing w:after="120"/>
        <w:ind w:firstLine="360"/>
        <w:rPr>
          <w:rFonts w:ascii="Trebuchet MS" w:hAnsi="Trebuchet MS"/>
          <w:sz w:val="22"/>
          <w:szCs w:val="22"/>
        </w:rPr>
      </w:pPr>
      <w:r w:rsidRPr="00152CBF">
        <w:rPr>
          <w:rFonts w:ascii="Trebuchet MS" w:hAnsi="Trebuchet MS"/>
          <w:sz w:val="22"/>
          <w:szCs w:val="22"/>
        </w:rPr>
        <w:t xml:space="preserve">Rzecznik podejmuje wiele </w:t>
      </w:r>
      <w:r w:rsidR="00CE009A">
        <w:rPr>
          <w:rFonts w:ascii="Trebuchet MS" w:hAnsi="Trebuchet MS"/>
          <w:sz w:val="22"/>
          <w:szCs w:val="22"/>
        </w:rPr>
        <w:t xml:space="preserve">starań </w:t>
      </w:r>
      <w:r w:rsidRPr="00152CBF">
        <w:rPr>
          <w:rFonts w:ascii="Trebuchet MS" w:hAnsi="Trebuchet MS"/>
          <w:sz w:val="22"/>
          <w:szCs w:val="22"/>
        </w:rPr>
        <w:t xml:space="preserve">mających na celu </w:t>
      </w:r>
      <w:r w:rsidR="00BA1639" w:rsidRPr="00152CBF">
        <w:rPr>
          <w:rFonts w:ascii="Trebuchet MS" w:hAnsi="Trebuchet MS"/>
          <w:sz w:val="22"/>
          <w:szCs w:val="22"/>
        </w:rPr>
        <w:t>przybliżanie społec</w:t>
      </w:r>
      <w:r w:rsidR="00CE009A">
        <w:rPr>
          <w:rFonts w:ascii="Trebuchet MS" w:hAnsi="Trebuchet MS"/>
          <w:sz w:val="22"/>
          <w:szCs w:val="22"/>
        </w:rPr>
        <w:t xml:space="preserve">zeństwu </w:t>
      </w:r>
      <w:r w:rsidR="00064A75">
        <w:rPr>
          <w:rFonts w:ascii="Trebuchet MS" w:hAnsi="Trebuchet MS"/>
          <w:sz w:val="22"/>
          <w:szCs w:val="22"/>
        </w:rPr>
        <w:t>zagadnień związanych z prawidłową realizacją praw</w:t>
      </w:r>
      <w:r w:rsidR="00EC1D66">
        <w:rPr>
          <w:rFonts w:ascii="Trebuchet MS" w:hAnsi="Trebuchet MS"/>
          <w:sz w:val="22"/>
          <w:szCs w:val="22"/>
        </w:rPr>
        <w:t>a</w:t>
      </w:r>
      <w:r w:rsidR="00064A75">
        <w:rPr>
          <w:rFonts w:ascii="Trebuchet MS" w:hAnsi="Trebuchet MS"/>
          <w:sz w:val="22"/>
          <w:szCs w:val="22"/>
        </w:rPr>
        <w:t xml:space="preserve"> pacjenta. W ubiegłych latach przedstawiciele Biura </w:t>
      </w:r>
      <w:r w:rsidR="00064A75">
        <w:rPr>
          <w:rFonts w:ascii="Trebuchet MS" w:hAnsi="Trebuchet MS"/>
          <w:sz w:val="22"/>
          <w:szCs w:val="22"/>
        </w:rPr>
        <w:lastRenderedPageBreak/>
        <w:t xml:space="preserve">Rzecznika Praw Pacjentów wielokrotnie brali udział w różnych wydarzeniach podejmujących zagadnienia związane z systemem ochrony zdrowia, </w:t>
      </w:r>
      <w:r w:rsidR="0030307B">
        <w:rPr>
          <w:rFonts w:ascii="Trebuchet MS" w:hAnsi="Trebuchet MS"/>
          <w:sz w:val="22"/>
          <w:szCs w:val="22"/>
        </w:rPr>
        <w:t xml:space="preserve">poszczególnymi schorzeniami, który odbywały się w całej Polsce. </w:t>
      </w:r>
      <w:r w:rsidR="00BB04C4">
        <w:rPr>
          <w:rFonts w:ascii="Trebuchet MS" w:hAnsi="Trebuchet MS"/>
          <w:sz w:val="22"/>
          <w:szCs w:val="22"/>
        </w:rPr>
        <w:t>Niemniej epidemia COVID-19 znacznie ograniczyła osobiste spotkania i</w:t>
      </w:r>
      <w:r w:rsidR="00031074">
        <w:rPr>
          <w:rFonts w:ascii="Trebuchet MS" w:hAnsi="Trebuchet MS"/>
          <w:sz w:val="22"/>
          <w:szCs w:val="22"/>
        </w:rPr>
        <w:t> </w:t>
      </w:r>
      <w:r w:rsidR="00BB04C4">
        <w:rPr>
          <w:rFonts w:ascii="Trebuchet MS" w:hAnsi="Trebuchet MS"/>
          <w:sz w:val="22"/>
          <w:szCs w:val="22"/>
        </w:rPr>
        <w:t>organizację wydarzeń</w:t>
      </w:r>
      <w:r w:rsidR="00EC1D66">
        <w:rPr>
          <w:rFonts w:ascii="Trebuchet MS" w:hAnsi="Trebuchet MS"/>
          <w:sz w:val="22"/>
          <w:szCs w:val="22"/>
        </w:rPr>
        <w:t xml:space="preserve"> ze względu na bezpieczeństwo epidemiologiczne. </w:t>
      </w:r>
    </w:p>
    <w:p w14:paraId="479972D8" w14:textId="7633F787" w:rsidR="009039AF" w:rsidRPr="00AF2C06" w:rsidRDefault="00D32EE0" w:rsidP="00AF2C06">
      <w:pPr>
        <w:spacing w:after="120"/>
        <w:ind w:firstLine="360"/>
        <w:rPr>
          <w:rFonts w:ascii="Trebuchet MS" w:hAnsi="Trebuchet MS"/>
          <w:sz w:val="22"/>
          <w:szCs w:val="22"/>
        </w:rPr>
      </w:pPr>
      <w:r>
        <w:rPr>
          <w:rFonts w:ascii="Trebuchet MS" w:hAnsi="Trebuchet MS"/>
          <w:sz w:val="22"/>
          <w:szCs w:val="22"/>
        </w:rPr>
        <w:t>Jednak,</w:t>
      </w:r>
      <w:r w:rsidRPr="00EC1D66">
        <w:rPr>
          <w:rFonts w:ascii="Trebuchet MS" w:hAnsi="Trebuchet MS"/>
          <w:sz w:val="22"/>
          <w:szCs w:val="22"/>
        </w:rPr>
        <w:t xml:space="preserve"> </w:t>
      </w:r>
      <w:r w:rsidR="00EC1D66" w:rsidRPr="00EC1D66">
        <w:rPr>
          <w:rFonts w:ascii="Trebuchet MS" w:hAnsi="Trebuchet MS"/>
          <w:sz w:val="22"/>
          <w:szCs w:val="22"/>
        </w:rPr>
        <w:t xml:space="preserve">na przełomie </w:t>
      </w:r>
      <w:r w:rsidR="00FB0B42">
        <w:rPr>
          <w:rFonts w:ascii="Trebuchet MS" w:hAnsi="Trebuchet MS"/>
          <w:sz w:val="22"/>
          <w:szCs w:val="22"/>
        </w:rPr>
        <w:t>sierpnia i września</w:t>
      </w:r>
      <w:r w:rsidR="00EC1D66" w:rsidRPr="00EC1D66">
        <w:rPr>
          <w:rFonts w:ascii="Trebuchet MS" w:hAnsi="Trebuchet MS"/>
          <w:sz w:val="22"/>
          <w:szCs w:val="22"/>
        </w:rPr>
        <w:t xml:space="preserve"> 2020 r. pracownicy Biura Rzecznika Praw Pacjenta, na</w:t>
      </w:r>
      <w:r w:rsidR="00031074">
        <w:rPr>
          <w:rFonts w:ascii="Trebuchet MS" w:hAnsi="Trebuchet MS"/>
          <w:sz w:val="22"/>
          <w:szCs w:val="22"/>
        </w:rPr>
        <w:t> </w:t>
      </w:r>
      <w:r w:rsidR="00EC1D66" w:rsidRPr="00EC1D66">
        <w:rPr>
          <w:rFonts w:ascii="Trebuchet MS" w:hAnsi="Trebuchet MS"/>
          <w:sz w:val="22"/>
          <w:szCs w:val="22"/>
        </w:rPr>
        <w:t xml:space="preserve">zaproszenie Starostwa Powiatowego we Wrocławiu, wzięli udział w Białej Niedzieli </w:t>
      </w:r>
      <w:r w:rsidR="00EC1D66">
        <w:rPr>
          <w:rFonts w:ascii="Trebuchet MS" w:hAnsi="Trebuchet MS"/>
          <w:sz w:val="22"/>
          <w:szCs w:val="22"/>
        </w:rPr>
        <w:t xml:space="preserve">organizowanej </w:t>
      </w:r>
      <w:r w:rsidR="00EC1D66" w:rsidRPr="00EC1D66">
        <w:rPr>
          <w:rFonts w:ascii="Trebuchet MS" w:hAnsi="Trebuchet MS"/>
          <w:sz w:val="22"/>
          <w:szCs w:val="22"/>
        </w:rPr>
        <w:t xml:space="preserve">w powiecie wrocławskim. </w:t>
      </w:r>
      <w:r w:rsidR="00232B10">
        <w:rPr>
          <w:rFonts w:ascii="Trebuchet MS" w:hAnsi="Trebuchet MS"/>
          <w:sz w:val="22"/>
          <w:szCs w:val="22"/>
        </w:rPr>
        <w:t xml:space="preserve">Celem wydarzenia było propagowanie profilaktyki prozdrowotnej (w szczególności pod kątem chorób niedokrwiennych sercach) wśród mieszkańców powiatu. </w:t>
      </w:r>
      <w:r w:rsidR="00EC1D66" w:rsidRPr="00EC1D66">
        <w:rPr>
          <w:rFonts w:ascii="Trebuchet MS" w:hAnsi="Trebuchet MS"/>
          <w:sz w:val="22"/>
          <w:szCs w:val="22"/>
        </w:rPr>
        <w:t xml:space="preserve">W ramach Białej Niedzieli odbyły się </w:t>
      </w:r>
      <w:r w:rsidR="00EF4EAF">
        <w:rPr>
          <w:rFonts w:ascii="Trebuchet MS" w:hAnsi="Trebuchet MS"/>
          <w:sz w:val="22"/>
          <w:szCs w:val="22"/>
        </w:rPr>
        <w:t>trzy spotkania</w:t>
      </w:r>
      <w:r w:rsidR="00224935">
        <w:rPr>
          <w:rFonts w:ascii="Trebuchet MS" w:hAnsi="Trebuchet MS"/>
          <w:sz w:val="22"/>
          <w:szCs w:val="22"/>
        </w:rPr>
        <w:t>,</w:t>
      </w:r>
      <w:r w:rsidR="00EC1D66" w:rsidRPr="00EC1D66">
        <w:rPr>
          <w:rFonts w:ascii="Trebuchet MS" w:hAnsi="Trebuchet MS"/>
          <w:sz w:val="22"/>
          <w:szCs w:val="22"/>
        </w:rPr>
        <w:t xml:space="preserve"> ze względu na epidemię Biuro wzięło udział tylko w </w:t>
      </w:r>
      <w:r w:rsidR="00EF4EAF">
        <w:rPr>
          <w:rFonts w:ascii="Trebuchet MS" w:hAnsi="Trebuchet MS"/>
          <w:sz w:val="22"/>
          <w:szCs w:val="22"/>
        </w:rPr>
        <w:t>jednym z nich</w:t>
      </w:r>
      <w:r w:rsidR="00232B10">
        <w:rPr>
          <w:rFonts w:ascii="Trebuchet MS" w:hAnsi="Trebuchet MS"/>
          <w:sz w:val="22"/>
          <w:szCs w:val="22"/>
        </w:rPr>
        <w:t xml:space="preserve">, które odbyło </w:t>
      </w:r>
      <w:r w:rsidR="00EF4EAF">
        <w:rPr>
          <w:rFonts w:ascii="Trebuchet MS" w:hAnsi="Trebuchet MS"/>
          <w:sz w:val="22"/>
          <w:szCs w:val="22"/>
        </w:rPr>
        <w:t xml:space="preserve">się </w:t>
      </w:r>
      <w:r w:rsidR="00EC1D66" w:rsidRPr="00EC1D66">
        <w:rPr>
          <w:rFonts w:ascii="Trebuchet MS" w:hAnsi="Trebuchet MS"/>
          <w:sz w:val="22"/>
          <w:szCs w:val="22"/>
        </w:rPr>
        <w:t>13</w:t>
      </w:r>
      <w:r w:rsidR="00224935">
        <w:rPr>
          <w:rFonts w:ascii="Trebuchet MS" w:hAnsi="Trebuchet MS"/>
          <w:sz w:val="22"/>
          <w:szCs w:val="22"/>
        </w:rPr>
        <w:t xml:space="preserve"> września</w:t>
      </w:r>
      <w:r w:rsidR="00224935" w:rsidRPr="00EC1D66">
        <w:rPr>
          <w:rFonts w:ascii="Trebuchet MS" w:hAnsi="Trebuchet MS"/>
          <w:sz w:val="22"/>
          <w:szCs w:val="22"/>
        </w:rPr>
        <w:t xml:space="preserve"> </w:t>
      </w:r>
      <w:r w:rsidR="00EC1D66" w:rsidRPr="00EC1D66">
        <w:rPr>
          <w:rFonts w:ascii="Trebuchet MS" w:hAnsi="Trebuchet MS"/>
          <w:sz w:val="22"/>
          <w:szCs w:val="22"/>
        </w:rPr>
        <w:t>2020 r</w:t>
      </w:r>
      <w:r w:rsidR="00EF4EAF">
        <w:rPr>
          <w:rFonts w:ascii="Trebuchet MS" w:hAnsi="Trebuchet MS"/>
          <w:sz w:val="22"/>
          <w:szCs w:val="22"/>
        </w:rPr>
        <w:t xml:space="preserve">. </w:t>
      </w:r>
    </w:p>
    <w:p w14:paraId="41C0BF69" w14:textId="487AEDBA" w:rsidR="003529A0" w:rsidRPr="00B87EC3" w:rsidRDefault="00E95992" w:rsidP="00AF2C06">
      <w:pPr>
        <w:pStyle w:val="Nagwek2"/>
        <w:numPr>
          <w:ilvl w:val="0"/>
          <w:numId w:val="15"/>
        </w:numPr>
        <w:spacing w:after="120"/>
      </w:pPr>
      <w:bookmarkStart w:id="93" w:name="_Toc75259931"/>
      <w:r w:rsidRPr="00B87EC3">
        <w:t xml:space="preserve">Szkolenia dotyczące </w:t>
      </w:r>
      <w:r w:rsidR="00245553">
        <w:t>p</w:t>
      </w:r>
      <w:r w:rsidRPr="00B87EC3">
        <w:t xml:space="preserve">raw </w:t>
      </w:r>
      <w:r w:rsidR="00245553">
        <w:t>p</w:t>
      </w:r>
      <w:r w:rsidRPr="00B87EC3">
        <w:t>acjenta</w:t>
      </w:r>
      <w:bookmarkEnd w:id="93"/>
      <w:r w:rsidRPr="00B87EC3">
        <w:t xml:space="preserve"> </w:t>
      </w:r>
    </w:p>
    <w:p w14:paraId="4A81F145" w14:textId="1AB0B698" w:rsidR="001E0B08" w:rsidRDefault="001E0B08" w:rsidP="00AF2C06">
      <w:pPr>
        <w:spacing w:after="120"/>
        <w:ind w:firstLine="360"/>
        <w:rPr>
          <w:rFonts w:ascii="Trebuchet MS" w:hAnsi="Trebuchet MS"/>
          <w:sz w:val="22"/>
          <w:szCs w:val="22"/>
        </w:rPr>
      </w:pPr>
      <w:r w:rsidRPr="00B87EC3">
        <w:rPr>
          <w:rFonts w:ascii="Trebuchet MS" w:hAnsi="Trebuchet MS"/>
          <w:sz w:val="22"/>
          <w:szCs w:val="22"/>
        </w:rPr>
        <w:t>W 20</w:t>
      </w:r>
      <w:r w:rsidR="00B87EC3" w:rsidRPr="00B87EC3">
        <w:rPr>
          <w:rFonts w:ascii="Trebuchet MS" w:hAnsi="Trebuchet MS"/>
          <w:sz w:val="22"/>
          <w:szCs w:val="22"/>
        </w:rPr>
        <w:t>20</w:t>
      </w:r>
      <w:r w:rsidRPr="00B87EC3">
        <w:rPr>
          <w:rFonts w:ascii="Trebuchet MS" w:hAnsi="Trebuchet MS"/>
          <w:sz w:val="22"/>
          <w:szCs w:val="22"/>
        </w:rPr>
        <w:t xml:space="preserve"> r. pracownicy Biura RzPP przeprowadzili szkolenia</w:t>
      </w:r>
      <w:r w:rsidR="0078781E" w:rsidRPr="00B87EC3">
        <w:rPr>
          <w:rFonts w:ascii="Trebuchet MS" w:hAnsi="Trebuchet MS"/>
          <w:sz w:val="22"/>
          <w:szCs w:val="22"/>
        </w:rPr>
        <w:t xml:space="preserve"> </w:t>
      </w:r>
      <w:r w:rsidR="005A1F91" w:rsidRPr="00B87EC3">
        <w:rPr>
          <w:rFonts w:ascii="Trebuchet MS" w:hAnsi="Trebuchet MS"/>
          <w:sz w:val="22"/>
          <w:szCs w:val="22"/>
        </w:rPr>
        <w:t>w placówkach medycznych</w:t>
      </w:r>
      <w:r w:rsidRPr="00B87EC3">
        <w:rPr>
          <w:rFonts w:ascii="Trebuchet MS" w:hAnsi="Trebuchet MS"/>
          <w:sz w:val="22"/>
          <w:szCs w:val="22"/>
        </w:rPr>
        <w:t>, których przedmiotem były prawa pacjenta</w:t>
      </w:r>
      <w:r w:rsidR="007D75AA" w:rsidRPr="00B87EC3">
        <w:rPr>
          <w:rFonts w:ascii="Trebuchet MS" w:hAnsi="Trebuchet MS"/>
          <w:sz w:val="22"/>
          <w:szCs w:val="22"/>
        </w:rPr>
        <w:t>.</w:t>
      </w:r>
      <w:r w:rsidRPr="00B87EC3">
        <w:rPr>
          <w:rFonts w:ascii="Trebuchet MS" w:hAnsi="Trebuchet MS"/>
          <w:sz w:val="22"/>
          <w:szCs w:val="22"/>
        </w:rPr>
        <w:t xml:space="preserve"> Tematyka szkoleń obejmowała m.in. aspekty pracy Rzecznika, zagadnienia dotyczące ochrony praw pacjentów, a także praktyczne stosowanie przepisów prawa. Szkolenia były okazją do wymiany poglądów oraz doświadczeń</w:t>
      </w:r>
      <w:r w:rsidR="0065706E" w:rsidRPr="00B87EC3">
        <w:rPr>
          <w:rFonts w:ascii="Trebuchet MS" w:hAnsi="Trebuchet MS"/>
          <w:sz w:val="22"/>
          <w:szCs w:val="22"/>
        </w:rPr>
        <w:t>, a także do nawiązania współpracy</w:t>
      </w:r>
      <w:r w:rsidRPr="00B87EC3">
        <w:rPr>
          <w:rFonts w:ascii="Trebuchet MS" w:hAnsi="Trebuchet MS"/>
          <w:sz w:val="22"/>
          <w:szCs w:val="22"/>
        </w:rPr>
        <w:t xml:space="preserve">. </w:t>
      </w:r>
      <w:r w:rsidR="007E3175">
        <w:rPr>
          <w:rFonts w:ascii="Trebuchet MS" w:hAnsi="Trebuchet MS"/>
          <w:sz w:val="22"/>
          <w:szCs w:val="22"/>
        </w:rPr>
        <w:t>W związku z epidemią COVID-19 część szkoleń obyła się za pomocą środków komunikacji na</w:t>
      </w:r>
      <w:r w:rsidR="00031074">
        <w:rPr>
          <w:rFonts w:ascii="Trebuchet MS" w:hAnsi="Trebuchet MS"/>
          <w:sz w:val="22"/>
          <w:szCs w:val="22"/>
        </w:rPr>
        <w:t> </w:t>
      </w:r>
      <w:r w:rsidR="007E3175">
        <w:rPr>
          <w:rFonts w:ascii="Trebuchet MS" w:hAnsi="Trebuchet MS"/>
          <w:sz w:val="22"/>
          <w:szCs w:val="22"/>
        </w:rPr>
        <w:t xml:space="preserve">odległość. Szkolenia te podejmowały tematykę realizacji praw pacjenta w dobie COVID-19. </w:t>
      </w:r>
      <w:r w:rsidR="0092452C">
        <w:rPr>
          <w:rFonts w:ascii="Trebuchet MS" w:hAnsi="Trebuchet MS"/>
          <w:sz w:val="22"/>
          <w:szCs w:val="22"/>
        </w:rPr>
        <w:t>W</w:t>
      </w:r>
      <w:r w:rsidR="00031074">
        <w:rPr>
          <w:rFonts w:ascii="Trebuchet MS" w:hAnsi="Trebuchet MS"/>
          <w:sz w:val="22"/>
          <w:szCs w:val="22"/>
        </w:rPr>
        <w:t> </w:t>
      </w:r>
      <w:r w:rsidR="0092452C">
        <w:rPr>
          <w:rFonts w:ascii="Trebuchet MS" w:hAnsi="Trebuchet MS"/>
          <w:sz w:val="22"/>
          <w:szCs w:val="22"/>
        </w:rPr>
        <w:t xml:space="preserve">przeprowadzonych w 2020 r. szkoleniach wzięło udział łącznie około 860 osób. </w:t>
      </w:r>
    </w:p>
    <w:p w14:paraId="7A8E0EF0" w14:textId="77777777" w:rsidR="0092452C" w:rsidRPr="00B87EC3" w:rsidRDefault="0092452C" w:rsidP="00571B84">
      <w:pPr>
        <w:rPr>
          <w:rFonts w:ascii="Trebuchet MS" w:hAnsi="Trebuchet MS"/>
          <w:sz w:val="22"/>
          <w:szCs w:val="22"/>
        </w:rPr>
      </w:pPr>
    </w:p>
    <w:p w14:paraId="78C13E79" w14:textId="184AF419" w:rsidR="008C577C" w:rsidRPr="00B87EC3" w:rsidRDefault="008C577C" w:rsidP="008C577C">
      <w:pPr>
        <w:pStyle w:val="Legenda"/>
        <w:keepNext/>
        <w:rPr>
          <w:rFonts w:ascii="Trebuchet MS" w:hAnsi="Trebuchet MS"/>
        </w:rPr>
      </w:pPr>
      <w:bookmarkStart w:id="94" w:name="_Toc73349208"/>
      <w:r w:rsidRPr="00B87EC3">
        <w:rPr>
          <w:rFonts w:ascii="Trebuchet MS" w:hAnsi="Trebuchet MS"/>
        </w:rPr>
        <w:t xml:space="preserve">Tabela </w:t>
      </w:r>
      <w:r w:rsidRPr="00B87EC3">
        <w:rPr>
          <w:rFonts w:ascii="Trebuchet MS" w:hAnsi="Trebuchet MS"/>
        </w:rPr>
        <w:fldChar w:fldCharType="begin"/>
      </w:r>
      <w:r w:rsidRPr="00B87EC3">
        <w:rPr>
          <w:rFonts w:ascii="Trebuchet MS" w:hAnsi="Trebuchet MS"/>
        </w:rPr>
        <w:instrText xml:space="preserve"> SEQ Tabela \* ARABIC </w:instrText>
      </w:r>
      <w:r w:rsidRPr="00B87EC3">
        <w:rPr>
          <w:rFonts w:ascii="Trebuchet MS" w:hAnsi="Trebuchet MS"/>
        </w:rPr>
        <w:fldChar w:fldCharType="separate"/>
      </w:r>
      <w:r w:rsidR="00395880">
        <w:rPr>
          <w:rFonts w:ascii="Trebuchet MS" w:hAnsi="Trebuchet MS"/>
          <w:noProof/>
        </w:rPr>
        <w:t>19</w:t>
      </w:r>
      <w:r w:rsidRPr="00B87EC3">
        <w:rPr>
          <w:rFonts w:ascii="Trebuchet MS" w:hAnsi="Trebuchet MS"/>
        </w:rPr>
        <w:fldChar w:fldCharType="end"/>
      </w:r>
      <w:r w:rsidRPr="00B87EC3">
        <w:rPr>
          <w:rFonts w:ascii="Trebuchet MS" w:hAnsi="Trebuchet MS"/>
        </w:rPr>
        <w:t>. Wykaz szkoleń przeprowadzonych przez Pracowników BRzPP z zakresu praw pacjenta w podmiotach leczniczych w 20</w:t>
      </w:r>
      <w:r w:rsidR="00B87EC3">
        <w:rPr>
          <w:rFonts w:ascii="Trebuchet MS" w:hAnsi="Trebuchet MS"/>
        </w:rPr>
        <w:t>20</w:t>
      </w:r>
      <w:r w:rsidRPr="00B87EC3">
        <w:rPr>
          <w:rFonts w:ascii="Trebuchet MS" w:hAnsi="Trebuchet MS"/>
        </w:rPr>
        <w:t xml:space="preserve"> roku</w:t>
      </w:r>
      <w:bookmarkEnd w:id="94"/>
    </w:p>
    <w:tbl>
      <w:tblPr>
        <w:tblStyle w:val="Tabela-Siatka3"/>
        <w:tblW w:w="9918" w:type="dxa"/>
        <w:tblLook w:val="04A0" w:firstRow="1" w:lastRow="0" w:firstColumn="1" w:lastColumn="0" w:noHBand="0" w:noVBand="1"/>
      </w:tblPr>
      <w:tblGrid>
        <w:gridCol w:w="570"/>
        <w:gridCol w:w="4528"/>
        <w:gridCol w:w="2410"/>
        <w:gridCol w:w="2410"/>
      </w:tblGrid>
      <w:tr w:rsidR="00571B84" w:rsidRPr="000E406D" w14:paraId="53F75DAC" w14:textId="77777777" w:rsidTr="00571B84">
        <w:trPr>
          <w:trHeight w:val="577"/>
        </w:trPr>
        <w:tc>
          <w:tcPr>
            <w:tcW w:w="570" w:type="dxa"/>
            <w:shd w:val="clear" w:color="auto" w:fill="085AB0"/>
            <w:noWrap/>
            <w:vAlign w:val="center"/>
            <w:hideMark/>
          </w:tcPr>
          <w:p w14:paraId="019E6CEB" w14:textId="22E84829" w:rsidR="00571B84" w:rsidRPr="000E406D" w:rsidRDefault="00571B84" w:rsidP="003D33DD">
            <w:pPr>
              <w:spacing w:after="200" w:line="276" w:lineRule="auto"/>
              <w:jc w:val="center"/>
              <w:rPr>
                <w:rFonts w:ascii="Trebuchet MS" w:hAnsi="Trebuchet MS"/>
                <w:b/>
                <w:bCs/>
                <w:color w:val="FFFFFF" w:themeColor="background1"/>
                <w:sz w:val="22"/>
                <w:szCs w:val="22"/>
              </w:rPr>
            </w:pPr>
            <w:bookmarkStart w:id="95" w:name="RANGE!A1:I8"/>
            <w:r w:rsidRPr="000E406D">
              <w:rPr>
                <w:rFonts w:ascii="Trebuchet MS" w:hAnsi="Trebuchet MS"/>
                <w:b/>
                <w:bCs/>
                <w:color w:val="FFFFFF" w:themeColor="background1"/>
                <w:sz w:val="22"/>
                <w:szCs w:val="22"/>
              </w:rPr>
              <w:t>LP.</w:t>
            </w:r>
            <w:bookmarkEnd w:id="95"/>
          </w:p>
        </w:tc>
        <w:tc>
          <w:tcPr>
            <w:tcW w:w="4528" w:type="dxa"/>
            <w:shd w:val="clear" w:color="auto" w:fill="085AB0"/>
            <w:vAlign w:val="center"/>
            <w:hideMark/>
          </w:tcPr>
          <w:p w14:paraId="35C52832" w14:textId="7715C062" w:rsidR="00571B84" w:rsidRPr="000E406D" w:rsidRDefault="00571B84" w:rsidP="003D33DD">
            <w:pPr>
              <w:spacing w:after="200" w:line="276" w:lineRule="auto"/>
              <w:jc w:val="center"/>
              <w:rPr>
                <w:rFonts w:ascii="Trebuchet MS" w:hAnsi="Trebuchet MS"/>
                <w:b/>
                <w:bCs/>
                <w:color w:val="FFFFFF" w:themeColor="background1"/>
                <w:sz w:val="22"/>
                <w:szCs w:val="22"/>
              </w:rPr>
            </w:pPr>
            <w:r w:rsidRPr="000E406D">
              <w:rPr>
                <w:rFonts w:ascii="Trebuchet MS" w:hAnsi="Trebuchet MS"/>
                <w:b/>
                <w:bCs/>
                <w:color w:val="FFFFFF" w:themeColor="background1"/>
                <w:sz w:val="22"/>
                <w:szCs w:val="22"/>
              </w:rPr>
              <w:t>NAZWA PODMIOTU</w:t>
            </w:r>
          </w:p>
        </w:tc>
        <w:tc>
          <w:tcPr>
            <w:tcW w:w="2410" w:type="dxa"/>
            <w:shd w:val="clear" w:color="auto" w:fill="085AB0"/>
            <w:noWrap/>
            <w:vAlign w:val="center"/>
            <w:hideMark/>
          </w:tcPr>
          <w:p w14:paraId="67A3E22D" w14:textId="5F587FF6" w:rsidR="00571B84" w:rsidRPr="000E406D" w:rsidRDefault="00571B84" w:rsidP="003D33DD">
            <w:pPr>
              <w:spacing w:after="200" w:line="276" w:lineRule="auto"/>
              <w:jc w:val="center"/>
              <w:rPr>
                <w:rFonts w:ascii="Trebuchet MS" w:hAnsi="Trebuchet MS"/>
                <w:b/>
                <w:bCs/>
                <w:color w:val="FFFFFF" w:themeColor="background1"/>
                <w:sz w:val="22"/>
                <w:szCs w:val="22"/>
              </w:rPr>
            </w:pPr>
            <w:r w:rsidRPr="000E406D">
              <w:rPr>
                <w:rFonts w:ascii="Trebuchet MS" w:hAnsi="Trebuchet MS"/>
                <w:b/>
                <w:bCs/>
                <w:color w:val="FFFFFF" w:themeColor="background1"/>
                <w:sz w:val="22"/>
                <w:szCs w:val="22"/>
              </w:rPr>
              <w:t>TEMAT SZKOLENIA</w:t>
            </w:r>
          </w:p>
        </w:tc>
        <w:tc>
          <w:tcPr>
            <w:tcW w:w="2410" w:type="dxa"/>
            <w:shd w:val="clear" w:color="auto" w:fill="085AB0"/>
            <w:vAlign w:val="center"/>
            <w:hideMark/>
          </w:tcPr>
          <w:p w14:paraId="57EEC2C5" w14:textId="32EF954F" w:rsidR="00571B84" w:rsidRPr="000E406D" w:rsidRDefault="00571B84" w:rsidP="003D33DD">
            <w:pPr>
              <w:spacing w:after="200" w:line="276" w:lineRule="auto"/>
              <w:jc w:val="center"/>
              <w:rPr>
                <w:rFonts w:ascii="Trebuchet MS" w:hAnsi="Trebuchet MS"/>
                <w:b/>
                <w:bCs/>
                <w:color w:val="FFFFFF" w:themeColor="background1"/>
                <w:sz w:val="22"/>
                <w:szCs w:val="22"/>
              </w:rPr>
            </w:pPr>
            <w:r w:rsidRPr="000E406D">
              <w:rPr>
                <w:rFonts w:ascii="Trebuchet MS" w:hAnsi="Trebuchet MS"/>
                <w:b/>
                <w:bCs/>
                <w:color w:val="FFFFFF" w:themeColor="background1"/>
                <w:sz w:val="22"/>
                <w:szCs w:val="22"/>
              </w:rPr>
              <w:t>TERMIN SZKOLENIA</w:t>
            </w:r>
          </w:p>
        </w:tc>
      </w:tr>
      <w:tr w:rsidR="00B87EC3" w:rsidRPr="000E406D" w14:paraId="2245EABE" w14:textId="77777777" w:rsidTr="00571B84">
        <w:trPr>
          <w:trHeight w:val="577"/>
        </w:trPr>
        <w:tc>
          <w:tcPr>
            <w:tcW w:w="9918" w:type="dxa"/>
            <w:gridSpan w:val="4"/>
            <w:shd w:val="clear" w:color="auto" w:fill="548DD4" w:themeFill="text2" w:themeFillTint="99"/>
            <w:noWrap/>
            <w:vAlign w:val="center"/>
          </w:tcPr>
          <w:p w14:paraId="407D4ED4" w14:textId="24E858CF" w:rsidR="00B87EC3" w:rsidRPr="000E406D" w:rsidRDefault="00B87EC3" w:rsidP="003D33DD">
            <w:pPr>
              <w:jc w:val="center"/>
              <w:rPr>
                <w:rFonts w:ascii="Trebuchet MS" w:hAnsi="Trebuchet MS"/>
                <w:b/>
                <w:bCs/>
                <w:color w:val="FFFFFF" w:themeColor="background1"/>
                <w:sz w:val="22"/>
                <w:szCs w:val="22"/>
              </w:rPr>
            </w:pPr>
            <w:r w:rsidRPr="000E406D">
              <w:rPr>
                <w:rFonts w:ascii="Trebuchet MS" w:hAnsi="Trebuchet MS"/>
                <w:b/>
                <w:bCs/>
                <w:color w:val="FFFFFF" w:themeColor="background1"/>
                <w:sz w:val="22"/>
                <w:szCs w:val="22"/>
              </w:rPr>
              <w:t xml:space="preserve">Szkolenia stacjonarne </w:t>
            </w:r>
          </w:p>
        </w:tc>
      </w:tr>
      <w:tr w:rsidR="00571B84" w:rsidRPr="000E406D" w14:paraId="23586C9C" w14:textId="77777777" w:rsidTr="00571B84">
        <w:trPr>
          <w:trHeight w:val="960"/>
        </w:trPr>
        <w:tc>
          <w:tcPr>
            <w:tcW w:w="570" w:type="dxa"/>
            <w:shd w:val="clear" w:color="auto" w:fill="DBE5F1" w:themeFill="accent1" w:themeFillTint="33"/>
            <w:noWrap/>
            <w:hideMark/>
          </w:tcPr>
          <w:p w14:paraId="53D17982" w14:textId="77777777" w:rsidR="00571B84" w:rsidRPr="000E406D" w:rsidRDefault="00571B84" w:rsidP="002D3BE4">
            <w:pPr>
              <w:spacing w:after="200" w:line="276" w:lineRule="auto"/>
              <w:rPr>
                <w:rFonts w:ascii="Trebuchet MS" w:hAnsi="Trebuchet MS"/>
                <w:sz w:val="22"/>
                <w:szCs w:val="22"/>
              </w:rPr>
            </w:pPr>
            <w:r w:rsidRPr="000E406D">
              <w:rPr>
                <w:rFonts w:ascii="Trebuchet MS" w:hAnsi="Trebuchet MS"/>
                <w:sz w:val="22"/>
                <w:szCs w:val="22"/>
              </w:rPr>
              <w:t>1.</w:t>
            </w:r>
          </w:p>
        </w:tc>
        <w:tc>
          <w:tcPr>
            <w:tcW w:w="4528" w:type="dxa"/>
            <w:shd w:val="clear" w:color="auto" w:fill="DBE5F1" w:themeFill="accent1" w:themeFillTint="33"/>
            <w:hideMark/>
          </w:tcPr>
          <w:p w14:paraId="262F4AE4" w14:textId="2152F45D" w:rsidR="00571B84" w:rsidRPr="000E406D" w:rsidRDefault="00571B84" w:rsidP="009B6C73">
            <w:pPr>
              <w:spacing w:after="200" w:line="276" w:lineRule="auto"/>
              <w:jc w:val="left"/>
              <w:rPr>
                <w:rFonts w:ascii="Trebuchet MS" w:hAnsi="Trebuchet MS"/>
                <w:sz w:val="22"/>
                <w:szCs w:val="22"/>
              </w:rPr>
            </w:pPr>
            <w:r w:rsidRPr="000E406D">
              <w:rPr>
                <w:rFonts w:ascii="Trebuchet MS" w:hAnsi="Trebuchet MS"/>
                <w:sz w:val="22"/>
                <w:szCs w:val="22"/>
              </w:rPr>
              <w:t>Samodzielny Publiczny Zespół Opieki Zdrowotnej w Kędzierzynie-Koźlu</w:t>
            </w:r>
          </w:p>
        </w:tc>
        <w:tc>
          <w:tcPr>
            <w:tcW w:w="2410" w:type="dxa"/>
            <w:shd w:val="clear" w:color="auto" w:fill="DBE5F1" w:themeFill="accent1" w:themeFillTint="33"/>
            <w:hideMark/>
          </w:tcPr>
          <w:p w14:paraId="7F58DE6C" w14:textId="568ECE65" w:rsidR="00571B84" w:rsidRPr="000E406D" w:rsidRDefault="00571B84" w:rsidP="002D3BE4">
            <w:pPr>
              <w:spacing w:after="200" w:line="276" w:lineRule="auto"/>
              <w:rPr>
                <w:rFonts w:ascii="Trebuchet MS" w:hAnsi="Trebuchet MS"/>
                <w:sz w:val="22"/>
                <w:szCs w:val="22"/>
              </w:rPr>
            </w:pPr>
            <w:r w:rsidRPr="000E406D">
              <w:rPr>
                <w:rFonts w:ascii="Trebuchet MS" w:hAnsi="Trebuchet MS"/>
                <w:sz w:val="22"/>
                <w:szCs w:val="22"/>
              </w:rPr>
              <w:t>Prawa pacjenta</w:t>
            </w:r>
          </w:p>
        </w:tc>
        <w:tc>
          <w:tcPr>
            <w:tcW w:w="2410" w:type="dxa"/>
            <w:shd w:val="clear" w:color="auto" w:fill="DBE5F1" w:themeFill="accent1" w:themeFillTint="33"/>
            <w:hideMark/>
          </w:tcPr>
          <w:p w14:paraId="7F45DEA2" w14:textId="3266B99A" w:rsidR="00571B84" w:rsidRPr="000E406D" w:rsidRDefault="00571B84" w:rsidP="002D3BE4">
            <w:pPr>
              <w:spacing w:after="200" w:line="276" w:lineRule="auto"/>
              <w:rPr>
                <w:rFonts w:ascii="Trebuchet MS" w:hAnsi="Trebuchet MS"/>
                <w:sz w:val="22"/>
                <w:szCs w:val="22"/>
              </w:rPr>
            </w:pPr>
            <w:r w:rsidRPr="000E406D">
              <w:rPr>
                <w:rFonts w:ascii="Trebuchet MS" w:hAnsi="Trebuchet MS"/>
                <w:sz w:val="22"/>
                <w:szCs w:val="22"/>
              </w:rPr>
              <w:t>6 luty 2020 r.</w:t>
            </w:r>
          </w:p>
        </w:tc>
      </w:tr>
      <w:tr w:rsidR="00571B84" w:rsidRPr="000E406D" w14:paraId="3FE9BED7" w14:textId="77777777" w:rsidTr="00571B84">
        <w:trPr>
          <w:trHeight w:val="600"/>
        </w:trPr>
        <w:tc>
          <w:tcPr>
            <w:tcW w:w="570" w:type="dxa"/>
            <w:shd w:val="clear" w:color="auto" w:fill="DBE5F1" w:themeFill="accent1" w:themeFillTint="33"/>
            <w:noWrap/>
            <w:hideMark/>
          </w:tcPr>
          <w:p w14:paraId="124B6641" w14:textId="77777777" w:rsidR="00571B84" w:rsidRPr="000E406D" w:rsidRDefault="00571B84" w:rsidP="002D3BE4">
            <w:pPr>
              <w:spacing w:after="200" w:line="276" w:lineRule="auto"/>
              <w:rPr>
                <w:rFonts w:ascii="Trebuchet MS" w:hAnsi="Trebuchet MS"/>
                <w:sz w:val="22"/>
                <w:szCs w:val="22"/>
              </w:rPr>
            </w:pPr>
            <w:r w:rsidRPr="000E406D">
              <w:rPr>
                <w:rFonts w:ascii="Trebuchet MS" w:hAnsi="Trebuchet MS"/>
                <w:sz w:val="22"/>
                <w:szCs w:val="22"/>
              </w:rPr>
              <w:t>2.</w:t>
            </w:r>
          </w:p>
        </w:tc>
        <w:tc>
          <w:tcPr>
            <w:tcW w:w="4528" w:type="dxa"/>
            <w:shd w:val="clear" w:color="auto" w:fill="DBE5F1" w:themeFill="accent1" w:themeFillTint="33"/>
            <w:hideMark/>
          </w:tcPr>
          <w:p w14:paraId="719E8D53" w14:textId="4EDDDA24" w:rsidR="00571B84" w:rsidRPr="000E406D" w:rsidRDefault="00571B84" w:rsidP="009B6C73">
            <w:pPr>
              <w:spacing w:after="200" w:line="276" w:lineRule="auto"/>
              <w:jc w:val="left"/>
              <w:rPr>
                <w:rFonts w:ascii="Trebuchet MS" w:hAnsi="Trebuchet MS"/>
                <w:sz w:val="22"/>
                <w:szCs w:val="22"/>
              </w:rPr>
            </w:pPr>
            <w:r w:rsidRPr="000E406D">
              <w:rPr>
                <w:rFonts w:ascii="Trebuchet MS" w:hAnsi="Trebuchet MS"/>
                <w:sz w:val="22"/>
                <w:szCs w:val="22"/>
              </w:rPr>
              <w:t>Powiatowe Centrum Medyczne Sp. z o.o. NZOZ Szpital Powiatowy w Wieruszowie</w:t>
            </w:r>
          </w:p>
        </w:tc>
        <w:tc>
          <w:tcPr>
            <w:tcW w:w="2410" w:type="dxa"/>
            <w:shd w:val="clear" w:color="auto" w:fill="DBE5F1" w:themeFill="accent1" w:themeFillTint="33"/>
            <w:noWrap/>
            <w:hideMark/>
          </w:tcPr>
          <w:p w14:paraId="6AA08E74" w14:textId="3BE03DA9" w:rsidR="00571B84" w:rsidRPr="000E406D" w:rsidRDefault="00571B84" w:rsidP="002D3BE4">
            <w:pPr>
              <w:spacing w:after="200" w:line="276" w:lineRule="auto"/>
              <w:rPr>
                <w:rFonts w:ascii="Trebuchet MS" w:hAnsi="Trebuchet MS"/>
                <w:sz w:val="22"/>
                <w:szCs w:val="22"/>
              </w:rPr>
            </w:pPr>
            <w:r w:rsidRPr="000E406D">
              <w:rPr>
                <w:rFonts w:ascii="Trebuchet MS" w:hAnsi="Trebuchet MS"/>
                <w:sz w:val="22"/>
                <w:szCs w:val="22"/>
              </w:rPr>
              <w:t>Prawa pacjenta</w:t>
            </w:r>
          </w:p>
        </w:tc>
        <w:tc>
          <w:tcPr>
            <w:tcW w:w="2410" w:type="dxa"/>
            <w:shd w:val="clear" w:color="auto" w:fill="DBE5F1" w:themeFill="accent1" w:themeFillTint="33"/>
            <w:hideMark/>
          </w:tcPr>
          <w:p w14:paraId="299C2996" w14:textId="673AC73C" w:rsidR="00571B84" w:rsidRPr="000E406D" w:rsidRDefault="00571B84" w:rsidP="002D3BE4">
            <w:pPr>
              <w:spacing w:after="200" w:line="276" w:lineRule="auto"/>
              <w:rPr>
                <w:rFonts w:ascii="Trebuchet MS" w:hAnsi="Trebuchet MS"/>
                <w:sz w:val="22"/>
                <w:szCs w:val="22"/>
              </w:rPr>
            </w:pPr>
            <w:r w:rsidRPr="000E406D">
              <w:rPr>
                <w:rFonts w:ascii="Trebuchet MS" w:hAnsi="Trebuchet MS"/>
                <w:sz w:val="22"/>
                <w:szCs w:val="22"/>
              </w:rPr>
              <w:t xml:space="preserve">19 lutego 2020 r. </w:t>
            </w:r>
          </w:p>
        </w:tc>
      </w:tr>
      <w:tr w:rsidR="00B87EC3" w:rsidRPr="000E406D" w14:paraId="06A183DB" w14:textId="77777777" w:rsidTr="00571B84">
        <w:trPr>
          <w:trHeight w:val="600"/>
        </w:trPr>
        <w:tc>
          <w:tcPr>
            <w:tcW w:w="9918" w:type="dxa"/>
            <w:gridSpan w:val="4"/>
            <w:shd w:val="clear" w:color="auto" w:fill="548DD4" w:themeFill="text2" w:themeFillTint="99"/>
            <w:noWrap/>
            <w:vAlign w:val="center"/>
          </w:tcPr>
          <w:p w14:paraId="3F6AFE10" w14:textId="49492136" w:rsidR="00B87EC3" w:rsidRPr="000E406D" w:rsidRDefault="00B87EC3" w:rsidP="007E3175">
            <w:pPr>
              <w:jc w:val="center"/>
              <w:rPr>
                <w:rFonts w:ascii="Trebuchet MS" w:hAnsi="Trebuchet MS"/>
                <w:sz w:val="22"/>
                <w:szCs w:val="22"/>
              </w:rPr>
            </w:pPr>
            <w:r w:rsidRPr="000E406D">
              <w:rPr>
                <w:rFonts w:ascii="Trebuchet MS" w:hAnsi="Trebuchet MS"/>
                <w:b/>
                <w:bCs/>
                <w:color w:val="FFFFFF" w:themeColor="background1"/>
                <w:sz w:val="22"/>
                <w:szCs w:val="22"/>
              </w:rPr>
              <w:t>Spotkania on-line</w:t>
            </w:r>
          </w:p>
        </w:tc>
      </w:tr>
      <w:tr w:rsidR="00571B84" w:rsidRPr="000E406D" w14:paraId="6031B23C" w14:textId="77777777" w:rsidTr="00571B84">
        <w:trPr>
          <w:trHeight w:val="600"/>
        </w:trPr>
        <w:tc>
          <w:tcPr>
            <w:tcW w:w="570" w:type="dxa"/>
            <w:shd w:val="clear" w:color="auto" w:fill="DBE5F1" w:themeFill="accent1" w:themeFillTint="33"/>
            <w:noWrap/>
          </w:tcPr>
          <w:p w14:paraId="65828EDB" w14:textId="6D676B4C" w:rsidR="00571B84" w:rsidRPr="000E406D" w:rsidRDefault="00571B84" w:rsidP="005604ED">
            <w:pPr>
              <w:rPr>
                <w:rFonts w:ascii="Trebuchet MS" w:hAnsi="Trebuchet MS"/>
                <w:sz w:val="22"/>
                <w:szCs w:val="22"/>
              </w:rPr>
            </w:pPr>
            <w:r w:rsidRPr="000E406D">
              <w:rPr>
                <w:rFonts w:ascii="Trebuchet MS" w:hAnsi="Trebuchet MS"/>
                <w:sz w:val="22"/>
                <w:szCs w:val="22"/>
              </w:rPr>
              <w:t>3.</w:t>
            </w:r>
          </w:p>
        </w:tc>
        <w:tc>
          <w:tcPr>
            <w:tcW w:w="4528" w:type="dxa"/>
            <w:shd w:val="clear" w:color="auto" w:fill="DBE5F1" w:themeFill="accent1" w:themeFillTint="33"/>
          </w:tcPr>
          <w:p w14:paraId="5CAF5D45" w14:textId="23A421CA" w:rsidR="00571B84" w:rsidRPr="000E406D" w:rsidRDefault="00571B84" w:rsidP="009B6C73">
            <w:pPr>
              <w:jc w:val="left"/>
              <w:rPr>
                <w:rFonts w:ascii="Trebuchet MS" w:hAnsi="Trebuchet MS"/>
                <w:sz w:val="22"/>
                <w:szCs w:val="22"/>
              </w:rPr>
            </w:pPr>
            <w:r w:rsidRPr="000E406D">
              <w:rPr>
                <w:rFonts w:ascii="Trebuchet MS" w:hAnsi="Trebuchet MS"/>
                <w:sz w:val="22"/>
                <w:szCs w:val="22"/>
              </w:rPr>
              <w:t>Szpital Specjalistyczny w Brzozowie Podkarpacki Ośrodek Onkologiczny im. Ks. B. Markiewicza</w:t>
            </w:r>
          </w:p>
        </w:tc>
        <w:tc>
          <w:tcPr>
            <w:tcW w:w="2410" w:type="dxa"/>
            <w:shd w:val="clear" w:color="auto" w:fill="DBE5F1" w:themeFill="accent1" w:themeFillTint="33"/>
            <w:noWrap/>
          </w:tcPr>
          <w:p w14:paraId="333C2D85" w14:textId="4C3AB593" w:rsidR="00571B84" w:rsidRPr="000E406D" w:rsidRDefault="00571B84" w:rsidP="00B87EC3">
            <w:pPr>
              <w:rPr>
                <w:rFonts w:ascii="Trebuchet MS" w:hAnsi="Trebuchet MS" w:cs="Calibri"/>
                <w:color w:val="000000"/>
                <w:sz w:val="22"/>
                <w:szCs w:val="22"/>
              </w:rPr>
            </w:pPr>
            <w:r w:rsidRPr="000E406D">
              <w:rPr>
                <w:rFonts w:ascii="Trebuchet MS" w:hAnsi="Trebuchet MS" w:cs="Calibri"/>
                <w:color w:val="000000"/>
                <w:sz w:val="22"/>
                <w:szCs w:val="22"/>
              </w:rPr>
              <w:t xml:space="preserve">„Prawa pacjenta w dobie COVID-19” </w:t>
            </w:r>
          </w:p>
          <w:p w14:paraId="4E9A079E" w14:textId="77777777" w:rsidR="00571B84" w:rsidRPr="000E406D" w:rsidRDefault="00571B84" w:rsidP="002D3BE4">
            <w:pPr>
              <w:rPr>
                <w:rFonts w:ascii="Trebuchet MS" w:hAnsi="Trebuchet MS"/>
                <w:b/>
                <w:bCs/>
                <w:sz w:val="22"/>
                <w:szCs w:val="22"/>
              </w:rPr>
            </w:pPr>
          </w:p>
        </w:tc>
        <w:tc>
          <w:tcPr>
            <w:tcW w:w="2410" w:type="dxa"/>
            <w:shd w:val="clear" w:color="auto" w:fill="DBE5F1" w:themeFill="accent1" w:themeFillTint="33"/>
          </w:tcPr>
          <w:p w14:paraId="0AA7BE06" w14:textId="700D8F92" w:rsidR="00571B84" w:rsidRPr="000E406D" w:rsidRDefault="00571B84" w:rsidP="002D3BE4">
            <w:pPr>
              <w:rPr>
                <w:rFonts w:ascii="Trebuchet MS" w:hAnsi="Trebuchet MS"/>
                <w:sz w:val="22"/>
                <w:szCs w:val="22"/>
              </w:rPr>
            </w:pPr>
            <w:r w:rsidRPr="000E406D">
              <w:rPr>
                <w:rFonts w:ascii="Trebuchet MS" w:hAnsi="Trebuchet MS"/>
                <w:sz w:val="22"/>
                <w:szCs w:val="22"/>
              </w:rPr>
              <w:t xml:space="preserve">15 i 18 września 2020 r. </w:t>
            </w:r>
          </w:p>
        </w:tc>
      </w:tr>
      <w:tr w:rsidR="00571B84" w:rsidRPr="000E406D" w14:paraId="3D735E41" w14:textId="77777777" w:rsidTr="00571B84">
        <w:trPr>
          <w:trHeight w:val="600"/>
        </w:trPr>
        <w:tc>
          <w:tcPr>
            <w:tcW w:w="570" w:type="dxa"/>
            <w:shd w:val="clear" w:color="auto" w:fill="DBE5F1" w:themeFill="accent1" w:themeFillTint="33"/>
            <w:noWrap/>
          </w:tcPr>
          <w:p w14:paraId="0E128E84" w14:textId="2633FF97" w:rsidR="00571B84" w:rsidRPr="000E406D" w:rsidRDefault="00571B84" w:rsidP="005604ED">
            <w:pPr>
              <w:rPr>
                <w:rFonts w:ascii="Trebuchet MS" w:hAnsi="Trebuchet MS"/>
                <w:sz w:val="22"/>
                <w:szCs w:val="22"/>
              </w:rPr>
            </w:pPr>
            <w:r w:rsidRPr="000E406D">
              <w:rPr>
                <w:rFonts w:ascii="Trebuchet MS" w:hAnsi="Trebuchet MS"/>
                <w:sz w:val="22"/>
                <w:szCs w:val="22"/>
              </w:rPr>
              <w:t>4.</w:t>
            </w:r>
          </w:p>
        </w:tc>
        <w:tc>
          <w:tcPr>
            <w:tcW w:w="4528" w:type="dxa"/>
            <w:shd w:val="clear" w:color="auto" w:fill="DBE5F1" w:themeFill="accent1" w:themeFillTint="33"/>
          </w:tcPr>
          <w:p w14:paraId="78F209EF" w14:textId="3C86906A" w:rsidR="00571B84" w:rsidRPr="000E406D" w:rsidRDefault="00571B84" w:rsidP="009B6C73">
            <w:pPr>
              <w:jc w:val="left"/>
              <w:rPr>
                <w:rFonts w:ascii="Trebuchet MS" w:hAnsi="Trebuchet MS"/>
                <w:sz w:val="22"/>
                <w:szCs w:val="22"/>
              </w:rPr>
            </w:pPr>
            <w:r w:rsidRPr="000E406D">
              <w:rPr>
                <w:rFonts w:ascii="Trebuchet MS" w:hAnsi="Trebuchet MS"/>
                <w:sz w:val="22"/>
                <w:szCs w:val="22"/>
              </w:rPr>
              <w:t>SP ZOZ Brzesko</w:t>
            </w:r>
          </w:p>
        </w:tc>
        <w:tc>
          <w:tcPr>
            <w:tcW w:w="2410" w:type="dxa"/>
            <w:shd w:val="clear" w:color="auto" w:fill="DBE5F1" w:themeFill="accent1" w:themeFillTint="33"/>
            <w:noWrap/>
          </w:tcPr>
          <w:p w14:paraId="78740790" w14:textId="3063D3BD" w:rsidR="00571B84" w:rsidRPr="000E406D" w:rsidRDefault="00571B84" w:rsidP="002D3BE4">
            <w:pPr>
              <w:rPr>
                <w:rFonts w:ascii="Trebuchet MS" w:hAnsi="Trebuchet MS" w:cs="Calibri"/>
                <w:color w:val="000000"/>
                <w:sz w:val="22"/>
                <w:szCs w:val="22"/>
              </w:rPr>
            </w:pPr>
            <w:r w:rsidRPr="000E406D">
              <w:rPr>
                <w:rFonts w:ascii="Trebuchet MS" w:hAnsi="Trebuchet MS" w:cs="Calibri"/>
                <w:color w:val="000000"/>
                <w:sz w:val="22"/>
                <w:szCs w:val="22"/>
              </w:rPr>
              <w:t xml:space="preserve">„Prawa pacjenta w dobie COVID-19” </w:t>
            </w:r>
          </w:p>
        </w:tc>
        <w:tc>
          <w:tcPr>
            <w:tcW w:w="2410" w:type="dxa"/>
            <w:shd w:val="clear" w:color="auto" w:fill="DBE5F1" w:themeFill="accent1" w:themeFillTint="33"/>
          </w:tcPr>
          <w:p w14:paraId="0C65EE4B" w14:textId="40300476" w:rsidR="00571B84" w:rsidRPr="000E406D" w:rsidRDefault="00571B84" w:rsidP="002D3BE4">
            <w:pPr>
              <w:rPr>
                <w:rFonts w:ascii="Trebuchet MS" w:hAnsi="Trebuchet MS"/>
                <w:sz w:val="22"/>
                <w:szCs w:val="22"/>
              </w:rPr>
            </w:pPr>
            <w:r w:rsidRPr="000E406D">
              <w:rPr>
                <w:rFonts w:ascii="Trebuchet MS" w:hAnsi="Trebuchet MS"/>
                <w:sz w:val="22"/>
                <w:szCs w:val="22"/>
              </w:rPr>
              <w:t xml:space="preserve">16 września 2020 r. </w:t>
            </w:r>
          </w:p>
        </w:tc>
      </w:tr>
      <w:tr w:rsidR="00571B84" w:rsidRPr="000E406D" w14:paraId="19A79137" w14:textId="77777777" w:rsidTr="00571B84">
        <w:trPr>
          <w:trHeight w:val="600"/>
        </w:trPr>
        <w:tc>
          <w:tcPr>
            <w:tcW w:w="570" w:type="dxa"/>
            <w:shd w:val="clear" w:color="auto" w:fill="DBE5F1" w:themeFill="accent1" w:themeFillTint="33"/>
            <w:noWrap/>
          </w:tcPr>
          <w:p w14:paraId="250BAB94" w14:textId="0DA03B9D" w:rsidR="00571B84" w:rsidRPr="000E406D" w:rsidRDefault="00571B84" w:rsidP="005604ED">
            <w:pPr>
              <w:rPr>
                <w:rFonts w:ascii="Trebuchet MS" w:hAnsi="Trebuchet MS"/>
                <w:sz w:val="22"/>
                <w:szCs w:val="22"/>
              </w:rPr>
            </w:pPr>
            <w:r w:rsidRPr="000E406D">
              <w:rPr>
                <w:rFonts w:ascii="Trebuchet MS" w:hAnsi="Trebuchet MS"/>
                <w:sz w:val="22"/>
                <w:szCs w:val="22"/>
              </w:rPr>
              <w:t>5.</w:t>
            </w:r>
          </w:p>
        </w:tc>
        <w:tc>
          <w:tcPr>
            <w:tcW w:w="4528" w:type="dxa"/>
            <w:shd w:val="clear" w:color="auto" w:fill="DBE5F1" w:themeFill="accent1" w:themeFillTint="33"/>
          </w:tcPr>
          <w:p w14:paraId="43A4EEF7" w14:textId="77777777" w:rsidR="00571B84" w:rsidRPr="000E406D" w:rsidRDefault="00571B84" w:rsidP="005E285E">
            <w:pPr>
              <w:jc w:val="left"/>
              <w:rPr>
                <w:rFonts w:ascii="Trebuchet MS" w:hAnsi="Trebuchet MS"/>
                <w:sz w:val="22"/>
                <w:szCs w:val="22"/>
              </w:rPr>
            </w:pPr>
            <w:r w:rsidRPr="000E406D">
              <w:rPr>
                <w:rFonts w:ascii="Trebuchet MS" w:hAnsi="Trebuchet MS"/>
                <w:sz w:val="22"/>
                <w:szCs w:val="22"/>
              </w:rPr>
              <w:t>Mokotowskie Centrum Medyczne</w:t>
            </w:r>
          </w:p>
          <w:p w14:paraId="4BC21C0A" w14:textId="2970426A" w:rsidR="00571B84" w:rsidRPr="000E406D" w:rsidRDefault="00571B84" w:rsidP="005E285E">
            <w:pPr>
              <w:jc w:val="left"/>
              <w:rPr>
                <w:rFonts w:ascii="Trebuchet MS" w:hAnsi="Trebuchet MS"/>
                <w:sz w:val="22"/>
                <w:szCs w:val="22"/>
              </w:rPr>
            </w:pPr>
            <w:r w:rsidRPr="000E406D">
              <w:rPr>
                <w:rFonts w:ascii="Trebuchet MS" w:hAnsi="Trebuchet MS"/>
                <w:sz w:val="22"/>
                <w:szCs w:val="22"/>
              </w:rPr>
              <w:t>Szpital Św. Elżbiety</w:t>
            </w:r>
          </w:p>
        </w:tc>
        <w:tc>
          <w:tcPr>
            <w:tcW w:w="2410" w:type="dxa"/>
            <w:shd w:val="clear" w:color="auto" w:fill="DBE5F1" w:themeFill="accent1" w:themeFillTint="33"/>
            <w:noWrap/>
          </w:tcPr>
          <w:p w14:paraId="70BA8C36" w14:textId="5F8F7394" w:rsidR="00571B84" w:rsidRPr="000E406D" w:rsidRDefault="00571B84" w:rsidP="005E285E">
            <w:pPr>
              <w:rPr>
                <w:rFonts w:ascii="Trebuchet MS" w:hAnsi="Trebuchet MS" w:cs="Calibri"/>
                <w:color w:val="000000"/>
                <w:sz w:val="22"/>
                <w:szCs w:val="22"/>
              </w:rPr>
            </w:pPr>
            <w:r w:rsidRPr="000E406D">
              <w:rPr>
                <w:rFonts w:ascii="Trebuchet MS" w:hAnsi="Trebuchet MS" w:cs="Calibri"/>
                <w:color w:val="000000"/>
                <w:sz w:val="22"/>
                <w:szCs w:val="22"/>
              </w:rPr>
              <w:t>„Prawa pacjenta w dobie COVID-19”</w:t>
            </w:r>
          </w:p>
        </w:tc>
        <w:tc>
          <w:tcPr>
            <w:tcW w:w="2410" w:type="dxa"/>
            <w:shd w:val="clear" w:color="auto" w:fill="DBE5F1" w:themeFill="accent1" w:themeFillTint="33"/>
          </w:tcPr>
          <w:p w14:paraId="43D9E80A" w14:textId="4EBDEA3F" w:rsidR="00571B84" w:rsidRPr="000E406D" w:rsidRDefault="00571B84" w:rsidP="005E285E">
            <w:pPr>
              <w:rPr>
                <w:rFonts w:ascii="Trebuchet MS" w:hAnsi="Trebuchet MS"/>
                <w:sz w:val="22"/>
                <w:szCs w:val="22"/>
              </w:rPr>
            </w:pPr>
            <w:r w:rsidRPr="000E406D">
              <w:rPr>
                <w:rFonts w:ascii="Trebuchet MS" w:hAnsi="Trebuchet MS"/>
                <w:sz w:val="22"/>
                <w:szCs w:val="22"/>
              </w:rPr>
              <w:t xml:space="preserve">16 września 2020 r. </w:t>
            </w:r>
          </w:p>
        </w:tc>
      </w:tr>
      <w:tr w:rsidR="00571B84" w:rsidRPr="000E406D" w14:paraId="20027EF4" w14:textId="77777777" w:rsidTr="00571B84">
        <w:trPr>
          <w:trHeight w:val="600"/>
        </w:trPr>
        <w:tc>
          <w:tcPr>
            <w:tcW w:w="570" w:type="dxa"/>
            <w:shd w:val="clear" w:color="auto" w:fill="DBE5F1" w:themeFill="accent1" w:themeFillTint="33"/>
            <w:noWrap/>
          </w:tcPr>
          <w:p w14:paraId="220B4DBB" w14:textId="50E69FEF" w:rsidR="00571B84" w:rsidRPr="000E406D" w:rsidRDefault="00571B84" w:rsidP="005604ED">
            <w:pPr>
              <w:rPr>
                <w:rFonts w:ascii="Trebuchet MS" w:hAnsi="Trebuchet MS"/>
                <w:sz w:val="22"/>
                <w:szCs w:val="22"/>
              </w:rPr>
            </w:pPr>
            <w:r w:rsidRPr="000E406D">
              <w:rPr>
                <w:rFonts w:ascii="Trebuchet MS" w:hAnsi="Trebuchet MS"/>
                <w:sz w:val="22"/>
                <w:szCs w:val="22"/>
              </w:rPr>
              <w:t>6.</w:t>
            </w:r>
          </w:p>
        </w:tc>
        <w:tc>
          <w:tcPr>
            <w:tcW w:w="4528" w:type="dxa"/>
            <w:shd w:val="clear" w:color="auto" w:fill="DBE5F1" w:themeFill="accent1" w:themeFillTint="33"/>
          </w:tcPr>
          <w:p w14:paraId="26B1B9D4" w14:textId="25F210BF" w:rsidR="00571B84" w:rsidRPr="000E406D" w:rsidRDefault="00571B84" w:rsidP="005E285E">
            <w:pPr>
              <w:jc w:val="left"/>
              <w:rPr>
                <w:rFonts w:ascii="Trebuchet MS" w:hAnsi="Trebuchet MS"/>
                <w:sz w:val="22"/>
                <w:szCs w:val="22"/>
              </w:rPr>
            </w:pPr>
            <w:r w:rsidRPr="000E406D">
              <w:rPr>
                <w:rFonts w:ascii="Trebuchet MS" w:hAnsi="Trebuchet MS"/>
                <w:sz w:val="22"/>
                <w:szCs w:val="22"/>
              </w:rPr>
              <w:t>Samodzielny Publiczny Szpital Kliniczny Nr4</w:t>
            </w:r>
          </w:p>
        </w:tc>
        <w:tc>
          <w:tcPr>
            <w:tcW w:w="2410" w:type="dxa"/>
            <w:shd w:val="clear" w:color="auto" w:fill="DBE5F1" w:themeFill="accent1" w:themeFillTint="33"/>
            <w:noWrap/>
          </w:tcPr>
          <w:p w14:paraId="0B32CB04" w14:textId="6F73D503" w:rsidR="00571B84" w:rsidRPr="000E406D" w:rsidRDefault="00571B84" w:rsidP="005E285E">
            <w:pPr>
              <w:rPr>
                <w:rFonts w:ascii="Trebuchet MS" w:hAnsi="Trebuchet MS" w:cs="Calibri"/>
                <w:color w:val="000000"/>
                <w:sz w:val="22"/>
                <w:szCs w:val="22"/>
              </w:rPr>
            </w:pPr>
            <w:r w:rsidRPr="000E406D">
              <w:rPr>
                <w:rFonts w:ascii="Trebuchet MS" w:hAnsi="Trebuchet MS" w:cs="Calibri"/>
                <w:color w:val="000000"/>
                <w:sz w:val="22"/>
                <w:szCs w:val="22"/>
              </w:rPr>
              <w:t>„Prawa pacjenta w dobie COVID-19”</w:t>
            </w:r>
          </w:p>
        </w:tc>
        <w:tc>
          <w:tcPr>
            <w:tcW w:w="2410" w:type="dxa"/>
            <w:shd w:val="clear" w:color="auto" w:fill="DBE5F1" w:themeFill="accent1" w:themeFillTint="33"/>
          </w:tcPr>
          <w:p w14:paraId="2A15C3BA" w14:textId="6BE58E64" w:rsidR="00571B84" w:rsidRPr="000E406D" w:rsidRDefault="00571B84" w:rsidP="005E285E">
            <w:pPr>
              <w:rPr>
                <w:rFonts w:ascii="Trebuchet MS" w:hAnsi="Trebuchet MS"/>
                <w:sz w:val="22"/>
                <w:szCs w:val="22"/>
              </w:rPr>
            </w:pPr>
            <w:r w:rsidRPr="000E406D">
              <w:rPr>
                <w:rFonts w:ascii="Trebuchet MS" w:hAnsi="Trebuchet MS"/>
                <w:sz w:val="22"/>
                <w:szCs w:val="22"/>
              </w:rPr>
              <w:t xml:space="preserve">18 i 24 września 2020 r. </w:t>
            </w:r>
          </w:p>
        </w:tc>
      </w:tr>
      <w:tr w:rsidR="00571B84" w:rsidRPr="000E406D" w14:paraId="17638990" w14:textId="77777777" w:rsidTr="00571B84">
        <w:trPr>
          <w:trHeight w:val="600"/>
        </w:trPr>
        <w:tc>
          <w:tcPr>
            <w:tcW w:w="570" w:type="dxa"/>
            <w:shd w:val="clear" w:color="auto" w:fill="DBE5F1" w:themeFill="accent1" w:themeFillTint="33"/>
            <w:noWrap/>
          </w:tcPr>
          <w:p w14:paraId="48FC2A00" w14:textId="1DA88E64" w:rsidR="00571B84" w:rsidRPr="000E406D" w:rsidRDefault="00571B84" w:rsidP="005604ED">
            <w:pPr>
              <w:rPr>
                <w:rFonts w:ascii="Trebuchet MS" w:hAnsi="Trebuchet MS"/>
                <w:sz w:val="22"/>
                <w:szCs w:val="22"/>
              </w:rPr>
            </w:pPr>
            <w:r w:rsidRPr="000E406D">
              <w:rPr>
                <w:rFonts w:ascii="Trebuchet MS" w:hAnsi="Trebuchet MS"/>
                <w:sz w:val="22"/>
                <w:szCs w:val="22"/>
              </w:rPr>
              <w:t>7.</w:t>
            </w:r>
          </w:p>
        </w:tc>
        <w:tc>
          <w:tcPr>
            <w:tcW w:w="4528" w:type="dxa"/>
            <w:shd w:val="clear" w:color="auto" w:fill="DBE5F1" w:themeFill="accent1" w:themeFillTint="33"/>
          </w:tcPr>
          <w:p w14:paraId="0CE40DAE" w14:textId="1F5FFCF1" w:rsidR="00571B84" w:rsidRPr="000E406D" w:rsidRDefault="00571B84" w:rsidP="005E285E">
            <w:pPr>
              <w:jc w:val="left"/>
              <w:rPr>
                <w:rFonts w:ascii="Trebuchet MS" w:hAnsi="Trebuchet MS"/>
                <w:sz w:val="22"/>
                <w:szCs w:val="22"/>
              </w:rPr>
            </w:pPr>
            <w:r w:rsidRPr="000E406D">
              <w:rPr>
                <w:rFonts w:ascii="Trebuchet MS" w:hAnsi="Trebuchet MS"/>
                <w:sz w:val="22"/>
                <w:szCs w:val="22"/>
              </w:rPr>
              <w:t>Samodzielny Publiczny Zespół Opieki Zdrowotnej w Kościanie</w:t>
            </w:r>
          </w:p>
        </w:tc>
        <w:tc>
          <w:tcPr>
            <w:tcW w:w="2410" w:type="dxa"/>
            <w:shd w:val="clear" w:color="auto" w:fill="DBE5F1" w:themeFill="accent1" w:themeFillTint="33"/>
            <w:noWrap/>
          </w:tcPr>
          <w:p w14:paraId="23ED9139" w14:textId="49BFC262" w:rsidR="00571B84" w:rsidRPr="000E406D" w:rsidRDefault="00571B84" w:rsidP="005E285E">
            <w:pPr>
              <w:rPr>
                <w:rFonts w:ascii="Trebuchet MS" w:hAnsi="Trebuchet MS" w:cs="Calibri"/>
                <w:color w:val="000000"/>
                <w:sz w:val="22"/>
                <w:szCs w:val="22"/>
              </w:rPr>
            </w:pPr>
            <w:r w:rsidRPr="000E406D">
              <w:rPr>
                <w:rFonts w:ascii="Trebuchet MS" w:hAnsi="Trebuchet MS" w:cs="Calibri"/>
                <w:color w:val="000000"/>
                <w:sz w:val="22"/>
                <w:szCs w:val="22"/>
              </w:rPr>
              <w:t>„Prawa pacjenta w dobie COVID-19”</w:t>
            </w:r>
          </w:p>
        </w:tc>
        <w:tc>
          <w:tcPr>
            <w:tcW w:w="2410" w:type="dxa"/>
            <w:shd w:val="clear" w:color="auto" w:fill="DBE5F1" w:themeFill="accent1" w:themeFillTint="33"/>
          </w:tcPr>
          <w:p w14:paraId="633F887A" w14:textId="2400156C" w:rsidR="00571B84" w:rsidRPr="000E406D" w:rsidRDefault="00571B84" w:rsidP="005E285E">
            <w:pPr>
              <w:rPr>
                <w:rFonts w:ascii="Trebuchet MS" w:hAnsi="Trebuchet MS"/>
                <w:sz w:val="22"/>
                <w:szCs w:val="22"/>
              </w:rPr>
            </w:pPr>
            <w:r w:rsidRPr="000E406D">
              <w:rPr>
                <w:rFonts w:ascii="Trebuchet MS" w:hAnsi="Trebuchet MS"/>
                <w:sz w:val="22"/>
                <w:szCs w:val="22"/>
              </w:rPr>
              <w:t xml:space="preserve">18 września 2020 r. </w:t>
            </w:r>
          </w:p>
        </w:tc>
      </w:tr>
      <w:tr w:rsidR="00571B84" w:rsidRPr="000E406D" w14:paraId="5A3146E6" w14:textId="77777777" w:rsidTr="00571B84">
        <w:trPr>
          <w:trHeight w:val="600"/>
        </w:trPr>
        <w:tc>
          <w:tcPr>
            <w:tcW w:w="570" w:type="dxa"/>
            <w:shd w:val="clear" w:color="auto" w:fill="DBE5F1" w:themeFill="accent1" w:themeFillTint="33"/>
            <w:noWrap/>
          </w:tcPr>
          <w:p w14:paraId="4B9478DD" w14:textId="0931BCCF" w:rsidR="00571B84" w:rsidRPr="000E406D" w:rsidRDefault="00571B84" w:rsidP="005604ED">
            <w:pPr>
              <w:rPr>
                <w:rFonts w:ascii="Trebuchet MS" w:hAnsi="Trebuchet MS"/>
                <w:sz w:val="22"/>
                <w:szCs w:val="22"/>
              </w:rPr>
            </w:pPr>
            <w:r w:rsidRPr="000E406D">
              <w:rPr>
                <w:rFonts w:ascii="Trebuchet MS" w:hAnsi="Trebuchet MS"/>
                <w:sz w:val="22"/>
                <w:szCs w:val="22"/>
              </w:rPr>
              <w:lastRenderedPageBreak/>
              <w:t>8.</w:t>
            </w:r>
          </w:p>
        </w:tc>
        <w:tc>
          <w:tcPr>
            <w:tcW w:w="4528" w:type="dxa"/>
            <w:shd w:val="clear" w:color="auto" w:fill="DBE5F1" w:themeFill="accent1" w:themeFillTint="33"/>
          </w:tcPr>
          <w:p w14:paraId="19ED942C" w14:textId="2959BE7C" w:rsidR="00571B84" w:rsidRPr="000E406D" w:rsidRDefault="00571B84" w:rsidP="007E3175">
            <w:pPr>
              <w:jc w:val="left"/>
              <w:rPr>
                <w:rFonts w:ascii="Trebuchet MS" w:hAnsi="Trebuchet MS"/>
                <w:sz w:val="22"/>
                <w:szCs w:val="22"/>
              </w:rPr>
            </w:pPr>
            <w:r w:rsidRPr="000E406D">
              <w:rPr>
                <w:rFonts w:ascii="Trebuchet MS" w:hAnsi="Trebuchet MS"/>
                <w:sz w:val="22"/>
                <w:szCs w:val="22"/>
              </w:rPr>
              <w:t>Narodowy Instytut Onkologii im. Marii Skłodowskiej-Curie - Państwowy Instytut Badawczy (osoby indywidualne ze szpitala)</w:t>
            </w:r>
          </w:p>
        </w:tc>
        <w:tc>
          <w:tcPr>
            <w:tcW w:w="2410" w:type="dxa"/>
            <w:shd w:val="clear" w:color="auto" w:fill="DBE5F1" w:themeFill="accent1" w:themeFillTint="33"/>
            <w:noWrap/>
          </w:tcPr>
          <w:p w14:paraId="4A5A2650" w14:textId="3B1AAC82" w:rsidR="00571B84" w:rsidRPr="000E406D" w:rsidRDefault="00571B84" w:rsidP="005E285E">
            <w:pPr>
              <w:rPr>
                <w:rFonts w:ascii="Trebuchet MS" w:hAnsi="Trebuchet MS" w:cs="Calibri"/>
                <w:color w:val="000000"/>
                <w:sz w:val="22"/>
                <w:szCs w:val="22"/>
              </w:rPr>
            </w:pPr>
            <w:r w:rsidRPr="000E406D">
              <w:rPr>
                <w:rFonts w:ascii="Trebuchet MS" w:hAnsi="Trebuchet MS" w:cs="Calibri"/>
                <w:color w:val="000000"/>
                <w:sz w:val="22"/>
                <w:szCs w:val="22"/>
              </w:rPr>
              <w:t>„Prawa pacjenta w dobie COVID-19”</w:t>
            </w:r>
          </w:p>
        </w:tc>
        <w:tc>
          <w:tcPr>
            <w:tcW w:w="2410" w:type="dxa"/>
            <w:shd w:val="clear" w:color="auto" w:fill="DBE5F1" w:themeFill="accent1" w:themeFillTint="33"/>
          </w:tcPr>
          <w:p w14:paraId="6CE2F72C" w14:textId="15754C2F" w:rsidR="00571B84" w:rsidRPr="000E406D" w:rsidRDefault="00571B84" w:rsidP="005E285E">
            <w:pPr>
              <w:rPr>
                <w:rFonts w:ascii="Trebuchet MS" w:hAnsi="Trebuchet MS"/>
                <w:sz w:val="22"/>
                <w:szCs w:val="22"/>
              </w:rPr>
            </w:pPr>
            <w:r w:rsidRPr="000E406D">
              <w:rPr>
                <w:rFonts w:ascii="Trebuchet MS" w:hAnsi="Trebuchet MS"/>
                <w:sz w:val="22"/>
                <w:szCs w:val="22"/>
              </w:rPr>
              <w:t xml:space="preserve">18 września 2020 r. </w:t>
            </w:r>
          </w:p>
        </w:tc>
      </w:tr>
      <w:tr w:rsidR="00571B84" w:rsidRPr="000E406D" w14:paraId="7D0A9C7C" w14:textId="77777777" w:rsidTr="00571B84">
        <w:trPr>
          <w:trHeight w:val="600"/>
        </w:trPr>
        <w:tc>
          <w:tcPr>
            <w:tcW w:w="570" w:type="dxa"/>
            <w:shd w:val="clear" w:color="auto" w:fill="DBE5F1" w:themeFill="accent1" w:themeFillTint="33"/>
            <w:noWrap/>
          </w:tcPr>
          <w:p w14:paraId="639C4F64" w14:textId="29654737" w:rsidR="00571B84" w:rsidRPr="000E406D" w:rsidRDefault="00571B84" w:rsidP="005604ED">
            <w:pPr>
              <w:rPr>
                <w:rFonts w:ascii="Trebuchet MS" w:hAnsi="Trebuchet MS"/>
                <w:sz w:val="22"/>
                <w:szCs w:val="22"/>
              </w:rPr>
            </w:pPr>
            <w:r w:rsidRPr="000E406D">
              <w:rPr>
                <w:rFonts w:ascii="Trebuchet MS" w:hAnsi="Trebuchet MS"/>
                <w:sz w:val="22"/>
                <w:szCs w:val="22"/>
              </w:rPr>
              <w:t>9.</w:t>
            </w:r>
          </w:p>
        </w:tc>
        <w:tc>
          <w:tcPr>
            <w:tcW w:w="4528" w:type="dxa"/>
            <w:shd w:val="clear" w:color="auto" w:fill="DBE5F1" w:themeFill="accent1" w:themeFillTint="33"/>
          </w:tcPr>
          <w:p w14:paraId="7E9E906F" w14:textId="66572548" w:rsidR="00571B84" w:rsidRPr="000E406D" w:rsidRDefault="00571B84" w:rsidP="005E285E">
            <w:pPr>
              <w:jc w:val="left"/>
              <w:rPr>
                <w:rFonts w:ascii="Trebuchet MS" w:hAnsi="Trebuchet MS"/>
                <w:sz w:val="22"/>
                <w:szCs w:val="22"/>
              </w:rPr>
            </w:pPr>
            <w:r w:rsidRPr="000E406D">
              <w:rPr>
                <w:rFonts w:ascii="Trebuchet MS" w:hAnsi="Trebuchet MS"/>
                <w:sz w:val="22"/>
                <w:szCs w:val="22"/>
              </w:rPr>
              <w:t>NEO HOSPITA Sp. z o.o.</w:t>
            </w:r>
          </w:p>
        </w:tc>
        <w:tc>
          <w:tcPr>
            <w:tcW w:w="2410" w:type="dxa"/>
            <w:shd w:val="clear" w:color="auto" w:fill="DBE5F1" w:themeFill="accent1" w:themeFillTint="33"/>
            <w:noWrap/>
          </w:tcPr>
          <w:p w14:paraId="2417DBC0" w14:textId="383E1825" w:rsidR="00571B84" w:rsidRPr="000E406D" w:rsidRDefault="00571B84" w:rsidP="005E285E">
            <w:pPr>
              <w:rPr>
                <w:rFonts w:ascii="Trebuchet MS" w:hAnsi="Trebuchet MS" w:cs="Calibri"/>
                <w:color w:val="000000"/>
                <w:sz w:val="22"/>
                <w:szCs w:val="22"/>
              </w:rPr>
            </w:pPr>
            <w:r w:rsidRPr="000E406D">
              <w:rPr>
                <w:rFonts w:ascii="Trebuchet MS" w:hAnsi="Trebuchet MS" w:cs="Calibri"/>
                <w:color w:val="000000"/>
                <w:sz w:val="22"/>
                <w:szCs w:val="22"/>
              </w:rPr>
              <w:t xml:space="preserve">„Prawa pacjenta w dobie COVID-19” </w:t>
            </w:r>
          </w:p>
        </w:tc>
        <w:tc>
          <w:tcPr>
            <w:tcW w:w="2410" w:type="dxa"/>
            <w:shd w:val="clear" w:color="auto" w:fill="DBE5F1" w:themeFill="accent1" w:themeFillTint="33"/>
          </w:tcPr>
          <w:p w14:paraId="7CCDC4FA" w14:textId="10E1AB80" w:rsidR="00571B84" w:rsidRPr="000E406D" w:rsidRDefault="00571B84" w:rsidP="005E285E">
            <w:pPr>
              <w:rPr>
                <w:rFonts w:ascii="Trebuchet MS" w:hAnsi="Trebuchet MS"/>
                <w:sz w:val="22"/>
                <w:szCs w:val="22"/>
              </w:rPr>
            </w:pPr>
            <w:r w:rsidRPr="000E406D">
              <w:rPr>
                <w:rFonts w:ascii="Trebuchet MS" w:hAnsi="Trebuchet MS"/>
                <w:sz w:val="22"/>
                <w:szCs w:val="22"/>
              </w:rPr>
              <w:t>21 września 2020 r.</w:t>
            </w:r>
          </w:p>
        </w:tc>
      </w:tr>
      <w:tr w:rsidR="00571B84" w:rsidRPr="000E406D" w14:paraId="1633B4DC" w14:textId="77777777" w:rsidTr="00571B84">
        <w:trPr>
          <w:trHeight w:val="600"/>
        </w:trPr>
        <w:tc>
          <w:tcPr>
            <w:tcW w:w="570" w:type="dxa"/>
            <w:shd w:val="clear" w:color="auto" w:fill="DBE5F1" w:themeFill="accent1" w:themeFillTint="33"/>
            <w:noWrap/>
          </w:tcPr>
          <w:p w14:paraId="412E330F" w14:textId="37081FE6" w:rsidR="00571B84" w:rsidRPr="000E406D" w:rsidRDefault="00571B84" w:rsidP="005604ED">
            <w:pPr>
              <w:rPr>
                <w:rFonts w:ascii="Trebuchet MS" w:hAnsi="Trebuchet MS"/>
                <w:sz w:val="22"/>
                <w:szCs w:val="22"/>
              </w:rPr>
            </w:pPr>
            <w:r w:rsidRPr="000E406D">
              <w:rPr>
                <w:rFonts w:ascii="Trebuchet MS" w:hAnsi="Trebuchet MS"/>
                <w:sz w:val="22"/>
                <w:szCs w:val="22"/>
              </w:rPr>
              <w:t>10.</w:t>
            </w:r>
          </w:p>
        </w:tc>
        <w:tc>
          <w:tcPr>
            <w:tcW w:w="4528" w:type="dxa"/>
            <w:shd w:val="clear" w:color="auto" w:fill="DBE5F1" w:themeFill="accent1" w:themeFillTint="33"/>
          </w:tcPr>
          <w:p w14:paraId="2469AC34" w14:textId="750F4EE1" w:rsidR="00571B84" w:rsidRPr="000E406D" w:rsidRDefault="00571B84" w:rsidP="005E285E">
            <w:pPr>
              <w:jc w:val="left"/>
              <w:rPr>
                <w:rFonts w:ascii="Trebuchet MS" w:hAnsi="Trebuchet MS"/>
                <w:sz w:val="22"/>
                <w:szCs w:val="22"/>
              </w:rPr>
            </w:pPr>
            <w:r w:rsidRPr="000E406D">
              <w:rPr>
                <w:rFonts w:ascii="Trebuchet MS" w:hAnsi="Trebuchet MS"/>
                <w:sz w:val="22"/>
                <w:szCs w:val="22"/>
              </w:rPr>
              <w:t>Samodzielny Publiczny Zakład Opieki Zdrowotnej w Przeworsku</w:t>
            </w:r>
          </w:p>
        </w:tc>
        <w:tc>
          <w:tcPr>
            <w:tcW w:w="2410" w:type="dxa"/>
            <w:shd w:val="clear" w:color="auto" w:fill="DBE5F1" w:themeFill="accent1" w:themeFillTint="33"/>
            <w:noWrap/>
          </w:tcPr>
          <w:p w14:paraId="050013FF" w14:textId="02FF00EA" w:rsidR="00571B84" w:rsidRPr="000E406D" w:rsidRDefault="00571B84" w:rsidP="005E285E">
            <w:pPr>
              <w:rPr>
                <w:rFonts w:ascii="Trebuchet MS" w:hAnsi="Trebuchet MS" w:cs="Calibri"/>
                <w:color w:val="000000"/>
                <w:sz w:val="22"/>
                <w:szCs w:val="22"/>
              </w:rPr>
            </w:pPr>
            <w:r w:rsidRPr="000E406D">
              <w:rPr>
                <w:rFonts w:ascii="Trebuchet MS" w:hAnsi="Trebuchet MS" w:cs="Calibri"/>
                <w:color w:val="000000"/>
                <w:sz w:val="22"/>
                <w:szCs w:val="22"/>
              </w:rPr>
              <w:t xml:space="preserve">„Prawa pacjenta w dobie COVID-19” </w:t>
            </w:r>
          </w:p>
        </w:tc>
        <w:tc>
          <w:tcPr>
            <w:tcW w:w="2410" w:type="dxa"/>
            <w:shd w:val="clear" w:color="auto" w:fill="DBE5F1" w:themeFill="accent1" w:themeFillTint="33"/>
          </w:tcPr>
          <w:p w14:paraId="32DAFD49" w14:textId="09477166" w:rsidR="00571B84" w:rsidRPr="000E406D" w:rsidRDefault="00571B84" w:rsidP="005E285E">
            <w:pPr>
              <w:rPr>
                <w:rFonts w:ascii="Trebuchet MS" w:hAnsi="Trebuchet MS"/>
                <w:sz w:val="22"/>
                <w:szCs w:val="22"/>
              </w:rPr>
            </w:pPr>
            <w:r w:rsidRPr="000E406D">
              <w:rPr>
                <w:rFonts w:ascii="Trebuchet MS" w:hAnsi="Trebuchet MS"/>
                <w:sz w:val="22"/>
                <w:szCs w:val="22"/>
              </w:rPr>
              <w:t xml:space="preserve">22 września 2020 r. </w:t>
            </w:r>
          </w:p>
        </w:tc>
      </w:tr>
      <w:tr w:rsidR="00571B84" w:rsidRPr="000E406D" w14:paraId="772A7C86" w14:textId="77777777" w:rsidTr="00571B84">
        <w:trPr>
          <w:trHeight w:val="600"/>
        </w:trPr>
        <w:tc>
          <w:tcPr>
            <w:tcW w:w="570" w:type="dxa"/>
            <w:shd w:val="clear" w:color="auto" w:fill="DBE5F1" w:themeFill="accent1" w:themeFillTint="33"/>
            <w:noWrap/>
          </w:tcPr>
          <w:p w14:paraId="0835DB14" w14:textId="5425F46D" w:rsidR="00571B84" w:rsidRPr="000E406D" w:rsidRDefault="00571B84" w:rsidP="005604ED">
            <w:pPr>
              <w:rPr>
                <w:rFonts w:ascii="Trebuchet MS" w:hAnsi="Trebuchet MS"/>
                <w:sz w:val="22"/>
                <w:szCs w:val="22"/>
              </w:rPr>
            </w:pPr>
            <w:r w:rsidRPr="000E406D">
              <w:rPr>
                <w:rFonts w:ascii="Trebuchet MS" w:hAnsi="Trebuchet MS"/>
                <w:sz w:val="22"/>
                <w:szCs w:val="22"/>
              </w:rPr>
              <w:t>11.</w:t>
            </w:r>
          </w:p>
        </w:tc>
        <w:tc>
          <w:tcPr>
            <w:tcW w:w="4528" w:type="dxa"/>
            <w:shd w:val="clear" w:color="auto" w:fill="DBE5F1" w:themeFill="accent1" w:themeFillTint="33"/>
          </w:tcPr>
          <w:p w14:paraId="15223754" w14:textId="564909F7" w:rsidR="00571B84" w:rsidRPr="000E406D" w:rsidRDefault="00571B84" w:rsidP="005E285E">
            <w:pPr>
              <w:jc w:val="left"/>
              <w:rPr>
                <w:rFonts w:ascii="Trebuchet MS" w:hAnsi="Trebuchet MS"/>
                <w:sz w:val="22"/>
                <w:szCs w:val="22"/>
              </w:rPr>
            </w:pPr>
            <w:r w:rsidRPr="000E406D">
              <w:rPr>
                <w:rFonts w:ascii="Trebuchet MS" w:hAnsi="Trebuchet MS"/>
                <w:sz w:val="22"/>
                <w:szCs w:val="22"/>
              </w:rPr>
              <w:t xml:space="preserve">MEDIKAR Sp. z o. o. </w:t>
            </w:r>
          </w:p>
        </w:tc>
        <w:tc>
          <w:tcPr>
            <w:tcW w:w="2410" w:type="dxa"/>
            <w:shd w:val="clear" w:color="auto" w:fill="DBE5F1" w:themeFill="accent1" w:themeFillTint="33"/>
            <w:noWrap/>
          </w:tcPr>
          <w:p w14:paraId="5CB159AC" w14:textId="3BCA8A91" w:rsidR="00571B84" w:rsidRPr="000E406D" w:rsidRDefault="00571B84" w:rsidP="005E285E">
            <w:pPr>
              <w:rPr>
                <w:rFonts w:ascii="Trebuchet MS" w:hAnsi="Trebuchet MS" w:cs="Calibri"/>
                <w:color w:val="000000"/>
                <w:sz w:val="22"/>
                <w:szCs w:val="22"/>
              </w:rPr>
            </w:pPr>
            <w:r w:rsidRPr="000E406D">
              <w:rPr>
                <w:rFonts w:ascii="Trebuchet MS" w:hAnsi="Trebuchet MS" w:cs="Calibri"/>
                <w:color w:val="000000"/>
                <w:sz w:val="22"/>
                <w:szCs w:val="22"/>
              </w:rPr>
              <w:t>„Prawa pacjenta w dobie COVID-19”</w:t>
            </w:r>
          </w:p>
        </w:tc>
        <w:tc>
          <w:tcPr>
            <w:tcW w:w="2410" w:type="dxa"/>
            <w:shd w:val="clear" w:color="auto" w:fill="DBE5F1" w:themeFill="accent1" w:themeFillTint="33"/>
          </w:tcPr>
          <w:p w14:paraId="505F6820" w14:textId="4C75EFCC" w:rsidR="00571B84" w:rsidRPr="000E406D" w:rsidRDefault="00571B84" w:rsidP="005E285E">
            <w:pPr>
              <w:rPr>
                <w:rFonts w:ascii="Trebuchet MS" w:hAnsi="Trebuchet MS"/>
                <w:sz w:val="22"/>
                <w:szCs w:val="22"/>
              </w:rPr>
            </w:pPr>
            <w:r w:rsidRPr="000E406D">
              <w:rPr>
                <w:rFonts w:ascii="Trebuchet MS" w:hAnsi="Trebuchet MS"/>
                <w:sz w:val="22"/>
                <w:szCs w:val="22"/>
              </w:rPr>
              <w:t>22 września 2020 r.</w:t>
            </w:r>
          </w:p>
        </w:tc>
      </w:tr>
      <w:tr w:rsidR="00571B84" w:rsidRPr="000E406D" w14:paraId="0A2A0BA9" w14:textId="77777777" w:rsidTr="00571B84">
        <w:trPr>
          <w:trHeight w:val="600"/>
        </w:trPr>
        <w:tc>
          <w:tcPr>
            <w:tcW w:w="570" w:type="dxa"/>
            <w:shd w:val="clear" w:color="auto" w:fill="DBE5F1" w:themeFill="accent1" w:themeFillTint="33"/>
            <w:noWrap/>
          </w:tcPr>
          <w:p w14:paraId="6984B606" w14:textId="6E5A0D92" w:rsidR="00571B84" w:rsidRPr="000E406D" w:rsidRDefault="00571B84" w:rsidP="005604ED">
            <w:pPr>
              <w:rPr>
                <w:rFonts w:ascii="Trebuchet MS" w:hAnsi="Trebuchet MS"/>
                <w:sz w:val="22"/>
                <w:szCs w:val="22"/>
              </w:rPr>
            </w:pPr>
            <w:r w:rsidRPr="000E406D">
              <w:rPr>
                <w:rFonts w:ascii="Trebuchet MS" w:hAnsi="Trebuchet MS"/>
                <w:sz w:val="22"/>
                <w:szCs w:val="22"/>
              </w:rPr>
              <w:t>12.</w:t>
            </w:r>
          </w:p>
        </w:tc>
        <w:tc>
          <w:tcPr>
            <w:tcW w:w="4528" w:type="dxa"/>
            <w:shd w:val="clear" w:color="auto" w:fill="DBE5F1" w:themeFill="accent1" w:themeFillTint="33"/>
          </w:tcPr>
          <w:p w14:paraId="234804FC" w14:textId="3C8C41B5" w:rsidR="00571B84" w:rsidRPr="000E406D" w:rsidRDefault="00571B84" w:rsidP="005E285E">
            <w:pPr>
              <w:jc w:val="left"/>
              <w:rPr>
                <w:rFonts w:ascii="Trebuchet MS" w:hAnsi="Trebuchet MS"/>
                <w:sz w:val="22"/>
                <w:szCs w:val="22"/>
              </w:rPr>
            </w:pPr>
            <w:r w:rsidRPr="000E406D">
              <w:rPr>
                <w:rFonts w:ascii="Trebuchet MS" w:hAnsi="Trebuchet MS"/>
                <w:sz w:val="22"/>
                <w:szCs w:val="22"/>
              </w:rPr>
              <w:t>American Heart of Poland S.A. w Ustroniu</w:t>
            </w:r>
          </w:p>
        </w:tc>
        <w:tc>
          <w:tcPr>
            <w:tcW w:w="2410" w:type="dxa"/>
            <w:shd w:val="clear" w:color="auto" w:fill="DBE5F1" w:themeFill="accent1" w:themeFillTint="33"/>
            <w:noWrap/>
          </w:tcPr>
          <w:p w14:paraId="1CF3F43E" w14:textId="39E1C94C" w:rsidR="00571B84" w:rsidRPr="000E406D" w:rsidRDefault="00571B84" w:rsidP="005E285E">
            <w:pPr>
              <w:rPr>
                <w:rFonts w:ascii="Trebuchet MS" w:hAnsi="Trebuchet MS" w:cs="Calibri"/>
                <w:color w:val="000000"/>
                <w:sz w:val="22"/>
                <w:szCs w:val="22"/>
              </w:rPr>
            </w:pPr>
            <w:r w:rsidRPr="000E406D">
              <w:rPr>
                <w:rFonts w:ascii="Trebuchet MS" w:hAnsi="Trebuchet MS" w:cs="Calibri"/>
                <w:color w:val="000000"/>
                <w:sz w:val="22"/>
                <w:szCs w:val="22"/>
              </w:rPr>
              <w:t xml:space="preserve">„Prawa pacjenta w dobie COVID-19” </w:t>
            </w:r>
          </w:p>
        </w:tc>
        <w:tc>
          <w:tcPr>
            <w:tcW w:w="2410" w:type="dxa"/>
            <w:shd w:val="clear" w:color="auto" w:fill="DBE5F1" w:themeFill="accent1" w:themeFillTint="33"/>
          </w:tcPr>
          <w:p w14:paraId="192A6324" w14:textId="448BAF6A" w:rsidR="00571B84" w:rsidRPr="000E406D" w:rsidRDefault="00571B84" w:rsidP="005E285E">
            <w:pPr>
              <w:rPr>
                <w:rFonts w:ascii="Trebuchet MS" w:hAnsi="Trebuchet MS"/>
                <w:sz w:val="22"/>
                <w:szCs w:val="22"/>
              </w:rPr>
            </w:pPr>
            <w:r w:rsidRPr="000E406D">
              <w:rPr>
                <w:rFonts w:ascii="Trebuchet MS" w:hAnsi="Trebuchet MS"/>
                <w:sz w:val="22"/>
                <w:szCs w:val="22"/>
              </w:rPr>
              <w:t xml:space="preserve">23 września 2020 r. </w:t>
            </w:r>
          </w:p>
        </w:tc>
      </w:tr>
      <w:tr w:rsidR="00571B84" w:rsidRPr="000E406D" w14:paraId="19AF0BF8" w14:textId="77777777" w:rsidTr="00571B84">
        <w:trPr>
          <w:trHeight w:val="600"/>
        </w:trPr>
        <w:tc>
          <w:tcPr>
            <w:tcW w:w="570" w:type="dxa"/>
            <w:shd w:val="clear" w:color="auto" w:fill="DBE5F1" w:themeFill="accent1" w:themeFillTint="33"/>
            <w:noWrap/>
          </w:tcPr>
          <w:p w14:paraId="581727CA" w14:textId="74E2CBF5" w:rsidR="00571B84" w:rsidRPr="000E406D" w:rsidRDefault="00571B84" w:rsidP="005604ED">
            <w:pPr>
              <w:rPr>
                <w:rFonts w:ascii="Trebuchet MS" w:hAnsi="Trebuchet MS"/>
                <w:sz w:val="22"/>
                <w:szCs w:val="22"/>
              </w:rPr>
            </w:pPr>
            <w:r w:rsidRPr="000E406D">
              <w:rPr>
                <w:rFonts w:ascii="Trebuchet MS" w:hAnsi="Trebuchet MS"/>
                <w:sz w:val="22"/>
                <w:szCs w:val="22"/>
              </w:rPr>
              <w:t>13.</w:t>
            </w:r>
          </w:p>
        </w:tc>
        <w:tc>
          <w:tcPr>
            <w:tcW w:w="4528" w:type="dxa"/>
            <w:shd w:val="clear" w:color="auto" w:fill="DBE5F1" w:themeFill="accent1" w:themeFillTint="33"/>
          </w:tcPr>
          <w:p w14:paraId="50FB87E6" w14:textId="77777777" w:rsidR="00571B84" w:rsidRPr="000E406D" w:rsidRDefault="00571B84" w:rsidP="005E285E">
            <w:pPr>
              <w:jc w:val="left"/>
              <w:rPr>
                <w:rFonts w:ascii="Trebuchet MS" w:hAnsi="Trebuchet MS"/>
                <w:sz w:val="22"/>
                <w:szCs w:val="22"/>
              </w:rPr>
            </w:pPr>
            <w:r w:rsidRPr="000E406D">
              <w:rPr>
                <w:rFonts w:ascii="Trebuchet MS" w:hAnsi="Trebuchet MS"/>
                <w:sz w:val="22"/>
                <w:szCs w:val="22"/>
              </w:rPr>
              <w:t>Państwowy Powiatowy</w:t>
            </w:r>
          </w:p>
          <w:p w14:paraId="5C996FCC" w14:textId="77777777" w:rsidR="00571B84" w:rsidRPr="000E406D" w:rsidRDefault="00571B84" w:rsidP="005E285E">
            <w:pPr>
              <w:jc w:val="left"/>
              <w:rPr>
                <w:rFonts w:ascii="Trebuchet MS" w:hAnsi="Trebuchet MS"/>
                <w:sz w:val="22"/>
                <w:szCs w:val="22"/>
              </w:rPr>
            </w:pPr>
            <w:r w:rsidRPr="000E406D">
              <w:rPr>
                <w:rFonts w:ascii="Trebuchet MS" w:hAnsi="Trebuchet MS"/>
                <w:sz w:val="22"/>
                <w:szCs w:val="22"/>
              </w:rPr>
              <w:t xml:space="preserve">Inspektor Sanitarny </w:t>
            </w:r>
          </w:p>
          <w:p w14:paraId="0B5E58C3" w14:textId="0562DEDF" w:rsidR="00571B84" w:rsidRPr="000E406D" w:rsidRDefault="00571B84" w:rsidP="005E285E">
            <w:pPr>
              <w:jc w:val="left"/>
              <w:rPr>
                <w:rFonts w:ascii="Trebuchet MS" w:hAnsi="Trebuchet MS"/>
                <w:sz w:val="22"/>
                <w:szCs w:val="22"/>
              </w:rPr>
            </w:pPr>
            <w:r w:rsidRPr="000E406D">
              <w:rPr>
                <w:rFonts w:ascii="Trebuchet MS" w:hAnsi="Trebuchet MS"/>
                <w:sz w:val="22"/>
                <w:szCs w:val="22"/>
              </w:rPr>
              <w:t>w Brzesku</w:t>
            </w:r>
          </w:p>
        </w:tc>
        <w:tc>
          <w:tcPr>
            <w:tcW w:w="2410" w:type="dxa"/>
            <w:shd w:val="clear" w:color="auto" w:fill="DBE5F1" w:themeFill="accent1" w:themeFillTint="33"/>
            <w:noWrap/>
          </w:tcPr>
          <w:p w14:paraId="3D7FE54A" w14:textId="17CBCB49" w:rsidR="00571B84" w:rsidRPr="000E406D" w:rsidRDefault="00571B84" w:rsidP="005E285E">
            <w:pPr>
              <w:rPr>
                <w:rFonts w:ascii="Trebuchet MS" w:hAnsi="Trebuchet MS" w:cs="Calibri"/>
                <w:color w:val="000000"/>
                <w:sz w:val="22"/>
                <w:szCs w:val="22"/>
              </w:rPr>
            </w:pPr>
            <w:r w:rsidRPr="000E406D">
              <w:rPr>
                <w:rFonts w:ascii="Trebuchet MS" w:hAnsi="Trebuchet MS" w:cs="Calibri"/>
                <w:color w:val="000000"/>
                <w:sz w:val="22"/>
                <w:szCs w:val="22"/>
              </w:rPr>
              <w:t xml:space="preserve">„Prawa pacjenta w dobie COVID-19” </w:t>
            </w:r>
          </w:p>
        </w:tc>
        <w:tc>
          <w:tcPr>
            <w:tcW w:w="2410" w:type="dxa"/>
            <w:shd w:val="clear" w:color="auto" w:fill="DBE5F1" w:themeFill="accent1" w:themeFillTint="33"/>
          </w:tcPr>
          <w:p w14:paraId="11D0FE0E" w14:textId="6A7106A3" w:rsidR="00571B84" w:rsidRPr="000E406D" w:rsidRDefault="00571B84" w:rsidP="005E285E">
            <w:pPr>
              <w:rPr>
                <w:rFonts w:ascii="Trebuchet MS" w:hAnsi="Trebuchet MS"/>
                <w:sz w:val="22"/>
                <w:szCs w:val="22"/>
              </w:rPr>
            </w:pPr>
            <w:r w:rsidRPr="000E406D">
              <w:rPr>
                <w:rFonts w:ascii="Trebuchet MS" w:hAnsi="Trebuchet MS"/>
                <w:sz w:val="22"/>
                <w:szCs w:val="22"/>
              </w:rPr>
              <w:t>23 września 2020 r.</w:t>
            </w:r>
          </w:p>
        </w:tc>
      </w:tr>
      <w:tr w:rsidR="00571B84" w:rsidRPr="000E406D" w14:paraId="112BC2A7" w14:textId="77777777" w:rsidTr="00571B84">
        <w:trPr>
          <w:trHeight w:val="600"/>
        </w:trPr>
        <w:tc>
          <w:tcPr>
            <w:tcW w:w="570" w:type="dxa"/>
            <w:shd w:val="clear" w:color="auto" w:fill="DBE5F1" w:themeFill="accent1" w:themeFillTint="33"/>
            <w:noWrap/>
          </w:tcPr>
          <w:p w14:paraId="12348B67" w14:textId="07F6C450" w:rsidR="00571B84" w:rsidRPr="000E406D" w:rsidRDefault="00571B84" w:rsidP="005604ED">
            <w:pPr>
              <w:rPr>
                <w:rFonts w:ascii="Trebuchet MS" w:hAnsi="Trebuchet MS"/>
                <w:sz w:val="22"/>
                <w:szCs w:val="22"/>
              </w:rPr>
            </w:pPr>
            <w:r w:rsidRPr="000E406D">
              <w:rPr>
                <w:rFonts w:ascii="Trebuchet MS" w:hAnsi="Trebuchet MS"/>
                <w:sz w:val="22"/>
                <w:szCs w:val="22"/>
              </w:rPr>
              <w:t>14.</w:t>
            </w:r>
          </w:p>
        </w:tc>
        <w:tc>
          <w:tcPr>
            <w:tcW w:w="4528" w:type="dxa"/>
            <w:shd w:val="clear" w:color="auto" w:fill="DBE5F1" w:themeFill="accent1" w:themeFillTint="33"/>
          </w:tcPr>
          <w:p w14:paraId="04D4A14C" w14:textId="0F6AFF18" w:rsidR="00571B84" w:rsidRPr="000E406D" w:rsidRDefault="00571B84" w:rsidP="005E285E">
            <w:pPr>
              <w:jc w:val="left"/>
              <w:rPr>
                <w:rFonts w:ascii="Trebuchet MS" w:hAnsi="Trebuchet MS"/>
                <w:sz w:val="22"/>
                <w:szCs w:val="22"/>
              </w:rPr>
            </w:pPr>
            <w:r w:rsidRPr="000E406D">
              <w:rPr>
                <w:rFonts w:ascii="Trebuchet MS" w:hAnsi="Trebuchet MS"/>
                <w:sz w:val="22"/>
                <w:szCs w:val="22"/>
              </w:rPr>
              <w:t>Wojewódzki Szpital Specjalistyczny we Wrocławiu</w:t>
            </w:r>
          </w:p>
        </w:tc>
        <w:tc>
          <w:tcPr>
            <w:tcW w:w="2410" w:type="dxa"/>
            <w:shd w:val="clear" w:color="auto" w:fill="DBE5F1" w:themeFill="accent1" w:themeFillTint="33"/>
            <w:noWrap/>
          </w:tcPr>
          <w:p w14:paraId="6C3CA0E5" w14:textId="7E7242C9" w:rsidR="00571B84" w:rsidRPr="000E406D" w:rsidRDefault="00571B84" w:rsidP="005E285E">
            <w:pPr>
              <w:rPr>
                <w:rFonts w:ascii="Trebuchet MS" w:hAnsi="Trebuchet MS" w:cs="Calibri"/>
                <w:color w:val="000000"/>
                <w:sz w:val="22"/>
                <w:szCs w:val="22"/>
              </w:rPr>
            </w:pPr>
            <w:r w:rsidRPr="000E406D">
              <w:rPr>
                <w:rFonts w:ascii="Trebuchet MS" w:hAnsi="Trebuchet MS" w:cs="Calibri"/>
                <w:color w:val="000000"/>
                <w:sz w:val="22"/>
                <w:szCs w:val="22"/>
              </w:rPr>
              <w:t>„Prawa pacjenta w dobie COVID-19”</w:t>
            </w:r>
          </w:p>
        </w:tc>
        <w:tc>
          <w:tcPr>
            <w:tcW w:w="2410" w:type="dxa"/>
            <w:shd w:val="clear" w:color="auto" w:fill="DBE5F1" w:themeFill="accent1" w:themeFillTint="33"/>
          </w:tcPr>
          <w:p w14:paraId="1E2BCB87" w14:textId="6B5DF6C9" w:rsidR="00571B84" w:rsidRPr="000E406D" w:rsidRDefault="00571B84" w:rsidP="005E285E">
            <w:pPr>
              <w:rPr>
                <w:rFonts w:ascii="Trebuchet MS" w:hAnsi="Trebuchet MS"/>
                <w:sz w:val="22"/>
                <w:szCs w:val="22"/>
              </w:rPr>
            </w:pPr>
            <w:r w:rsidRPr="000E406D">
              <w:rPr>
                <w:rFonts w:ascii="Trebuchet MS" w:hAnsi="Trebuchet MS"/>
                <w:sz w:val="22"/>
                <w:szCs w:val="22"/>
              </w:rPr>
              <w:t xml:space="preserve">24 września 2020 r. </w:t>
            </w:r>
          </w:p>
        </w:tc>
      </w:tr>
      <w:tr w:rsidR="00571B84" w:rsidRPr="000E406D" w14:paraId="723B2538" w14:textId="77777777" w:rsidTr="00571B84">
        <w:trPr>
          <w:trHeight w:val="600"/>
        </w:trPr>
        <w:tc>
          <w:tcPr>
            <w:tcW w:w="570" w:type="dxa"/>
            <w:shd w:val="clear" w:color="auto" w:fill="DBE5F1" w:themeFill="accent1" w:themeFillTint="33"/>
            <w:noWrap/>
          </w:tcPr>
          <w:p w14:paraId="7949D060" w14:textId="48E3F159" w:rsidR="00571B84" w:rsidRPr="000E406D" w:rsidRDefault="00571B84" w:rsidP="005604ED">
            <w:pPr>
              <w:rPr>
                <w:rFonts w:ascii="Trebuchet MS" w:hAnsi="Trebuchet MS"/>
                <w:sz w:val="22"/>
                <w:szCs w:val="22"/>
              </w:rPr>
            </w:pPr>
            <w:r w:rsidRPr="000E406D">
              <w:rPr>
                <w:rFonts w:ascii="Trebuchet MS" w:hAnsi="Trebuchet MS"/>
                <w:sz w:val="22"/>
                <w:szCs w:val="22"/>
              </w:rPr>
              <w:t>15.</w:t>
            </w:r>
          </w:p>
        </w:tc>
        <w:tc>
          <w:tcPr>
            <w:tcW w:w="4528" w:type="dxa"/>
            <w:shd w:val="clear" w:color="auto" w:fill="DBE5F1" w:themeFill="accent1" w:themeFillTint="33"/>
          </w:tcPr>
          <w:p w14:paraId="1FCBDD5A" w14:textId="10869B64" w:rsidR="00571B84" w:rsidRPr="000E406D" w:rsidRDefault="00571B84" w:rsidP="005E285E">
            <w:pPr>
              <w:jc w:val="left"/>
              <w:rPr>
                <w:rFonts w:ascii="Trebuchet MS" w:hAnsi="Trebuchet MS"/>
                <w:sz w:val="22"/>
                <w:szCs w:val="22"/>
              </w:rPr>
            </w:pPr>
            <w:r w:rsidRPr="000E406D">
              <w:rPr>
                <w:rFonts w:ascii="Trebuchet MS" w:hAnsi="Trebuchet MS"/>
                <w:sz w:val="22"/>
                <w:szCs w:val="22"/>
              </w:rPr>
              <w:t>SP ZOZ Bielsk Podlaski</w:t>
            </w:r>
          </w:p>
        </w:tc>
        <w:tc>
          <w:tcPr>
            <w:tcW w:w="2410" w:type="dxa"/>
            <w:shd w:val="clear" w:color="auto" w:fill="DBE5F1" w:themeFill="accent1" w:themeFillTint="33"/>
            <w:noWrap/>
          </w:tcPr>
          <w:p w14:paraId="6AF77D84" w14:textId="343F8FF7" w:rsidR="00571B84" w:rsidRPr="000E406D" w:rsidRDefault="00571B84" w:rsidP="005E285E">
            <w:pPr>
              <w:rPr>
                <w:rFonts w:ascii="Trebuchet MS" w:hAnsi="Trebuchet MS" w:cs="Calibri"/>
                <w:color w:val="000000"/>
                <w:sz w:val="22"/>
                <w:szCs w:val="22"/>
              </w:rPr>
            </w:pPr>
            <w:r w:rsidRPr="000E406D">
              <w:rPr>
                <w:rFonts w:ascii="Trebuchet MS" w:hAnsi="Trebuchet MS" w:cs="Calibri"/>
                <w:color w:val="000000"/>
                <w:sz w:val="22"/>
                <w:szCs w:val="22"/>
              </w:rPr>
              <w:t>„Prawa pacjenta w dobie COVID-19”</w:t>
            </w:r>
          </w:p>
        </w:tc>
        <w:tc>
          <w:tcPr>
            <w:tcW w:w="2410" w:type="dxa"/>
            <w:shd w:val="clear" w:color="auto" w:fill="DBE5F1" w:themeFill="accent1" w:themeFillTint="33"/>
          </w:tcPr>
          <w:p w14:paraId="46602A14" w14:textId="6543BF39" w:rsidR="00571B84" w:rsidRPr="000E406D" w:rsidRDefault="00571B84" w:rsidP="005E285E">
            <w:pPr>
              <w:rPr>
                <w:rFonts w:ascii="Trebuchet MS" w:hAnsi="Trebuchet MS"/>
                <w:sz w:val="22"/>
                <w:szCs w:val="22"/>
              </w:rPr>
            </w:pPr>
            <w:r w:rsidRPr="000E406D">
              <w:rPr>
                <w:rFonts w:ascii="Trebuchet MS" w:hAnsi="Trebuchet MS"/>
                <w:sz w:val="22"/>
                <w:szCs w:val="22"/>
              </w:rPr>
              <w:t xml:space="preserve">29 września 2020 r. </w:t>
            </w:r>
          </w:p>
        </w:tc>
      </w:tr>
      <w:tr w:rsidR="00571B84" w:rsidRPr="000E406D" w14:paraId="382120AA" w14:textId="77777777" w:rsidTr="00571B84">
        <w:trPr>
          <w:trHeight w:val="600"/>
        </w:trPr>
        <w:tc>
          <w:tcPr>
            <w:tcW w:w="570" w:type="dxa"/>
            <w:shd w:val="clear" w:color="auto" w:fill="DBE5F1" w:themeFill="accent1" w:themeFillTint="33"/>
            <w:noWrap/>
          </w:tcPr>
          <w:p w14:paraId="44C0122E" w14:textId="294E7626" w:rsidR="00571B84" w:rsidRPr="000E406D" w:rsidRDefault="00571B84" w:rsidP="005604ED">
            <w:pPr>
              <w:rPr>
                <w:rFonts w:ascii="Trebuchet MS" w:hAnsi="Trebuchet MS"/>
                <w:sz w:val="22"/>
                <w:szCs w:val="22"/>
              </w:rPr>
            </w:pPr>
            <w:r w:rsidRPr="000E406D">
              <w:rPr>
                <w:rFonts w:ascii="Trebuchet MS" w:hAnsi="Trebuchet MS"/>
                <w:sz w:val="22"/>
                <w:szCs w:val="22"/>
              </w:rPr>
              <w:t>16.</w:t>
            </w:r>
          </w:p>
        </w:tc>
        <w:tc>
          <w:tcPr>
            <w:tcW w:w="4528" w:type="dxa"/>
            <w:shd w:val="clear" w:color="auto" w:fill="DBE5F1" w:themeFill="accent1" w:themeFillTint="33"/>
          </w:tcPr>
          <w:p w14:paraId="178650A5" w14:textId="575AD3CE" w:rsidR="00571B84" w:rsidRPr="000E406D" w:rsidRDefault="00571B84" w:rsidP="005E285E">
            <w:pPr>
              <w:jc w:val="left"/>
              <w:rPr>
                <w:rFonts w:ascii="Trebuchet MS" w:hAnsi="Trebuchet MS"/>
                <w:sz w:val="22"/>
                <w:szCs w:val="22"/>
              </w:rPr>
            </w:pPr>
            <w:r w:rsidRPr="000E406D">
              <w:rPr>
                <w:rFonts w:ascii="Trebuchet MS" w:hAnsi="Trebuchet MS"/>
                <w:sz w:val="22"/>
                <w:szCs w:val="22"/>
              </w:rPr>
              <w:t>Dolnośląska Izba Lekarska - Stomatolodzy</w:t>
            </w:r>
          </w:p>
        </w:tc>
        <w:tc>
          <w:tcPr>
            <w:tcW w:w="2410" w:type="dxa"/>
            <w:shd w:val="clear" w:color="auto" w:fill="DBE5F1" w:themeFill="accent1" w:themeFillTint="33"/>
            <w:noWrap/>
          </w:tcPr>
          <w:p w14:paraId="16D08CEE" w14:textId="527C6F2F" w:rsidR="00571B84" w:rsidRPr="000E406D" w:rsidRDefault="00571B84" w:rsidP="005E285E">
            <w:pPr>
              <w:rPr>
                <w:rFonts w:ascii="Trebuchet MS" w:hAnsi="Trebuchet MS" w:cs="Calibri"/>
                <w:color w:val="000000"/>
                <w:sz w:val="22"/>
                <w:szCs w:val="22"/>
              </w:rPr>
            </w:pPr>
            <w:r w:rsidRPr="000E406D">
              <w:rPr>
                <w:rFonts w:ascii="Trebuchet MS" w:hAnsi="Trebuchet MS" w:cs="Calibri"/>
                <w:color w:val="000000"/>
                <w:sz w:val="22"/>
                <w:szCs w:val="22"/>
              </w:rPr>
              <w:t xml:space="preserve">„Prawa pacjenta w dobie COVID-19” </w:t>
            </w:r>
          </w:p>
        </w:tc>
        <w:tc>
          <w:tcPr>
            <w:tcW w:w="2410" w:type="dxa"/>
            <w:shd w:val="clear" w:color="auto" w:fill="DBE5F1" w:themeFill="accent1" w:themeFillTint="33"/>
          </w:tcPr>
          <w:p w14:paraId="00E3A442" w14:textId="5A210412" w:rsidR="00571B84" w:rsidRPr="000E406D" w:rsidRDefault="00571B84" w:rsidP="005E285E">
            <w:pPr>
              <w:rPr>
                <w:rFonts w:ascii="Trebuchet MS" w:hAnsi="Trebuchet MS"/>
                <w:sz w:val="22"/>
                <w:szCs w:val="22"/>
              </w:rPr>
            </w:pPr>
            <w:r w:rsidRPr="000E406D">
              <w:rPr>
                <w:rFonts w:ascii="Trebuchet MS" w:hAnsi="Trebuchet MS"/>
                <w:sz w:val="22"/>
                <w:szCs w:val="22"/>
              </w:rPr>
              <w:t xml:space="preserve">29 września 2020 r. </w:t>
            </w:r>
          </w:p>
        </w:tc>
      </w:tr>
      <w:tr w:rsidR="00571B84" w:rsidRPr="000E406D" w14:paraId="3C5AF247" w14:textId="77777777" w:rsidTr="00571B84">
        <w:trPr>
          <w:trHeight w:val="600"/>
        </w:trPr>
        <w:tc>
          <w:tcPr>
            <w:tcW w:w="570" w:type="dxa"/>
            <w:shd w:val="clear" w:color="auto" w:fill="DBE5F1" w:themeFill="accent1" w:themeFillTint="33"/>
            <w:noWrap/>
          </w:tcPr>
          <w:p w14:paraId="2FBFFA23" w14:textId="169BB7DC" w:rsidR="00571B84" w:rsidRPr="000E406D" w:rsidRDefault="00571B84" w:rsidP="005604ED">
            <w:pPr>
              <w:rPr>
                <w:rFonts w:ascii="Trebuchet MS" w:hAnsi="Trebuchet MS"/>
                <w:sz w:val="22"/>
                <w:szCs w:val="22"/>
              </w:rPr>
            </w:pPr>
            <w:r w:rsidRPr="000E406D">
              <w:rPr>
                <w:rFonts w:ascii="Trebuchet MS" w:hAnsi="Trebuchet MS"/>
                <w:sz w:val="22"/>
                <w:szCs w:val="22"/>
              </w:rPr>
              <w:t>17.</w:t>
            </w:r>
          </w:p>
        </w:tc>
        <w:tc>
          <w:tcPr>
            <w:tcW w:w="4528" w:type="dxa"/>
            <w:shd w:val="clear" w:color="auto" w:fill="DBE5F1" w:themeFill="accent1" w:themeFillTint="33"/>
          </w:tcPr>
          <w:p w14:paraId="72EBD978" w14:textId="1009ADCD" w:rsidR="00571B84" w:rsidRPr="000E406D" w:rsidRDefault="00571B84" w:rsidP="005E285E">
            <w:pPr>
              <w:jc w:val="left"/>
              <w:rPr>
                <w:rFonts w:ascii="Trebuchet MS" w:hAnsi="Trebuchet MS"/>
                <w:sz w:val="22"/>
                <w:szCs w:val="22"/>
              </w:rPr>
            </w:pPr>
            <w:r w:rsidRPr="000E406D">
              <w:rPr>
                <w:rFonts w:ascii="Trebuchet MS" w:hAnsi="Trebuchet MS"/>
                <w:sz w:val="22"/>
                <w:szCs w:val="22"/>
              </w:rPr>
              <w:t>Promed Bytom</w:t>
            </w:r>
          </w:p>
        </w:tc>
        <w:tc>
          <w:tcPr>
            <w:tcW w:w="2410" w:type="dxa"/>
            <w:shd w:val="clear" w:color="auto" w:fill="DBE5F1" w:themeFill="accent1" w:themeFillTint="33"/>
            <w:noWrap/>
          </w:tcPr>
          <w:p w14:paraId="5D02B8BE" w14:textId="3935DD97" w:rsidR="00571B84" w:rsidRPr="000E406D" w:rsidRDefault="00571B84" w:rsidP="005E285E">
            <w:pPr>
              <w:rPr>
                <w:rFonts w:ascii="Trebuchet MS" w:hAnsi="Trebuchet MS" w:cs="Calibri"/>
                <w:color w:val="000000"/>
                <w:sz w:val="22"/>
                <w:szCs w:val="22"/>
              </w:rPr>
            </w:pPr>
            <w:r w:rsidRPr="000E406D">
              <w:rPr>
                <w:rFonts w:ascii="Trebuchet MS" w:hAnsi="Trebuchet MS" w:cs="Calibri"/>
                <w:color w:val="000000"/>
                <w:sz w:val="22"/>
                <w:szCs w:val="22"/>
              </w:rPr>
              <w:t>„Prawa pacjenta w dobie COVID-19”</w:t>
            </w:r>
          </w:p>
        </w:tc>
        <w:tc>
          <w:tcPr>
            <w:tcW w:w="2410" w:type="dxa"/>
            <w:shd w:val="clear" w:color="auto" w:fill="DBE5F1" w:themeFill="accent1" w:themeFillTint="33"/>
          </w:tcPr>
          <w:p w14:paraId="6F2011E2" w14:textId="172A4C5B" w:rsidR="00571B84" w:rsidRPr="000E406D" w:rsidRDefault="00571B84" w:rsidP="005E285E">
            <w:pPr>
              <w:rPr>
                <w:rFonts w:ascii="Trebuchet MS" w:hAnsi="Trebuchet MS"/>
                <w:sz w:val="22"/>
                <w:szCs w:val="22"/>
              </w:rPr>
            </w:pPr>
            <w:r w:rsidRPr="000E406D">
              <w:rPr>
                <w:rFonts w:ascii="Trebuchet MS" w:hAnsi="Trebuchet MS"/>
                <w:sz w:val="22"/>
                <w:szCs w:val="22"/>
              </w:rPr>
              <w:t xml:space="preserve">30 września 2020 r. </w:t>
            </w:r>
          </w:p>
        </w:tc>
      </w:tr>
      <w:tr w:rsidR="00571B84" w:rsidRPr="000E406D" w14:paraId="3C5B6643" w14:textId="77777777" w:rsidTr="00B87AAB">
        <w:trPr>
          <w:trHeight w:val="600"/>
        </w:trPr>
        <w:tc>
          <w:tcPr>
            <w:tcW w:w="570" w:type="dxa"/>
            <w:shd w:val="clear" w:color="auto" w:fill="DBE5F1" w:themeFill="accent1" w:themeFillTint="33"/>
            <w:noWrap/>
          </w:tcPr>
          <w:p w14:paraId="57EC297E" w14:textId="0178A879" w:rsidR="00571B84" w:rsidRPr="000E406D" w:rsidRDefault="00571B84" w:rsidP="005604ED">
            <w:pPr>
              <w:rPr>
                <w:rFonts w:ascii="Trebuchet MS" w:hAnsi="Trebuchet MS"/>
                <w:sz w:val="22"/>
                <w:szCs w:val="22"/>
              </w:rPr>
            </w:pPr>
            <w:r w:rsidRPr="000E406D">
              <w:rPr>
                <w:rFonts w:ascii="Trebuchet MS" w:hAnsi="Trebuchet MS"/>
                <w:sz w:val="22"/>
                <w:szCs w:val="22"/>
              </w:rPr>
              <w:t>18.</w:t>
            </w:r>
          </w:p>
        </w:tc>
        <w:tc>
          <w:tcPr>
            <w:tcW w:w="4528" w:type="dxa"/>
            <w:shd w:val="clear" w:color="auto" w:fill="DBE5F1" w:themeFill="accent1" w:themeFillTint="33"/>
          </w:tcPr>
          <w:p w14:paraId="1A00B7D8" w14:textId="342B41FB" w:rsidR="00571B84" w:rsidRPr="000E406D" w:rsidRDefault="00571B84" w:rsidP="005E285E">
            <w:pPr>
              <w:jc w:val="left"/>
              <w:rPr>
                <w:rFonts w:ascii="Trebuchet MS" w:hAnsi="Trebuchet MS"/>
                <w:sz w:val="22"/>
                <w:szCs w:val="22"/>
              </w:rPr>
            </w:pPr>
            <w:r w:rsidRPr="000E406D">
              <w:rPr>
                <w:rFonts w:ascii="Trebuchet MS" w:hAnsi="Trebuchet MS"/>
                <w:sz w:val="22"/>
                <w:szCs w:val="22"/>
              </w:rPr>
              <w:t>Kociewskie Centrum Zdrowia Sp. z o.o.</w:t>
            </w:r>
          </w:p>
        </w:tc>
        <w:tc>
          <w:tcPr>
            <w:tcW w:w="2410" w:type="dxa"/>
            <w:shd w:val="clear" w:color="auto" w:fill="DBE5F1" w:themeFill="accent1" w:themeFillTint="33"/>
            <w:noWrap/>
          </w:tcPr>
          <w:p w14:paraId="2899909E" w14:textId="2EA414F0" w:rsidR="00571B84" w:rsidRPr="000E406D" w:rsidRDefault="00571B84" w:rsidP="005E285E">
            <w:pPr>
              <w:rPr>
                <w:rFonts w:ascii="Trebuchet MS" w:hAnsi="Trebuchet MS" w:cs="Calibri"/>
                <w:color w:val="000000"/>
                <w:sz w:val="22"/>
                <w:szCs w:val="22"/>
              </w:rPr>
            </w:pPr>
            <w:r w:rsidRPr="000E406D">
              <w:rPr>
                <w:rFonts w:ascii="Trebuchet MS" w:hAnsi="Trebuchet MS" w:cs="Calibri"/>
                <w:color w:val="000000"/>
                <w:sz w:val="22"/>
                <w:szCs w:val="22"/>
              </w:rPr>
              <w:t>„Prawa pacjenta w dobie COVID-19”</w:t>
            </w:r>
          </w:p>
        </w:tc>
        <w:tc>
          <w:tcPr>
            <w:tcW w:w="2410" w:type="dxa"/>
            <w:shd w:val="clear" w:color="auto" w:fill="DBE5F1" w:themeFill="accent1" w:themeFillTint="33"/>
            <w:noWrap/>
          </w:tcPr>
          <w:p w14:paraId="117B2587" w14:textId="2D30F1BB" w:rsidR="00571B84" w:rsidRPr="000E406D" w:rsidRDefault="00571B84" w:rsidP="005E285E">
            <w:pPr>
              <w:rPr>
                <w:rFonts w:ascii="Trebuchet MS" w:hAnsi="Trebuchet MS"/>
                <w:sz w:val="22"/>
                <w:szCs w:val="22"/>
              </w:rPr>
            </w:pPr>
            <w:r w:rsidRPr="000E406D">
              <w:rPr>
                <w:rFonts w:ascii="Trebuchet MS" w:hAnsi="Trebuchet MS"/>
                <w:sz w:val="22"/>
                <w:szCs w:val="22"/>
              </w:rPr>
              <w:t>30 września 2020 r.</w:t>
            </w:r>
          </w:p>
        </w:tc>
      </w:tr>
      <w:tr w:rsidR="00571B84" w:rsidRPr="000E406D" w14:paraId="5D8D1963" w14:textId="77777777" w:rsidTr="00B87AAB">
        <w:trPr>
          <w:trHeight w:val="600"/>
        </w:trPr>
        <w:tc>
          <w:tcPr>
            <w:tcW w:w="570" w:type="dxa"/>
            <w:shd w:val="clear" w:color="auto" w:fill="DBE5F1" w:themeFill="accent1" w:themeFillTint="33"/>
            <w:noWrap/>
          </w:tcPr>
          <w:p w14:paraId="77CD2CC3" w14:textId="1B654C00" w:rsidR="00571B84" w:rsidRPr="000E406D" w:rsidRDefault="00571B84" w:rsidP="005604ED">
            <w:pPr>
              <w:rPr>
                <w:rFonts w:ascii="Trebuchet MS" w:hAnsi="Trebuchet MS"/>
                <w:sz w:val="22"/>
                <w:szCs w:val="22"/>
              </w:rPr>
            </w:pPr>
            <w:r w:rsidRPr="000E406D">
              <w:rPr>
                <w:rFonts w:ascii="Trebuchet MS" w:hAnsi="Trebuchet MS"/>
                <w:sz w:val="22"/>
                <w:szCs w:val="22"/>
              </w:rPr>
              <w:t>19.</w:t>
            </w:r>
          </w:p>
        </w:tc>
        <w:tc>
          <w:tcPr>
            <w:tcW w:w="4528" w:type="dxa"/>
            <w:shd w:val="clear" w:color="auto" w:fill="DBE5F1" w:themeFill="accent1" w:themeFillTint="33"/>
          </w:tcPr>
          <w:p w14:paraId="153B2AA1" w14:textId="4AD195AD" w:rsidR="00571B84" w:rsidRPr="000E406D" w:rsidRDefault="00571B84" w:rsidP="005E285E">
            <w:pPr>
              <w:jc w:val="left"/>
              <w:rPr>
                <w:rFonts w:ascii="Trebuchet MS" w:hAnsi="Trebuchet MS"/>
                <w:sz w:val="22"/>
                <w:szCs w:val="22"/>
              </w:rPr>
            </w:pPr>
            <w:r w:rsidRPr="000E406D">
              <w:rPr>
                <w:rFonts w:ascii="Trebuchet MS" w:hAnsi="Trebuchet MS"/>
                <w:sz w:val="22"/>
                <w:szCs w:val="22"/>
              </w:rPr>
              <w:t>Wojewódzkie Centrum Psychiatrii Długoterminowej w Stroniu Śląskim</w:t>
            </w:r>
          </w:p>
        </w:tc>
        <w:tc>
          <w:tcPr>
            <w:tcW w:w="2410" w:type="dxa"/>
            <w:shd w:val="clear" w:color="auto" w:fill="DBE5F1" w:themeFill="accent1" w:themeFillTint="33"/>
            <w:noWrap/>
          </w:tcPr>
          <w:p w14:paraId="19DF2AA6" w14:textId="67C409EF" w:rsidR="00571B84" w:rsidRPr="000E406D" w:rsidRDefault="00571B84" w:rsidP="005E285E">
            <w:pPr>
              <w:rPr>
                <w:rFonts w:ascii="Trebuchet MS" w:hAnsi="Trebuchet MS" w:cs="Calibri"/>
                <w:color w:val="000000"/>
                <w:sz w:val="22"/>
                <w:szCs w:val="22"/>
              </w:rPr>
            </w:pPr>
            <w:r w:rsidRPr="000E406D">
              <w:rPr>
                <w:rFonts w:ascii="Trebuchet MS" w:hAnsi="Trebuchet MS" w:cs="Calibri"/>
                <w:color w:val="000000"/>
                <w:sz w:val="22"/>
                <w:szCs w:val="22"/>
              </w:rPr>
              <w:t>„Prawa pacjenta w dobie COVID-19”</w:t>
            </w:r>
          </w:p>
        </w:tc>
        <w:tc>
          <w:tcPr>
            <w:tcW w:w="2410" w:type="dxa"/>
            <w:shd w:val="clear" w:color="auto" w:fill="DBE5F1" w:themeFill="accent1" w:themeFillTint="33"/>
            <w:noWrap/>
          </w:tcPr>
          <w:p w14:paraId="736750A1" w14:textId="645EC2B3" w:rsidR="00571B84" w:rsidRPr="000E406D" w:rsidRDefault="00571B84" w:rsidP="005E285E">
            <w:pPr>
              <w:rPr>
                <w:rFonts w:ascii="Trebuchet MS" w:hAnsi="Trebuchet MS"/>
                <w:sz w:val="22"/>
                <w:szCs w:val="22"/>
              </w:rPr>
            </w:pPr>
            <w:r w:rsidRPr="000E406D">
              <w:rPr>
                <w:rFonts w:ascii="Trebuchet MS" w:hAnsi="Trebuchet MS"/>
                <w:sz w:val="22"/>
                <w:szCs w:val="22"/>
              </w:rPr>
              <w:t>1 października 2020 r.</w:t>
            </w:r>
          </w:p>
        </w:tc>
      </w:tr>
      <w:tr w:rsidR="00571B84" w:rsidRPr="000E406D" w14:paraId="4E403BDB" w14:textId="77777777" w:rsidTr="00B87AAB">
        <w:trPr>
          <w:trHeight w:val="600"/>
        </w:trPr>
        <w:tc>
          <w:tcPr>
            <w:tcW w:w="570" w:type="dxa"/>
            <w:shd w:val="clear" w:color="auto" w:fill="DBE5F1" w:themeFill="accent1" w:themeFillTint="33"/>
            <w:noWrap/>
          </w:tcPr>
          <w:p w14:paraId="6111CBE6" w14:textId="3F4B3EC8" w:rsidR="00571B84" w:rsidRPr="000E406D" w:rsidRDefault="00571B84" w:rsidP="005604ED">
            <w:pPr>
              <w:rPr>
                <w:rFonts w:ascii="Trebuchet MS" w:hAnsi="Trebuchet MS"/>
                <w:sz w:val="22"/>
                <w:szCs w:val="22"/>
              </w:rPr>
            </w:pPr>
            <w:r w:rsidRPr="000E406D">
              <w:rPr>
                <w:rFonts w:ascii="Trebuchet MS" w:hAnsi="Trebuchet MS"/>
                <w:sz w:val="22"/>
                <w:szCs w:val="22"/>
              </w:rPr>
              <w:t>20.</w:t>
            </w:r>
          </w:p>
        </w:tc>
        <w:tc>
          <w:tcPr>
            <w:tcW w:w="4528" w:type="dxa"/>
            <w:shd w:val="clear" w:color="auto" w:fill="DBE5F1" w:themeFill="accent1" w:themeFillTint="33"/>
          </w:tcPr>
          <w:p w14:paraId="02C830C4" w14:textId="00E37F14" w:rsidR="00571B84" w:rsidRPr="000E406D" w:rsidRDefault="00571B84" w:rsidP="005E285E">
            <w:pPr>
              <w:jc w:val="left"/>
              <w:rPr>
                <w:rFonts w:ascii="Trebuchet MS" w:hAnsi="Trebuchet MS"/>
                <w:sz w:val="22"/>
                <w:szCs w:val="22"/>
              </w:rPr>
            </w:pPr>
            <w:r w:rsidRPr="000E406D">
              <w:rPr>
                <w:rFonts w:ascii="Trebuchet MS" w:hAnsi="Trebuchet MS"/>
                <w:sz w:val="22"/>
                <w:szCs w:val="22"/>
              </w:rPr>
              <w:t>Szpital Specjalistyczny im. Henryka Klimontowicza w Gorlicach</w:t>
            </w:r>
          </w:p>
        </w:tc>
        <w:tc>
          <w:tcPr>
            <w:tcW w:w="2410" w:type="dxa"/>
            <w:shd w:val="clear" w:color="auto" w:fill="DBE5F1" w:themeFill="accent1" w:themeFillTint="33"/>
            <w:noWrap/>
          </w:tcPr>
          <w:p w14:paraId="55038C7E" w14:textId="66BE125A" w:rsidR="00571B84" w:rsidRPr="000E406D" w:rsidRDefault="00571B84" w:rsidP="005E285E">
            <w:pPr>
              <w:rPr>
                <w:rFonts w:ascii="Trebuchet MS" w:hAnsi="Trebuchet MS" w:cs="Calibri"/>
                <w:color w:val="000000"/>
                <w:sz w:val="22"/>
                <w:szCs w:val="22"/>
              </w:rPr>
            </w:pPr>
            <w:r w:rsidRPr="000E406D">
              <w:rPr>
                <w:rFonts w:ascii="Trebuchet MS" w:hAnsi="Trebuchet MS" w:cs="Calibri"/>
                <w:color w:val="000000"/>
                <w:sz w:val="22"/>
                <w:szCs w:val="22"/>
              </w:rPr>
              <w:t>„Prawa pacjenta w dobie COVID-19”</w:t>
            </w:r>
          </w:p>
        </w:tc>
        <w:tc>
          <w:tcPr>
            <w:tcW w:w="2410" w:type="dxa"/>
            <w:shd w:val="clear" w:color="auto" w:fill="DBE5F1" w:themeFill="accent1" w:themeFillTint="33"/>
            <w:noWrap/>
          </w:tcPr>
          <w:p w14:paraId="00EAE42D" w14:textId="425FE01C" w:rsidR="00571B84" w:rsidRPr="000E406D" w:rsidRDefault="00571B84" w:rsidP="005E285E">
            <w:pPr>
              <w:rPr>
                <w:rFonts w:ascii="Trebuchet MS" w:hAnsi="Trebuchet MS"/>
                <w:sz w:val="22"/>
                <w:szCs w:val="22"/>
              </w:rPr>
            </w:pPr>
            <w:r w:rsidRPr="000E406D">
              <w:rPr>
                <w:rFonts w:ascii="Trebuchet MS" w:hAnsi="Trebuchet MS"/>
                <w:sz w:val="22"/>
                <w:szCs w:val="22"/>
              </w:rPr>
              <w:t>1 października 2020 r.</w:t>
            </w:r>
          </w:p>
        </w:tc>
      </w:tr>
      <w:tr w:rsidR="00644140" w:rsidRPr="000E406D" w14:paraId="448E74B4" w14:textId="77777777" w:rsidTr="00B87AAB">
        <w:trPr>
          <w:trHeight w:val="600"/>
        </w:trPr>
        <w:tc>
          <w:tcPr>
            <w:tcW w:w="570" w:type="dxa"/>
            <w:shd w:val="clear" w:color="auto" w:fill="DBE5F1" w:themeFill="accent1" w:themeFillTint="33"/>
            <w:noWrap/>
          </w:tcPr>
          <w:p w14:paraId="5206FE54" w14:textId="7A624BC4" w:rsidR="00644140" w:rsidRPr="000E406D" w:rsidRDefault="00644140" w:rsidP="004C5229">
            <w:pPr>
              <w:jc w:val="left"/>
              <w:rPr>
                <w:rFonts w:ascii="Trebuchet MS" w:hAnsi="Trebuchet MS"/>
                <w:sz w:val="22"/>
                <w:szCs w:val="22"/>
              </w:rPr>
            </w:pPr>
            <w:r w:rsidRPr="000E406D">
              <w:rPr>
                <w:rFonts w:ascii="Trebuchet MS" w:hAnsi="Trebuchet MS"/>
                <w:sz w:val="22"/>
                <w:szCs w:val="22"/>
              </w:rPr>
              <w:t>21.</w:t>
            </w:r>
          </w:p>
        </w:tc>
        <w:tc>
          <w:tcPr>
            <w:tcW w:w="4528" w:type="dxa"/>
            <w:shd w:val="clear" w:color="auto" w:fill="DBE5F1" w:themeFill="accent1" w:themeFillTint="33"/>
          </w:tcPr>
          <w:p w14:paraId="7157C2B7" w14:textId="07EF4FD5" w:rsidR="00644140" w:rsidRPr="000E406D" w:rsidRDefault="00644140" w:rsidP="00644140">
            <w:pPr>
              <w:jc w:val="left"/>
              <w:rPr>
                <w:rFonts w:ascii="Trebuchet MS" w:hAnsi="Trebuchet MS"/>
                <w:sz w:val="22"/>
                <w:szCs w:val="22"/>
              </w:rPr>
            </w:pPr>
            <w:r w:rsidRPr="000E406D">
              <w:rPr>
                <w:rFonts w:ascii="Trebuchet MS" w:hAnsi="Trebuchet MS"/>
                <w:sz w:val="22"/>
                <w:szCs w:val="22"/>
              </w:rPr>
              <w:t xml:space="preserve">Spotkanie skierowane do pełnomocników ds. praw pacjenta </w:t>
            </w:r>
          </w:p>
        </w:tc>
        <w:tc>
          <w:tcPr>
            <w:tcW w:w="2410" w:type="dxa"/>
            <w:shd w:val="clear" w:color="auto" w:fill="DBE5F1" w:themeFill="accent1" w:themeFillTint="33"/>
            <w:noWrap/>
          </w:tcPr>
          <w:p w14:paraId="4ED5DD64" w14:textId="0552A1F4" w:rsidR="00644140" w:rsidRPr="000E406D" w:rsidRDefault="00644140" w:rsidP="004C5229">
            <w:pPr>
              <w:jc w:val="left"/>
              <w:rPr>
                <w:rFonts w:ascii="Trebuchet MS" w:hAnsi="Trebuchet MS"/>
                <w:sz w:val="22"/>
                <w:szCs w:val="22"/>
              </w:rPr>
            </w:pPr>
            <w:r w:rsidRPr="000E406D">
              <w:rPr>
                <w:rFonts w:ascii="Trebuchet MS" w:hAnsi="Trebuchet MS"/>
                <w:sz w:val="22"/>
                <w:szCs w:val="22"/>
              </w:rPr>
              <w:t>Spotkanie miało na celu zacieśnienie współpracy, a także poruszenie bieżących problemach dotyczących praw pacjenta z jakimi spotykają się pełnomocnicy podczas pełnienia swojej funkcji</w:t>
            </w:r>
          </w:p>
        </w:tc>
        <w:tc>
          <w:tcPr>
            <w:tcW w:w="2410" w:type="dxa"/>
            <w:shd w:val="clear" w:color="auto" w:fill="DBE5F1" w:themeFill="accent1" w:themeFillTint="33"/>
            <w:noWrap/>
          </w:tcPr>
          <w:p w14:paraId="7D9B295B" w14:textId="06A7A263" w:rsidR="00644140" w:rsidRPr="000E406D" w:rsidRDefault="00644140" w:rsidP="004C5229">
            <w:pPr>
              <w:jc w:val="left"/>
              <w:rPr>
                <w:rFonts w:ascii="Trebuchet MS" w:hAnsi="Trebuchet MS"/>
                <w:sz w:val="22"/>
                <w:szCs w:val="22"/>
              </w:rPr>
            </w:pPr>
            <w:r w:rsidRPr="000E406D">
              <w:rPr>
                <w:rFonts w:ascii="Trebuchet MS" w:hAnsi="Trebuchet MS"/>
                <w:sz w:val="22"/>
                <w:szCs w:val="22"/>
              </w:rPr>
              <w:t>17 grudnia 2020 r.</w:t>
            </w:r>
          </w:p>
        </w:tc>
      </w:tr>
    </w:tbl>
    <w:p w14:paraId="4ACCBD32" w14:textId="75B09438" w:rsidR="00815855" w:rsidRDefault="00815855" w:rsidP="007E3175">
      <w:pPr>
        <w:spacing w:after="0" w:line="360" w:lineRule="auto"/>
        <w:rPr>
          <w:rFonts w:ascii="Trebuchet MS" w:hAnsi="Trebuchet MS"/>
          <w:sz w:val="22"/>
          <w:szCs w:val="22"/>
        </w:rPr>
      </w:pPr>
    </w:p>
    <w:p w14:paraId="1233301E" w14:textId="6567EC71" w:rsidR="00274C72" w:rsidRDefault="00274C72" w:rsidP="007E3175">
      <w:pPr>
        <w:spacing w:after="0" w:line="360" w:lineRule="auto"/>
        <w:rPr>
          <w:rFonts w:ascii="Trebuchet MS" w:hAnsi="Trebuchet MS"/>
          <w:sz w:val="22"/>
          <w:szCs w:val="22"/>
        </w:rPr>
      </w:pPr>
      <w:r w:rsidRPr="00571B84">
        <w:rPr>
          <w:rFonts w:ascii="Trebuchet MS" w:hAnsi="Trebuchet MS"/>
          <w:b/>
          <w:bCs/>
          <w:sz w:val="22"/>
          <w:szCs w:val="22"/>
        </w:rPr>
        <w:t>Współpraca z pełnomocnikami</w:t>
      </w:r>
    </w:p>
    <w:p w14:paraId="051B7BA0" w14:textId="4E33954C" w:rsidR="007E3175" w:rsidRPr="00B87EC3" w:rsidRDefault="007E3175" w:rsidP="00AF2C06">
      <w:pPr>
        <w:spacing w:after="120"/>
        <w:ind w:firstLine="360"/>
        <w:rPr>
          <w:rFonts w:ascii="Trebuchet MS" w:hAnsi="Trebuchet MS"/>
          <w:sz w:val="22"/>
          <w:szCs w:val="22"/>
        </w:rPr>
      </w:pPr>
      <w:r>
        <w:rPr>
          <w:rFonts w:ascii="Trebuchet MS" w:hAnsi="Trebuchet MS"/>
          <w:sz w:val="22"/>
          <w:szCs w:val="22"/>
        </w:rPr>
        <w:tab/>
        <w:t xml:space="preserve">Biuro Rzecznika Praw Pacjenta obok szkoleń przygotowanych dla podmiotów udzielających świadczeń </w:t>
      </w:r>
      <w:r w:rsidR="00786AE0">
        <w:rPr>
          <w:rFonts w:ascii="Trebuchet MS" w:hAnsi="Trebuchet MS"/>
          <w:sz w:val="22"/>
          <w:szCs w:val="22"/>
        </w:rPr>
        <w:t>zdrowotnych przygotował</w:t>
      </w:r>
      <w:r w:rsidR="00D32EE0">
        <w:rPr>
          <w:rFonts w:ascii="Trebuchet MS" w:hAnsi="Trebuchet MS"/>
          <w:sz w:val="22"/>
          <w:szCs w:val="22"/>
        </w:rPr>
        <w:t>o</w:t>
      </w:r>
      <w:r w:rsidR="00786AE0">
        <w:rPr>
          <w:rFonts w:ascii="Trebuchet MS" w:hAnsi="Trebuchet MS"/>
          <w:sz w:val="22"/>
          <w:szCs w:val="22"/>
        </w:rPr>
        <w:t xml:space="preserve"> spotkanie skierowane do pełnomocników ds. praw pacjenta. Spotkanie odbyło się w dniu 17 grudnia 2020 r. za pośrednictwem środków komunikacji na odległość i uczestniczyło w nim ok. 2</w:t>
      </w:r>
      <w:r w:rsidR="00362BC8">
        <w:rPr>
          <w:rFonts w:ascii="Trebuchet MS" w:hAnsi="Trebuchet MS"/>
          <w:sz w:val="22"/>
          <w:szCs w:val="22"/>
        </w:rPr>
        <w:t>38</w:t>
      </w:r>
      <w:r w:rsidR="00786AE0">
        <w:rPr>
          <w:rFonts w:ascii="Trebuchet MS" w:hAnsi="Trebuchet MS"/>
          <w:sz w:val="22"/>
          <w:szCs w:val="22"/>
        </w:rPr>
        <w:t xml:space="preserve"> osób. </w:t>
      </w:r>
      <w:r w:rsidR="00786AE0" w:rsidRPr="00786AE0">
        <w:rPr>
          <w:rFonts w:ascii="Trebuchet MS" w:hAnsi="Trebuchet MS"/>
          <w:sz w:val="22"/>
          <w:szCs w:val="22"/>
        </w:rPr>
        <w:t xml:space="preserve">Celem </w:t>
      </w:r>
      <w:r w:rsidR="009527A6">
        <w:rPr>
          <w:rFonts w:ascii="Trebuchet MS" w:hAnsi="Trebuchet MS"/>
          <w:sz w:val="22"/>
          <w:szCs w:val="22"/>
        </w:rPr>
        <w:t xml:space="preserve">spotkania </w:t>
      </w:r>
      <w:r w:rsidR="00786AE0" w:rsidRPr="00786AE0">
        <w:rPr>
          <w:rFonts w:ascii="Trebuchet MS" w:hAnsi="Trebuchet MS"/>
          <w:sz w:val="22"/>
          <w:szCs w:val="22"/>
        </w:rPr>
        <w:t>było zacieśnienie współpracy, zmierzającej do</w:t>
      </w:r>
      <w:r w:rsidR="00031074">
        <w:rPr>
          <w:rFonts w:ascii="Trebuchet MS" w:hAnsi="Trebuchet MS"/>
          <w:sz w:val="22"/>
          <w:szCs w:val="22"/>
        </w:rPr>
        <w:t> </w:t>
      </w:r>
      <w:r w:rsidR="00786AE0" w:rsidRPr="00786AE0">
        <w:rPr>
          <w:rFonts w:ascii="Trebuchet MS" w:hAnsi="Trebuchet MS"/>
          <w:sz w:val="22"/>
          <w:szCs w:val="22"/>
        </w:rPr>
        <w:t>poprawy bezpieczeństwa pacjentów i skutecznej ochrony ich praw.</w:t>
      </w:r>
      <w:r w:rsidR="00786AE0">
        <w:rPr>
          <w:rFonts w:ascii="Trebuchet MS" w:hAnsi="Trebuchet MS"/>
          <w:sz w:val="22"/>
          <w:szCs w:val="22"/>
        </w:rPr>
        <w:t xml:space="preserve"> </w:t>
      </w:r>
      <w:r w:rsidR="00786AE0" w:rsidRPr="00786AE0">
        <w:rPr>
          <w:rFonts w:ascii="Trebuchet MS" w:hAnsi="Trebuchet MS"/>
          <w:sz w:val="22"/>
          <w:szCs w:val="22"/>
        </w:rPr>
        <w:t>Spotkanie</w:t>
      </w:r>
      <w:r w:rsidR="00786AE0">
        <w:rPr>
          <w:rFonts w:ascii="Trebuchet MS" w:hAnsi="Trebuchet MS"/>
          <w:sz w:val="22"/>
          <w:szCs w:val="22"/>
        </w:rPr>
        <w:t xml:space="preserve"> to</w:t>
      </w:r>
      <w:r w:rsidR="00786AE0" w:rsidRPr="00786AE0">
        <w:rPr>
          <w:rFonts w:ascii="Trebuchet MS" w:hAnsi="Trebuchet MS"/>
          <w:sz w:val="22"/>
          <w:szCs w:val="22"/>
        </w:rPr>
        <w:t xml:space="preserve"> było pierwszym z cyklu planowanych projektów edukacyjnych, kierowanych do pełnomocników</w:t>
      </w:r>
      <w:r w:rsidR="00786AE0">
        <w:rPr>
          <w:rFonts w:ascii="Trebuchet MS" w:hAnsi="Trebuchet MS"/>
          <w:sz w:val="22"/>
          <w:szCs w:val="22"/>
        </w:rPr>
        <w:t>. Projekt będzie kontynuowany w 2021 r</w:t>
      </w:r>
      <w:r w:rsidR="00786AE0" w:rsidRPr="00786AE0">
        <w:rPr>
          <w:rFonts w:ascii="Trebuchet MS" w:hAnsi="Trebuchet MS"/>
          <w:sz w:val="22"/>
          <w:szCs w:val="22"/>
        </w:rPr>
        <w:t xml:space="preserve">. Kolejne </w:t>
      </w:r>
      <w:r w:rsidR="00786AE0">
        <w:rPr>
          <w:rFonts w:ascii="Trebuchet MS" w:hAnsi="Trebuchet MS"/>
          <w:sz w:val="22"/>
          <w:szCs w:val="22"/>
        </w:rPr>
        <w:t xml:space="preserve">spotkania </w:t>
      </w:r>
      <w:r w:rsidR="00786AE0" w:rsidRPr="00786AE0">
        <w:rPr>
          <w:rFonts w:ascii="Trebuchet MS" w:hAnsi="Trebuchet MS"/>
          <w:sz w:val="22"/>
          <w:szCs w:val="22"/>
        </w:rPr>
        <w:t xml:space="preserve">będą odbywać się w grupach roboczych, podczas których </w:t>
      </w:r>
      <w:r w:rsidR="00786AE0" w:rsidRPr="00786AE0">
        <w:rPr>
          <w:rFonts w:ascii="Trebuchet MS" w:hAnsi="Trebuchet MS"/>
          <w:sz w:val="22"/>
          <w:szCs w:val="22"/>
        </w:rPr>
        <w:lastRenderedPageBreak/>
        <w:t>omawiane będą bieżące problemy, z jakimi spotykają się pełnomocnicy w czasie pełnionej na</w:t>
      </w:r>
      <w:r w:rsidR="00031074">
        <w:rPr>
          <w:rFonts w:ascii="Trebuchet MS" w:hAnsi="Trebuchet MS"/>
          <w:sz w:val="22"/>
          <w:szCs w:val="22"/>
        </w:rPr>
        <w:t> </w:t>
      </w:r>
      <w:r w:rsidR="00786AE0" w:rsidRPr="00786AE0">
        <w:rPr>
          <w:rFonts w:ascii="Trebuchet MS" w:hAnsi="Trebuchet MS"/>
          <w:sz w:val="22"/>
          <w:szCs w:val="22"/>
        </w:rPr>
        <w:t>co</w:t>
      </w:r>
      <w:r w:rsidR="00031074">
        <w:rPr>
          <w:rFonts w:ascii="Trebuchet MS" w:hAnsi="Trebuchet MS"/>
          <w:sz w:val="22"/>
          <w:szCs w:val="22"/>
        </w:rPr>
        <w:t> </w:t>
      </w:r>
      <w:r w:rsidR="00786AE0" w:rsidRPr="00786AE0">
        <w:rPr>
          <w:rFonts w:ascii="Trebuchet MS" w:hAnsi="Trebuchet MS"/>
          <w:sz w:val="22"/>
          <w:szCs w:val="22"/>
        </w:rPr>
        <w:t>dzień</w:t>
      </w:r>
      <w:r w:rsidR="00786AE0">
        <w:rPr>
          <w:rFonts w:ascii="Trebuchet MS" w:hAnsi="Trebuchet MS"/>
          <w:sz w:val="22"/>
          <w:szCs w:val="22"/>
        </w:rPr>
        <w:t xml:space="preserve"> swojej</w:t>
      </w:r>
      <w:r w:rsidR="00786AE0" w:rsidRPr="00786AE0">
        <w:rPr>
          <w:rFonts w:ascii="Trebuchet MS" w:hAnsi="Trebuchet MS"/>
          <w:sz w:val="22"/>
          <w:szCs w:val="22"/>
        </w:rPr>
        <w:t xml:space="preserve"> funkcji. </w:t>
      </w:r>
      <w:r w:rsidR="009527A6">
        <w:rPr>
          <w:rFonts w:ascii="Trebuchet MS" w:hAnsi="Trebuchet MS"/>
          <w:sz w:val="22"/>
          <w:szCs w:val="22"/>
        </w:rPr>
        <w:t>Rzecznik planuje</w:t>
      </w:r>
      <w:r w:rsidR="00786AE0" w:rsidRPr="00786AE0">
        <w:rPr>
          <w:rFonts w:ascii="Trebuchet MS" w:hAnsi="Trebuchet MS"/>
          <w:sz w:val="22"/>
          <w:szCs w:val="22"/>
        </w:rPr>
        <w:t xml:space="preserve"> t</w:t>
      </w:r>
      <w:r w:rsidR="009527A6">
        <w:rPr>
          <w:rFonts w:ascii="Trebuchet MS" w:hAnsi="Trebuchet MS"/>
          <w:sz w:val="22"/>
          <w:szCs w:val="22"/>
        </w:rPr>
        <w:t>akże</w:t>
      </w:r>
      <w:r w:rsidR="00786AE0" w:rsidRPr="00786AE0">
        <w:rPr>
          <w:rFonts w:ascii="Trebuchet MS" w:hAnsi="Trebuchet MS"/>
          <w:sz w:val="22"/>
          <w:szCs w:val="22"/>
        </w:rPr>
        <w:t xml:space="preserve"> stworzenie bazy wiedzy i forów tematycznych, przeznaczonych do bieżącej wymiany informacji i doświadczeń. </w:t>
      </w:r>
      <w:r w:rsidR="00274C72">
        <w:rPr>
          <w:rFonts w:ascii="Trebuchet MS" w:hAnsi="Trebuchet MS"/>
          <w:sz w:val="22"/>
          <w:szCs w:val="22"/>
        </w:rPr>
        <w:t xml:space="preserve">W chwili obecnej </w:t>
      </w:r>
      <w:r w:rsidR="00481569">
        <w:rPr>
          <w:rFonts w:ascii="Trebuchet MS" w:hAnsi="Trebuchet MS"/>
          <w:sz w:val="22"/>
          <w:szCs w:val="22"/>
        </w:rPr>
        <w:t>pełnomocnicy</w:t>
      </w:r>
      <w:r w:rsidR="00274C72">
        <w:rPr>
          <w:rFonts w:ascii="Trebuchet MS" w:hAnsi="Trebuchet MS"/>
          <w:sz w:val="22"/>
          <w:szCs w:val="22"/>
        </w:rPr>
        <w:t xml:space="preserve"> mają możliwość zgłaszania również pytań drogą pisemną z prośb</w:t>
      </w:r>
      <w:r w:rsidR="00FF5ACD">
        <w:rPr>
          <w:rFonts w:ascii="Trebuchet MS" w:hAnsi="Trebuchet MS"/>
          <w:sz w:val="22"/>
          <w:szCs w:val="22"/>
        </w:rPr>
        <w:t>ą</w:t>
      </w:r>
      <w:r w:rsidR="00274C72">
        <w:rPr>
          <w:rFonts w:ascii="Trebuchet MS" w:hAnsi="Trebuchet MS"/>
          <w:sz w:val="22"/>
          <w:szCs w:val="22"/>
        </w:rPr>
        <w:t xml:space="preserve"> o przekazanie stanowisko Biura.</w:t>
      </w:r>
    </w:p>
    <w:p w14:paraId="767DBA4E" w14:textId="77E69353" w:rsidR="007E4846" w:rsidRPr="00152CBF" w:rsidRDefault="00462F13" w:rsidP="00AF2C06">
      <w:pPr>
        <w:pStyle w:val="Nagwek2"/>
        <w:numPr>
          <w:ilvl w:val="0"/>
          <w:numId w:val="15"/>
        </w:numPr>
        <w:spacing w:after="120"/>
      </w:pPr>
      <w:bookmarkStart w:id="96" w:name="_Toc75259932"/>
      <w:r w:rsidRPr="00152CBF">
        <w:t xml:space="preserve">Inne </w:t>
      </w:r>
      <w:r w:rsidR="00490B9E" w:rsidRPr="00152CBF">
        <w:t>d</w:t>
      </w:r>
      <w:r w:rsidRPr="00152CBF">
        <w:t>ziałania edukacyjne prowadzone przez Rzecznika Praw Pacjenta</w:t>
      </w:r>
      <w:bookmarkEnd w:id="96"/>
    </w:p>
    <w:p w14:paraId="091C8AA6" w14:textId="77777777" w:rsidR="00324F9A" w:rsidRPr="00152CBF" w:rsidRDefault="00324F9A" w:rsidP="00AF2C06">
      <w:pPr>
        <w:pStyle w:val="Akapitzlist"/>
        <w:spacing w:after="120"/>
        <w:ind w:left="360" w:firstLine="348"/>
        <w:rPr>
          <w:rFonts w:ascii="Trebuchet MS" w:eastAsia="Times New Roman" w:hAnsi="Trebuchet MS"/>
          <w:lang w:eastAsia="pl-PL"/>
        </w:rPr>
      </w:pPr>
    </w:p>
    <w:p w14:paraId="3EE7D492" w14:textId="2CD5E09E" w:rsidR="00462F13" w:rsidRPr="00152CBF" w:rsidRDefault="00C513F3" w:rsidP="00AF2C06">
      <w:pPr>
        <w:spacing w:after="120"/>
        <w:rPr>
          <w:rFonts w:ascii="Trebuchet MS" w:hAnsi="Trebuchet MS"/>
          <w:b/>
          <w:bCs/>
          <w:sz w:val="22"/>
          <w:szCs w:val="22"/>
          <w:lang w:eastAsia="pl-PL"/>
        </w:rPr>
      </w:pPr>
      <w:r w:rsidRPr="00152CBF">
        <w:rPr>
          <w:rFonts w:ascii="Trebuchet MS" w:hAnsi="Trebuchet MS"/>
          <w:b/>
          <w:bCs/>
          <w:sz w:val="22"/>
          <w:szCs w:val="22"/>
          <w:lang w:eastAsia="pl-PL"/>
        </w:rPr>
        <w:t xml:space="preserve">Filmiki edukacyjne </w:t>
      </w:r>
    </w:p>
    <w:p w14:paraId="10B89E48" w14:textId="13822734" w:rsidR="008355C2" w:rsidRDefault="00C513F3" w:rsidP="00AF2C06">
      <w:pPr>
        <w:spacing w:after="120"/>
        <w:ind w:firstLine="709"/>
        <w:rPr>
          <w:rFonts w:ascii="Trebuchet MS" w:eastAsia="Times New Roman" w:hAnsi="Trebuchet MS"/>
          <w:sz w:val="22"/>
          <w:szCs w:val="22"/>
        </w:rPr>
      </w:pPr>
      <w:r w:rsidRPr="00152CBF">
        <w:rPr>
          <w:rFonts w:ascii="Trebuchet MS" w:eastAsia="Times New Roman" w:hAnsi="Trebuchet MS"/>
          <w:sz w:val="22"/>
          <w:szCs w:val="22"/>
        </w:rPr>
        <w:t>Jednym z ważnych przedsięwzięć Rzecznika jest t</w:t>
      </w:r>
      <w:r w:rsidR="00462F13" w:rsidRPr="00152CBF">
        <w:rPr>
          <w:rFonts w:ascii="Trebuchet MS" w:eastAsia="Times New Roman" w:hAnsi="Trebuchet MS"/>
          <w:sz w:val="22"/>
          <w:szCs w:val="22"/>
        </w:rPr>
        <w:t>worzenie filmów edukacyjnych dot. praw pacjenta oraz opieki w systemie ochrony zdrowia, które zamieszczane są na stronie internetowej oraz w</w:t>
      </w:r>
      <w:r w:rsidRPr="00152CBF">
        <w:rPr>
          <w:rFonts w:ascii="Trebuchet MS" w:eastAsia="Times New Roman" w:hAnsi="Trebuchet MS"/>
          <w:sz w:val="22"/>
          <w:szCs w:val="22"/>
        </w:rPr>
        <w:t xml:space="preserve"> mediach społecznościowych prowadzonych przez Rzecznika. </w:t>
      </w:r>
      <w:r w:rsidR="00A31588">
        <w:rPr>
          <w:rFonts w:ascii="Trebuchet MS" w:eastAsia="Times New Roman" w:hAnsi="Trebuchet MS"/>
          <w:sz w:val="22"/>
          <w:szCs w:val="22"/>
        </w:rPr>
        <w:t xml:space="preserve">Filmy dotyczące praw pacjenta były w szczególności skierowane do osób starszych. </w:t>
      </w:r>
    </w:p>
    <w:p w14:paraId="5CEF3A9F" w14:textId="77777777" w:rsidR="000368F9" w:rsidRPr="000368F9" w:rsidRDefault="000368F9" w:rsidP="000368F9">
      <w:pPr>
        <w:spacing w:after="0"/>
        <w:ind w:firstLine="709"/>
        <w:rPr>
          <w:rFonts w:ascii="Trebuchet MS" w:eastAsia="Times New Roman" w:hAnsi="Trebuchet MS"/>
          <w:sz w:val="22"/>
          <w:szCs w:val="22"/>
        </w:rPr>
      </w:pPr>
    </w:p>
    <w:p w14:paraId="4624F46C" w14:textId="42F062CF" w:rsidR="000368F9" w:rsidRDefault="000368F9" w:rsidP="000368F9">
      <w:pPr>
        <w:pStyle w:val="Legenda"/>
        <w:keepNext/>
      </w:pPr>
      <w:bookmarkStart w:id="97" w:name="_Toc73349209"/>
      <w:r>
        <w:t xml:space="preserve">Tabela </w:t>
      </w:r>
      <w:r>
        <w:fldChar w:fldCharType="begin"/>
      </w:r>
      <w:r>
        <w:instrText xml:space="preserve"> SEQ Tabela \* ARABIC </w:instrText>
      </w:r>
      <w:r>
        <w:fldChar w:fldCharType="separate"/>
      </w:r>
      <w:r w:rsidR="00395880">
        <w:rPr>
          <w:noProof/>
        </w:rPr>
        <w:t>20</w:t>
      </w:r>
      <w:r>
        <w:fldChar w:fldCharType="end"/>
      </w:r>
      <w:r>
        <w:t xml:space="preserve">. </w:t>
      </w:r>
      <w:r w:rsidRPr="00A849BB">
        <w:t>Filmy edukacyjne skierowane do pacjentów w 2020 r.</w:t>
      </w:r>
      <w:bookmarkEnd w:id="97"/>
    </w:p>
    <w:tbl>
      <w:tblPr>
        <w:tblStyle w:val="Tabela-Siatka3"/>
        <w:tblW w:w="9776" w:type="dxa"/>
        <w:tblLook w:val="04A0" w:firstRow="1" w:lastRow="0" w:firstColumn="1" w:lastColumn="0" w:noHBand="0" w:noVBand="1"/>
      </w:tblPr>
      <w:tblGrid>
        <w:gridCol w:w="548"/>
        <w:gridCol w:w="6677"/>
        <w:gridCol w:w="2551"/>
      </w:tblGrid>
      <w:tr w:rsidR="005836D9" w:rsidRPr="00E0483E" w14:paraId="29F1EB6D" w14:textId="77777777" w:rsidTr="00685E03">
        <w:trPr>
          <w:trHeight w:val="720"/>
        </w:trPr>
        <w:tc>
          <w:tcPr>
            <w:tcW w:w="548" w:type="dxa"/>
            <w:shd w:val="clear" w:color="auto" w:fill="085AB0"/>
            <w:vAlign w:val="center"/>
          </w:tcPr>
          <w:p w14:paraId="37B5345F" w14:textId="77777777" w:rsidR="005836D9" w:rsidRPr="00E0483E" w:rsidRDefault="005836D9" w:rsidP="00AF2C06">
            <w:pPr>
              <w:spacing w:line="276" w:lineRule="auto"/>
              <w:jc w:val="center"/>
              <w:rPr>
                <w:rFonts w:ascii="Trebuchet MS" w:hAnsi="Trebuchet MS"/>
                <w:b/>
                <w:bCs/>
                <w:color w:val="FFFFFF" w:themeColor="background1"/>
                <w:sz w:val="22"/>
                <w:szCs w:val="22"/>
              </w:rPr>
            </w:pPr>
            <w:r w:rsidRPr="00E0483E">
              <w:rPr>
                <w:rFonts w:ascii="Trebuchet MS" w:hAnsi="Trebuchet MS"/>
                <w:b/>
                <w:bCs/>
                <w:color w:val="FFFFFF" w:themeColor="background1"/>
                <w:sz w:val="22"/>
                <w:szCs w:val="22"/>
              </w:rPr>
              <w:t>LP.</w:t>
            </w:r>
          </w:p>
        </w:tc>
        <w:tc>
          <w:tcPr>
            <w:tcW w:w="6677" w:type="dxa"/>
            <w:shd w:val="clear" w:color="auto" w:fill="085AB0"/>
            <w:vAlign w:val="center"/>
          </w:tcPr>
          <w:p w14:paraId="3DA6EAC4" w14:textId="25763E20" w:rsidR="005836D9" w:rsidRPr="00E0483E" w:rsidRDefault="005836D9" w:rsidP="00AF2C06">
            <w:pPr>
              <w:spacing w:line="276" w:lineRule="auto"/>
              <w:jc w:val="center"/>
              <w:rPr>
                <w:rFonts w:ascii="Trebuchet MS" w:hAnsi="Trebuchet MS"/>
                <w:b/>
                <w:bCs/>
                <w:color w:val="FFFFFF" w:themeColor="background1"/>
                <w:sz w:val="22"/>
                <w:szCs w:val="22"/>
              </w:rPr>
            </w:pPr>
            <w:r w:rsidRPr="00E0483E">
              <w:rPr>
                <w:rFonts w:ascii="Trebuchet MS" w:hAnsi="Trebuchet MS"/>
                <w:b/>
                <w:bCs/>
                <w:color w:val="FFFFFF" w:themeColor="background1"/>
                <w:sz w:val="22"/>
                <w:szCs w:val="22"/>
              </w:rPr>
              <w:t>Tematyka filmu</w:t>
            </w:r>
          </w:p>
        </w:tc>
        <w:tc>
          <w:tcPr>
            <w:tcW w:w="2551" w:type="dxa"/>
            <w:shd w:val="clear" w:color="auto" w:fill="085AB0"/>
            <w:vAlign w:val="center"/>
          </w:tcPr>
          <w:p w14:paraId="47893B44" w14:textId="56E3F495" w:rsidR="005836D9" w:rsidRPr="00E0483E" w:rsidRDefault="005836D9" w:rsidP="00AF2C06">
            <w:pPr>
              <w:spacing w:line="276" w:lineRule="auto"/>
              <w:jc w:val="center"/>
              <w:rPr>
                <w:rFonts w:ascii="Trebuchet MS" w:hAnsi="Trebuchet MS"/>
                <w:b/>
                <w:bCs/>
                <w:color w:val="FFFFFF" w:themeColor="background1"/>
                <w:sz w:val="22"/>
                <w:szCs w:val="22"/>
              </w:rPr>
            </w:pPr>
            <w:r w:rsidRPr="00E0483E">
              <w:rPr>
                <w:rFonts w:ascii="Trebuchet MS" w:hAnsi="Trebuchet MS"/>
                <w:b/>
                <w:bCs/>
                <w:color w:val="FFFFFF" w:themeColor="background1"/>
                <w:sz w:val="22"/>
                <w:szCs w:val="22"/>
              </w:rPr>
              <w:t xml:space="preserve">Data publikacji </w:t>
            </w:r>
          </w:p>
        </w:tc>
      </w:tr>
      <w:tr w:rsidR="005836D9" w:rsidRPr="00E0483E" w14:paraId="477B1679" w14:textId="77777777" w:rsidTr="00685E03">
        <w:trPr>
          <w:trHeight w:val="419"/>
        </w:trPr>
        <w:tc>
          <w:tcPr>
            <w:tcW w:w="548" w:type="dxa"/>
            <w:shd w:val="clear" w:color="auto" w:fill="DBE5F1" w:themeFill="accent1" w:themeFillTint="33"/>
            <w:noWrap/>
            <w:hideMark/>
          </w:tcPr>
          <w:p w14:paraId="40E175C9" w14:textId="77777777" w:rsidR="005836D9" w:rsidRPr="00E0483E" w:rsidRDefault="005836D9" w:rsidP="00AF2C06">
            <w:pPr>
              <w:spacing w:line="276" w:lineRule="auto"/>
              <w:rPr>
                <w:rFonts w:ascii="Trebuchet MS" w:hAnsi="Trebuchet MS"/>
                <w:sz w:val="22"/>
                <w:szCs w:val="22"/>
              </w:rPr>
            </w:pPr>
            <w:r w:rsidRPr="00E0483E">
              <w:rPr>
                <w:rFonts w:ascii="Trebuchet MS" w:hAnsi="Trebuchet MS"/>
                <w:sz w:val="22"/>
                <w:szCs w:val="22"/>
              </w:rPr>
              <w:t>1.</w:t>
            </w:r>
          </w:p>
        </w:tc>
        <w:tc>
          <w:tcPr>
            <w:tcW w:w="6677" w:type="dxa"/>
            <w:shd w:val="clear" w:color="auto" w:fill="DBE5F1" w:themeFill="accent1" w:themeFillTint="33"/>
            <w:hideMark/>
          </w:tcPr>
          <w:p w14:paraId="24707AE9" w14:textId="031BAE84" w:rsidR="005836D9" w:rsidRPr="00E0483E" w:rsidRDefault="005836D9" w:rsidP="00AF2C06">
            <w:pPr>
              <w:spacing w:line="276" w:lineRule="auto"/>
              <w:rPr>
                <w:rFonts w:ascii="Trebuchet MS" w:hAnsi="Trebuchet MS"/>
                <w:sz w:val="22"/>
                <w:szCs w:val="22"/>
              </w:rPr>
            </w:pPr>
            <w:r w:rsidRPr="00E0483E">
              <w:rPr>
                <w:rFonts w:ascii="Trebuchet MS" w:eastAsia="Times New Roman" w:hAnsi="Trebuchet MS"/>
                <w:bCs/>
                <w:sz w:val="22"/>
                <w:szCs w:val="22"/>
                <w:lang w:eastAsia="pl-PL"/>
              </w:rPr>
              <w:t>Czym są prawa pacjenta?</w:t>
            </w:r>
          </w:p>
        </w:tc>
        <w:tc>
          <w:tcPr>
            <w:tcW w:w="2551" w:type="dxa"/>
            <w:shd w:val="clear" w:color="auto" w:fill="DBE5F1" w:themeFill="accent1" w:themeFillTint="33"/>
            <w:noWrap/>
            <w:hideMark/>
          </w:tcPr>
          <w:p w14:paraId="0A27FCC9" w14:textId="1E7FA0DE" w:rsidR="005836D9" w:rsidRPr="00E0483E" w:rsidRDefault="005836D9" w:rsidP="00AF2C06">
            <w:pPr>
              <w:spacing w:line="276" w:lineRule="auto"/>
              <w:rPr>
                <w:rFonts w:ascii="Trebuchet MS" w:hAnsi="Trebuchet MS"/>
                <w:sz w:val="22"/>
                <w:szCs w:val="22"/>
              </w:rPr>
            </w:pPr>
            <w:r w:rsidRPr="00E0483E">
              <w:rPr>
                <w:rFonts w:ascii="Trebuchet MS" w:hAnsi="Trebuchet MS"/>
                <w:sz w:val="22"/>
                <w:szCs w:val="22"/>
              </w:rPr>
              <w:t>20 lipca 2020 r.</w:t>
            </w:r>
          </w:p>
        </w:tc>
      </w:tr>
      <w:tr w:rsidR="005836D9" w:rsidRPr="00E0483E" w14:paraId="326CCBF0" w14:textId="77777777" w:rsidTr="005F1A55">
        <w:trPr>
          <w:trHeight w:val="291"/>
        </w:trPr>
        <w:tc>
          <w:tcPr>
            <w:tcW w:w="548" w:type="dxa"/>
            <w:shd w:val="clear" w:color="auto" w:fill="DBE5F1" w:themeFill="accent1" w:themeFillTint="33"/>
            <w:noWrap/>
            <w:hideMark/>
          </w:tcPr>
          <w:p w14:paraId="5819FE5E" w14:textId="77777777" w:rsidR="005836D9" w:rsidRPr="00E0483E" w:rsidRDefault="005836D9" w:rsidP="00AF2C06">
            <w:pPr>
              <w:spacing w:line="276" w:lineRule="auto"/>
              <w:rPr>
                <w:rFonts w:ascii="Trebuchet MS" w:hAnsi="Trebuchet MS"/>
                <w:sz w:val="22"/>
                <w:szCs w:val="22"/>
              </w:rPr>
            </w:pPr>
            <w:r w:rsidRPr="00E0483E">
              <w:rPr>
                <w:rFonts w:ascii="Trebuchet MS" w:hAnsi="Trebuchet MS"/>
                <w:sz w:val="22"/>
                <w:szCs w:val="22"/>
              </w:rPr>
              <w:t>2.</w:t>
            </w:r>
          </w:p>
        </w:tc>
        <w:tc>
          <w:tcPr>
            <w:tcW w:w="6677" w:type="dxa"/>
            <w:shd w:val="clear" w:color="auto" w:fill="DBE5F1" w:themeFill="accent1" w:themeFillTint="33"/>
            <w:hideMark/>
          </w:tcPr>
          <w:p w14:paraId="784030E4" w14:textId="351DF0E3" w:rsidR="005836D9" w:rsidRPr="00E0483E" w:rsidRDefault="005836D9" w:rsidP="00AF2C06">
            <w:pPr>
              <w:spacing w:line="276" w:lineRule="auto"/>
              <w:rPr>
                <w:rFonts w:ascii="Trebuchet MS" w:hAnsi="Trebuchet MS"/>
                <w:sz w:val="22"/>
                <w:szCs w:val="22"/>
              </w:rPr>
            </w:pPr>
            <w:r w:rsidRPr="00E0483E">
              <w:rPr>
                <w:rFonts w:ascii="Trebuchet MS" w:hAnsi="Trebuchet MS"/>
                <w:sz w:val="22"/>
                <w:szCs w:val="22"/>
              </w:rPr>
              <w:t>Prawo pacjenta do informacji</w:t>
            </w:r>
          </w:p>
        </w:tc>
        <w:tc>
          <w:tcPr>
            <w:tcW w:w="2551" w:type="dxa"/>
            <w:shd w:val="clear" w:color="auto" w:fill="DBE5F1" w:themeFill="accent1" w:themeFillTint="33"/>
            <w:noWrap/>
            <w:hideMark/>
          </w:tcPr>
          <w:p w14:paraId="51A08560" w14:textId="240E9CB9" w:rsidR="005836D9" w:rsidRPr="00E0483E" w:rsidRDefault="005836D9" w:rsidP="00AF2C06">
            <w:pPr>
              <w:spacing w:line="276" w:lineRule="auto"/>
              <w:rPr>
                <w:rFonts w:ascii="Trebuchet MS" w:hAnsi="Trebuchet MS"/>
                <w:sz w:val="22"/>
                <w:szCs w:val="22"/>
              </w:rPr>
            </w:pPr>
            <w:r w:rsidRPr="00E0483E">
              <w:rPr>
                <w:rFonts w:ascii="Trebuchet MS" w:hAnsi="Trebuchet MS"/>
                <w:sz w:val="22"/>
                <w:szCs w:val="22"/>
              </w:rPr>
              <w:t>28 lipca 2020 r.</w:t>
            </w:r>
          </w:p>
        </w:tc>
      </w:tr>
      <w:tr w:rsidR="005836D9" w:rsidRPr="00E0483E" w14:paraId="71EF73DC" w14:textId="77777777" w:rsidTr="00685E03">
        <w:trPr>
          <w:trHeight w:val="355"/>
        </w:trPr>
        <w:tc>
          <w:tcPr>
            <w:tcW w:w="548" w:type="dxa"/>
            <w:shd w:val="clear" w:color="auto" w:fill="DBE5F1" w:themeFill="accent1" w:themeFillTint="33"/>
            <w:noWrap/>
          </w:tcPr>
          <w:p w14:paraId="1E29F0B8" w14:textId="57B39DFD" w:rsidR="005836D9" w:rsidRPr="00E0483E" w:rsidRDefault="005836D9" w:rsidP="00AF2C06">
            <w:pPr>
              <w:spacing w:line="276" w:lineRule="auto"/>
              <w:rPr>
                <w:rFonts w:ascii="Trebuchet MS" w:hAnsi="Trebuchet MS"/>
                <w:sz w:val="22"/>
                <w:szCs w:val="22"/>
              </w:rPr>
            </w:pPr>
            <w:r w:rsidRPr="00E0483E">
              <w:rPr>
                <w:rFonts w:ascii="Trebuchet MS" w:hAnsi="Trebuchet MS"/>
                <w:sz w:val="22"/>
                <w:szCs w:val="22"/>
              </w:rPr>
              <w:t>3.</w:t>
            </w:r>
          </w:p>
        </w:tc>
        <w:tc>
          <w:tcPr>
            <w:tcW w:w="6677" w:type="dxa"/>
            <w:shd w:val="clear" w:color="auto" w:fill="DBE5F1" w:themeFill="accent1" w:themeFillTint="33"/>
          </w:tcPr>
          <w:p w14:paraId="4A048FF2" w14:textId="264E1398" w:rsidR="005836D9" w:rsidRPr="00E0483E" w:rsidRDefault="008D56EB" w:rsidP="00AF2C06">
            <w:pPr>
              <w:spacing w:line="276" w:lineRule="auto"/>
              <w:rPr>
                <w:rFonts w:ascii="Trebuchet MS" w:hAnsi="Trebuchet MS"/>
                <w:sz w:val="22"/>
                <w:szCs w:val="22"/>
              </w:rPr>
            </w:pPr>
            <w:r w:rsidRPr="00E0483E">
              <w:rPr>
                <w:rFonts w:ascii="Trebuchet MS" w:hAnsi="Trebuchet MS"/>
                <w:sz w:val="22"/>
                <w:szCs w:val="22"/>
              </w:rPr>
              <w:t>Prawo pacjenta do wyrażenia zgody na udzielenie świadczeń zdrowotnych</w:t>
            </w:r>
          </w:p>
        </w:tc>
        <w:tc>
          <w:tcPr>
            <w:tcW w:w="2551" w:type="dxa"/>
            <w:shd w:val="clear" w:color="auto" w:fill="DBE5F1" w:themeFill="accent1" w:themeFillTint="33"/>
            <w:noWrap/>
          </w:tcPr>
          <w:p w14:paraId="2C130D3C" w14:textId="6F342DB8" w:rsidR="005836D9" w:rsidRPr="00E0483E" w:rsidRDefault="008D56EB" w:rsidP="00AF2C06">
            <w:pPr>
              <w:spacing w:line="276" w:lineRule="auto"/>
              <w:rPr>
                <w:rFonts w:ascii="Trebuchet MS" w:hAnsi="Trebuchet MS"/>
                <w:sz w:val="22"/>
                <w:szCs w:val="22"/>
              </w:rPr>
            </w:pPr>
            <w:r w:rsidRPr="00E0483E">
              <w:rPr>
                <w:rFonts w:ascii="Trebuchet MS" w:hAnsi="Trebuchet MS"/>
                <w:sz w:val="22"/>
                <w:szCs w:val="22"/>
              </w:rPr>
              <w:t>7 sierpień 2020 r.</w:t>
            </w:r>
          </w:p>
        </w:tc>
      </w:tr>
      <w:tr w:rsidR="008D56EB" w:rsidRPr="00E0483E" w14:paraId="43F715E9" w14:textId="77777777" w:rsidTr="00685E03">
        <w:trPr>
          <w:trHeight w:val="355"/>
        </w:trPr>
        <w:tc>
          <w:tcPr>
            <w:tcW w:w="548" w:type="dxa"/>
            <w:shd w:val="clear" w:color="auto" w:fill="DBE5F1" w:themeFill="accent1" w:themeFillTint="33"/>
            <w:noWrap/>
          </w:tcPr>
          <w:p w14:paraId="39C7E4B9" w14:textId="2144BEDC" w:rsidR="008D56EB" w:rsidRPr="00E0483E" w:rsidRDefault="008D56EB" w:rsidP="00AF2C06">
            <w:pPr>
              <w:spacing w:line="276" w:lineRule="auto"/>
              <w:rPr>
                <w:rFonts w:ascii="Trebuchet MS" w:hAnsi="Trebuchet MS"/>
                <w:sz w:val="22"/>
                <w:szCs w:val="22"/>
              </w:rPr>
            </w:pPr>
            <w:r w:rsidRPr="00E0483E">
              <w:rPr>
                <w:rFonts w:ascii="Trebuchet MS" w:hAnsi="Trebuchet MS"/>
                <w:sz w:val="22"/>
                <w:szCs w:val="22"/>
              </w:rPr>
              <w:t>4.</w:t>
            </w:r>
          </w:p>
        </w:tc>
        <w:tc>
          <w:tcPr>
            <w:tcW w:w="6677" w:type="dxa"/>
            <w:shd w:val="clear" w:color="auto" w:fill="DBE5F1" w:themeFill="accent1" w:themeFillTint="33"/>
          </w:tcPr>
          <w:p w14:paraId="449E72F6" w14:textId="0D4667E0" w:rsidR="008D56EB" w:rsidRPr="00E0483E" w:rsidRDefault="008D56EB" w:rsidP="00AF2C06">
            <w:pPr>
              <w:spacing w:line="276" w:lineRule="auto"/>
              <w:rPr>
                <w:rFonts w:ascii="Trebuchet MS" w:hAnsi="Trebuchet MS"/>
                <w:sz w:val="22"/>
                <w:szCs w:val="22"/>
              </w:rPr>
            </w:pPr>
            <w:r w:rsidRPr="00E0483E">
              <w:rPr>
                <w:rFonts w:ascii="Trebuchet MS" w:eastAsia="Times New Roman" w:hAnsi="Trebuchet MS"/>
                <w:bCs/>
                <w:sz w:val="22"/>
                <w:szCs w:val="22"/>
                <w:lang w:eastAsia="pl-PL"/>
              </w:rPr>
              <w:t>Prawo pacjenta do dokumentacji medycznej</w:t>
            </w:r>
          </w:p>
        </w:tc>
        <w:tc>
          <w:tcPr>
            <w:tcW w:w="2551" w:type="dxa"/>
            <w:shd w:val="clear" w:color="auto" w:fill="DBE5F1" w:themeFill="accent1" w:themeFillTint="33"/>
            <w:noWrap/>
          </w:tcPr>
          <w:p w14:paraId="0DAD1479" w14:textId="32D66A97" w:rsidR="008D56EB" w:rsidRPr="00E0483E" w:rsidRDefault="008D56EB" w:rsidP="00AF2C06">
            <w:pPr>
              <w:spacing w:line="276" w:lineRule="auto"/>
              <w:rPr>
                <w:rFonts w:ascii="Trebuchet MS" w:hAnsi="Trebuchet MS"/>
                <w:sz w:val="22"/>
                <w:szCs w:val="22"/>
              </w:rPr>
            </w:pPr>
            <w:r w:rsidRPr="00E0483E">
              <w:rPr>
                <w:rFonts w:ascii="Trebuchet MS" w:hAnsi="Trebuchet MS"/>
                <w:sz w:val="22"/>
                <w:szCs w:val="22"/>
              </w:rPr>
              <w:t xml:space="preserve">21 sierpień 2020 r. </w:t>
            </w:r>
          </w:p>
        </w:tc>
      </w:tr>
      <w:tr w:rsidR="008D56EB" w:rsidRPr="00E0483E" w14:paraId="248019AD" w14:textId="77777777" w:rsidTr="00685E03">
        <w:trPr>
          <w:trHeight w:val="355"/>
        </w:trPr>
        <w:tc>
          <w:tcPr>
            <w:tcW w:w="548" w:type="dxa"/>
            <w:shd w:val="clear" w:color="auto" w:fill="DBE5F1" w:themeFill="accent1" w:themeFillTint="33"/>
            <w:noWrap/>
          </w:tcPr>
          <w:p w14:paraId="63EF52AA" w14:textId="59BB3051" w:rsidR="008D56EB" w:rsidRPr="00E0483E" w:rsidRDefault="008D56EB" w:rsidP="00AF2C06">
            <w:pPr>
              <w:spacing w:line="276" w:lineRule="auto"/>
              <w:rPr>
                <w:rFonts w:ascii="Trebuchet MS" w:hAnsi="Trebuchet MS"/>
                <w:sz w:val="22"/>
                <w:szCs w:val="22"/>
              </w:rPr>
            </w:pPr>
            <w:r w:rsidRPr="00E0483E">
              <w:rPr>
                <w:rFonts w:ascii="Trebuchet MS" w:hAnsi="Trebuchet MS"/>
                <w:sz w:val="22"/>
                <w:szCs w:val="22"/>
              </w:rPr>
              <w:t>5.</w:t>
            </w:r>
          </w:p>
        </w:tc>
        <w:tc>
          <w:tcPr>
            <w:tcW w:w="6677" w:type="dxa"/>
            <w:shd w:val="clear" w:color="auto" w:fill="DBE5F1" w:themeFill="accent1" w:themeFillTint="33"/>
          </w:tcPr>
          <w:p w14:paraId="6F4339EB" w14:textId="64FBE088" w:rsidR="008D56EB" w:rsidRPr="00E0483E" w:rsidRDefault="008D56EB" w:rsidP="00AF2C06">
            <w:pPr>
              <w:spacing w:line="276" w:lineRule="auto"/>
              <w:rPr>
                <w:rFonts w:ascii="Trebuchet MS" w:hAnsi="Trebuchet MS"/>
                <w:sz w:val="22"/>
                <w:szCs w:val="22"/>
              </w:rPr>
            </w:pPr>
            <w:r w:rsidRPr="00E0483E">
              <w:rPr>
                <w:rFonts w:ascii="Trebuchet MS" w:hAnsi="Trebuchet MS"/>
                <w:sz w:val="22"/>
                <w:szCs w:val="22"/>
              </w:rPr>
              <w:t>Nowa Strategia Rzecznika Praw Pacjenta na lata 2020 – 2023</w:t>
            </w:r>
          </w:p>
        </w:tc>
        <w:tc>
          <w:tcPr>
            <w:tcW w:w="2551" w:type="dxa"/>
            <w:shd w:val="clear" w:color="auto" w:fill="DBE5F1" w:themeFill="accent1" w:themeFillTint="33"/>
            <w:noWrap/>
          </w:tcPr>
          <w:p w14:paraId="0111D75F" w14:textId="0919E73F" w:rsidR="008D56EB" w:rsidRPr="00E0483E" w:rsidRDefault="008D56EB" w:rsidP="00AF2C06">
            <w:pPr>
              <w:spacing w:line="276" w:lineRule="auto"/>
              <w:rPr>
                <w:rFonts w:ascii="Trebuchet MS" w:hAnsi="Trebuchet MS"/>
                <w:sz w:val="22"/>
                <w:szCs w:val="22"/>
              </w:rPr>
            </w:pPr>
            <w:r w:rsidRPr="00E0483E">
              <w:rPr>
                <w:rFonts w:ascii="Trebuchet MS" w:hAnsi="Trebuchet MS"/>
                <w:sz w:val="22"/>
                <w:szCs w:val="22"/>
              </w:rPr>
              <w:t xml:space="preserve">27 sierpień 2020 r. </w:t>
            </w:r>
          </w:p>
        </w:tc>
      </w:tr>
      <w:tr w:rsidR="008D56EB" w:rsidRPr="00E0483E" w14:paraId="1E6F0F0F" w14:textId="77777777" w:rsidTr="00685E03">
        <w:trPr>
          <w:trHeight w:val="355"/>
        </w:trPr>
        <w:tc>
          <w:tcPr>
            <w:tcW w:w="548" w:type="dxa"/>
            <w:shd w:val="clear" w:color="auto" w:fill="DBE5F1" w:themeFill="accent1" w:themeFillTint="33"/>
            <w:noWrap/>
          </w:tcPr>
          <w:p w14:paraId="6BEE5635" w14:textId="224C36E8" w:rsidR="008D56EB" w:rsidRPr="00E0483E" w:rsidRDefault="008D56EB" w:rsidP="00AF2C06">
            <w:pPr>
              <w:spacing w:line="276" w:lineRule="auto"/>
              <w:rPr>
                <w:rFonts w:ascii="Trebuchet MS" w:hAnsi="Trebuchet MS"/>
                <w:sz w:val="22"/>
                <w:szCs w:val="22"/>
              </w:rPr>
            </w:pPr>
            <w:r w:rsidRPr="00E0483E">
              <w:rPr>
                <w:rFonts w:ascii="Trebuchet MS" w:hAnsi="Trebuchet MS"/>
                <w:sz w:val="22"/>
                <w:szCs w:val="22"/>
              </w:rPr>
              <w:t>6.</w:t>
            </w:r>
          </w:p>
        </w:tc>
        <w:tc>
          <w:tcPr>
            <w:tcW w:w="6677" w:type="dxa"/>
            <w:shd w:val="clear" w:color="auto" w:fill="DBE5F1" w:themeFill="accent1" w:themeFillTint="33"/>
          </w:tcPr>
          <w:p w14:paraId="316E1C0D" w14:textId="3E66E5FE" w:rsidR="008D56EB" w:rsidRPr="00E0483E" w:rsidRDefault="008D56EB" w:rsidP="00AF2C06">
            <w:pPr>
              <w:spacing w:line="276" w:lineRule="auto"/>
              <w:rPr>
                <w:rFonts w:ascii="Trebuchet MS" w:hAnsi="Trebuchet MS"/>
                <w:sz w:val="22"/>
                <w:szCs w:val="22"/>
              </w:rPr>
            </w:pPr>
            <w:r w:rsidRPr="00E0483E">
              <w:rPr>
                <w:rFonts w:ascii="Trebuchet MS" w:hAnsi="Trebuchet MS"/>
                <w:sz w:val="22"/>
                <w:szCs w:val="22"/>
              </w:rPr>
              <w:t>Prawo pacjenta do intymności i godności</w:t>
            </w:r>
          </w:p>
        </w:tc>
        <w:tc>
          <w:tcPr>
            <w:tcW w:w="2551" w:type="dxa"/>
            <w:shd w:val="clear" w:color="auto" w:fill="DBE5F1" w:themeFill="accent1" w:themeFillTint="33"/>
            <w:noWrap/>
          </w:tcPr>
          <w:p w14:paraId="6836EEAB" w14:textId="78075B18" w:rsidR="008D56EB" w:rsidRPr="00E0483E" w:rsidRDefault="008D56EB" w:rsidP="00AF2C06">
            <w:pPr>
              <w:spacing w:line="276" w:lineRule="auto"/>
              <w:rPr>
                <w:rFonts w:ascii="Trebuchet MS" w:hAnsi="Trebuchet MS"/>
                <w:sz w:val="22"/>
                <w:szCs w:val="22"/>
              </w:rPr>
            </w:pPr>
            <w:r w:rsidRPr="00E0483E">
              <w:rPr>
                <w:rFonts w:ascii="Trebuchet MS" w:hAnsi="Trebuchet MS"/>
                <w:sz w:val="22"/>
                <w:szCs w:val="22"/>
              </w:rPr>
              <w:t>14 września 2020 r.</w:t>
            </w:r>
          </w:p>
        </w:tc>
      </w:tr>
      <w:tr w:rsidR="008D56EB" w:rsidRPr="00E0483E" w14:paraId="713F6856" w14:textId="77777777" w:rsidTr="00685E03">
        <w:trPr>
          <w:trHeight w:val="355"/>
        </w:trPr>
        <w:tc>
          <w:tcPr>
            <w:tcW w:w="548" w:type="dxa"/>
            <w:shd w:val="clear" w:color="auto" w:fill="DBE5F1" w:themeFill="accent1" w:themeFillTint="33"/>
            <w:noWrap/>
          </w:tcPr>
          <w:p w14:paraId="13364812" w14:textId="06C5D71D" w:rsidR="008D56EB" w:rsidRPr="00E0483E" w:rsidRDefault="008D56EB" w:rsidP="00AF2C06">
            <w:pPr>
              <w:spacing w:line="276" w:lineRule="auto"/>
              <w:rPr>
                <w:rFonts w:ascii="Trebuchet MS" w:hAnsi="Trebuchet MS"/>
                <w:sz w:val="22"/>
                <w:szCs w:val="22"/>
              </w:rPr>
            </w:pPr>
            <w:r w:rsidRPr="00E0483E">
              <w:rPr>
                <w:rFonts w:ascii="Trebuchet MS" w:hAnsi="Trebuchet MS"/>
                <w:sz w:val="22"/>
                <w:szCs w:val="22"/>
              </w:rPr>
              <w:t>7.</w:t>
            </w:r>
          </w:p>
        </w:tc>
        <w:tc>
          <w:tcPr>
            <w:tcW w:w="6677" w:type="dxa"/>
            <w:shd w:val="clear" w:color="auto" w:fill="DBE5F1" w:themeFill="accent1" w:themeFillTint="33"/>
          </w:tcPr>
          <w:p w14:paraId="2477A518" w14:textId="71B6F040" w:rsidR="008D56EB" w:rsidRPr="00E0483E" w:rsidRDefault="008D56EB" w:rsidP="00AF2C06">
            <w:pPr>
              <w:spacing w:line="276" w:lineRule="auto"/>
              <w:rPr>
                <w:rFonts w:ascii="Trebuchet MS" w:hAnsi="Trebuchet MS"/>
                <w:sz w:val="22"/>
                <w:szCs w:val="22"/>
              </w:rPr>
            </w:pPr>
            <w:r w:rsidRPr="00E0483E">
              <w:rPr>
                <w:rFonts w:ascii="Trebuchet MS" w:hAnsi="Trebuchet MS"/>
                <w:sz w:val="22"/>
                <w:szCs w:val="22"/>
              </w:rPr>
              <w:t>Prawo pacjenta do opieki osoby bliskiej</w:t>
            </w:r>
          </w:p>
        </w:tc>
        <w:tc>
          <w:tcPr>
            <w:tcW w:w="2551" w:type="dxa"/>
            <w:shd w:val="clear" w:color="auto" w:fill="DBE5F1" w:themeFill="accent1" w:themeFillTint="33"/>
            <w:noWrap/>
          </w:tcPr>
          <w:p w14:paraId="1D05594C" w14:textId="70BD4876" w:rsidR="008D56EB" w:rsidRPr="00E0483E" w:rsidRDefault="008D56EB" w:rsidP="00AF2C06">
            <w:pPr>
              <w:spacing w:line="276" w:lineRule="auto"/>
              <w:rPr>
                <w:rFonts w:ascii="Trebuchet MS" w:hAnsi="Trebuchet MS"/>
                <w:sz w:val="22"/>
                <w:szCs w:val="22"/>
              </w:rPr>
            </w:pPr>
            <w:r w:rsidRPr="00E0483E">
              <w:rPr>
                <w:rFonts w:ascii="Trebuchet MS" w:hAnsi="Trebuchet MS"/>
                <w:sz w:val="22"/>
                <w:szCs w:val="22"/>
              </w:rPr>
              <w:t xml:space="preserve">2 października 2020 r. </w:t>
            </w:r>
          </w:p>
        </w:tc>
      </w:tr>
      <w:tr w:rsidR="008D56EB" w:rsidRPr="00E0483E" w14:paraId="30F30C6E" w14:textId="77777777" w:rsidTr="00685E03">
        <w:trPr>
          <w:trHeight w:val="355"/>
        </w:trPr>
        <w:tc>
          <w:tcPr>
            <w:tcW w:w="548" w:type="dxa"/>
            <w:shd w:val="clear" w:color="auto" w:fill="DBE5F1" w:themeFill="accent1" w:themeFillTint="33"/>
            <w:noWrap/>
          </w:tcPr>
          <w:p w14:paraId="23F9D798" w14:textId="40A1C093" w:rsidR="008D56EB" w:rsidRPr="00E0483E" w:rsidRDefault="008D56EB" w:rsidP="00AF2C06">
            <w:pPr>
              <w:spacing w:line="276" w:lineRule="auto"/>
              <w:rPr>
                <w:rFonts w:ascii="Trebuchet MS" w:hAnsi="Trebuchet MS"/>
                <w:sz w:val="22"/>
                <w:szCs w:val="22"/>
              </w:rPr>
            </w:pPr>
            <w:r w:rsidRPr="00E0483E">
              <w:rPr>
                <w:rFonts w:ascii="Trebuchet MS" w:hAnsi="Trebuchet MS"/>
                <w:sz w:val="22"/>
                <w:szCs w:val="22"/>
              </w:rPr>
              <w:t>8.</w:t>
            </w:r>
          </w:p>
        </w:tc>
        <w:tc>
          <w:tcPr>
            <w:tcW w:w="6677" w:type="dxa"/>
            <w:shd w:val="clear" w:color="auto" w:fill="DBE5F1" w:themeFill="accent1" w:themeFillTint="33"/>
          </w:tcPr>
          <w:p w14:paraId="42D09685" w14:textId="775B9C2E" w:rsidR="008D56EB" w:rsidRPr="00E0483E" w:rsidRDefault="008D56EB" w:rsidP="00AF2C06">
            <w:pPr>
              <w:spacing w:line="276" w:lineRule="auto"/>
              <w:rPr>
                <w:rFonts w:ascii="Trebuchet MS" w:hAnsi="Trebuchet MS"/>
                <w:sz w:val="22"/>
                <w:szCs w:val="22"/>
              </w:rPr>
            </w:pPr>
            <w:r w:rsidRPr="00E0483E">
              <w:rPr>
                <w:rFonts w:ascii="Trebuchet MS" w:hAnsi="Trebuchet MS"/>
                <w:sz w:val="22"/>
                <w:szCs w:val="22"/>
              </w:rPr>
              <w:t>Kontynuacja akcji #PoGodnySzlak w trakcie, której z zaproszonymi gośćmi rozmawialiśmy o profilaktyce zdrowia psychicznego zarówno osób które doświadczyły kryzysu psychicznego jak i tych, których taki kryzys może dotknąć. Poruszono również temat dotyczący współczesnej psychiatrii.</w:t>
            </w:r>
          </w:p>
        </w:tc>
        <w:tc>
          <w:tcPr>
            <w:tcW w:w="2551" w:type="dxa"/>
            <w:shd w:val="clear" w:color="auto" w:fill="DBE5F1" w:themeFill="accent1" w:themeFillTint="33"/>
            <w:noWrap/>
          </w:tcPr>
          <w:p w14:paraId="572B3DEA" w14:textId="0A1C0ED0" w:rsidR="008D56EB" w:rsidRPr="00E0483E" w:rsidRDefault="008D56EB" w:rsidP="00AF2C06">
            <w:pPr>
              <w:spacing w:line="276" w:lineRule="auto"/>
              <w:rPr>
                <w:rFonts w:ascii="Trebuchet MS" w:hAnsi="Trebuchet MS"/>
                <w:sz w:val="22"/>
                <w:szCs w:val="22"/>
              </w:rPr>
            </w:pPr>
            <w:r w:rsidRPr="00E0483E">
              <w:rPr>
                <w:rFonts w:ascii="Trebuchet MS" w:hAnsi="Trebuchet MS"/>
                <w:sz w:val="22"/>
                <w:szCs w:val="22"/>
              </w:rPr>
              <w:t>5 października 2020 r.</w:t>
            </w:r>
          </w:p>
        </w:tc>
      </w:tr>
      <w:tr w:rsidR="008D56EB" w:rsidRPr="00E0483E" w14:paraId="0BB2D9BD" w14:textId="77777777" w:rsidTr="00685E03">
        <w:trPr>
          <w:trHeight w:val="355"/>
        </w:trPr>
        <w:tc>
          <w:tcPr>
            <w:tcW w:w="548" w:type="dxa"/>
            <w:shd w:val="clear" w:color="auto" w:fill="DBE5F1" w:themeFill="accent1" w:themeFillTint="33"/>
            <w:noWrap/>
          </w:tcPr>
          <w:p w14:paraId="484B5F15" w14:textId="318153C0" w:rsidR="008D56EB" w:rsidRPr="00E0483E" w:rsidRDefault="008D56EB" w:rsidP="00AF2C06">
            <w:pPr>
              <w:spacing w:line="276" w:lineRule="auto"/>
              <w:rPr>
                <w:rFonts w:ascii="Trebuchet MS" w:hAnsi="Trebuchet MS"/>
                <w:sz w:val="22"/>
                <w:szCs w:val="22"/>
              </w:rPr>
            </w:pPr>
            <w:r w:rsidRPr="00E0483E">
              <w:rPr>
                <w:rFonts w:ascii="Trebuchet MS" w:hAnsi="Trebuchet MS"/>
                <w:sz w:val="22"/>
                <w:szCs w:val="22"/>
              </w:rPr>
              <w:t>9.</w:t>
            </w:r>
          </w:p>
        </w:tc>
        <w:tc>
          <w:tcPr>
            <w:tcW w:w="6677" w:type="dxa"/>
            <w:shd w:val="clear" w:color="auto" w:fill="DBE5F1" w:themeFill="accent1" w:themeFillTint="33"/>
          </w:tcPr>
          <w:p w14:paraId="0E8B8625" w14:textId="15C15500" w:rsidR="008D56EB" w:rsidRPr="00E0483E" w:rsidRDefault="00685E03" w:rsidP="00AF2C06">
            <w:pPr>
              <w:spacing w:line="276" w:lineRule="auto"/>
              <w:rPr>
                <w:rFonts w:ascii="Trebuchet MS" w:hAnsi="Trebuchet MS"/>
                <w:sz w:val="22"/>
                <w:szCs w:val="22"/>
              </w:rPr>
            </w:pPr>
            <w:r w:rsidRPr="00E0483E">
              <w:rPr>
                <w:rFonts w:ascii="Trebuchet MS" w:hAnsi="Trebuchet MS"/>
                <w:sz w:val="22"/>
                <w:szCs w:val="22"/>
              </w:rPr>
              <w:t>Światowy Dzień Zdrowia Psychicznego</w:t>
            </w:r>
          </w:p>
        </w:tc>
        <w:tc>
          <w:tcPr>
            <w:tcW w:w="2551" w:type="dxa"/>
            <w:shd w:val="clear" w:color="auto" w:fill="DBE5F1" w:themeFill="accent1" w:themeFillTint="33"/>
            <w:noWrap/>
          </w:tcPr>
          <w:p w14:paraId="19A5E0EE" w14:textId="7BBA0DCB" w:rsidR="008D56EB" w:rsidRPr="00E0483E" w:rsidRDefault="00685E03" w:rsidP="00AF2C06">
            <w:pPr>
              <w:spacing w:line="276" w:lineRule="auto"/>
              <w:rPr>
                <w:rFonts w:ascii="Trebuchet MS" w:hAnsi="Trebuchet MS"/>
                <w:sz w:val="22"/>
                <w:szCs w:val="22"/>
              </w:rPr>
            </w:pPr>
            <w:r w:rsidRPr="00E0483E">
              <w:rPr>
                <w:rFonts w:ascii="Trebuchet MS" w:hAnsi="Trebuchet MS"/>
                <w:sz w:val="22"/>
                <w:szCs w:val="22"/>
              </w:rPr>
              <w:t xml:space="preserve">10 października 2020 r. </w:t>
            </w:r>
          </w:p>
        </w:tc>
      </w:tr>
      <w:tr w:rsidR="00685E03" w:rsidRPr="00E0483E" w14:paraId="152787FC" w14:textId="77777777" w:rsidTr="00685E03">
        <w:trPr>
          <w:trHeight w:val="355"/>
        </w:trPr>
        <w:tc>
          <w:tcPr>
            <w:tcW w:w="548" w:type="dxa"/>
            <w:shd w:val="clear" w:color="auto" w:fill="DBE5F1" w:themeFill="accent1" w:themeFillTint="33"/>
            <w:noWrap/>
          </w:tcPr>
          <w:p w14:paraId="385FEF1F" w14:textId="6AA5027B" w:rsidR="00685E03" w:rsidRPr="00E0483E" w:rsidRDefault="00685E03" w:rsidP="00AF2C06">
            <w:pPr>
              <w:spacing w:line="276" w:lineRule="auto"/>
              <w:rPr>
                <w:rFonts w:ascii="Trebuchet MS" w:hAnsi="Trebuchet MS"/>
                <w:sz w:val="22"/>
                <w:szCs w:val="22"/>
              </w:rPr>
            </w:pPr>
            <w:r w:rsidRPr="00E0483E">
              <w:rPr>
                <w:rFonts w:ascii="Trebuchet MS" w:hAnsi="Trebuchet MS"/>
                <w:sz w:val="22"/>
                <w:szCs w:val="22"/>
              </w:rPr>
              <w:t>10.</w:t>
            </w:r>
          </w:p>
        </w:tc>
        <w:tc>
          <w:tcPr>
            <w:tcW w:w="6677" w:type="dxa"/>
            <w:shd w:val="clear" w:color="auto" w:fill="DBE5F1" w:themeFill="accent1" w:themeFillTint="33"/>
          </w:tcPr>
          <w:p w14:paraId="53653BB2" w14:textId="170D7A6E" w:rsidR="00685E03" w:rsidRPr="00E0483E" w:rsidRDefault="00685E03" w:rsidP="00AF2C06">
            <w:pPr>
              <w:spacing w:line="276" w:lineRule="auto"/>
              <w:rPr>
                <w:rFonts w:ascii="Trebuchet MS" w:hAnsi="Trebuchet MS"/>
                <w:sz w:val="22"/>
                <w:szCs w:val="22"/>
              </w:rPr>
            </w:pPr>
            <w:r w:rsidRPr="00E0483E">
              <w:rPr>
                <w:rFonts w:ascii="Trebuchet MS" w:eastAsia="Times New Roman" w:hAnsi="Trebuchet MS"/>
                <w:bCs/>
                <w:sz w:val="22"/>
                <w:szCs w:val="22"/>
                <w:lang w:eastAsia="pl-PL"/>
              </w:rPr>
              <w:t>Prawo pacjenta do świadczeń zdrowotnych</w:t>
            </w:r>
          </w:p>
        </w:tc>
        <w:tc>
          <w:tcPr>
            <w:tcW w:w="2551" w:type="dxa"/>
            <w:shd w:val="clear" w:color="auto" w:fill="DBE5F1" w:themeFill="accent1" w:themeFillTint="33"/>
            <w:noWrap/>
          </w:tcPr>
          <w:p w14:paraId="6DB007C8" w14:textId="30938E8C" w:rsidR="00685E03" w:rsidRPr="00E0483E" w:rsidRDefault="00685E03" w:rsidP="00AF2C06">
            <w:pPr>
              <w:spacing w:line="276" w:lineRule="auto"/>
              <w:rPr>
                <w:rFonts w:ascii="Trebuchet MS" w:hAnsi="Trebuchet MS"/>
                <w:sz w:val="22"/>
                <w:szCs w:val="22"/>
              </w:rPr>
            </w:pPr>
            <w:r w:rsidRPr="00E0483E">
              <w:rPr>
                <w:rFonts w:ascii="Trebuchet MS" w:hAnsi="Trebuchet MS"/>
                <w:sz w:val="22"/>
                <w:szCs w:val="22"/>
              </w:rPr>
              <w:t>29 października 2020 r.</w:t>
            </w:r>
          </w:p>
        </w:tc>
      </w:tr>
      <w:tr w:rsidR="00685E03" w:rsidRPr="00E0483E" w14:paraId="44062398" w14:textId="77777777" w:rsidTr="00685E03">
        <w:trPr>
          <w:trHeight w:val="355"/>
        </w:trPr>
        <w:tc>
          <w:tcPr>
            <w:tcW w:w="548" w:type="dxa"/>
            <w:shd w:val="clear" w:color="auto" w:fill="DBE5F1" w:themeFill="accent1" w:themeFillTint="33"/>
            <w:noWrap/>
          </w:tcPr>
          <w:p w14:paraId="35144CF2" w14:textId="00C7BF5C" w:rsidR="00685E03" w:rsidRPr="00E0483E" w:rsidRDefault="00685E03" w:rsidP="00AF2C06">
            <w:pPr>
              <w:spacing w:line="276" w:lineRule="auto"/>
              <w:rPr>
                <w:rFonts w:ascii="Trebuchet MS" w:hAnsi="Trebuchet MS"/>
                <w:sz w:val="22"/>
                <w:szCs w:val="22"/>
              </w:rPr>
            </w:pPr>
            <w:r w:rsidRPr="00E0483E">
              <w:rPr>
                <w:rFonts w:ascii="Trebuchet MS" w:hAnsi="Trebuchet MS"/>
                <w:sz w:val="22"/>
                <w:szCs w:val="22"/>
              </w:rPr>
              <w:t>11.</w:t>
            </w:r>
          </w:p>
        </w:tc>
        <w:tc>
          <w:tcPr>
            <w:tcW w:w="6677" w:type="dxa"/>
            <w:shd w:val="clear" w:color="auto" w:fill="DBE5F1" w:themeFill="accent1" w:themeFillTint="33"/>
          </w:tcPr>
          <w:p w14:paraId="66D8B375" w14:textId="7E6F8B2A" w:rsidR="00685E03" w:rsidRPr="00E0483E" w:rsidRDefault="00685E03" w:rsidP="00AF2C06">
            <w:pPr>
              <w:spacing w:line="276" w:lineRule="auto"/>
              <w:rPr>
                <w:rFonts w:ascii="Trebuchet MS" w:hAnsi="Trebuchet MS"/>
                <w:sz w:val="22"/>
                <w:szCs w:val="22"/>
              </w:rPr>
            </w:pPr>
            <w:r w:rsidRPr="00E0483E">
              <w:rPr>
                <w:rFonts w:ascii="Trebuchet MS" w:eastAsia="Times New Roman" w:hAnsi="Trebuchet MS"/>
                <w:bCs/>
                <w:sz w:val="22"/>
                <w:szCs w:val="22"/>
                <w:lang w:eastAsia="pl-PL"/>
              </w:rPr>
              <w:t>Czy Rzecznik Praw Pacjenta może reprezentować pacjenta przed sądem? Przed jakim i na jakich zasadach?</w:t>
            </w:r>
          </w:p>
        </w:tc>
        <w:tc>
          <w:tcPr>
            <w:tcW w:w="2551" w:type="dxa"/>
            <w:shd w:val="clear" w:color="auto" w:fill="DBE5F1" w:themeFill="accent1" w:themeFillTint="33"/>
            <w:noWrap/>
          </w:tcPr>
          <w:p w14:paraId="22697DA7" w14:textId="2D3CBAD8" w:rsidR="00685E03" w:rsidRPr="00E0483E" w:rsidRDefault="00685E03" w:rsidP="00AF2C06">
            <w:pPr>
              <w:spacing w:line="276" w:lineRule="auto"/>
              <w:rPr>
                <w:rFonts w:ascii="Trebuchet MS" w:hAnsi="Trebuchet MS"/>
                <w:sz w:val="22"/>
                <w:szCs w:val="22"/>
              </w:rPr>
            </w:pPr>
            <w:r w:rsidRPr="00E0483E">
              <w:rPr>
                <w:rFonts w:ascii="Trebuchet MS" w:hAnsi="Trebuchet MS"/>
                <w:sz w:val="22"/>
                <w:szCs w:val="22"/>
              </w:rPr>
              <w:t>21 grudnia 2020 r.</w:t>
            </w:r>
          </w:p>
        </w:tc>
      </w:tr>
    </w:tbl>
    <w:p w14:paraId="652F6D5D" w14:textId="77777777" w:rsidR="00E0483E" w:rsidRDefault="00E0483E" w:rsidP="005836D9">
      <w:pPr>
        <w:spacing w:after="0"/>
        <w:rPr>
          <w:rFonts w:ascii="Trebuchet MS" w:eastAsia="Times New Roman" w:hAnsi="Trebuchet MS"/>
          <w:b/>
          <w:bCs/>
          <w:sz w:val="22"/>
          <w:szCs w:val="22"/>
          <w:lang w:eastAsia="pl-PL"/>
        </w:rPr>
      </w:pPr>
    </w:p>
    <w:p w14:paraId="5395DFBD" w14:textId="7DACC9E1" w:rsidR="005836D9" w:rsidRPr="008355C2" w:rsidRDefault="00E0483E" w:rsidP="00D140C7">
      <w:pPr>
        <w:spacing w:after="120"/>
        <w:rPr>
          <w:rFonts w:ascii="Trebuchet MS" w:eastAsia="Times New Roman" w:hAnsi="Trebuchet MS"/>
          <w:b/>
          <w:bCs/>
          <w:sz w:val="22"/>
          <w:szCs w:val="22"/>
          <w:lang w:eastAsia="pl-PL"/>
        </w:rPr>
      </w:pPr>
      <w:r>
        <w:rPr>
          <w:rFonts w:ascii="Trebuchet MS" w:eastAsia="Times New Roman" w:hAnsi="Trebuchet MS"/>
          <w:b/>
          <w:bCs/>
          <w:sz w:val="22"/>
          <w:szCs w:val="22"/>
          <w:lang w:eastAsia="pl-PL"/>
        </w:rPr>
        <w:t>Cykl w</w:t>
      </w:r>
      <w:r w:rsidR="008355C2" w:rsidRPr="008355C2">
        <w:rPr>
          <w:rFonts w:ascii="Trebuchet MS" w:eastAsia="Times New Roman" w:hAnsi="Trebuchet MS"/>
          <w:b/>
          <w:bCs/>
          <w:sz w:val="22"/>
          <w:szCs w:val="22"/>
          <w:lang w:eastAsia="pl-PL"/>
        </w:rPr>
        <w:t>ywiad</w:t>
      </w:r>
      <w:r>
        <w:rPr>
          <w:rFonts w:ascii="Trebuchet MS" w:eastAsia="Times New Roman" w:hAnsi="Trebuchet MS"/>
          <w:b/>
          <w:bCs/>
          <w:sz w:val="22"/>
          <w:szCs w:val="22"/>
          <w:lang w:eastAsia="pl-PL"/>
        </w:rPr>
        <w:t>ów</w:t>
      </w:r>
      <w:r w:rsidR="008355C2" w:rsidRPr="008355C2">
        <w:rPr>
          <w:rFonts w:ascii="Trebuchet MS" w:eastAsia="Times New Roman" w:hAnsi="Trebuchet MS"/>
          <w:b/>
          <w:bCs/>
          <w:sz w:val="22"/>
          <w:szCs w:val="22"/>
          <w:lang w:eastAsia="pl-PL"/>
        </w:rPr>
        <w:t xml:space="preserve"> z ekspertami </w:t>
      </w:r>
    </w:p>
    <w:p w14:paraId="048C1B27" w14:textId="16FA70F9" w:rsidR="009527A6" w:rsidRDefault="008355C2" w:rsidP="00D140C7">
      <w:pPr>
        <w:spacing w:after="120"/>
        <w:rPr>
          <w:rFonts w:ascii="Trebuchet MS" w:hAnsi="Trebuchet MS"/>
          <w:sz w:val="22"/>
          <w:szCs w:val="22"/>
        </w:rPr>
      </w:pPr>
      <w:r>
        <w:rPr>
          <w:rFonts w:ascii="Trebuchet MS" w:hAnsi="Trebuchet MS"/>
        </w:rPr>
        <w:tab/>
      </w:r>
      <w:r w:rsidRPr="009527A6">
        <w:rPr>
          <w:rFonts w:ascii="Trebuchet MS" w:hAnsi="Trebuchet MS"/>
          <w:sz w:val="22"/>
          <w:szCs w:val="22"/>
        </w:rPr>
        <w:t>Obok filmów edukacyjnych w 2020 r. był także przygotowany cykl rozmów z ekspertami systemu ochrony zdrowia</w:t>
      </w:r>
      <w:r w:rsidR="00930BB7" w:rsidRPr="009527A6">
        <w:rPr>
          <w:rFonts w:ascii="Trebuchet MS" w:hAnsi="Trebuchet MS"/>
          <w:sz w:val="22"/>
          <w:szCs w:val="22"/>
        </w:rPr>
        <w:t>, w których podjęto różne zagadnienia – w tym m.in. nierówności w</w:t>
      </w:r>
      <w:r w:rsidR="00031074">
        <w:rPr>
          <w:rFonts w:ascii="Trebuchet MS" w:hAnsi="Trebuchet MS"/>
          <w:sz w:val="22"/>
          <w:szCs w:val="22"/>
        </w:rPr>
        <w:t> </w:t>
      </w:r>
      <w:r w:rsidR="00930BB7" w:rsidRPr="009527A6">
        <w:rPr>
          <w:rFonts w:ascii="Trebuchet MS" w:hAnsi="Trebuchet MS"/>
          <w:sz w:val="22"/>
          <w:szCs w:val="22"/>
        </w:rPr>
        <w:t>zdrowiu,</w:t>
      </w:r>
      <w:r w:rsidR="00274C72">
        <w:rPr>
          <w:rFonts w:ascii="Trebuchet MS" w:hAnsi="Trebuchet MS"/>
          <w:sz w:val="22"/>
          <w:szCs w:val="22"/>
        </w:rPr>
        <w:t xml:space="preserve"> czy omówienie</w:t>
      </w:r>
      <w:r w:rsidR="00930BB7" w:rsidRPr="009527A6">
        <w:rPr>
          <w:rFonts w:ascii="Trebuchet MS" w:hAnsi="Trebuchet MS"/>
          <w:sz w:val="22"/>
          <w:szCs w:val="22"/>
        </w:rPr>
        <w:t xml:space="preserve"> sytuacji pacjentów z różnymi schorzeniami w dobie epidemii COVID-19. </w:t>
      </w:r>
    </w:p>
    <w:p w14:paraId="0651B53B" w14:textId="77777777" w:rsidR="00D140C7" w:rsidRPr="009527A6" w:rsidRDefault="00D140C7" w:rsidP="00D140C7">
      <w:pPr>
        <w:spacing w:after="120"/>
        <w:rPr>
          <w:rFonts w:ascii="Trebuchet MS" w:hAnsi="Trebuchet MS"/>
          <w:sz w:val="22"/>
          <w:szCs w:val="22"/>
        </w:rPr>
      </w:pPr>
    </w:p>
    <w:p w14:paraId="737B1018" w14:textId="28567A9B" w:rsidR="005F1A55" w:rsidRDefault="005F1A55" w:rsidP="00D140C7">
      <w:pPr>
        <w:pStyle w:val="Legenda"/>
        <w:keepNext/>
        <w:spacing w:after="120"/>
      </w:pPr>
      <w:bookmarkStart w:id="98" w:name="_Toc73349210"/>
      <w:r>
        <w:lastRenderedPageBreak/>
        <w:t xml:space="preserve">Tabela </w:t>
      </w:r>
      <w:r>
        <w:fldChar w:fldCharType="begin"/>
      </w:r>
      <w:r>
        <w:instrText xml:space="preserve"> SEQ Tabela \* ARABIC </w:instrText>
      </w:r>
      <w:r>
        <w:fldChar w:fldCharType="separate"/>
      </w:r>
      <w:r w:rsidR="00395880">
        <w:rPr>
          <w:noProof/>
        </w:rPr>
        <w:t>21</w:t>
      </w:r>
      <w:r>
        <w:fldChar w:fldCharType="end"/>
      </w:r>
      <w:r>
        <w:t>. wykaz rozmów z ekspertami przeprowadzonych w 2020 r.</w:t>
      </w:r>
      <w:bookmarkEnd w:id="98"/>
    </w:p>
    <w:tbl>
      <w:tblPr>
        <w:tblStyle w:val="Tabela-Siatka3"/>
        <w:tblW w:w="9776" w:type="dxa"/>
        <w:tblLook w:val="04A0" w:firstRow="1" w:lastRow="0" w:firstColumn="1" w:lastColumn="0" w:noHBand="0" w:noVBand="1"/>
      </w:tblPr>
      <w:tblGrid>
        <w:gridCol w:w="548"/>
        <w:gridCol w:w="6677"/>
        <w:gridCol w:w="2551"/>
      </w:tblGrid>
      <w:tr w:rsidR="00003116" w:rsidRPr="000E406D" w14:paraId="58FCDED4" w14:textId="77777777" w:rsidTr="00CC692B">
        <w:trPr>
          <w:trHeight w:val="720"/>
        </w:trPr>
        <w:tc>
          <w:tcPr>
            <w:tcW w:w="548" w:type="dxa"/>
            <w:shd w:val="clear" w:color="auto" w:fill="085AB0"/>
            <w:vAlign w:val="center"/>
          </w:tcPr>
          <w:p w14:paraId="6405B2D0" w14:textId="77777777" w:rsidR="00003116" w:rsidRPr="000E406D" w:rsidRDefault="00003116" w:rsidP="00D140C7">
            <w:pPr>
              <w:spacing w:after="120"/>
              <w:jc w:val="center"/>
              <w:rPr>
                <w:rFonts w:ascii="Trebuchet MS" w:hAnsi="Trebuchet MS"/>
                <w:b/>
                <w:bCs/>
                <w:color w:val="FFFFFF" w:themeColor="background1"/>
                <w:sz w:val="22"/>
                <w:szCs w:val="22"/>
              </w:rPr>
            </w:pPr>
            <w:r w:rsidRPr="000E406D">
              <w:rPr>
                <w:rFonts w:ascii="Trebuchet MS" w:hAnsi="Trebuchet MS"/>
                <w:b/>
                <w:bCs/>
                <w:color w:val="FFFFFF" w:themeColor="background1"/>
                <w:sz w:val="22"/>
                <w:szCs w:val="22"/>
              </w:rPr>
              <w:t>LP.</w:t>
            </w:r>
          </w:p>
        </w:tc>
        <w:tc>
          <w:tcPr>
            <w:tcW w:w="6677" w:type="dxa"/>
            <w:shd w:val="clear" w:color="auto" w:fill="085AB0"/>
            <w:vAlign w:val="center"/>
          </w:tcPr>
          <w:p w14:paraId="49A9BC5D" w14:textId="27D5C0E4" w:rsidR="00003116" w:rsidRPr="000E406D" w:rsidRDefault="000E406D" w:rsidP="00D140C7">
            <w:pPr>
              <w:spacing w:after="120"/>
              <w:jc w:val="center"/>
              <w:rPr>
                <w:rFonts w:ascii="Trebuchet MS" w:hAnsi="Trebuchet MS"/>
                <w:b/>
                <w:bCs/>
                <w:color w:val="FFFFFF" w:themeColor="background1"/>
                <w:sz w:val="22"/>
                <w:szCs w:val="22"/>
              </w:rPr>
            </w:pPr>
            <w:r w:rsidRPr="000E406D">
              <w:rPr>
                <w:rFonts w:ascii="Trebuchet MS" w:hAnsi="Trebuchet MS"/>
                <w:b/>
                <w:bCs/>
                <w:color w:val="FFFFFF" w:themeColor="background1"/>
                <w:sz w:val="22"/>
                <w:szCs w:val="22"/>
              </w:rPr>
              <w:t>TEMATYKA FILMU</w:t>
            </w:r>
          </w:p>
        </w:tc>
        <w:tc>
          <w:tcPr>
            <w:tcW w:w="2551" w:type="dxa"/>
            <w:shd w:val="clear" w:color="auto" w:fill="085AB0"/>
            <w:vAlign w:val="center"/>
          </w:tcPr>
          <w:p w14:paraId="0FAC1DB8" w14:textId="45E6252A" w:rsidR="00003116" w:rsidRPr="000E406D" w:rsidRDefault="000E406D" w:rsidP="00D140C7">
            <w:pPr>
              <w:spacing w:after="120"/>
              <w:jc w:val="center"/>
              <w:rPr>
                <w:rFonts w:ascii="Trebuchet MS" w:hAnsi="Trebuchet MS"/>
                <w:b/>
                <w:bCs/>
                <w:color w:val="FFFFFF" w:themeColor="background1"/>
                <w:sz w:val="22"/>
                <w:szCs w:val="22"/>
              </w:rPr>
            </w:pPr>
            <w:r w:rsidRPr="000E406D">
              <w:rPr>
                <w:rFonts w:ascii="Trebuchet MS" w:hAnsi="Trebuchet MS"/>
                <w:b/>
                <w:bCs/>
                <w:color w:val="FFFFFF" w:themeColor="background1"/>
                <w:sz w:val="22"/>
                <w:szCs w:val="22"/>
              </w:rPr>
              <w:t xml:space="preserve">DATA PUBLIKACJI </w:t>
            </w:r>
          </w:p>
        </w:tc>
      </w:tr>
      <w:tr w:rsidR="00003116" w:rsidRPr="000E406D" w14:paraId="1D71B407" w14:textId="77777777" w:rsidTr="00CC692B">
        <w:trPr>
          <w:trHeight w:val="419"/>
        </w:trPr>
        <w:tc>
          <w:tcPr>
            <w:tcW w:w="548" w:type="dxa"/>
            <w:shd w:val="clear" w:color="auto" w:fill="DBE5F1" w:themeFill="accent1" w:themeFillTint="33"/>
            <w:noWrap/>
            <w:hideMark/>
          </w:tcPr>
          <w:p w14:paraId="77FD53B0" w14:textId="77777777" w:rsidR="00003116" w:rsidRPr="000E406D" w:rsidRDefault="00003116"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1.</w:t>
            </w:r>
          </w:p>
        </w:tc>
        <w:tc>
          <w:tcPr>
            <w:tcW w:w="6677" w:type="dxa"/>
            <w:shd w:val="clear" w:color="auto" w:fill="DBE5F1" w:themeFill="accent1" w:themeFillTint="33"/>
            <w:hideMark/>
          </w:tcPr>
          <w:p w14:paraId="4C807DA0" w14:textId="2C984662" w:rsidR="00003116" w:rsidRPr="000E406D" w:rsidRDefault="00003116"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Ochrona zdrowia w czasie epidemii wywiad z prof.</w:t>
            </w:r>
            <w:r w:rsidR="008071EC" w:rsidRPr="000E406D">
              <w:rPr>
                <w:rFonts w:ascii="Trebuchet MS" w:eastAsia="Times New Roman" w:hAnsi="Trebuchet MS"/>
                <w:bCs/>
                <w:sz w:val="22"/>
                <w:szCs w:val="22"/>
                <w:lang w:eastAsia="pl-PL"/>
              </w:rPr>
              <w:t xml:space="preserve"> Bolesławem</w:t>
            </w:r>
            <w:r w:rsidRPr="000E406D">
              <w:rPr>
                <w:rFonts w:ascii="Trebuchet MS" w:eastAsia="Times New Roman" w:hAnsi="Trebuchet MS"/>
                <w:bCs/>
                <w:sz w:val="22"/>
                <w:szCs w:val="22"/>
                <w:lang w:eastAsia="pl-PL"/>
              </w:rPr>
              <w:t xml:space="preserve"> Smolińskim Przewodniczącym Rada Ekspertów przy Rzeczniku Praw Pacjenta</w:t>
            </w:r>
          </w:p>
        </w:tc>
        <w:tc>
          <w:tcPr>
            <w:tcW w:w="2551" w:type="dxa"/>
            <w:shd w:val="clear" w:color="auto" w:fill="DBE5F1" w:themeFill="accent1" w:themeFillTint="33"/>
            <w:noWrap/>
            <w:hideMark/>
          </w:tcPr>
          <w:p w14:paraId="7860322C" w14:textId="425FD7C2" w:rsidR="00003116" w:rsidRPr="000E406D" w:rsidRDefault="00003116"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14 maja 2020 r.</w:t>
            </w:r>
          </w:p>
        </w:tc>
      </w:tr>
      <w:tr w:rsidR="00003116" w:rsidRPr="000E406D" w14:paraId="00BF6771" w14:textId="77777777" w:rsidTr="00CC692B">
        <w:trPr>
          <w:trHeight w:val="419"/>
        </w:trPr>
        <w:tc>
          <w:tcPr>
            <w:tcW w:w="548" w:type="dxa"/>
            <w:shd w:val="clear" w:color="auto" w:fill="DBE5F1" w:themeFill="accent1" w:themeFillTint="33"/>
            <w:noWrap/>
          </w:tcPr>
          <w:p w14:paraId="4BB4BD2D" w14:textId="4523F9A4" w:rsidR="00003116"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2.</w:t>
            </w:r>
          </w:p>
        </w:tc>
        <w:tc>
          <w:tcPr>
            <w:tcW w:w="6677" w:type="dxa"/>
            <w:shd w:val="clear" w:color="auto" w:fill="DBE5F1" w:themeFill="accent1" w:themeFillTint="33"/>
          </w:tcPr>
          <w:p w14:paraId="6FCA39E1" w14:textId="1D78A602" w:rsidR="00003116" w:rsidRPr="000E406D" w:rsidRDefault="00003116"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Rozmowy z Ekspertami – Panem dr Jakubem Gierczyńskim na temat organizacji opieki zdrowotnej podczas pandemii COVID-19</w:t>
            </w:r>
          </w:p>
        </w:tc>
        <w:tc>
          <w:tcPr>
            <w:tcW w:w="2551" w:type="dxa"/>
            <w:shd w:val="clear" w:color="auto" w:fill="DBE5F1" w:themeFill="accent1" w:themeFillTint="33"/>
            <w:noWrap/>
          </w:tcPr>
          <w:p w14:paraId="3C1B5CAF" w14:textId="0E35C8BD" w:rsidR="00003116" w:rsidRPr="000E406D" w:rsidRDefault="00003116"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19 sierpnia 2020 r.</w:t>
            </w:r>
          </w:p>
        </w:tc>
      </w:tr>
      <w:tr w:rsidR="00003116" w:rsidRPr="000E406D" w14:paraId="798C60F3" w14:textId="77777777" w:rsidTr="00CC692B">
        <w:trPr>
          <w:trHeight w:val="419"/>
        </w:trPr>
        <w:tc>
          <w:tcPr>
            <w:tcW w:w="548" w:type="dxa"/>
            <w:shd w:val="clear" w:color="auto" w:fill="DBE5F1" w:themeFill="accent1" w:themeFillTint="33"/>
            <w:noWrap/>
          </w:tcPr>
          <w:p w14:paraId="012B05BC" w14:textId="238A74AB" w:rsidR="00003116"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3.</w:t>
            </w:r>
          </w:p>
        </w:tc>
        <w:tc>
          <w:tcPr>
            <w:tcW w:w="6677" w:type="dxa"/>
            <w:shd w:val="clear" w:color="auto" w:fill="DBE5F1" w:themeFill="accent1" w:themeFillTint="33"/>
          </w:tcPr>
          <w:p w14:paraId="6A87A921" w14:textId="4DD7C16D" w:rsidR="00003116" w:rsidRPr="000E406D" w:rsidRDefault="00003116"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 xml:space="preserve">Rozmowa </w:t>
            </w:r>
            <w:r w:rsidR="001457F9" w:rsidRPr="000E406D">
              <w:rPr>
                <w:rFonts w:ascii="Trebuchet MS" w:eastAsia="Times New Roman" w:hAnsi="Trebuchet MS"/>
                <w:bCs/>
                <w:sz w:val="22"/>
                <w:szCs w:val="22"/>
                <w:lang w:eastAsia="pl-PL"/>
              </w:rPr>
              <w:t xml:space="preserve">z Ekspertami - </w:t>
            </w:r>
            <w:r w:rsidRPr="000E406D">
              <w:rPr>
                <w:rFonts w:ascii="Trebuchet MS" w:eastAsia="Times New Roman" w:hAnsi="Trebuchet MS"/>
                <w:bCs/>
                <w:sz w:val="22"/>
                <w:szCs w:val="22"/>
                <w:lang w:eastAsia="pl-PL"/>
              </w:rPr>
              <w:t>Pani</w:t>
            </w:r>
            <w:r w:rsidR="008326E6" w:rsidRPr="000E406D">
              <w:rPr>
                <w:rFonts w:ascii="Trebuchet MS" w:eastAsia="Times New Roman" w:hAnsi="Trebuchet MS"/>
                <w:bCs/>
                <w:sz w:val="22"/>
                <w:szCs w:val="22"/>
                <w:lang w:eastAsia="pl-PL"/>
              </w:rPr>
              <w:t>ą</w:t>
            </w:r>
            <w:r w:rsidRPr="000E406D">
              <w:rPr>
                <w:rFonts w:ascii="Trebuchet MS" w:eastAsia="Times New Roman" w:hAnsi="Trebuchet MS"/>
                <w:bCs/>
                <w:sz w:val="22"/>
                <w:szCs w:val="22"/>
                <w:lang w:eastAsia="pl-PL"/>
              </w:rPr>
              <w:t xml:space="preserve"> Prof. dr hab. n. med. Magdalena Olszanecka</w:t>
            </w:r>
            <w:r w:rsidR="001457F9" w:rsidRPr="000E406D">
              <w:rPr>
                <w:rFonts w:ascii="Trebuchet MS" w:eastAsia="Times New Roman" w:hAnsi="Trebuchet MS"/>
                <w:bCs/>
                <w:sz w:val="22"/>
                <w:szCs w:val="22"/>
                <w:lang w:eastAsia="pl-PL"/>
              </w:rPr>
              <w:t xml:space="preserve"> </w:t>
            </w:r>
            <w:r w:rsidRPr="000E406D">
              <w:rPr>
                <w:rFonts w:ascii="Trebuchet MS" w:eastAsia="Times New Roman" w:hAnsi="Trebuchet MS"/>
                <w:bCs/>
                <w:sz w:val="22"/>
                <w:szCs w:val="22"/>
                <w:lang w:eastAsia="pl-PL"/>
              </w:rPr>
              <w:t>-</w:t>
            </w:r>
            <w:r w:rsidR="001457F9" w:rsidRPr="000E406D">
              <w:rPr>
                <w:rFonts w:ascii="Trebuchet MS" w:eastAsia="Times New Roman" w:hAnsi="Trebuchet MS"/>
                <w:bCs/>
                <w:sz w:val="22"/>
                <w:szCs w:val="22"/>
                <w:lang w:eastAsia="pl-PL"/>
              </w:rPr>
              <w:t xml:space="preserve"> </w:t>
            </w:r>
            <w:r w:rsidRPr="000E406D">
              <w:rPr>
                <w:rFonts w:ascii="Trebuchet MS" w:eastAsia="Times New Roman" w:hAnsi="Trebuchet MS"/>
                <w:bCs/>
                <w:sz w:val="22"/>
                <w:szCs w:val="22"/>
                <w:lang w:eastAsia="pl-PL"/>
              </w:rPr>
              <w:t>Glinianowicz na temat problemów z otyłością podczas epidemii COVID-19</w:t>
            </w:r>
          </w:p>
        </w:tc>
        <w:tc>
          <w:tcPr>
            <w:tcW w:w="2551" w:type="dxa"/>
            <w:shd w:val="clear" w:color="auto" w:fill="DBE5F1" w:themeFill="accent1" w:themeFillTint="33"/>
            <w:noWrap/>
          </w:tcPr>
          <w:p w14:paraId="71703ACB" w14:textId="75BE48FB" w:rsidR="00003116" w:rsidRPr="000E406D" w:rsidRDefault="00003116"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2</w:t>
            </w:r>
            <w:r w:rsidR="008326E6" w:rsidRPr="000E406D">
              <w:rPr>
                <w:rFonts w:ascii="Trebuchet MS" w:eastAsia="Times New Roman" w:hAnsi="Trebuchet MS"/>
                <w:bCs/>
                <w:sz w:val="22"/>
                <w:szCs w:val="22"/>
                <w:lang w:eastAsia="pl-PL"/>
              </w:rPr>
              <w:t>4 sierpnia 2020 r.</w:t>
            </w:r>
          </w:p>
        </w:tc>
      </w:tr>
      <w:tr w:rsidR="00003116" w:rsidRPr="000E406D" w14:paraId="22FD7F45" w14:textId="77777777" w:rsidTr="00CC692B">
        <w:trPr>
          <w:trHeight w:val="419"/>
        </w:trPr>
        <w:tc>
          <w:tcPr>
            <w:tcW w:w="548" w:type="dxa"/>
            <w:shd w:val="clear" w:color="auto" w:fill="DBE5F1" w:themeFill="accent1" w:themeFillTint="33"/>
            <w:noWrap/>
          </w:tcPr>
          <w:p w14:paraId="14885489" w14:textId="14794989" w:rsidR="00003116"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4.</w:t>
            </w:r>
          </w:p>
        </w:tc>
        <w:tc>
          <w:tcPr>
            <w:tcW w:w="6677" w:type="dxa"/>
            <w:shd w:val="clear" w:color="auto" w:fill="DBE5F1" w:themeFill="accent1" w:themeFillTint="33"/>
          </w:tcPr>
          <w:p w14:paraId="4D1FCF0E" w14:textId="2EB24C16" w:rsidR="00003116"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Rozmowy z Ekspertami - r</w:t>
            </w:r>
            <w:r w:rsidR="008326E6" w:rsidRPr="000E406D">
              <w:rPr>
                <w:rFonts w:ascii="Trebuchet MS" w:eastAsia="Times New Roman" w:hAnsi="Trebuchet MS"/>
                <w:bCs/>
                <w:sz w:val="22"/>
                <w:szCs w:val="22"/>
                <w:lang w:eastAsia="pl-PL"/>
              </w:rPr>
              <w:t>ozmowa z Panią Marią Liburą – Ekspertem Centrum Analiz Klubu Jagiellońskiego ds. zdrowia na temat nierówności w zdrowiu</w:t>
            </w:r>
          </w:p>
        </w:tc>
        <w:tc>
          <w:tcPr>
            <w:tcW w:w="2551" w:type="dxa"/>
            <w:shd w:val="clear" w:color="auto" w:fill="DBE5F1" w:themeFill="accent1" w:themeFillTint="33"/>
            <w:noWrap/>
          </w:tcPr>
          <w:p w14:paraId="58572A45" w14:textId="48C6095F" w:rsidR="00003116" w:rsidRPr="000E406D" w:rsidRDefault="008326E6"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26 sierpnia 2020 r.</w:t>
            </w:r>
          </w:p>
        </w:tc>
      </w:tr>
      <w:tr w:rsidR="008326E6" w:rsidRPr="000E406D" w14:paraId="05991DC4" w14:textId="77777777" w:rsidTr="00CC692B">
        <w:trPr>
          <w:trHeight w:val="419"/>
        </w:trPr>
        <w:tc>
          <w:tcPr>
            <w:tcW w:w="548" w:type="dxa"/>
            <w:shd w:val="clear" w:color="auto" w:fill="DBE5F1" w:themeFill="accent1" w:themeFillTint="33"/>
            <w:noWrap/>
          </w:tcPr>
          <w:p w14:paraId="687DAB5F" w14:textId="5C7028F2" w:rsidR="008326E6"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5.</w:t>
            </w:r>
          </w:p>
        </w:tc>
        <w:tc>
          <w:tcPr>
            <w:tcW w:w="6677" w:type="dxa"/>
            <w:shd w:val="clear" w:color="auto" w:fill="DBE5F1" w:themeFill="accent1" w:themeFillTint="33"/>
          </w:tcPr>
          <w:p w14:paraId="38245AE4" w14:textId="023E2FAA" w:rsidR="008326E6" w:rsidRPr="000E406D" w:rsidRDefault="008326E6"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Rozmowy z Ekspertami – Panem dr Robertem Mołdachem na temat rzeczywistości COVID-19 z perspektywy sytemu ochrony zdrowia</w:t>
            </w:r>
          </w:p>
        </w:tc>
        <w:tc>
          <w:tcPr>
            <w:tcW w:w="2551" w:type="dxa"/>
            <w:shd w:val="clear" w:color="auto" w:fill="DBE5F1" w:themeFill="accent1" w:themeFillTint="33"/>
            <w:noWrap/>
          </w:tcPr>
          <w:p w14:paraId="65BFAE93" w14:textId="79862668" w:rsidR="008326E6" w:rsidRPr="000E406D" w:rsidRDefault="008326E6"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 xml:space="preserve">1 września 2020 r. </w:t>
            </w:r>
          </w:p>
        </w:tc>
      </w:tr>
      <w:tr w:rsidR="008326E6" w:rsidRPr="000E406D" w14:paraId="689C9AB4" w14:textId="77777777" w:rsidTr="00CC692B">
        <w:trPr>
          <w:trHeight w:val="419"/>
        </w:trPr>
        <w:tc>
          <w:tcPr>
            <w:tcW w:w="548" w:type="dxa"/>
            <w:shd w:val="clear" w:color="auto" w:fill="DBE5F1" w:themeFill="accent1" w:themeFillTint="33"/>
            <w:noWrap/>
          </w:tcPr>
          <w:p w14:paraId="2EC41D12" w14:textId="00C6E4B4" w:rsidR="008326E6"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6.</w:t>
            </w:r>
          </w:p>
        </w:tc>
        <w:tc>
          <w:tcPr>
            <w:tcW w:w="6677" w:type="dxa"/>
            <w:shd w:val="clear" w:color="auto" w:fill="DBE5F1" w:themeFill="accent1" w:themeFillTint="33"/>
          </w:tcPr>
          <w:p w14:paraId="349BF4B6" w14:textId="2A405D0B" w:rsidR="008326E6" w:rsidRPr="000E406D" w:rsidRDefault="008326E6"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Rozmowy z Ekspertami – Panem dr n. med. Grażyna Bączek dotycząca zagadnienia późnego macierzyństwa</w:t>
            </w:r>
          </w:p>
        </w:tc>
        <w:tc>
          <w:tcPr>
            <w:tcW w:w="2551" w:type="dxa"/>
            <w:shd w:val="clear" w:color="auto" w:fill="DBE5F1" w:themeFill="accent1" w:themeFillTint="33"/>
            <w:noWrap/>
          </w:tcPr>
          <w:p w14:paraId="5E07B44B" w14:textId="2C5D4D93" w:rsidR="008326E6" w:rsidRPr="000E406D" w:rsidRDefault="008326E6"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10 września 2020 r.</w:t>
            </w:r>
          </w:p>
        </w:tc>
      </w:tr>
      <w:tr w:rsidR="008326E6" w:rsidRPr="000E406D" w14:paraId="7FC8CB1B" w14:textId="77777777" w:rsidTr="00CC692B">
        <w:trPr>
          <w:trHeight w:val="419"/>
        </w:trPr>
        <w:tc>
          <w:tcPr>
            <w:tcW w:w="548" w:type="dxa"/>
            <w:shd w:val="clear" w:color="auto" w:fill="DBE5F1" w:themeFill="accent1" w:themeFillTint="33"/>
            <w:noWrap/>
          </w:tcPr>
          <w:p w14:paraId="71111CA3" w14:textId="685DB02F" w:rsidR="008326E6"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7.</w:t>
            </w:r>
          </w:p>
        </w:tc>
        <w:tc>
          <w:tcPr>
            <w:tcW w:w="6677" w:type="dxa"/>
            <w:shd w:val="clear" w:color="auto" w:fill="DBE5F1" w:themeFill="accent1" w:themeFillTint="33"/>
          </w:tcPr>
          <w:p w14:paraId="38849659" w14:textId="0D9FE0BF" w:rsidR="008326E6" w:rsidRPr="000E406D" w:rsidRDefault="008326E6"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Rozmow</w:t>
            </w:r>
            <w:r w:rsidR="001457F9" w:rsidRPr="000E406D">
              <w:rPr>
                <w:rFonts w:ascii="Trebuchet MS" w:eastAsia="Times New Roman" w:hAnsi="Trebuchet MS"/>
                <w:bCs/>
                <w:sz w:val="22"/>
                <w:szCs w:val="22"/>
                <w:lang w:eastAsia="pl-PL"/>
              </w:rPr>
              <w:t>y z Ekspertami -</w:t>
            </w:r>
            <w:r w:rsidRPr="000E406D">
              <w:rPr>
                <w:rFonts w:ascii="Trebuchet MS" w:eastAsia="Times New Roman" w:hAnsi="Trebuchet MS"/>
                <w:bCs/>
                <w:sz w:val="22"/>
                <w:szCs w:val="22"/>
                <w:lang w:eastAsia="pl-PL"/>
              </w:rPr>
              <w:t xml:space="preserve">Panią dr hab. n. med. Agnieszką Mastalerz Migas- na temat funkcjonowania podstawowej opieki zdrowotnej w sytuacji COVID-19 . Realizacja teleporady. </w:t>
            </w:r>
          </w:p>
        </w:tc>
        <w:tc>
          <w:tcPr>
            <w:tcW w:w="2551" w:type="dxa"/>
            <w:shd w:val="clear" w:color="auto" w:fill="DBE5F1" w:themeFill="accent1" w:themeFillTint="33"/>
            <w:noWrap/>
          </w:tcPr>
          <w:p w14:paraId="518894FF" w14:textId="11B04A51" w:rsidR="008326E6" w:rsidRPr="000E406D" w:rsidRDefault="008326E6"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 xml:space="preserve">16 października 2020 r. </w:t>
            </w:r>
          </w:p>
        </w:tc>
      </w:tr>
      <w:tr w:rsidR="008326E6" w:rsidRPr="000E406D" w14:paraId="14689AF7" w14:textId="77777777" w:rsidTr="00CC692B">
        <w:trPr>
          <w:trHeight w:val="419"/>
        </w:trPr>
        <w:tc>
          <w:tcPr>
            <w:tcW w:w="548" w:type="dxa"/>
            <w:shd w:val="clear" w:color="auto" w:fill="DBE5F1" w:themeFill="accent1" w:themeFillTint="33"/>
            <w:noWrap/>
          </w:tcPr>
          <w:p w14:paraId="3179544A" w14:textId="56305398" w:rsidR="008326E6"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8.</w:t>
            </w:r>
          </w:p>
        </w:tc>
        <w:tc>
          <w:tcPr>
            <w:tcW w:w="6677" w:type="dxa"/>
            <w:shd w:val="clear" w:color="auto" w:fill="DBE5F1" w:themeFill="accent1" w:themeFillTint="33"/>
          </w:tcPr>
          <w:p w14:paraId="16A36464" w14:textId="7164B4CF" w:rsidR="008326E6"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Rozmowy z Ekspertami - rozmowa z Panią dr n. ekon. Małgorzatą Gałązką-Sobotką dotycząca d</w:t>
            </w:r>
            <w:r w:rsidR="00F44F93">
              <w:rPr>
                <w:rFonts w:ascii="Trebuchet MS" w:eastAsia="Times New Roman" w:hAnsi="Trebuchet MS"/>
                <w:bCs/>
                <w:sz w:val="22"/>
                <w:szCs w:val="22"/>
                <w:lang w:eastAsia="pl-PL"/>
              </w:rPr>
              <w:t>ziałań w ochronie zdrowia jakie</w:t>
            </w:r>
            <w:r w:rsidRPr="000E406D">
              <w:rPr>
                <w:rFonts w:ascii="Trebuchet MS" w:eastAsia="Times New Roman" w:hAnsi="Trebuchet MS"/>
                <w:bCs/>
                <w:sz w:val="22"/>
                <w:szCs w:val="22"/>
                <w:lang w:eastAsia="pl-PL"/>
              </w:rPr>
              <w:t xml:space="preserve"> powinniśmy podjąć w sytuacji epidemii COVID-19</w:t>
            </w:r>
          </w:p>
        </w:tc>
        <w:tc>
          <w:tcPr>
            <w:tcW w:w="2551" w:type="dxa"/>
            <w:shd w:val="clear" w:color="auto" w:fill="DBE5F1" w:themeFill="accent1" w:themeFillTint="33"/>
            <w:noWrap/>
          </w:tcPr>
          <w:p w14:paraId="154F0B13" w14:textId="54B988E8" w:rsidR="008326E6"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 xml:space="preserve">23 października 2020 r. </w:t>
            </w:r>
          </w:p>
        </w:tc>
      </w:tr>
      <w:tr w:rsidR="001457F9" w:rsidRPr="000E406D" w14:paraId="2A0F222C" w14:textId="77777777" w:rsidTr="00CC692B">
        <w:trPr>
          <w:trHeight w:val="419"/>
        </w:trPr>
        <w:tc>
          <w:tcPr>
            <w:tcW w:w="548" w:type="dxa"/>
            <w:shd w:val="clear" w:color="auto" w:fill="DBE5F1" w:themeFill="accent1" w:themeFillTint="33"/>
            <w:noWrap/>
          </w:tcPr>
          <w:p w14:paraId="732E64E0" w14:textId="0A54D423" w:rsidR="001457F9"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9.</w:t>
            </w:r>
          </w:p>
        </w:tc>
        <w:tc>
          <w:tcPr>
            <w:tcW w:w="6677" w:type="dxa"/>
            <w:shd w:val="clear" w:color="auto" w:fill="DBE5F1" w:themeFill="accent1" w:themeFillTint="33"/>
          </w:tcPr>
          <w:p w14:paraId="55E0D385" w14:textId="0A257E9D" w:rsidR="001457F9"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OPIEKA DŁUGOTERMINOWA W POLSCE - DZISIAJ I JUTRO - Bartłomiej Chmielowiec</w:t>
            </w:r>
            <w:r w:rsidR="006B5571">
              <w:rPr>
                <w:rFonts w:ascii="Trebuchet MS" w:eastAsia="Times New Roman" w:hAnsi="Trebuchet MS"/>
                <w:bCs/>
                <w:sz w:val="22"/>
                <w:szCs w:val="22"/>
                <w:lang w:eastAsia="pl-PL"/>
              </w:rPr>
              <w:t>,</w:t>
            </w:r>
            <w:r w:rsidRPr="000E406D">
              <w:rPr>
                <w:rFonts w:ascii="Trebuchet MS" w:eastAsia="Times New Roman" w:hAnsi="Trebuchet MS"/>
                <w:bCs/>
                <w:sz w:val="22"/>
                <w:szCs w:val="22"/>
                <w:lang w:eastAsia="pl-PL"/>
              </w:rPr>
              <w:t xml:space="preserve"> Rzecznik Praw Pacjenta</w:t>
            </w:r>
          </w:p>
        </w:tc>
        <w:tc>
          <w:tcPr>
            <w:tcW w:w="2551" w:type="dxa"/>
            <w:shd w:val="clear" w:color="auto" w:fill="DBE5F1" w:themeFill="accent1" w:themeFillTint="33"/>
            <w:noWrap/>
          </w:tcPr>
          <w:p w14:paraId="2D1F6FC2" w14:textId="38862056" w:rsidR="001457F9"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24 listopada 2020 r.</w:t>
            </w:r>
          </w:p>
        </w:tc>
      </w:tr>
      <w:tr w:rsidR="001457F9" w:rsidRPr="000E406D" w14:paraId="091291C2" w14:textId="77777777" w:rsidTr="00CC692B">
        <w:trPr>
          <w:trHeight w:val="419"/>
        </w:trPr>
        <w:tc>
          <w:tcPr>
            <w:tcW w:w="548" w:type="dxa"/>
            <w:shd w:val="clear" w:color="auto" w:fill="DBE5F1" w:themeFill="accent1" w:themeFillTint="33"/>
            <w:noWrap/>
          </w:tcPr>
          <w:p w14:paraId="37CCCC46" w14:textId="3F4441AB" w:rsidR="001457F9"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10.</w:t>
            </w:r>
          </w:p>
        </w:tc>
        <w:tc>
          <w:tcPr>
            <w:tcW w:w="6677" w:type="dxa"/>
            <w:shd w:val="clear" w:color="auto" w:fill="DBE5F1" w:themeFill="accent1" w:themeFillTint="33"/>
          </w:tcPr>
          <w:p w14:paraId="46C558BE" w14:textId="00BBAA97" w:rsidR="001457F9"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OPIEKA DŁUGOTERMINOWA W POLSCE - DZISIAJ I JUTRO -</w:t>
            </w:r>
            <w:r w:rsidR="006B5571">
              <w:rPr>
                <w:rFonts w:ascii="Trebuchet MS" w:eastAsia="Times New Roman" w:hAnsi="Trebuchet MS"/>
                <w:bCs/>
                <w:sz w:val="22"/>
                <w:szCs w:val="22"/>
                <w:lang w:eastAsia="pl-PL"/>
              </w:rPr>
              <w:t>część 2</w:t>
            </w:r>
            <w:r w:rsidRPr="000E406D">
              <w:rPr>
                <w:rFonts w:ascii="Trebuchet MS" w:eastAsia="Times New Roman" w:hAnsi="Trebuchet MS"/>
                <w:bCs/>
                <w:sz w:val="22"/>
                <w:szCs w:val="22"/>
                <w:lang w:eastAsia="pl-PL"/>
              </w:rPr>
              <w:t xml:space="preserve"> Rozmowa Joanny Niewiadomskiej i Bożeny Janickiej</w:t>
            </w:r>
          </w:p>
        </w:tc>
        <w:tc>
          <w:tcPr>
            <w:tcW w:w="2551" w:type="dxa"/>
            <w:shd w:val="clear" w:color="auto" w:fill="DBE5F1" w:themeFill="accent1" w:themeFillTint="33"/>
            <w:noWrap/>
          </w:tcPr>
          <w:p w14:paraId="1BEA5D86" w14:textId="7EE82DD3" w:rsidR="001457F9"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24 listopada 2020 r.</w:t>
            </w:r>
          </w:p>
        </w:tc>
      </w:tr>
      <w:tr w:rsidR="001457F9" w:rsidRPr="000E406D" w14:paraId="7904813E" w14:textId="77777777" w:rsidTr="00CC692B">
        <w:trPr>
          <w:trHeight w:val="419"/>
        </w:trPr>
        <w:tc>
          <w:tcPr>
            <w:tcW w:w="548" w:type="dxa"/>
            <w:shd w:val="clear" w:color="auto" w:fill="DBE5F1" w:themeFill="accent1" w:themeFillTint="33"/>
            <w:noWrap/>
          </w:tcPr>
          <w:p w14:paraId="72C9FDBE" w14:textId="44FFE1C8" w:rsidR="001457F9"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11.</w:t>
            </w:r>
          </w:p>
        </w:tc>
        <w:tc>
          <w:tcPr>
            <w:tcW w:w="6677" w:type="dxa"/>
            <w:shd w:val="clear" w:color="auto" w:fill="DBE5F1" w:themeFill="accent1" w:themeFillTint="33"/>
          </w:tcPr>
          <w:p w14:paraId="4A18527E" w14:textId="6239A3A3" w:rsidR="001457F9"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Rozmowy z Ekspertami – Panią Anna Śliwińska -Prezes Polskiego Stowarzyszenia Diabetyków dotycząca problemów pacjentów chorych na cukrzycę w czasie pandemii</w:t>
            </w:r>
          </w:p>
        </w:tc>
        <w:tc>
          <w:tcPr>
            <w:tcW w:w="2551" w:type="dxa"/>
            <w:shd w:val="clear" w:color="auto" w:fill="DBE5F1" w:themeFill="accent1" w:themeFillTint="33"/>
            <w:noWrap/>
          </w:tcPr>
          <w:p w14:paraId="222177FA" w14:textId="129CDC51" w:rsidR="001457F9" w:rsidRPr="000E406D" w:rsidRDefault="001457F9" w:rsidP="00D140C7">
            <w:pPr>
              <w:spacing w:after="120" w:line="276" w:lineRule="auto"/>
              <w:rPr>
                <w:rFonts w:ascii="Trebuchet MS" w:eastAsia="Times New Roman" w:hAnsi="Trebuchet MS"/>
                <w:bCs/>
                <w:sz w:val="22"/>
                <w:szCs w:val="22"/>
                <w:lang w:eastAsia="pl-PL"/>
              </w:rPr>
            </w:pPr>
            <w:r w:rsidRPr="000E406D">
              <w:rPr>
                <w:rFonts w:ascii="Trebuchet MS" w:eastAsia="Times New Roman" w:hAnsi="Trebuchet MS"/>
                <w:bCs/>
                <w:sz w:val="22"/>
                <w:szCs w:val="22"/>
                <w:lang w:eastAsia="pl-PL"/>
              </w:rPr>
              <w:t xml:space="preserve">8 grudnia 2020 r. </w:t>
            </w:r>
          </w:p>
        </w:tc>
      </w:tr>
    </w:tbl>
    <w:p w14:paraId="7F4989F3" w14:textId="2E216DEE" w:rsidR="008355C2" w:rsidRDefault="008355C2" w:rsidP="00E45BD6">
      <w:pPr>
        <w:rPr>
          <w:rFonts w:ascii="Trebuchet MS" w:hAnsi="Trebuchet MS"/>
        </w:rPr>
      </w:pPr>
    </w:p>
    <w:p w14:paraId="171574CC" w14:textId="77777777" w:rsidR="00E22B30" w:rsidRDefault="000229E8" w:rsidP="00D140C7">
      <w:pPr>
        <w:pStyle w:val="Nagwek2"/>
        <w:numPr>
          <w:ilvl w:val="0"/>
          <w:numId w:val="15"/>
        </w:numPr>
        <w:spacing w:after="120"/>
      </w:pPr>
      <w:bookmarkStart w:id="99" w:name="_Toc75259933"/>
      <w:r w:rsidRPr="00152CBF">
        <w:t>Obecność R</w:t>
      </w:r>
      <w:r w:rsidR="00F967FF" w:rsidRPr="00152CBF">
        <w:t xml:space="preserve">zecznika Praw Pacjenta </w:t>
      </w:r>
      <w:r w:rsidRPr="00152CBF">
        <w:t>w mediach społecznościowych</w:t>
      </w:r>
      <w:bookmarkEnd w:id="99"/>
      <w:r w:rsidRPr="00152CBF">
        <w:t xml:space="preserve"> </w:t>
      </w:r>
    </w:p>
    <w:p w14:paraId="61AFB262" w14:textId="77777777" w:rsidR="00E22B30" w:rsidRDefault="00E22B30" w:rsidP="00D140C7">
      <w:pPr>
        <w:spacing w:after="120"/>
        <w:rPr>
          <w:rFonts w:ascii="Trebuchet MS" w:eastAsia="Times New Roman" w:hAnsi="Trebuchet MS"/>
          <w:sz w:val="22"/>
          <w:szCs w:val="22"/>
        </w:rPr>
      </w:pPr>
    </w:p>
    <w:p w14:paraId="4244619A" w14:textId="29A2B2BC" w:rsidR="00E22B30" w:rsidRPr="00E22B30" w:rsidRDefault="00E22B30" w:rsidP="00D140C7">
      <w:pPr>
        <w:spacing w:after="120"/>
        <w:rPr>
          <w:rFonts w:ascii="Trebuchet MS" w:eastAsia="Times New Roman" w:hAnsi="Trebuchet MS"/>
          <w:b/>
          <w:bCs/>
          <w:sz w:val="22"/>
          <w:szCs w:val="22"/>
        </w:rPr>
      </w:pPr>
      <w:r w:rsidRPr="00E22B30">
        <w:rPr>
          <w:rFonts w:ascii="Trebuchet MS" w:eastAsia="Times New Roman" w:hAnsi="Trebuchet MS"/>
          <w:b/>
          <w:bCs/>
          <w:sz w:val="22"/>
          <w:szCs w:val="22"/>
        </w:rPr>
        <w:t>Mapa szpitali psychiatrycznych i Rzeczników Praw Pacjenta Szpitala Psychiatrycznego</w:t>
      </w:r>
    </w:p>
    <w:p w14:paraId="1EF061A1" w14:textId="3F256564" w:rsidR="00E22B30" w:rsidRPr="00E22B30" w:rsidRDefault="00E22B30" w:rsidP="00D140C7">
      <w:pPr>
        <w:suppressAutoHyphens/>
        <w:spacing w:before="120" w:after="120"/>
        <w:ind w:firstLine="709"/>
        <w:rPr>
          <w:rFonts w:ascii="Trebuchet MS" w:eastAsia="Times New Roman" w:hAnsi="Trebuchet MS"/>
          <w:sz w:val="22"/>
          <w:szCs w:val="22"/>
        </w:rPr>
      </w:pPr>
      <w:r w:rsidRPr="00E22B30">
        <w:rPr>
          <w:rFonts w:ascii="Trebuchet MS" w:eastAsia="Times New Roman" w:hAnsi="Trebuchet MS"/>
          <w:sz w:val="22"/>
          <w:szCs w:val="22"/>
        </w:rPr>
        <w:t>W dniu 31 stycznia 2020 r. została opublikowana mapa szpitali psychiatrycznych i</w:t>
      </w:r>
      <w:r w:rsidR="00031074">
        <w:rPr>
          <w:rFonts w:ascii="Trebuchet MS" w:eastAsia="Times New Roman" w:hAnsi="Trebuchet MS"/>
          <w:sz w:val="22"/>
          <w:szCs w:val="22"/>
        </w:rPr>
        <w:t> </w:t>
      </w:r>
      <w:r w:rsidRPr="00E22B30">
        <w:rPr>
          <w:rFonts w:ascii="Trebuchet MS" w:eastAsia="Times New Roman" w:hAnsi="Trebuchet MS"/>
          <w:sz w:val="22"/>
          <w:szCs w:val="22"/>
        </w:rPr>
        <w:t xml:space="preserve">Rzeczników Praw Pacjenta Szpitala Psychiatrycznego stworzona przy współpracy Rzecznika Praw Pacjenta z Centrum e-Zdrowia. Mapa została zamieszczona na stronie internetowej Rzecznika Praw </w:t>
      </w:r>
      <w:r w:rsidRPr="00E22B30">
        <w:rPr>
          <w:rFonts w:ascii="Trebuchet MS" w:eastAsia="Times New Roman" w:hAnsi="Trebuchet MS"/>
          <w:sz w:val="22"/>
          <w:szCs w:val="22"/>
        </w:rPr>
        <w:lastRenderedPageBreak/>
        <w:t>Pacjenta, a także na stronie pacjent.gov.pl</w:t>
      </w:r>
      <w:r w:rsidRPr="00E22B30">
        <w:rPr>
          <w:rFonts w:ascii="Trebuchet MS" w:hAnsi="Trebuchet MS"/>
          <w:sz w:val="22"/>
          <w:szCs w:val="22"/>
          <w:vertAlign w:val="superscript"/>
        </w:rPr>
        <w:footnoteReference w:id="73"/>
      </w:r>
      <w:r w:rsidRPr="00E22B30">
        <w:rPr>
          <w:rFonts w:ascii="Trebuchet MS" w:eastAsia="Times New Roman" w:hAnsi="Trebuchet MS"/>
          <w:sz w:val="22"/>
          <w:szCs w:val="22"/>
        </w:rPr>
        <w:t>. Dzięki temu rozwiązaniu pacjenci oraz ich rodziny w</w:t>
      </w:r>
      <w:r w:rsidR="00031074">
        <w:rPr>
          <w:rFonts w:ascii="Trebuchet MS" w:eastAsia="Times New Roman" w:hAnsi="Trebuchet MS"/>
          <w:sz w:val="22"/>
          <w:szCs w:val="22"/>
        </w:rPr>
        <w:t> </w:t>
      </w:r>
      <w:r w:rsidRPr="00E22B30">
        <w:rPr>
          <w:rFonts w:ascii="Trebuchet MS" w:eastAsia="Times New Roman" w:hAnsi="Trebuchet MS"/>
          <w:sz w:val="22"/>
          <w:szCs w:val="22"/>
        </w:rPr>
        <w:t xml:space="preserve">czytelny i intuicyjny sposób mogą znaleźć przydatne informacje dotyczące szpitali psychiatrycznych, oddziałów klinicznych, oddziałów psychiatrycznych w szpitalach ogólnych, zakładów opiekuńczo-leczniczych o profilu psychiatrycznym, ośrodków uzależnień i wszystkich innych podmiotów leczniczych, które sprawują całodobową opiekę psychiatryczną lub odwykową. Na mapie można również wyszukać kontakt do Rzeczników Praw Pacjenta Szpitala Psychiatrycznego, pracowników Biura Rzecznika Praw Pacjenta, których pacjenci na co dzień mogą spotkać na terenie szpitali psychiatrycznych. </w:t>
      </w:r>
    </w:p>
    <w:p w14:paraId="7AC2C112" w14:textId="5F06BD96" w:rsidR="00E22B30" w:rsidRPr="00E22B30" w:rsidRDefault="00E22B30" w:rsidP="00E22B30">
      <w:pPr>
        <w:suppressAutoHyphens/>
        <w:spacing w:before="120" w:after="120" w:line="360" w:lineRule="auto"/>
        <w:jc w:val="center"/>
        <w:rPr>
          <w:rFonts w:ascii="Trebuchet MS" w:eastAsia="Times New Roman" w:hAnsi="Trebuchet MS"/>
          <w:sz w:val="22"/>
          <w:szCs w:val="22"/>
        </w:rPr>
      </w:pPr>
      <w:r w:rsidRPr="00E22B30">
        <w:rPr>
          <w:rFonts w:ascii="Trebuchet MS" w:eastAsia="Times New Roman" w:hAnsi="Trebuchet MS"/>
          <w:noProof/>
          <w:sz w:val="22"/>
          <w:szCs w:val="22"/>
          <w:lang w:eastAsia="pl-PL" w:bidi="ar-SA"/>
        </w:rPr>
        <w:drawing>
          <wp:inline distT="0" distB="0" distL="0" distR="0" wp14:anchorId="20A3F9D0" wp14:editId="6723BD0F">
            <wp:extent cx="3543871" cy="2449002"/>
            <wp:effectExtent l="0" t="0" r="0" b="889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547319" cy="2451384"/>
                    </a:xfrm>
                    <a:prstGeom prst="rect">
                      <a:avLst/>
                    </a:prstGeom>
                  </pic:spPr>
                </pic:pic>
              </a:graphicData>
            </a:graphic>
          </wp:inline>
        </w:drawing>
      </w:r>
    </w:p>
    <w:p w14:paraId="76CB8C62" w14:textId="77777777" w:rsidR="00D140C7" w:rsidRDefault="00D140C7" w:rsidP="00E22B30">
      <w:pPr>
        <w:suppressAutoHyphens/>
        <w:spacing w:before="120" w:after="120" w:line="360" w:lineRule="auto"/>
        <w:rPr>
          <w:rFonts w:ascii="Trebuchet MS" w:eastAsia="Times New Roman" w:hAnsi="Trebuchet MS"/>
          <w:b/>
          <w:bCs/>
          <w:sz w:val="22"/>
          <w:szCs w:val="22"/>
        </w:rPr>
      </w:pPr>
    </w:p>
    <w:p w14:paraId="500EF228" w14:textId="035EA186" w:rsidR="00E22B30" w:rsidRPr="00E22B30" w:rsidRDefault="00E22B30" w:rsidP="009527A6">
      <w:pPr>
        <w:suppressAutoHyphens/>
        <w:spacing w:before="120" w:after="120"/>
        <w:rPr>
          <w:rFonts w:ascii="Trebuchet MS" w:eastAsia="Times New Roman" w:hAnsi="Trebuchet MS"/>
          <w:b/>
          <w:bCs/>
          <w:sz w:val="22"/>
          <w:szCs w:val="22"/>
        </w:rPr>
      </w:pPr>
      <w:r w:rsidRPr="00E22B30">
        <w:rPr>
          <w:rFonts w:ascii="Trebuchet MS" w:eastAsia="Times New Roman" w:hAnsi="Trebuchet MS"/>
          <w:b/>
          <w:bCs/>
          <w:sz w:val="22"/>
          <w:szCs w:val="22"/>
        </w:rPr>
        <w:t>Nowa strona internetowa Rzecznika Praw Pacjenta</w:t>
      </w:r>
    </w:p>
    <w:p w14:paraId="1054A45F" w14:textId="7678A72A" w:rsidR="00E22B30" w:rsidRPr="00E22B30" w:rsidRDefault="00E22B30" w:rsidP="009224D5">
      <w:pPr>
        <w:suppressAutoHyphens/>
        <w:spacing w:before="120" w:after="120"/>
        <w:ind w:firstLine="709"/>
        <w:rPr>
          <w:rFonts w:ascii="Trebuchet MS" w:eastAsia="Times New Roman" w:hAnsi="Trebuchet MS"/>
          <w:sz w:val="22"/>
          <w:szCs w:val="22"/>
        </w:rPr>
      </w:pPr>
      <w:r>
        <w:rPr>
          <w:rFonts w:ascii="Trebuchet MS" w:eastAsia="Times New Roman" w:hAnsi="Trebuchet MS"/>
          <w:sz w:val="22"/>
          <w:szCs w:val="22"/>
        </w:rPr>
        <w:t>W dniu 3</w:t>
      </w:r>
      <w:r w:rsidRPr="00E22B30">
        <w:rPr>
          <w:rFonts w:ascii="Trebuchet MS" w:eastAsia="Times New Roman" w:hAnsi="Trebuchet MS"/>
          <w:sz w:val="22"/>
          <w:szCs w:val="22"/>
        </w:rPr>
        <w:t xml:space="preserve"> lutego 2020 r. została opublikowana nowa odsłona strony internetowej Rzecznika Praw Pacjenta, która została przeniesiona na portal gov.pl</w:t>
      </w:r>
      <w:r w:rsidR="009F5047">
        <w:rPr>
          <w:rStyle w:val="Odwoanieprzypisudolnego"/>
          <w:rFonts w:ascii="Trebuchet MS" w:eastAsia="Times New Roman" w:hAnsi="Trebuchet MS"/>
          <w:sz w:val="22"/>
          <w:szCs w:val="22"/>
        </w:rPr>
        <w:footnoteReference w:id="74"/>
      </w:r>
      <w:r w:rsidRPr="00E22B30">
        <w:rPr>
          <w:rFonts w:ascii="Trebuchet MS" w:eastAsia="Times New Roman" w:hAnsi="Trebuchet MS"/>
          <w:sz w:val="22"/>
          <w:szCs w:val="22"/>
        </w:rPr>
        <w:t>. Portal gov.pl jest głównym serwisem polskiego rządu, w którym obywatele naszego kraju w jednym miejscu mogą znaleźć informacje na</w:t>
      </w:r>
      <w:r w:rsidR="00031074">
        <w:rPr>
          <w:rFonts w:ascii="Trebuchet MS" w:eastAsia="Times New Roman" w:hAnsi="Trebuchet MS"/>
          <w:sz w:val="22"/>
          <w:szCs w:val="22"/>
        </w:rPr>
        <w:t> </w:t>
      </w:r>
      <w:r w:rsidRPr="00E22B30">
        <w:rPr>
          <w:rFonts w:ascii="Trebuchet MS" w:eastAsia="Times New Roman" w:hAnsi="Trebuchet MS"/>
          <w:sz w:val="22"/>
          <w:szCs w:val="22"/>
        </w:rPr>
        <w:t>temat ministerstw oraz instytucji podległych Premierowi RP. Wszystkie te podstrony zachowują spójny wygląd prezentowanych treści, dzięki czemu wyszukiwanie informacji staje się łatwiejsze i</w:t>
      </w:r>
      <w:r w:rsidR="00031074">
        <w:rPr>
          <w:rFonts w:ascii="Trebuchet MS" w:eastAsia="Times New Roman" w:hAnsi="Trebuchet MS"/>
          <w:sz w:val="22"/>
          <w:szCs w:val="22"/>
        </w:rPr>
        <w:t> </w:t>
      </w:r>
      <w:r w:rsidRPr="00E22B30">
        <w:rPr>
          <w:rFonts w:ascii="Trebuchet MS" w:eastAsia="Times New Roman" w:hAnsi="Trebuchet MS"/>
          <w:sz w:val="22"/>
          <w:szCs w:val="22"/>
        </w:rPr>
        <w:t>wygodniejsze dla obywateli, bez względu na to, który podmiot administracji publicznej je</w:t>
      </w:r>
      <w:r w:rsidR="00031074">
        <w:rPr>
          <w:rFonts w:ascii="Trebuchet MS" w:eastAsia="Times New Roman" w:hAnsi="Trebuchet MS"/>
          <w:sz w:val="22"/>
          <w:szCs w:val="22"/>
        </w:rPr>
        <w:t> </w:t>
      </w:r>
      <w:r w:rsidRPr="00E22B30">
        <w:rPr>
          <w:rFonts w:ascii="Trebuchet MS" w:eastAsia="Times New Roman" w:hAnsi="Trebuchet MS"/>
          <w:sz w:val="22"/>
          <w:szCs w:val="22"/>
        </w:rPr>
        <w:t>udostępnia</w:t>
      </w:r>
      <w:r w:rsidR="005D24C1">
        <w:rPr>
          <w:rFonts w:ascii="Trebuchet MS" w:eastAsia="Times New Roman" w:hAnsi="Trebuchet MS"/>
          <w:sz w:val="22"/>
          <w:szCs w:val="22"/>
        </w:rPr>
        <w:t>,</w:t>
      </w:r>
      <w:r w:rsidRPr="00E22B30">
        <w:rPr>
          <w:rFonts w:ascii="Trebuchet MS" w:eastAsia="Times New Roman" w:hAnsi="Trebuchet MS"/>
          <w:sz w:val="22"/>
          <w:szCs w:val="22"/>
        </w:rPr>
        <w:t xml:space="preserve"> i w jakiej części serwisu zostają one opublikowane. System został zaprojektowany uwzględniając również potrzeby osób z niepełnosprawnościami. Portal stworzony został przez</w:t>
      </w:r>
      <w:r w:rsidR="00031074">
        <w:rPr>
          <w:rFonts w:ascii="Trebuchet MS" w:eastAsia="Times New Roman" w:hAnsi="Trebuchet MS"/>
          <w:sz w:val="22"/>
          <w:szCs w:val="22"/>
        </w:rPr>
        <w:t> </w:t>
      </w:r>
      <w:r w:rsidRPr="00E22B30">
        <w:rPr>
          <w:rFonts w:ascii="Trebuchet MS" w:eastAsia="Times New Roman" w:hAnsi="Trebuchet MS"/>
          <w:sz w:val="22"/>
          <w:szCs w:val="22"/>
        </w:rPr>
        <w:t xml:space="preserve">Ministerstwo Cyfryzacji we współpracy z całą administracją publiczną. </w:t>
      </w:r>
    </w:p>
    <w:p w14:paraId="7E39ADA9" w14:textId="6F2C2E5A" w:rsidR="00153A12" w:rsidRPr="00152CBF" w:rsidRDefault="00153A12" w:rsidP="008C74C7">
      <w:pPr>
        <w:spacing w:after="120"/>
        <w:ind w:firstLine="360"/>
        <w:rPr>
          <w:rFonts w:ascii="Trebuchet MS" w:hAnsi="Trebuchet MS"/>
          <w:sz w:val="22"/>
          <w:szCs w:val="22"/>
        </w:rPr>
      </w:pPr>
    </w:p>
    <w:p w14:paraId="540FF609" w14:textId="25724201" w:rsidR="00625460" w:rsidRPr="009224D5" w:rsidRDefault="00F967FF" w:rsidP="009224D5">
      <w:pPr>
        <w:pStyle w:val="Nagwek2"/>
        <w:numPr>
          <w:ilvl w:val="0"/>
          <w:numId w:val="15"/>
        </w:numPr>
        <w:spacing w:after="120"/>
      </w:pPr>
      <w:bookmarkStart w:id="100" w:name="_Toc75259934"/>
      <w:r w:rsidRPr="00152CBF">
        <w:t>Działalność wydawnicza i publikacyjna Rzecznika Praw Pacjenta</w:t>
      </w:r>
      <w:bookmarkEnd w:id="100"/>
      <w:r w:rsidRPr="00152CBF">
        <w:t xml:space="preserve"> </w:t>
      </w:r>
    </w:p>
    <w:p w14:paraId="7B0B08B6" w14:textId="4AFFD80B" w:rsidR="00D83FF7" w:rsidRDefault="00D93C92" w:rsidP="009224D5">
      <w:pPr>
        <w:suppressAutoHyphens/>
        <w:spacing w:before="120" w:after="120"/>
        <w:ind w:firstLine="360"/>
        <w:rPr>
          <w:rFonts w:ascii="Trebuchet MS" w:eastAsia="Times New Roman" w:hAnsi="Trebuchet MS"/>
          <w:sz w:val="22"/>
          <w:szCs w:val="22"/>
        </w:rPr>
      </w:pPr>
      <w:r w:rsidRPr="000A7938">
        <w:rPr>
          <w:rFonts w:ascii="Trebuchet MS" w:eastAsia="Times New Roman" w:hAnsi="Trebuchet MS"/>
          <w:sz w:val="22"/>
          <w:szCs w:val="22"/>
        </w:rPr>
        <w:t xml:space="preserve">Rzecznik w ramach swojej działalności publikuje materiały informacyjno-edukacyjne, ulotki oraz przewodniki skierowane do pacjentów. </w:t>
      </w:r>
      <w:r w:rsidR="000A7938" w:rsidRPr="000A7938">
        <w:rPr>
          <w:rFonts w:ascii="Trebuchet MS" w:eastAsia="Times New Roman" w:hAnsi="Trebuchet MS"/>
          <w:sz w:val="22"/>
          <w:szCs w:val="22"/>
        </w:rPr>
        <w:t>Wydaje</w:t>
      </w:r>
      <w:r w:rsidRPr="000A7938">
        <w:rPr>
          <w:rFonts w:ascii="Trebuchet MS" w:eastAsia="Times New Roman" w:hAnsi="Trebuchet MS"/>
          <w:sz w:val="22"/>
          <w:szCs w:val="22"/>
        </w:rPr>
        <w:t xml:space="preserve"> także raporty tematyczne, które</w:t>
      </w:r>
      <w:r w:rsidR="000A7938" w:rsidRPr="000A7938">
        <w:rPr>
          <w:rFonts w:ascii="Trebuchet MS" w:eastAsia="Times New Roman" w:hAnsi="Trebuchet MS"/>
          <w:sz w:val="22"/>
          <w:szCs w:val="22"/>
        </w:rPr>
        <w:t xml:space="preserve"> podsumowują istotne zagadnienia oraz co kwartał ukazuje się „Jednym Głosem dla Psychiatrii”, w którym podejmowane są zagadnienia z obszaru psychiatrii i pomocy psychiatrycznej.</w:t>
      </w:r>
      <w:r w:rsidR="000A7938">
        <w:rPr>
          <w:rFonts w:ascii="Trebuchet MS" w:eastAsia="Times New Roman" w:hAnsi="Trebuchet MS"/>
          <w:sz w:val="22"/>
          <w:szCs w:val="22"/>
        </w:rPr>
        <w:t xml:space="preserve"> Poniżej zostały szczegółowo przedstawione podjęte działania. </w:t>
      </w:r>
    </w:p>
    <w:p w14:paraId="68283218" w14:textId="77777777" w:rsidR="000A7938" w:rsidRPr="000A7938" w:rsidRDefault="000A7938" w:rsidP="009527A6">
      <w:pPr>
        <w:suppressAutoHyphens/>
        <w:spacing w:before="120" w:after="120"/>
        <w:ind w:firstLine="360"/>
        <w:rPr>
          <w:rFonts w:ascii="Trebuchet MS" w:eastAsia="Times New Roman" w:hAnsi="Trebuchet MS"/>
          <w:sz w:val="22"/>
          <w:szCs w:val="22"/>
        </w:rPr>
      </w:pPr>
    </w:p>
    <w:p w14:paraId="14748FF1" w14:textId="254C4BF7" w:rsidR="00D83FF7" w:rsidRPr="00D83FF7" w:rsidRDefault="00D83FF7" w:rsidP="009527A6">
      <w:pPr>
        <w:suppressAutoHyphens/>
        <w:spacing w:before="120" w:after="120"/>
        <w:rPr>
          <w:rFonts w:ascii="Trebuchet MS" w:eastAsia="Times New Roman" w:hAnsi="Trebuchet MS"/>
          <w:b/>
          <w:bCs/>
          <w:sz w:val="22"/>
          <w:szCs w:val="22"/>
        </w:rPr>
      </w:pPr>
      <w:r w:rsidRPr="00D83FF7">
        <w:rPr>
          <w:rFonts w:ascii="Trebuchet MS" w:eastAsia="Times New Roman" w:hAnsi="Trebuchet MS"/>
          <w:b/>
          <w:bCs/>
          <w:sz w:val="22"/>
          <w:szCs w:val="22"/>
        </w:rPr>
        <w:t>Wakacyjny Poradnik Pacjenta - Urlop w czasie epidemii</w:t>
      </w:r>
    </w:p>
    <w:p w14:paraId="56C2C97F" w14:textId="6AD9C886" w:rsidR="00D83FF7" w:rsidRPr="00D83FF7" w:rsidRDefault="00CD4223" w:rsidP="009527A6">
      <w:pPr>
        <w:suppressAutoHyphens/>
        <w:spacing w:before="120" w:after="120"/>
        <w:ind w:firstLine="709"/>
        <w:rPr>
          <w:rFonts w:ascii="Trebuchet MS" w:eastAsia="Times New Roman" w:hAnsi="Trebuchet MS"/>
          <w:sz w:val="22"/>
          <w:szCs w:val="22"/>
        </w:rPr>
      </w:pPr>
      <w:r>
        <w:rPr>
          <w:noProof/>
          <w:lang w:eastAsia="pl-PL" w:bidi="ar-SA"/>
        </w:rPr>
        <w:drawing>
          <wp:anchor distT="0" distB="0" distL="114300" distR="114300" simplePos="0" relativeHeight="251673088" behindDoc="0" locked="0" layoutInCell="1" allowOverlap="1" wp14:anchorId="7B898B92" wp14:editId="25070672">
            <wp:simplePos x="0" y="0"/>
            <wp:positionH relativeFrom="margin">
              <wp:align>left</wp:align>
            </wp:positionH>
            <wp:positionV relativeFrom="paragraph">
              <wp:posOffset>0</wp:posOffset>
            </wp:positionV>
            <wp:extent cx="2804160" cy="2765605"/>
            <wp:effectExtent l="0" t="0" r="0" b="0"/>
            <wp:wrapSquare wrapText="bothSides"/>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804160" cy="2765605"/>
                    </a:xfrm>
                    <a:prstGeom prst="rect">
                      <a:avLst/>
                    </a:prstGeom>
                  </pic:spPr>
                </pic:pic>
              </a:graphicData>
            </a:graphic>
          </wp:anchor>
        </w:drawing>
      </w:r>
      <w:r>
        <w:rPr>
          <w:rFonts w:ascii="Trebuchet MS" w:eastAsia="Times New Roman" w:hAnsi="Trebuchet MS"/>
          <w:sz w:val="22"/>
          <w:szCs w:val="22"/>
        </w:rPr>
        <w:t>W 2020 r. została wydana już po raz szósty publikacja</w:t>
      </w:r>
      <w:r w:rsidR="00D83FF7" w:rsidRPr="00D83FF7">
        <w:rPr>
          <w:rFonts w:ascii="Trebuchet MS" w:eastAsia="Times New Roman" w:hAnsi="Trebuchet MS"/>
          <w:sz w:val="22"/>
          <w:szCs w:val="22"/>
        </w:rPr>
        <w:t xml:space="preserve"> „Wakacyjnego Poradnika Pacjenta”, </w:t>
      </w:r>
      <w:r>
        <w:rPr>
          <w:rFonts w:ascii="Trebuchet MS" w:eastAsia="Times New Roman" w:hAnsi="Trebuchet MS"/>
          <w:sz w:val="22"/>
          <w:szCs w:val="22"/>
        </w:rPr>
        <w:t>w</w:t>
      </w:r>
      <w:r w:rsidR="00031074">
        <w:rPr>
          <w:rFonts w:ascii="Trebuchet MS" w:eastAsia="Times New Roman" w:hAnsi="Trebuchet MS"/>
          <w:sz w:val="22"/>
          <w:szCs w:val="22"/>
        </w:rPr>
        <w:t> </w:t>
      </w:r>
      <w:r>
        <w:rPr>
          <w:rFonts w:ascii="Trebuchet MS" w:eastAsia="Times New Roman" w:hAnsi="Trebuchet MS"/>
          <w:sz w:val="22"/>
          <w:szCs w:val="22"/>
        </w:rPr>
        <w:t>której treści poświęcono</w:t>
      </w:r>
      <w:r w:rsidR="00274C72">
        <w:rPr>
          <w:rFonts w:ascii="Trebuchet MS" w:eastAsia="Times New Roman" w:hAnsi="Trebuchet MS"/>
          <w:sz w:val="22"/>
          <w:szCs w:val="22"/>
        </w:rPr>
        <w:t xml:space="preserve"> problemom</w:t>
      </w:r>
      <w:r>
        <w:rPr>
          <w:rFonts w:ascii="Trebuchet MS" w:eastAsia="Times New Roman" w:hAnsi="Trebuchet MS"/>
          <w:sz w:val="22"/>
          <w:szCs w:val="22"/>
        </w:rPr>
        <w:t xml:space="preserve"> epidemii COVID-19</w:t>
      </w:r>
      <w:r w:rsidR="00D83FF7" w:rsidRPr="00D83FF7">
        <w:rPr>
          <w:rFonts w:ascii="Trebuchet MS" w:eastAsia="Times New Roman" w:hAnsi="Trebuchet MS"/>
          <w:sz w:val="22"/>
          <w:szCs w:val="22"/>
        </w:rPr>
        <w:t xml:space="preserve">. W poradniku </w:t>
      </w:r>
      <w:r>
        <w:rPr>
          <w:rFonts w:ascii="Trebuchet MS" w:eastAsia="Times New Roman" w:hAnsi="Trebuchet MS"/>
          <w:sz w:val="22"/>
          <w:szCs w:val="22"/>
        </w:rPr>
        <w:t>zostały przedstawione</w:t>
      </w:r>
      <w:r w:rsidR="00D83FF7" w:rsidRPr="00D83FF7">
        <w:rPr>
          <w:rFonts w:ascii="Trebuchet MS" w:eastAsia="Times New Roman" w:hAnsi="Trebuchet MS"/>
          <w:sz w:val="22"/>
          <w:szCs w:val="22"/>
        </w:rPr>
        <w:t xml:space="preserve"> praktyczne porady i informacje czym charakteryzuje się koronawirus, jakich zasad </w:t>
      </w:r>
      <w:r>
        <w:rPr>
          <w:rFonts w:ascii="Trebuchet MS" w:eastAsia="Times New Roman" w:hAnsi="Trebuchet MS"/>
          <w:sz w:val="22"/>
          <w:szCs w:val="22"/>
        </w:rPr>
        <w:t xml:space="preserve">należy </w:t>
      </w:r>
      <w:r w:rsidR="00D83FF7" w:rsidRPr="00D83FF7">
        <w:rPr>
          <w:rFonts w:ascii="Trebuchet MS" w:eastAsia="Times New Roman" w:hAnsi="Trebuchet MS"/>
          <w:sz w:val="22"/>
          <w:szCs w:val="22"/>
        </w:rPr>
        <w:t>przestrzegać żeby nie zarazić</w:t>
      </w:r>
      <w:r>
        <w:rPr>
          <w:rFonts w:ascii="Trebuchet MS" w:eastAsia="Times New Roman" w:hAnsi="Trebuchet MS"/>
          <w:sz w:val="22"/>
          <w:szCs w:val="22"/>
        </w:rPr>
        <w:t xml:space="preserve"> </w:t>
      </w:r>
      <w:r w:rsidRPr="00D83FF7">
        <w:rPr>
          <w:rFonts w:ascii="Trebuchet MS" w:eastAsia="Times New Roman" w:hAnsi="Trebuchet MS"/>
          <w:sz w:val="22"/>
          <w:szCs w:val="22"/>
        </w:rPr>
        <w:t xml:space="preserve">się </w:t>
      </w:r>
      <w:r>
        <w:rPr>
          <w:rFonts w:ascii="Trebuchet MS" w:eastAsia="Times New Roman" w:hAnsi="Trebuchet MS"/>
          <w:sz w:val="22"/>
          <w:szCs w:val="22"/>
        </w:rPr>
        <w:t>wirusem</w:t>
      </w:r>
      <w:r w:rsidR="00D83FF7" w:rsidRPr="00D83FF7">
        <w:rPr>
          <w:rFonts w:ascii="Trebuchet MS" w:eastAsia="Times New Roman" w:hAnsi="Trebuchet MS"/>
          <w:sz w:val="22"/>
          <w:szCs w:val="22"/>
        </w:rPr>
        <w:t>,</w:t>
      </w:r>
      <w:r>
        <w:rPr>
          <w:rFonts w:ascii="Trebuchet MS" w:eastAsia="Times New Roman" w:hAnsi="Trebuchet MS"/>
          <w:sz w:val="22"/>
          <w:szCs w:val="22"/>
        </w:rPr>
        <w:t xml:space="preserve"> a także </w:t>
      </w:r>
      <w:r w:rsidR="00D83FF7" w:rsidRPr="00D83FF7">
        <w:rPr>
          <w:rFonts w:ascii="Trebuchet MS" w:eastAsia="Times New Roman" w:hAnsi="Trebuchet MS"/>
          <w:sz w:val="22"/>
          <w:szCs w:val="22"/>
        </w:rPr>
        <w:t xml:space="preserve">jak prawidłowo myć ręce i gdzie </w:t>
      </w:r>
      <w:r>
        <w:rPr>
          <w:rFonts w:ascii="Trebuchet MS" w:eastAsia="Times New Roman" w:hAnsi="Trebuchet MS"/>
          <w:sz w:val="22"/>
          <w:szCs w:val="22"/>
        </w:rPr>
        <w:t xml:space="preserve">korzystać ze świadczeń opieki zdrowotnej </w:t>
      </w:r>
      <w:r w:rsidR="00D83FF7" w:rsidRPr="00D83FF7">
        <w:rPr>
          <w:rFonts w:ascii="Trebuchet MS" w:eastAsia="Times New Roman" w:hAnsi="Trebuchet MS"/>
          <w:sz w:val="22"/>
          <w:szCs w:val="22"/>
        </w:rPr>
        <w:t>w czasie epidemii COVID-19.</w:t>
      </w:r>
    </w:p>
    <w:p w14:paraId="0DA8518E" w14:textId="77777777" w:rsidR="00563233" w:rsidRDefault="00D83FF7" w:rsidP="009224D5">
      <w:pPr>
        <w:suppressAutoHyphens/>
        <w:spacing w:before="120" w:after="120"/>
        <w:ind w:firstLine="709"/>
        <w:rPr>
          <w:rFonts w:ascii="Trebuchet MS" w:eastAsia="Times New Roman" w:hAnsi="Trebuchet MS"/>
          <w:sz w:val="22"/>
          <w:szCs w:val="22"/>
        </w:rPr>
      </w:pPr>
      <w:r w:rsidRPr="00D83FF7">
        <w:rPr>
          <w:rFonts w:ascii="Trebuchet MS" w:eastAsia="Times New Roman" w:hAnsi="Trebuchet MS"/>
          <w:sz w:val="22"/>
          <w:szCs w:val="22"/>
        </w:rPr>
        <w:t xml:space="preserve">W poradniku </w:t>
      </w:r>
      <w:r w:rsidR="00CD4223">
        <w:rPr>
          <w:rFonts w:ascii="Trebuchet MS" w:eastAsia="Times New Roman" w:hAnsi="Trebuchet MS"/>
          <w:sz w:val="22"/>
          <w:szCs w:val="22"/>
        </w:rPr>
        <w:t>zawarte zostały także treści dotyczące tego co powinno znaleźć się w</w:t>
      </w:r>
      <w:r w:rsidRPr="00D83FF7">
        <w:rPr>
          <w:rFonts w:ascii="Trebuchet MS" w:eastAsia="Times New Roman" w:hAnsi="Trebuchet MS"/>
          <w:sz w:val="22"/>
          <w:szCs w:val="22"/>
        </w:rPr>
        <w:t xml:space="preserve"> wakacyjnej apteczce, jak skorzystać z pomocy lekarza poza miejscem zamieszkania oraz w jakich sytuacjach należy korzystać z nocnej i świątecznej pomocy lekarskiej, a w jakich </w:t>
      </w:r>
      <w:r w:rsidR="00EC6DF5">
        <w:rPr>
          <w:rFonts w:ascii="Trebuchet MS" w:eastAsia="Times New Roman" w:hAnsi="Trebuchet MS"/>
          <w:sz w:val="22"/>
          <w:szCs w:val="22"/>
        </w:rPr>
        <w:t xml:space="preserve">pacjent powinien zgłosić </w:t>
      </w:r>
      <w:r w:rsidRPr="00D83FF7">
        <w:rPr>
          <w:rFonts w:ascii="Trebuchet MS" w:eastAsia="Times New Roman" w:hAnsi="Trebuchet MS"/>
          <w:sz w:val="22"/>
          <w:szCs w:val="22"/>
        </w:rPr>
        <w:t>się na szpitalny oddział ratunkowy.</w:t>
      </w:r>
      <w:r w:rsidR="00EC6DF5">
        <w:rPr>
          <w:rFonts w:ascii="Trebuchet MS" w:eastAsia="Times New Roman" w:hAnsi="Trebuchet MS"/>
          <w:sz w:val="22"/>
          <w:szCs w:val="22"/>
        </w:rPr>
        <w:t xml:space="preserve"> </w:t>
      </w:r>
    </w:p>
    <w:p w14:paraId="13B7D774" w14:textId="62471D68" w:rsidR="000A7938" w:rsidRDefault="000A7938" w:rsidP="009224D5">
      <w:pPr>
        <w:suppressAutoHyphens/>
        <w:spacing w:before="120" w:after="120"/>
        <w:ind w:firstLine="709"/>
        <w:rPr>
          <w:rFonts w:ascii="Trebuchet MS" w:eastAsia="Times New Roman" w:hAnsi="Trebuchet MS"/>
          <w:sz w:val="22"/>
          <w:szCs w:val="22"/>
        </w:rPr>
      </w:pPr>
    </w:p>
    <w:p w14:paraId="608BA7A7" w14:textId="6313F04B" w:rsidR="00D83FF7" w:rsidRPr="00EC6DF5" w:rsidRDefault="00D83FF7" w:rsidP="009527A6">
      <w:pPr>
        <w:suppressAutoHyphens/>
        <w:spacing w:before="120" w:after="120"/>
        <w:rPr>
          <w:rFonts w:ascii="Trebuchet MS" w:eastAsia="Times New Roman" w:hAnsi="Trebuchet MS"/>
          <w:b/>
          <w:bCs/>
          <w:sz w:val="22"/>
          <w:szCs w:val="22"/>
        </w:rPr>
      </w:pPr>
      <w:r w:rsidRPr="00EC6DF5">
        <w:rPr>
          <w:rFonts w:ascii="Trebuchet MS" w:eastAsia="Times New Roman" w:hAnsi="Trebuchet MS"/>
          <w:b/>
          <w:bCs/>
          <w:sz w:val="22"/>
          <w:szCs w:val="22"/>
        </w:rPr>
        <w:t>Ulotka o prawach pacjenta</w:t>
      </w:r>
    </w:p>
    <w:p w14:paraId="68ABA834" w14:textId="1D87730B" w:rsidR="00D83FF7" w:rsidRDefault="00232B10" w:rsidP="009527A6">
      <w:pPr>
        <w:suppressAutoHyphens/>
        <w:spacing w:before="120" w:after="120"/>
        <w:ind w:firstLine="709"/>
        <w:rPr>
          <w:rFonts w:ascii="Trebuchet MS" w:eastAsia="Times New Roman" w:hAnsi="Trebuchet MS"/>
          <w:sz w:val="22"/>
          <w:szCs w:val="22"/>
        </w:rPr>
      </w:pPr>
      <w:r>
        <w:rPr>
          <w:rFonts w:ascii="Trebuchet MS" w:eastAsia="Times New Roman" w:hAnsi="Trebuchet MS"/>
          <w:sz w:val="22"/>
          <w:szCs w:val="22"/>
        </w:rPr>
        <w:t>W 2020 r. została także wydana u</w:t>
      </w:r>
      <w:r w:rsidR="00D83FF7" w:rsidRPr="00D83FF7">
        <w:rPr>
          <w:rFonts w:ascii="Trebuchet MS" w:eastAsia="Times New Roman" w:hAnsi="Trebuchet MS"/>
          <w:sz w:val="22"/>
          <w:szCs w:val="22"/>
        </w:rPr>
        <w:t>lotka</w:t>
      </w:r>
      <w:r w:rsidR="00EC6DF5">
        <w:rPr>
          <w:rFonts w:ascii="Trebuchet MS" w:eastAsia="Times New Roman" w:hAnsi="Trebuchet MS"/>
          <w:sz w:val="22"/>
          <w:szCs w:val="22"/>
        </w:rPr>
        <w:t xml:space="preserve"> o prawach pacjenta</w:t>
      </w:r>
      <w:r w:rsidR="00D83FF7" w:rsidRPr="00D83FF7">
        <w:rPr>
          <w:rFonts w:ascii="Trebuchet MS" w:eastAsia="Times New Roman" w:hAnsi="Trebuchet MS"/>
          <w:sz w:val="22"/>
          <w:szCs w:val="22"/>
        </w:rPr>
        <w:t xml:space="preserve"> zawiera niezbędne informacje na temat praw jakie przysługują pacjentom podczas udzielania świadczeń zdrowotnych zarówno w</w:t>
      </w:r>
      <w:r w:rsidR="00031074">
        <w:rPr>
          <w:rFonts w:ascii="Trebuchet MS" w:eastAsia="Times New Roman" w:hAnsi="Trebuchet MS"/>
          <w:sz w:val="22"/>
          <w:szCs w:val="22"/>
        </w:rPr>
        <w:t> </w:t>
      </w:r>
      <w:r w:rsidR="00D83FF7" w:rsidRPr="00D83FF7">
        <w:rPr>
          <w:rFonts w:ascii="Trebuchet MS" w:eastAsia="Times New Roman" w:hAnsi="Trebuchet MS"/>
          <w:sz w:val="22"/>
          <w:szCs w:val="22"/>
        </w:rPr>
        <w:t>placówkach pub</w:t>
      </w:r>
      <w:r w:rsidR="0010089A">
        <w:rPr>
          <w:rFonts w:ascii="Trebuchet MS" w:eastAsia="Times New Roman" w:hAnsi="Trebuchet MS"/>
          <w:sz w:val="22"/>
          <w:szCs w:val="22"/>
        </w:rPr>
        <w:t>licznych,</w:t>
      </w:r>
      <w:r w:rsidR="00D83FF7" w:rsidRPr="00D83FF7">
        <w:rPr>
          <w:rFonts w:ascii="Trebuchet MS" w:eastAsia="Times New Roman" w:hAnsi="Trebuchet MS"/>
          <w:sz w:val="22"/>
          <w:szCs w:val="22"/>
        </w:rPr>
        <w:t xml:space="preserve"> jak i prywatnej </w:t>
      </w:r>
      <w:r>
        <w:rPr>
          <w:rFonts w:ascii="Trebuchet MS" w:eastAsia="Times New Roman" w:hAnsi="Trebuchet MS"/>
          <w:sz w:val="22"/>
          <w:szCs w:val="22"/>
        </w:rPr>
        <w:t>służby</w:t>
      </w:r>
      <w:r w:rsidR="00D83FF7" w:rsidRPr="00D83FF7">
        <w:rPr>
          <w:rFonts w:ascii="Trebuchet MS" w:eastAsia="Times New Roman" w:hAnsi="Trebuchet MS"/>
          <w:sz w:val="22"/>
          <w:szCs w:val="22"/>
        </w:rPr>
        <w:t xml:space="preserve"> zdrowia. Ulotka została przygotowana w </w:t>
      </w:r>
      <w:r w:rsidR="0010089A">
        <w:rPr>
          <w:rFonts w:ascii="Trebuchet MS" w:eastAsia="Times New Roman" w:hAnsi="Trebuchet MS"/>
          <w:sz w:val="22"/>
          <w:szCs w:val="22"/>
        </w:rPr>
        <w:t>dwóch</w:t>
      </w:r>
      <w:r w:rsidR="00D83FF7" w:rsidRPr="00D83FF7">
        <w:rPr>
          <w:rFonts w:ascii="Trebuchet MS" w:eastAsia="Times New Roman" w:hAnsi="Trebuchet MS"/>
          <w:sz w:val="22"/>
          <w:szCs w:val="22"/>
        </w:rPr>
        <w:t xml:space="preserve"> wersjach</w:t>
      </w:r>
      <w:r w:rsidR="0010089A">
        <w:rPr>
          <w:rFonts w:ascii="Trebuchet MS" w:eastAsia="Times New Roman" w:hAnsi="Trebuchet MS"/>
          <w:sz w:val="22"/>
          <w:szCs w:val="22"/>
        </w:rPr>
        <w:t xml:space="preserve"> – podstawowej oraz rozszerzonej zawierającej szczegółowe opisy. Ulotki obok wersji drukowanej, są także dostępne na stronie internetowej Rzecznika Praw Pacjenta</w:t>
      </w:r>
      <w:r>
        <w:rPr>
          <w:rFonts w:ascii="Trebuchet MS" w:eastAsia="Times New Roman" w:hAnsi="Trebuchet MS"/>
          <w:sz w:val="22"/>
          <w:szCs w:val="22"/>
        </w:rPr>
        <w:t xml:space="preserve"> do pobrania</w:t>
      </w:r>
      <w:r w:rsidR="0010089A">
        <w:rPr>
          <w:rStyle w:val="Odwoanieprzypisudolnego"/>
          <w:rFonts w:ascii="Trebuchet MS" w:eastAsia="Times New Roman" w:hAnsi="Trebuchet MS"/>
          <w:sz w:val="22"/>
          <w:szCs w:val="22"/>
        </w:rPr>
        <w:footnoteReference w:id="75"/>
      </w:r>
      <w:r w:rsidR="0010089A">
        <w:rPr>
          <w:rFonts w:ascii="Trebuchet MS" w:eastAsia="Times New Roman" w:hAnsi="Trebuchet MS"/>
          <w:sz w:val="22"/>
          <w:szCs w:val="22"/>
        </w:rPr>
        <w:t>.</w:t>
      </w:r>
    </w:p>
    <w:p w14:paraId="1942B2C1" w14:textId="6406DD8E" w:rsidR="0010089A" w:rsidRPr="00D83FF7" w:rsidRDefault="0010089A" w:rsidP="009527A6">
      <w:pPr>
        <w:suppressAutoHyphens/>
        <w:spacing w:before="120" w:after="120"/>
        <w:ind w:firstLine="709"/>
        <w:jc w:val="left"/>
        <w:rPr>
          <w:rFonts w:ascii="Trebuchet MS" w:eastAsia="Times New Roman" w:hAnsi="Trebuchet MS"/>
          <w:sz w:val="22"/>
          <w:szCs w:val="22"/>
        </w:rPr>
      </w:pPr>
      <w:r>
        <w:rPr>
          <w:noProof/>
          <w:lang w:eastAsia="pl-PL" w:bidi="ar-SA"/>
        </w:rPr>
        <w:drawing>
          <wp:inline distT="0" distB="0" distL="0" distR="0" wp14:anchorId="5F6A60A7" wp14:editId="022183CF">
            <wp:extent cx="2831755" cy="1964447"/>
            <wp:effectExtent l="0" t="0" r="6985"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51133" cy="1977890"/>
                    </a:xfrm>
                    <a:prstGeom prst="rect">
                      <a:avLst/>
                    </a:prstGeom>
                  </pic:spPr>
                </pic:pic>
              </a:graphicData>
            </a:graphic>
          </wp:inline>
        </w:drawing>
      </w:r>
      <w:r w:rsidRPr="0010089A">
        <w:rPr>
          <w:noProof/>
        </w:rPr>
        <w:t xml:space="preserve"> </w:t>
      </w:r>
      <w:r>
        <w:rPr>
          <w:noProof/>
          <w:lang w:eastAsia="pl-PL" w:bidi="ar-SA"/>
        </w:rPr>
        <w:drawing>
          <wp:inline distT="0" distB="0" distL="0" distR="0" wp14:anchorId="34DE8F2E" wp14:editId="7E056AB0">
            <wp:extent cx="2805906" cy="1927225"/>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05906" cy="1927225"/>
                    </a:xfrm>
                    <a:prstGeom prst="rect">
                      <a:avLst/>
                    </a:prstGeom>
                  </pic:spPr>
                </pic:pic>
              </a:graphicData>
            </a:graphic>
          </wp:inline>
        </w:drawing>
      </w:r>
    </w:p>
    <w:p w14:paraId="7A773A2D" w14:textId="77777777" w:rsidR="00625460" w:rsidRDefault="00625460" w:rsidP="009527A6">
      <w:pPr>
        <w:suppressAutoHyphens/>
        <w:spacing w:before="120" w:after="120"/>
        <w:rPr>
          <w:rFonts w:ascii="Trebuchet MS" w:eastAsia="Times New Roman" w:hAnsi="Trebuchet MS"/>
          <w:b/>
          <w:bCs/>
          <w:sz w:val="22"/>
          <w:szCs w:val="22"/>
        </w:rPr>
      </w:pPr>
    </w:p>
    <w:p w14:paraId="40439AB4" w14:textId="0C69F563" w:rsidR="000E406D" w:rsidRDefault="000E406D" w:rsidP="009527A6">
      <w:pPr>
        <w:suppressAutoHyphens/>
        <w:spacing w:before="120" w:after="120"/>
        <w:rPr>
          <w:rFonts w:ascii="Trebuchet MS" w:eastAsia="Times New Roman" w:hAnsi="Trebuchet MS"/>
          <w:b/>
          <w:bCs/>
          <w:sz w:val="22"/>
          <w:szCs w:val="22"/>
        </w:rPr>
      </w:pPr>
    </w:p>
    <w:p w14:paraId="57F79F7F" w14:textId="77777777" w:rsidR="005D0C9E" w:rsidRDefault="005D0C9E" w:rsidP="009527A6">
      <w:pPr>
        <w:suppressAutoHyphens/>
        <w:spacing w:before="120" w:after="120"/>
        <w:rPr>
          <w:rFonts w:ascii="Trebuchet MS" w:eastAsia="Times New Roman" w:hAnsi="Trebuchet MS"/>
          <w:b/>
          <w:bCs/>
          <w:sz w:val="22"/>
          <w:szCs w:val="22"/>
        </w:rPr>
      </w:pPr>
    </w:p>
    <w:p w14:paraId="53B26966" w14:textId="77777777" w:rsidR="00787A6E" w:rsidRDefault="00787A6E" w:rsidP="009527A6">
      <w:pPr>
        <w:suppressAutoHyphens/>
        <w:spacing w:before="120" w:after="120"/>
        <w:rPr>
          <w:rFonts w:ascii="Trebuchet MS" w:eastAsia="Times New Roman" w:hAnsi="Trebuchet MS"/>
          <w:b/>
          <w:bCs/>
          <w:sz w:val="22"/>
          <w:szCs w:val="22"/>
        </w:rPr>
      </w:pPr>
    </w:p>
    <w:p w14:paraId="69D682CC" w14:textId="4CF0784A" w:rsidR="00D83FF7" w:rsidRPr="0010089A" w:rsidRDefault="00D83FF7" w:rsidP="009527A6">
      <w:pPr>
        <w:suppressAutoHyphens/>
        <w:spacing w:before="120" w:after="120"/>
        <w:rPr>
          <w:rFonts w:ascii="Trebuchet MS" w:eastAsia="Times New Roman" w:hAnsi="Trebuchet MS"/>
          <w:b/>
          <w:bCs/>
          <w:sz w:val="22"/>
          <w:szCs w:val="22"/>
        </w:rPr>
      </w:pPr>
      <w:r w:rsidRPr="0010089A">
        <w:rPr>
          <w:rFonts w:ascii="Trebuchet MS" w:eastAsia="Times New Roman" w:hAnsi="Trebuchet MS"/>
          <w:b/>
          <w:bCs/>
          <w:sz w:val="22"/>
          <w:szCs w:val="22"/>
        </w:rPr>
        <w:lastRenderedPageBreak/>
        <w:t>Kampania edukacyjna Niezbędne dla Zdrowia</w:t>
      </w:r>
      <w:r w:rsidR="00274C72">
        <w:rPr>
          <w:rFonts w:ascii="Trebuchet MS" w:eastAsia="Times New Roman" w:hAnsi="Trebuchet MS"/>
          <w:b/>
          <w:bCs/>
          <w:sz w:val="22"/>
          <w:szCs w:val="22"/>
        </w:rPr>
        <w:t xml:space="preserve"> skierowana do pacjentów</w:t>
      </w:r>
    </w:p>
    <w:p w14:paraId="63F9AD85" w14:textId="48D0279D" w:rsidR="00D83FF7" w:rsidRDefault="00D83FF7" w:rsidP="009527A6">
      <w:pPr>
        <w:suppressAutoHyphens/>
        <w:spacing w:before="120" w:after="120"/>
        <w:ind w:firstLine="709"/>
        <w:rPr>
          <w:rFonts w:ascii="Trebuchet MS" w:eastAsia="Times New Roman" w:hAnsi="Trebuchet MS"/>
          <w:sz w:val="22"/>
          <w:szCs w:val="22"/>
        </w:rPr>
      </w:pPr>
      <w:r w:rsidRPr="00D83FF7">
        <w:rPr>
          <w:rFonts w:ascii="Trebuchet MS" w:eastAsia="Times New Roman" w:hAnsi="Trebuchet MS"/>
          <w:sz w:val="22"/>
          <w:szCs w:val="22"/>
        </w:rPr>
        <w:t>Rzecznik Praw Pacjenta i Naczelna Izba Lekarska</w:t>
      </w:r>
      <w:r w:rsidR="00BD638A">
        <w:rPr>
          <w:rFonts w:ascii="Trebuchet MS" w:eastAsia="Times New Roman" w:hAnsi="Trebuchet MS"/>
          <w:sz w:val="22"/>
          <w:szCs w:val="22"/>
        </w:rPr>
        <w:t xml:space="preserve"> (NIL)</w:t>
      </w:r>
      <w:r w:rsidRPr="00D83FF7">
        <w:rPr>
          <w:rFonts w:ascii="Trebuchet MS" w:eastAsia="Times New Roman" w:hAnsi="Trebuchet MS"/>
          <w:sz w:val="22"/>
          <w:szCs w:val="22"/>
        </w:rPr>
        <w:t xml:space="preserve"> </w:t>
      </w:r>
      <w:r w:rsidR="00A71717">
        <w:rPr>
          <w:rFonts w:ascii="Trebuchet MS" w:eastAsia="Times New Roman" w:hAnsi="Trebuchet MS"/>
          <w:sz w:val="22"/>
          <w:szCs w:val="22"/>
        </w:rPr>
        <w:t xml:space="preserve">3 września 2020 r. rozpoczęły kampanię edukacyjną „Niezbędnie dla Zdrowia”, w ramach której zostały </w:t>
      </w:r>
      <w:r w:rsidRPr="00D83FF7">
        <w:rPr>
          <w:rFonts w:ascii="Trebuchet MS" w:eastAsia="Times New Roman" w:hAnsi="Trebuchet MS"/>
          <w:sz w:val="22"/>
          <w:szCs w:val="22"/>
        </w:rPr>
        <w:t>przedstaw</w:t>
      </w:r>
      <w:r w:rsidR="00A71717">
        <w:rPr>
          <w:rFonts w:ascii="Trebuchet MS" w:eastAsia="Times New Roman" w:hAnsi="Trebuchet MS"/>
          <w:sz w:val="22"/>
          <w:szCs w:val="22"/>
        </w:rPr>
        <w:t>ione</w:t>
      </w:r>
      <w:r w:rsidRPr="00D83FF7">
        <w:rPr>
          <w:rFonts w:ascii="Trebuchet MS" w:eastAsia="Times New Roman" w:hAnsi="Trebuchet MS"/>
          <w:sz w:val="22"/>
          <w:szCs w:val="22"/>
        </w:rPr>
        <w:t xml:space="preserve"> </w:t>
      </w:r>
      <w:r w:rsidR="00A71717">
        <w:rPr>
          <w:rFonts w:ascii="Trebuchet MS" w:eastAsia="Times New Roman" w:hAnsi="Trebuchet MS"/>
          <w:sz w:val="22"/>
          <w:szCs w:val="22"/>
        </w:rPr>
        <w:t>najważniejsze</w:t>
      </w:r>
      <w:r w:rsidRPr="00D83FF7">
        <w:rPr>
          <w:rFonts w:ascii="Trebuchet MS" w:eastAsia="Times New Roman" w:hAnsi="Trebuchet MS"/>
          <w:sz w:val="22"/>
          <w:szCs w:val="22"/>
        </w:rPr>
        <w:t xml:space="preserve"> zasad</w:t>
      </w:r>
      <w:r w:rsidR="00A71717">
        <w:rPr>
          <w:rFonts w:ascii="Trebuchet MS" w:eastAsia="Times New Roman" w:hAnsi="Trebuchet MS"/>
          <w:sz w:val="22"/>
          <w:szCs w:val="22"/>
        </w:rPr>
        <w:t>y</w:t>
      </w:r>
      <w:r w:rsidR="00BD638A">
        <w:rPr>
          <w:rFonts w:ascii="Trebuchet MS" w:eastAsia="Times New Roman" w:hAnsi="Trebuchet MS"/>
          <w:sz w:val="22"/>
          <w:szCs w:val="22"/>
        </w:rPr>
        <w:t xml:space="preserve"> dbania o własne</w:t>
      </w:r>
      <w:r w:rsidRPr="00D83FF7">
        <w:rPr>
          <w:rFonts w:ascii="Trebuchet MS" w:eastAsia="Times New Roman" w:hAnsi="Trebuchet MS"/>
          <w:sz w:val="22"/>
          <w:szCs w:val="22"/>
        </w:rPr>
        <w:t xml:space="preserve"> zdrowie </w:t>
      </w:r>
      <w:r w:rsidR="00BD638A">
        <w:rPr>
          <w:rFonts w:ascii="Trebuchet MS" w:eastAsia="Times New Roman" w:hAnsi="Trebuchet MS"/>
          <w:sz w:val="22"/>
          <w:szCs w:val="22"/>
        </w:rPr>
        <w:t xml:space="preserve">i </w:t>
      </w:r>
      <w:r w:rsidRPr="00D83FF7">
        <w:rPr>
          <w:rFonts w:ascii="Trebuchet MS" w:eastAsia="Times New Roman" w:hAnsi="Trebuchet MS"/>
          <w:sz w:val="22"/>
          <w:szCs w:val="22"/>
        </w:rPr>
        <w:t>bliskich.</w:t>
      </w:r>
      <w:r w:rsidR="00D906F8">
        <w:rPr>
          <w:rFonts w:ascii="Trebuchet MS" w:eastAsia="Times New Roman" w:hAnsi="Trebuchet MS"/>
          <w:sz w:val="22"/>
          <w:szCs w:val="22"/>
        </w:rPr>
        <w:t xml:space="preserve"> </w:t>
      </w:r>
      <w:r w:rsidR="00563233">
        <w:rPr>
          <w:rFonts w:ascii="Trebuchet MS" w:eastAsia="Times New Roman" w:hAnsi="Trebuchet MS"/>
          <w:sz w:val="22"/>
          <w:szCs w:val="22"/>
        </w:rPr>
        <w:t xml:space="preserve">W dniu rozpoczęcia kampanii edukacyjnej odbyła się także konferencja prasowa. </w:t>
      </w:r>
      <w:r w:rsidRPr="00D83FF7">
        <w:rPr>
          <w:rFonts w:ascii="Trebuchet MS" w:eastAsia="Times New Roman" w:hAnsi="Trebuchet MS"/>
          <w:sz w:val="22"/>
          <w:szCs w:val="22"/>
        </w:rPr>
        <w:t>„Niezbędne dla zdrowia” to zbiór rekomendacji przygotowanych wspólnie przez przedstawicieli Naczelnej Izby Lekarskiej i Rzecznika Praw Pacjenta. Kampania ma charakter długofalowy, a jej celem jest kształtowanie wśród obywateli poczucia odpowiedzialności za własne zdrowie.</w:t>
      </w:r>
      <w:r w:rsidR="00D906F8" w:rsidRPr="00D906F8">
        <w:rPr>
          <w:rFonts w:ascii="Trebuchet MS" w:eastAsia="Times New Roman" w:hAnsi="Trebuchet MS"/>
          <w:sz w:val="22"/>
          <w:szCs w:val="22"/>
        </w:rPr>
        <w:t xml:space="preserve"> </w:t>
      </w:r>
      <w:r w:rsidR="00D906F8" w:rsidRPr="00D83FF7">
        <w:rPr>
          <w:rFonts w:ascii="Trebuchet MS" w:eastAsia="Times New Roman" w:hAnsi="Trebuchet MS"/>
          <w:sz w:val="22"/>
          <w:szCs w:val="22"/>
        </w:rPr>
        <w:t>Ogólnie dobry stan zdrowia zwiększa odporność organizmu, co</w:t>
      </w:r>
      <w:r w:rsidR="00D906F8">
        <w:rPr>
          <w:rFonts w:ascii="Trebuchet MS" w:eastAsia="Times New Roman" w:hAnsi="Trebuchet MS"/>
          <w:sz w:val="22"/>
          <w:szCs w:val="22"/>
        </w:rPr>
        <w:t xml:space="preserve"> w czasie epidemii </w:t>
      </w:r>
      <w:r w:rsidR="00D906F8" w:rsidRPr="00D83FF7">
        <w:rPr>
          <w:rFonts w:ascii="Trebuchet MS" w:eastAsia="Times New Roman" w:hAnsi="Trebuchet MS"/>
          <w:sz w:val="22"/>
          <w:szCs w:val="22"/>
        </w:rPr>
        <w:t>koronawirusa warte jest szczególnego podkreślenia</w:t>
      </w:r>
      <w:r w:rsidR="00D906F8">
        <w:rPr>
          <w:rFonts w:ascii="Trebuchet MS" w:eastAsia="Times New Roman" w:hAnsi="Trebuchet MS"/>
          <w:sz w:val="22"/>
          <w:szCs w:val="22"/>
        </w:rPr>
        <w:t>. Wypracowane w ramach kampanii materiały są dostępne m.in. na stronie internetowej Rzecznika</w:t>
      </w:r>
      <w:r w:rsidR="00D906F8">
        <w:rPr>
          <w:rStyle w:val="Odwoanieprzypisudolnego"/>
          <w:rFonts w:ascii="Trebuchet MS" w:eastAsia="Times New Roman" w:hAnsi="Trebuchet MS"/>
          <w:sz w:val="22"/>
          <w:szCs w:val="22"/>
        </w:rPr>
        <w:footnoteReference w:id="76"/>
      </w:r>
      <w:r w:rsidR="00D906F8">
        <w:rPr>
          <w:rFonts w:ascii="Trebuchet MS" w:eastAsia="Times New Roman" w:hAnsi="Trebuchet MS"/>
          <w:sz w:val="22"/>
          <w:szCs w:val="22"/>
        </w:rPr>
        <w:t xml:space="preserve">, na której zamieszczane są także aktualne informacje o jej przebiegu. </w:t>
      </w:r>
      <w:r w:rsidR="00A52587">
        <w:rPr>
          <w:rFonts w:ascii="Trebuchet MS" w:eastAsia="Times New Roman" w:hAnsi="Trebuchet MS"/>
          <w:sz w:val="22"/>
          <w:szCs w:val="22"/>
        </w:rPr>
        <w:t xml:space="preserve">Materiały informacyjne zostały także w wersji drukowanej przekazane do podmiotów udzielających świadczeń zdrowotnych. </w:t>
      </w:r>
    </w:p>
    <w:p w14:paraId="748C7EFC" w14:textId="77777777" w:rsidR="000E406D" w:rsidRPr="00D83FF7" w:rsidRDefault="000E406D" w:rsidP="009527A6">
      <w:pPr>
        <w:suppressAutoHyphens/>
        <w:spacing w:before="120" w:after="120"/>
        <w:ind w:firstLine="709"/>
        <w:rPr>
          <w:rFonts w:ascii="Trebuchet MS" w:eastAsia="Times New Roman" w:hAnsi="Trebuchet MS"/>
          <w:sz w:val="22"/>
          <w:szCs w:val="22"/>
        </w:rPr>
      </w:pPr>
    </w:p>
    <w:p w14:paraId="0998C6CC" w14:textId="1B0F8BAF" w:rsidR="00D906F8" w:rsidRPr="00D906F8" w:rsidRDefault="00362BC8" w:rsidP="000E406D">
      <w:pPr>
        <w:suppressAutoHyphens/>
        <w:spacing w:before="120" w:after="120"/>
        <w:rPr>
          <w:rFonts w:ascii="Trebuchet MS" w:eastAsia="Times New Roman" w:hAnsi="Trebuchet MS"/>
          <w:sz w:val="22"/>
          <w:szCs w:val="22"/>
        </w:rPr>
      </w:pPr>
      <w:r>
        <w:rPr>
          <w:noProof/>
          <w:lang w:eastAsia="pl-PL" w:bidi="ar-SA"/>
        </w:rPr>
        <w:drawing>
          <wp:inline distT="0" distB="0" distL="0" distR="0" wp14:anchorId="107AB319" wp14:editId="4BC111AE">
            <wp:extent cx="6202174" cy="2623930"/>
            <wp:effectExtent l="0" t="0" r="8255" b="508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04401" cy="2624872"/>
                    </a:xfrm>
                    <a:prstGeom prst="rect">
                      <a:avLst/>
                    </a:prstGeom>
                    <a:noFill/>
                    <a:ln>
                      <a:noFill/>
                    </a:ln>
                  </pic:spPr>
                </pic:pic>
              </a:graphicData>
            </a:graphic>
          </wp:inline>
        </w:drawing>
      </w:r>
    </w:p>
    <w:p w14:paraId="5360BAE6" w14:textId="77777777" w:rsidR="000E406D" w:rsidRDefault="000E406D" w:rsidP="009527A6">
      <w:pPr>
        <w:suppressAutoHyphens/>
        <w:spacing w:before="120" w:after="120"/>
        <w:rPr>
          <w:rFonts w:ascii="Trebuchet MS" w:eastAsia="Times New Roman" w:hAnsi="Trebuchet MS"/>
          <w:b/>
          <w:bCs/>
          <w:sz w:val="22"/>
          <w:szCs w:val="22"/>
        </w:rPr>
      </w:pPr>
    </w:p>
    <w:p w14:paraId="02CB9C21" w14:textId="20E6DAB3" w:rsidR="00D906F8" w:rsidRDefault="00D83FF7" w:rsidP="009527A6">
      <w:pPr>
        <w:suppressAutoHyphens/>
        <w:spacing w:before="120" w:after="120"/>
        <w:rPr>
          <w:rFonts w:ascii="Trebuchet MS" w:eastAsia="Times New Roman" w:hAnsi="Trebuchet MS"/>
          <w:b/>
          <w:bCs/>
          <w:sz w:val="22"/>
          <w:szCs w:val="22"/>
        </w:rPr>
      </w:pPr>
      <w:r w:rsidRPr="00D906F8">
        <w:rPr>
          <w:rFonts w:ascii="Trebuchet MS" w:eastAsia="Times New Roman" w:hAnsi="Trebuchet MS"/>
          <w:b/>
          <w:bCs/>
          <w:sz w:val="22"/>
          <w:szCs w:val="22"/>
        </w:rPr>
        <w:t>Koronawirus a Prawa Pacjenta – poradnik Rzecznika Praw Pacjenta</w:t>
      </w:r>
    </w:p>
    <w:p w14:paraId="30D0FDD4" w14:textId="7493F84F" w:rsidR="00D83FF7" w:rsidRDefault="00D83FF7" w:rsidP="009527A6">
      <w:pPr>
        <w:suppressAutoHyphens/>
        <w:spacing w:before="120" w:after="120"/>
        <w:ind w:firstLine="709"/>
        <w:rPr>
          <w:rFonts w:ascii="Trebuchet MS" w:eastAsia="Times New Roman" w:hAnsi="Trebuchet MS"/>
          <w:sz w:val="22"/>
          <w:szCs w:val="22"/>
        </w:rPr>
      </w:pPr>
      <w:r w:rsidRPr="00D83FF7">
        <w:rPr>
          <w:rFonts w:ascii="Trebuchet MS" w:eastAsia="Times New Roman" w:hAnsi="Trebuchet MS"/>
          <w:sz w:val="22"/>
          <w:szCs w:val="22"/>
        </w:rPr>
        <w:t xml:space="preserve">Na początku epidemii </w:t>
      </w:r>
      <w:r w:rsidR="00D906F8">
        <w:rPr>
          <w:rFonts w:ascii="Trebuchet MS" w:eastAsia="Times New Roman" w:hAnsi="Trebuchet MS"/>
          <w:sz w:val="22"/>
          <w:szCs w:val="22"/>
        </w:rPr>
        <w:t xml:space="preserve">koronawirusa </w:t>
      </w:r>
      <w:r w:rsidRPr="00D83FF7">
        <w:rPr>
          <w:rFonts w:ascii="Trebuchet MS" w:eastAsia="Times New Roman" w:hAnsi="Trebuchet MS"/>
          <w:sz w:val="22"/>
          <w:szCs w:val="22"/>
        </w:rPr>
        <w:t xml:space="preserve">Rzecznik Praw Pacjenta wydał ulotkę informacyjno-edukacyjną </w:t>
      </w:r>
      <w:r w:rsidR="00D906F8">
        <w:rPr>
          <w:rFonts w:ascii="Trebuchet MS" w:eastAsia="Times New Roman" w:hAnsi="Trebuchet MS"/>
          <w:sz w:val="22"/>
          <w:szCs w:val="22"/>
        </w:rPr>
        <w:t>dotyczącą</w:t>
      </w:r>
      <w:r w:rsidRPr="00D83FF7">
        <w:rPr>
          <w:rFonts w:ascii="Trebuchet MS" w:eastAsia="Times New Roman" w:hAnsi="Trebuchet MS"/>
          <w:sz w:val="22"/>
          <w:szCs w:val="22"/>
        </w:rPr>
        <w:t xml:space="preserve"> praw i obowiązków pacjenta w czasie epidemii. Ulotka zawierała zasady bezpieczeństwa, najważniejsze zalecenia, których stosowanie zmniejszało ryzyko rozprzestrzeniania się koronawirusa.</w:t>
      </w:r>
    </w:p>
    <w:p w14:paraId="6EAA0C4C" w14:textId="18479553" w:rsidR="00CF3AA2" w:rsidRDefault="00D906F8" w:rsidP="009224D5">
      <w:pPr>
        <w:suppressAutoHyphens/>
        <w:spacing w:before="120" w:after="120" w:line="360" w:lineRule="auto"/>
        <w:jc w:val="center"/>
        <w:rPr>
          <w:rFonts w:ascii="Trebuchet MS" w:eastAsia="Times New Roman" w:hAnsi="Trebuchet MS"/>
          <w:b/>
          <w:bCs/>
          <w:sz w:val="22"/>
          <w:szCs w:val="22"/>
        </w:rPr>
      </w:pPr>
      <w:r>
        <w:rPr>
          <w:noProof/>
          <w:lang w:eastAsia="pl-PL" w:bidi="ar-SA"/>
        </w:rPr>
        <w:lastRenderedPageBreak/>
        <w:drawing>
          <wp:inline distT="0" distB="0" distL="0" distR="0" wp14:anchorId="0DD075B4" wp14:editId="42B35B10">
            <wp:extent cx="2057442" cy="2595205"/>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087036" cy="2632535"/>
                    </a:xfrm>
                    <a:prstGeom prst="rect">
                      <a:avLst/>
                    </a:prstGeom>
                  </pic:spPr>
                </pic:pic>
              </a:graphicData>
            </a:graphic>
          </wp:inline>
        </w:drawing>
      </w:r>
      <w:r>
        <w:rPr>
          <w:noProof/>
          <w:lang w:eastAsia="pl-PL" w:bidi="ar-SA"/>
        </w:rPr>
        <w:drawing>
          <wp:inline distT="0" distB="0" distL="0" distR="0" wp14:anchorId="6635C60B" wp14:editId="01183220">
            <wp:extent cx="1991655" cy="2583851"/>
            <wp:effectExtent l="0" t="0" r="8890" b="698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049450" cy="2658830"/>
                    </a:xfrm>
                    <a:prstGeom prst="rect">
                      <a:avLst/>
                    </a:prstGeom>
                  </pic:spPr>
                </pic:pic>
              </a:graphicData>
            </a:graphic>
          </wp:inline>
        </w:drawing>
      </w:r>
    </w:p>
    <w:p w14:paraId="5CA66D1B" w14:textId="36CCECED" w:rsidR="00D83FF7" w:rsidRPr="00625460" w:rsidRDefault="00D83FF7" w:rsidP="009527A6">
      <w:pPr>
        <w:suppressAutoHyphens/>
        <w:spacing w:before="120" w:after="120"/>
        <w:rPr>
          <w:rFonts w:ascii="Trebuchet MS" w:eastAsia="Times New Roman" w:hAnsi="Trebuchet MS"/>
          <w:b/>
          <w:bCs/>
          <w:sz w:val="22"/>
          <w:szCs w:val="22"/>
        </w:rPr>
      </w:pPr>
      <w:bookmarkStart w:id="101" w:name="_Hlk68772092"/>
      <w:r w:rsidRPr="00625460">
        <w:rPr>
          <w:rFonts w:ascii="Trebuchet MS" w:eastAsia="Times New Roman" w:hAnsi="Trebuchet MS"/>
          <w:b/>
          <w:bCs/>
          <w:sz w:val="22"/>
          <w:szCs w:val="22"/>
        </w:rPr>
        <w:t xml:space="preserve">Koronawirus: </w:t>
      </w:r>
      <w:r w:rsidR="00D906F8" w:rsidRPr="00625460">
        <w:rPr>
          <w:rFonts w:ascii="Trebuchet MS" w:eastAsia="Times New Roman" w:hAnsi="Trebuchet MS"/>
          <w:b/>
          <w:bCs/>
          <w:sz w:val="22"/>
          <w:szCs w:val="22"/>
        </w:rPr>
        <w:t>n</w:t>
      </w:r>
      <w:r w:rsidRPr="00625460">
        <w:rPr>
          <w:rFonts w:ascii="Trebuchet MS" w:eastAsia="Times New Roman" w:hAnsi="Trebuchet MS"/>
          <w:b/>
          <w:bCs/>
          <w:sz w:val="22"/>
          <w:szCs w:val="22"/>
        </w:rPr>
        <w:t>ajczęściej zadawane pytania i odpowiedzi</w:t>
      </w:r>
    </w:p>
    <w:p w14:paraId="08924DAA" w14:textId="6B020B5D" w:rsidR="001B0041" w:rsidRDefault="00D83FF7" w:rsidP="001B0041">
      <w:pPr>
        <w:suppressAutoHyphens/>
        <w:spacing w:before="120" w:after="120"/>
        <w:ind w:firstLine="709"/>
        <w:rPr>
          <w:rFonts w:ascii="Trebuchet MS" w:eastAsia="Times New Roman" w:hAnsi="Trebuchet MS"/>
          <w:sz w:val="22"/>
          <w:szCs w:val="22"/>
        </w:rPr>
      </w:pPr>
      <w:r w:rsidRPr="00625460">
        <w:rPr>
          <w:rFonts w:ascii="Trebuchet MS" w:eastAsia="Times New Roman" w:hAnsi="Trebuchet MS"/>
          <w:sz w:val="22"/>
          <w:szCs w:val="22"/>
        </w:rPr>
        <w:t xml:space="preserve">Na podstawie sygnałów, wpływających do Rzecznika za pośrednictwem Telefonicznej Informacji Pacjenta </w:t>
      </w:r>
      <w:r w:rsidR="00CF3AA2" w:rsidRPr="00625460">
        <w:rPr>
          <w:rFonts w:ascii="Trebuchet MS" w:eastAsia="Times New Roman" w:hAnsi="Trebuchet MS"/>
          <w:sz w:val="22"/>
          <w:szCs w:val="22"/>
        </w:rPr>
        <w:t>były przygotowywane</w:t>
      </w:r>
      <w:r w:rsidRPr="00625460">
        <w:rPr>
          <w:rFonts w:ascii="Trebuchet MS" w:eastAsia="Times New Roman" w:hAnsi="Trebuchet MS"/>
          <w:sz w:val="22"/>
          <w:szCs w:val="22"/>
        </w:rPr>
        <w:t xml:space="preserve"> zestawieni</w:t>
      </w:r>
      <w:r w:rsidR="00CF3AA2" w:rsidRPr="00625460">
        <w:rPr>
          <w:rFonts w:ascii="Trebuchet MS" w:eastAsia="Times New Roman" w:hAnsi="Trebuchet MS"/>
          <w:sz w:val="22"/>
          <w:szCs w:val="22"/>
        </w:rPr>
        <w:t xml:space="preserve">a </w:t>
      </w:r>
      <w:r w:rsidRPr="00625460">
        <w:rPr>
          <w:rFonts w:ascii="Trebuchet MS" w:eastAsia="Times New Roman" w:hAnsi="Trebuchet MS"/>
          <w:sz w:val="22"/>
          <w:szCs w:val="22"/>
        </w:rPr>
        <w:t xml:space="preserve">najczęściej zadawanych pytań </w:t>
      </w:r>
      <w:r w:rsidR="00CF3AA2" w:rsidRPr="00625460">
        <w:rPr>
          <w:rFonts w:ascii="Trebuchet MS" w:eastAsia="Times New Roman" w:hAnsi="Trebuchet MS"/>
          <w:sz w:val="22"/>
          <w:szCs w:val="22"/>
        </w:rPr>
        <w:t xml:space="preserve">przez pacjentów </w:t>
      </w:r>
      <w:r w:rsidRPr="00625460">
        <w:rPr>
          <w:rFonts w:ascii="Trebuchet MS" w:eastAsia="Times New Roman" w:hAnsi="Trebuchet MS"/>
          <w:sz w:val="22"/>
          <w:szCs w:val="22"/>
        </w:rPr>
        <w:t xml:space="preserve">i odpowiedzi dotyczących </w:t>
      </w:r>
      <w:r w:rsidR="00CF3AA2" w:rsidRPr="00625460">
        <w:rPr>
          <w:rFonts w:ascii="Trebuchet MS" w:eastAsia="Times New Roman" w:hAnsi="Trebuchet MS"/>
          <w:sz w:val="22"/>
          <w:szCs w:val="22"/>
        </w:rPr>
        <w:t>koronawirusa</w:t>
      </w:r>
      <w:r w:rsidRPr="00625460">
        <w:rPr>
          <w:rFonts w:ascii="Trebuchet MS" w:eastAsia="Times New Roman" w:hAnsi="Trebuchet MS"/>
          <w:sz w:val="22"/>
          <w:szCs w:val="22"/>
        </w:rPr>
        <w:t>. Pytania wraz z odpowiedziami były zamieszczane w mediach społecznościowych oraz na stronie internetowej RPP</w:t>
      </w:r>
      <w:bookmarkEnd w:id="101"/>
      <w:r w:rsidR="00046535" w:rsidRPr="00625460">
        <w:rPr>
          <w:rStyle w:val="Odwoanieprzypisudolnego"/>
          <w:rFonts w:ascii="Trebuchet MS" w:eastAsia="Times New Roman" w:hAnsi="Trebuchet MS"/>
          <w:sz w:val="22"/>
          <w:szCs w:val="22"/>
        </w:rPr>
        <w:footnoteReference w:id="77"/>
      </w:r>
      <w:r w:rsidRPr="00625460">
        <w:rPr>
          <w:rFonts w:ascii="Trebuchet MS" w:eastAsia="Times New Roman" w:hAnsi="Trebuchet MS"/>
          <w:sz w:val="22"/>
          <w:szCs w:val="22"/>
        </w:rPr>
        <w:t>.</w:t>
      </w:r>
      <w:r w:rsidR="00274C72">
        <w:rPr>
          <w:rFonts w:ascii="Trebuchet MS" w:eastAsia="Times New Roman" w:hAnsi="Trebuchet MS"/>
          <w:sz w:val="22"/>
          <w:szCs w:val="22"/>
        </w:rPr>
        <w:t xml:space="preserve"> </w:t>
      </w:r>
      <w:r w:rsidR="001B0041">
        <w:rPr>
          <w:rFonts w:ascii="Trebuchet MS" w:eastAsia="Times New Roman" w:hAnsi="Trebuchet MS"/>
          <w:sz w:val="22"/>
          <w:szCs w:val="22"/>
        </w:rPr>
        <w:t xml:space="preserve">Łącznie odpowiedzi na pytania były przygotowywane w 27 cyklach tematycznych. </w:t>
      </w:r>
    </w:p>
    <w:p w14:paraId="487AE792" w14:textId="77777777" w:rsidR="00563233" w:rsidRDefault="00563233" w:rsidP="00F46803">
      <w:pPr>
        <w:suppressAutoHyphens/>
        <w:spacing w:before="120" w:after="120"/>
        <w:ind w:firstLine="709"/>
        <w:rPr>
          <w:sz w:val="22"/>
          <w:szCs w:val="22"/>
        </w:rPr>
      </w:pPr>
    </w:p>
    <w:p w14:paraId="405F8AA8" w14:textId="34F1E89C" w:rsidR="00563233" w:rsidRDefault="00563233" w:rsidP="00F46803">
      <w:pPr>
        <w:pStyle w:val="Legenda"/>
        <w:keepNext/>
      </w:pPr>
      <w:bookmarkStart w:id="102" w:name="_Toc73349211"/>
      <w:r>
        <w:t xml:space="preserve">Tabela </w:t>
      </w:r>
      <w:r>
        <w:fldChar w:fldCharType="begin"/>
      </w:r>
      <w:r>
        <w:instrText xml:space="preserve"> SEQ Tabela \* ARABIC </w:instrText>
      </w:r>
      <w:r>
        <w:fldChar w:fldCharType="separate"/>
      </w:r>
      <w:r w:rsidR="00395880">
        <w:rPr>
          <w:noProof/>
        </w:rPr>
        <w:t>22</w:t>
      </w:r>
      <w:r>
        <w:fldChar w:fldCharType="end"/>
      </w:r>
      <w:r>
        <w:t xml:space="preserve">. Zestawienie </w:t>
      </w:r>
      <w:r w:rsidR="007D736D" w:rsidRPr="007D736D">
        <w:t xml:space="preserve">najczęściej zadawanych </w:t>
      </w:r>
      <w:r>
        <w:t>pytań i odpowiedzi przygotowanych przez Rzecznika praw Pacjenta</w:t>
      </w:r>
      <w:bookmarkEnd w:id="102"/>
    </w:p>
    <w:tbl>
      <w:tblPr>
        <w:tblStyle w:val="Tabela-Siatka"/>
        <w:tblW w:w="0" w:type="auto"/>
        <w:tblLook w:val="04A0" w:firstRow="1" w:lastRow="0" w:firstColumn="1" w:lastColumn="0" w:noHBand="0" w:noVBand="1"/>
      </w:tblPr>
      <w:tblGrid>
        <w:gridCol w:w="578"/>
        <w:gridCol w:w="5938"/>
        <w:gridCol w:w="3220"/>
      </w:tblGrid>
      <w:tr w:rsidR="001B0041" w:rsidRPr="00D90F47" w14:paraId="7AD1EDEF" w14:textId="77777777" w:rsidTr="00D90F47">
        <w:tc>
          <w:tcPr>
            <w:tcW w:w="577" w:type="dxa"/>
            <w:shd w:val="clear" w:color="auto" w:fill="085AB0"/>
          </w:tcPr>
          <w:p w14:paraId="5747F23D" w14:textId="6E58969A" w:rsidR="001B0041" w:rsidRPr="00D90F47" w:rsidRDefault="00A95FFF" w:rsidP="00A95FFF">
            <w:pPr>
              <w:jc w:val="center"/>
              <w:rPr>
                <w:rFonts w:ascii="Trebuchet MS" w:hAnsi="Trebuchet MS"/>
                <w:b/>
                <w:bCs/>
                <w:color w:val="FFFFFF" w:themeColor="background1"/>
              </w:rPr>
            </w:pPr>
            <w:r w:rsidRPr="00D90F47">
              <w:rPr>
                <w:rFonts w:ascii="Trebuchet MS" w:hAnsi="Trebuchet MS"/>
                <w:b/>
                <w:bCs/>
                <w:color w:val="FFFFFF" w:themeColor="background1"/>
              </w:rPr>
              <w:t>LP.</w:t>
            </w:r>
          </w:p>
        </w:tc>
        <w:tc>
          <w:tcPr>
            <w:tcW w:w="5939" w:type="dxa"/>
            <w:shd w:val="clear" w:color="auto" w:fill="085AB0"/>
          </w:tcPr>
          <w:p w14:paraId="7E24F0EA" w14:textId="4FBD7329" w:rsidR="001B0041" w:rsidRPr="00D90F47" w:rsidRDefault="00A95FFF" w:rsidP="00A95FFF">
            <w:pPr>
              <w:jc w:val="center"/>
              <w:rPr>
                <w:rFonts w:ascii="Trebuchet MS" w:hAnsi="Trebuchet MS"/>
                <w:b/>
                <w:bCs/>
                <w:color w:val="FFFFFF" w:themeColor="background1"/>
              </w:rPr>
            </w:pPr>
            <w:r w:rsidRPr="00D90F47">
              <w:rPr>
                <w:rFonts w:ascii="Trebuchet MS" w:hAnsi="Trebuchet MS"/>
                <w:b/>
                <w:bCs/>
                <w:color w:val="FFFFFF" w:themeColor="background1"/>
              </w:rPr>
              <w:t>CYKL TEMATYCZNY</w:t>
            </w:r>
          </w:p>
        </w:tc>
        <w:tc>
          <w:tcPr>
            <w:tcW w:w="3220" w:type="dxa"/>
            <w:shd w:val="clear" w:color="auto" w:fill="085AB0"/>
          </w:tcPr>
          <w:p w14:paraId="6A3B2A48" w14:textId="57967945" w:rsidR="001B0041" w:rsidRPr="00D90F47" w:rsidRDefault="00A95FFF" w:rsidP="00A95FFF">
            <w:pPr>
              <w:jc w:val="center"/>
              <w:rPr>
                <w:rFonts w:ascii="Trebuchet MS" w:hAnsi="Trebuchet MS"/>
                <w:b/>
                <w:bCs/>
                <w:color w:val="FFFFFF" w:themeColor="background1"/>
              </w:rPr>
            </w:pPr>
            <w:r>
              <w:rPr>
                <w:rFonts w:ascii="Trebuchet MS" w:hAnsi="Trebuchet MS"/>
                <w:b/>
                <w:bCs/>
                <w:color w:val="FFFFFF" w:themeColor="background1"/>
              </w:rPr>
              <w:t>LICZBA</w:t>
            </w:r>
            <w:r w:rsidRPr="00D90F47">
              <w:rPr>
                <w:rFonts w:ascii="Trebuchet MS" w:hAnsi="Trebuchet MS"/>
                <w:b/>
                <w:bCs/>
                <w:color w:val="FFFFFF" w:themeColor="background1"/>
              </w:rPr>
              <w:t xml:space="preserve"> PRZYGOTOWANYCH ODPOWIEDZI NA PYTANIA</w:t>
            </w:r>
          </w:p>
        </w:tc>
      </w:tr>
      <w:tr w:rsidR="001B0041" w:rsidRPr="00D90F47" w14:paraId="3F33DA25" w14:textId="77777777" w:rsidTr="00D90F47">
        <w:tc>
          <w:tcPr>
            <w:tcW w:w="577" w:type="dxa"/>
            <w:shd w:val="clear" w:color="auto" w:fill="C6D9F1" w:themeFill="text2" w:themeFillTint="33"/>
          </w:tcPr>
          <w:p w14:paraId="62A1EB99" w14:textId="77777777" w:rsidR="001B0041" w:rsidRPr="00D90F47" w:rsidRDefault="001B0041" w:rsidP="00A55B9B">
            <w:pPr>
              <w:pStyle w:val="Akapitzlist"/>
              <w:numPr>
                <w:ilvl w:val="0"/>
                <w:numId w:val="55"/>
              </w:numPr>
              <w:rPr>
                <w:rFonts w:ascii="Trebuchet MS" w:hAnsi="Trebuchet MS"/>
              </w:rPr>
            </w:pPr>
          </w:p>
        </w:tc>
        <w:tc>
          <w:tcPr>
            <w:tcW w:w="5939" w:type="dxa"/>
            <w:shd w:val="clear" w:color="auto" w:fill="C6D9F1" w:themeFill="text2" w:themeFillTint="33"/>
          </w:tcPr>
          <w:p w14:paraId="78D83D7F" w14:textId="1C922D7F" w:rsidR="001B0041" w:rsidRPr="00D90F47" w:rsidRDefault="001B0041" w:rsidP="001B0041">
            <w:pPr>
              <w:rPr>
                <w:rFonts w:ascii="Trebuchet MS" w:hAnsi="Trebuchet MS"/>
              </w:rPr>
            </w:pPr>
            <w:r w:rsidRPr="00D90F47">
              <w:rPr>
                <w:rFonts w:ascii="Trebuchet MS" w:hAnsi="Trebuchet MS"/>
              </w:rPr>
              <w:t>Funkcjonowanie poradni POZ</w:t>
            </w:r>
          </w:p>
        </w:tc>
        <w:tc>
          <w:tcPr>
            <w:tcW w:w="3220" w:type="dxa"/>
            <w:shd w:val="clear" w:color="auto" w:fill="C6D9F1" w:themeFill="text2" w:themeFillTint="33"/>
          </w:tcPr>
          <w:p w14:paraId="1ABC2714" w14:textId="18156097" w:rsidR="001B0041" w:rsidRPr="00D90F47" w:rsidRDefault="001B0041" w:rsidP="00F46803">
            <w:pPr>
              <w:jc w:val="center"/>
              <w:rPr>
                <w:rFonts w:ascii="Trebuchet MS" w:hAnsi="Trebuchet MS"/>
              </w:rPr>
            </w:pPr>
            <w:r w:rsidRPr="00D90F47">
              <w:rPr>
                <w:rFonts w:ascii="Trebuchet MS" w:hAnsi="Trebuchet MS"/>
              </w:rPr>
              <w:t>22</w:t>
            </w:r>
          </w:p>
        </w:tc>
      </w:tr>
      <w:tr w:rsidR="001B0041" w:rsidRPr="00D90F47" w14:paraId="407B671A" w14:textId="77777777" w:rsidTr="00D90F47">
        <w:tc>
          <w:tcPr>
            <w:tcW w:w="577" w:type="dxa"/>
            <w:shd w:val="clear" w:color="auto" w:fill="C6D9F1" w:themeFill="text2" w:themeFillTint="33"/>
          </w:tcPr>
          <w:p w14:paraId="434499E7" w14:textId="77777777" w:rsidR="001B0041" w:rsidRPr="00D90F47" w:rsidRDefault="001B0041" w:rsidP="00A55B9B">
            <w:pPr>
              <w:pStyle w:val="Akapitzlist"/>
              <w:numPr>
                <w:ilvl w:val="0"/>
                <w:numId w:val="55"/>
              </w:numPr>
              <w:rPr>
                <w:rFonts w:ascii="Trebuchet MS" w:hAnsi="Trebuchet MS"/>
              </w:rPr>
            </w:pPr>
          </w:p>
        </w:tc>
        <w:tc>
          <w:tcPr>
            <w:tcW w:w="5939" w:type="dxa"/>
            <w:shd w:val="clear" w:color="auto" w:fill="C6D9F1" w:themeFill="text2" w:themeFillTint="33"/>
          </w:tcPr>
          <w:p w14:paraId="39D1124D" w14:textId="7945EE23" w:rsidR="001B0041" w:rsidRPr="00D90F47" w:rsidRDefault="001B0041" w:rsidP="001B0041">
            <w:pPr>
              <w:rPr>
                <w:rFonts w:ascii="Trebuchet MS" w:hAnsi="Trebuchet MS"/>
              </w:rPr>
            </w:pPr>
            <w:r w:rsidRPr="00D90F47">
              <w:rPr>
                <w:rFonts w:ascii="Trebuchet MS" w:hAnsi="Trebuchet MS"/>
              </w:rPr>
              <w:t>Dostęp do dokumentacji medycznej</w:t>
            </w:r>
          </w:p>
        </w:tc>
        <w:tc>
          <w:tcPr>
            <w:tcW w:w="3220" w:type="dxa"/>
            <w:shd w:val="clear" w:color="auto" w:fill="C6D9F1" w:themeFill="text2" w:themeFillTint="33"/>
          </w:tcPr>
          <w:p w14:paraId="24B7F695" w14:textId="0E5527B5" w:rsidR="001B0041" w:rsidRPr="00D90F47" w:rsidRDefault="001B0041" w:rsidP="00F46803">
            <w:pPr>
              <w:jc w:val="center"/>
              <w:rPr>
                <w:rFonts w:ascii="Trebuchet MS" w:hAnsi="Trebuchet MS"/>
              </w:rPr>
            </w:pPr>
            <w:r w:rsidRPr="00D90F47">
              <w:rPr>
                <w:rFonts w:ascii="Trebuchet MS" w:hAnsi="Trebuchet MS"/>
              </w:rPr>
              <w:t>14</w:t>
            </w:r>
          </w:p>
        </w:tc>
      </w:tr>
      <w:tr w:rsidR="00BB24C3" w:rsidRPr="00D90F47" w14:paraId="43B1DB51" w14:textId="77777777" w:rsidTr="00D90F47">
        <w:tc>
          <w:tcPr>
            <w:tcW w:w="577" w:type="dxa"/>
            <w:shd w:val="clear" w:color="auto" w:fill="C6D9F1" w:themeFill="text2" w:themeFillTint="33"/>
          </w:tcPr>
          <w:p w14:paraId="7F7FAC41" w14:textId="77777777" w:rsidR="00BB24C3" w:rsidRPr="00D90F47" w:rsidRDefault="00BB24C3" w:rsidP="001B0041">
            <w:pPr>
              <w:pStyle w:val="Akapitzlist"/>
              <w:numPr>
                <w:ilvl w:val="0"/>
                <w:numId w:val="55"/>
              </w:numPr>
              <w:rPr>
                <w:rFonts w:ascii="Trebuchet MS" w:hAnsi="Trebuchet MS"/>
              </w:rPr>
            </w:pPr>
          </w:p>
        </w:tc>
        <w:tc>
          <w:tcPr>
            <w:tcW w:w="5939" w:type="dxa"/>
            <w:shd w:val="clear" w:color="auto" w:fill="C6D9F1" w:themeFill="text2" w:themeFillTint="33"/>
          </w:tcPr>
          <w:p w14:paraId="60004474" w14:textId="601C88DD" w:rsidR="00BB24C3" w:rsidRPr="00D90F47" w:rsidRDefault="00BB24C3" w:rsidP="001B0041">
            <w:pPr>
              <w:rPr>
                <w:rFonts w:ascii="Trebuchet MS" w:hAnsi="Trebuchet MS"/>
              </w:rPr>
            </w:pPr>
            <w:r w:rsidRPr="00D90F47">
              <w:rPr>
                <w:rFonts w:ascii="Trebuchet MS" w:hAnsi="Trebuchet MS"/>
              </w:rPr>
              <w:t>Test na COVID-19</w:t>
            </w:r>
          </w:p>
        </w:tc>
        <w:tc>
          <w:tcPr>
            <w:tcW w:w="3220" w:type="dxa"/>
            <w:shd w:val="clear" w:color="auto" w:fill="C6D9F1" w:themeFill="text2" w:themeFillTint="33"/>
          </w:tcPr>
          <w:p w14:paraId="054F0650" w14:textId="394C929B" w:rsidR="00BB24C3" w:rsidRPr="00D90F47" w:rsidRDefault="00BB24C3" w:rsidP="00F46803">
            <w:pPr>
              <w:jc w:val="center"/>
              <w:rPr>
                <w:rFonts w:ascii="Trebuchet MS" w:hAnsi="Trebuchet MS"/>
              </w:rPr>
            </w:pPr>
            <w:r w:rsidRPr="00D90F47">
              <w:rPr>
                <w:rFonts w:ascii="Trebuchet MS" w:hAnsi="Trebuchet MS"/>
              </w:rPr>
              <w:t>13</w:t>
            </w:r>
          </w:p>
        </w:tc>
      </w:tr>
      <w:tr w:rsidR="001B0041" w:rsidRPr="00D90F47" w14:paraId="7864729E" w14:textId="77777777" w:rsidTr="00D90F47">
        <w:tc>
          <w:tcPr>
            <w:tcW w:w="577" w:type="dxa"/>
            <w:shd w:val="clear" w:color="auto" w:fill="C6D9F1" w:themeFill="text2" w:themeFillTint="33"/>
          </w:tcPr>
          <w:p w14:paraId="592F3A65" w14:textId="77777777" w:rsidR="001B0041" w:rsidRPr="00D90F47" w:rsidRDefault="001B0041" w:rsidP="00A55B9B">
            <w:pPr>
              <w:pStyle w:val="Akapitzlist"/>
              <w:numPr>
                <w:ilvl w:val="0"/>
                <w:numId w:val="55"/>
              </w:numPr>
              <w:rPr>
                <w:rFonts w:ascii="Trebuchet MS" w:hAnsi="Trebuchet MS"/>
              </w:rPr>
            </w:pPr>
          </w:p>
        </w:tc>
        <w:tc>
          <w:tcPr>
            <w:tcW w:w="5939" w:type="dxa"/>
            <w:shd w:val="clear" w:color="auto" w:fill="C6D9F1" w:themeFill="text2" w:themeFillTint="33"/>
          </w:tcPr>
          <w:p w14:paraId="03E00864" w14:textId="4416AE7E" w:rsidR="001B0041" w:rsidRPr="00D90F47" w:rsidRDefault="001B0041" w:rsidP="001B0041">
            <w:pPr>
              <w:rPr>
                <w:rFonts w:ascii="Trebuchet MS" w:hAnsi="Trebuchet MS"/>
              </w:rPr>
            </w:pPr>
            <w:r w:rsidRPr="00D90F47">
              <w:rPr>
                <w:rFonts w:ascii="Trebuchet MS" w:hAnsi="Trebuchet MS"/>
              </w:rPr>
              <w:t xml:space="preserve">Funkcjonowanie szpitali psychiatrycznych </w:t>
            </w:r>
          </w:p>
        </w:tc>
        <w:tc>
          <w:tcPr>
            <w:tcW w:w="3220" w:type="dxa"/>
            <w:shd w:val="clear" w:color="auto" w:fill="C6D9F1" w:themeFill="text2" w:themeFillTint="33"/>
          </w:tcPr>
          <w:p w14:paraId="44AE93AF" w14:textId="1D9EA045" w:rsidR="001B0041" w:rsidRPr="00D90F47" w:rsidRDefault="001B0041" w:rsidP="00F46803">
            <w:pPr>
              <w:jc w:val="center"/>
              <w:rPr>
                <w:rFonts w:ascii="Trebuchet MS" w:hAnsi="Trebuchet MS"/>
              </w:rPr>
            </w:pPr>
            <w:r w:rsidRPr="00D90F47">
              <w:rPr>
                <w:rFonts w:ascii="Trebuchet MS" w:hAnsi="Trebuchet MS"/>
              </w:rPr>
              <w:t>10</w:t>
            </w:r>
          </w:p>
        </w:tc>
      </w:tr>
      <w:tr w:rsidR="001B0041" w:rsidRPr="00D90F47" w14:paraId="75123AA4" w14:textId="77777777" w:rsidTr="00D90F47">
        <w:tc>
          <w:tcPr>
            <w:tcW w:w="577" w:type="dxa"/>
            <w:shd w:val="clear" w:color="auto" w:fill="C6D9F1" w:themeFill="text2" w:themeFillTint="33"/>
          </w:tcPr>
          <w:p w14:paraId="408E13A1" w14:textId="77777777" w:rsidR="001B0041" w:rsidRPr="00D90F47" w:rsidRDefault="001B0041" w:rsidP="00A55B9B">
            <w:pPr>
              <w:pStyle w:val="Akapitzlist"/>
              <w:numPr>
                <w:ilvl w:val="0"/>
                <w:numId w:val="55"/>
              </w:numPr>
              <w:rPr>
                <w:rFonts w:ascii="Trebuchet MS" w:hAnsi="Trebuchet MS"/>
              </w:rPr>
            </w:pPr>
          </w:p>
        </w:tc>
        <w:tc>
          <w:tcPr>
            <w:tcW w:w="5939" w:type="dxa"/>
            <w:shd w:val="clear" w:color="auto" w:fill="C6D9F1" w:themeFill="text2" w:themeFillTint="33"/>
          </w:tcPr>
          <w:p w14:paraId="2593E7A0" w14:textId="0A875E1A" w:rsidR="001B0041" w:rsidRPr="00D90F47" w:rsidRDefault="001B0041" w:rsidP="001B0041">
            <w:pPr>
              <w:rPr>
                <w:rFonts w:ascii="Trebuchet MS" w:hAnsi="Trebuchet MS"/>
              </w:rPr>
            </w:pPr>
            <w:r w:rsidRPr="00D90F47">
              <w:rPr>
                <w:rFonts w:ascii="Trebuchet MS" w:hAnsi="Trebuchet MS"/>
              </w:rPr>
              <w:t>Szczepienia przeciwko COVID-19</w:t>
            </w:r>
          </w:p>
        </w:tc>
        <w:tc>
          <w:tcPr>
            <w:tcW w:w="3220" w:type="dxa"/>
            <w:shd w:val="clear" w:color="auto" w:fill="C6D9F1" w:themeFill="text2" w:themeFillTint="33"/>
          </w:tcPr>
          <w:p w14:paraId="36299A53" w14:textId="0631CEE2" w:rsidR="001B0041" w:rsidRPr="00D90F47" w:rsidRDefault="001B0041" w:rsidP="00F46803">
            <w:pPr>
              <w:jc w:val="center"/>
              <w:rPr>
                <w:rFonts w:ascii="Trebuchet MS" w:hAnsi="Trebuchet MS"/>
              </w:rPr>
            </w:pPr>
            <w:r w:rsidRPr="00D90F47">
              <w:rPr>
                <w:rFonts w:ascii="Trebuchet MS" w:hAnsi="Trebuchet MS"/>
              </w:rPr>
              <w:t>9</w:t>
            </w:r>
          </w:p>
        </w:tc>
      </w:tr>
      <w:tr w:rsidR="001B0041" w:rsidRPr="00D90F47" w14:paraId="61CB566C" w14:textId="77777777" w:rsidTr="00D90F47">
        <w:tc>
          <w:tcPr>
            <w:tcW w:w="577" w:type="dxa"/>
            <w:shd w:val="clear" w:color="auto" w:fill="C6D9F1" w:themeFill="text2" w:themeFillTint="33"/>
          </w:tcPr>
          <w:p w14:paraId="57609346" w14:textId="77777777" w:rsidR="001B0041" w:rsidRPr="00D90F47" w:rsidRDefault="001B0041" w:rsidP="00A55B9B">
            <w:pPr>
              <w:pStyle w:val="Akapitzlist"/>
              <w:numPr>
                <w:ilvl w:val="0"/>
                <w:numId w:val="55"/>
              </w:numPr>
              <w:rPr>
                <w:rFonts w:ascii="Trebuchet MS" w:hAnsi="Trebuchet MS"/>
              </w:rPr>
            </w:pPr>
          </w:p>
        </w:tc>
        <w:tc>
          <w:tcPr>
            <w:tcW w:w="5939" w:type="dxa"/>
            <w:shd w:val="clear" w:color="auto" w:fill="C6D9F1" w:themeFill="text2" w:themeFillTint="33"/>
          </w:tcPr>
          <w:p w14:paraId="2EFEBB46" w14:textId="6A277F83" w:rsidR="001B0041" w:rsidRPr="00D90F47" w:rsidRDefault="001B0041" w:rsidP="001B0041">
            <w:pPr>
              <w:rPr>
                <w:rFonts w:ascii="Trebuchet MS" w:hAnsi="Trebuchet MS"/>
              </w:rPr>
            </w:pPr>
            <w:r w:rsidRPr="00D90F47">
              <w:rPr>
                <w:rFonts w:ascii="Trebuchet MS" w:hAnsi="Trebuchet MS"/>
              </w:rPr>
              <w:t>Teleporada</w:t>
            </w:r>
          </w:p>
        </w:tc>
        <w:tc>
          <w:tcPr>
            <w:tcW w:w="3220" w:type="dxa"/>
            <w:shd w:val="clear" w:color="auto" w:fill="C6D9F1" w:themeFill="text2" w:themeFillTint="33"/>
          </w:tcPr>
          <w:p w14:paraId="7D6333E8" w14:textId="64D24D90" w:rsidR="001B0041" w:rsidRPr="00D90F47" w:rsidRDefault="001B0041" w:rsidP="00F46803">
            <w:pPr>
              <w:jc w:val="center"/>
              <w:rPr>
                <w:rFonts w:ascii="Trebuchet MS" w:hAnsi="Trebuchet MS"/>
              </w:rPr>
            </w:pPr>
            <w:r w:rsidRPr="00D90F47">
              <w:rPr>
                <w:rFonts w:ascii="Trebuchet MS" w:hAnsi="Trebuchet MS"/>
              </w:rPr>
              <w:t>6</w:t>
            </w:r>
          </w:p>
        </w:tc>
      </w:tr>
      <w:tr w:rsidR="001B0041" w:rsidRPr="00D90F47" w14:paraId="5B32F702" w14:textId="77777777" w:rsidTr="00D90F47">
        <w:tc>
          <w:tcPr>
            <w:tcW w:w="577" w:type="dxa"/>
            <w:shd w:val="clear" w:color="auto" w:fill="C6D9F1" w:themeFill="text2" w:themeFillTint="33"/>
          </w:tcPr>
          <w:p w14:paraId="50BF52E9" w14:textId="77777777" w:rsidR="001B0041" w:rsidRPr="00D90F47" w:rsidRDefault="001B0041" w:rsidP="00A55B9B">
            <w:pPr>
              <w:pStyle w:val="Akapitzlist"/>
              <w:numPr>
                <w:ilvl w:val="0"/>
                <w:numId w:val="55"/>
              </w:numPr>
              <w:rPr>
                <w:rFonts w:ascii="Trebuchet MS" w:hAnsi="Trebuchet MS"/>
              </w:rPr>
            </w:pPr>
          </w:p>
        </w:tc>
        <w:tc>
          <w:tcPr>
            <w:tcW w:w="5939" w:type="dxa"/>
            <w:shd w:val="clear" w:color="auto" w:fill="C6D9F1" w:themeFill="text2" w:themeFillTint="33"/>
          </w:tcPr>
          <w:p w14:paraId="56DCA124" w14:textId="3530DFC8" w:rsidR="001B0041" w:rsidRPr="00D90F47" w:rsidRDefault="00D861E3" w:rsidP="001B0041">
            <w:pPr>
              <w:rPr>
                <w:rFonts w:ascii="Trebuchet MS" w:hAnsi="Trebuchet MS"/>
              </w:rPr>
            </w:pPr>
            <w:r w:rsidRPr="00D90F47">
              <w:rPr>
                <w:rFonts w:ascii="Trebuchet MS" w:hAnsi="Trebuchet MS"/>
              </w:rPr>
              <w:t xml:space="preserve">Ciąża i poród </w:t>
            </w:r>
          </w:p>
        </w:tc>
        <w:tc>
          <w:tcPr>
            <w:tcW w:w="3220" w:type="dxa"/>
            <w:shd w:val="clear" w:color="auto" w:fill="C6D9F1" w:themeFill="text2" w:themeFillTint="33"/>
          </w:tcPr>
          <w:p w14:paraId="691EBC84" w14:textId="2F05C47D" w:rsidR="001B0041" w:rsidRPr="00D90F47" w:rsidRDefault="00D861E3" w:rsidP="00F46803">
            <w:pPr>
              <w:jc w:val="center"/>
              <w:rPr>
                <w:rFonts w:ascii="Trebuchet MS" w:hAnsi="Trebuchet MS"/>
              </w:rPr>
            </w:pPr>
            <w:r w:rsidRPr="00D90F47">
              <w:rPr>
                <w:rFonts w:ascii="Trebuchet MS" w:hAnsi="Trebuchet MS"/>
              </w:rPr>
              <w:t>8</w:t>
            </w:r>
          </w:p>
        </w:tc>
      </w:tr>
      <w:tr w:rsidR="001B0041" w:rsidRPr="00D90F47" w14:paraId="4C354D4D" w14:textId="77777777" w:rsidTr="00D90F47">
        <w:tc>
          <w:tcPr>
            <w:tcW w:w="577" w:type="dxa"/>
            <w:shd w:val="clear" w:color="auto" w:fill="C6D9F1" w:themeFill="text2" w:themeFillTint="33"/>
          </w:tcPr>
          <w:p w14:paraId="625C2AFB" w14:textId="77777777" w:rsidR="001B0041" w:rsidRPr="00D90F47" w:rsidRDefault="001B0041" w:rsidP="001B0041">
            <w:pPr>
              <w:pStyle w:val="Akapitzlist"/>
              <w:numPr>
                <w:ilvl w:val="0"/>
                <w:numId w:val="55"/>
              </w:numPr>
              <w:rPr>
                <w:rFonts w:ascii="Trebuchet MS" w:hAnsi="Trebuchet MS"/>
              </w:rPr>
            </w:pPr>
          </w:p>
        </w:tc>
        <w:tc>
          <w:tcPr>
            <w:tcW w:w="5939" w:type="dxa"/>
            <w:shd w:val="clear" w:color="auto" w:fill="C6D9F1" w:themeFill="text2" w:themeFillTint="33"/>
          </w:tcPr>
          <w:p w14:paraId="04E9D294" w14:textId="2231EA7F" w:rsidR="001B0041" w:rsidRPr="00D90F47" w:rsidRDefault="00BB24C3" w:rsidP="001B0041">
            <w:pPr>
              <w:rPr>
                <w:rFonts w:ascii="Trebuchet MS" w:hAnsi="Trebuchet MS"/>
              </w:rPr>
            </w:pPr>
            <w:r w:rsidRPr="00D90F47">
              <w:rPr>
                <w:rFonts w:ascii="Trebuchet MS" w:hAnsi="Trebuchet MS"/>
              </w:rPr>
              <w:t>Kwarantanna i izolacja</w:t>
            </w:r>
          </w:p>
        </w:tc>
        <w:tc>
          <w:tcPr>
            <w:tcW w:w="3220" w:type="dxa"/>
            <w:shd w:val="clear" w:color="auto" w:fill="C6D9F1" w:themeFill="text2" w:themeFillTint="33"/>
          </w:tcPr>
          <w:p w14:paraId="194020C1" w14:textId="004F8D5F" w:rsidR="001B0041" w:rsidRPr="00D90F47" w:rsidRDefault="00BB24C3" w:rsidP="00F46803">
            <w:pPr>
              <w:jc w:val="center"/>
              <w:rPr>
                <w:rFonts w:ascii="Trebuchet MS" w:hAnsi="Trebuchet MS"/>
              </w:rPr>
            </w:pPr>
            <w:r w:rsidRPr="00D90F47">
              <w:rPr>
                <w:rFonts w:ascii="Trebuchet MS" w:hAnsi="Trebuchet MS"/>
              </w:rPr>
              <w:t>5</w:t>
            </w:r>
          </w:p>
        </w:tc>
      </w:tr>
      <w:tr w:rsidR="001B0041" w:rsidRPr="00D90F47" w14:paraId="7C0FC60B" w14:textId="77777777" w:rsidTr="00D90F47">
        <w:tc>
          <w:tcPr>
            <w:tcW w:w="577" w:type="dxa"/>
            <w:shd w:val="clear" w:color="auto" w:fill="C6D9F1" w:themeFill="text2" w:themeFillTint="33"/>
          </w:tcPr>
          <w:p w14:paraId="3C8AEA33" w14:textId="77777777" w:rsidR="001B0041" w:rsidRPr="00D90F47" w:rsidRDefault="001B0041" w:rsidP="001B0041">
            <w:pPr>
              <w:pStyle w:val="Akapitzlist"/>
              <w:numPr>
                <w:ilvl w:val="0"/>
                <w:numId w:val="55"/>
              </w:numPr>
              <w:rPr>
                <w:rFonts w:ascii="Trebuchet MS" w:hAnsi="Trebuchet MS"/>
              </w:rPr>
            </w:pPr>
          </w:p>
        </w:tc>
        <w:tc>
          <w:tcPr>
            <w:tcW w:w="5939" w:type="dxa"/>
            <w:shd w:val="clear" w:color="auto" w:fill="C6D9F1" w:themeFill="text2" w:themeFillTint="33"/>
          </w:tcPr>
          <w:p w14:paraId="38476EFC" w14:textId="3F1F00E1" w:rsidR="001B0041" w:rsidRPr="00D90F47" w:rsidRDefault="00BB24C3" w:rsidP="001B0041">
            <w:pPr>
              <w:rPr>
                <w:rFonts w:ascii="Trebuchet MS" w:hAnsi="Trebuchet MS"/>
              </w:rPr>
            </w:pPr>
            <w:r w:rsidRPr="00D90F47">
              <w:rPr>
                <w:rFonts w:ascii="Trebuchet MS" w:eastAsia="Times New Roman" w:hAnsi="Trebuchet MS"/>
              </w:rPr>
              <w:t>Świadczenia zdrowotne, hospicja i uzdrowiska w czasie epidemii</w:t>
            </w:r>
          </w:p>
        </w:tc>
        <w:tc>
          <w:tcPr>
            <w:tcW w:w="3220" w:type="dxa"/>
            <w:shd w:val="clear" w:color="auto" w:fill="C6D9F1" w:themeFill="text2" w:themeFillTint="33"/>
          </w:tcPr>
          <w:p w14:paraId="277985D3" w14:textId="23718478" w:rsidR="001B0041" w:rsidRPr="00D90F47" w:rsidRDefault="00BB24C3" w:rsidP="00F46803">
            <w:pPr>
              <w:jc w:val="center"/>
              <w:rPr>
                <w:rFonts w:ascii="Trebuchet MS" w:hAnsi="Trebuchet MS"/>
              </w:rPr>
            </w:pPr>
            <w:r w:rsidRPr="00D90F47">
              <w:rPr>
                <w:rFonts w:ascii="Trebuchet MS" w:hAnsi="Trebuchet MS"/>
              </w:rPr>
              <w:t>5</w:t>
            </w:r>
          </w:p>
        </w:tc>
      </w:tr>
      <w:tr w:rsidR="00A55B9B" w:rsidRPr="00D90F47" w14:paraId="26A18057" w14:textId="77777777" w:rsidTr="00D90F47">
        <w:tc>
          <w:tcPr>
            <w:tcW w:w="577" w:type="dxa"/>
            <w:shd w:val="clear" w:color="auto" w:fill="C6D9F1" w:themeFill="text2" w:themeFillTint="33"/>
          </w:tcPr>
          <w:p w14:paraId="475F63C5" w14:textId="77777777" w:rsidR="00A55B9B" w:rsidRPr="00D90F47" w:rsidRDefault="00A55B9B" w:rsidP="001B0041">
            <w:pPr>
              <w:pStyle w:val="Akapitzlist"/>
              <w:numPr>
                <w:ilvl w:val="0"/>
                <w:numId w:val="55"/>
              </w:numPr>
              <w:rPr>
                <w:rFonts w:ascii="Trebuchet MS" w:hAnsi="Trebuchet MS"/>
              </w:rPr>
            </w:pPr>
          </w:p>
        </w:tc>
        <w:tc>
          <w:tcPr>
            <w:tcW w:w="5939" w:type="dxa"/>
            <w:shd w:val="clear" w:color="auto" w:fill="C6D9F1" w:themeFill="text2" w:themeFillTint="33"/>
          </w:tcPr>
          <w:p w14:paraId="31834E50" w14:textId="5976D5C0" w:rsidR="00A55B9B" w:rsidRPr="00D90F47" w:rsidRDefault="00A55B9B" w:rsidP="001B0041">
            <w:pPr>
              <w:rPr>
                <w:rFonts w:ascii="Trebuchet MS" w:eastAsia="Times New Roman" w:hAnsi="Trebuchet MS"/>
              </w:rPr>
            </w:pPr>
            <w:r w:rsidRPr="00D90F47">
              <w:rPr>
                <w:rFonts w:ascii="Trebuchet MS" w:hAnsi="Trebuchet MS"/>
              </w:rPr>
              <w:t>Leczenie COVID-19</w:t>
            </w:r>
          </w:p>
        </w:tc>
        <w:tc>
          <w:tcPr>
            <w:tcW w:w="3220" w:type="dxa"/>
            <w:shd w:val="clear" w:color="auto" w:fill="C6D9F1" w:themeFill="text2" w:themeFillTint="33"/>
          </w:tcPr>
          <w:p w14:paraId="1560336C" w14:textId="3EF31964" w:rsidR="00A55B9B" w:rsidRPr="00D90F47" w:rsidRDefault="00A55B9B" w:rsidP="00F46803">
            <w:pPr>
              <w:jc w:val="center"/>
              <w:rPr>
                <w:rFonts w:ascii="Trebuchet MS" w:hAnsi="Trebuchet MS"/>
              </w:rPr>
            </w:pPr>
            <w:r w:rsidRPr="00D90F47">
              <w:rPr>
                <w:rFonts w:ascii="Trebuchet MS" w:hAnsi="Trebuchet MS"/>
              </w:rPr>
              <w:t>4</w:t>
            </w:r>
          </w:p>
        </w:tc>
      </w:tr>
      <w:tr w:rsidR="001B0041" w:rsidRPr="00D90F47" w14:paraId="148F758D" w14:textId="77777777" w:rsidTr="00D90F47">
        <w:tc>
          <w:tcPr>
            <w:tcW w:w="577" w:type="dxa"/>
            <w:shd w:val="clear" w:color="auto" w:fill="C6D9F1" w:themeFill="text2" w:themeFillTint="33"/>
          </w:tcPr>
          <w:p w14:paraId="3605B3C5" w14:textId="77777777" w:rsidR="001B0041" w:rsidRPr="00D90F47" w:rsidRDefault="001B0041" w:rsidP="001B0041">
            <w:pPr>
              <w:pStyle w:val="Akapitzlist"/>
              <w:numPr>
                <w:ilvl w:val="0"/>
                <w:numId w:val="55"/>
              </w:numPr>
              <w:rPr>
                <w:rFonts w:ascii="Trebuchet MS" w:hAnsi="Trebuchet MS"/>
              </w:rPr>
            </w:pPr>
          </w:p>
        </w:tc>
        <w:tc>
          <w:tcPr>
            <w:tcW w:w="5939" w:type="dxa"/>
            <w:shd w:val="clear" w:color="auto" w:fill="C6D9F1" w:themeFill="text2" w:themeFillTint="33"/>
          </w:tcPr>
          <w:p w14:paraId="13CE6715" w14:textId="5F28F560" w:rsidR="001B0041" w:rsidRPr="00D90F47" w:rsidRDefault="001B0041" w:rsidP="001B0041">
            <w:pPr>
              <w:rPr>
                <w:rFonts w:ascii="Trebuchet MS" w:hAnsi="Trebuchet MS"/>
              </w:rPr>
            </w:pPr>
            <w:r w:rsidRPr="00D90F47">
              <w:rPr>
                <w:rFonts w:ascii="Trebuchet MS" w:eastAsia="Times New Roman" w:hAnsi="Trebuchet MS"/>
              </w:rPr>
              <w:t>Szczególne uprawnienia w dostępie do świadczeń opieki zdrowotnej</w:t>
            </w:r>
          </w:p>
        </w:tc>
        <w:tc>
          <w:tcPr>
            <w:tcW w:w="3220" w:type="dxa"/>
            <w:shd w:val="clear" w:color="auto" w:fill="C6D9F1" w:themeFill="text2" w:themeFillTint="33"/>
          </w:tcPr>
          <w:p w14:paraId="70555449" w14:textId="415A541E" w:rsidR="001B0041" w:rsidRPr="00D90F47" w:rsidRDefault="001B0041" w:rsidP="00F46803">
            <w:pPr>
              <w:jc w:val="center"/>
              <w:rPr>
                <w:rFonts w:ascii="Trebuchet MS" w:hAnsi="Trebuchet MS"/>
              </w:rPr>
            </w:pPr>
            <w:r w:rsidRPr="00D90F47">
              <w:rPr>
                <w:rFonts w:ascii="Trebuchet MS" w:hAnsi="Trebuchet MS"/>
              </w:rPr>
              <w:t>3</w:t>
            </w:r>
          </w:p>
        </w:tc>
      </w:tr>
      <w:tr w:rsidR="001B0041" w:rsidRPr="00D90F47" w14:paraId="0324A76C" w14:textId="77777777" w:rsidTr="00D90F47">
        <w:tc>
          <w:tcPr>
            <w:tcW w:w="577" w:type="dxa"/>
            <w:shd w:val="clear" w:color="auto" w:fill="C6D9F1" w:themeFill="text2" w:themeFillTint="33"/>
          </w:tcPr>
          <w:p w14:paraId="705885B9" w14:textId="77777777" w:rsidR="001B0041" w:rsidRPr="00D90F47" w:rsidRDefault="001B0041" w:rsidP="001B0041">
            <w:pPr>
              <w:pStyle w:val="Akapitzlist"/>
              <w:numPr>
                <w:ilvl w:val="0"/>
                <w:numId w:val="55"/>
              </w:numPr>
              <w:rPr>
                <w:rFonts w:ascii="Trebuchet MS" w:hAnsi="Trebuchet MS"/>
              </w:rPr>
            </w:pPr>
          </w:p>
        </w:tc>
        <w:tc>
          <w:tcPr>
            <w:tcW w:w="5939" w:type="dxa"/>
            <w:shd w:val="clear" w:color="auto" w:fill="C6D9F1" w:themeFill="text2" w:themeFillTint="33"/>
          </w:tcPr>
          <w:p w14:paraId="0F0EF92E" w14:textId="23F8F711" w:rsidR="001B0041" w:rsidRPr="00D90F47" w:rsidRDefault="001B0041" w:rsidP="001B0041">
            <w:pPr>
              <w:rPr>
                <w:rFonts w:ascii="Trebuchet MS" w:hAnsi="Trebuchet MS"/>
              </w:rPr>
            </w:pPr>
            <w:r w:rsidRPr="00D90F47">
              <w:rPr>
                <w:rFonts w:ascii="Trebuchet MS" w:eastAsia="Times New Roman" w:hAnsi="Trebuchet MS"/>
              </w:rPr>
              <w:t>Uzyskanie e- recepty, zwolnienia lekarskiego czy zlecenie na wyrób medyczny</w:t>
            </w:r>
          </w:p>
        </w:tc>
        <w:tc>
          <w:tcPr>
            <w:tcW w:w="3220" w:type="dxa"/>
            <w:shd w:val="clear" w:color="auto" w:fill="C6D9F1" w:themeFill="text2" w:themeFillTint="33"/>
          </w:tcPr>
          <w:p w14:paraId="4C7A192D" w14:textId="212AFAF4" w:rsidR="001B0041" w:rsidRPr="00D90F47" w:rsidRDefault="001B0041" w:rsidP="00F46803">
            <w:pPr>
              <w:jc w:val="center"/>
              <w:rPr>
                <w:rFonts w:ascii="Trebuchet MS" w:hAnsi="Trebuchet MS"/>
              </w:rPr>
            </w:pPr>
            <w:r w:rsidRPr="00D90F47">
              <w:rPr>
                <w:rFonts w:ascii="Trebuchet MS" w:hAnsi="Trebuchet MS"/>
              </w:rPr>
              <w:t>3</w:t>
            </w:r>
          </w:p>
        </w:tc>
      </w:tr>
      <w:tr w:rsidR="001B0041" w:rsidRPr="00D90F47" w14:paraId="2BA29AB9" w14:textId="77777777" w:rsidTr="00D90F47">
        <w:tc>
          <w:tcPr>
            <w:tcW w:w="577" w:type="dxa"/>
            <w:shd w:val="clear" w:color="auto" w:fill="C6D9F1" w:themeFill="text2" w:themeFillTint="33"/>
          </w:tcPr>
          <w:p w14:paraId="67BCEE80" w14:textId="77777777" w:rsidR="001B0041" w:rsidRPr="00D90F47" w:rsidRDefault="001B0041" w:rsidP="001B0041">
            <w:pPr>
              <w:pStyle w:val="Akapitzlist"/>
              <w:numPr>
                <w:ilvl w:val="0"/>
                <w:numId w:val="55"/>
              </w:numPr>
              <w:rPr>
                <w:rFonts w:ascii="Trebuchet MS" w:hAnsi="Trebuchet MS"/>
              </w:rPr>
            </w:pPr>
          </w:p>
        </w:tc>
        <w:tc>
          <w:tcPr>
            <w:tcW w:w="5939" w:type="dxa"/>
            <w:shd w:val="clear" w:color="auto" w:fill="C6D9F1" w:themeFill="text2" w:themeFillTint="33"/>
          </w:tcPr>
          <w:p w14:paraId="56168BAD" w14:textId="0B13553B" w:rsidR="001B0041" w:rsidRPr="00D90F47" w:rsidRDefault="00BB24C3" w:rsidP="001B0041">
            <w:pPr>
              <w:rPr>
                <w:rFonts w:ascii="Trebuchet MS" w:hAnsi="Trebuchet MS"/>
              </w:rPr>
            </w:pPr>
            <w:r w:rsidRPr="00D90F47">
              <w:rPr>
                <w:rFonts w:ascii="Trebuchet MS" w:hAnsi="Trebuchet MS"/>
              </w:rPr>
              <w:t xml:space="preserve">Dziecko w szpitalu </w:t>
            </w:r>
          </w:p>
        </w:tc>
        <w:tc>
          <w:tcPr>
            <w:tcW w:w="3220" w:type="dxa"/>
            <w:shd w:val="clear" w:color="auto" w:fill="C6D9F1" w:themeFill="text2" w:themeFillTint="33"/>
          </w:tcPr>
          <w:p w14:paraId="39F94A42" w14:textId="7FB9774B" w:rsidR="001B0041" w:rsidRPr="00D90F47" w:rsidRDefault="00BB24C3" w:rsidP="00F46803">
            <w:pPr>
              <w:jc w:val="center"/>
              <w:rPr>
                <w:rFonts w:ascii="Trebuchet MS" w:hAnsi="Trebuchet MS"/>
              </w:rPr>
            </w:pPr>
            <w:r w:rsidRPr="00D90F47">
              <w:rPr>
                <w:rFonts w:ascii="Trebuchet MS" w:hAnsi="Trebuchet MS"/>
              </w:rPr>
              <w:t>3</w:t>
            </w:r>
          </w:p>
        </w:tc>
      </w:tr>
      <w:tr w:rsidR="001B0041" w:rsidRPr="00D90F47" w14:paraId="6D165A31" w14:textId="77777777" w:rsidTr="00D90F47">
        <w:tc>
          <w:tcPr>
            <w:tcW w:w="577" w:type="dxa"/>
            <w:shd w:val="clear" w:color="auto" w:fill="C6D9F1" w:themeFill="text2" w:themeFillTint="33"/>
          </w:tcPr>
          <w:p w14:paraId="0AA1B1C9" w14:textId="77777777" w:rsidR="001B0041" w:rsidRPr="00D90F47" w:rsidRDefault="001B0041" w:rsidP="001B0041">
            <w:pPr>
              <w:pStyle w:val="Akapitzlist"/>
              <w:numPr>
                <w:ilvl w:val="0"/>
                <w:numId w:val="55"/>
              </w:numPr>
              <w:rPr>
                <w:rFonts w:ascii="Trebuchet MS" w:hAnsi="Trebuchet MS"/>
              </w:rPr>
            </w:pPr>
          </w:p>
        </w:tc>
        <w:tc>
          <w:tcPr>
            <w:tcW w:w="5939" w:type="dxa"/>
            <w:shd w:val="clear" w:color="auto" w:fill="C6D9F1" w:themeFill="text2" w:themeFillTint="33"/>
          </w:tcPr>
          <w:p w14:paraId="782E124F" w14:textId="6D45F44B" w:rsidR="001B0041" w:rsidRPr="00D90F47" w:rsidRDefault="00BB24C3" w:rsidP="001B0041">
            <w:pPr>
              <w:rPr>
                <w:rFonts w:ascii="Trebuchet MS" w:hAnsi="Trebuchet MS"/>
              </w:rPr>
            </w:pPr>
            <w:r w:rsidRPr="00D90F47">
              <w:rPr>
                <w:rFonts w:ascii="Trebuchet MS" w:eastAsia="Times New Roman" w:hAnsi="Trebuchet MS"/>
              </w:rPr>
              <w:t>Prawo do informacji o stanie zdrowia</w:t>
            </w:r>
          </w:p>
        </w:tc>
        <w:tc>
          <w:tcPr>
            <w:tcW w:w="3220" w:type="dxa"/>
            <w:shd w:val="clear" w:color="auto" w:fill="C6D9F1" w:themeFill="text2" w:themeFillTint="33"/>
          </w:tcPr>
          <w:p w14:paraId="1A814A91" w14:textId="2FB9C5BA" w:rsidR="001B0041" w:rsidRPr="00D90F47" w:rsidRDefault="00BB24C3" w:rsidP="00F46803">
            <w:pPr>
              <w:jc w:val="center"/>
              <w:rPr>
                <w:rFonts w:ascii="Trebuchet MS" w:hAnsi="Trebuchet MS"/>
              </w:rPr>
            </w:pPr>
            <w:r w:rsidRPr="00D90F47">
              <w:rPr>
                <w:rFonts w:ascii="Trebuchet MS" w:hAnsi="Trebuchet MS"/>
              </w:rPr>
              <w:t>3</w:t>
            </w:r>
          </w:p>
        </w:tc>
      </w:tr>
      <w:tr w:rsidR="001B0041" w:rsidRPr="00D90F47" w14:paraId="47E6C4EC" w14:textId="77777777" w:rsidTr="00D90F47">
        <w:tc>
          <w:tcPr>
            <w:tcW w:w="577" w:type="dxa"/>
            <w:shd w:val="clear" w:color="auto" w:fill="C6D9F1" w:themeFill="text2" w:themeFillTint="33"/>
          </w:tcPr>
          <w:p w14:paraId="4DA1E0BD" w14:textId="77777777" w:rsidR="001B0041" w:rsidRPr="00D90F47" w:rsidRDefault="001B0041" w:rsidP="001B0041">
            <w:pPr>
              <w:pStyle w:val="Akapitzlist"/>
              <w:numPr>
                <w:ilvl w:val="0"/>
                <w:numId w:val="55"/>
              </w:numPr>
              <w:rPr>
                <w:rFonts w:ascii="Trebuchet MS" w:hAnsi="Trebuchet MS"/>
              </w:rPr>
            </w:pPr>
          </w:p>
        </w:tc>
        <w:tc>
          <w:tcPr>
            <w:tcW w:w="5939" w:type="dxa"/>
            <w:shd w:val="clear" w:color="auto" w:fill="C6D9F1" w:themeFill="text2" w:themeFillTint="33"/>
          </w:tcPr>
          <w:p w14:paraId="563790EB" w14:textId="46D3136F" w:rsidR="001B0041" w:rsidRPr="00D90F47" w:rsidRDefault="00BB24C3" w:rsidP="001B0041">
            <w:pPr>
              <w:rPr>
                <w:rFonts w:ascii="Trebuchet MS" w:hAnsi="Trebuchet MS"/>
              </w:rPr>
            </w:pPr>
            <w:r w:rsidRPr="00D90F47">
              <w:rPr>
                <w:rFonts w:ascii="Trebuchet MS" w:hAnsi="Trebuchet MS"/>
              </w:rPr>
              <w:t>Skierowanie</w:t>
            </w:r>
          </w:p>
        </w:tc>
        <w:tc>
          <w:tcPr>
            <w:tcW w:w="3220" w:type="dxa"/>
            <w:shd w:val="clear" w:color="auto" w:fill="C6D9F1" w:themeFill="text2" w:themeFillTint="33"/>
          </w:tcPr>
          <w:p w14:paraId="2CBF748B" w14:textId="2A9D5980" w:rsidR="001B0041" w:rsidRPr="00D90F47" w:rsidRDefault="00BB24C3" w:rsidP="00F46803">
            <w:pPr>
              <w:jc w:val="center"/>
              <w:rPr>
                <w:rFonts w:ascii="Trebuchet MS" w:hAnsi="Trebuchet MS"/>
              </w:rPr>
            </w:pPr>
            <w:r w:rsidRPr="00D90F47">
              <w:rPr>
                <w:rFonts w:ascii="Trebuchet MS" w:hAnsi="Trebuchet MS"/>
              </w:rPr>
              <w:t>3</w:t>
            </w:r>
          </w:p>
        </w:tc>
      </w:tr>
      <w:tr w:rsidR="001B0041" w:rsidRPr="00D90F47" w14:paraId="63B991B8" w14:textId="77777777" w:rsidTr="00D90F47">
        <w:tc>
          <w:tcPr>
            <w:tcW w:w="577" w:type="dxa"/>
            <w:shd w:val="clear" w:color="auto" w:fill="C6D9F1" w:themeFill="text2" w:themeFillTint="33"/>
          </w:tcPr>
          <w:p w14:paraId="5D6AA294" w14:textId="77777777" w:rsidR="001B0041" w:rsidRPr="00D90F47" w:rsidRDefault="001B0041" w:rsidP="001B0041">
            <w:pPr>
              <w:pStyle w:val="Akapitzlist"/>
              <w:numPr>
                <w:ilvl w:val="0"/>
                <w:numId w:val="55"/>
              </w:numPr>
              <w:rPr>
                <w:rFonts w:ascii="Trebuchet MS" w:hAnsi="Trebuchet MS"/>
              </w:rPr>
            </w:pPr>
          </w:p>
        </w:tc>
        <w:tc>
          <w:tcPr>
            <w:tcW w:w="5939" w:type="dxa"/>
            <w:shd w:val="clear" w:color="auto" w:fill="C6D9F1" w:themeFill="text2" w:themeFillTint="33"/>
          </w:tcPr>
          <w:p w14:paraId="5EEBF143" w14:textId="520C16CA" w:rsidR="001B0041" w:rsidRPr="00D90F47" w:rsidRDefault="00BB24C3" w:rsidP="001B0041">
            <w:pPr>
              <w:rPr>
                <w:rFonts w:ascii="Trebuchet MS" w:hAnsi="Trebuchet MS"/>
              </w:rPr>
            </w:pPr>
            <w:r w:rsidRPr="00D90F47">
              <w:rPr>
                <w:rFonts w:ascii="Trebuchet MS" w:eastAsia="Times New Roman" w:hAnsi="Trebuchet MS"/>
              </w:rPr>
              <w:t>Informacje dla seniorów</w:t>
            </w:r>
          </w:p>
        </w:tc>
        <w:tc>
          <w:tcPr>
            <w:tcW w:w="3220" w:type="dxa"/>
            <w:shd w:val="clear" w:color="auto" w:fill="C6D9F1" w:themeFill="text2" w:themeFillTint="33"/>
          </w:tcPr>
          <w:p w14:paraId="1C938DF4" w14:textId="34D330A1" w:rsidR="001B0041" w:rsidRPr="00D90F47" w:rsidRDefault="00BB24C3" w:rsidP="00F46803">
            <w:pPr>
              <w:jc w:val="center"/>
              <w:rPr>
                <w:rFonts w:ascii="Trebuchet MS" w:hAnsi="Trebuchet MS"/>
              </w:rPr>
            </w:pPr>
            <w:r w:rsidRPr="00D90F47">
              <w:rPr>
                <w:rFonts w:ascii="Trebuchet MS" w:hAnsi="Trebuchet MS"/>
              </w:rPr>
              <w:t>2</w:t>
            </w:r>
          </w:p>
        </w:tc>
      </w:tr>
      <w:tr w:rsidR="00BB24C3" w:rsidRPr="00D90F47" w14:paraId="5100D56E" w14:textId="77777777" w:rsidTr="00D90F47">
        <w:tc>
          <w:tcPr>
            <w:tcW w:w="577" w:type="dxa"/>
            <w:shd w:val="clear" w:color="auto" w:fill="C6D9F1" w:themeFill="text2" w:themeFillTint="33"/>
          </w:tcPr>
          <w:p w14:paraId="7A6B395D" w14:textId="77777777" w:rsidR="00BB24C3" w:rsidRPr="00D90F47" w:rsidRDefault="00BB24C3" w:rsidP="001B0041">
            <w:pPr>
              <w:pStyle w:val="Akapitzlist"/>
              <w:numPr>
                <w:ilvl w:val="0"/>
                <w:numId w:val="55"/>
              </w:numPr>
              <w:rPr>
                <w:rFonts w:ascii="Trebuchet MS" w:hAnsi="Trebuchet MS"/>
              </w:rPr>
            </w:pPr>
          </w:p>
        </w:tc>
        <w:tc>
          <w:tcPr>
            <w:tcW w:w="5939" w:type="dxa"/>
            <w:shd w:val="clear" w:color="auto" w:fill="C6D9F1" w:themeFill="text2" w:themeFillTint="33"/>
          </w:tcPr>
          <w:p w14:paraId="7E849ED7" w14:textId="21743879" w:rsidR="00BB24C3" w:rsidRPr="00D90F47" w:rsidRDefault="00BB24C3" w:rsidP="001B0041">
            <w:pPr>
              <w:rPr>
                <w:rFonts w:ascii="Trebuchet MS" w:eastAsia="Times New Roman" w:hAnsi="Trebuchet MS"/>
              </w:rPr>
            </w:pPr>
            <w:r w:rsidRPr="00D90F47">
              <w:rPr>
                <w:rFonts w:ascii="Trebuchet MS" w:eastAsia="Times New Roman" w:hAnsi="Trebuchet MS"/>
              </w:rPr>
              <w:t>Opłata COVID i oświadczenie o świadomości ryzyka zakażenia</w:t>
            </w:r>
          </w:p>
        </w:tc>
        <w:tc>
          <w:tcPr>
            <w:tcW w:w="3220" w:type="dxa"/>
            <w:shd w:val="clear" w:color="auto" w:fill="C6D9F1" w:themeFill="text2" w:themeFillTint="33"/>
          </w:tcPr>
          <w:p w14:paraId="40CE9A43" w14:textId="02A742B7" w:rsidR="00BB24C3" w:rsidRPr="00D90F47" w:rsidRDefault="00BB24C3" w:rsidP="00F46803">
            <w:pPr>
              <w:jc w:val="center"/>
              <w:rPr>
                <w:rFonts w:ascii="Trebuchet MS" w:hAnsi="Trebuchet MS"/>
              </w:rPr>
            </w:pPr>
            <w:r w:rsidRPr="00D90F47">
              <w:rPr>
                <w:rFonts w:ascii="Trebuchet MS" w:hAnsi="Trebuchet MS"/>
              </w:rPr>
              <w:t>2</w:t>
            </w:r>
          </w:p>
        </w:tc>
      </w:tr>
      <w:tr w:rsidR="00BB24C3" w:rsidRPr="00D90F47" w14:paraId="2DB8AE1D" w14:textId="77777777" w:rsidTr="00D90F47">
        <w:tc>
          <w:tcPr>
            <w:tcW w:w="577" w:type="dxa"/>
            <w:shd w:val="clear" w:color="auto" w:fill="C6D9F1" w:themeFill="text2" w:themeFillTint="33"/>
          </w:tcPr>
          <w:p w14:paraId="35F6C501" w14:textId="77777777" w:rsidR="00BB24C3" w:rsidRPr="00D90F47" w:rsidRDefault="00BB24C3" w:rsidP="001B0041">
            <w:pPr>
              <w:pStyle w:val="Akapitzlist"/>
              <w:numPr>
                <w:ilvl w:val="0"/>
                <w:numId w:val="55"/>
              </w:numPr>
              <w:rPr>
                <w:rFonts w:ascii="Trebuchet MS" w:hAnsi="Trebuchet MS"/>
              </w:rPr>
            </w:pPr>
          </w:p>
        </w:tc>
        <w:tc>
          <w:tcPr>
            <w:tcW w:w="5939" w:type="dxa"/>
            <w:shd w:val="clear" w:color="auto" w:fill="C6D9F1" w:themeFill="text2" w:themeFillTint="33"/>
          </w:tcPr>
          <w:p w14:paraId="56F07D0C" w14:textId="20FC6B13" w:rsidR="00BB24C3" w:rsidRPr="00D90F47" w:rsidRDefault="00BB24C3" w:rsidP="001B0041">
            <w:pPr>
              <w:rPr>
                <w:rFonts w:ascii="Trebuchet MS" w:eastAsia="Times New Roman" w:hAnsi="Trebuchet MS"/>
              </w:rPr>
            </w:pPr>
            <w:r w:rsidRPr="00D90F47">
              <w:rPr>
                <w:rFonts w:ascii="Trebuchet MS" w:eastAsia="Times New Roman" w:hAnsi="Trebuchet MS"/>
              </w:rPr>
              <w:t>Pulsoksymetr w ramach programu Domowej Opieki Medycznej</w:t>
            </w:r>
          </w:p>
        </w:tc>
        <w:tc>
          <w:tcPr>
            <w:tcW w:w="3220" w:type="dxa"/>
            <w:shd w:val="clear" w:color="auto" w:fill="C6D9F1" w:themeFill="text2" w:themeFillTint="33"/>
          </w:tcPr>
          <w:p w14:paraId="62FA0C59" w14:textId="0EA477E5" w:rsidR="00BB24C3" w:rsidRPr="00D90F47" w:rsidRDefault="00BB24C3" w:rsidP="00F46803">
            <w:pPr>
              <w:jc w:val="center"/>
              <w:rPr>
                <w:rFonts w:ascii="Trebuchet MS" w:hAnsi="Trebuchet MS"/>
              </w:rPr>
            </w:pPr>
            <w:r w:rsidRPr="00D90F47">
              <w:rPr>
                <w:rFonts w:ascii="Trebuchet MS" w:hAnsi="Trebuchet MS"/>
              </w:rPr>
              <w:t>2</w:t>
            </w:r>
          </w:p>
        </w:tc>
      </w:tr>
      <w:tr w:rsidR="00BB24C3" w:rsidRPr="00D90F47" w14:paraId="1F0A76A6" w14:textId="77777777" w:rsidTr="00D90F47">
        <w:tc>
          <w:tcPr>
            <w:tcW w:w="577" w:type="dxa"/>
            <w:shd w:val="clear" w:color="auto" w:fill="C6D9F1" w:themeFill="text2" w:themeFillTint="33"/>
          </w:tcPr>
          <w:p w14:paraId="27758B58" w14:textId="77777777" w:rsidR="00BB24C3" w:rsidRPr="00D90F47" w:rsidRDefault="00BB24C3" w:rsidP="001B0041">
            <w:pPr>
              <w:pStyle w:val="Akapitzlist"/>
              <w:numPr>
                <w:ilvl w:val="0"/>
                <w:numId w:val="55"/>
              </w:numPr>
              <w:rPr>
                <w:rFonts w:ascii="Trebuchet MS" w:hAnsi="Trebuchet MS"/>
              </w:rPr>
            </w:pPr>
          </w:p>
        </w:tc>
        <w:tc>
          <w:tcPr>
            <w:tcW w:w="5939" w:type="dxa"/>
            <w:shd w:val="clear" w:color="auto" w:fill="C6D9F1" w:themeFill="text2" w:themeFillTint="33"/>
          </w:tcPr>
          <w:p w14:paraId="636F806A" w14:textId="550411E4" w:rsidR="00BB24C3" w:rsidRPr="00D90F47" w:rsidRDefault="00BB24C3" w:rsidP="001B0041">
            <w:pPr>
              <w:rPr>
                <w:rFonts w:ascii="Trebuchet MS" w:eastAsia="Times New Roman" w:hAnsi="Trebuchet MS"/>
              </w:rPr>
            </w:pPr>
            <w:r w:rsidRPr="00D90F47">
              <w:rPr>
                <w:rFonts w:ascii="Trebuchet MS" w:eastAsia="Times New Roman" w:hAnsi="Trebuchet MS"/>
              </w:rPr>
              <w:t xml:space="preserve">Obostrzenia związane z pandemią </w:t>
            </w:r>
          </w:p>
        </w:tc>
        <w:tc>
          <w:tcPr>
            <w:tcW w:w="3220" w:type="dxa"/>
            <w:shd w:val="clear" w:color="auto" w:fill="C6D9F1" w:themeFill="text2" w:themeFillTint="33"/>
          </w:tcPr>
          <w:p w14:paraId="479E4D5B" w14:textId="182F2D40" w:rsidR="00BB24C3" w:rsidRPr="00D90F47" w:rsidRDefault="00BB24C3" w:rsidP="00F46803">
            <w:pPr>
              <w:jc w:val="center"/>
              <w:rPr>
                <w:rFonts w:ascii="Trebuchet MS" w:hAnsi="Trebuchet MS"/>
              </w:rPr>
            </w:pPr>
            <w:r w:rsidRPr="00D90F47">
              <w:rPr>
                <w:rFonts w:ascii="Trebuchet MS" w:hAnsi="Trebuchet MS"/>
              </w:rPr>
              <w:t>2</w:t>
            </w:r>
          </w:p>
        </w:tc>
      </w:tr>
      <w:tr w:rsidR="001B0041" w:rsidRPr="00D90F47" w14:paraId="7910DB9C" w14:textId="77777777" w:rsidTr="00D90F47">
        <w:tc>
          <w:tcPr>
            <w:tcW w:w="577" w:type="dxa"/>
            <w:shd w:val="clear" w:color="auto" w:fill="C6D9F1" w:themeFill="text2" w:themeFillTint="33"/>
          </w:tcPr>
          <w:p w14:paraId="69CE9874" w14:textId="77777777" w:rsidR="001B0041" w:rsidRPr="00D90F47" w:rsidRDefault="001B0041" w:rsidP="001B0041">
            <w:pPr>
              <w:pStyle w:val="Akapitzlist"/>
              <w:numPr>
                <w:ilvl w:val="0"/>
                <w:numId w:val="55"/>
              </w:numPr>
              <w:rPr>
                <w:rFonts w:ascii="Trebuchet MS" w:hAnsi="Trebuchet MS"/>
              </w:rPr>
            </w:pPr>
          </w:p>
        </w:tc>
        <w:tc>
          <w:tcPr>
            <w:tcW w:w="5939" w:type="dxa"/>
            <w:shd w:val="clear" w:color="auto" w:fill="C6D9F1" w:themeFill="text2" w:themeFillTint="33"/>
          </w:tcPr>
          <w:p w14:paraId="35BB81EB" w14:textId="2A86F6A1" w:rsidR="001B0041" w:rsidRPr="00D90F47" w:rsidRDefault="00BB24C3" w:rsidP="001B0041">
            <w:pPr>
              <w:rPr>
                <w:rFonts w:ascii="Trebuchet MS" w:hAnsi="Trebuchet MS"/>
              </w:rPr>
            </w:pPr>
            <w:r w:rsidRPr="00D90F47">
              <w:rPr>
                <w:rFonts w:ascii="Trebuchet MS" w:eastAsia="Times New Roman" w:hAnsi="Trebuchet MS"/>
              </w:rPr>
              <w:t>Pogorszenie stanu zdrowia – gdzie po pomoc</w:t>
            </w:r>
          </w:p>
        </w:tc>
        <w:tc>
          <w:tcPr>
            <w:tcW w:w="3220" w:type="dxa"/>
            <w:shd w:val="clear" w:color="auto" w:fill="C6D9F1" w:themeFill="text2" w:themeFillTint="33"/>
          </w:tcPr>
          <w:p w14:paraId="7573DDCC" w14:textId="16B04141" w:rsidR="001B0041" w:rsidRPr="00D90F47" w:rsidRDefault="00BB24C3" w:rsidP="00F46803">
            <w:pPr>
              <w:jc w:val="center"/>
              <w:rPr>
                <w:rFonts w:ascii="Trebuchet MS" w:hAnsi="Trebuchet MS"/>
              </w:rPr>
            </w:pPr>
            <w:r w:rsidRPr="00D90F47">
              <w:rPr>
                <w:rFonts w:ascii="Trebuchet MS" w:hAnsi="Trebuchet MS"/>
              </w:rPr>
              <w:t>2</w:t>
            </w:r>
          </w:p>
        </w:tc>
      </w:tr>
      <w:tr w:rsidR="00BB24C3" w:rsidRPr="00D90F47" w14:paraId="6E3A2B4C" w14:textId="77777777" w:rsidTr="00D90F47">
        <w:tc>
          <w:tcPr>
            <w:tcW w:w="577" w:type="dxa"/>
            <w:shd w:val="clear" w:color="auto" w:fill="C6D9F1" w:themeFill="text2" w:themeFillTint="33"/>
          </w:tcPr>
          <w:p w14:paraId="5DF3BFA4" w14:textId="77777777" w:rsidR="00BB24C3" w:rsidRPr="00D90F47" w:rsidRDefault="00BB24C3" w:rsidP="001B0041">
            <w:pPr>
              <w:pStyle w:val="Akapitzlist"/>
              <w:numPr>
                <w:ilvl w:val="0"/>
                <w:numId w:val="55"/>
              </w:numPr>
              <w:rPr>
                <w:rFonts w:ascii="Trebuchet MS" w:hAnsi="Trebuchet MS"/>
              </w:rPr>
            </w:pPr>
          </w:p>
        </w:tc>
        <w:tc>
          <w:tcPr>
            <w:tcW w:w="5939" w:type="dxa"/>
            <w:shd w:val="clear" w:color="auto" w:fill="C6D9F1" w:themeFill="text2" w:themeFillTint="33"/>
          </w:tcPr>
          <w:p w14:paraId="6B0BE997" w14:textId="34CC348A" w:rsidR="00BB24C3" w:rsidRPr="00D90F47" w:rsidRDefault="00BB24C3" w:rsidP="001B0041">
            <w:pPr>
              <w:rPr>
                <w:rFonts w:ascii="Trebuchet MS" w:eastAsia="Times New Roman" w:hAnsi="Trebuchet MS"/>
              </w:rPr>
            </w:pPr>
            <w:r w:rsidRPr="00D90F47">
              <w:rPr>
                <w:rFonts w:ascii="Trebuchet MS" w:eastAsia="Times New Roman" w:hAnsi="Trebuchet MS"/>
              </w:rPr>
              <w:t>Potwierdzenie ubezpieczenia i karta EKUZ</w:t>
            </w:r>
          </w:p>
        </w:tc>
        <w:tc>
          <w:tcPr>
            <w:tcW w:w="3220" w:type="dxa"/>
            <w:shd w:val="clear" w:color="auto" w:fill="C6D9F1" w:themeFill="text2" w:themeFillTint="33"/>
          </w:tcPr>
          <w:p w14:paraId="430D3F17" w14:textId="1908744B" w:rsidR="00BB24C3" w:rsidRPr="00D90F47" w:rsidRDefault="00BB24C3" w:rsidP="00F46803">
            <w:pPr>
              <w:jc w:val="center"/>
              <w:rPr>
                <w:rFonts w:ascii="Trebuchet MS" w:hAnsi="Trebuchet MS"/>
              </w:rPr>
            </w:pPr>
            <w:r w:rsidRPr="00D90F47">
              <w:rPr>
                <w:rFonts w:ascii="Trebuchet MS" w:hAnsi="Trebuchet MS"/>
              </w:rPr>
              <w:t>2</w:t>
            </w:r>
          </w:p>
        </w:tc>
      </w:tr>
      <w:tr w:rsidR="001B0041" w:rsidRPr="00D90F47" w14:paraId="1B6AE645" w14:textId="77777777" w:rsidTr="00D90F47">
        <w:tc>
          <w:tcPr>
            <w:tcW w:w="577" w:type="dxa"/>
            <w:shd w:val="clear" w:color="auto" w:fill="C6D9F1" w:themeFill="text2" w:themeFillTint="33"/>
          </w:tcPr>
          <w:p w14:paraId="3F0CD636" w14:textId="77777777" w:rsidR="001B0041" w:rsidRPr="00D90F47" w:rsidRDefault="001B0041" w:rsidP="001B0041">
            <w:pPr>
              <w:pStyle w:val="Akapitzlist"/>
              <w:numPr>
                <w:ilvl w:val="0"/>
                <w:numId w:val="55"/>
              </w:numPr>
              <w:rPr>
                <w:rFonts w:ascii="Trebuchet MS" w:hAnsi="Trebuchet MS"/>
              </w:rPr>
            </w:pPr>
          </w:p>
        </w:tc>
        <w:tc>
          <w:tcPr>
            <w:tcW w:w="5939" w:type="dxa"/>
            <w:shd w:val="clear" w:color="auto" w:fill="C6D9F1" w:themeFill="text2" w:themeFillTint="33"/>
          </w:tcPr>
          <w:p w14:paraId="6A82AE68" w14:textId="128EBAD2" w:rsidR="001B0041" w:rsidRPr="00D90F47" w:rsidRDefault="00BB24C3" w:rsidP="001B0041">
            <w:pPr>
              <w:rPr>
                <w:rFonts w:ascii="Trebuchet MS" w:hAnsi="Trebuchet MS"/>
              </w:rPr>
            </w:pPr>
            <w:r w:rsidRPr="00D90F47">
              <w:rPr>
                <w:rFonts w:ascii="Trebuchet MS" w:eastAsia="Times New Roman" w:hAnsi="Trebuchet MS"/>
              </w:rPr>
              <w:t>Sprawy administracyjne i sądowe w czasie pandemii</w:t>
            </w:r>
          </w:p>
        </w:tc>
        <w:tc>
          <w:tcPr>
            <w:tcW w:w="3220" w:type="dxa"/>
            <w:shd w:val="clear" w:color="auto" w:fill="C6D9F1" w:themeFill="text2" w:themeFillTint="33"/>
          </w:tcPr>
          <w:p w14:paraId="3269AEFD" w14:textId="08A1B66D" w:rsidR="001B0041" w:rsidRPr="00D90F47" w:rsidRDefault="00BB24C3" w:rsidP="00F46803">
            <w:pPr>
              <w:jc w:val="center"/>
              <w:rPr>
                <w:rFonts w:ascii="Trebuchet MS" w:hAnsi="Trebuchet MS"/>
              </w:rPr>
            </w:pPr>
            <w:r w:rsidRPr="00D90F47">
              <w:rPr>
                <w:rFonts w:ascii="Trebuchet MS" w:hAnsi="Trebuchet MS"/>
              </w:rPr>
              <w:t>2</w:t>
            </w:r>
          </w:p>
        </w:tc>
      </w:tr>
      <w:tr w:rsidR="001B0041" w:rsidRPr="00D90F47" w14:paraId="6B117D07" w14:textId="77777777" w:rsidTr="00D90F47">
        <w:tc>
          <w:tcPr>
            <w:tcW w:w="577" w:type="dxa"/>
            <w:shd w:val="clear" w:color="auto" w:fill="C6D9F1" w:themeFill="text2" w:themeFillTint="33"/>
          </w:tcPr>
          <w:p w14:paraId="60A87CFE" w14:textId="77777777" w:rsidR="001B0041" w:rsidRPr="00D90F47" w:rsidRDefault="001B0041" w:rsidP="001B0041">
            <w:pPr>
              <w:pStyle w:val="Akapitzlist"/>
              <w:numPr>
                <w:ilvl w:val="0"/>
                <w:numId w:val="55"/>
              </w:numPr>
              <w:rPr>
                <w:rFonts w:ascii="Trebuchet MS" w:hAnsi="Trebuchet MS"/>
              </w:rPr>
            </w:pPr>
          </w:p>
        </w:tc>
        <w:tc>
          <w:tcPr>
            <w:tcW w:w="5939" w:type="dxa"/>
            <w:shd w:val="clear" w:color="auto" w:fill="C6D9F1" w:themeFill="text2" w:themeFillTint="33"/>
          </w:tcPr>
          <w:p w14:paraId="3AD00FE3" w14:textId="66376DC3" w:rsidR="001B0041" w:rsidRPr="00D90F47" w:rsidRDefault="00BB24C3" w:rsidP="001B0041">
            <w:pPr>
              <w:rPr>
                <w:rFonts w:ascii="Trebuchet MS" w:hAnsi="Trebuchet MS"/>
              </w:rPr>
            </w:pPr>
            <w:r w:rsidRPr="00D90F47">
              <w:rPr>
                <w:rFonts w:ascii="Trebuchet MS" w:hAnsi="Trebuchet MS"/>
              </w:rPr>
              <w:t>Funkcjonowanie gabinetów stomatologicznych</w:t>
            </w:r>
          </w:p>
        </w:tc>
        <w:tc>
          <w:tcPr>
            <w:tcW w:w="3220" w:type="dxa"/>
            <w:shd w:val="clear" w:color="auto" w:fill="C6D9F1" w:themeFill="text2" w:themeFillTint="33"/>
          </w:tcPr>
          <w:p w14:paraId="5AFE5BB8" w14:textId="777ABE42" w:rsidR="001B0041" w:rsidRPr="00D90F47" w:rsidRDefault="00BB24C3" w:rsidP="00F46803">
            <w:pPr>
              <w:jc w:val="center"/>
              <w:rPr>
                <w:rFonts w:ascii="Trebuchet MS" w:hAnsi="Trebuchet MS"/>
              </w:rPr>
            </w:pPr>
            <w:r w:rsidRPr="00D90F47">
              <w:rPr>
                <w:rFonts w:ascii="Trebuchet MS" w:hAnsi="Trebuchet MS"/>
              </w:rPr>
              <w:t>1</w:t>
            </w:r>
          </w:p>
        </w:tc>
      </w:tr>
      <w:tr w:rsidR="00BB24C3" w:rsidRPr="00D90F47" w14:paraId="3497FD20" w14:textId="77777777" w:rsidTr="00D90F47">
        <w:tc>
          <w:tcPr>
            <w:tcW w:w="577" w:type="dxa"/>
            <w:shd w:val="clear" w:color="auto" w:fill="C6D9F1" w:themeFill="text2" w:themeFillTint="33"/>
          </w:tcPr>
          <w:p w14:paraId="14D888D6" w14:textId="77777777" w:rsidR="00BB24C3" w:rsidRPr="00D90F47" w:rsidRDefault="00BB24C3" w:rsidP="001B0041">
            <w:pPr>
              <w:pStyle w:val="Akapitzlist"/>
              <w:numPr>
                <w:ilvl w:val="0"/>
                <w:numId w:val="55"/>
              </w:numPr>
              <w:rPr>
                <w:rFonts w:ascii="Trebuchet MS" w:hAnsi="Trebuchet MS"/>
              </w:rPr>
            </w:pPr>
          </w:p>
        </w:tc>
        <w:tc>
          <w:tcPr>
            <w:tcW w:w="5939" w:type="dxa"/>
            <w:shd w:val="clear" w:color="auto" w:fill="C6D9F1" w:themeFill="text2" w:themeFillTint="33"/>
          </w:tcPr>
          <w:p w14:paraId="52062AF8" w14:textId="5304CD86" w:rsidR="00BB24C3" w:rsidRPr="00D90F47" w:rsidRDefault="00BB24C3" w:rsidP="001B0041">
            <w:pPr>
              <w:rPr>
                <w:rFonts w:ascii="Trebuchet MS" w:hAnsi="Trebuchet MS"/>
              </w:rPr>
            </w:pPr>
            <w:r w:rsidRPr="00D90F47">
              <w:rPr>
                <w:rFonts w:ascii="Trebuchet MS" w:hAnsi="Trebuchet MS"/>
              </w:rPr>
              <w:t>Kryzys na kwarantannie – gdzie po pomoc</w:t>
            </w:r>
          </w:p>
        </w:tc>
        <w:tc>
          <w:tcPr>
            <w:tcW w:w="3220" w:type="dxa"/>
            <w:shd w:val="clear" w:color="auto" w:fill="C6D9F1" w:themeFill="text2" w:themeFillTint="33"/>
          </w:tcPr>
          <w:p w14:paraId="51AB52E5" w14:textId="7A4D73CE" w:rsidR="00BB24C3" w:rsidRPr="00D90F47" w:rsidRDefault="00BB24C3" w:rsidP="00F46803">
            <w:pPr>
              <w:jc w:val="center"/>
              <w:rPr>
                <w:rFonts w:ascii="Trebuchet MS" w:hAnsi="Trebuchet MS"/>
              </w:rPr>
            </w:pPr>
            <w:r w:rsidRPr="00D90F47">
              <w:rPr>
                <w:rFonts w:ascii="Trebuchet MS" w:hAnsi="Trebuchet MS"/>
              </w:rPr>
              <w:t>1</w:t>
            </w:r>
          </w:p>
        </w:tc>
      </w:tr>
      <w:tr w:rsidR="00BB24C3" w:rsidRPr="00D90F47" w14:paraId="1AE836CF" w14:textId="77777777" w:rsidTr="00D90F47">
        <w:tc>
          <w:tcPr>
            <w:tcW w:w="577" w:type="dxa"/>
            <w:shd w:val="clear" w:color="auto" w:fill="C6D9F1" w:themeFill="text2" w:themeFillTint="33"/>
          </w:tcPr>
          <w:p w14:paraId="110EAE84" w14:textId="77777777" w:rsidR="00BB24C3" w:rsidRPr="00D90F47" w:rsidRDefault="00BB24C3" w:rsidP="001B0041">
            <w:pPr>
              <w:pStyle w:val="Akapitzlist"/>
              <w:numPr>
                <w:ilvl w:val="0"/>
                <w:numId w:val="55"/>
              </w:numPr>
              <w:rPr>
                <w:rFonts w:ascii="Trebuchet MS" w:hAnsi="Trebuchet MS"/>
              </w:rPr>
            </w:pPr>
          </w:p>
        </w:tc>
        <w:tc>
          <w:tcPr>
            <w:tcW w:w="5939" w:type="dxa"/>
            <w:shd w:val="clear" w:color="auto" w:fill="C6D9F1" w:themeFill="text2" w:themeFillTint="33"/>
          </w:tcPr>
          <w:p w14:paraId="7B49B985" w14:textId="2CFEE80E" w:rsidR="00BB24C3" w:rsidRPr="00D90F47" w:rsidRDefault="00BB24C3" w:rsidP="001B0041">
            <w:pPr>
              <w:rPr>
                <w:rFonts w:ascii="Trebuchet MS" w:hAnsi="Trebuchet MS"/>
              </w:rPr>
            </w:pPr>
            <w:r w:rsidRPr="00D90F47">
              <w:rPr>
                <w:rFonts w:ascii="Trebuchet MS" w:hAnsi="Trebuchet MS"/>
              </w:rPr>
              <w:t>Prawo do depozytu</w:t>
            </w:r>
          </w:p>
        </w:tc>
        <w:tc>
          <w:tcPr>
            <w:tcW w:w="3220" w:type="dxa"/>
            <w:shd w:val="clear" w:color="auto" w:fill="C6D9F1" w:themeFill="text2" w:themeFillTint="33"/>
          </w:tcPr>
          <w:p w14:paraId="565F23AB" w14:textId="4A191DC7" w:rsidR="00BB24C3" w:rsidRPr="00D90F47" w:rsidRDefault="00BB24C3" w:rsidP="00F46803">
            <w:pPr>
              <w:jc w:val="center"/>
              <w:rPr>
                <w:rFonts w:ascii="Trebuchet MS" w:hAnsi="Trebuchet MS"/>
              </w:rPr>
            </w:pPr>
            <w:r w:rsidRPr="00D90F47">
              <w:rPr>
                <w:rFonts w:ascii="Trebuchet MS" w:hAnsi="Trebuchet MS"/>
              </w:rPr>
              <w:t>1</w:t>
            </w:r>
          </w:p>
        </w:tc>
      </w:tr>
      <w:tr w:rsidR="001B0041" w:rsidRPr="00D90F47" w14:paraId="68BC98D0" w14:textId="77777777" w:rsidTr="00D90F47">
        <w:tc>
          <w:tcPr>
            <w:tcW w:w="577" w:type="dxa"/>
            <w:shd w:val="clear" w:color="auto" w:fill="C6D9F1" w:themeFill="text2" w:themeFillTint="33"/>
          </w:tcPr>
          <w:p w14:paraId="4D3AE683" w14:textId="77777777" w:rsidR="001B0041" w:rsidRPr="00D90F47" w:rsidRDefault="001B0041" w:rsidP="00A55B9B">
            <w:pPr>
              <w:pStyle w:val="Akapitzlist"/>
              <w:numPr>
                <w:ilvl w:val="0"/>
                <w:numId w:val="55"/>
              </w:numPr>
              <w:rPr>
                <w:rFonts w:ascii="Trebuchet MS" w:hAnsi="Trebuchet MS"/>
              </w:rPr>
            </w:pPr>
          </w:p>
        </w:tc>
        <w:tc>
          <w:tcPr>
            <w:tcW w:w="5939" w:type="dxa"/>
            <w:shd w:val="clear" w:color="auto" w:fill="C6D9F1" w:themeFill="text2" w:themeFillTint="33"/>
          </w:tcPr>
          <w:p w14:paraId="67AA00CF" w14:textId="3B98CDB0" w:rsidR="001B0041" w:rsidRPr="00D90F47" w:rsidRDefault="00BB24C3" w:rsidP="001B0041">
            <w:pPr>
              <w:rPr>
                <w:rFonts w:ascii="Trebuchet MS" w:hAnsi="Trebuchet MS"/>
              </w:rPr>
            </w:pPr>
            <w:r w:rsidRPr="00D90F47">
              <w:rPr>
                <w:rFonts w:ascii="Trebuchet MS" w:hAnsi="Trebuchet MS"/>
              </w:rPr>
              <w:t>Zgłoszenia działań niepożądanych leku</w:t>
            </w:r>
          </w:p>
        </w:tc>
        <w:tc>
          <w:tcPr>
            <w:tcW w:w="3220" w:type="dxa"/>
            <w:shd w:val="clear" w:color="auto" w:fill="C6D9F1" w:themeFill="text2" w:themeFillTint="33"/>
          </w:tcPr>
          <w:p w14:paraId="7FEE0180" w14:textId="7017BF36" w:rsidR="001B0041" w:rsidRPr="00D90F47" w:rsidRDefault="00BB24C3" w:rsidP="00F46803">
            <w:pPr>
              <w:jc w:val="center"/>
              <w:rPr>
                <w:rFonts w:ascii="Trebuchet MS" w:hAnsi="Trebuchet MS"/>
              </w:rPr>
            </w:pPr>
            <w:r w:rsidRPr="00D90F47">
              <w:rPr>
                <w:rFonts w:ascii="Trebuchet MS" w:hAnsi="Trebuchet MS"/>
              </w:rPr>
              <w:t>1</w:t>
            </w:r>
          </w:p>
        </w:tc>
      </w:tr>
      <w:tr w:rsidR="00BB24C3" w:rsidRPr="00D90F47" w14:paraId="6F9D8299" w14:textId="77777777" w:rsidTr="00D90F47">
        <w:tc>
          <w:tcPr>
            <w:tcW w:w="577" w:type="dxa"/>
            <w:shd w:val="clear" w:color="auto" w:fill="C6D9F1" w:themeFill="text2" w:themeFillTint="33"/>
          </w:tcPr>
          <w:p w14:paraId="27030605" w14:textId="77777777" w:rsidR="00BB24C3" w:rsidRPr="00D90F47" w:rsidRDefault="00BB24C3" w:rsidP="001B0041">
            <w:pPr>
              <w:pStyle w:val="Akapitzlist"/>
              <w:numPr>
                <w:ilvl w:val="0"/>
                <w:numId w:val="55"/>
              </w:numPr>
              <w:rPr>
                <w:rFonts w:ascii="Trebuchet MS" w:hAnsi="Trebuchet MS"/>
              </w:rPr>
            </w:pPr>
          </w:p>
        </w:tc>
        <w:tc>
          <w:tcPr>
            <w:tcW w:w="5939" w:type="dxa"/>
            <w:shd w:val="clear" w:color="auto" w:fill="C6D9F1" w:themeFill="text2" w:themeFillTint="33"/>
          </w:tcPr>
          <w:p w14:paraId="3A0AA903" w14:textId="0CB98CCB" w:rsidR="00BB24C3" w:rsidRPr="00D90F47" w:rsidRDefault="00BB24C3" w:rsidP="001B0041">
            <w:pPr>
              <w:rPr>
                <w:rFonts w:ascii="Trebuchet MS" w:hAnsi="Trebuchet MS"/>
              </w:rPr>
            </w:pPr>
            <w:r w:rsidRPr="00D90F47">
              <w:rPr>
                <w:rFonts w:ascii="Trebuchet MS" w:hAnsi="Trebuchet MS"/>
              </w:rPr>
              <w:t>Badania medycyny prac</w:t>
            </w:r>
          </w:p>
        </w:tc>
        <w:tc>
          <w:tcPr>
            <w:tcW w:w="3220" w:type="dxa"/>
            <w:shd w:val="clear" w:color="auto" w:fill="C6D9F1" w:themeFill="text2" w:themeFillTint="33"/>
          </w:tcPr>
          <w:p w14:paraId="4602AC6C" w14:textId="19ACD412" w:rsidR="00BB24C3" w:rsidRPr="00D90F47" w:rsidRDefault="00A451B9" w:rsidP="00F46803">
            <w:pPr>
              <w:jc w:val="center"/>
              <w:rPr>
                <w:rFonts w:ascii="Trebuchet MS" w:hAnsi="Trebuchet MS"/>
              </w:rPr>
            </w:pPr>
            <w:r w:rsidRPr="00D90F47">
              <w:rPr>
                <w:rFonts w:ascii="Trebuchet MS" w:hAnsi="Trebuchet MS"/>
              </w:rPr>
              <w:t>1</w:t>
            </w:r>
          </w:p>
        </w:tc>
      </w:tr>
      <w:tr w:rsidR="00A55B9B" w:rsidRPr="00D90F47" w14:paraId="7787A3C1" w14:textId="77777777" w:rsidTr="00D90F47">
        <w:tc>
          <w:tcPr>
            <w:tcW w:w="6516" w:type="dxa"/>
            <w:gridSpan w:val="2"/>
            <w:shd w:val="clear" w:color="auto" w:fill="C6D9F1" w:themeFill="text2" w:themeFillTint="33"/>
          </w:tcPr>
          <w:p w14:paraId="2CB1FFC3" w14:textId="4923637C" w:rsidR="00A55B9B" w:rsidRPr="00D90F47" w:rsidRDefault="00A55B9B" w:rsidP="00F46803">
            <w:pPr>
              <w:jc w:val="right"/>
              <w:rPr>
                <w:rFonts w:ascii="Trebuchet MS" w:hAnsi="Trebuchet MS"/>
                <w:b/>
                <w:bCs/>
              </w:rPr>
            </w:pPr>
            <w:r w:rsidRPr="00D90F47">
              <w:rPr>
                <w:rFonts w:ascii="Trebuchet MS" w:hAnsi="Trebuchet MS"/>
                <w:b/>
                <w:bCs/>
              </w:rPr>
              <w:t>SUMA</w:t>
            </w:r>
          </w:p>
        </w:tc>
        <w:tc>
          <w:tcPr>
            <w:tcW w:w="3220" w:type="dxa"/>
            <w:shd w:val="clear" w:color="auto" w:fill="C6D9F1" w:themeFill="text2" w:themeFillTint="33"/>
          </w:tcPr>
          <w:p w14:paraId="43ADA45F" w14:textId="600C0171" w:rsidR="00A55B9B" w:rsidRPr="00D90F47" w:rsidRDefault="00A55B9B" w:rsidP="00F46803">
            <w:pPr>
              <w:jc w:val="center"/>
              <w:rPr>
                <w:rFonts w:ascii="Trebuchet MS" w:hAnsi="Trebuchet MS"/>
                <w:b/>
                <w:bCs/>
              </w:rPr>
            </w:pPr>
            <w:r w:rsidRPr="00D90F47">
              <w:rPr>
                <w:rFonts w:ascii="Trebuchet MS" w:hAnsi="Trebuchet MS"/>
                <w:b/>
                <w:bCs/>
              </w:rPr>
              <w:t>130</w:t>
            </w:r>
          </w:p>
        </w:tc>
      </w:tr>
    </w:tbl>
    <w:p w14:paraId="11BDC28D" w14:textId="77777777" w:rsidR="00584ED9" w:rsidRPr="00625460" w:rsidRDefault="00584ED9" w:rsidP="00A55B9B">
      <w:pPr>
        <w:suppressAutoHyphens/>
        <w:spacing w:before="120" w:after="120"/>
        <w:rPr>
          <w:rFonts w:ascii="Trebuchet MS" w:eastAsia="Times New Roman" w:hAnsi="Trebuchet MS"/>
          <w:sz w:val="22"/>
          <w:szCs w:val="22"/>
        </w:rPr>
      </w:pPr>
    </w:p>
    <w:p w14:paraId="62153BDB" w14:textId="68FAF34A" w:rsidR="00D83FF7" w:rsidRPr="00F46803" w:rsidRDefault="00D83FF7" w:rsidP="00F46803">
      <w:pPr>
        <w:suppressAutoHyphens/>
        <w:spacing w:before="120" w:after="120"/>
        <w:rPr>
          <w:rFonts w:ascii="Trebuchet MS" w:eastAsia="Times New Roman" w:hAnsi="Trebuchet MS"/>
          <w:b/>
          <w:bCs/>
          <w:sz w:val="22"/>
          <w:szCs w:val="22"/>
        </w:rPr>
      </w:pPr>
      <w:r w:rsidRPr="00F46803">
        <w:rPr>
          <w:rFonts w:ascii="Trebuchet MS" w:eastAsia="Times New Roman" w:hAnsi="Trebuchet MS"/>
          <w:b/>
          <w:bCs/>
          <w:sz w:val="22"/>
          <w:szCs w:val="22"/>
        </w:rPr>
        <w:t>Kwartalnik "Jednym Głosem</w:t>
      </w:r>
      <w:r w:rsidR="00046535" w:rsidRPr="00F46803">
        <w:rPr>
          <w:rFonts w:ascii="Trebuchet MS" w:eastAsia="Times New Roman" w:hAnsi="Trebuchet MS"/>
          <w:b/>
          <w:bCs/>
          <w:sz w:val="22"/>
          <w:szCs w:val="22"/>
        </w:rPr>
        <w:t xml:space="preserve"> dla Psychiatrii</w:t>
      </w:r>
      <w:r w:rsidRPr="00F46803">
        <w:rPr>
          <w:rFonts w:ascii="Trebuchet MS" w:eastAsia="Times New Roman" w:hAnsi="Trebuchet MS"/>
          <w:b/>
          <w:bCs/>
          <w:sz w:val="22"/>
          <w:szCs w:val="22"/>
        </w:rPr>
        <w:t xml:space="preserve">" </w:t>
      </w:r>
    </w:p>
    <w:p w14:paraId="63A6227D" w14:textId="17390A2C" w:rsidR="00D83FF7" w:rsidRDefault="00046535" w:rsidP="00EB46A8">
      <w:pPr>
        <w:suppressAutoHyphens/>
        <w:spacing w:before="120" w:after="120"/>
        <w:ind w:firstLine="360"/>
        <w:rPr>
          <w:rFonts w:ascii="Trebuchet MS" w:eastAsia="Times New Roman" w:hAnsi="Trebuchet MS"/>
          <w:sz w:val="22"/>
          <w:szCs w:val="22"/>
        </w:rPr>
      </w:pPr>
      <w:r w:rsidRPr="00EB46A8">
        <w:rPr>
          <w:rFonts w:ascii="Trebuchet MS" w:eastAsia="Times New Roman" w:hAnsi="Trebuchet MS"/>
          <w:sz w:val="22"/>
          <w:szCs w:val="22"/>
        </w:rPr>
        <w:t>W 2020 r. kontynuowano wydawanie kwartalnika „Jednym Głosem dla Psychiatrii”. Kwartalnik Rzecznika Praw Pacjenta poświęcony jest treśc</w:t>
      </w:r>
      <w:r w:rsidRPr="00AA2F84">
        <w:rPr>
          <w:rFonts w:ascii="Trebuchet MS" w:eastAsia="Times New Roman" w:hAnsi="Trebuchet MS"/>
          <w:sz w:val="22"/>
          <w:szCs w:val="22"/>
        </w:rPr>
        <w:t>ią dotyczącym wielu aspektów psychiatrii i pomocy psychiatrycznej. Kwartalnik wydawany jest zarówno w formie drukowanej, jak i w formacie elektronicznym</w:t>
      </w:r>
      <w:r w:rsidRPr="00F46803">
        <w:rPr>
          <w:rStyle w:val="Odwoanieprzypisudolnego"/>
          <w:rFonts w:ascii="Trebuchet MS" w:eastAsia="Times New Roman" w:hAnsi="Trebuchet MS"/>
          <w:sz w:val="22"/>
          <w:szCs w:val="22"/>
        </w:rPr>
        <w:footnoteReference w:id="78"/>
      </w:r>
      <w:r w:rsidR="00D93C92" w:rsidRPr="00F46803">
        <w:rPr>
          <w:rFonts w:ascii="Trebuchet MS" w:eastAsia="Times New Roman" w:hAnsi="Trebuchet MS"/>
          <w:sz w:val="22"/>
          <w:szCs w:val="22"/>
        </w:rPr>
        <w:t>.</w:t>
      </w:r>
    </w:p>
    <w:p w14:paraId="209AE96F" w14:textId="77777777" w:rsidR="00DA3145" w:rsidRPr="00F46803" w:rsidRDefault="00DA3145" w:rsidP="00DA3145">
      <w:pPr>
        <w:suppressAutoHyphens/>
        <w:spacing w:before="120" w:after="120"/>
        <w:ind w:firstLine="360"/>
        <w:jc w:val="center"/>
        <w:rPr>
          <w:rFonts w:ascii="Trebuchet MS" w:eastAsia="Times New Roman" w:hAnsi="Trebuchet MS"/>
          <w:sz w:val="22"/>
          <w:szCs w:val="22"/>
        </w:rPr>
      </w:pPr>
      <w:r>
        <w:rPr>
          <w:noProof/>
          <w:lang w:eastAsia="pl-PL" w:bidi="ar-SA"/>
        </w:rPr>
        <w:lastRenderedPageBreak/>
        <w:drawing>
          <wp:inline distT="0" distB="0" distL="0" distR="0" wp14:anchorId="71F9FBD9" wp14:editId="1E3FB157">
            <wp:extent cx="2762250" cy="3857625"/>
            <wp:effectExtent l="0" t="0" r="0"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762250" cy="3857625"/>
                    </a:xfrm>
                    <a:prstGeom prst="rect">
                      <a:avLst/>
                    </a:prstGeom>
                  </pic:spPr>
                </pic:pic>
              </a:graphicData>
            </a:graphic>
          </wp:inline>
        </w:drawing>
      </w:r>
      <w:r>
        <w:rPr>
          <w:noProof/>
          <w:lang w:eastAsia="pl-PL" w:bidi="ar-SA"/>
        </w:rPr>
        <w:drawing>
          <wp:inline distT="0" distB="0" distL="0" distR="0" wp14:anchorId="0C8313AD" wp14:editId="1B9688C0">
            <wp:extent cx="2748819" cy="3859840"/>
            <wp:effectExtent l="0" t="0" r="0" b="762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751842" cy="3864084"/>
                    </a:xfrm>
                    <a:prstGeom prst="rect">
                      <a:avLst/>
                    </a:prstGeom>
                  </pic:spPr>
                </pic:pic>
              </a:graphicData>
            </a:graphic>
          </wp:inline>
        </w:drawing>
      </w:r>
    </w:p>
    <w:p w14:paraId="7FC594AF" w14:textId="76EE5564" w:rsidR="00CA67EA" w:rsidRPr="005D0C9E" w:rsidRDefault="00274C72" w:rsidP="00300B2A">
      <w:pPr>
        <w:suppressAutoHyphens/>
        <w:spacing w:before="120" w:after="120"/>
        <w:rPr>
          <w:rFonts w:ascii="Trebuchet MS" w:eastAsia="Times New Roman" w:hAnsi="Trebuchet MS"/>
          <w:b/>
          <w:bCs/>
          <w:sz w:val="22"/>
          <w:szCs w:val="22"/>
        </w:rPr>
      </w:pPr>
      <w:r w:rsidRPr="00E84586">
        <w:rPr>
          <w:rFonts w:ascii="Trebuchet MS" w:eastAsia="Times New Roman" w:hAnsi="Trebuchet MS"/>
          <w:b/>
          <w:bCs/>
          <w:sz w:val="22"/>
          <w:szCs w:val="22"/>
        </w:rPr>
        <w:t xml:space="preserve">Raporty Rzecznika </w:t>
      </w:r>
      <w:r w:rsidR="00481569" w:rsidRPr="00E84586">
        <w:rPr>
          <w:rFonts w:ascii="Trebuchet MS" w:eastAsia="Times New Roman" w:hAnsi="Trebuchet MS"/>
          <w:b/>
          <w:bCs/>
          <w:sz w:val="22"/>
          <w:szCs w:val="22"/>
        </w:rPr>
        <w:t>P</w:t>
      </w:r>
      <w:r w:rsidRPr="00E84586">
        <w:rPr>
          <w:rFonts w:ascii="Trebuchet MS" w:eastAsia="Times New Roman" w:hAnsi="Trebuchet MS"/>
          <w:b/>
          <w:bCs/>
          <w:sz w:val="22"/>
          <w:szCs w:val="22"/>
        </w:rPr>
        <w:t>raw Pacjenta</w:t>
      </w:r>
    </w:p>
    <w:p w14:paraId="7785FEC2" w14:textId="52F6A6E5" w:rsidR="00D83FF7" w:rsidRPr="000807E0" w:rsidRDefault="000A7938" w:rsidP="00300B2A">
      <w:pPr>
        <w:suppressAutoHyphens/>
        <w:spacing w:before="120" w:after="120"/>
        <w:rPr>
          <w:rFonts w:ascii="Trebuchet MS" w:eastAsia="Times New Roman" w:hAnsi="Trebuchet MS"/>
          <w:b/>
          <w:bCs/>
          <w:sz w:val="22"/>
          <w:szCs w:val="22"/>
        </w:rPr>
      </w:pPr>
      <w:r w:rsidRPr="00F46803">
        <w:rPr>
          <w:rFonts w:ascii="Trebuchet MS" w:eastAsia="Times New Roman" w:hAnsi="Trebuchet MS"/>
          <w:b/>
          <w:bCs/>
          <w:sz w:val="22"/>
          <w:szCs w:val="22"/>
        </w:rPr>
        <w:t xml:space="preserve">Raport: </w:t>
      </w:r>
      <w:r w:rsidR="00D83FF7" w:rsidRPr="00F46803">
        <w:rPr>
          <w:rFonts w:ascii="Trebuchet MS" w:eastAsia="Times New Roman" w:hAnsi="Trebuchet MS"/>
          <w:b/>
          <w:bCs/>
          <w:sz w:val="22"/>
          <w:szCs w:val="22"/>
        </w:rPr>
        <w:t>Problematyka zgłoszeń kierowanych na infolinię Rzecznika Pr</w:t>
      </w:r>
      <w:r w:rsidR="00D83FF7" w:rsidRPr="006E0C59">
        <w:rPr>
          <w:rFonts w:ascii="Trebuchet MS" w:eastAsia="Times New Roman" w:hAnsi="Trebuchet MS"/>
          <w:b/>
          <w:bCs/>
          <w:sz w:val="22"/>
          <w:szCs w:val="22"/>
        </w:rPr>
        <w:t>aw Pacjenta w 2019 roku</w:t>
      </w:r>
      <w:bookmarkStart w:id="103" w:name="_Hlk63260645"/>
      <w:r w:rsidRPr="006E0C59">
        <w:rPr>
          <w:rFonts w:ascii="Trebuchet MS" w:eastAsia="Times New Roman" w:hAnsi="Trebuchet MS"/>
          <w:b/>
          <w:bCs/>
          <w:sz w:val="22"/>
          <w:szCs w:val="22"/>
        </w:rPr>
        <w:t xml:space="preserve">; </w:t>
      </w:r>
      <w:r w:rsidR="00D83FF7" w:rsidRPr="00EB46A8">
        <w:rPr>
          <w:rFonts w:ascii="Trebuchet MS" w:eastAsia="Times New Roman" w:hAnsi="Trebuchet MS"/>
          <w:b/>
          <w:bCs/>
          <w:sz w:val="22"/>
          <w:szCs w:val="22"/>
        </w:rPr>
        <w:t>wyda</w:t>
      </w:r>
      <w:r w:rsidRPr="00AA2F84">
        <w:rPr>
          <w:rFonts w:ascii="Trebuchet MS" w:eastAsia="Times New Roman" w:hAnsi="Trebuchet MS"/>
          <w:b/>
          <w:bCs/>
          <w:sz w:val="22"/>
          <w:szCs w:val="22"/>
        </w:rPr>
        <w:t xml:space="preserve">ny w </w:t>
      </w:r>
      <w:r w:rsidR="00CA67EA">
        <w:rPr>
          <w:rFonts w:ascii="Trebuchet MS" w:eastAsia="Times New Roman" w:hAnsi="Trebuchet MS"/>
          <w:b/>
          <w:bCs/>
          <w:sz w:val="22"/>
          <w:szCs w:val="22"/>
        </w:rPr>
        <w:t>czerwcu</w:t>
      </w:r>
      <w:r w:rsidR="00CA67EA" w:rsidRPr="00AA2F84">
        <w:rPr>
          <w:rFonts w:ascii="Trebuchet MS" w:eastAsia="Times New Roman" w:hAnsi="Trebuchet MS"/>
          <w:b/>
          <w:bCs/>
          <w:sz w:val="22"/>
          <w:szCs w:val="22"/>
        </w:rPr>
        <w:t xml:space="preserve"> </w:t>
      </w:r>
      <w:r w:rsidR="00D83FF7" w:rsidRPr="00AA2F84">
        <w:rPr>
          <w:rFonts w:ascii="Trebuchet MS" w:eastAsia="Times New Roman" w:hAnsi="Trebuchet MS"/>
          <w:b/>
          <w:bCs/>
          <w:sz w:val="22"/>
          <w:szCs w:val="22"/>
        </w:rPr>
        <w:t>202</w:t>
      </w:r>
      <w:r w:rsidR="00D93C92" w:rsidRPr="000807E0">
        <w:rPr>
          <w:rFonts w:ascii="Trebuchet MS" w:eastAsia="Times New Roman" w:hAnsi="Trebuchet MS"/>
          <w:b/>
          <w:bCs/>
          <w:sz w:val="22"/>
          <w:szCs w:val="22"/>
        </w:rPr>
        <w:t>0</w:t>
      </w:r>
      <w:r w:rsidR="00D83FF7" w:rsidRPr="000807E0">
        <w:rPr>
          <w:rFonts w:ascii="Trebuchet MS" w:eastAsia="Times New Roman" w:hAnsi="Trebuchet MS"/>
          <w:b/>
          <w:bCs/>
          <w:sz w:val="22"/>
          <w:szCs w:val="22"/>
        </w:rPr>
        <w:t xml:space="preserve"> r. </w:t>
      </w:r>
      <w:bookmarkEnd w:id="103"/>
    </w:p>
    <w:p w14:paraId="15C2DB7E" w14:textId="304ECD46" w:rsidR="00893254" w:rsidRPr="00F46803" w:rsidRDefault="000A7938" w:rsidP="005D0C9E">
      <w:pPr>
        <w:suppressAutoHyphens/>
        <w:spacing w:before="120" w:after="120"/>
        <w:ind w:firstLine="709"/>
        <w:rPr>
          <w:rFonts w:ascii="Trebuchet MS" w:eastAsia="Times New Roman" w:hAnsi="Trebuchet MS"/>
          <w:sz w:val="22"/>
          <w:szCs w:val="22"/>
        </w:rPr>
      </w:pPr>
      <w:r w:rsidRPr="00300B2A">
        <w:rPr>
          <w:rFonts w:ascii="Trebuchet MS" w:eastAsia="Times New Roman" w:hAnsi="Trebuchet MS"/>
          <w:sz w:val="22"/>
          <w:szCs w:val="22"/>
        </w:rPr>
        <w:t>Raport zawiera analizę kierowanych do Rzecznika sygnałów za pośrednictwem TIP. Stanowi on cenne źródło informacji o pojawiających się u pacjentów wątpliwościach i wskazywanych przez nich nieprawidłowościa</w:t>
      </w:r>
      <w:r w:rsidRPr="00E84586">
        <w:rPr>
          <w:rFonts w:ascii="Trebuchet MS" w:eastAsia="Times New Roman" w:hAnsi="Trebuchet MS"/>
          <w:sz w:val="22"/>
          <w:szCs w:val="22"/>
        </w:rPr>
        <w:t>ch, występujących w systemie ochrony zdrowia. Rola infolinii jako źródła informacji</w:t>
      </w:r>
      <w:r w:rsidR="00C27B1D" w:rsidRPr="00E84586">
        <w:rPr>
          <w:rFonts w:ascii="Trebuchet MS" w:eastAsia="Times New Roman" w:hAnsi="Trebuchet MS"/>
          <w:sz w:val="22"/>
          <w:szCs w:val="22"/>
        </w:rPr>
        <w:t xml:space="preserve"> </w:t>
      </w:r>
      <w:r w:rsidRPr="00E84586">
        <w:rPr>
          <w:rFonts w:ascii="Trebuchet MS" w:eastAsia="Times New Roman" w:hAnsi="Trebuchet MS"/>
          <w:sz w:val="22"/>
          <w:szCs w:val="22"/>
        </w:rPr>
        <w:t>jest kluczowa – wskazuje na obszary szczególnej uwagi ze strony Rzecznika Praw Pacjenta. Dotyczą one m.in. korzystania z podstawowego prawa pacjenta, mianowicie prawa</w:t>
      </w:r>
      <w:r w:rsidR="00C27B1D" w:rsidRPr="00E84586">
        <w:rPr>
          <w:rFonts w:ascii="Trebuchet MS" w:eastAsia="Times New Roman" w:hAnsi="Trebuchet MS"/>
          <w:sz w:val="22"/>
          <w:szCs w:val="22"/>
        </w:rPr>
        <w:t xml:space="preserve"> </w:t>
      </w:r>
      <w:r w:rsidRPr="00E84586">
        <w:rPr>
          <w:rFonts w:ascii="Trebuchet MS" w:eastAsia="Times New Roman" w:hAnsi="Trebuchet MS"/>
          <w:sz w:val="22"/>
          <w:szCs w:val="22"/>
        </w:rPr>
        <w:t>do świadczeń opieki zdrowotnej.</w:t>
      </w:r>
      <w:r w:rsidR="00C27B1D" w:rsidRPr="00E84586">
        <w:rPr>
          <w:rFonts w:ascii="Trebuchet MS" w:eastAsia="Times New Roman" w:hAnsi="Trebuchet MS"/>
          <w:sz w:val="22"/>
          <w:szCs w:val="22"/>
        </w:rPr>
        <w:t xml:space="preserve"> Mając to na uwadze Rzecznik w 2020 r. po raz drugi przygotował raport dotyczący tej tematyki</w:t>
      </w:r>
      <w:r w:rsidR="00C27B1D" w:rsidRPr="00F46803">
        <w:rPr>
          <w:rStyle w:val="Odwoanieprzypisudolnego"/>
          <w:rFonts w:ascii="Trebuchet MS" w:eastAsia="Times New Roman" w:hAnsi="Trebuchet MS"/>
          <w:sz w:val="22"/>
          <w:szCs w:val="22"/>
        </w:rPr>
        <w:footnoteReference w:id="79"/>
      </w:r>
      <w:r w:rsidR="00C27B1D" w:rsidRPr="00F46803">
        <w:rPr>
          <w:rFonts w:ascii="Trebuchet MS" w:eastAsia="Times New Roman" w:hAnsi="Trebuchet MS"/>
          <w:sz w:val="22"/>
          <w:szCs w:val="22"/>
        </w:rPr>
        <w:t xml:space="preserve">. </w:t>
      </w:r>
    </w:p>
    <w:p w14:paraId="6A8B4126" w14:textId="497DB3FC" w:rsidR="00D83FF7" w:rsidRPr="00E84586" w:rsidRDefault="00C27B1D" w:rsidP="00E84586">
      <w:pPr>
        <w:suppressAutoHyphens/>
        <w:spacing w:before="120" w:after="120"/>
        <w:rPr>
          <w:rFonts w:ascii="Trebuchet MS" w:eastAsia="Times New Roman" w:hAnsi="Trebuchet MS"/>
          <w:b/>
          <w:bCs/>
          <w:sz w:val="22"/>
          <w:szCs w:val="22"/>
        </w:rPr>
      </w:pPr>
      <w:r w:rsidRPr="00EB46A8">
        <w:rPr>
          <w:rFonts w:ascii="Trebuchet MS" w:eastAsia="Times New Roman" w:hAnsi="Trebuchet MS"/>
          <w:b/>
          <w:bCs/>
          <w:sz w:val="22"/>
          <w:szCs w:val="22"/>
        </w:rPr>
        <w:t xml:space="preserve">Raport: </w:t>
      </w:r>
      <w:r w:rsidR="00D83FF7" w:rsidRPr="00AA2F84">
        <w:rPr>
          <w:rFonts w:ascii="Trebuchet MS" w:eastAsia="Times New Roman" w:hAnsi="Trebuchet MS"/>
          <w:b/>
          <w:bCs/>
          <w:sz w:val="22"/>
          <w:szCs w:val="22"/>
        </w:rPr>
        <w:t>Problemy pacjentów w obliczu epidemii choroby COVID-19 – Raport opracowany na podstawie sygnałów kierowanych do Rzecznika Pr</w:t>
      </w:r>
      <w:r w:rsidR="00D83FF7" w:rsidRPr="000807E0">
        <w:rPr>
          <w:rFonts w:ascii="Trebuchet MS" w:eastAsia="Times New Roman" w:hAnsi="Trebuchet MS"/>
          <w:b/>
          <w:bCs/>
          <w:sz w:val="22"/>
          <w:szCs w:val="22"/>
        </w:rPr>
        <w:t>aw Pacjenta za okres od styczni</w:t>
      </w:r>
      <w:r w:rsidR="00CA67EA">
        <w:rPr>
          <w:rFonts w:ascii="Trebuchet MS" w:eastAsia="Times New Roman" w:hAnsi="Trebuchet MS"/>
          <w:b/>
          <w:bCs/>
          <w:sz w:val="22"/>
          <w:szCs w:val="22"/>
        </w:rPr>
        <w:t>a</w:t>
      </w:r>
      <w:r w:rsidR="00D83FF7" w:rsidRPr="000807E0">
        <w:rPr>
          <w:rFonts w:ascii="Trebuchet MS" w:eastAsia="Times New Roman" w:hAnsi="Trebuchet MS"/>
          <w:b/>
          <w:bCs/>
          <w:sz w:val="22"/>
          <w:szCs w:val="22"/>
        </w:rPr>
        <w:t xml:space="preserve"> do września 2020 roku </w:t>
      </w:r>
      <w:r w:rsidRPr="00300B2A">
        <w:rPr>
          <w:rFonts w:ascii="Trebuchet MS" w:eastAsia="Times New Roman" w:hAnsi="Trebuchet MS"/>
          <w:b/>
          <w:bCs/>
          <w:sz w:val="22"/>
          <w:szCs w:val="22"/>
        </w:rPr>
        <w:t>–</w:t>
      </w:r>
      <w:r w:rsidR="00D83FF7" w:rsidRPr="00300B2A">
        <w:rPr>
          <w:rFonts w:ascii="Trebuchet MS" w:eastAsia="Times New Roman" w:hAnsi="Trebuchet MS"/>
          <w:b/>
          <w:bCs/>
          <w:sz w:val="22"/>
          <w:szCs w:val="22"/>
        </w:rPr>
        <w:t xml:space="preserve"> wyda</w:t>
      </w:r>
      <w:r w:rsidRPr="00E84586">
        <w:rPr>
          <w:rFonts w:ascii="Trebuchet MS" w:eastAsia="Times New Roman" w:hAnsi="Trebuchet MS"/>
          <w:b/>
          <w:bCs/>
          <w:sz w:val="22"/>
          <w:szCs w:val="22"/>
        </w:rPr>
        <w:t xml:space="preserve">ny w </w:t>
      </w:r>
      <w:r w:rsidR="00D83FF7" w:rsidRPr="00E84586">
        <w:rPr>
          <w:rFonts w:ascii="Trebuchet MS" w:eastAsia="Times New Roman" w:hAnsi="Trebuchet MS"/>
          <w:b/>
          <w:bCs/>
          <w:sz w:val="22"/>
          <w:szCs w:val="22"/>
        </w:rPr>
        <w:t>październik</w:t>
      </w:r>
      <w:r w:rsidRPr="00E84586">
        <w:rPr>
          <w:rFonts w:ascii="Trebuchet MS" w:eastAsia="Times New Roman" w:hAnsi="Trebuchet MS"/>
          <w:b/>
          <w:bCs/>
          <w:sz w:val="22"/>
          <w:szCs w:val="22"/>
        </w:rPr>
        <w:t>u</w:t>
      </w:r>
      <w:r w:rsidR="00D83FF7" w:rsidRPr="00E84586">
        <w:rPr>
          <w:rFonts w:ascii="Trebuchet MS" w:eastAsia="Times New Roman" w:hAnsi="Trebuchet MS"/>
          <w:b/>
          <w:bCs/>
          <w:sz w:val="22"/>
          <w:szCs w:val="22"/>
        </w:rPr>
        <w:t xml:space="preserve"> 2020 r. </w:t>
      </w:r>
    </w:p>
    <w:p w14:paraId="23A9BF41" w14:textId="689E1E53" w:rsidR="00C27B1D" w:rsidRPr="00E84586" w:rsidRDefault="00C27B1D" w:rsidP="00E84586">
      <w:pPr>
        <w:suppressAutoHyphens/>
        <w:spacing w:before="120" w:after="120"/>
        <w:ind w:firstLine="360"/>
        <w:rPr>
          <w:rFonts w:ascii="Trebuchet MS" w:eastAsia="Times New Roman" w:hAnsi="Trebuchet MS"/>
          <w:b/>
          <w:bCs/>
          <w:sz w:val="22"/>
          <w:szCs w:val="22"/>
        </w:rPr>
      </w:pPr>
      <w:r w:rsidRPr="00E84586">
        <w:rPr>
          <w:rFonts w:ascii="Trebuchet MS" w:hAnsi="Trebuchet MS"/>
          <w:sz w:val="22"/>
          <w:szCs w:val="22"/>
        </w:rPr>
        <w:t xml:space="preserve">Rzecznik Praw Pacjenta od początku epidemii zajmował się poprawą sytuacji pacjentów w tym trudnym okresie, a w szczególności stał na straży prawidłowej realizacji praw pacjenta. </w:t>
      </w:r>
      <w:r w:rsidR="00274C72" w:rsidRPr="00E84586">
        <w:rPr>
          <w:rFonts w:ascii="Trebuchet MS" w:hAnsi="Trebuchet MS"/>
          <w:sz w:val="22"/>
          <w:szCs w:val="22"/>
        </w:rPr>
        <w:t>Przedmiotowy raport miał na celu poinformowanie opinii publicznej</w:t>
      </w:r>
      <w:r w:rsidR="00865060" w:rsidRPr="00E84586">
        <w:rPr>
          <w:rFonts w:ascii="Trebuchet MS" w:hAnsi="Trebuchet MS"/>
          <w:sz w:val="22"/>
          <w:szCs w:val="22"/>
        </w:rPr>
        <w:t xml:space="preserve"> i decydentów</w:t>
      </w:r>
      <w:r w:rsidR="00274C72" w:rsidRPr="00E84586">
        <w:rPr>
          <w:rFonts w:ascii="Trebuchet MS" w:hAnsi="Trebuchet MS"/>
          <w:sz w:val="22"/>
          <w:szCs w:val="22"/>
        </w:rPr>
        <w:t xml:space="preserve"> o aktualnych </w:t>
      </w:r>
      <w:r w:rsidR="00865060" w:rsidRPr="00E84586">
        <w:rPr>
          <w:rFonts w:ascii="Trebuchet MS" w:hAnsi="Trebuchet MS"/>
          <w:sz w:val="22"/>
          <w:szCs w:val="22"/>
        </w:rPr>
        <w:t>problemach</w:t>
      </w:r>
      <w:r w:rsidR="00274C72" w:rsidRPr="00E84586">
        <w:rPr>
          <w:rFonts w:ascii="Trebuchet MS" w:hAnsi="Trebuchet MS"/>
          <w:sz w:val="22"/>
          <w:szCs w:val="22"/>
        </w:rPr>
        <w:t xml:space="preserve"> służby zdrowia, z których część się nasilił</w:t>
      </w:r>
      <w:r w:rsidR="00CA67EA">
        <w:rPr>
          <w:rFonts w:ascii="Trebuchet MS" w:hAnsi="Trebuchet MS"/>
          <w:sz w:val="22"/>
          <w:szCs w:val="22"/>
        </w:rPr>
        <w:t>a</w:t>
      </w:r>
      <w:r w:rsidR="00274C72" w:rsidRPr="00E84586">
        <w:rPr>
          <w:rFonts w:ascii="Trebuchet MS" w:hAnsi="Trebuchet MS"/>
          <w:sz w:val="22"/>
          <w:szCs w:val="22"/>
        </w:rPr>
        <w:t xml:space="preserve">, a cześć wcześniej nie </w:t>
      </w:r>
      <w:r w:rsidR="00865060" w:rsidRPr="00E84586">
        <w:rPr>
          <w:rFonts w:ascii="Trebuchet MS" w:hAnsi="Trebuchet MS"/>
          <w:sz w:val="22"/>
          <w:szCs w:val="22"/>
        </w:rPr>
        <w:t>występował</w:t>
      </w:r>
      <w:r w:rsidR="00CA67EA">
        <w:rPr>
          <w:rFonts w:ascii="Trebuchet MS" w:hAnsi="Trebuchet MS"/>
          <w:sz w:val="22"/>
          <w:szCs w:val="22"/>
        </w:rPr>
        <w:t>a</w:t>
      </w:r>
      <w:r w:rsidRPr="00E84586">
        <w:rPr>
          <w:rFonts w:ascii="Trebuchet MS" w:hAnsi="Trebuchet MS"/>
          <w:sz w:val="22"/>
          <w:szCs w:val="22"/>
        </w:rPr>
        <w:t>. W</w:t>
      </w:r>
      <w:r w:rsidR="00031074">
        <w:rPr>
          <w:rFonts w:ascii="Trebuchet MS" w:hAnsi="Trebuchet MS"/>
          <w:sz w:val="22"/>
          <w:szCs w:val="22"/>
        </w:rPr>
        <w:t> </w:t>
      </w:r>
      <w:r w:rsidRPr="00E84586">
        <w:rPr>
          <w:rFonts w:ascii="Trebuchet MS" w:hAnsi="Trebuchet MS"/>
          <w:sz w:val="22"/>
          <w:szCs w:val="22"/>
        </w:rPr>
        <w:t xml:space="preserve">raporcie została podsumowana </w:t>
      </w:r>
      <w:r w:rsidR="009B7367" w:rsidRPr="00E84586">
        <w:rPr>
          <w:rFonts w:ascii="Trebuchet MS" w:hAnsi="Trebuchet MS"/>
          <w:sz w:val="22"/>
          <w:szCs w:val="22"/>
        </w:rPr>
        <w:t xml:space="preserve">problematyka zgłoszeń kierowanych do RzPP w okresie od marca do września 2020 r. Raport był także uzupełniony o dodatkowe materiały: </w:t>
      </w:r>
    </w:p>
    <w:p w14:paraId="2CD0F860" w14:textId="65DF9250" w:rsidR="009B7367" w:rsidRPr="00E84586" w:rsidRDefault="009B7367" w:rsidP="00E84586">
      <w:pPr>
        <w:pStyle w:val="Akapitzlist"/>
        <w:numPr>
          <w:ilvl w:val="0"/>
          <w:numId w:val="36"/>
        </w:numPr>
        <w:suppressAutoHyphens/>
        <w:spacing w:before="120" w:after="120"/>
        <w:rPr>
          <w:rFonts w:ascii="Trebuchet MS" w:eastAsia="Times New Roman" w:hAnsi="Trebuchet MS"/>
          <w:sz w:val="22"/>
          <w:szCs w:val="22"/>
        </w:rPr>
      </w:pPr>
      <w:r w:rsidRPr="00E84586">
        <w:rPr>
          <w:rFonts w:ascii="Trebuchet MS" w:hAnsi="Trebuchet MS"/>
          <w:sz w:val="22"/>
          <w:szCs w:val="22"/>
        </w:rPr>
        <w:t>aneks do raportu „Problemy pacjentów w obliczu epidemii choroby COVID-19” – aktualizacja za okres październik 2020 roku</w:t>
      </w:r>
      <w:r w:rsidR="004D7422" w:rsidRPr="00E84586">
        <w:rPr>
          <w:rFonts w:ascii="Trebuchet MS" w:hAnsi="Trebuchet MS"/>
          <w:sz w:val="22"/>
          <w:szCs w:val="22"/>
        </w:rPr>
        <w:t>;</w:t>
      </w:r>
    </w:p>
    <w:p w14:paraId="366AB3B4" w14:textId="59513508" w:rsidR="00584ED9" w:rsidRPr="005D0C9E" w:rsidRDefault="009B7367" w:rsidP="005D0C9E">
      <w:pPr>
        <w:pStyle w:val="Akapitzlist"/>
        <w:numPr>
          <w:ilvl w:val="0"/>
          <w:numId w:val="36"/>
        </w:numPr>
        <w:suppressAutoHyphens/>
        <w:spacing w:before="120" w:after="120"/>
        <w:rPr>
          <w:rFonts w:ascii="Trebuchet MS" w:eastAsia="Times New Roman" w:hAnsi="Trebuchet MS"/>
          <w:sz w:val="22"/>
          <w:szCs w:val="22"/>
        </w:rPr>
      </w:pPr>
      <w:r w:rsidRPr="00E84586">
        <w:rPr>
          <w:rFonts w:ascii="Trebuchet MS" w:hAnsi="Trebuchet MS"/>
          <w:sz w:val="22"/>
          <w:szCs w:val="22"/>
        </w:rPr>
        <w:lastRenderedPageBreak/>
        <w:t>aneks do raportu „Problemy pacjentów w obliczu epidemii choroby COVID-19” – aktualizacja za okres listopad 2020 roku</w:t>
      </w:r>
      <w:r w:rsidR="004D7422" w:rsidRPr="00E84586">
        <w:rPr>
          <w:rFonts w:ascii="Trebuchet MS" w:hAnsi="Trebuchet MS"/>
          <w:sz w:val="22"/>
          <w:szCs w:val="22"/>
        </w:rPr>
        <w:t>.</w:t>
      </w:r>
    </w:p>
    <w:p w14:paraId="2B2CA1B2" w14:textId="4D2308F0" w:rsidR="00D83FF7" w:rsidRPr="00E84586" w:rsidRDefault="00D83FF7" w:rsidP="00E84586">
      <w:pPr>
        <w:suppressAutoHyphens/>
        <w:spacing w:before="120" w:after="120"/>
        <w:rPr>
          <w:rFonts w:ascii="Trebuchet MS" w:eastAsia="Times New Roman" w:hAnsi="Trebuchet MS"/>
          <w:b/>
          <w:bCs/>
          <w:sz w:val="22"/>
          <w:szCs w:val="22"/>
        </w:rPr>
      </w:pPr>
      <w:r w:rsidRPr="00E84586">
        <w:rPr>
          <w:rFonts w:ascii="Trebuchet MS" w:eastAsia="Times New Roman" w:hAnsi="Trebuchet MS"/>
          <w:b/>
          <w:bCs/>
          <w:sz w:val="22"/>
          <w:szCs w:val="22"/>
        </w:rPr>
        <w:t>Raport</w:t>
      </w:r>
      <w:r w:rsidR="00A66074" w:rsidRPr="00E84586">
        <w:rPr>
          <w:rFonts w:ascii="Trebuchet MS" w:eastAsia="Times New Roman" w:hAnsi="Trebuchet MS"/>
          <w:b/>
          <w:bCs/>
          <w:sz w:val="22"/>
          <w:szCs w:val="22"/>
        </w:rPr>
        <w:t>:</w:t>
      </w:r>
      <w:r w:rsidRPr="00E84586">
        <w:rPr>
          <w:rFonts w:ascii="Trebuchet MS" w:eastAsia="Times New Roman" w:hAnsi="Trebuchet MS"/>
          <w:b/>
          <w:bCs/>
          <w:sz w:val="22"/>
          <w:szCs w:val="22"/>
        </w:rPr>
        <w:t xml:space="preserve"> Zdrowie psychiczne na polskich uczelniach </w:t>
      </w:r>
      <w:r w:rsidR="00737A7A" w:rsidRPr="00E84586">
        <w:rPr>
          <w:rFonts w:ascii="Trebuchet MS" w:eastAsia="Times New Roman" w:hAnsi="Trebuchet MS"/>
          <w:b/>
          <w:bCs/>
          <w:sz w:val="22"/>
          <w:szCs w:val="22"/>
        </w:rPr>
        <w:t xml:space="preserve">- </w:t>
      </w:r>
      <w:r w:rsidRPr="00E84586">
        <w:rPr>
          <w:rFonts w:ascii="Trebuchet MS" w:eastAsia="Times New Roman" w:hAnsi="Trebuchet MS"/>
          <w:b/>
          <w:bCs/>
          <w:sz w:val="22"/>
          <w:szCs w:val="22"/>
        </w:rPr>
        <w:t>wydan</w:t>
      </w:r>
      <w:r w:rsidR="00737A7A" w:rsidRPr="00E84586">
        <w:rPr>
          <w:rFonts w:ascii="Trebuchet MS" w:eastAsia="Times New Roman" w:hAnsi="Trebuchet MS"/>
          <w:b/>
          <w:bCs/>
          <w:sz w:val="22"/>
          <w:szCs w:val="22"/>
        </w:rPr>
        <w:t>y</w:t>
      </w:r>
      <w:r w:rsidRPr="00E84586">
        <w:rPr>
          <w:rFonts w:ascii="Trebuchet MS" w:eastAsia="Times New Roman" w:hAnsi="Trebuchet MS"/>
          <w:b/>
          <w:bCs/>
          <w:sz w:val="22"/>
          <w:szCs w:val="22"/>
        </w:rPr>
        <w:t xml:space="preserve"> listopad</w:t>
      </w:r>
      <w:r w:rsidR="00737A7A" w:rsidRPr="00E84586">
        <w:rPr>
          <w:rFonts w:ascii="Trebuchet MS" w:eastAsia="Times New Roman" w:hAnsi="Trebuchet MS"/>
          <w:b/>
          <w:bCs/>
          <w:sz w:val="22"/>
          <w:szCs w:val="22"/>
        </w:rPr>
        <w:t>zie</w:t>
      </w:r>
      <w:r w:rsidRPr="00E84586">
        <w:rPr>
          <w:rFonts w:ascii="Trebuchet MS" w:eastAsia="Times New Roman" w:hAnsi="Trebuchet MS"/>
          <w:b/>
          <w:bCs/>
          <w:sz w:val="22"/>
          <w:szCs w:val="22"/>
        </w:rPr>
        <w:t xml:space="preserve"> 2020 r.</w:t>
      </w:r>
    </w:p>
    <w:p w14:paraId="3C49BC17" w14:textId="5EB9147C" w:rsidR="00994389" w:rsidRPr="00E84586" w:rsidRDefault="00737A7A" w:rsidP="00E84586">
      <w:pPr>
        <w:suppressAutoHyphens/>
        <w:spacing w:before="120" w:after="120"/>
        <w:ind w:firstLine="709"/>
        <w:rPr>
          <w:rFonts w:ascii="Trebuchet MS" w:eastAsia="Times New Roman" w:hAnsi="Trebuchet MS"/>
          <w:sz w:val="22"/>
          <w:szCs w:val="22"/>
        </w:rPr>
      </w:pPr>
      <w:r w:rsidRPr="00E84586">
        <w:rPr>
          <w:rFonts w:ascii="Trebuchet MS" w:eastAsia="Times New Roman" w:hAnsi="Trebuchet MS"/>
          <w:sz w:val="22"/>
          <w:szCs w:val="22"/>
        </w:rPr>
        <w:t xml:space="preserve">Zdobywanie wykształcenia wyższego wiąże się z wieloma trudnymi wydarzeniami, które mogą wpływać na zdrowie psychiczne. Mając to na uwadze, </w:t>
      </w:r>
      <w:r w:rsidR="00E65775" w:rsidRPr="00E84586">
        <w:rPr>
          <w:rFonts w:ascii="Trebuchet MS" w:eastAsia="Times New Roman" w:hAnsi="Trebuchet MS"/>
          <w:sz w:val="22"/>
          <w:szCs w:val="22"/>
        </w:rPr>
        <w:t xml:space="preserve">Rzecznik Praw Pacjenta przygotowywał i wydał w listopadzie 2020 r. raport poświęcony zdrowiu psychicznemu na polskich uczelniach. </w:t>
      </w:r>
      <w:r w:rsidRPr="00E84586">
        <w:rPr>
          <w:rFonts w:ascii="Trebuchet MS" w:eastAsia="Times New Roman" w:hAnsi="Trebuchet MS"/>
          <w:sz w:val="22"/>
          <w:szCs w:val="22"/>
        </w:rPr>
        <w:t xml:space="preserve">Raport został przygotowany na podstawie informacji zebranych z 40 uczelni z całej Polski. </w:t>
      </w:r>
      <w:r w:rsidR="001C0B9F" w:rsidRPr="00E84586">
        <w:rPr>
          <w:rFonts w:ascii="Trebuchet MS" w:eastAsia="Times New Roman" w:hAnsi="Trebuchet MS"/>
          <w:sz w:val="22"/>
          <w:szCs w:val="22"/>
        </w:rPr>
        <w:t xml:space="preserve">Analiza zawiera także </w:t>
      </w:r>
      <w:r w:rsidR="00E65775" w:rsidRPr="00E84586">
        <w:rPr>
          <w:rFonts w:ascii="Trebuchet MS" w:eastAsia="Times New Roman" w:hAnsi="Trebuchet MS"/>
          <w:sz w:val="22"/>
          <w:szCs w:val="22"/>
        </w:rPr>
        <w:t>komentarz</w:t>
      </w:r>
      <w:r w:rsidR="001C0B9F" w:rsidRPr="00E84586">
        <w:rPr>
          <w:rFonts w:ascii="Trebuchet MS" w:eastAsia="Times New Roman" w:hAnsi="Trebuchet MS"/>
          <w:sz w:val="22"/>
          <w:szCs w:val="22"/>
        </w:rPr>
        <w:t xml:space="preserve">e </w:t>
      </w:r>
      <w:r w:rsidR="00E65775" w:rsidRPr="00E84586">
        <w:rPr>
          <w:rFonts w:ascii="Trebuchet MS" w:eastAsia="Times New Roman" w:hAnsi="Trebuchet MS"/>
          <w:sz w:val="22"/>
          <w:szCs w:val="22"/>
        </w:rPr>
        <w:t>pracowników naukowych Warszawskiego Uniwersytetu Medycznego oraz Przewodniczącej Rady Młodych</w:t>
      </w:r>
      <w:r w:rsidR="001C0B9F" w:rsidRPr="00E84586">
        <w:rPr>
          <w:rFonts w:ascii="Trebuchet MS" w:eastAsia="Times New Roman" w:hAnsi="Trebuchet MS"/>
          <w:sz w:val="22"/>
          <w:szCs w:val="22"/>
        </w:rPr>
        <w:t xml:space="preserve"> </w:t>
      </w:r>
      <w:r w:rsidR="00E65775" w:rsidRPr="00E84586">
        <w:rPr>
          <w:rFonts w:ascii="Trebuchet MS" w:eastAsia="Times New Roman" w:hAnsi="Trebuchet MS"/>
          <w:sz w:val="22"/>
          <w:szCs w:val="22"/>
        </w:rPr>
        <w:t>Ekspertów przy Rzeczniku Praw Pacjenta.</w:t>
      </w:r>
    </w:p>
    <w:p w14:paraId="2DF0BEF2" w14:textId="68210B1A" w:rsidR="002F6BF4" w:rsidRPr="00E84586" w:rsidRDefault="002F6BF4" w:rsidP="00E84586">
      <w:pPr>
        <w:pStyle w:val="Nagwek2"/>
        <w:numPr>
          <w:ilvl w:val="0"/>
          <w:numId w:val="9"/>
        </w:numPr>
        <w:spacing w:after="120"/>
      </w:pPr>
      <w:bookmarkStart w:id="104" w:name="_Toc75259935"/>
      <w:r w:rsidRPr="00E84586">
        <w:t xml:space="preserve">Inne wydarzenia </w:t>
      </w:r>
      <w:r w:rsidR="00893254" w:rsidRPr="00E84586">
        <w:t>z udziałem Rzecznika Praw Pacjenta</w:t>
      </w:r>
      <w:bookmarkEnd w:id="104"/>
    </w:p>
    <w:p w14:paraId="43EDECD5" w14:textId="245CD0A8" w:rsidR="00893254" w:rsidRDefault="00893254" w:rsidP="00E84586">
      <w:pPr>
        <w:ind w:firstLine="400"/>
        <w:rPr>
          <w:rFonts w:ascii="Trebuchet MS" w:hAnsi="Trebuchet MS"/>
          <w:sz w:val="22"/>
          <w:szCs w:val="22"/>
        </w:rPr>
      </w:pPr>
      <w:r w:rsidRPr="00F46803">
        <w:rPr>
          <w:rFonts w:ascii="Trebuchet MS" w:hAnsi="Trebuchet MS"/>
          <w:sz w:val="22"/>
          <w:szCs w:val="22"/>
        </w:rPr>
        <w:t xml:space="preserve">W niniejszym podrozdziale zostały opisane konferencje prasowe Rzecznika oraz zawiązane porozumienia o współpracy. W 2020 r. zostały zorganizowane dwie konferencje prasowe Rzecznika </w:t>
      </w:r>
      <w:r w:rsidRPr="00EB46A8">
        <w:rPr>
          <w:rFonts w:ascii="Trebuchet MS" w:hAnsi="Trebuchet MS"/>
          <w:sz w:val="22"/>
          <w:szCs w:val="22"/>
        </w:rPr>
        <w:t xml:space="preserve">– </w:t>
      </w:r>
      <w:r w:rsidRPr="00AA2F84">
        <w:rPr>
          <w:rFonts w:ascii="Trebuchet MS" w:hAnsi="Trebuchet MS"/>
          <w:sz w:val="22"/>
          <w:szCs w:val="22"/>
        </w:rPr>
        <w:t xml:space="preserve">konferencja </w:t>
      </w:r>
      <w:r w:rsidRPr="000807E0">
        <w:rPr>
          <w:rFonts w:ascii="Trebuchet MS" w:hAnsi="Trebuchet MS"/>
          <w:sz w:val="22"/>
          <w:szCs w:val="22"/>
        </w:rPr>
        <w:t>rozpoczynająca kampanię edukacyjną „Niezbędne dla zdrowia”, a także konferencja dotyc</w:t>
      </w:r>
      <w:r w:rsidRPr="00300B2A">
        <w:rPr>
          <w:rFonts w:ascii="Trebuchet MS" w:hAnsi="Trebuchet MS"/>
          <w:sz w:val="22"/>
          <w:szCs w:val="22"/>
        </w:rPr>
        <w:t xml:space="preserve">ząca współpracy z NFZ (przedstawiona poniżej). </w:t>
      </w:r>
    </w:p>
    <w:p w14:paraId="5CA609EE" w14:textId="77777777" w:rsidR="005D0C9E" w:rsidRPr="00E84586" w:rsidRDefault="005D0C9E" w:rsidP="00E84586">
      <w:pPr>
        <w:ind w:firstLine="400"/>
        <w:rPr>
          <w:rFonts w:ascii="Trebuchet MS" w:hAnsi="Trebuchet MS"/>
          <w:sz w:val="22"/>
          <w:szCs w:val="22"/>
        </w:rPr>
      </w:pPr>
    </w:p>
    <w:p w14:paraId="7F245FB9" w14:textId="6721D2F8" w:rsidR="009224D5" w:rsidRPr="00F46803" w:rsidRDefault="00A47A1C" w:rsidP="00E84586">
      <w:pPr>
        <w:rPr>
          <w:rFonts w:ascii="Trebuchet MS" w:eastAsia="Times New Roman" w:hAnsi="Trebuchet MS"/>
          <w:sz w:val="22"/>
          <w:szCs w:val="22"/>
          <w:lang w:eastAsia="pl-PL"/>
        </w:rPr>
      </w:pPr>
      <w:r w:rsidRPr="00E84586">
        <w:rPr>
          <w:rFonts w:ascii="Trebuchet MS" w:hAnsi="Trebuchet MS"/>
          <w:b/>
          <w:bCs/>
          <w:sz w:val="22"/>
          <w:szCs w:val="22"/>
        </w:rPr>
        <w:t>Konferencje prasowe Rzecznika Praw Pacjenta</w:t>
      </w:r>
    </w:p>
    <w:p w14:paraId="2996B402" w14:textId="091733CA" w:rsidR="00CA399B" w:rsidRPr="00F46803" w:rsidRDefault="00CA399B" w:rsidP="00F46803">
      <w:pPr>
        <w:spacing w:after="120"/>
        <w:rPr>
          <w:rFonts w:ascii="Trebuchet MS" w:eastAsia="Times New Roman" w:hAnsi="Trebuchet MS"/>
          <w:b/>
          <w:bCs/>
          <w:sz w:val="22"/>
          <w:szCs w:val="22"/>
          <w:lang w:eastAsia="pl-PL"/>
        </w:rPr>
      </w:pPr>
      <w:r w:rsidRPr="00F46803">
        <w:rPr>
          <w:rFonts w:ascii="Trebuchet MS" w:eastAsia="Times New Roman" w:hAnsi="Trebuchet MS"/>
          <w:b/>
          <w:bCs/>
          <w:sz w:val="22"/>
          <w:szCs w:val="22"/>
          <w:lang w:eastAsia="pl-PL"/>
        </w:rPr>
        <w:t xml:space="preserve">Konferencja prasowa Rzecznika Praw Pacjenta oraz Prezesa Narodowego Funduszu Zdrowia </w:t>
      </w:r>
    </w:p>
    <w:p w14:paraId="6FD9ABB9" w14:textId="79D647DB" w:rsidR="00644140" w:rsidRPr="00F46803" w:rsidRDefault="00CA399B" w:rsidP="006B5571">
      <w:pPr>
        <w:spacing w:after="120"/>
        <w:ind w:firstLine="709"/>
        <w:rPr>
          <w:rFonts w:ascii="Trebuchet MS" w:eastAsia="Times New Roman" w:hAnsi="Trebuchet MS"/>
          <w:bCs/>
          <w:sz w:val="22"/>
          <w:szCs w:val="22"/>
          <w:lang w:eastAsia="pl-PL"/>
        </w:rPr>
      </w:pPr>
      <w:r w:rsidRPr="00F46803">
        <w:rPr>
          <w:rFonts w:ascii="Trebuchet MS" w:eastAsia="Times New Roman" w:hAnsi="Trebuchet MS"/>
          <w:bCs/>
          <w:sz w:val="22"/>
          <w:szCs w:val="22"/>
          <w:lang w:eastAsia="pl-PL"/>
        </w:rPr>
        <w:t>W dniu 21</w:t>
      </w:r>
      <w:r w:rsidR="00CA67EA">
        <w:rPr>
          <w:rFonts w:ascii="Trebuchet MS" w:eastAsia="Times New Roman" w:hAnsi="Trebuchet MS"/>
          <w:bCs/>
          <w:sz w:val="22"/>
          <w:szCs w:val="22"/>
          <w:lang w:eastAsia="pl-PL"/>
        </w:rPr>
        <w:t xml:space="preserve"> </w:t>
      </w:r>
      <w:r w:rsidR="001A2336" w:rsidRPr="00F46803">
        <w:rPr>
          <w:rFonts w:ascii="Trebuchet MS" w:eastAsia="Times New Roman" w:hAnsi="Trebuchet MS"/>
          <w:bCs/>
          <w:sz w:val="22"/>
          <w:szCs w:val="22"/>
          <w:lang w:eastAsia="pl-PL"/>
        </w:rPr>
        <w:t>września 2020 r. odbyła się konferencja prasowa Rzecznika Praw Pacjenta oraz Prezesa Narodowego Funduszu Zdrowia, którzy na podstawie zawartego w 2018 r. porozumienia, uzgodnili podjęcie wspólnych działań dotyczących ograniczonej dostępności do świadczeń zdrowotnych w placówkach ochrony zdrowia</w:t>
      </w:r>
      <w:r w:rsidR="00865060" w:rsidRPr="00F46803">
        <w:rPr>
          <w:rFonts w:ascii="Trebuchet MS" w:eastAsia="Times New Roman" w:hAnsi="Trebuchet MS"/>
          <w:bCs/>
          <w:sz w:val="22"/>
          <w:szCs w:val="22"/>
          <w:lang w:eastAsia="pl-PL"/>
        </w:rPr>
        <w:t>, w szczególności podstawowej opieki zdrowotnej</w:t>
      </w:r>
      <w:r w:rsidR="001A2336" w:rsidRPr="00F46803">
        <w:rPr>
          <w:rFonts w:ascii="Trebuchet MS" w:eastAsia="Times New Roman" w:hAnsi="Trebuchet MS"/>
          <w:bCs/>
          <w:sz w:val="22"/>
          <w:szCs w:val="22"/>
          <w:lang w:eastAsia="pl-PL"/>
        </w:rPr>
        <w:t>. Obie instytucje ustaliły zasady współpracy, które mają zapobiegać ewentualnym ograniczeniom oraz</w:t>
      </w:r>
      <w:r w:rsidR="00031074">
        <w:rPr>
          <w:rFonts w:ascii="Trebuchet MS" w:eastAsia="Times New Roman" w:hAnsi="Trebuchet MS"/>
          <w:bCs/>
          <w:sz w:val="22"/>
          <w:szCs w:val="22"/>
          <w:lang w:eastAsia="pl-PL"/>
        </w:rPr>
        <w:t> </w:t>
      </w:r>
      <w:r w:rsidR="001A2336" w:rsidRPr="00F46803">
        <w:rPr>
          <w:rFonts w:ascii="Trebuchet MS" w:eastAsia="Times New Roman" w:hAnsi="Trebuchet MS"/>
          <w:bCs/>
          <w:sz w:val="22"/>
          <w:szCs w:val="22"/>
          <w:lang w:eastAsia="pl-PL"/>
        </w:rPr>
        <w:t xml:space="preserve">umożliwią pacjentom korzystanie z opieki zdrowotnej w stopniu porównywalnym do czasu przed pandemią koronawirusa. </w:t>
      </w:r>
      <w:r w:rsidR="006349A8" w:rsidRPr="00F46803">
        <w:rPr>
          <w:rFonts w:ascii="Trebuchet MS" w:eastAsia="Times New Roman" w:hAnsi="Trebuchet MS"/>
          <w:bCs/>
          <w:sz w:val="22"/>
          <w:szCs w:val="22"/>
          <w:lang w:eastAsia="pl-PL"/>
        </w:rPr>
        <w:t>Niewystarczający stopień dostępności świadczeń POZ był rozumiany dwojako. Pierwsza sytuacja skupiała się na przychodniach</w:t>
      </w:r>
      <w:r w:rsidR="001A2336" w:rsidRPr="00F46803">
        <w:rPr>
          <w:rFonts w:ascii="Trebuchet MS" w:eastAsia="Times New Roman" w:hAnsi="Trebuchet MS"/>
          <w:bCs/>
          <w:sz w:val="22"/>
          <w:szCs w:val="22"/>
          <w:lang w:eastAsia="pl-PL"/>
        </w:rPr>
        <w:t xml:space="preserve"> POZ</w:t>
      </w:r>
      <w:r w:rsidR="006349A8" w:rsidRPr="00F46803">
        <w:rPr>
          <w:rFonts w:ascii="Trebuchet MS" w:eastAsia="Times New Roman" w:hAnsi="Trebuchet MS"/>
          <w:bCs/>
          <w:sz w:val="22"/>
          <w:szCs w:val="22"/>
          <w:lang w:eastAsia="pl-PL"/>
        </w:rPr>
        <w:t xml:space="preserve">, w których </w:t>
      </w:r>
      <w:r w:rsidR="001A2336" w:rsidRPr="00F46803">
        <w:rPr>
          <w:rFonts w:ascii="Trebuchet MS" w:eastAsia="Times New Roman" w:hAnsi="Trebuchet MS"/>
          <w:bCs/>
          <w:sz w:val="22"/>
          <w:szCs w:val="22"/>
          <w:lang w:eastAsia="pl-PL"/>
        </w:rPr>
        <w:t>w ogóle nie przyjm</w:t>
      </w:r>
      <w:r w:rsidR="006349A8" w:rsidRPr="00F46803">
        <w:rPr>
          <w:rFonts w:ascii="Trebuchet MS" w:eastAsia="Times New Roman" w:hAnsi="Trebuchet MS"/>
          <w:bCs/>
          <w:sz w:val="22"/>
          <w:szCs w:val="22"/>
          <w:lang w:eastAsia="pl-PL"/>
        </w:rPr>
        <w:t xml:space="preserve">owano </w:t>
      </w:r>
      <w:r w:rsidR="001A2336" w:rsidRPr="00F46803">
        <w:rPr>
          <w:rFonts w:ascii="Trebuchet MS" w:eastAsia="Times New Roman" w:hAnsi="Trebuchet MS"/>
          <w:bCs/>
          <w:sz w:val="22"/>
          <w:szCs w:val="22"/>
          <w:lang w:eastAsia="pl-PL"/>
        </w:rPr>
        <w:t xml:space="preserve">pacjentów i nie </w:t>
      </w:r>
      <w:r w:rsidR="006349A8" w:rsidRPr="00F46803">
        <w:rPr>
          <w:rFonts w:ascii="Trebuchet MS" w:eastAsia="Times New Roman" w:hAnsi="Trebuchet MS"/>
          <w:bCs/>
          <w:sz w:val="22"/>
          <w:szCs w:val="22"/>
          <w:lang w:eastAsia="pl-PL"/>
        </w:rPr>
        <w:t xml:space="preserve">można było </w:t>
      </w:r>
      <w:r w:rsidR="001A2336" w:rsidRPr="00F46803">
        <w:rPr>
          <w:rFonts w:ascii="Trebuchet MS" w:eastAsia="Times New Roman" w:hAnsi="Trebuchet MS"/>
          <w:bCs/>
          <w:sz w:val="22"/>
          <w:szCs w:val="22"/>
          <w:lang w:eastAsia="pl-PL"/>
        </w:rPr>
        <w:t>się z nią skutecznie skontaktować. Druga</w:t>
      </w:r>
      <w:r w:rsidR="006349A8" w:rsidRPr="00F46803">
        <w:rPr>
          <w:rFonts w:ascii="Trebuchet MS" w:eastAsia="Times New Roman" w:hAnsi="Trebuchet MS"/>
          <w:bCs/>
          <w:sz w:val="22"/>
          <w:szCs w:val="22"/>
          <w:lang w:eastAsia="pl-PL"/>
        </w:rPr>
        <w:t xml:space="preserve"> sytuacja odnosiła się do</w:t>
      </w:r>
      <w:r w:rsidR="00F44F93">
        <w:rPr>
          <w:rFonts w:ascii="Trebuchet MS" w:eastAsia="Times New Roman" w:hAnsi="Trebuchet MS"/>
          <w:bCs/>
          <w:sz w:val="22"/>
          <w:szCs w:val="22"/>
          <w:lang w:eastAsia="pl-PL"/>
        </w:rPr>
        <w:t xml:space="preserve"> </w:t>
      </w:r>
      <w:r w:rsidR="001A2336" w:rsidRPr="00F46803">
        <w:rPr>
          <w:rFonts w:ascii="Trebuchet MS" w:eastAsia="Times New Roman" w:hAnsi="Trebuchet MS"/>
          <w:bCs/>
          <w:sz w:val="22"/>
          <w:szCs w:val="22"/>
          <w:lang w:eastAsia="pl-PL"/>
        </w:rPr>
        <w:t>modelu funkcjonowania przychodni POZ, która ofer</w:t>
      </w:r>
      <w:r w:rsidR="006349A8" w:rsidRPr="00F46803">
        <w:rPr>
          <w:rFonts w:ascii="Trebuchet MS" w:eastAsia="Times New Roman" w:hAnsi="Trebuchet MS"/>
          <w:bCs/>
          <w:sz w:val="22"/>
          <w:szCs w:val="22"/>
          <w:lang w:eastAsia="pl-PL"/>
        </w:rPr>
        <w:t>owała</w:t>
      </w:r>
      <w:r w:rsidR="001A2336" w:rsidRPr="00F46803">
        <w:rPr>
          <w:rFonts w:ascii="Trebuchet MS" w:eastAsia="Times New Roman" w:hAnsi="Trebuchet MS"/>
          <w:bCs/>
          <w:sz w:val="22"/>
          <w:szCs w:val="22"/>
          <w:lang w:eastAsia="pl-PL"/>
        </w:rPr>
        <w:t xml:space="preserve"> wyłącznie teleporady, bez jednoczesnego zagwarantowania możliwości skorzystania ze świadczeń opieki zdrowotnej udzielonych w</w:t>
      </w:r>
      <w:r w:rsidR="00031074">
        <w:rPr>
          <w:rFonts w:ascii="Trebuchet MS" w:eastAsia="Times New Roman" w:hAnsi="Trebuchet MS"/>
          <w:bCs/>
          <w:sz w:val="22"/>
          <w:szCs w:val="22"/>
          <w:lang w:eastAsia="pl-PL"/>
        </w:rPr>
        <w:t> </w:t>
      </w:r>
      <w:r w:rsidR="001A2336" w:rsidRPr="00F46803">
        <w:rPr>
          <w:rFonts w:ascii="Trebuchet MS" w:eastAsia="Times New Roman" w:hAnsi="Trebuchet MS"/>
          <w:bCs/>
          <w:sz w:val="22"/>
          <w:szCs w:val="22"/>
          <w:lang w:eastAsia="pl-PL"/>
        </w:rPr>
        <w:t>bezpośrednim kontakcie z pacjentem, gdy jest to niezbędne ze względu na jego stan zdrowia.</w:t>
      </w:r>
      <w:r w:rsidRPr="00F46803">
        <w:rPr>
          <w:rFonts w:ascii="Trebuchet MS" w:eastAsia="Times New Roman" w:hAnsi="Trebuchet MS"/>
          <w:bCs/>
          <w:sz w:val="22"/>
          <w:szCs w:val="22"/>
          <w:lang w:eastAsia="pl-PL"/>
        </w:rPr>
        <w:t xml:space="preserve"> W</w:t>
      </w:r>
      <w:r w:rsidR="00031074">
        <w:rPr>
          <w:rFonts w:ascii="Trebuchet MS" w:eastAsia="Times New Roman" w:hAnsi="Trebuchet MS"/>
          <w:bCs/>
          <w:sz w:val="22"/>
          <w:szCs w:val="22"/>
          <w:lang w:eastAsia="pl-PL"/>
        </w:rPr>
        <w:t> </w:t>
      </w:r>
      <w:r w:rsidRPr="00F46803">
        <w:rPr>
          <w:rFonts w:ascii="Trebuchet MS" w:eastAsia="Times New Roman" w:hAnsi="Trebuchet MS"/>
          <w:bCs/>
          <w:sz w:val="22"/>
          <w:szCs w:val="22"/>
          <w:lang w:eastAsia="pl-PL"/>
        </w:rPr>
        <w:t>trakcie konferencji prasowej, zaznaczono</w:t>
      </w:r>
      <w:r w:rsidR="001A2336" w:rsidRPr="00F46803">
        <w:rPr>
          <w:rFonts w:ascii="Trebuchet MS" w:eastAsia="Times New Roman" w:hAnsi="Trebuchet MS"/>
          <w:bCs/>
          <w:sz w:val="22"/>
          <w:szCs w:val="22"/>
          <w:lang w:eastAsia="pl-PL"/>
        </w:rPr>
        <w:t xml:space="preserve"> że Rzecznik Praw Pacjenta oraz Narodowy Fundusz Zdrowia będą wymieniać między sobą zweryfikowane informacje oraz wyniki podejmowanych czynności w ramach posiadanych uprawnień. Zakres informacji dotyczyć będzie m.in.</w:t>
      </w:r>
      <w:r w:rsidRPr="00F46803">
        <w:rPr>
          <w:rFonts w:ascii="Trebuchet MS" w:eastAsia="Times New Roman" w:hAnsi="Trebuchet MS"/>
          <w:bCs/>
          <w:sz w:val="22"/>
          <w:szCs w:val="22"/>
          <w:lang w:eastAsia="pl-PL"/>
        </w:rPr>
        <w:t xml:space="preserve">: </w:t>
      </w:r>
      <w:r w:rsidR="001A2336" w:rsidRPr="00F46803">
        <w:rPr>
          <w:rFonts w:ascii="Trebuchet MS" w:eastAsia="Times New Roman" w:hAnsi="Trebuchet MS"/>
          <w:bCs/>
          <w:sz w:val="22"/>
          <w:szCs w:val="22"/>
          <w:lang w:eastAsia="pl-PL"/>
        </w:rPr>
        <w:t>podmiotów leczniczych, których funkcjonowanie zweryfikowały poszczególne instytucje,</w:t>
      </w:r>
      <w:r w:rsidRPr="00F46803">
        <w:rPr>
          <w:rFonts w:ascii="Trebuchet MS" w:eastAsia="Times New Roman" w:hAnsi="Trebuchet MS"/>
          <w:sz w:val="22"/>
          <w:szCs w:val="22"/>
          <w:lang w:eastAsia="pl-PL"/>
        </w:rPr>
        <w:t xml:space="preserve"> a także </w:t>
      </w:r>
      <w:r w:rsidR="001A2336" w:rsidRPr="00F46803">
        <w:rPr>
          <w:rFonts w:ascii="Trebuchet MS" w:eastAsia="Times New Roman" w:hAnsi="Trebuchet MS"/>
          <w:bCs/>
          <w:sz w:val="22"/>
          <w:szCs w:val="22"/>
          <w:lang w:eastAsia="pl-PL"/>
        </w:rPr>
        <w:t>charakteru, rodzaju oraz efektu podjętych wobec podmiotów leczniczych działań</w:t>
      </w:r>
      <w:r w:rsidRPr="00F46803">
        <w:rPr>
          <w:rStyle w:val="Odwoanieprzypisudolnego"/>
          <w:rFonts w:ascii="Trebuchet MS" w:eastAsia="Times New Roman" w:hAnsi="Trebuchet MS"/>
          <w:bCs/>
          <w:sz w:val="22"/>
          <w:szCs w:val="22"/>
          <w:lang w:eastAsia="pl-PL"/>
        </w:rPr>
        <w:footnoteReference w:id="80"/>
      </w:r>
      <w:r w:rsidR="001A2336" w:rsidRPr="00F46803">
        <w:rPr>
          <w:rFonts w:ascii="Trebuchet MS" w:eastAsia="Times New Roman" w:hAnsi="Trebuchet MS"/>
          <w:bCs/>
          <w:sz w:val="22"/>
          <w:szCs w:val="22"/>
          <w:lang w:eastAsia="pl-PL"/>
        </w:rPr>
        <w:t>.</w:t>
      </w:r>
    </w:p>
    <w:p w14:paraId="71284E10" w14:textId="22DC1335" w:rsidR="00324B77" w:rsidRPr="00F46803" w:rsidRDefault="00060799" w:rsidP="00F46803">
      <w:pPr>
        <w:spacing w:after="120"/>
        <w:rPr>
          <w:rFonts w:ascii="Trebuchet MS" w:hAnsi="Trebuchet MS"/>
          <w:b/>
          <w:bCs/>
          <w:sz w:val="22"/>
          <w:szCs w:val="22"/>
        </w:rPr>
      </w:pPr>
      <w:r w:rsidRPr="00F46803">
        <w:rPr>
          <w:rFonts w:ascii="Trebuchet MS" w:hAnsi="Trebuchet MS"/>
          <w:b/>
          <w:bCs/>
          <w:sz w:val="22"/>
          <w:szCs w:val="22"/>
        </w:rPr>
        <w:t xml:space="preserve">Porozumienia Rzecznika Praw Pacjenta o współpracy </w:t>
      </w:r>
    </w:p>
    <w:p w14:paraId="5275E7B2" w14:textId="1B6C49ED" w:rsidR="00FD4AB6" w:rsidRPr="00F46803" w:rsidRDefault="00D223AA" w:rsidP="005D0C9E">
      <w:pPr>
        <w:spacing w:after="120"/>
        <w:ind w:firstLine="360"/>
        <w:rPr>
          <w:rFonts w:ascii="Trebuchet MS" w:hAnsi="Trebuchet MS"/>
          <w:sz w:val="22"/>
          <w:szCs w:val="22"/>
        </w:rPr>
      </w:pPr>
      <w:r w:rsidRPr="00F46803">
        <w:rPr>
          <w:rFonts w:ascii="Trebuchet MS" w:hAnsi="Trebuchet MS"/>
          <w:sz w:val="22"/>
          <w:szCs w:val="22"/>
        </w:rPr>
        <w:t xml:space="preserve">W okresie, którego dotyczy </w:t>
      </w:r>
      <w:r w:rsidR="00B0777A" w:rsidRPr="00F46803">
        <w:rPr>
          <w:rFonts w:ascii="Trebuchet MS" w:hAnsi="Trebuchet MS"/>
          <w:sz w:val="22"/>
          <w:szCs w:val="22"/>
        </w:rPr>
        <w:t xml:space="preserve">przedmiotowe </w:t>
      </w:r>
      <w:r w:rsidRPr="00F46803">
        <w:rPr>
          <w:rFonts w:ascii="Trebuchet MS" w:hAnsi="Trebuchet MS"/>
          <w:sz w:val="22"/>
          <w:szCs w:val="22"/>
        </w:rPr>
        <w:t xml:space="preserve">sprawozdanie Rzecznik Praw Pacjenta </w:t>
      </w:r>
      <w:bookmarkEnd w:id="89"/>
      <w:r w:rsidR="00586FFE" w:rsidRPr="00F46803">
        <w:rPr>
          <w:rFonts w:ascii="Trebuchet MS" w:hAnsi="Trebuchet MS"/>
          <w:sz w:val="22"/>
          <w:szCs w:val="22"/>
        </w:rPr>
        <w:t xml:space="preserve">podpisał porozumienie o współpracy z Prezesem Urzędu Ochrony Danych Osobowych, a także został sygnatariuszem porozumienia na rzecz stosowania prostego języka przez organy administracji </w:t>
      </w:r>
      <w:r w:rsidR="00586FFE" w:rsidRPr="00F46803">
        <w:rPr>
          <w:rFonts w:ascii="Trebuchet MS" w:hAnsi="Trebuchet MS"/>
          <w:sz w:val="22"/>
          <w:szCs w:val="22"/>
        </w:rPr>
        <w:lastRenderedPageBreak/>
        <w:t xml:space="preserve">publicznej. </w:t>
      </w:r>
      <w:r w:rsidR="00A249DA" w:rsidRPr="00F46803">
        <w:rPr>
          <w:rFonts w:ascii="Trebuchet MS" w:hAnsi="Trebuchet MS"/>
          <w:sz w:val="22"/>
          <w:szCs w:val="22"/>
        </w:rPr>
        <w:t xml:space="preserve">Podjęte w 2020 r. zobowiązania o współpracy, zostały wdrożone, i w tym samym roku przyniosły pierwsze efekty. </w:t>
      </w:r>
    </w:p>
    <w:p w14:paraId="12FD3345" w14:textId="0EE6CD33" w:rsidR="001F5D78" w:rsidRPr="00F46803" w:rsidRDefault="001F5D78" w:rsidP="00F46803">
      <w:pPr>
        <w:spacing w:after="120"/>
        <w:rPr>
          <w:rFonts w:ascii="Trebuchet MS" w:hAnsi="Trebuchet MS"/>
          <w:b/>
          <w:bCs/>
          <w:sz w:val="22"/>
          <w:szCs w:val="22"/>
        </w:rPr>
      </w:pPr>
      <w:r w:rsidRPr="00F46803">
        <w:rPr>
          <w:rFonts w:ascii="Trebuchet MS" w:hAnsi="Trebuchet MS"/>
          <w:b/>
          <w:bCs/>
          <w:sz w:val="22"/>
          <w:szCs w:val="22"/>
        </w:rPr>
        <w:t>Rzecznik Praw Pacjenta sygnatariuszem porozumienia na rzecz stosowania prostego języka</w:t>
      </w:r>
    </w:p>
    <w:p w14:paraId="36431C32" w14:textId="7E875E87" w:rsidR="001F5D78" w:rsidRPr="00F46803" w:rsidRDefault="001F5D78" w:rsidP="00F46803">
      <w:pPr>
        <w:spacing w:after="120"/>
        <w:ind w:firstLine="709"/>
        <w:rPr>
          <w:rFonts w:ascii="Trebuchet MS" w:hAnsi="Trebuchet MS"/>
          <w:sz w:val="22"/>
          <w:szCs w:val="22"/>
        </w:rPr>
      </w:pPr>
      <w:r w:rsidRPr="00F46803">
        <w:rPr>
          <w:rFonts w:ascii="Trebuchet MS" w:hAnsi="Trebuchet MS"/>
          <w:sz w:val="22"/>
          <w:szCs w:val="22"/>
        </w:rPr>
        <w:t xml:space="preserve">W dniu </w:t>
      </w:r>
      <w:r w:rsidR="00FD4AB6" w:rsidRPr="00F46803">
        <w:rPr>
          <w:rFonts w:ascii="Trebuchet MS" w:hAnsi="Trebuchet MS"/>
          <w:sz w:val="22"/>
          <w:szCs w:val="22"/>
        </w:rPr>
        <w:t xml:space="preserve">23 stycznia </w:t>
      </w:r>
      <w:r w:rsidRPr="00F46803">
        <w:rPr>
          <w:rFonts w:ascii="Trebuchet MS" w:hAnsi="Trebuchet MS"/>
          <w:sz w:val="22"/>
          <w:szCs w:val="22"/>
        </w:rPr>
        <w:t xml:space="preserve">2020 r. </w:t>
      </w:r>
      <w:r w:rsidR="00FD4AB6" w:rsidRPr="00F46803">
        <w:rPr>
          <w:rFonts w:ascii="Trebuchet MS" w:hAnsi="Trebuchet MS"/>
          <w:sz w:val="22"/>
          <w:szCs w:val="22"/>
        </w:rPr>
        <w:t>Rzecznik Praw Pacjenta podpisał deklarację o współpracy na</w:t>
      </w:r>
      <w:r w:rsidR="003345B2">
        <w:rPr>
          <w:rFonts w:ascii="Trebuchet MS" w:hAnsi="Trebuchet MS"/>
          <w:sz w:val="22"/>
          <w:szCs w:val="22"/>
        </w:rPr>
        <w:t> </w:t>
      </w:r>
      <w:r w:rsidR="00FD4AB6" w:rsidRPr="00F46803">
        <w:rPr>
          <w:rFonts w:ascii="Trebuchet MS" w:hAnsi="Trebuchet MS"/>
          <w:sz w:val="22"/>
          <w:szCs w:val="22"/>
        </w:rPr>
        <w:t>rzecz stosowania prostego języka w administracji „Prosto i kropka”. Podpisanie deklaracji oznacz</w:t>
      </w:r>
      <w:r w:rsidRPr="00F46803">
        <w:rPr>
          <w:rFonts w:ascii="Trebuchet MS" w:hAnsi="Trebuchet MS"/>
          <w:sz w:val="22"/>
          <w:szCs w:val="22"/>
        </w:rPr>
        <w:t>ało</w:t>
      </w:r>
      <w:r w:rsidR="00FD4AB6" w:rsidRPr="00F46803">
        <w:rPr>
          <w:rFonts w:ascii="Trebuchet MS" w:hAnsi="Trebuchet MS"/>
          <w:sz w:val="22"/>
          <w:szCs w:val="22"/>
        </w:rPr>
        <w:t>, zobowiązują się do propagowania idei prostego języka w swoich instytucjach, a także wśród osób, z którymi współpracują</w:t>
      </w:r>
      <w:r w:rsidRPr="00F46803">
        <w:rPr>
          <w:rStyle w:val="Odwoanieprzypisudolnego"/>
          <w:rFonts w:ascii="Trebuchet MS" w:hAnsi="Trebuchet MS"/>
          <w:sz w:val="22"/>
          <w:szCs w:val="22"/>
        </w:rPr>
        <w:footnoteReference w:id="81"/>
      </w:r>
      <w:r w:rsidR="00FD4AB6" w:rsidRPr="00F46803">
        <w:rPr>
          <w:rFonts w:ascii="Trebuchet MS" w:hAnsi="Trebuchet MS"/>
          <w:sz w:val="22"/>
          <w:szCs w:val="22"/>
        </w:rPr>
        <w:t>.</w:t>
      </w:r>
      <w:r w:rsidRPr="00F46803">
        <w:rPr>
          <w:rFonts w:ascii="Trebuchet MS" w:hAnsi="Trebuchet MS"/>
          <w:sz w:val="22"/>
          <w:szCs w:val="22"/>
        </w:rPr>
        <w:t xml:space="preserve"> Jako, że zrozumiały, przejrzysty język jest jednym z filarów skutecznej komunikacji z pacjentami, w</w:t>
      </w:r>
      <w:r w:rsidR="006B3298" w:rsidRPr="00F46803">
        <w:rPr>
          <w:rFonts w:ascii="Trebuchet MS" w:hAnsi="Trebuchet MS"/>
          <w:sz w:val="22"/>
          <w:szCs w:val="22"/>
        </w:rPr>
        <w:t xml:space="preserve"> listopadzie 2020 r.</w:t>
      </w:r>
      <w:r w:rsidRPr="00F46803">
        <w:rPr>
          <w:rFonts w:ascii="Trebuchet MS" w:hAnsi="Trebuchet MS"/>
          <w:sz w:val="22"/>
          <w:szCs w:val="22"/>
        </w:rPr>
        <w:t xml:space="preserve"> </w:t>
      </w:r>
      <w:r w:rsidR="006B3298" w:rsidRPr="00F46803">
        <w:rPr>
          <w:rFonts w:ascii="Trebuchet MS" w:hAnsi="Trebuchet MS"/>
          <w:sz w:val="22"/>
          <w:szCs w:val="22"/>
        </w:rPr>
        <w:t xml:space="preserve">w </w:t>
      </w:r>
      <w:r w:rsidRPr="00F46803">
        <w:rPr>
          <w:rFonts w:ascii="Trebuchet MS" w:hAnsi="Trebuchet MS"/>
          <w:sz w:val="22"/>
          <w:szCs w:val="22"/>
        </w:rPr>
        <w:t>Biurze zostały przyjęte nowe wytyczne.</w:t>
      </w:r>
      <w:r w:rsidR="006B3298" w:rsidRPr="00F46803">
        <w:rPr>
          <w:rFonts w:ascii="Trebuchet MS" w:hAnsi="Trebuchet MS"/>
          <w:sz w:val="22"/>
          <w:szCs w:val="22"/>
        </w:rPr>
        <w:t xml:space="preserve"> Wytyczne te mają ułatwić pacjentom zrozumienie kierowanych do nich pism</w:t>
      </w:r>
      <w:r w:rsidR="006B3298" w:rsidRPr="00F46803">
        <w:rPr>
          <w:rStyle w:val="Odwoanieprzypisudolnego"/>
          <w:rFonts w:ascii="Trebuchet MS" w:hAnsi="Trebuchet MS"/>
          <w:sz w:val="22"/>
          <w:szCs w:val="22"/>
        </w:rPr>
        <w:footnoteReference w:id="82"/>
      </w:r>
      <w:r w:rsidR="006B3298" w:rsidRPr="00F46803">
        <w:rPr>
          <w:rFonts w:ascii="Trebuchet MS" w:hAnsi="Trebuchet MS"/>
          <w:sz w:val="22"/>
          <w:szCs w:val="22"/>
        </w:rPr>
        <w:t xml:space="preserve">. </w:t>
      </w:r>
    </w:p>
    <w:p w14:paraId="4CFBFB94" w14:textId="2A0F1421" w:rsidR="004A71B1" w:rsidRDefault="002A0619" w:rsidP="002A0619">
      <w:pPr>
        <w:spacing w:after="0"/>
        <w:jc w:val="center"/>
        <w:rPr>
          <w:rFonts w:ascii="Trebuchet MS" w:hAnsi="Trebuchet MS"/>
          <w:sz w:val="22"/>
          <w:szCs w:val="22"/>
        </w:rPr>
      </w:pPr>
      <w:r>
        <w:rPr>
          <w:noProof/>
          <w:lang w:eastAsia="pl-PL" w:bidi="ar-SA"/>
        </w:rPr>
        <w:drawing>
          <wp:inline distT="0" distB="0" distL="0" distR="0" wp14:anchorId="75BB369B" wp14:editId="1CDC407A">
            <wp:extent cx="2678582" cy="1329397"/>
            <wp:effectExtent l="0" t="0" r="7620" b="444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722149" cy="1351020"/>
                    </a:xfrm>
                    <a:prstGeom prst="rect">
                      <a:avLst/>
                    </a:prstGeom>
                  </pic:spPr>
                </pic:pic>
              </a:graphicData>
            </a:graphic>
          </wp:inline>
        </w:drawing>
      </w:r>
    </w:p>
    <w:p w14:paraId="1F83FDFF" w14:textId="0AE89A7C" w:rsidR="00E51859" w:rsidRDefault="00E51859">
      <w:pPr>
        <w:rPr>
          <w:rFonts w:ascii="Trebuchet MS" w:hAnsi="Trebuchet MS"/>
          <w:sz w:val="22"/>
          <w:szCs w:val="22"/>
        </w:rPr>
      </w:pPr>
      <w:r>
        <w:rPr>
          <w:rFonts w:ascii="Trebuchet MS" w:hAnsi="Trebuchet MS"/>
          <w:sz w:val="22"/>
          <w:szCs w:val="22"/>
        </w:rPr>
        <w:br w:type="page"/>
      </w:r>
    </w:p>
    <w:p w14:paraId="187B4CF6" w14:textId="77777777" w:rsidR="00E51859" w:rsidRDefault="00E51859" w:rsidP="002A0619">
      <w:pPr>
        <w:spacing w:after="0"/>
        <w:jc w:val="center"/>
        <w:rPr>
          <w:rFonts w:ascii="Trebuchet MS" w:hAnsi="Trebuchet MS"/>
          <w:sz w:val="22"/>
          <w:szCs w:val="22"/>
        </w:rPr>
      </w:pPr>
    </w:p>
    <w:p w14:paraId="13002675" w14:textId="10D8DE63" w:rsidR="00540122" w:rsidRDefault="00F967FF" w:rsidP="00203EC4">
      <w:pPr>
        <w:pStyle w:val="Nagwek1"/>
        <w:spacing w:after="120"/>
        <w:jc w:val="both"/>
      </w:pPr>
      <w:bookmarkStart w:id="105" w:name="_Toc75259936"/>
      <w:r w:rsidRPr="00152CBF">
        <w:t>CZĘŚĆ IV</w:t>
      </w:r>
      <w:r w:rsidR="006762F0" w:rsidRPr="00152CBF">
        <w:t xml:space="preserve"> </w:t>
      </w:r>
      <w:r w:rsidR="002203F4">
        <w:t>–</w:t>
      </w:r>
      <w:r w:rsidRPr="00152CBF">
        <w:t xml:space="preserve"> </w:t>
      </w:r>
      <w:r w:rsidR="008469E6" w:rsidRPr="008469E6">
        <w:t>OCHRONA ZDROWIA PACJENTÓW W CZASIE EPIDEMII</w:t>
      </w:r>
      <w:bookmarkEnd w:id="105"/>
    </w:p>
    <w:p w14:paraId="559D6D3D" w14:textId="77777777" w:rsidR="00421AC1" w:rsidRDefault="00BE7252" w:rsidP="00203EC4">
      <w:pPr>
        <w:spacing w:after="120"/>
        <w:rPr>
          <w:rFonts w:ascii="Trebuchet MS" w:hAnsi="Trebuchet MS"/>
        </w:rPr>
      </w:pPr>
      <w:r>
        <w:rPr>
          <w:rFonts w:ascii="Trebuchet MS" w:hAnsi="Trebuchet MS"/>
        </w:rPr>
        <w:tab/>
      </w:r>
    </w:p>
    <w:p w14:paraId="7564D769" w14:textId="7DD6D042" w:rsidR="00BE7252" w:rsidRPr="00584ED9" w:rsidRDefault="00BE7252" w:rsidP="00421AC1">
      <w:pPr>
        <w:spacing w:after="120"/>
        <w:ind w:firstLine="709"/>
        <w:rPr>
          <w:rFonts w:ascii="Trebuchet MS" w:hAnsi="Trebuchet MS"/>
          <w:sz w:val="22"/>
          <w:szCs w:val="22"/>
        </w:rPr>
      </w:pPr>
      <w:r w:rsidRPr="00584ED9">
        <w:rPr>
          <w:rFonts w:ascii="Trebuchet MS" w:hAnsi="Trebuchet MS"/>
          <w:sz w:val="22"/>
          <w:szCs w:val="22"/>
        </w:rPr>
        <w:t xml:space="preserve">Rok 2020 można scharakteryzować jako rok wielu dynamicznych zmian w systemie ochrony zdrowia, które </w:t>
      </w:r>
      <w:r w:rsidR="0001680C" w:rsidRPr="00584ED9">
        <w:rPr>
          <w:rFonts w:ascii="Trebuchet MS" w:hAnsi="Trebuchet MS"/>
          <w:sz w:val="22"/>
          <w:szCs w:val="22"/>
        </w:rPr>
        <w:t>były wprowadzane w odpowiedzi na potrzebę ograniczenia</w:t>
      </w:r>
      <w:r w:rsidRPr="00584ED9">
        <w:rPr>
          <w:rFonts w:ascii="Trebuchet MS" w:hAnsi="Trebuchet MS"/>
          <w:sz w:val="22"/>
          <w:szCs w:val="22"/>
        </w:rPr>
        <w:t xml:space="preserve"> epidemii wirusa SARS-CoV-2 wywołującego COVID-19</w:t>
      </w:r>
      <w:r w:rsidR="00F91737">
        <w:rPr>
          <w:rFonts w:ascii="Trebuchet MS" w:hAnsi="Trebuchet MS"/>
          <w:sz w:val="22"/>
          <w:szCs w:val="22"/>
        </w:rPr>
        <w:t xml:space="preserve"> (koronawirusa)</w:t>
      </w:r>
      <w:r w:rsidR="0001680C" w:rsidRPr="00584ED9">
        <w:rPr>
          <w:rFonts w:ascii="Trebuchet MS" w:hAnsi="Trebuchet MS"/>
          <w:sz w:val="22"/>
          <w:szCs w:val="22"/>
        </w:rPr>
        <w:t>, a także pomocy pacjentom zakażonym koronawirusem i po jego przebyciu</w:t>
      </w:r>
      <w:r w:rsidRPr="00584ED9">
        <w:rPr>
          <w:rFonts w:ascii="Trebuchet MS" w:hAnsi="Trebuchet MS"/>
          <w:sz w:val="22"/>
          <w:szCs w:val="22"/>
        </w:rPr>
        <w:t>.</w:t>
      </w:r>
      <w:r w:rsidR="00F91737">
        <w:rPr>
          <w:rFonts w:ascii="Trebuchet MS" w:hAnsi="Trebuchet MS"/>
          <w:sz w:val="22"/>
          <w:szCs w:val="22"/>
        </w:rPr>
        <w:t xml:space="preserve"> </w:t>
      </w:r>
      <w:r w:rsidRPr="00584ED9">
        <w:rPr>
          <w:rFonts w:ascii="Trebuchet MS" w:hAnsi="Trebuchet MS"/>
          <w:sz w:val="22"/>
          <w:szCs w:val="22"/>
        </w:rPr>
        <w:t>Światowa Organizacja Zdrowia (WHO) 11 marca 2020 roku ogłosiła stan pandemii SARS-CoV-2, wywołujące</w:t>
      </w:r>
      <w:r w:rsidR="00F91737">
        <w:rPr>
          <w:rFonts w:ascii="Trebuchet MS" w:hAnsi="Trebuchet MS"/>
          <w:sz w:val="22"/>
          <w:szCs w:val="22"/>
        </w:rPr>
        <w:t>j</w:t>
      </w:r>
      <w:r w:rsidRPr="00584ED9">
        <w:rPr>
          <w:rFonts w:ascii="Trebuchet MS" w:hAnsi="Trebuchet MS"/>
          <w:sz w:val="22"/>
          <w:szCs w:val="22"/>
        </w:rPr>
        <w:t xml:space="preserve"> COVID-19, zespół ostrej niewydolności oddechowej prowadzący do ciężkiego zapalenia płuc. W Polsce pierwszy potwierdzony przypadek zakażenia koronawirusem wykryto 4 marca 2020 r. u pacjenta hospitalizowanego w Zielonej Górze. W związku z rozprzestrzenianiem się patogenu w kraju, w dniu 13 marca 2020 r. został ogłoszony stan zagrożenia epidemiologicznego</w:t>
      </w:r>
      <w:r w:rsidR="004B26BF" w:rsidRPr="00584ED9">
        <w:rPr>
          <w:rStyle w:val="Odwoanieprzypisudolnego"/>
          <w:rFonts w:ascii="Trebuchet MS" w:hAnsi="Trebuchet MS"/>
          <w:sz w:val="22"/>
          <w:szCs w:val="22"/>
        </w:rPr>
        <w:footnoteReference w:id="83"/>
      </w:r>
      <w:r w:rsidRPr="00584ED9">
        <w:rPr>
          <w:rFonts w:ascii="Trebuchet MS" w:hAnsi="Trebuchet MS"/>
          <w:sz w:val="22"/>
          <w:szCs w:val="22"/>
        </w:rPr>
        <w:t xml:space="preserve">. Zaś od 20 marca </w:t>
      </w:r>
      <w:r w:rsidR="00F91737">
        <w:rPr>
          <w:rFonts w:ascii="Trebuchet MS" w:hAnsi="Trebuchet MS"/>
          <w:sz w:val="22"/>
          <w:szCs w:val="22"/>
        </w:rPr>
        <w:t xml:space="preserve">2020 r. </w:t>
      </w:r>
      <w:r w:rsidRPr="00584ED9">
        <w:rPr>
          <w:rFonts w:ascii="Trebuchet MS" w:hAnsi="Trebuchet MS"/>
          <w:sz w:val="22"/>
          <w:szCs w:val="22"/>
        </w:rPr>
        <w:t>wprowadzono stan epidemii</w:t>
      </w:r>
      <w:r w:rsidR="004B26BF" w:rsidRPr="00584ED9">
        <w:rPr>
          <w:rStyle w:val="Odwoanieprzypisudolnego"/>
          <w:rFonts w:ascii="Trebuchet MS" w:hAnsi="Trebuchet MS"/>
          <w:sz w:val="22"/>
          <w:szCs w:val="22"/>
        </w:rPr>
        <w:footnoteReference w:id="84"/>
      </w:r>
      <w:r w:rsidRPr="00584ED9">
        <w:rPr>
          <w:rFonts w:ascii="Trebuchet MS" w:hAnsi="Trebuchet MS"/>
          <w:sz w:val="22"/>
          <w:szCs w:val="22"/>
        </w:rPr>
        <w:t xml:space="preserve">, który </w:t>
      </w:r>
      <w:r w:rsidR="004B26BF" w:rsidRPr="00584ED9">
        <w:rPr>
          <w:rFonts w:ascii="Trebuchet MS" w:hAnsi="Trebuchet MS"/>
          <w:sz w:val="22"/>
          <w:szCs w:val="22"/>
        </w:rPr>
        <w:t>ma trwać</w:t>
      </w:r>
      <w:r w:rsidRPr="00584ED9">
        <w:rPr>
          <w:rFonts w:ascii="Trebuchet MS" w:hAnsi="Trebuchet MS"/>
          <w:sz w:val="22"/>
          <w:szCs w:val="22"/>
        </w:rPr>
        <w:t xml:space="preserve"> do odwołania. </w:t>
      </w:r>
    </w:p>
    <w:p w14:paraId="1A9100B8" w14:textId="243FE1FE" w:rsidR="00E160F8" w:rsidRDefault="00E63CD0" w:rsidP="00584ED9">
      <w:pPr>
        <w:rPr>
          <w:rFonts w:ascii="Trebuchet MS" w:hAnsi="Trebuchet MS"/>
          <w:sz w:val="22"/>
          <w:szCs w:val="22"/>
        </w:rPr>
      </w:pPr>
      <w:r w:rsidRPr="00584ED9">
        <w:rPr>
          <w:rFonts w:ascii="Trebuchet MS" w:hAnsi="Trebuchet MS"/>
          <w:sz w:val="22"/>
          <w:szCs w:val="22"/>
        </w:rPr>
        <w:tab/>
        <w:t>Rzecznik Praw Pacjenta od początku epidemii informował decydentów</w:t>
      </w:r>
      <w:r w:rsidR="009E3D27" w:rsidRPr="00584ED9">
        <w:rPr>
          <w:rFonts w:ascii="Trebuchet MS" w:hAnsi="Trebuchet MS"/>
          <w:sz w:val="22"/>
          <w:szCs w:val="22"/>
        </w:rPr>
        <w:t xml:space="preserve"> systemu ochrony zdrowia</w:t>
      </w:r>
      <w:r w:rsidRPr="00584ED9">
        <w:rPr>
          <w:rFonts w:ascii="Trebuchet MS" w:hAnsi="Trebuchet MS"/>
          <w:sz w:val="22"/>
          <w:szCs w:val="22"/>
        </w:rPr>
        <w:t xml:space="preserve"> o problemach pacjentów, </w:t>
      </w:r>
      <w:r w:rsidR="009E3D27" w:rsidRPr="00584ED9">
        <w:rPr>
          <w:rFonts w:ascii="Trebuchet MS" w:hAnsi="Trebuchet MS"/>
          <w:sz w:val="22"/>
          <w:szCs w:val="22"/>
        </w:rPr>
        <w:t xml:space="preserve">a jednocześnie wskazywał na </w:t>
      </w:r>
      <w:r w:rsidRPr="00584ED9">
        <w:rPr>
          <w:rFonts w:ascii="Trebuchet MS" w:hAnsi="Trebuchet MS"/>
          <w:sz w:val="22"/>
          <w:szCs w:val="22"/>
        </w:rPr>
        <w:t>potrze</w:t>
      </w:r>
      <w:r w:rsidR="009E3D27" w:rsidRPr="00584ED9">
        <w:rPr>
          <w:rFonts w:ascii="Trebuchet MS" w:hAnsi="Trebuchet MS"/>
          <w:sz w:val="22"/>
          <w:szCs w:val="22"/>
        </w:rPr>
        <w:t>bę wprowadzenia</w:t>
      </w:r>
      <w:r w:rsidRPr="00584ED9">
        <w:rPr>
          <w:rFonts w:ascii="Trebuchet MS" w:hAnsi="Trebuchet MS"/>
          <w:sz w:val="22"/>
          <w:szCs w:val="22"/>
        </w:rPr>
        <w:t xml:space="preserve"> zmian</w:t>
      </w:r>
      <w:r w:rsidR="009E3D27" w:rsidRPr="00584ED9">
        <w:rPr>
          <w:rFonts w:ascii="Trebuchet MS" w:hAnsi="Trebuchet MS"/>
          <w:sz w:val="22"/>
          <w:szCs w:val="22"/>
        </w:rPr>
        <w:t>, któr</w:t>
      </w:r>
      <w:r w:rsidR="00C472A5" w:rsidRPr="00584ED9">
        <w:rPr>
          <w:rFonts w:ascii="Trebuchet MS" w:hAnsi="Trebuchet MS"/>
          <w:sz w:val="22"/>
          <w:szCs w:val="22"/>
        </w:rPr>
        <w:t>e</w:t>
      </w:r>
      <w:r w:rsidR="009E3D27" w:rsidRPr="00584ED9">
        <w:rPr>
          <w:rFonts w:ascii="Trebuchet MS" w:hAnsi="Trebuchet MS"/>
          <w:sz w:val="22"/>
          <w:szCs w:val="22"/>
        </w:rPr>
        <w:t xml:space="preserve"> wynikał</w:t>
      </w:r>
      <w:r w:rsidR="00C472A5" w:rsidRPr="00584ED9">
        <w:rPr>
          <w:rFonts w:ascii="Trebuchet MS" w:hAnsi="Trebuchet MS"/>
          <w:sz w:val="22"/>
          <w:szCs w:val="22"/>
        </w:rPr>
        <w:t xml:space="preserve">y </w:t>
      </w:r>
      <w:r w:rsidR="009E3D27" w:rsidRPr="00584ED9">
        <w:rPr>
          <w:rFonts w:ascii="Trebuchet MS" w:hAnsi="Trebuchet MS"/>
          <w:sz w:val="22"/>
          <w:szCs w:val="22"/>
        </w:rPr>
        <w:t xml:space="preserve">z analiz zgłoszeń pacjentów. Nadto Rzecznik dzięki wykorzystaniu i wdrożeniu różnych kanałów </w:t>
      </w:r>
      <w:r w:rsidR="00AD6714" w:rsidRPr="00584ED9">
        <w:rPr>
          <w:rFonts w:ascii="Trebuchet MS" w:hAnsi="Trebuchet MS"/>
          <w:sz w:val="22"/>
          <w:szCs w:val="22"/>
        </w:rPr>
        <w:t>komunikacji i przekazywania informacji</w:t>
      </w:r>
      <w:r w:rsidR="009E3D27" w:rsidRPr="00584ED9">
        <w:rPr>
          <w:rFonts w:ascii="Trebuchet MS" w:hAnsi="Trebuchet MS"/>
          <w:sz w:val="22"/>
          <w:szCs w:val="22"/>
        </w:rPr>
        <w:t xml:space="preserve"> </w:t>
      </w:r>
      <w:r w:rsidR="00AD6714" w:rsidRPr="00584ED9">
        <w:rPr>
          <w:rFonts w:ascii="Trebuchet MS" w:hAnsi="Trebuchet MS"/>
          <w:sz w:val="22"/>
          <w:szCs w:val="22"/>
        </w:rPr>
        <w:t xml:space="preserve">pozostawał </w:t>
      </w:r>
      <w:r w:rsidR="009E3D27" w:rsidRPr="00584ED9">
        <w:rPr>
          <w:rFonts w:ascii="Trebuchet MS" w:hAnsi="Trebuchet MS"/>
          <w:sz w:val="22"/>
          <w:szCs w:val="22"/>
        </w:rPr>
        <w:t>w stałym kontakcie z</w:t>
      </w:r>
      <w:r w:rsidR="003345B2">
        <w:rPr>
          <w:rFonts w:ascii="Trebuchet MS" w:hAnsi="Trebuchet MS"/>
          <w:sz w:val="22"/>
          <w:szCs w:val="22"/>
        </w:rPr>
        <w:t> </w:t>
      </w:r>
      <w:r w:rsidR="009E3D27" w:rsidRPr="00584ED9">
        <w:rPr>
          <w:rFonts w:ascii="Trebuchet MS" w:hAnsi="Trebuchet MS"/>
          <w:sz w:val="22"/>
          <w:szCs w:val="22"/>
        </w:rPr>
        <w:t>pacjentami</w:t>
      </w:r>
      <w:r w:rsidR="00AB1838">
        <w:rPr>
          <w:rFonts w:ascii="Trebuchet MS" w:hAnsi="Trebuchet MS"/>
          <w:sz w:val="22"/>
          <w:szCs w:val="22"/>
        </w:rPr>
        <w:t xml:space="preserve"> oraz ich rodzinami</w:t>
      </w:r>
      <w:r w:rsidR="00AD6714" w:rsidRPr="00584ED9">
        <w:rPr>
          <w:rFonts w:ascii="Trebuchet MS" w:hAnsi="Trebuchet MS"/>
          <w:sz w:val="22"/>
          <w:szCs w:val="22"/>
        </w:rPr>
        <w:t xml:space="preserve">. </w:t>
      </w:r>
      <w:r w:rsidR="00A95FFF">
        <w:rPr>
          <w:rFonts w:ascii="Trebuchet MS" w:hAnsi="Trebuchet MS"/>
          <w:sz w:val="22"/>
          <w:szCs w:val="22"/>
        </w:rPr>
        <w:t>Liczba</w:t>
      </w:r>
      <w:r w:rsidR="00B7101D" w:rsidRPr="00584ED9">
        <w:rPr>
          <w:rFonts w:ascii="Trebuchet MS" w:hAnsi="Trebuchet MS"/>
          <w:sz w:val="22"/>
          <w:szCs w:val="22"/>
        </w:rPr>
        <w:t xml:space="preserve"> wszystkich zgłoszeń, sygnałów jakie odnotował RzPP w</w:t>
      </w:r>
      <w:r w:rsidR="003345B2">
        <w:rPr>
          <w:rFonts w:ascii="Trebuchet MS" w:hAnsi="Trebuchet MS"/>
          <w:sz w:val="22"/>
          <w:szCs w:val="22"/>
        </w:rPr>
        <w:t> </w:t>
      </w:r>
      <w:r w:rsidR="00B7101D" w:rsidRPr="00584ED9">
        <w:rPr>
          <w:rFonts w:ascii="Trebuchet MS" w:hAnsi="Trebuchet MS"/>
          <w:sz w:val="22"/>
          <w:szCs w:val="22"/>
        </w:rPr>
        <w:t>2020 r. wynosiła 13</w:t>
      </w:r>
      <w:r w:rsidR="00985803" w:rsidRPr="00584ED9">
        <w:rPr>
          <w:rFonts w:ascii="Trebuchet MS" w:hAnsi="Trebuchet MS"/>
          <w:sz w:val="22"/>
          <w:szCs w:val="22"/>
        </w:rPr>
        <w:t>5 625, względem 2019 r.</w:t>
      </w:r>
      <w:r w:rsidR="00746A74" w:rsidRPr="00584ED9">
        <w:rPr>
          <w:rStyle w:val="Odwoanieprzypisudolnego"/>
          <w:rFonts w:ascii="Trebuchet MS" w:hAnsi="Trebuchet MS"/>
          <w:sz w:val="22"/>
          <w:szCs w:val="22"/>
        </w:rPr>
        <w:footnoteReference w:id="85"/>
      </w:r>
      <w:r w:rsidR="00985803" w:rsidRPr="00584ED9">
        <w:rPr>
          <w:rFonts w:ascii="Trebuchet MS" w:hAnsi="Trebuchet MS"/>
          <w:sz w:val="22"/>
          <w:szCs w:val="22"/>
        </w:rPr>
        <w:t xml:space="preserve"> jest to wzrost o 49 511 wpływających zgłoszeń i</w:t>
      </w:r>
      <w:r w:rsidR="003345B2">
        <w:rPr>
          <w:rFonts w:ascii="Trebuchet MS" w:hAnsi="Trebuchet MS"/>
          <w:sz w:val="22"/>
          <w:szCs w:val="22"/>
        </w:rPr>
        <w:t> </w:t>
      </w:r>
      <w:r w:rsidR="00985803" w:rsidRPr="00584ED9">
        <w:rPr>
          <w:rFonts w:ascii="Trebuchet MS" w:hAnsi="Trebuchet MS"/>
          <w:sz w:val="22"/>
          <w:szCs w:val="22"/>
        </w:rPr>
        <w:t xml:space="preserve">sygnałów (tj. wzrost o 57,5 .). </w:t>
      </w:r>
      <w:r w:rsidR="00746A74" w:rsidRPr="00584ED9">
        <w:rPr>
          <w:rFonts w:ascii="Trebuchet MS" w:hAnsi="Trebuchet MS"/>
          <w:sz w:val="22"/>
          <w:szCs w:val="22"/>
        </w:rPr>
        <w:t xml:space="preserve">Powyższe </w:t>
      </w:r>
      <w:r w:rsidR="00793A6F" w:rsidRPr="00584ED9">
        <w:rPr>
          <w:rFonts w:ascii="Trebuchet MS" w:hAnsi="Trebuchet MS"/>
          <w:sz w:val="22"/>
          <w:szCs w:val="22"/>
        </w:rPr>
        <w:t>stanowi także o zaangażowaniu Rzecznika w niesienie pomoc pacjentom w czasie epidemii</w:t>
      </w:r>
      <w:r w:rsidR="00AB1838">
        <w:rPr>
          <w:rFonts w:ascii="Trebuchet MS" w:hAnsi="Trebuchet MS"/>
          <w:sz w:val="22"/>
          <w:szCs w:val="22"/>
        </w:rPr>
        <w:t>, a także o potrzebach pacjentów związanych z ochroną ich praw</w:t>
      </w:r>
      <w:r w:rsidR="00793A6F" w:rsidRPr="00584ED9">
        <w:rPr>
          <w:rFonts w:ascii="Trebuchet MS" w:hAnsi="Trebuchet MS"/>
          <w:sz w:val="22"/>
          <w:szCs w:val="22"/>
        </w:rPr>
        <w:t xml:space="preserve">. </w:t>
      </w:r>
      <w:r w:rsidR="00095854" w:rsidRPr="00584ED9">
        <w:rPr>
          <w:rFonts w:ascii="Trebuchet MS" w:hAnsi="Trebuchet MS"/>
          <w:sz w:val="22"/>
          <w:szCs w:val="22"/>
        </w:rPr>
        <w:t xml:space="preserve">W tym miejscu należy szczegółowo przedstawić </w:t>
      </w:r>
      <w:r w:rsidR="00C472A5" w:rsidRPr="00584ED9">
        <w:rPr>
          <w:rFonts w:ascii="Trebuchet MS" w:hAnsi="Trebuchet MS"/>
          <w:sz w:val="22"/>
          <w:szCs w:val="22"/>
        </w:rPr>
        <w:t>obszary tego zaangażowanie i wskazać podejmowanie działania w ramach Telefonicznej Informacji Pacjenta, działań o charakterze systemowym,</w:t>
      </w:r>
      <w:r w:rsidR="00357E81">
        <w:rPr>
          <w:rFonts w:ascii="Trebuchet MS" w:hAnsi="Trebuchet MS"/>
          <w:sz w:val="22"/>
          <w:szCs w:val="22"/>
        </w:rPr>
        <w:t xml:space="preserve"> a także</w:t>
      </w:r>
      <w:r w:rsidR="00C472A5" w:rsidRPr="00584ED9">
        <w:rPr>
          <w:rFonts w:ascii="Trebuchet MS" w:hAnsi="Trebuchet MS"/>
          <w:sz w:val="22"/>
          <w:szCs w:val="22"/>
        </w:rPr>
        <w:t xml:space="preserve"> zaangażowaniu Rzeczników Praw Pacjenta Szpitala Psychiatrycznego. </w:t>
      </w:r>
      <w:r w:rsidR="00357E81">
        <w:rPr>
          <w:rFonts w:ascii="Trebuchet MS" w:hAnsi="Trebuchet MS"/>
          <w:sz w:val="22"/>
          <w:szCs w:val="22"/>
        </w:rPr>
        <w:t>Niemniej warto także przedstawić zmiany zachodzące w systemie ochrony zdrowia mające na celu zabezpiecz</w:t>
      </w:r>
      <w:r w:rsidR="009B21EC">
        <w:rPr>
          <w:rFonts w:ascii="Trebuchet MS" w:hAnsi="Trebuchet MS"/>
          <w:sz w:val="22"/>
          <w:szCs w:val="22"/>
        </w:rPr>
        <w:t>enie</w:t>
      </w:r>
      <w:r w:rsidR="00357E81">
        <w:rPr>
          <w:rFonts w:ascii="Trebuchet MS" w:hAnsi="Trebuchet MS"/>
          <w:sz w:val="22"/>
          <w:szCs w:val="22"/>
        </w:rPr>
        <w:t xml:space="preserve"> potrzeby pacjentów zakażonych COVID-19. System ochrony zdrowia </w:t>
      </w:r>
      <w:r w:rsidR="005E3285">
        <w:rPr>
          <w:rFonts w:ascii="Trebuchet MS" w:hAnsi="Trebuchet MS"/>
          <w:sz w:val="22"/>
          <w:szCs w:val="22"/>
        </w:rPr>
        <w:t xml:space="preserve">na przestrzeni roku 2020 r. i w zależności od dobowej </w:t>
      </w:r>
      <w:r w:rsidR="00A95FFF">
        <w:rPr>
          <w:rFonts w:ascii="Trebuchet MS" w:hAnsi="Trebuchet MS"/>
          <w:sz w:val="22"/>
          <w:szCs w:val="22"/>
        </w:rPr>
        <w:t>liczby</w:t>
      </w:r>
      <w:r w:rsidR="005E3285">
        <w:rPr>
          <w:rFonts w:ascii="Trebuchet MS" w:hAnsi="Trebuchet MS"/>
          <w:sz w:val="22"/>
          <w:szCs w:val="22"/>
        </w:rPr>
        <w:t xml:space="preserve"> osób, u których odnotowywano pozytywny wynik testu na obecność SAR-CoV-2, był wielokrotnie </w:t>
      </w:r>
      <w:r w:rsidR="00276ADD">
        <w:rPr>
          <w:rFonts w:ascii="Trebuchet MS" w:hAnsi="Trebuchet MS"/>
          <w:sz w:val="22"/>
          <w:szCs w:val="22"/>
        </w:rPr>
        <w:t>modyfikowany zgodnie z przyjętą przez Ministerstwo zdrowia zasadą „elastycznego reagowania”, co było jednak związane z odczuciem dezorientacji pacjentów</w:t>
      </w:r>
      <w:r w:rsidR="005E3285">
        <w:rPr>
          <w:rFonts w:ascii="Trebuchet MS" w:hAnsi="Trebuchet MS"/>
          <w:sz w:val="22"/>
          <w:szCs w:val="22"/>
        </w:rPr>
        <w:t xml:space="preserve">. </w:t>
      </w:r>
      <w:r w:rsidR="004D0ABD">
        <w:rPr>
          <w:rFonts w:ascii="Trebuchet MS" w:hAnsi="Trebuchet MS"/>
          <w:sz w:val="22"/>
          <w:szCs w:val="22"/>
        </w:rPr>
        <w:t>Obok zmian systemowych, zostały także wprowadzone rozwiązania cyfrowe, wspomagające pacjentów w czasie zakażenia COVID-19</w:t>
      </w:r>
      <w:r w:rsidR="00276ADD">
        <w:rPr>
          <w:rFonts w:ascii="Trebuchet MS" w:hAnsi="Trebuchet MS"/>
          <w:sz w:val="22"/>
          <w:szCs w:val="22"/>
        </w:rPr>
        <w:t xml:space="preserve">, które oprócz pozytywnych aspektów, wymagały przyzwyczajenia się przez uczestników systemu do prawidłowej realizacji nowych sposobów komunikacji. </w:t>
      </w:r>
    </w:p>
    <w:p w14:paraId="7E9E260D" w14:textId="71A14B89" w:rsidR="009F70DD" w:rsidRPr="00F46803" w:rsidRDefault="00186FAA" w:rsidP="00F46803">
      <w:pPr>
        <w:ind w:firstLine="709"/>
        <w:rPr>
          <w:rFonts w:ascii="Trebuchet MS" w:hAnsi="Trebuchet MS"/>
          <w:sz w:val="22"/>
          <w:szCs w:val="22"/>
        </w:rPr>
      </w:pPr>
      <w:r w:rsidRPr="007E3970">
        <w:rPr>
          <w:rFonts w:ascii="Trebuchet MS" w:hAnsi="Trebuchet MS"/>
          <w:sz w:val="22"/>
          <w:szCs w:val="22"/>
        </w:rPr>
        <w:t>Strategia walki z COVID-19 zaprezentowana przez Ministerstwo Zdrowia</w:t>
      </w:r>
      <w:r w:rsidR="009B21EC" w:rsidRPr="007E3970">
        <w:rPr>
          <w:rStyle w:val="Odwoanieprzypisudolnego"/>
          <w:rFonts w:ascii="Trebuchet MS" w:hAnsi="Trebuchet MS"/>
          <w:sz w:val="22"/>
          <w:szCs w:val="22"/>
        </w:rPr>
        <w:footnoteReference w:id="86"/>
      </w:r>
      <w:r w:rsidRPr="007E3970">
        <w:rPr>
          <w:rFonts w:ascii="Trebuchet MS" w:hAnsi="Trebuchet MS"/>
          <w:sz w:val="22"/>
          <w:szCs w:val="22"/>
        </w:rPr>
        <w:t xml:space="preserve"> </w:t>
      </w:r>
      <w:r w:rsidR="00A867A5">
        <w:rPr>
          <w:rFonts w:ascii="Trebuchet MS" w:hAnsi="Trebuchet MS"/>
          <w:sz w:val="22"/>
          <w:szCs w:val="22"/>
        </w:rPr>
        <w:t>wskazywała</w:t>
      </w:r>
      <w:r w:rsidRPr="007E3970">
        <w:rPr>
          <w:rFonts w:ascii="Trebuchet MS" w:hAnsi="Trebuchet MS"/>
          <w:sz w:val="22"/>
          <w:szCs w:val="22"/>
        </w:rPr>
        <w:t>, że od</w:t>
      </w:r>
      <w:r w:rsidR="00E160F8" w:rsidRPr="007E3970">
        <w:rPr>
          <w:rFonts w:ascii="Trebuchet MS" w:hAnsi="Trebuchet MS"/>
          <w:sz w:val="22"/>
          <w:szCs w:val="22"/>
        </w:rPr>
        <w:t xml:space="preserve"> września </w:t>
      </w:r>
      <w:r w:rsidR="00E160F8" w:rsidRPr="00A5038E">
        <w:rPr>
          <w:rFonts w:ascii="Trebuchet MS" w:hAnsi="Trebuchet MS"/>
          <w:sz w:val="22"/>
          <w:szCs w:val="22"/>
        </w:rPr>
        <w:t xml:space="preserve">2020 r. </w:t>
      </w:r>
      <w:r w:rsidRPr="00A5038E">
        <w:rPr>
          <w:rFonts w:ascii="Trebuchet MS" w:hAnsi="Trebuchet MS"/>
          <w:sz w:val="22"/>
          <w:szCs w:val="22"/>
        </w:rPr>
        <w:t xml:space="preserve">model </w:t>
      </w:r>
      <w:r w:rsidR="00E160F8" w:rsidRPr="00A5038E">
        <w:rPr>
          <w:rFonts w:ascii="Trebuchet MS" w:hAnsi="Trebuchet MS"/>
          <w:sz w:val="22"/>
          <w:szCs w:val="22"/>
        </w:rPr>
        <w:t>opiek</w:t>
      </w:r>
      <w:r w:rsidRPr="00A5038E">
        <w:rPr>
          <w:rFonts w:ascii="Trebuchet MS" w:hAnsi="Trebuchet MS"/>
          <w:sz w:val="22"/>
          <w:szCs w:val="22"/>
        </w:rPr>
        <w:t>i</w:t>
      </w:r>
      <w:r w:rsidR="00E160F8" w:rsidRPr="00A5038E">
        <w:rPr>
          <w:rFonts w:ascii="Trebuchet MS" w:hAnsi="Trebuchet MS"/>
          <w:sz w:val="22"/>
          <w:szCs w:val="22"/>
        </w:rPr>
        <w:t xml:space="preserve"> nad pacjentem z COVID-1</w:t>
      </w:r>
      <w:r w:rsidR="00E160F8" w:rsidRPr="001D21E8">
        <w:rPr>
          <w:rFonts w:ascii="Trebuchet MS" w:hAnsi="Trebuchet MS"/>
          <w:sz w:val="22"/>
          <w:szCs w:val="22"/>
        </w:rPr>
        <w:t xml:space="preserve">9 </w:t>
      </w:r>
      <w:r w:rsidR="00E160F8" w:rsidRPr="00B90056">
        <w:rPr>
          <w:rFonts w:ascii="Trebuchet MS" w:hAnsi="Trebuchet MS"/>
          <w:sz w:val="22"/>
          <w:szCs w:val="22"/>
        </w:rPr>
        <w:t>można</w:t>
      </w:r>
      <w:r w:rsidR="00E160F8" w:rsidRPr="007E3970">
        <w:rPr>
          <w:rFonts w:ascii="Trebuchet MS" w:hAnsi="Trebuchet MS"/>
          <w:sz w:val="22"/>
          <w:szCs w:val="22"/>
        </w:rPr>
        <w:t xml:space="preserve"> porównać do piramidy. </w:t>
      </w:r>
      <w:r w:rsidRPr="007E3970">
        <w:rPr>
          <w:rFonts w:ascii="Trebuchet MS" w:hAnsi="Trebuchet MS"/>
          <w:sz w:val="22"/>
          <w:szCs w:val="22"/>
        </w:rPr>
        <w:t>Jej</w:t>
      </w:r>
      <w:r w:rsidR="003345B2">
        <w:rPr>
          <w:rFonts w:ascii="Trebuchet MS" w:hAnsi="Trebuchet MS"/>
          <w:sz w:val="22"/>
          <w:szCs w:val="22"/>
        </w:rPr>
        <w:t> </w:t>
      </w:r>
      <w:r w:rsidRPr="007E3970">
        <w:rPr>
          <w:rFonts w:ascii="Trebuchet MS" w:hAnsi="Trebuchet MS"/>
          <w:sz w:val="22"/>
          <w:szCs w:val="22"/>
        </w:rPr>
        <w:t xml:space="preserve">podstawę stanowi </w:t>
      </w:r>
      <w:r w:rsidR="00A867A5">
        <w:rPr>
          <w:rFonts w:ascii="Trebuchet MS" w:hAnsi="Trebuchet MS"/>
          <w:sz w:val="22"/>
          <w:szCs w:val="22"/>
        </w:rPr>
        <w:t>p</w:t>
      </w:r>
      <w:r w:rsidRPr="007E3970">
        <w:rPr>
          <w:rFonts w:ascii="Trebuchet MS" w:hAnsi="Trebuchet MS"/>
          <w:sz w:val="22"/>
          <w:szCs w:val="22"/>
        </w:rPr>
        <w:t xml:space="preserve">odstawowa </w:t>
      </w:r>
      <w:r w:rsidR="00A867A5">
        <w:rPr>
          <w:rFonts w:ascii="Trebuchet MS" w:hAnsi="Trebuchet MS"/>
          <w:sz w:val="22"/>
          <w:szCs w:val="22"/>
        </w:rPr>
        <w:t>o</w:t>
      </w:r>
      <w:r w:rsidRPr="007E3970">
        <w:rPr>
          <w:rFonts w:ascii="Trebuchet MS" w:hAnsi="Trebuchet MS"/>
          <w:sz w:val="22"/>
          <w:szCs w:val="22"/>
        </w:rPr>
        <w:t xml:space="preserve">pieka </w:t>
      </w:r>
      <w:r w:rsidR="00A867A5">
        <w:rPr>
          <w:rFonts w:ascii="Trebuchet MS" w:hAnsi="Trebuchet MS"/>
          <w:sz w:val="22"/>
          <w:szCs w:val="22"/>
        </w:rPr>
        <w:t>z</w:t>
      </w:r>
      <w:r w:rsidRPr="007E3970">
        <w:rPr>
          <w:rFonts w:ascii="Trebuchet MS" w:hAnsi="Trebuchet MS"/>
          <w:sz w:val="22"/>
          <w:szCs w:val="22"/>
        </w:rPr>
        <w:t>drowotna</w:t>
      </w:r>
      <w:r w:rsidR="00C11FAA" w:rsidRPr="007E3970">
        <w:rPr>
          <w:rFonts w:ascii="Trebuchet MS" w:hAnsi="Trebuchet MS"/>
          <w:sz w:val="22"/>
          <w:szCs w:val="22"/>
        </w:rPr>
        <w:t xml:space="preserve">, szczególnie ważna </w:t>
      </w:r>
      <w:r w:rsidR="00C11FAA" w:rsidRPr="00F46803">
        <w:rPr>
          <w:rFonts w:ascii="Trebuchet MS" w:hAnsi="Trebuchet MS"/>
          <w:sz w:val="22"/>
          <w:szCs w:val="22"/>
        </w:rPr>
        <w:t xml:space="preserve">w procesie diagnozowania i opieki nad pacjentami z podejrzeniem i potwierdzonym zakażeniem wirusem SARS-Cov-2. </w:t>
      </w:r>
      <w:r w:rsidR="00C11FAA" w:rsidRPr="00F46803">
        <w:rPr>
          <w:rFonts w:ascii="Trebuchet MS" w:hAnsi="Trebuchet MS"/>
          <w:sz w:val="22"/>
          <w:szCs w:val="22"/>
        </w:rPr>
        <w:lastRenderedPageBreak/>
        <w:t>We</w:t>
      </w:r>
      <w:r w:rsidR="003345B2">
        <w:rPr>
          <w:rFonts w:ascii="Trebuchet MS" w:hAnsi="Trebuchet MS"/>
          <w:sz w:val="22"/>
          <w:szCs w:val="22"/>
        </w:rPr>
        <w:t> </w:t>
      </w:r>
      <w:r w:rsidR="00C11FAA" w:rsidRPr="00F46803">
        <w:rPr>
          <w:rFonts w:ascii="Trebuchet MS" w:hAnsi="Trebuchet MS"/>
          <w:sz w:val="22"/>
          <w:szCs w:val="22"/>
        </w:rPr>
        <w:t>wcześniejszym okresie epidemii SARS-CoV-2 podstawą organizacji, odpowiedzialnej za</w:t>
      </w:r>
      <w:r w:rsidR="003345B2">
        <w:rPr>
          <w:rFonts w:ascii="Trebuchet MS" w:hAnsi="Trebuchet MS"/>
          <w:sz w:val="22"/>
          <w:szCs w:val="22"/>
        </w:rPr>
        <w:t> </w:t>
      </w:r>
      <w:r w:rsidR="00C11FAA" w:rsidRPr="00F46803">
        <w:rPr>
          <w:rFonts w:ascii="Trebuchet MS" w:hAnsi="Trebuchet MS"/>
          <w:sz w:val="22"/>
          <w:szCs w:val="22"/>
        </w:rPr>
        <w:t>prowadzenie pacjenta podejrzanego o zakażenie COVID-19 był personel szpitali z oddziałami zakaźnymi. Od września 2020 r. podstawowa opieka zdrowotna stała się głównym miejscem diagnozowania nowych zakażeń SARS-CoV-2</w:t>
      </w:r>
      <w:r w:rsidR="00DC1EC6">
        <w:rPr>
          <w:rFonts w:ascii="Trebuchet MS" w:hAnsi="Trebuchet MS"/>
          <w:sz w:val="22"/>
          <w:szCs w:val="22"/>
        </w:rPr>
        <w:t xml:space="preserve">. </w:t>
      </w:r>
    </w:p>
    <w:p w14:paraId="3147C399" w14:textId="1321AA13" w:rsidR="00080077" w:rsidRPr="00F46803" w:rsidRDefault="008836FD" w:rsidP="00F46803">
      <w:pPr>
        <w:ind w:firstLine="709"/>
        <w:rPr>
          <w:rFonts w:ascii="Trebuchet MS" w:hAnsi="Trebuchet MS"/>
          <w:sz w:val="22"/>
          <w:szCs w:val="22"/>
        </w:rPr>
      </w:pPr>
      <w:r w:rsidRPr="00F46803">
        <w:rPr>
          <w:rFonts w:ascii="Trebuchet MS" w:hAnsi="Trebuchet MS"/>
          <w:sz w:val="22"/>
          <w:szCs w:val="22"/>
        </w:rPr>
        <w:t>Od początku epidemii SARS-CoV-2 organizowa</w:t>
      </w:r>
      <w:r w:rsidR="00080077" w:rsidRPr="00F46803">
        <w:rPr>
          <w:rFonts w:ascii="Trebuchet MS" w:hAnsi="Trebuchet MS"/>
          <w:sz w:val="22"/>
          <w:szCs w:val="22"/>
        </w:rPr>
        <w:t>ne były</w:t>
      </w:r>
      <w:r w:rsidRPr="00F46803">
        <w:rPr>
          <w:rFonts w:ascii="Trebuchet MS" w:hAnsi="Trebuchet MS"/>
          <w:sz w:val="22"/>
          <w:szCs w:val="22"/>
        </w:rPr>
        <w:t xml:space="preserve"> izolatoria jako placówki, w których przebywać będą osoby z potwierdzonym zakażeniem</w:t>
      </w:r>
      <w:r w:rsidR="003E6D0F" w:rsidRPr="00F46803">
        <w:rPr>
          <w:rFonts w:ascii="Trebuchet MS" w:hAnsi="Trebuchet MS"/>
          <w:sz w:val="22"/>
          <w:szCs w:val="22"/>
        </w:rPr>
        <w:t xml:space="preserve"> </w:t>
      </w:r>
      <w:r w:rsidRPr="00F46803">
        <w:rPr>
          <w:rFonts w:ascii="Trebuchet MS" w:hAnsi="Trebuchet MS"/>
          <w:sz w:val="22"/>
          <w:szCs w:val="22"/>
        </w:rPr>
        <w:t>COVID-19, nie wymagające hospitalizacji. Do</w:t>
      </w:r>
      <w:r w:rsidR="003345B2">
        <w:rPr>
          <w:rFonts w:ascii="Trebuchet MS" w:hAnsi="Trebuchet MS"/>
          <w:sz w:val="22"/>
          <w:szCs w:val="22"/>
        </w:rPr>
        <w:t> </w:t>
      </w:r>
      <w:r w:rsidRPr="00F46803">
        <w:rPr>
          <w:rFonts w:ascii="Trebuchet MS" w:hAnsi="Trebuchet MS"/>
          <w:sz w:val="22"/>
          <w:szCs w:val="22"/>
        </w:rPr>
        <w:t>izolatoriów były kwalifikowane osoby, które z różnych przyczyn nie mogły odbyć leczenia w</w:t>
      </w:r>
      <w:r w:rsidR="003345B2">
        <w:rPr>
          <w:rFonts w:ascii="Trebuchet MS" w:hAnsi="Trebuchet MS"/>
          <w:sz w:val="22"/>
          <w:szCs w:val="22"/>
        </w:rPr>
        <w:t> </w:t>
      </w:r>
      <w:r w:rsidRPr="00F46803">
        <w:rPr>
          <w:rFonts w:ascii="Trebuchet MS" w:hAnsi="Trebuchet MS"/>
          <w:sz w:val="22"/>
          <w:szCs w:val="22"/>
        </w:rPr>
        <w:t xml:space="preserve">warunkach domowych. Izolatoria prowadzone były na bazie różnych obiektów, w tym hotelowych przez podmioty, w których hospitalizowani byli zakażeni pacjenci. Zainteresowanie tą formą opieki </w:t>
      </w:r>
      <w:r w:rsidR="001F0700" w:rsidRPr="00F46803">
        <w:rPr>
          <w:rFonts w:ascii="Trebuchet MS" w:hAnsi="Trebuchet MS"/>
          <w:sz w:val="22"/>
          <w:szCs w:val="22"/>
        </w:rPr>
        <w:t xml:space="preserve">w pierwszej fali epidemii </w:t>
      </w:r>
      <w:r w:rsidRPr="00F46803">
        <w:rPr>
          <w:rFonts w:ascii="Trebuchet MS" w:hAnsi="Trebuchet MS"/>
          <w:sz w:val="22"/>
          <w:szCs w:val="22"/>
        </w:rPr>
        <w:t xml:space="preserve">był niewielkie. </w:t>
      </w:r>
      <w:r w:rsidR="001F0700" w:rsidRPr="00F46803">
        <w:rPr>
          <w:rFonts w:ascii="Trebuchet MS" w:hAnsi="Trebuchet MS"/>
          <w:sz w:val="22"/>
          <w:szCs w:val="22"/>
        </w:rPr>
        <w:t>Niemniej od</w:t>
      </w:r>
      <w:r w:rsidR="00307850" w:rsidRPr="00F46803">
        <w:rPr>
          <w:rFonts w:ascii="Trebuchet MS" w:hAnsi="Trebuchet MS"/>
          <w:sz w:val="22"/>
          <w:szCs w:val="22"/>
        </w:rPr>
        <w:t xml:space="preserve"> września 2020 r. został zwiększon</w:t>
      </w:r>
      <w:r w:rsidR="003E6D0F" w:rsidRPr="00F46803">
        <w:rPr>
          <w:rFonts w:ascii="Trebuchet MS" w:hAnsi="Trebuchet MS"/>
          <w:sz w:val="22"/>
          <w:szCs w:val="22"/>
        </w:rPr>
        <w:t xml:space="preserve">a dostępność </w:t>
      </w:r>
      <w:r w:rsidR="00307850" w:rsidRPr="00F46803">
        <w:rPr>
          <w:rFonts w:ascii="Trebuchet MS" w:hAnsi="Trebuchet MS"/>
          <w:sz w:val="22"/>
          <w:szCs w:val="22"/>
        </w:rPr>
        <w:t xml:space="preserve">do bazy </w:t>
      </w:r>
      <w:r w:rsidRPr="00F46803">
        <w:rPr>
          <w:rFonts w:ascii="Trebuchet MS" w:hAnsi="Trebuchet MS"/>
          <w:sz w:val="22"/>
          <w:szCs w:val="22"/>
        </w:rPr>
        <w:t xml:space="preserve">izolatorów, poprzez </w:t>
      </w:r>
      <w:r w:rsidR="003E6D0F" w:rsidRPr="00F46803">
        <w:rPr>
          <w:rFonts w:ascii="Trebuchet MS" w:hAnsi="Trebuchet MS"/>
          <w:sz w:val="22"/>
          <w:szCs w:val="22"/>
        </w:rPr>
        <w:t>m.in. osób z potwierdzonym COVID-19 nie mogących przebywać w</w:t>
      </w:r>
      <w:r w:rsidR="003345B2">
        <w:rPr>
          <w:rFonts w:ascii="Trebuchet MS" w:hAnsi="Trebuchet MS"/>
          <w:sz w:val="22"/>
          <w:szCs w:val="22"/>
        </w:rPr>
        <w:t> </w:t>
      </w:r>
      <w:r w:rsidR="003E6D0F" w:rsidRPr="00F46803">
        <w:rPr>
          <w:rFonts w:ascii="Trebuchet MS" w:hAnsi="Trebuchet MS"/>
          <w:sz w:val="22"/>
          <w:szCs w:val="22"/>
        </w:rPr>
        <w:t xml:space="preserve">izolacji domowej ze względu na narażenie innych domowników będących w grupach podwyższonego ryzyka ciężkiego przebiegu COVID-19 (wg kryteriów ECDC, szczególnie wiek powyżej 65 lat i choroby układu krążenia, układu oddechowego) </w:t>
      </w:r>
      <w:r w:rsidR="00080077" w:rsidRPr="00F46803">
        <w:rPr>
          <w:rFonts w:ascii="Trebuchet MS" w:hAnsi="Trebuchet MS"/>
          <w:sz w:val="22"/>
          <w:szCs w:val="22"/>
        </w:rPr>
        <w:t>oraz pacjentów odsyłanych ze</w:t>
      </w:r>
      <w:r w:rsidR="003345B2">
        <w:rPr>
          <w:rFonts w:ascii="Trebuchet MS" w:hAnsi="Trebuchet MS"/>
          <w:sz w:val="22"/>
          <w:szCs w:val="22"/>
        </w:rPr>
        <w:t> </w:t>
      </w:r>
      <w:r w:rsidR="00080077" w:rsidRPr="00F46803">
        <w:rPr>
          <w:rFonts w:ascii="Trebuchet MS" w:hAnsi="Trebuchet MS"/>
          <w:sz w:val="22"/>
          <w:szCs w:val="22"/>
        </w:rPr>
        <w:t xml:space="preserve">szpitali na okres rekonwalescencji, aby możliwie efektywnie wykorzystać dostępną bazę szpitalną dla pacjentów wymagających szczególnej opieki. </w:t>
      </w:r>
      <w:r w:rsidR="006B1D72" w:rsidRPr="00F46803">
        <w:rPr>
          <w:rFonts w:ascii="Trebuchet MS" w:hAnsi="Trebuchet MS"/>
          <w:sz w:val="22"/>
          <w:szCs w:val="22"/>
        </w:rPr>
        <w:t>W wyniku wprowadzenia zmian w</w:t>
      </w:r>
      <w:r w:rsidR="003345B2">
        <w:rPr>
          <w:rFonts w:ascii="Trebuchet MS" w:hAnsi="Trebuchet MS"/>
          <w:sz w:val="22"/>
          <w:szCs w:val="22"/>
        </w:rPr>
        <w:t> </w:t>
      </w:r>
      <w:r w:rsidR="006B1D72" w:rsidRPr="00F46803">
        <w:rPr>
          <w:rFonts w:ascii="Trebuchet MS" w:hAnsi="Trebuchet MS"/>
          <w:sz w:val="22"/>
          <w:szCs w:val="22"/>
        </w:rPr>
        <w:t>regulacjach prawnych, zostało także u</w:t>
      </w:r>
      <w:r w:rsidR="00080077" w:rsidRPr="00F46803">
        <w:rPr>
          <w:rFonts w:ascii="Trebuchet MS" w:hAnsi="Trebuchet MS"/>
          <w:sz w:val="22"/>
          <w:szCs w:val="22"/>
        </w:rPr>
        <w:t>możliwio</w:t>
      </w:r>
      <w:r w:rsidR="006B1D72" w:rsidRPr="00F46803">
        <w:rPr>
          <w:rFonts w:ascii="Trebuchet MS" w:hAnsi="Trebuchet MS"/>
          <w:sz w:val="22"/>
          <w:szCs w:val="22"/>
        </w:rPr>
        <w:t>ne</w:t>
      </w:r>
      <w:r w:rsidR="00080077" w:rsidRPr="00F46803">
        <w:rPr>
          <w:rFonts w:ascii="Trebuchet MS" w:hAnsi="Trebuchet MS"/>
          <w:sz w:val="22"/>
          <w:szCs w:val="22"/>
        </w:rPr>
        <w:t xml:space="preserve"> kierowanie do izolatoriów pacjentów szpitali, którzy nie wymagają już hospitalizacji, jednak nie spełniają kryteriów zakończenia hospitalizacj</w:t>
      </w:r>
      <w:r w:rsidR="006B1D72" w:rsidRPr="00F46803">
        <w:rPr>
          <w:rFonts w:ascii="Trebuchet MS" w:hAnsi="Trebuchet MS"/>
          <w:sz w:val="22"/>
          <w:szCs w:val="22"/>
        </w:rPr>
        <w:t xml:space="preserve">i. </w:t>
      </w:r>
    </w:p>
    <w:p w14:paraId="5661E7DD" w14:textId="691144A2" w:rsidR="00357E81" w:rsidRDefault="00357E81" w:rsidP="00584ED9">
      <w:r>
        <w:rPr>
          <w:rFonts w:ascii="Trebuchet MS" w:hAnsi="Trebuchet MS"/>
          <w:noProof/>
          <w:sz w:val="22"/>
          <w:szCs w:val="22"/>
          <w:lang w:eastAsia="pl-PL" w:bidi="ar-SA"/>
        </w:rPr>
        <w:drawing>
          <wp:inline distT="0" distB="0" distL="0" distR="0" wp14:anchorId="4643962D" wp14:editId="5CB4994B">
            <wp:extent cx="6188710" cy="4192352"/>
            <wp:effectExtent l="0" t="0" r="21590" b="1778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53497DD4" w14:textId="00794F33" w:rsidR="00A5038E" w:rsidRDefault="00A5038E" w:rsidP="00A5038E">
      <w:pPr>
        <w:spacing w:after="120"/>
        <w:ind w:firstLine="709"/>
        <w:rPr>
          <w:rFonts w:ascii="Trebuchet MS" w:hAnsi="Trebuchet MS"/>
          <w:sz w:val="22"/>
          <w:szCs w:val="22"/>
        </w:rPr>
      </w:pPr>
      <w:r w:rsidRPr="0012345C">
        <w:rPr>
          <w:rFonts w:ascii="Trebuchet MS" w:hAnsi="Trebuchet MS"/>
          <w:sz w:val="22"/>
          <w:szCs w:val="22"/>
        </w:rPr>
        <w:t>W zakresie organizacji leczenia szpitalnego na przestrzeni 2020 r. zachodziło wiele zmian</w:t>
      </w:r>
      <w:r>
        <w:rPr>
          <w:rFonts w:ascii="Trebuchet MS" w:hAnsi="Trebuchet MS"/>
          <w:sz w:val="22"/>
          <w:szCs w:val="22"/>
        </w:rPr>
        <w:t xml:space="preserve"> organizacyjnych, co wiązało się ze spadkiem dostępności do świadczeń</w:t>
      </w:r>
      <w:r w:rsidRPr="0012345C">
        <w:rPr>
          <w:rFonts w:ascii="Trebuchet MS" w:hAnsi="Trebuchet MS"/>
          <w:sz w:val="22"/>
          <w:szCs w:val="22"/>
        </w:rPr>
        <w:t xml:space="preserve">. Do września 2020 r. (I fala epidemii) poziom potwierdzonych zakażeń nie przekraczał w skali całego kraju 1000 osób. Do tego czasu walka z epidemią oparta była na bazie oddziałów zakaźnych oraz na zlokalizowanych </w:t>
      </w:r>
      <w:r w:rsidRPr="0012345C">
        <w:rPr>
          <w:rFonts w:ascii="Trebuchet MS" w:hAnsi="Trebuchet MS"/>
          <w:sz w:val="22"/>
          <w:szCs w:val="22"/>
        </w:rPr>
        <w:lastRenderedPageBreak/>
        <w:t>w</w:t>
      </w:r>
      <w:r w:rsidR="003345B2">
        <w:rPr>
          <w:rFonts w:ascii="Trebuchet MS" w:hAnsi="Trebuchet MS"/>
          <w:sz w:val="22"/>
          <w:szCs w:val="22"/>
        </w:rPr>
        <w:t> </w:t>
      </w:r>
      <w:r w:rsidRPr="0012345C">
        <w:rPr>
          <w:rFonts w:ascii="Trebuchet MS" w:hAnsi="Trebuchet MS"/>
          <w:sz w:val="22"/>
          <w:szCs w:val="22"/>
        </w:rPr>
        <w:t>każdym województwie szpitalach jednoimiennych, które poza leczeniem zakażonych zapewniały także dostęp do leczenia innych niż SARS-Cov-2 schorzeń u pacjentów z potwierdzonym zakażeniem. Warto także wskazać, ze pozostający pod kontrolą poziom zakażeń pozwalał na</w:t>
      </w:r>
      <w:r w:rsidR="003345B2">
        <w:rPr>
          <w:rFonts w:ascii="Trebuchet MS" w:hAnsi="Trebuchet MS"/>
          <w:sz w:val="22"/>
          <w:szCs w:val="22"/>
        </w:rPr>
        <w:t> </w:t>
      </w:r>
      <w:r w:rsidRPr="0012345C">
        <w:rPr>
          <w:rFonts w:ascii="Trebuchet MS" w:hAnsi="Trebuchet MS"/>
          <w:sz w:val="22"/>
          <w:szCs w:val="22"/>
        </w:rPr>
        <w:t>stopniowe znoszenie ograniczeń i zakazów, które miały na celu ograniczenie rozprzestrzeniania się wirusa SARS-CoV-2. Niemniej stopniowy wzrost zakażeń odnotowywano od końca września 2020</w:t>
      </w:r>
      <w:r w:rsidR="003345B2">
        <w:rPr>
          <w:rFonts w:ascii="Trebuchet MS" w:hAnsi="Trebuchet MS"/>
          <w:sz w:val="22"/>
          <w:szCs w:val="22"/>
        </w:rPr>
        <w:t> </w:t>
      </w:r>
      <w:r w:rsidRPr="0012345C">
        <w:rPr>
          <w:rFonts w:ascii="Trebuchet MS" w:hAnsi="Trebuchet MS"/>
          <w:sz w:val="22"/>
          <w:szCs w:val="22"/>
        </w:rPr>
        <w:t>r.</w:t>
      </w:r>
      <w:r w:rsidRPr="0012345C">
        <w:rPr>
          <w:rStyle w:val="Odwoanieprzypisudolnego"/>
          <w:rFonts w:ascii="Trebuchet MS" w:hAnsi="Trebuchet MS"/>
          <w:sz w:val="22"/>
          <w:szCs w:val="22"/>
        </w:rPr>
        <w:footnoteReference w:id="87"/>
      </w:r>
      <w:r w:rsidRPr="0012345C">
        <w:rPr>
          <w:rFonts w:ascii="Trebuchet MS" w:hAnsi="Trebuchet MS"/>
          <w:sz w:val="22"/>
          <w:szCs w:val="22"/>
        </w:rPr>
        <w:t xml:space="preserve"> Z perspektywy kraju odnotowywano także znaczne różnice w </w:t>
      </w:r>
      <w:r w:rsidR="00A95FFF">
        <w:rPr>
          <w:rFonts w:ascii="Trebuchet MS" w:hAnsi="Trebuchet MS"/>
          <w:sz w:val="22"/>
          <w:szCs w:val="22"/>
        </w:rPr>
        <w:t>liczbie</w:t>
      </w:r>
      <w:r w:rsidRPr="0012345C">
        <w:rPr>
          <w:rFonts w:ascii="Trebuchet MS" w:hAnsi="Trebuchet MS"/>
          <w:sz w:val="22"/>
          <w:szCs w:val="22"/>
        </w:rPr>
        <w:t xml:space="preserve"> zakażeń na poziomie poszczególnych powiatów. Dlatego tez decydenci ukierunkowali swoje działania na zapobieganie propagacji wirusa, z ograniczeniami zróżnicowanymi terytorialnie w zależności od wskaźnika zakażeń w ciągu ostatnich 14 dni, przypadających na sto tysięcy populacji powiatu (odpowiednio od 6 do 12 dla strefy żółtej oraz powyżej 12 dla czerwonej).</w:t>
      </w:r>
      <w:r>
        <w:rPr>
          <w:rFonts w:ascii="Trebuchet MS" w:hAnsi="Trebuchet MS"/>
          <w:sz w:val="22"/>
          <w:szCs w:val="22"/>
        </w:rPr>
        <w:t xml:space="preserve"> </w:t>
      </w:r>
    </w:p>
    <w:p w14:paraId="7DE75CC9" w14:textId="4D3271D0" w:rsidR="002E092E" w:rsidRDefault="00A5038E" w:rsidP="002E092E">
      <w:pPr>
        <w:spacing w:after="120"/>
        <w:ind w:firstLine="709"/>
        <w:rPr>
          <w:rFonts w:ascii="Trebuchet MS" w:hAnsi="Trebuchet MS"/>
          <w:sz w:val="22"/>
          <w:szCs w:val="22"/>
        </w:rPr>
      </w:pPr>
      <w:r w:rsidRPr="0012345C">
        <w:rPr>
          <w:rFonts w:ascii="Trebuchet MS" w:hAnsi="Trebuchet MS"/>
          <w:sz w:val="22"/>
          <w:szCs w:val="22"/>
        </w:rPr>
        <w:t>Od początku października 2020 r. sytuacja epidemiczna uległa gwałtownej zmianie. Wzrost poziomu zakażeń, który charakteryzował się wzrostem liniowym, zmienił się na wykładniczy. Różnice pomiędzy poszczególnymi powiatami uległy zatarciu</w:t>
      </w:r>
      <w:r w:rsidRPr="0012345C">
        <w:rPr>
          <w:rStyle w:val="Odwoanieprzypisudolnego"/>
          <w:rFonts w:ascii="Trebuchet MS" w:hAnsi="Trebuchet MS"/>
          <w:sz w:val="22"/>
          <w:szCs w:val="22"/>
        </w:rPr>
        <w:footnoteReference w:id="88"/>
      </w:r>
      <w:r w:rsidRPr="0012345C">
        <w:rPr>
          <w:rFonts w:ascii="Trebuchet MS" w:hAnsi="Trebuchet MS"/>
          <w:sz w:val="22"/>
          <w:szCs w:val="22"/>
        </w:rPr>
        <w:t>. Dlatego też Ministerstwo Zdrowia przyjęło strategię</w:t>
      </w:r>
      <w:r w:rsidRPr="0012345C">
        <w:rPr>
          <w:rStyle w:val="Odwoanieprzypisudolnego"/>
          <w:rFonts w:ascii="Trebuchet MS" w:hAnsi="Trebuchet MS"/>
          <w:sz w:val="22"/>
          <w:szCs w:val="22"/>
        </w:rPr>
        <w:footnoteReference w:id="89"/>
      </w:r>
      <w:r w:rsidRPr="0012345C">
        <w:rPr>
          <w:rFonts w:ascii="Trebuchet MS" w:hAnsi="Trebuchet MS"/>
          <w:sz w:val="22"/>
          <w:szCs w:val="22"/>
        </w:rPr>
        <w:t xml:space="preserve">, która miała na celu organizacje systemu ochrony zdrowia, aby sprostać konieczność zapewnienia wystarczającej liczby miejsc do leczenia pacjentów zakażonych COVID-19. Lecznictwo szpitalne zostało podzielone na trzy poziomy – na pierwszym poziomie znajdowały się szpitale będące w tzw. sieci szpitali, na drugim poziomie zostały ulokowane </w:t>
      </w:r>
      <w:r w:rsidRPr="0012345C">
        <w:rPr>
          <w:rFonts w:ascii="Trebuchet MS" w:hAnsi="Trebuchet MS" w:cs="Arial"/>
          <w:sz w:val="22"/>
          <w:szCs w:val="22"/>
          <w:shd w:val="clear" w:color="auto" w:fill="FFFFFF"/>
        </w:rPr>
        <w:t>oddziały zakaźne i</w:t>
      </w:r>
      <w:r w:rsidR="00600D53">
        <w:rPr>
          <w:rFonts w:ascii="Trebuchet MS" w:hAnsi="Trebuchet MS" w:cs="Arial"/>
          <w:sz w:val="22"/>
          <w:szCs w:val="22"/>
          <w:shd w:val="clear" w:color="auto" w:fill="FFFFFF"/>
        </w:rPr>
        <w:t> </w:t>
      </w:r>
      <w:r w:rsidRPr="0012345C">
        <w:rPr>
          <w:rFonts w:ascii="Trebuchet MS" w:hAnsi="Trebuchet MS" w:cs="Arial"/>
          <w:sz w:val="22"/>
          <w:szCs w:val="22"/>
          <w:shd w:val="clear" w:color="auto" w:fill="FFFFFF"/>
        </w:rPr>
        <w:t xml:space="preserve">obserwacyjno-zakaźnych, które miały przyjąć pacjentów z COVID-19, zaś na trzecim poziomie zostały </w:t>
      </w:r>
      <w:r w:rsidRPr="00187F52">
        <w:rPr>
          <w:rFonts w:ascii="Trebuchet MS" w:hAnsi="Trebuchet MS" w:cs="Arial"/>
          <w:sz w:val="22"/>
          <w:szCs w:val="22"/>
          <w:shd w:val="clear" w:color="auto" w:fill="FFFFFF"/>
        </w:rPr>
        <w:t>umieszczone szpitale wielospecjalistyczne (w których znajdowały się m.in. oddziały: internistyczny i chorób zakaźnych, chirurgii ogólnej, położnictwa i neonatologii, kardiologiczny, intensywnej terapii i ortopedyczny).</w:t>
      </w:r>
      <w:r w:rsidR="002E092E" w:rsidRPr="002E092E">
        <w:rPr>
          <w:rFonts w:ascii="Trebuchet MS" w:hAnsi="Trebuchet MS"/>
          <w:sz w:val="22"/>
          <w:szCs w:val="22"/>
        </w:rPr>
        <w:t xml:space="preserve"> </w:t>
      </w:r>
      <w:r w:rsidR="002E092E">
        <w:rPr>
          <w:rFonts w:ascii="Trebuchet MS" w:hAnsi="Trebuchet MS"/>
          <w:sz w:val="22"/>
          <w:szCs w:val="22"/>
        </w:rPr>
        <w:t>Dla pacjentów oznaczało to kolejne zmiany w</w:t>
      </w:r>
      <w:r w:rsidR="00600D53">
        <w:rPr>
          <w:rFonts w:ascii="Trebuchet MS" w:hAnsi="Trebuchet MS"/>
          <w:sz w:val="22"/>
          <w:szCs w:val="22"/>
        </w:rPr>
        <w:t> </w:t>
      </w:r>
      <w:r w:rsidR="002E092E">
        <w:rPr>
          <w:rFonts w:ascii="Trebuchet MS" w:hAnsi="Trebuchet MS"/>
          <w:sz w:val="22"/>
          <w:szCs w:val="22"/>
        </w:rPr>
        <w:t>zakresie najpierw przywracania otwartości systemu ochrony zdrowia m.in. na planowe zabiegi, a następnie ponowne ograniczanie poszczególnych świadczeń. W tym kontekście należy odnotować trudności w dostępie do świadczeń dla pacjentów innych niż z podejrzeniem lub zdiagnozowanym COVID-19 (pacjenci z koronawir</w:t>
      </w:r>
      <w:r w:rsidR="00BC449F">
        <w:rPr>
          <w:rFonts w:ascii="Trebuchet MS" w:hAnsi="Trebuchet MS"/>
          <w:sz w:val="22"/>
          <w:szCs w:val="22"/>
        </w:rPr>
        <w:t>u</w:t>
      </w:r>
      <w:r w:rsidR="002E092E">
        <w:rPr>
          <w:rFonts w:ascii="Trebuchet MS" w:hAnsi="Trebuchet MS"/>
          <w:sz w:val="22"/>
          <w:szCs w:val="22"/>
        </w:rPr>
        <w:t xml:space="preserve">sem co do zasady mieli zapewnioną przejrzystą ścieżkę diagnostyki i leczenia). </w:t>
      </w:r>
    </w:p>
    <w:p w14:paraId="6ED086CC" w14:textId="77EFD5CE" w:rsidR="00A5038E" w:rsidRPr="00BC449F" w:rsidRDefault="00BC449F" w:rsidP="00F46803">
      <w:pPr>
        <w:spacing w:after="120"/>
        <w:ind w:firstLine="709"/>
        <w:rPr>
          <w:rFonts w:ascii="Trebuchet MS" w:hAnsi="Trebuchet MS" w:cs="Arial"/>
          <w:sz w:val="22"/>
          <w:szCs w:val="22"/>
          <w:shd w:val="clear" w:color="auto" w:fill="FFFFFF"/>
        </w:rPr>
      </w:pPr>
      <w:r>
        <w:rPr>
          <w:rFonts w:ascii="Trebuchet MS" w:hAnsi="Trebuchet MS" w:cs="Arial"/>
          <w:sz w:val="22"/>
          <w:szCs w:val="22"/>
          <w:shd w:val="clear" w:color="auto" w:fill="FFFFFF"/>
        </w:rPr>
        <w:t xml:space="preserve">W celu zabezpieczenia świadczeń opieki zdrowotnej w trakcie II fali epidemii </w:t>
      </w:r>
      <w:r w:rsidR="00A5038E" w:rsidRPr="00187F52">
        <w:rPr>
          <w:rFonts w:ascii="Trebuchet MS" w:hAnsi="Trebuchet MS" w:cs="Arial"/>
          <w:sz w:val="22"/>
          <w:szCs w:val="22"/>
          <w:shd w:val="clear" w:color="auto" w:fill="FFFFFF"/>
        </w:rPr>
        <w:t xml:space="preserve">COVID-19 </w:t>
      </w:r>
      <w:r>
        <w:rPr>
          <w:rFonts w:ascii="Trebuchet MS" w:hAnsi="Trebuchet MS" w:cs="Arial"/>
          <w:sz w:val="22"/>
          <w:szCs w:val="22"/>
          <w:shd w:val="clear" w:color="auto" w:fill="FFFFFF"/>
        </w:rPr>
        <w:t xml:space="preserve">zostały </w:t>
      </w:r>
      <w:r w:rsidRPr="00BC449F">
        <w:rPr>
          <w:rFonts w:ascii="Trebuchet MS" w:hAnsi="Trebuchet MS" w:cs="Arial"/>
          <w:sz w:val="22"/>
          <w:szCs w:val="22"/>
          <w:shd w:val="clear" w:color="auto" w:fill="FFFFFF"/>
        </w:rPr>
        <w:t xml:space="preserve">utworzone </w:t>
      </w:r>
      <w:r w:rsidR="00A5038E" w:rsidRPr="00BC449F">
        <w:rPr>
          <w:rFonts w:ascii="Trebuchet MS" w:hAnsi="Trebuchet MS" w:cs="Arial"/>
          <w:sz w:val="22"/>
          <w:szCs w:val="22"/>
          <w:shd w:val="clear" w:color="auto" w:fill="FFFFFF"/>
        </w:rPr>
        <w:t>utworzono szpitale tymczasowe (tzw. polowe), działania t</w:t>
      </w:r>
      <w:r w:rsidRPr="00BC449F">
        <w:rPr>
          <w:rFonts w:ascii="Trebuchet MS" w:hAnsi="Trebuchet MS" w:cs="Arial"/>
          <w:sz w:val="22"/>
          <w:szCs w:val="22"/>
          <w:shd w:val="clear" w:color="auto" w:fill="FFFFFF"/>
        </w:rPr>
        <w:t xml:space="preserve">o </w:t>
      </w:r>
      <w:r w:rsidR="00A5038E" w:rsidRPr="00BC449F">
        <w:rPr>
          <w:rFonts w:ascii="Trebuchet MS" w:hAnsi="Trebuchet MS" w:cs="Arial"/>
          <w:sz w:val="22"/>
          <w:szCs w:val="22"/>
          <w:shd w:val="clear" w:color="auto" w:fill="FFFFFF"/>
        </w:rPr>
        <w:t>miały na celu zabezpieczenie odpowiedniej liczby łóżek szpitalnych dla pacjentów zakażonych i wymagających hospitalizacji. Powiększenie bazy łóżek szpitalnych dostępnych dla pacjentów zakażonych COVID-19 miało na celu zabezpieczenie ich potrzeb zdrowotnych związanych z hospitalizacją, niemniej ograniczyło to dostęp pacjentów nie zakażonych COVID-19 do świadczeń z zakresu leczenia szpitalnego</w:t>
      </w:r>
      <w:r w:rsidR="002E092E" w:rsidRPr="00BC449F">
        <w:rPr>
          <w:rFonts w:ascii="Trebuchet MS" w:hAnsi="Trebuchet MS" w:cs="Arial"/>
          <w:sz w:val="22"/>
          <w:szCs w:val="22"/>
          <w:shd w:val="clear" w:color="auto" w:fill="FFFFFF"/>
        </w:rPr>
        <w:t xml:space="preserve">, gdyż w systemie ochrony zdrowia w Polsce nadal </w:t>
      </w:r>
      <w:r w:rsidRPr="00BC449F">
        <w:rPr>
          <w:rFonts w:ascii="Trebuchet MS" w:hAnsi="Trebuchet MS" w:cs="Arial"/>
          <w:sz w:val="22"/>
          <w:szCs w:val="22"/>
          <w:shd w:val="clear" w:color="auto" w:fill="FFFFFF"/>
        </w:rPr>
        <w:t>odnotowuje</w:t>
      </w:r>
      <w:r w:rsidR="002E092E" w:rsidRPr="00BC449F">
        <w:rPr>
          <w:rFonts w:ascii="Trebuchet MS" w:hAnsi="Trebuchet MS" w:cs="Arial"/>
          <w:sz w:val="22"/>
          <w:szCs w:val="22"/>
          <w:shd w:val="clear" w:color="auto" w:fill="FFFFFF"/>
        </w:rPr>
        <w:t xml:space="preserve"> się duże braki pers</w:t>
      </w:r>
      <w:r w:rsidRPr="00BC449F">
        <w:rPr>
          <w:rFonts w:ascii="Trebuchet MS" w:hAnsi="Trebuchet MS" w:cs="Arial"/>
          <w:sz w:val="22"/>
          <w:szCs w:val="22"/>
          <w:shd w:val="clear" w:color="auto" w:fill="FFFFFF"/>
        </w:rPr>
        <w:t>o</w:t>
      </w:r>
      <w:r w:rsidR="002E092E" w:rsidRPr="00BC449F">
        <w:rPr>
          <w:rFonts w:ascii="Trebuchet MS" w:hAnsi="Trebuchet MS" w:cs="Arial"/>
          <w:sz w:val="22"/>
          <w:szCs w:val="22"/>
          <w:shd w:val="clear" w:color="auto" w:fill="FFFFFF"/>
        </w:rPr>
        <w:t>nelu medycznego (w tym z kluczowej podczas epidemii specjalizacji tj. anestezjologii i intensywnej terapii)</w:t>
      </w:r>
      <w:r>
        <w:rPr>
          <w:rFonts w:ascii="Trebuchet MS" w:hAnsi="Trebuchet MS" w:cs="Arial"/>
          <w:sz w:val="22"/>
          <w:szCs w:val="22"/>
          <w:shd w:val="clear" w:color="auto" w:fill="FFFFFF"/>
        </w:rPr>
        <w:t>.</w:t>
      </w:r>
    </w:p>
    <w:p w14:paraId="0100AA75" w14:textId="1262DC17" w:rsidR="009B21EC" w:rsidRPr="00F46803" w:rsidRDefault="00A5038E" w:rsidP="00F46803">
      <w:pPr>
        <w:shd w:val="clear" w:color="auto" w:fill="FFFFFF"/>
        <w:spacing w:after="120"/>
        <w:ind w:firstLine="709"/>
        <w:textAlignment w:val="baseline"/>
        <w:rPr>
          <w:rFonts w:ascii="Trebuchet MS" w:hAnsi="Trebuchet MS" w:cs="Arial"/>
          <w:color w:val="1B1B1B"/>
          <w:sz w:val="22"/>
          <w:szCs w:val="22"/>
        </w:rPr>
      </w:pPr>
      <w:r>
        <w:rPr>
          <w:rFonts w:ascii="Trebuchet MS" w:hAnsi="Trebuchet MS"/>
          <w:sz w:val="22"/>
          <w:szCs w:val="22"/>
        </w:rPr>
        <w:t xml:space="preserve">W tym obszarze warto wskazać, że </w:t>
      </w:r>
      <w:r w:rsidR="009B21EC" w:rsidRPr="00F46803">
        <w:rPr>
          <w:rFonts w:ascii="Trebuchet MS" w:hAnsi="Trebuchet MS"/>
          <w:sz w:val="22"/>
          <w:szCs w:val="22"/>
        </w:rPr>
        <w:t>M</w:t>
      </w:r>
      <w:r w:rsidR="006B1D72" w:rsidRPr="00F46803">
        <w:rPr>
          <w:rFonts w:ascii="Trebuchet MS" w:hAnsi="Trebuchet MS"/>
          <w:sz w:val="22"/>
          <w:szCs w:val="22"/>
        </w:rPr>
        <w:t>inisterstwo Zdrowia w</w:t>
      </w:r>
      <w:r w:rsidR="009B21EC" w:rsidRPr="00F46803">
        <w:rPr>
          <w:rFonts w:ascii="Trebuchet MS" w:hAnsi="Trebuchet MS"/>
          <w:sz w:val="22"/>
          <w:szCs w:val="22"/>
        </w:rPr>
        <w:t>dro</w:t>
      </w:r>
      <w:r w:rsidR="006B1D72" w:rsidRPr="00F46803">
        <w:rPr>
          <w:rFonts w:ascii="Trebuchet MS" w:hAnsi="Trebuchet MS"/>
          <w:sz w:val="22"/>
          <w:szCs w:val="22"/>
        </w:rPr>
        <w:t xml:space="preserve">żyło także </w:t>
      </w:r>
      <w:r w:rsidR="00BB083B">
        <w:rPr>
          <w:rFonts w:ascii="Trebuchet MS" w:hAnsi="Trebuchet MS"/>
          <w:sz w:val="22"/>
          <w:szCs w:val="22"/>
        </w:rPr>
        <w:t xml:space="preserve">program telekonsultacji tj. </w:t>
      </w:r>
      <w:r w:rsidR="006B1D72" w:rsidRPr="00F46803">
        <w:rPr>
          <w:rFonts w:ascii="Trebuchet MS" w:hAnsi="Trebuchet MS"/>
          <w:sz w:val="22"/>
          <w:szCs w:val="22"/>
        </w:rPr>
        <w:t xml:space="preserve">Domowej Opieki Medycznej mający na celu zdalne monitorowanie stanu zdrowia pacjentów zakażonych COVID-19. </w:t>
      </w:r>
      <w:r w:rsidR="0048331B" w:rsidRPr="00F46803">
        <w:rPr>
          <w:rFonts w:ascii="Trebuchet MS" w:hAnsi="Trebuchet MS"/>
          <w:sz w:val="22"/>
          <w:szCs w:val="22"/>
        </w:rPr>
        <w:t xml:space="preserve">Program opierał się na wykorzystaniu pulsoksymetrów jako narzędzia diagnostycznego i aplikację PulsoCare do przekazywania i monitoringu danych. Dzięki programowi pacjenci objęci zostali zdalnym monitoringiem parametrów, w tym nasycenia krwi tętniczej tlenem, tętna, temperatury oraz objawów chorobowych. Konsultanci i lekarze mogą </w:t>
      </w:r>
      <w:r w:rsidR="0048331B" w:rsidRPr="00F46803">
        <w:rPr>
          <w:rFonts w:ascii="Trebuchet MS" w:hAnsi="Trebuchet MS"/>
          <w:sz w:val="22"/>
          <w:szCs w:val="22"/>
        </w:rPr>
        <w:lastRenderedPageBreak/>
        <w:t>monitorować wyniki pomiarów pacjentów i w razie konieczności wezwą Pogotowie Ratunkowe. W</w:t>
      </w:r>
      <w:r w:rsidR="00600D53">
        <w:rPr>
          <w:rFonts w:ascii="Trebuchet MS" w:hAnsi="Trebuchet MS"/>
          <w:sz w:val="22"/>
          <w:szCs w:val="22"/>
        </w:rPr>
        <w:t> </w:t>
      </w:r>
      <w:r w:rsidR="0048331B" w:rsidRPr="00F46803">
        <w:rPr>
          <w:rFonts w:ascii="Trebuchet MS" w:hAnsi="Trebuchet MS"/>
          <w:sz w:val="22"/>
          <w:szCs w:val="22"/>
        </w:rPr>
        <w:t xml:space="preserve">sytuacjach niepokojących pacjent może zostać skierowany na zdalną konsultację, w formie teleporady. Szczególnie ważne w tym programie było odpowiednio wczesne uchwycenie przez lekarzy grupy pacjentów, którzy ze względu na pogorszenie stanu zdrowia powinni </w:t>
      </w:r>
      <w:r w:rsidR="009B21EC" w:rsidRPr="00F46803">
        <w:rPr>
          <w:rFonts w:ascii="Trebuchet MS" w:hAnsi="Trebuchet MS"/>
          <w:sz w:val="22"/>
          <w:szCs w:val="22"/>
        </w:rPr>
        <w:t xml:space="preserve">którzy ukończyli </w:t>
      </w:r>
      <w:r w:rsidR="009B21EC" w:rsidRPr="00F46803">
        <w:rPr>
          <w:rFonts w:ascii="Trebuchet MS" w:hAnsi="Trebuchet MS" w:cs="Arial"/>
          <w:color w:val="1B1B1B"/>
          <w:sz w:val="22"/>
          <w:szCs w:val="22"/>
        </w:rPr>
        <w:t xml:space="preserve">55 lat ich włączenie do programu odbywało się automatycznie. Nadto z programu mogli skorzystać pacjenci, którzy nie ukończyli 55 lat poprzez </w:t>
      </w:r>
      <w:r w:rsidR="004D0ABD" w:rsidRPr="00F46803">
        <w:rPr>
          <w:rFonts w:ascii="Trebuchet MS" w:hAnsi="Trebuchet MS" w:cs="Arial"/>
          <w:color w:val="1B1B1B"/>
          <w:sz w:val="22"/>
          <w:szCs w:val="22"/>
        </w:rPr>
        <w:t>wypełnienie</w:t>
      </w:r>
      <w:r w:rsidR="009B21EC" w:rsidRPr="00F46803">
        <w:rPr>
          <w:rFonts w:ascii="Trebuchet MS" w:hAnsi="Trebuchet MS" w:cs="Arial"/>
          <w:color w:val="1B1B1B"/>
          <w:sz w:val="22"/>
          <w:szCs w:val="22"/>
        </w:rPr>
        <w:t xml:space="preserve"> adekwatnego formularza lub poprzez zakwalifikowanie przez lekarza podstawowej opieki zdrowotnej do programu</w:t>
      </w:r>
      <w:r w:rsidR="009B21EC" w:rsidRPr="00F46803">
        <w:rPr>
          <w:rStyle w:val="Odwoanieprzypisudolnego"/>
          <w:rFonts w:ascii="Trebuchet MS" w:hAnsi="Trebuchet MS" w:cs="Arial"/>
          <w:color w:val="1B1B1B"/>
          <w:sz w:val="22"/>
          <w:szCs w:val="22"/>
        </w:rPr>
        <w:footnoteReference w:id="90"/>
      </w:r>
      <w:r w:rsidR="009B21EC" w:rsidRPr="00F46803">
        <w:rPr>
          <w:rFonts w:ascii="Trebuchet MS" w:hAnsi="Trebuchet MS" w:cs="Arial"/>
          <w:color w:val="1B1B1B"/>
          <w:sz w:val="22"/>
          <w:szCs w:val="22"/>
        </w:rPr>
        <w:t>.</w:t>
      </w:r>
      <w:r w:rsidR="004D0ABD" w:rsidRPr="00F46803">
        <w:rPr>
          <w:rFonts w:ascii="Trebuchet MS" w:hAnsi="Trebuchet MS" w:cs="Arial"/>
          <w:color w:val="1B1B1B"/>
          <w:sz w:val="22"/>
          <w:szCs w:val="22"/>
        </w:rPr>
        <w:t xml:space="preserve"> Niewątpliwie wdrożone rozwiązanie przyczyniło się do zabezpieczenia pacjentów zakażonych COVID-19, będących w grupie ryzyka szybkiego pogorszenia stanu zdrowia oraz potrzeby hospitalizacji. </w:t>
      </w:r>
      <w:r w:rsidR="00BB083B">
        <w:rPr>
          <w:rFonts w:ascii="Trebuchet MS" w:hAnsi="Trebuchet MS" w:cs="Arial"/>
          <w:color w:val="1B1B1B"/>
          <w:sz w:val="22"/>
          <w:szCs w:val="22"/>
        </w:rPr>
        <w:t>Przedmiotowe rozwiązanie powinno również być traktowane jako pilotażowe w realizacji telekonsultacji w ram ach publicznego systemu opieki zdrowotnej.</w:t>
      </w:r>
    </w:p>
    <w:p w14:paraId="6C0E09EE" w14:textId="278AE3FF" w:rsidR="006C6989" w:rsidRPr="00F46803" w:rsidRDefault="004D0ABD" w:rsidP="00F46803">
      <w:pPr>
        <w:shd w:val="clear" w:color="auto" w:fill="FFFFFF"/>
        <w:spacing w:after="120"/>
        <w:ind w:firstLine="709"/>
        <w:textAlignment w:val="baseline"/>
        <w:rPr>
          <w:rFonts w:ascii="Trebuchet MS" w:hAnsi="Trebuchet MS" w:cs="Arial"/>
          <w:color w:val="1B1B1B"/>
          <w:sz w:val="22"/>
          <w:szCs w:val="22"/>
        </w:rPr>
      </w:pPr>
      <w:r w:rsidRPr="00F46803">
        <w:rPr>
          <w:rFonts w:ascii="Trebuchet MS" w:hAnsi="Trebuchet MS" w:cs="Arial"/>
          <w:color w:val="1B1B1B"/>
          <w:sz w:val="22"/>
          <w:szCs w:val="22"/>
        </w:rPr>
        <w:t>Nadto osoba obejmowana obowiązkową kwarantanną miała także prawnie uregulowany obowiązek pobrać i zainstalować aplikację „Kwarantanna domowa” na swoim urządzeniu. Aplikacja umożliwiała m.in. podstawową ocenę stanu zdrowia oraz zgłoszenie się do lokalnych ośrodków pomocy społecznej,</w:t>
      </w:r>
      <w:r w:rsidR="006C6989" w:rsidRPr="00F46803">
        <w:rPr>
          <w:rFonts w:ascii="Trebuchet MS" w:hAnsi="Trebuchet MS" w:cs="Arial"/>
          <w:color w:val="1B1B1B"/>
          <w:sz w:val="22"/>
          <w:szCs w:val="22"/>
        </w:rPr>
        <w:t xml:space="preserve"> </w:t>
      </w:r>
      <w:r w:rsidRPr="00F46803">
        <w:rPr>
          <w:rFonts w:ascii="Trebuchet MS" w:hAnsi="Trebuchet MS" w:cs="Arial"/>
          <w:color w:val="1B1B1B"/>
          <w:sz w:val="22"/>
          <w:szCs w:val="22"/>
        </w:rPr>
        <w:t>które wspomagały takie osoby np. w dostarczeniu leków, czy artykuły spożywcze. Rozwiązanie to pomagało także monitorować, czy dana osoba przestrzega zasad kwarantanny</w:t>
      </w:r>
      <w:r w:rsidRPr="00F46803">
        <w:rPr>
          <w:rStyle w:val="Odwoanieprzypisudolnego"/>
          <w:rFonts w:ascii="Trebuchet MS" w:hAnsi="Trebuchet MS" w:cs="Arial"/>
          <w:color w:val="1B1B1B"/>
          <w:sz w:val="22"/>
          <w:szCs w:val="22"/>
        </w:rPr>
        <w:footnoteReference w:id="91"/>
      </w:r>
      <w:r w:rsidR="00A5038E">
        <w:rPr>
          <w:rFonts w:ascii="Trebuchet MS" w:hAnsi="Trebuchet MS" w:cs="Arial"/>
          <w:color w:val="1B1B1B"/>
          <w:sz w:val="22"/>
          <w:szCs w:val="22"/>
        </w:rPr>
        <w:t>. Z</w:t>
      </w:r>
      <w:r w:rsidR="007E3970">
        <w:rPr>
          <w:rFonts w:ascii="Trebuchet MS" w:hAnsi="Trebuchet MS" w:cs="Arial"/>
          <w:color w:val="1B1B1B"/>
          <w:sz w:val="22"/>
          <w:szCs w:val="22"/>
        </w:rPr>
        <w:t xml:space="preserve">ostała </w:t>
      </w:r>
      <w:r w:rsidR="00A5038E">
        <w:rPr>
          <w:rFonts w:ascii="Trebuchet MS" w:hAnsi="Trebuchet MS" w:cs="Arial"/>
          <w:color w:val="1B1B1B"/>
          <w:sz w:val="22"/>
          <w:szCs w:val="22"/>
        </w:rPr>
        <w:t xml:space="preserve">także </w:t>
      </w:r>
      <w:r w:rsidR="007E3970">
        <w:rPr>
          <w:rFonts w:ascii="Trebuchet MS" w:hAnsi="Trebuchet MS" w:cs="Arial"/>
          <w:color w:val="1B1B1B"/>
          <w:sz w:val="22"/>
          <w:szCs w:val="22"/>
        </w:rPr>
        <w:t>przygotowana</w:t>
      </w:r>
      <w:r w:rsidR="006C6989" w:rsidRPr="00F46803">
        <w:rPr>
          <w:rFonts w:ascii="Trebuchet MS" w:hAnsi="Trebuchet MS" w:cs="Arial"/>
          <w:color w:val="1B1B1B"/>
          <w:sz w:val="22"/>
          <w:szCs w:val="22"/>
        </w:rPr>
        <w:t xml:space="preserve"> aplikacja </w:t>
      </w:r>
      <w:r w:rsidR="006C6989" w:rsidRPr="00F46803">
        <w:rPr>
          <w:rFonts w:ascii="Trebuchet MS" w:hAnsi="Trebuchet MS" w:cs="Arial"/>
          <w:color w:val="1B1B1B"/>
          <w:sz w:val="22"/>
          <w:szCs w:val="22"/>
          <w:shd w:val="clear" w:color="auto" w:fill="FFFFFF"/>
        </w:rPr>
        <w:t>ProteGO Safe</w:t>
      </w:r>
      <w:r w:rsidR="007E3970">
        <w:rPr>
          <w:rFonts w:ascii="Trebuchet MS" w:hAnsi="Trebuchet MS" w:cs="Arial"/>
          <w:color w:val="1B1B1B"/>
          <w:sz w:val="22"/>
          <w:szCs w:val="22"/>
          <w:shd w:val="clear" w:color="auto" w:fill="FFFFFF"/>
        </w:rPr>
        <w:t>, która i</w:t>
      </w:r>
      <w:r w:rsidR="006C6989" w:rsidRPr="00F46803">
        <w:rPr>
          <w:rFonts w:ascii="Trebuchet MS" w:hAnsi="Trebuchet MS" w:cs="Arial"/>
          <w:color w:val="1B1B1B"/>
          <w:sz w:val="22"/>
          <w:szCs w:val="22"/>
          <w:shd w:val="clear" w:color="auto" w:fill="FFFFFF"/>
        </w:rPr>
        <w:t>nform</w:t>
      </w:r>
      <w:r w:rsidR="007E3970">
        <w:rPr>
          <w:rFonts w:ascii="Trebuchet MS" w:hAnsi="Trebuchet MS" w:cs="Arial"/>
          <w:color w:val="1B1B1B"/>
          <w:sz w:val="22"/>
          <w:szCs w:val="22"/>
          <w:shd w:val="clear" w:color="auto" w:fill="FFFFFF"/>
        </w:rPr>
        <w:t>owała</w:t>
      </w:r>
      <w:r w:rsidR="006C6989" w:rsidRPr="00F46803">
        <w:rPr>
          <w:rFonts w:ascii="Trebuchet MS" w:hAnsi="Trebuchet MS" w:cs="Arial"/>
          <w:color w:val="1B1B1B"/>
          <w:sz w:val="22"/>
          <w:szCs w:val="22"/>
          <w:shd w:val="clear" w:color="auto" w:fill="FFFFFF"/>
        </w:rPr>
        <w:t xml:space="preserve"> o</w:t>
      </w:r>
      <w:r w:rsidR="00600D53">
        <w:rPr>
          <w:rFonts w:ascii="Trebuchet MS" w:hAnsi="Trebuchet MS" w:cs="Arial"/>
          <w:color w:val="1B1B1B"/>
          <w:sz w:val="22"/>
          <w:szCs w:val="22"/>
          <w:shd w:val="clear" w:color="auto" w:fill="FFFFFF"/>
        </w:rPr>
        <w:t> </w:t>
      </w:r>
      <w:r w:rsidR="006C6989" w:rsidRPr="00F46803">
        <w:rPr>
          <w:rFonts w:ascii="Trebuchet MS" w:hAnsi="Trebuchet MS" w:cs="Arial"/>
          <w:color w:val="1B1B1B"/>
          <w:sz w:val="22"/>
          <w:szCs w:val="22"/>
          <w:shd w:val="clear" w:color="auto" w:fill="FFFFFF"/>
        </w:rPr>
        <w:t xml:space="preserve">potencjalnym zagrożeniu zakażenia koronawirusem. Aplikacja umożliwiała obywatelom samokontrolę swojego stanu zdrowia. Pozwalała także na </w:t>
      </w:r>
      <w:r w:rsidR="00125837" w:rsidRPr="00F46803">
        <w:rPr>
          <w:rFonts w:ascii="Trebuchet MS" w:hAnsi="Trebuchet MS" w:cs="Arial"/>
          <w:color w:val="1B1B1B"/>
          <w:sz w:val="22"/>
          <w:szCs w:val="22"/>
          <w:shd w:val="clear" w:color="auto" w:fill="FFFFFF"/>
        </w:rPr>
        <w:t>wykonani</w:t>
      </w:r>
      <w:r w:rsidR="00BB083B">
        <w:rPr>
          <w:rFonts w:ascii="Trebuchet MS" w:hAnsi="Trebuchet MS" w:cs="Arial"/>
          <w:color w:val="1B1B1B"/>
          <w:sz w:val="22"/>
          <w:szCs w:val="22"/>
          <w:shd w:val="clear" w:color="auto" w:fill="FFFFFF"/>
        </w:rPr>
        <w:t>e</w:t>
      </w:r>
      <w:r w:rsidR="00125837" w:rsidRPr="00F46803">
        <w:rPr>
          <w:rFonts w:ascii="Trebuchet MS" w:hAnsi="Trebuchet MS" w:cs="Arial"/>
          <w:color w:val="1B1B1B"/>
          <w:sz w:val="22"/>
          <w:szCs w:val="22"/>
          <w:shd w:val="clear" w:color="auto" w:fill="FFFFFF"/>
        </w:rPr>
        <w:t xml:space="preserve"> </w:t>
      </w:r>
      <w:r w:rsidR="006C6989" w:rsidRPr="00F46803">
        <w:rPr>
          <w:rFonts w:ascii="Trebuchet MS" w:hAnsi="Trebuchet MS" w:cs="Arial"/>
          <w:color w:val="1B1B1B"/>
          <w:sz w:val="22"/>
          <w:szCs w:val="22"/>
          <w:shd w:val="clear" w:color="auto" w:fill="FFFFFF"/>
        </w:rPr>
        <w:t>Test Oceny Ryzyka</w:t>
      </w:r>
      <w:r w:rsidR="00125837" w:rsidRPr="00F46803">
        <w:rPr>
          <w:rFonts w:ascii="Trebuchet MS" w:hAnsi="Trebuchet MS" w:cs="Arial"/>
          <w:color w:val="1B1B1B"/>
          <w:sz w:val="22"/>
          <w:szCs w:val="22"/>
          <w:shd w:val="clear" w:color="auto" w:fill="FFFFFF"/>
        </w:rPr>
        <w:t>, w wyniku którego o</w:t>
      </w:r>
      <w:r w:rsidR="007E3970">
        <w:rPr>
          <w:rFonts w:ascii="Trebuchet MS" w:hAnsi="Trebuchet MS" w:cs="Arial"/>
          <w:color w:val="1B1B1B"/>
          <w:sz w:val="22"/>
          <w:szCs w:val="22"/>
          <w:shd w:val="clear" w:color="auto" w:fill="FFFFFF"/>
        </w:rPr>
        <w:t xml:space="preserve">bywatel otrzymywał </w:t>
      </w:r>
      <w:r w:rsidR="00125837" w:rsidRPr="00F46803">
        <w:rPr>
          <w:rFonts w:ascii="Trebuchet MS" w:hAnsi="Trebuchet MS" w:cs="Arial"/>
          <w:color w:val="1B1B1B"/>
          <w:sz w:val="22"/>
          <w:szCs w:val="22"/>
          <w:shd w:val="clear" w:color="auto" w:fill="FFFFFF"/>
        </w:rPr>
        <w:t xml:space="preserve">rekomendowane sposoby zachowań. </w:t>
      </w:r>
    </w:p>
    <w:p w14:paraId="35731190" w14:textId="7828AE05" w:rsidR="00E160F8" w:rsidRDefault="00836D44" w:rsidP="008108EA">
      <w:pPr>
        <w:ind w:firstLine="709"/>
        <w:rPr>
          <w:rFonts w:ascii="Trebuchet MS" w:hAnsi="Trebuchet MS"/>
          <w:sz w:val="22"/>
          <w:szCs w:val="22"/>
        </w:rPr>
      </w:pPr>
      <w:r>
        <w:rPr>
          <w:rFonts w:ascii="Trebuchet MS" w:hAnsi="Trebuchet MS"/>
          <w:sz w:val="22"/>
          <w:szCs w:val="22"/>
        </w:rPr>
        <w:t>Biorąc także pod uwagę dane</w:t>
      </w:r>
      <w:r w:rsidR="00A5038E">
        <w:rPr>
          <w:rFonts w:ascii="Trebuchet MS" w:hAnsi="Trebuchet MS"/>
          <w:sz w:val="22"/>
          <w:szCs w:val="22"/>
        </w:rPr>
        <w:t xml:space="preserve"> GUS, należy wskazać, że epidemia COVID-19 miała także </w:t>
      </w:r>
      <w:r w:rsidR="00BB083B">
        <w:rPr>
          <w:rFonts w:ascii="Trebuchet MS" w:hAnsi="Trebuchet MS"/>
          <w:sz w:val="22"/>
          <w:szCs w:val="22"/>
        </w:rPr>
        <w:t xml:space="preserve">wpływ </w:t>
      </w:r>
      <w:r w:rsidR="00A5038E">
        <w:rPr>
          <w:rFonts w:ascii="Trebuchet MS" w:hAnsi="Trebuchet MS"/>
          <w:sz w:val="22"/>
          <w:szCs w:val="22"/>
        </w:rPr>
        <w:t xml:space="preserve">na odnotowywane w 2020 r. </w:t>
      </w:r>
      <w:r w:rsidR="00A95FFF">
        <w:rPr>
          <w:rFonts w:ascii="Trebuchet MS" w:hAnsi="Trebuchet MS"/>
          <w:sz w:val="22"/>
          <w:szCs w:val="22"/>
        </w:rPr>
        <w:t>liczbie</w:t>
      </w:r>
      <w:r w:rsidR="00A5038E">
        <w:rPr>
          <w:rFonts w:ascii="Trebuchet MS" w:hAnsi="Trebuchet MS"/>
          <w:sz w:val="22"/>
          <w:szCs w:val="22"/>
        </w:rPr>
        <w:t xml:space="preserve"> zgonów. </w:t>
      </w:r>
      <w:r w:rsidR="00A5038E" w:rsidRPr="00993727">
        <w:rPr>
          <w:rFonts w:ascii="Trebuchet MS" w:hAnsi="Trebuchet MS"/>
          <w:sz w:val="22"/>
          <w:szCs w:val="22"/>
        </w:rPr>
        <w:t xml:space="preserve">Od 42 tygodnia </w:t>
      </w:r>
      <w:r w:rsidR="00A5038E">
        <w:rPr>
          <w:rFonts w:ascii="Trebuchet MS" w:hAnsi="Trebuchet MS"/>
          <w:sz w:val="22"/>
          <w:szCs w:val="22"/>
        </w:rPr>
        <w:t xml:space="preserve">2020 roku </w:t>
      </w:r>
      <w:r w:rsidR="00A5038E" w:rsidRPr="00993727">
        <w:rPr>
          <w:rFonts w:ascii="Trebuchet MS" w:hAnsi="Trebuchet MS"/>
          <w:sz w:val="22"/>
          <w:szCs w:val="22"/>
        </w:rPr>
        <w:t>do</w:t>
      </w:r>
      <w:r w:rsidR="00A5038E">
        <w:rPr>
          <w:rFonts w:ascii="Trebuchet MS" w:hAnsi="Trebuchet MS"/>
          <w:sz w:val="22"/>
          <w:szCs w:val="22"/>
        </w:rPr>
        <w:t xml:space="preserve"> jego</w:t>
      </w:r>
      <w:r w:rsidR="00A5038E" w:rsidRPr="00993727">
        <w:rPr>
          <w:rFonts w:ascii="Trebuchet MS" w:hAnsi="Trebuchet MS"/>
          <w:sz w:val="22"/>
          <w:szCs w:val="22"/>
        </w:rPr>
        <w:t xml:space="preserve"> końca liczba zgonów ze średniej z wcześniejszych tygodni między 7-8,5 tys. wzrosła do ponad 10 tys., a rekordowy był tydzień 45.</w:t>
      </w:r>
      <w:r w:rsidR="00A5038E">
        <w:rPr>
          <w:rFonts w:ascii="Trebuchet MS" w:hAnsi="Trebuchet MS"/>
          <w:sz w:val="22"/>
          <w:szCs w:val="22"/>
        </w:rPr>
        <w:t>, w którym odnotowana</w:t>
      </w:r>
      <w:r w:rsidR="00A5038E" w:rsidRPr="00993727">
        <w:rPr>
          <w:rFonts w:ascii="Trebuchet MS" w:hAnsi="Trebuchet MS"/>
          <w:sz w:val="22"/>
          <w:szCs w:val="22"/>
        </w:rPr>
        <w:t xml:space="preserve"> liczb</w:t>
      </w:r>
      <w:r w:rsidR="00A5038E">
        <w:rPr>
          <w:rFonts w:ascii="Trebuchet MS" w:hAnsi="Trebuchet MS"/>
          <w:sz w:val="22"/>
          <w:szCs w:val="22"/>
        </w:rPr>
        <w:t>a</w:t>
      </w:r>
      <w:r w:rsidR="00A5038E" w:rsidRPr="00993727">
        <w:rPr>
          <w:rFonts w:ascii="Trebuchet MS" w:hAnsi="Trebuchet MS"/>
          <w:sz w:val="22"/>
          <w:szCs w:val="22"/>
        </w:rPr>
        <w:t xml:space="preserve"> zgonów </w:t>
      </w:r>
      <w:r w:rsidR="00A5038E">
        <w:rPr>
          <w:rFonts w:ascii="Trebuchet MS" w:hAnsi="Trebuchet MS"/>
          <w:sz w:val="22"/>
          <w:szCs w:val="22"/>
        </w:rPr>
        <w:t xml:space="preserve">wynosiła </w:t>
      </w:r>
      <w:r w:rsidR="00A5038E" w:rsidRPr="00993727">
        <w:rPr>
          <w:rFonts w:ascii="Trebuchet MS" w:hAnsi="Trebuchet MS"/>
          <w:sz w:val="22"/>
          <w:szCs w:val="22"/>
        </w:rPr>
        <w:t>16 242</w:t>
      </w:r>
      <w:r w:rsidR="00A5038E">
        <w:rPr>
          <w:rStyle w:val="Odwoanieprzypisudolnego"/>
          <w:rFonts w:ascii="Trebuchet MS" w:hAnsi="Trebuchet MS"/>
          <w:sz w:val="22"/>
          <w:szCs w:val="22"/>
        </w:rPr>
        <w:footnoteReference w:id="92"/>
      </w:r>
      <w:r w:rsidR="00A5038E" w:rsidRPr="00993727">
        <w:rPr>
          <w:rFonts w:ascii="Trebuchet MS" w:hAnsi="Trebuchet MS"/>
          <w:sz w:val="22"/>
          <w:szCs w:val="22"/>
        </w:rPr>
        <w:t>.</w:t>
      </w:r>
    </w:p>
    <w:p w14:paraId="31B1F6F3" w14:textId="71C40EBF" w:rsidR="008670BC" w:rsidRDefault="0093092C" w:rsidP="00F46803">
      <w:pPr>
        <w:rPr>
          <w:rFonts w:ascii="Trebuchet MS" w:hAnsi="Trebuchet MS"/>
        </w:rPr>
      </w:pPr>
      <w:r w:rsidRPr="0093092C">
        <w:rPr>
          <w:rFonts w:ascii="Trebuchet MS" w:hAnsi="Trebuchet MS"/>
          <w:b/>
          <w:bCs/>
          <w:sz w:val="22"/>
          <w:szCs w:val="22"/>
        </w:rPr>
        <w:t xml:space="preserve">Telefoniczna Informacja Pacjenta w czasie epidemii COVID-19 </w:t>
      </w:r>
    </w:p>
    <w:p w14:paraId="760583F1" w14:textId="5DA8E137" w:rsidR="00F91737" w:rsidRPr="00E51859" w:rsidRDefault="00E51859" w:rsidP="00E51859">
      <w:pPr>
        <w:shd w:val="clear" w:color="auto" w:fill="FFFFFF"/>
        <w:spacing w:after="120"/>
        <w:ind w:firstLine="709"/>
        <w:textAlignment w:val="baseline"/>
        <w:rPr>
          <w:rFonts w:ascii="Trebuchet MS" w:hAnsi="Trebuchet MS" w:cs="Arial"/>
          <w:color w:val="1B1B1B"/>
          <w:sz w:val="22"/>
          <w:szCs w:val="22"/>
          <w:shd w:val="clear" w:color="auto" w:fill="FFFFFF"/>
        </w:rPr>
      </w:pPr>
      <w:r w:rsidRPr="00E51859">
        <w:rPr>
          <w:rFonts w:ascii="Trebuchet MS" w:hAnsi="Trebuchet MS" w:cs="Arial"/>
          <w:color w:val="1B1B1B"/>
          <w:sz w:val="22"/>
          <w:szCs w:val="22"/>
          <w:shd w:val="clear" w:color="auto" w:fill="FFFFFF"/>
        </w:rPr>
        <w:t xml:space="preserve">Jak już zostało wskazane, w związku z koniecznością ograniczenia zagrożenia epidemii, Rzecznik zdecydował się na przyjęcie strategii szybkiego i bezpośredniego kontaktu z pacjentami za pośrednictwem infolinii lub mediów społecznościowych. Z tych względów analiza sygnałów kierowanych na TIP na bieżąco oddawała problemy i wątpliwości pacjentów w danym etapie epidemii i/lub zmian w systemie ochrony zdrowia. Ze względu na poszczególne prawa pacjenta, najwięcej zgłoszeń odnotowywanych na TIP dotyczyło prawa pacjenta do świadczeń zdrowotnych. Zgłoszenia w tym zakresie stanowiły aż 67% wszystkich sygnałów odnotowanych na TIP. Następnie pacjenci podnosili zagadnienia związane z prawem pacjenta do dokumentacji medycznej oraz do uzyskania informacji. </w:t>
      </w:r>
      <w:r w:rsidR="00B90600">
        <w:rPr>
          <w:rFonts w:ascii="Trebuchet MS" w:hAnsi="Trebuchet MS" w:cs="Arial"/>
          <w:color w:val="1B1B1B"/>
          <w:sz w:val="22"/>
          <w:szCs w:val="22"/>
          <w:shd w:val="clear" w:color="auto" w:fill="FFFFFF"/>
        </w:rPr>
        <w:t>Zarejestrowano</w:t>
      </w:r>
      <w:r w:rsidR="00B90600" w:rsidRPr="00E51859">
        <w:rPr>
          <w:rFonts w:ascii="Trebuchet MS" w:hAnsi="Trebuchet MS" w:cs="Arial"/>
          <w:color w:val="1B1B1B"/>
          <w:sz w:val="22"/>
          <w:szCs w:val="22"/>
          <w:shd w:val="clear" w:color="auto" w:fill="FFFFFF"/>
        </w:rPr>
        <w:t xml:space="preserve"> </w:t>
      </w:r>
      <w:r w:rsidRPr="00E51859">
        <w:rPr>
          <w:rFonts w:ascii="Trebuchet MS" w:hAnsi="Trebuchet MS" w:cs="Arial"/>
          <w:color w:val="1B1B1B"/>
          <w:sz w:val="22"/>
          <w:szCs w:val="22"/>
          <w:shd w:val="clear" w:color="auto" w:fill="FFFFFF"/>
        </w:rPr>
        <w:t xml:space="preserve">również 10% zgłoszeń, które dotyczyły innych obszarów systemu ochrony zdrowia i nie miały bezpośredniego związku z prawami pacjenta. Dotyczyły m.in. organizacji pracy innych urzędów, w tym sanepidu, który w I fali epidemii miał kluczowe znaczenia w zakresie praw i obowiązków osób chorych lub znajdujących się na kwarantannie.  </w:t>
      </w:r>
    </w:p>
    <w:p w14:paraId="0512A218" w14:textId="006CCABE" w:rsidR="00144F3A" w:rsidRDefault="00144F3A" w:rsidP="00144F3A">
      <w:pPr>
        <w:pStyle w:val="Legenda"/>
        <w:keepNext/>
      </w:pPr>
      <w:bookmarkStart w:id="106" w:name="_Toc73349827"/>
      <w:r>
        <w:lastRenderedPageBreak/>
        <w:t xml:space="preserve">WYKRES </w:t>
      </w:r>
      <w:r>
        <w:fldChar w:fldCharType="begin"/>
      </w:r>
      <w:r>
        <w:instrText xml:space="preserve"> SEQ WYKRES \* ARABIC </w:instrText>
      </w:r>
      <w:r>
        <w:fldChar w:fldCharType="separate"/>
      </w:r>
      <w:r w:rsidR="00395880">
        <w:rPr>
          <w:noProof/>
        </w:rPr>
        <w:t>13</w:t>
      </w:r>
      <w:r>
        <w:fldChar w:fldCharType="end"/>
      </w:r>
      <w:r>
        <w:t>. Procentowy rozkład zgłoszeń pacjentów na Telefoniczna Informację Pacjenta w 2020 r. z</w:t>
      </w:r>
      <w:r w:rsidR="00600D53">
        <w:t> </w:t>
      </w:r>
      <w:r>
        <w:t>Uwzględnieniem Praw Pacjenta</w:t>
      </w:r>
      <w:r>
        <w:rPr>
          <w:rStyle w:val="Odwoanieprzypisudolnego"/>
        </w:rPr>
        <w:footnoteReference w:id="93"/>
      </w:r>
      <w:bookmarkEnd w:id="106"/>
    </w:p>
    <w:p w14:paraId="25AD851E" w14:textId="5B447978" w:rsidR="0012345C" w:rsidRDefault="00144F3A" w:rsidP="00DF4F10">
      <w:pPr>
        <w:spacing w:line="240" w:lineRule="auto"/>
        <w:rPr>
          <w:b/>
          <w:bCs/>
        </w:rPr>
      </w:pPr>
      <w:r>
        <w:rPr>
          <w:noProof/>
          <w:lang w:eastAsia="pl-PL" w:bidi="ar-SA"/>
        </w:rPr>
        <w:drawing>
          <wp:inline distT="0" distB="0" distL="0" distR="0" wp14:anchorId="03F89EA5" wp14:editId="2BF86F52">
            <wp:extent cx="6273800" cy="2989385"/>
            <wp:effectExtent l="0" t="0" r="12700" b="1905"/>
            <wp:docPr id="56" name="Wykres 56">
              <a:extLst xmlns:a="http://schemas.openxmlformats.org/drawingml/2006/main">
                <a:ext uri="{FF2B5EF4-FFF2-40B4-BE49-F238E27FC236}">
                  <a16:creationId xmlns:a16="http://schemas.microsoft.com/office/drawing/2014/main" id="{B662FA4C-B39C-4041-AF53-C2DEB292ED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B4F5ACC" w14:textId="300C570A" w:rsidR="002A152A" w:rsidRPr="0012345C" w:rsidRDefault="00987A9A" w:rsidP="00BC449F">
      <w:pPr>
        <w:spacing w:after="120"/>
        <w:ind w:firstLine="709"/>
        <w:rPr>
          <w:rFonts w:ascii="Trebuchet MS" w:hAnsi="Trebuchet MS"/>
          <w:sz w:val="22"/>
          <w:szCs w:val="22"/>
        </w:rPr>
      </w:pPr>
      <w:r w:rsidRPr="0012345C">
        <w:rPr>
          <w:rFonts w:ascii="Trebuchet MS" w:hAnsi="Trebuchet MS"/>
          <w:sz w:val="22"/>
          <w:szCs w:val="22"/>
        </w:rPr>
        <w:t>Poniżej została przedstawiona problematyka</w:t>
      </w:r>
      <w:r w:rsidR="00980AE4" w:rsidRPr="0012345C">
        <w:rPr>
          <w:rFonts w:ascii="Trebuchet MS" w:hAnsi="Trebuchet MS"/>
          <w:sz w:val="22"/>
          <w:szCs w:val="22"/>
        </w:rPr>
        <w:t xml:space="preserve"> najczęstszych</w:t>
      </w:r>
      <w:r w:rsidRPr="0012345C">
        <w:rPr>
          <w:rFonts w:ascii="Trebuchet MS" w:hAnsi="Trebuchet MS"/>
          <w:sz w:val="22"/>
          <w:szCs w:val="22"/>
        </w:rPr>
        <w:t xml:space="preserve"> </w:t>
      </w:r>
      <w:r w:rsidR="00980AE4" w:rsidRPr="0012345C">
        <w:rPr>
          <w:rFonts w:ascii="Trebuchet MS" w:hAnsi="Trebuchet MS"/>
          <w:sz w:val="22"/>
          <w:szCs w:val="22"/>
        </w:rPr>
        <w:t>zgłoszeń pacjentów na TIP w</w:t>
      </w:r>
      <w:r w:rsidR="00600D53">
        <w:rPr>
          <w:rFonts w:ascii="Trebuchet MS" w:hAnsi="Trebuchet MS"/>
          <w:sz w:val="22"/>
          <w:szCs w:val="22"/>
        </w:rPr>
        <w:t> </w:t>
      </w:r>
      <w:r w:rsidR="00980AE4" w:rsidRPr="0012345C">
        <w:rPr>
          <w:rFonts w:ascii="Trebuchet MS" w:hAnsi="Trebuchet MS"/>
          <w:sz w:val="22"/>
          <w:szCs w:val="22"/>
        </w:rPr>
        <w:t>związku z epidemią w zakresie podstawowej opieki zdrowotnej, ambulatoryjnej opieki zdrowotnej, a także leczenia szpitalnego</w:t>
      </w:r>
      <w:r w:rsidR="00F91737">
        <w:rPr>
          <w:rFonts w:ascii="Trebuchet MS" w:hAnsi="Trebuchet MS"/>
          <w:sz w:val="22"/>
          <w:szCs w:val="22"/>
        </w:rPr>
        <w:t>, w podziale na różne okresy</w:t>
      </w:r>
      <w:r w:rsidR="00F1306E">
        <w:rPr>
          <w:rStyle w:val="Odwoanieprzypisudolnego"/>
          <w:rFonts w:ascii="Trebuchet MS" w:hAnsi="Trebuchet MS"/>
          <w:sz w:val="22"/>
          <w:szCs w:val="22"/>
        </w:rPr>
        <w:footnoteReference w:id="94"/>
      </w:r>
      <w:r w:rsidR="00F91737">
        <w:rPr>
          <w:rFonts w:ascii="Trebuchet MS" w:hAnsi="Trebuchet MS"/>
          <w:sz w:val="22"/>
          <w:szCs w:val="22"/>
        </w:rPr>
        <w:t xml:space="preserve">. </w:t>
      </w:r>
    </w:p>
    <w:p w14:paraId="7FCC750C" w14:textId="6837F65D" w:rsidR="00AB6309" w:rsidRDefault="00980AE4" w:rsidP="00421AC1">
      <w:pPr>
        <w:spacing w:after="120"/>
        <w:ind w:firstLine="709"/>
        <w:rPr>
          <w:rFonts w:ascii="Trebuchet MS" w:hAnsi="Trebuchet MS"/>
          <w:sz w:val="22"/>
          <w:szCs w:val="22"/>
        </w:rPr>
      </w:pPr>
      <w:r w:rsidRPr="0012345C">
        <w:rPr>
          <w:rFonts w:ascii="Trebuchet MS" w:hAnsi="Trebuchet MS"/>
          <w:sz w:val="22"/>
          <w:szCs w:val="22"/>
        </w:rPr>
        <w:t>W porównaniu do 2019 r. tendencja zgłoszeń pacjentów na TIP odwróciła się. W 2019 r. najwięcej zgłoszeń dotyczyło leczenia szpitalnego, zaś najmniej podstawowej opieki zdrowotnej, w 2020 r. zgłoszeń dotyczących leczenia szpitalnego było najmniej (ograniczając jedynie analizę do świadczeń w rodzaju POZ, AOS, leczeni</w:t>
      </w:r>
      <w:r w:rsidR="00A14E94">
        <w:rPr>
          <w:rFonts w:ascii="Trebuchet MS" w:hAnsi="Trebuchet MS"/>
          <w:sz w:val="22"/>
          <w:szCs w:val="22"/>
        </w:rPr>
        <w:t>e</w:t>
      </w:r>
      <w:r w:rsidRPr="0012345C">
        <w:rPr>
          <w:rFonts w:ascii="Trebuchet MS" w:hAnsi="Trebuchet MS"/>
          <w:sz w:val="22"/>
          <w:szCs w:val="22"/>
        </w:rPr>
        <w:t xml:space="preserve"> szpitalne). </w:t>
      </w:r>
      <w:r w:rsidR="00E87EC9">
        <w:rPr>
          <w:rFonts w:ascii="Trebuchet MS" w:hAnsi="Trebuchet MS"/>
          <w:sz w:val="22"/>
          <w:szCs w:val="22"/>
        </w:rPr>
        <w:t>Na powyższe mają m.in. wpływ zmiany systemu ochrony zdrowia j</w:t>
      </w:r>
      <w:r w:rsidR="00E95AF9">
        <w:rPr>
          <w:rFonts w:ascii="Trebuchet MS" w:hAnsi="Trebuchet MS"/>
          <w:sz w:val="22"/>
          <w:szCs w:val="22"/>
        </w:rPr>
        <w:t>akie były dokonywane w</w:t>
      </w:r>
      <w:r w:rsidR="00E87EC9">
        <w:rPr>
          <w:rFonts w:ascii="Trebuchet MS" w:hAnsi="Trebuchet MS"/>
          <w:sz w:val="22"/>
          <w:szCs w:val="22"/>
        </w:rPr>
        <w:t xml:space="preserve"> związku z zapobieganiem epidemii COVID-19, w</w:t>
      </w:r>
      <w:r w:rsidR="00600D53">
        <w:rPr>
          <w:rFonts w:ascii="Trebuchet MS" w:hAnsi="Trebuchet MS"/>
          <w:sz w:val="22"/>
          <w:szCs w:val="22"/>
        </w:rPr>
        <w:t> </w:t>
      </w:r>
      <w:r w:rsidR="00E87EC9">
        <w:rPr>
          <w:rFonts w:ascii="Trebuchet MS" w:hAnsi="Trebuchet MS"/>
          <w:sz w:val="22"/>
          <w:szCs w:val="22"/>
        </w:rPr>
        <w:t>szczególności ograniczenia lub czasowego</w:t>
      </w:r>
      <w:r w:rsidR="00343F46">
        <w:rPr>
          <w:rFonts w:ascii="Trebuchet MS" w:hAnsi="Trebuchet MS"/>
          <w:sz w:val="22"/>
          <w:szCs w:val="22"/>
        </w:rPr>
        <w:t xml:space="preserve"> zawieszenia udzielania świadczeń przez</w:t>
      </w:r>
      <w:r w:rsidR="00600D53">
        <w:rPr>
          <w:rFonts w:ascii="Trebuchet MS" w:hAnsi="Trebuchet MS"/>
          <w:sz w:val="22"/>
          <w:szCs w:val="22"/>
        </w:rPr>
        <w:t> </w:t>
      </w:r>
      <w:r w:rsidR="00343F46">
        <w:rPr>
          <w:rFonts w:ascii="Trebuchet MS" w:hAnsi="Trebuchet MS"/>
          <w:sz w:val="22"/>
          <w:szCs w:val="22"/>
        </w:rPr>
        <w:t>świadczeniodawców, w szczególności leczenia szpitalnego.</w:t>
      </w:r>
      <w:r w:rsidR="00E87EC9">
        <w:rPr>
          <w:rFonts w:ascii="Trebuchet MS" w:hAnsi="Trebuchet MS"/>
          <w:sz w:val="22"/>
          <w:szCs w:val="22"/>
        </w:rPr>
        <w:t xml:space="preserve"> </w:t>
      </w:r>
      <w:r w:rsidR="002A152A" w:rsidRPr="0012345C">
        <w:rPr>
          <w:rFonts w:ascii="Trebuchet MS" w:hAnsi="Trebuchet MS"/>
          <w:sz w:val="22"/>
          <w:szCs w:val="22"/>
        </w:rPr>
        <w:t xml:space="preserve">W ramach podstawowej opieki zdrowotnej </w:t>
      </w:r>
      <w:r w:rsidR="002E481A" w:rsidRPr="0012345C">
        <w:rPr>
          <w:rFonts w:ascii="Trebuchet MS" w:hAnsi="Trebuchet MS"/>
          <w:sz w:val="22"/>
          <w:szCs w:val="22"/>
        </w:rPr>
        <w:t xml:space="preserve">od 1 stycznia 2020 r. ustawodawca wprowadził obowiązkowe zapewnienie pacjentom przez świadczeniodawców możliwości skorzystania z teleporad. W związku z epidemią COVID-19, rozwiązanie to stało się jednym z podstawowych możliwości uzyskania świadczenia, niemniej brak wypracowanych standardów udzielania teleporady, a także bariery </w:t>
      </w:r>
      <w:r w:rsidR="005054C0">
        <w:rPr>
          <w:rFonts w:ascii="Trebuchet MS" w:hAnsi="Trebuchet MS"/>
          <w:sz w:val="22"/>
          <w:szCs w:val="22"/>
        </w:rPr>
        <w:t>w możliwości rejestracji do</w:t>
      </w:r>
      <w:r w:rsidR="00600D53">
        <w:rPr>
          <w:rFonts w:ascii="Trebuchet MS" w:hAnsi="Trebuchet MS"/>
          <w:sz w:val="22"/>
          <w:szCs w:val="22"/>
        </w:rPr>
        <w:t> </w:t>
      </w:r>
      <w:r w:rsidR="005054C0">
        <w:rPr>
          <w:rFonts w:ascii="Trebuchet MS" w:hAnsi="Trebuchet MS"/>
          <w:sz w:val="22"/>
          <w:szCs w:val="22"/>
        </w:rPr>
        <w:t>przychodni</w:t>
      </w:r>
      <w:r w:rsidR="005054C0" w:rsidRPr="0012345C">
        <w:rPr>
          <w:rFonts w:ascii="Trebuchet MS" w:hAnsi="Trebuchet MS"/>
          <w:sz w:val="22"/>
          <w:szCs w:val="22"/>
        </w:rPr>
        <w:t xml:space="preserve"> </w:t>
      </w:r>
      <w:r w:rsidR="002E481A" w:rsidRPr="0012345C">
        <w:rPr>
          <w:rFonts w:ascii="Trebuchet MS" w:hAnsi="Trebuchet MS"/>
          <w:sz w:val="22"/>
          <w:szCs w:val="22"/>
        </w:rPr>
        <w:t xml:space="preserve">były </w:t>
      </w:r>
      <w:r w:rsidR="005054C0">
        <w:rPr>
          <w:rFonts w:ascii="Trebuchet MS" w:hAnsi="Trebuchet MS"/>
          <w:sz w:val="22"/>
          <w:szCs w:val="22"/>
        </w:rPr>
        <w:t>przyczyną</w:t>
      </w:r>
      <w:r w:rsidR="005054C0" w:rsidRPr="0012345C">
        <w:rPr>
          <w:rFonts w:ascii="Trebuchet MS" w:hAnsi="Trebuchet MS"/>
          <w:sz w:val="22"/>
          <w:szCs w:val="22"/>
        </w:rPr>
        <w:t xml:space="preserve"> </w:t>
      </w:r>
      <w:r w:rsidR="00677DDD" w:rsidRPr="0012345C">
        <w:rPr>
          <w:rFonts w:ascii="Trebuchet MS" w:hAnsi="Trebuchet MS"/>
          <w:sz w:val="22"/>
          <w:szCs w:val="22"/>
        </w:rPr>
        <w:t>wielu zgłoszeń pacjentów</w:t>
      </w:r>
      <w:r w:rsidR="00D24F20" w:rsidRPr="0012345C">
        <w:rPr>
          <w:rFonts w:ascii="Trebuchet MS" w:hAnsi="Trebuchet MS"/>
          <w:sz w:val="22"/>
          <w:szCs w:val="22"/>
        </w:rPr>
        <w:t xml:space="preserve"> na TIP</w:t>
      </w:r>
      <w:r w:rsidR="00677DDD" w:rsidRPr="0012345C">
        <w:rPr>
          <w:rFonts w:ascii="Trebuchet MS" w:hAnsi="Trebuchet MS"/>
          <w:sz w:val="22"/>
          <w:szCs w:val="22"/>
        </w:rPr>
        <w:t xml:space="preserve">. </w:t>
      </w:r>
      <w:r w:rsidR="00343F46">
        <w:rPr>
          <w:rFonts w:ascii="Trebuchet MS" w:hAnsi="Trebuchet MS"/>
          <w:sz w:val="22"/>
          <w:szCs w:val="22"/>
        </w:rPr>
        <w:t xml:space="preserve">Pacjenci w szczególności podnosili brak możliwości zarejestrowania się na teleporadę, odległe terminy tychże, a także na niemożność skorzystania z osobistych wizyt u lekarza POZ. </w:t>
      </w:r>
      <w:r w:rsidR="00677DDD" w:rsidRPr="0012345C">
        <w:rPr>
          <w:rFonts w:ascii="Trebuchet MS" w:hAnsi="Trebuchet MS"/>
          <w:sz w:val="22"/>
          <w:szCs w:val="22"/>
        </w:rPr>
        <w:t>W ramach teleporady pacjent może uzyskać zalecenia medyczne, e-receptę, e-zwolnienie, a także e-skierowanie. Nowe technologie</w:t>
      </w:r>
      <w:r w:rsidR="005054C0">
        <w:rPr>
          <w:rFonts w:ascii="Trebuchet MS" w:hAnsi="Trebuchet MS"/>
          <w:sz w:val="22"/>
          <w:szCs w:val="22"/>
        </w:rPr>
        <w:t xml:space="preserve"> wdrażane na bieżąco przez Ministerstwo Zdrowia</w:t>
      </w:r>
      <w:r w:rsidR="00677DDD" w:rsidRPr="0012345C">
        <w:rPr>
          <w:rFonts w:ascii="Trebuchet MS" w:hAnsi="Trebuchet MS"/>
          <w:sz w:val="22"/>
          <w:szCs w:val="22"/>
        </w:rPr>
        <w:t xml:space="preserve"> i możliwości jakie dają </w:t>
      </w:r>
      <w:r w:rsidR="00AB6309" w:rsidRPr="0012345C">
        <w:rPr>
          <w:rFonts w:ascii="Trebuchet MS" w:hAnsi="Trebuchet MS"/>
          <w:sz w:val="22"/>
          <w:szCs w:val="22"/>
        </w:rPr>
        <w:t xml:space="preserve">niewątpliwie w czasie epidemii COVID-19 pozwoliły na uzyskanie podstawowych świadczeń zdrowotnych oraz </w:t>
      </w:r>
      <w:r w:rsidR="00D24F20" w:rsidRPr="0012345C">
        <w:rPr>
          <w:rFonts w:ascii="Trebuchet MS" w:hAnsi="Trebuchet MS"/>
          <w:sz w:val="22"/>
          <w:szCs w:val="22"/>
        </w:rPr>
        <w:t>przedłużenie lub</w:t>
      </w:r>
      <w:r w:rsidR="00600D53">
        <w:rPr>
          <w:rFonts w:ascii="Trebuchet MS" w:hAnsi="Trebuchet MS"/>
          <w:sz w:val="22"/>
          <w:szCs w:val="22"/>
        </w:rPr>
        <w:t> </w:t>
      </w:r>
      <w:r w:rsidR="00D24F20" w:rsidRPr="0012345C">
        <w:rPr>
          <w:rFonts w:ascii="Trebuchet MS" w:hAnsi="Trebuchet MS"/>
          <w:sz w:val="22"/>
          <w:szCs w:val="22"/>
        </w:rPr>
        <w:t xml:space="preserve">wystawienie nowej </w:t>
      </w:r>
      <w:r w:rsidR="00AB6309" w:rsidRPr="0012345C">
        <w:rPr>
          <w:rFonts w:ascii="Trebuchet MS" w:hAnsi="Trebuchet MS"/>
          <w:sz w:val="22"/>
          <w:szCs w:val="22"/>
        </w:rPr>
        <w:t xml:space="preserve">recepty czy skierowania. </w:t>
      </w:r>
      <w:r w:rsidR="005054C0">
        <w:rPr>
          <w:rFonts w:ascii="Trebuchet MS" w:hAnsi="Trebuchet MS"/>
          <w:sz w:val="22"/>
          <w:szCs w:val="22"/>
        </w:rPr>
        <w:t>Powyższe można uzna</w:t>
      </w:r>
      <w:r w:rsidR="008C74C7">
        <w:rPr>
          <w:rFonts w:ascii="Trebuchet MS" w:hAnsi="Trebuchet MS"/>
          <w:sz w:val="22"/>
          <w:szCs w:val="22"/>
        </w:rPr>
        <w:t>ć</w:t>
      </w:r>
      <w:r w:rsidR="005054C0">
        <w:rPr>
          <w:rFonts w:ascii="Trebuchet MS" w:hAnsi="Trebuchet MS"/>
          <w:sz w:val="22"/>
          <w:szCs w:val="22"/>
        </w:rPr>
        <w:t xml:space="preserve"> za jeden z niewielu pozytywnych trendów roku 2020 w systemie ochrony zdrowia. </w:t>
      </w:r>
    </w:p>
    <w:p w14:paraId="7E423502" w14:textId="7F8C6475" w:rsidR="00F91737" w:rsidRDefault="00F91737" w:rsidP="00F91737">
      <w:pPr>
        <w:spacing w:after="120"/>
        <w:ind w:firstLine="709"/>
        <w:rPr>
          <w:rFonts w:ascii="Trebuchet MS" w:hAnsi="Trebuchet MS"/>
          <w:sz w:val="22"/>
          <w:szCs w:val="22"/>
        </w:rPr>
      </w:pPr>
    </w:p>
    <w:p w14:paraId="47F6D776" w14:textId="77777777" w:rsidR="00E51859" w:rsidRPr="002E481A" w:rsidRDefault="00E51859" w:rsidP="00F91737">
      <w:pPr>
        <w:spacing w:after="120"/>
        <w:ind w:firstLine="709"/>
        <w:rPr>
          <w:rFonts w:ascii="Trebuchet MS" w:hAnsi="Trebuchet MS"/>
          <w:sz w:val="22"/>
          <w:szCs w:val="22"/>
        </w:rPr>
      </w:pPr>
    </w:p>
    <w:p w14:paraId="02DA5CF5" w14:textId="44A572CB" w:rsidR="008C4F77" w:rsidRPr="0012345C" w:rsidRDefault="008C4F77" w:rsidP="00F91737">
      <w:pPr>
        <w:pStyle w:val="Legenda"/>
        <w:keepNext/>
        <w:spacing w:after="120"/>
      </w:pPr>
      <w:bookmarkStart w:id="107" w:name="_Toc73349212"/>
      <w:r w:rsidRPr="0012345C">
        <w:t xml:space="preserve">Tabela </w:t>
      </w:r>
      <w:r w:rsidRPr="0012345C">
        <w:fldChar w:fldCharType="begin"/>
      </w:r>
      <w:r w:rsidRPr="0012345C">
        <w:instrText xml:space="preserve"> SEQ Tabela \* ARABIC </w:instrText>
      </w:r>
      <w:r w:rsidRPr="0012345C">
        <w:fldChar w:fldCharType="separate"/>
      </w:r>
      <w:r w:rsidR="00395880">
        <w:rPr>
          <w:noProof/>
        </w:rPr>
        <w:t>23</w:t>
      </w:r>
      <w:r w:rsidRPr="0012345C">
        <w:fldChar w:fldCharType="end"/>
      </w:r>
      <w:r w:rsidRPr="0012345C">
        <w:t>. problematyka zgłoszeń Pacjentów w zakresie Podstawowej Opieki Zdrowotnej w 2020 r. w</w:t>
      </w:r>
      <w:r w:rsidR="00600D53">
        <w:t> </w:t>
      </w:r>
      <w:r w:rsidRPr="0012345C">
        <w:t>zwiĄzku z epidemiĄ COVID-19</w:t>
      </w:r>
      <w:bookmarkEnd w:id="107"/>
    </w:p>
    <w:tbl>
      <w:tblPr>
        <w:tblStyle w:val="Tabela-Siatka"/>
        <w:tblW w:w="9889" w:type="dxa"/>
        <w:tblInd w:w="-113" w:type="dxa"/>
        <w:tblLook w:val="04A0" w:firstRow="1" w:lastRow="0" w:firstColumn="1" w:lastColumn="0" w:noHBand="0" w:noVBand="1"/>
      </w:tblPr>
      <w:tblGrid>
        <w:gridCol w:w="1809"/>
        <w:gridCol w:w="8080"/>
      </w:tblGrid>
      <w:tr w:rsidR="0039593D" w:rsidRPr="00D44787" w14:paraId="030F120B" w14:textId="77777777" w:rsidTr="00F91737">
        <w:tc>
          <w:tcPr>
            <w:tcW w:w="9889" w:type="dxa"/>
            <w:gridSpan w:val="2"/>
            <w:shd w:val="clear" w:color="auto" w:fill="085AB0"/>
          </w:tcPr>
          <w:p w14:paraId="4671491F" w14:textId="230BC7DF" w:rsidR="0039593D" w:rsidRPr="00D44787" w:rsidRDefault="00D44787" w:rsidP="00F91737">
            <w:pPr>
              <w:spacing w:after="120" w:line="276" w:lineRule="auto"/>
              <w:jc w:val="center"/>
              <w:rPr>
                <w:rFonts w:ascii="Trebuchet MS" w:hAnsi="Trebuchet MS"/>
                <w:b/>
                <w:bCs/>
                <w:color w:val="FFFFFF" w:themeColor="background1"/>
                <w:sz w:val="22"/>
                <w:szCs w:val="22"/>
              </w:rPr>
            </w:pPr>
            <w:r w:rsidRPr="00D44787">
              <w:rPr>
                <w:rFonts w:ascii="Trebuchet MS" w:hAnsi="Trebuchet MS"/>
                <w:b/>
                <w:bCs/>
                <w:color w:val="FFFFFF" w:themeColor="background1"/>
                <w:sz w:val="22"/>
                <w:szCs w:val="22"/>
              </w:rPr>
              <w:t>PROBLEMATYKA ZGŁOSZEŃ PACJENTÓW W ZAKRESIE PODSTAWOWEJ OPIEKI ZDROWOTNEJ</w:t>
            </w:r>
          </w:p>
        </w:tc>
      </w:tr>
      <w:tr w:rsidR="0039593D" w:rsidRPr="00D44787" w14:paraId="107E1B74" w14:textId="77777777" w:rsidTr="00F91737">
        <w:tc>
          <w:tcPr>
            <w:tcW w:w="1809" w:type="dxa"/>
            <w:shd w:val="clear" w:color="auto" w:fill="085AB0"/>
          </w:tcPr>
          <w:p w14:paraId="357C8E87" w14:textId="7021F03F" w:rsidR="0039593D" w:rsidRPr="00D44787" w:rsidRDefault="0039593D" w:rsidP="00F91737">
            <w:pPr>
              <w:spacing w:after="120" w:line="276" w:lineRule="auto"/>
              <w:rPr>
                <w:rFonts w:ascii="Trebuchet MS" w:hAnsi="Trebuchet MS"/>
                <w:b/>
                <w:bCs/>
                <w:color w:val="FFFFFF" w:themeColor="background1"/>
                <w:sz w:val="22"/>
                <w:szCs w:val="22"/>
              </w:rPr>
            </w:pPr>
            <w:r w:rsidRPr="00D44787">
              <w:rPr>
                <w:rFonts w:ascii="Trebuchet MS" w:hAnsi="Trebuchet MS"/>
                <w:b/>
                <w:bCs/>
                <w:color w:val="FFFFFF" w:themeColor="background1"/>
                <w:sz w:val="22"/>
                <w:szCs w:val="22"/>
              </w:rPr>
              <w:t xml:space="preserve">Okres </w:t>
            </w:r>
          </w:p>
        </w:tc>
        <w:tc>
          <w:tcPr>
            <w:tcW w:w="8080" w:type="dxa"/>
            <w:shd w:val="clear" w:color="auto" w:fill="085AB0"/>
          </w:tcPr>
          <w:p w14:paraId="0A7DA05F" w14:textId="71AF025F" w:rsidR="0039593D" w:rsidRPr="00D44787" w:rsidRDefault="0039593D" w:rsidP="00F91737">
            <w:pPr>
              <w:spacing w:after="120" w:line="276" w:lineRule="auto"/>
              <w:jc w:val="center"/>
              <w:rPr>
                <w:rFonts w:ascii="Trebuchet MS" w:hAnsi="Trebuchet MS"/>
                <w:b/>
                <w:bCs/>
                <w:color w:val="FFFFFF" w:themeColor="background1"/>
                <w:sz w:val="22"/>
                <w:szCs w:val="22"/>
              </w:rPr>
            </w:pPr>
            <w:r w:rsidRPr="00D44787">
              <w:rPr>
                <w:rFonts w:ascii="Trebuchet MS" w:hAnsi="Trebuchet MS"/>
                <w:b/>
                <w:bCs/>
                <w:color w:val="FFFFFF" w:themeColor="background1"/>
                <w:sz w:val="22"/>
                <w:szCs w:val="22"/>
              </w:rPr>
              <w:t>Opis zgłaszanych problemów</w:t>
            </w:r>
            <w:r w:rsidR="00DF7374" w:rsidRPr="00D44787">
              <w:rPr>
                <w:rFonts w:ascii="Trebuchet MS" w:hAnsi="Trebuchet MS"/>
                <w:b/>
                <w:bCs/>
                <w:color w:val="FFFFFF" w:themeColor="background1"/>
                <w:sz w:val="22"/>
                <w:szCs w:val="22"/>
              </w:rPr>
              <w:t xml:space="preserve"> na TIP</w:t>
            </w:r>
          </w:p>
        </w:tc>
      </w:tr>
      <w:tr w:rsidR="0039593D" w:rsidRPr="00D44787" w14:paraId="15E28AEA" w14:textId="77777777" w:rsidTr="00F91737">
        <w:tc>
          <w:tcPr>
            <w:tcW w:w="1809" w:type="dxa"/>
            <w:shd w:val="clear" w:color="auto" w:fill="085AB0"/>
          </w:tcPr>
          <w:p w14:paraId="50EFFACB" w14:textId="5CBE9DF2" w:rsidR="0039593D" w:rsidRPr="00D44787" w:rsidRDefault="0039593D" w:rsidP="0012345C">
            <w:pPr>
              <w:spacing w:line="276" w:lineRule="auto"/>
              <w:rPr>
                <w:rFonts w:ascii="Trebuchet MS" w:hAnsi="Trebuchet MS"/>
                <w:color w:val="FFFFFF" w:themeColor="background1"/>
                <w:sz w:val="22"/>
                <w:szCs w:val="22"/>
              </w:rPr>
            </w:pPr>
            <w:r w:rsidRPr="00D44787">
              <w:rPr>
                <w:rFonts w:ascii="Trebuchet MS" w:hAnsi="Trebuchet MS"/>
                <w:color w:val="FFFFFF" w:themeColor="background1"/>
                <w:sz w:val="22"/>
                <w:szCs w:val="22"/>
              </w:rPr>
              <w:t>Styczeń- wrzesień 2020</w:t>
            </w:r>
          </w:p>
        </w:tc>
        <w:tc>
          <w:tcPr>
            <w:tcW w:w="8080" w:type="dxa"/>
            <w:shd w:val="clear" w:color="auto" w:fill="C6D9F1" w:themeFill="text2" w:themeFillTint="33"/>
          </w:tcPr>
          <w:p w14:paraId="41FA68B1" w14:textId="7EE6F0B2"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odmow</w:t>
            </w:r>
            <w:r w:rsidR="00DF7374" w:rsidRPr="00D44787">
              <w:rPr>
                <w:rFonts w:ascii="Trebuchet MS" w:hAnsi="Trebuchet MS"/>
                <w:sz w:val="22"/>
                <w:szCs w:val="22"/>
              </w:rPr>
              <w:t>a</w:t>
            </w:r>
            <w:r w:rsidRPr="00D44787">
              <w:rPr>
                <w:rFonts w:ascii="Trebuchet MS" w:hAnsi="Trebuchet MS"/>
                <w:sz w:val="22"/>
                <w:szCs w:val="22"/>
              </w:rPr>
              <w:t xml:space="preserve"> udzielenia świadczeń w dniu zgłoszenia; </w:t>
            </w:r>
          </w:p>
          <w:p w14:paraId="3E8F2837" w14:textId="0D770FD9"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odmow</w:t>
            </w:r>
            <w:r w:rsidR="00DF7374" w:rsidRPr="00D44787">
              <w:rPr>
                <w:rFonts w:ascii="Trebuchet MS" w:hAnsi="Trebuchet MS"/>
                <w:sz w:val="22"/>
                <w:szCs w:val="22"/>
              </w:rPr>
              <w:t>a</w:t>
            </w:r>
            <w:r w:rsidRPr="00D44787">
              <w:rPr>
                <w:rFonts w:ascii="Trebuchet MS" w:hAnsi="Trebuchet MS"/>
                <w:sz w:val="22"/>
                <w:szCs w:val="22"/>
              </w:rPr>
              <w:t xml:space="preserve"> rejestracji w trybie nagłym (z uwzględnieniem specyfiki POZ); </w:t>
            </w:r>
          </w:p>
          <w:p w14:paraId="15069EA0" w14:textId="77777777"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trudności z dodzwonieniem się do rejestracji;</w:t>
            </w:r>
          </w:p>
          <w:p w14:paraId="3A000F08" w14:textId="5C5DB09C"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odmow</w:t>
            </w:r>
            <w:r w:rsidR="00DF7374" w:rsidRPr="00D44787">
              <w:rPr>
                <w:rFonts w:ascii="Trebuchet MS" w:hAnsi="Trebuchet MS"/>
                <w:sz w:val="22"/>
                <w:szCs w:val="22"/>
              </w:rPr>
              <w:t>a</w:t>
            </w:r>
            <w:r w:rsidRPr="00D44787">
              <w:rPr>
                <w:rFonts w:ascii="Trebuchet MS" w:hAnsi="Trebuchet MS"/>
                <w:sz w:val="22"/>
                <w:szCs w:val="22"/>
              </w:rPr>
              <w:t xml:space="preserve"> realizacji wizyty osobistej;</w:t>
            </w:r>
          </w:p>
          <w:p w14:paraId="2F4D7482" w14:textId="61FAE148"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 xml:space="preserve">brak realizacji tzw. wizyt recepturowych – konieczność umówienia teleporady; </w:t>
            </w:r>
          </w:p>
          <w:p w14:paraId="1E3CD13E" w14:textId="77B6C453"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zastrzeże</w:t>
            </w:r>
            <w:r w:rsidR="00DF7374" w:rsidRPr="00D44787">
              <w:rPr>
                <w:rFonts w:ascii="Trebuchet MS" w:hAnsi="Trebuchet MS"/>
                <w:sz w:val="22"/>
                <w:szCs w:val="22"/>
              </w:rPr>
              <w:t>nia</w:t>
            </w:r>
            <w:r w:rsidRPr="00D44787">
              <w:rPr>
                <w:rFonts w:ascii="Trebuchet MS" w:hAnsi="Trebuchet MS"/>
                <w:sz w:val="22"/>
                <w:szCs w:val="22"/>
              </w:rPr>
              <w:t xml:space="preserve"> do jakości teleporad</w:t>
            </w:r>
            <w:r w:rsidR="00DF7374" w:rsidRPr="00D44787">
              <w:rPr>
                <w:rFonts w:ascii="Trebuchet MS" w:hAnsi="Trebuchet MS"/>
                <w:sz w:val="22"/>
                <w:szCs w:val="22"/>
              </w:rPr>
              <w:t xml:space="preserve"> a także </w:t>
            </w:r>
            <w:r w:rsidRPr="00D44787">
              <w:rPr>
                <w:rFonts w:ascii="Trebuchet MS" w:hAnsi="Trebuchet MS"/>
                <w:sz w:val="22"/>
                <w:szCs w:val="22"/>
              </w:rPr>
              <w:t xml:space="preserve">obawy o skuteczność diagnostyki w ramach teleporady; </w:t>
            </w:r>
          </w:p>
          <w:p w14:paraId="1E33F3EB" w14:textId="124FE456" w:rsidR="0039593D" w:rsidRPr="00D44787" w:rsidRDefault="00DF7374"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 xml:space="preserve">brak </w:t>
            </w:r>
            <w:r w:rsidR="0039593D" w:rsidRPr="00D44787">
              <w:rPr>
                <w:rFonts w:ascii="Trebuchet MS" w:hAnsi="Trebuchet MS"/>
                <w:sz w:val="22"/>
                <w:szCs w:val="22"/>
              </w:rPr>
              <w:t xml:space="preserve">bezpośredniego kontaktu pacjenta z lekarzem i sprowadzenie leczenia jedynie do teleporady; </w:t>
            </w:r>
          </w:p>
          <w:p w14:paraId="4A214148" w14:textId="69ED7272"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odmow</w:t>
            </w:r>
            <w:r w:rsidR="00DF7374" w:rsidRPr="00D44787">
              <w:rPr>
                <w:rFonts w:ascii="Trebuchet MS" w:hAnsi="Trebuchet MS"/>
                <w:sz w:val="22"/>
                <w:szCs w:val="22"/>
              </w:rPr>
              <w:t xml:space="preserve">a </w:t>
            </w:r>
            <w:r w:rsidRPr="00D44787">
              <w:rPr>
                <w:rFonts w:ascii="Trebuchet MS" w:hAnsi="Trebuchet MS"/>
                <w:sz w:val="22"/>
                <w:szCs w:val="22"/>
              </w:rPr>
              <w:t>wydania skierowania na badania diagnostyczne;</w:t>
            </w:r>
          </w:p>
          <w:p w14:paraId="78D248DC" w14:textId="13357DF7"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proble</w:t>
            </w:r>
            <w:r w:rsidR="00DF7374" w:rsidRPr="00D44787">
              <w:rPr>
                <w:rFonts w:ascii="Trebuchet MS" w:hAnsi="Trebuchet MS"/>
                <w:sz w:val="22"/>
                <w:szCs w:val="22"/>
              </w:rPr>
              <w:t>m</w:t>
            </w:r>
            <w:r w:rsidRPr="00D44787">
              <w:rPr>
                <w:rFonts w:ascii="Trebuchet MS" w:hAnsi="Trebuchet MS"/>
                <w:sz w:val="22"/>
                <w:szCs w:val="22"/>
              </w:rPr>
              <w:t xml:space="preserve"> z realizacją zaleconych badań laboratoryjnych;</w:t>
            </w:r>
          </w:p>
          <w:p w14:paraId="36421ABB" w14:textId="3E3A3388"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niedotrzymanie terminu przybycia lekarza na wizytę domową i odmowa wizyty domowej z powodu epidemii</w:t>
            </w:r>
            <w:r w:rsidR="00DF7374" w:rsidRPr="00D44787">
              <w:rPr>
                <w:rFonts w:ascii="Trebuchet MS" w:hAnsi="Trebuchet MS"/>
                <w:sz w:val="22"/>
                <w:szCs w:val="22"/>
              </w:rPr>
              <w:t xml:space="preserve"> COVID-19</w:t>
            </w:r>
            <w:r w:rsidRPr="00D44787">
              <w:rPr>
                <w:rFonts w:ascii="Trebuchet MS" w:hAnsi="Trebuchet MS"/>
                <w:sz w:val="22"/>
                <w:szCs w:val="22"/>
              </w:rPr>
              <w:t xml:space="preserve">; </w:t>
            </w:r>
          </w:p>
          <w:p w14:paraId="210846AF" w14:textId="431335C7"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odmow</w:t>
            </w:r>
            <w:r w:rsidR="00DF7374" w:rsidRPr="00D44787">
              <w:rPr>
                <w:rFonts w:ascii="Trebuchet MS" w:hAnsi="Trebuchet MS"/>
                <w:sz w:val="22"/>
                <w:szCs w:val="22"/>
              </w:rPr>
              <w:t>a</w:t>
            </w:r>
            <w:r w:rsidRPr="00D44787">
              <w:rPr>
                <w:rFonts w:ascii="Trebuchet MS" w:hAnsi="Trebuchet MS"/>
                <w:sz w:val="22"/>
                <w:szCs w:val="22"/>
              </w:rPr>
              <w:t xml:space="preserve"> wystawienia recept na leki dla chorych przewlekle; </w:t>
            </w:r>
          </w:p>
          <w:p w14:paraId="558C7DBE" w14:textId="77777777"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 xml:space="preserve">trudności w realizacji wizyty patronażowej zarówno u lekarza, jak i położnej POZ; </w:t>
            </w:r>
          </w:p>
          <w:p w14:paraId="09C0B785" w14:textId="31F1274B"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odmow</w:t>
            </w:r>
            <w:r w:rsidR="00DF7374" w:rsidRPr="00D44787">
              <w:rPr>
                <w:rFonts w:ascii="Trebuchet MS" w:hAnsi="Trebuchet MS"/>
                <w:sz w:val="22"/>
                <w:szCs w:val="22"/>
              </w:rPr>
              <w:t>a</w:t>
            </w:r>
            <w:r w:rsidRPr="00D44787">
              <w:rPr>
                <w:rFonts w:ascii="Trebuchet MS" w:hAnsi="Trebuchet MS"/>
                <w:sz w:val="22"/>
                <w:szCs w:val="22"/>
              </w:rPr>
              <w:t xml:space="preserve"> przyjęcia deklaracji wyboru lekarza POZ; </w:t>
            </w:r>
          </w:p>
          <w:p w14:paraId="414D2675" w14:textId="1DA4D248"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problem</w:t>
            </w:r>
            <w:r w:rsidR="00DF7374" w:rsidRPr="00D44787">
              <w:rPr>
                <w:rFonts w:ascii="Trebuchet MS" w:hAnsi="Trebuchet MS"/>
                <w:sz w:val="22"/>
                <w:szCs w:val="22"/>
              </w:rPr>
              <w:t xml:space="preserve"> </w:t>
            </w:r>
            <w:r w:rsidRPr="00D44787">
              <w:rPr>
                <w:rFonts w:ascii="Trebuchet MS" w:hAnsi="Trebuchet MS"/>
                <w:sz w:val="22"/>
                <w:szCs w:val="22"/>
              </w:rPr>
              <w:t xml:space="preserve">z dostępem do dokumentacji medycznej; </w:t>
            </w:r>
          </w:p>
          <w:p w14:paraId="7BEEDEB4" w14:textId="39593D79"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odmowa wydania skierowania do ambulatoryjnej opieki zdrowotnej.</w:t>
            </w:r>
          </w:p>
        </w:tc>
      </w:tr>
      <w:tr w:rsidR="0039593D" w:rsidRPr="00D44787" w14:paraId="1710E9CA" w14:textId="77777777" w:rsidTr="00F91737">
        <w:tc>
          <w:tcPr>
            <w:tcW w:w="1809" w:type="dxa"/>
            <w:shd w:val="clear" w:color="auto" w:fill="085AB0"/>
          </w:tcPr>
          <w:p w14:paraId="2EF7FFA9" w14:textId="454ABAF9" w:rsidR="0039593D" w:rsidRPr="00D44787" w:rsidRDefault="0039593D" w:rsidP="0012345C">
            <w:pPr>
              <w:spacing w:line="276" w:lineRule="auto"/>
              <w:rPr>
                <w:rFonts w:ascii="Trebuchet MS" w:hAnsi="Trebuchet MS"/>
                <w:color w:val="FFFFFF" w:themeColor="background1"/>
                <w:sz w:val="22"/>
                <w:szCs w:val="22"/>
              </w:rPr>
            </w:pPr>
            <w:r w:rsidRPr="00D44787">
              <w:rPr>
                <w:rFonts w:ascii="Trebuchet MS" w:hAnsi="Trebuchet MS"/>
                <w:color w:val="FFFFFF" w:themeColor="background1"/>
                <w:sz w:val="22"/>
                <w:szCs w:val="22"/>
              </w:rPr>
              <w:t>Październik 2020</w:t>
            </w:r>
          </w:p>
        </w:tc>
        <w:tc>
          <w:tcPr>
            <w:tcW w:w="8080" w:type="dxa"/>
            <w:shd w:val="clear" w:color="auto" w:fill="C6D9F1" w:themeFill="text2" w:themeFillTint="33"/>
          </w:tcPr>
          <w:p w14:paraId="793E6BE0" w14:textId="77777777"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 xml:space="preserve">ograniczony kontakt z placówkami (trudności z dodzwonieniem się do rejestracji, braku swobodnego wejścia na teren przychodni z powodu jej zamknięcia); </w:t>
            </w:r>
          </w:p>
          <w:p w14:paraId="6ABD603E" w14:textId="6AF92C47" w:rsidR="0039593D" w:rsidRPr="00D44787" w:rsidRDefault="00DF7374"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 xml:space="preserve">problem z </w:t>
            </w:r>
            <w:r w:rsidR="0039593D" w:rsidRPr="00D44787">
              <w:rPr>
                <w:rFonts w:ascii="Trebuchet MS" w:hAnsi="Trebuchet MS"/>
                <w:sz w:val="22"/>
                <w:szCs w:val="22"/>
              </w:rPr>
              <w:t>dostęp</w:t>
            </w:r>
            <w:r w:rsidRPr="00D44787">
              <w:rPr>
                <w:rFonts w:ascii="Trebuchet MS" w:hAnsi="Trebuchet MS"/>
                <w:sz w:val="22"/>
                <w:szCs w:val="22"/>
              </w:rPr>
              <w:t xml:space="preserve">em </w:t>
            </w:r>
            <w:r w:rsidR="0039593D" w:rsidRPr="00D44787">
              <w:rPr>
                <w:rFonts w:ascii="Trebuchet MS" w:hAnsi="Trebuchet MS"/>
                <w:sz w:val="22"/>
                <w:szCs w:val="22"/>
              </w:rPr>
              <w:t xml:space="preserve">do placówek medycznych (wizyty bezpośrednie i teleporady); </w:t>
            </w:r>
          </w:p>
          <w:p w14:paraId="7E220BB4" w14:textId="56DE2F64" w:rsidR="0039593D" w:rsidRPr="00D44787" w:rsidRDefault="00DF7374"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 xml:space="preserve">problem </w:t>
            </w:r>
            <w:r w:rsidR="0039593D" w:rsidRPr="00D44787">
              <w:rPr>
                <w:rFonts w:ascii="Trebuchet MS" w:hAnsi="Trebuchet MS"/>
                <w:sz w:val="22"/>
                <w:szCs w:val="22"/>
              </w:rPr>
              <w:t xml:space="preserve">długiego oczekiwania na wystawienie recepty oraz odmowy ich wystawiania (bezpłatnych i refundowanych); </w:t>
            </w:r>
          </w:p>
          <w:p w14:paraId="7B27E8C8" w14:textId="321FC551"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niedotrzymani</w:t>
            </w:r>
            <w:r w:rsidR="00104EAB" w:rsidRPr="00D44787">
              <w:rPr>
                <w:rFonts w:ascii="Trebuchet MS" w:hAnsi="Trebuchet MS"/>
                <w:sz w:val="22"/>
                <w:szCs w:val="22"/>
              </w:rPr>
              <w:t>e</w:t>
            </w:r>
            <w:r w:rsidRPr="00D44787">
              <w:rPr>
                <w:rFonts w:ascii="Trebuchet MS" w:hAnsi="Trebuchet MS"/>
                <w:sz w:val="22"/>
                <w:szCs w:val="22"/>
              </w:rPr>
              <w:t xml:space="preserve"> terminu przybycia lekarza na wizytę domową i odmowy wizyty domowej z powodu epidemii;</w:t>
            </w:r>
          </w:p>
          <w:p w14:paraId="451A2C2E" w14:textId="314B4B85" w:rsidR="0039593D" w:rsidRPr="00D44787" w:rsidRDefault="0039593D"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proble</w:t>
            </w:r>
            <w:r w:rsidR="00104EAB" w:rsidRPr="00D44787">
              <w:rPr>
                <w:rFonts w:ascii="Trebuchet MS" w:hAnsi="Trebuchet MS"/>
                <w:sz w:val="22"/>
                <w:szCs w:val="22"/>
              </w:rPr>
              <w:t>m</w:t>
            </w:r>
            <w:r w:rsidRPr="00D44787">
              <w:rPr>
                <w:rFonts w:ascii="Trebuchet MS" w:hAnsi="Trebuchet MS"/>
                <w:sz w:val="22"/>
                <w:szCs w:val="22"/>
              </w:rPr>
              <w:t xml:space="preserve"> z realizacją zaleconych badań laboratoryjnych, w tym z zapewnieniem dostępu do wymazów w kierunku COVID-19 również w przypadku braku możliwości dotarcia do punktu pobrań (np. brak samochodu); </w:t>
            </w:r>
          </w:p>
          <w:p w14:paraId="181DAD5E" w14:textId="4E6543F5" w:rsidR="0039593D" w:rsidRPr="00D44787" w:rsidRDefault="00104EAB" w:rsidP="00E66FEC">
            <w:pPr>
              <w:numPr>
                <w:ilvl w:val="0"/>
                <w:numId w:val="25"/>
              </w:numPr>
              <w:suppressAutoHyphens/>
              <w:spacing w:line="276" w:lineRule="auto"/>
              <w:rPr>
                <w:rFonts w:ascii="Trebuchet MS" w:eastAsia="Times New Roman" w:hAnsi="Trebuchet MS"/>
                <w:b/>
                <w:sz w:val="22"/>
                <w:szCs w:val="22"/>
                <w:lang w:eastAsia="pl-PL"/>
              </w:rPr>
            </w:pPr>
            <w:r w:rsidRPr="00D44787">
              <w:rPr>
                <w:rFonts w:ascii="Trebuchet MS" w:hAnsi="Trebuchet MS"/>
                <w:sz w:val="22"/>
                <w:szCs w:val="22"/>
              </w:rPr>
              <w:t xml:space="preserve">problem uzyskania </w:t>
            </w:r>
            <w:r w:rsidR="0039593D" w:rsidRPr="00D44787">
              <w:rPr>
                <w:rFonts w:ascii="Trebuchet MS" w:hAnsi="Trebuchet MS"/>
                <w:sz w:val="22"/>
                <w:szCs w:val="22"/>
              </w:rPr>
              <w:t>zwolnienia lekarskiego za czas izolacji/kwarantanny – odsyłanie od POZ do PSSE (brak jasnych informacji);</w:t>
            </w:r>
          </w:p>
          <w:p w14:paraId="0972E03B" w14:textId="10D7124E" w:rsidR="0039593D" w:rsidRPr="00D44787" w:rsidRDefault="00E23503" w:rsidP="00E66FEC">
            <w:pPr>
              <w:numPr>
                <w:ilvl w:val="0"/>
                <w:numId w:val="25"/>
              </w:numPr>
              <w:suppressAutoHyphens/>
              <w:spacing w:line="276" w:lineRule="auto"/>
              <w:rPr>
                <w:rFonts w:ascii="Trebuchet MS" w:eastAsia="Times New Roman" w:hAnsi="Trebuchet MS"/>
                <w:b/>
                <w:sz w:val="22"/>
                <w:szCs w:val="22"/>
                <w:lang w:eastAsia="pl-PL"/>
              </w:rPr>
            </w:pPr>
            <w:r>
              <w:rPr>
                <w:rFonts w:ascii="Trebuchet MS" w:hAnsi="Trebuchet MS"/>
                <w:sz w:val="22"/>
                <w:szCs w:val="22"/>
              </w:rPr>
              <w:t>ograniczona dostępność</w:t>
            </w:r>
            <w:r w:rsidR="0039593D" w:rsidRPr="00D44787">
              <w:rPr>
                <w:rFonts w:ascii="Trebuchet MS" w:hAnsi="Trebuchet MS"/>
                <w:sz w:val="22"/>
                <w:szCs w:val="22"/>
              </w:rPr>
              <w:t xml:space="preserve"> szczepień przeciwko grypie (długi okres oczekiwania na zaszczepienie, brak dostępności do szczepień, zastrzeżenia do sposobu kwalifikacji do szczepienia), odmowa podania szczepienia w POZ szczepionką zakupioną</w:t>
            </w:r>
            <w:r>
              <w:rPr>
                <w:rFonts w:ascii="Trebuchet MS" w:hAnsi="Trebuchet MS"/>
                <w:sz w:val="22"/>
                <w:szCs w:val="22"/>
              </w:rPr>
              <w:t xml:space="preserve"> przez pacjenta</w:t>
            </w:r>
            <w:r w:rsidR="0039593D" w:rsidRPr="00D44787">
              <w:rPr>
                <w:rFonts w:ascii="Trebuchet MS" w:hAnsi="Trebuchet MS"/>
                <w:sz w:val="22"/>
                <w:szCs w:val="22"/>
              </w:rPr>
              <w:t xml:space="preserve"> w aptece.</w:t>
            </w:r>
          </w:p>
        </w:tc>
      </w:tr>
      <w:tr w:rsidR="0039593D" w:rsidRPr="00D44787" w14:paraId="167572E6" w14:textId="77777777" w:rsidTr="00F91737">
        <w:tc>
          <w:tcPr>
            <w:tcW w:w="1809" w:type="dxa"/>
            <w:shd w:val="clear" w:color="auto" w:fill="085AB0"/>
          </w:tcPr>
          <w:p w14:paraId="7EE5A041" w14:textId="25E5F23C" w:rsidR="0039593D" w:rsidRPr="00D44787" w:rsidRDefault="0039593D" w:rsidP="0012345C">
            <w:pPr>
              <w:spacing w:line="276" w:lineRule="auto"/>
              <w:rPr>
                <w:rFonts w:ascii="Trebuchet MS" w:hAnsi="Trebuchet MS"/>
                <w:color w:val="FFFFFF" w:themeColor="background1"/>
                <w:sz w:val="22"/>
                <w:szCs w:val="22"/>
              </w:rPr>
            </w:pPr>
            <w:r w:rsidRPr="00D44787">
              <w:rPr>
                <w:rFonts w:ascii="Trebuchet MS" w:hAnsi="Trebuchet MS"/>
                <w:color w:val="FFFFFF" w:themeColor="background1"/>
                <w:sz w:val="22"/>
                <w:szCs w:val="22"/>
              </w:rPr>
              <w:t>Listopad 2020</w:t>
            </w:r>
          </w:p>
        </w:tc>
        <w:tc>
          <w:tcPr>
            <w:tcW w:w="8080" w:type="dxa"/>
            <w:shd w:val="clear" w:color="auto" w:fill="C6D9F1" w:themeFill="text2" w:themeFillTint="33"/>
          </w:tcPr>
          <w:p w14:paraId="60AC88E4" w14:textId="018AAE9C" w:rsidR="0039593D" w:rsidRPr="00D44787" w:rsidRDefault="005A1A03" w:rsidP="00E66FEC">
            <w:pPr>
              <w:numPr>
                <w:ilvl w:val="0"/>
                <w:numId w:val="25"/>
              </w:numPr>
              <w:suppressAutoHyphens/>
              <w:spacing w:line="276" w:lineRule="auto"/>
              <w:rPr>
                <w:rFonts w:ascii="Trebuchet MS" w:hAnsi="Trebuchet MS"/>
                <w:sz w:val="22"/>
                <w:szCs w:val="22"/>
              </w:rPr>
            </w:pPr>
            <w:r>
              <w:rPr>
                <w:rFonts w:ascii="Trebuchet MS" w:hAnsi="Trebuchet MS"/>
                <w:sz w:val="22"/>
                <w:szCs w:val="22"/>
              </w:rPr>
              <w:t>t</w:t>
            </w:r>
            <w:r w:rsidR="0039593D" w:rsidRPr="00D44787">
              <w:rPr>
                <w:rFonts w:ascii="Trebuchet MS" w:hAnsi="Trebuchet MS"/>
                <w:sz w:val="22"/>
                <w:szCs w:val="22"/>
              </w:rPr>
              <w:t xml:space="preserve">rudności w dodzwonieniu się do przychodni; </w:t>
            </w:r>
          </w:p>
          <w:p w14:paraId="560C69F8" w14:textId="40593CBC" w:rsidR="0039593D" w:rsidRPr="00D44787" w:rsidRDefault="0039593D" w:rsidP="00E66FEC">
            <w:pPr>
              <w:numPr>
                <w:ilvl w:val="0"/>
                <w:numId w:val="25"/>
              </w:numPr>
              <w:suppressAutoHyphens/>
              <w:spacing w:line="276" w:lineRule="auto"/>
              <w:rPr>
                <w:rFonts w:ascii="Trebuchet MS" w:hAnsi="Trebuchet MS"/>
                <w:sz w:val="22"/>
                <w:szCs w:val="22"/>
              </w:rPr>
            </w:pPr>
            <w:r w:rsidRPr="00D44787">
              <w:rPr>
                <w:rFonts w:ascii="Trebuchet MS" w:hAnsi="Trebuchet MS"/>
                <w:sz w:val="22"/>
                <w:szCs w:val="22"/>
              </w:rPr>
              <w:lastRenderedPageBreak/>
              <w:t>długi</w:t>
            </w:r>
            <w:r w:rsidR="00104EAB" w:rsidRPr="00D44787">
              <w:rPr>
                <w:rFonts w:ascii="Trebuchet MS" w:hAnsi="Trebuchet MS"/>
                <w:sz w:val="22"/>
                <w:szCs w:val="22"/>
              </w:rPr>
              <w:t>e</w:t>
            </w:r>
            <w:r w:rsidRPr="00D44787">
              <w:rPr>
                <w:rFonts w:ascii="Trebuchet MS" w:hAnsi="Trebuchet MS"/>
                <w:sz w:val="22"/>
                <w:szCs w:val="22"/>
              </w:rPr>
              <w:t xml:space="preserve"> oczekiwani</w:t>
            </w:r>
            <w:r w:rsidR="00104EAB" w:rsidRPr="00D44787">
              <w:rPr>
                <w:rFonts w:ascii="Trebuchet MS" w:hAnsi="Trebuchet MS"/>
                <w:sz w:val="22"/>
                <w:szCs w:val="22"/>
              </w:rPr>
              <w:t>e</w:t>
            </w:r>
            <w:r w:rsidRPr="00D44787">
              <w:rPr>
                <w:rFonts w:ascii="Trebuchet MS" w:hAnsi="Trebuchet MS"/>
                <w:sz w:val="22"/>
                <w:szCs w:val="22"/>
              </w:rPr>
              <w:t xml:space="preserve"> na wynik</w:t>
            </w:r>
            <w:r w:rsidR="00E23503">
              <w:rPr>
                <w:rFonts w:ascii="Trebuchet MS" w:hAnsi="Trebuchet MS"/>
                <w:sz w:val="22"/>
                <w:szCs w:val="22"/>
              </w:rPr>
              <w:t>i</w:t>
            </w:r>
            <w:r w:rsidRPr="00D44787">
              <w:rPr>
                <w:rFonts w:ascii="Trebuchet MS" w:hAnsi="Trebuchet MS"/>
                <w:sz w:val="22"/>
                <w:szCs w:val="22"/>
              </w:rPr>
              <w:t xml:space="preserve"> badania w kierunku SARS-CoV-2;</w:t>
            </w:r>
          </w:p>
          <w:p w14:paraId="354A3273" w14:textId="77777777" w:rsidR="0039593D" w:rsidRPr="00D44787" w:rsidRDefault="0039593D" w:rsidP="00E66FEC">
            <w:pPr>
              <w:numPr>
                <w:ilvl w:val="0"/>
                <w:numId w:val="25"/>
              </w:numPr>
              <w:suppressAutoHyphens/>
              <w:spacing w:line="276" w:lineRule="auto"/>
              <w:rPr>
                <w:rFonts w:ascii="Trebuchet MS" w:hAnsi="Trebuchet MS"/>
                <w:sz w:val="22"/>
                <w:szCs w:val="22"/>
              </w:rPr>
            </w:pPr>
            <w:r w:rsidRPr="00D44787">
              <w:rPr>
                <w:rFonts w:ascii="Trebuchet MS" w:hAnsi="Trebuchet MS"/>
                <w:sz w:val="22"/>
                <w:szCs w:val="22"/>
              </w:rPr>
              <w:t xml:space="preserve">trudności w uzyskaniu zwolnienia lekarskiego; </w:t>
            </w:r>
          </w:p>
          <w:p w14:paraId="7A7E3A12" w14:textId="3CCBD3BF" w:rsidR="0039593D" w:rsidRPr="00D44787" w:rsidRDefault="0039593D" w:rsidP="00E66FEC">
            <w:pPr>
              <w:numPr>
                <w:ilvl w:val="0"/>
                <w:numId w:val="25"/>
              </w:numPr>
              <w:suppressAutoHyphens/>
              <w:spacing w:line="276" w:lineRule="auto"/>
              <w:rPr>
                <w:rFonts w:ascii="Trebuchet MS" w:hAnsi="Trebuchet MS"/>
                <w:sz w:val="22"/>
                <w:szCs w:val="22"/>
              </w:rPr>
            </w:pPr>
            <w:r w:rsidRPr="00D44787">
              <w:rPr>
                <w:rFonts w:ascii="Trebuchet MS" w:hAnsi="Trebuchet MS"/>
                <w:sz w:val="22"/>
                <w:szCs w:val="22"/>
              </w:rPr>
              <w:t>długie oczekiwani</w:t>
            </w:r>
            <w:r w:rsidR="00E23503">
              <w:rPr>
                <w:rFonts w:ascii="Trebuchet MS" w:hAnsi="Trebuchet MS"/>
                <w:sz w:val="22"/>
                <w:szCs w:val="22"/>
              </w:rPr>
              <w:t>e</w:t>
            </w:r>
            <w:r w:rsidRPr="00D44787">
              <w:rPr>
                <w:rFonts w:ascii="Trebuchet MS" w:hAnsi="Trebuchet MS"/>
                <w:sz w:val="22"/>
                <w:szCs w:val="22"/>
              </w:rPr>
              <w:t xml:space="preserve"> na wystawienie recept; </w:t>
            </w:r>
          </w:p>
          <w:p w14:paraId="5786ABA4" w14:textId="77777777" w:rsidR="0039593D" w:rsidRPr="00D44787" w:rsidRDefault="0039593D" w:rsidP="00E66FEC">
            <w:pPr>
              <w:numPr>
                <w:ilvl w:val="0"/>
                <w:numId w:val="25"/>
              </w:numPr>
              <w:suppressAutoHyphens/>
              <w:spacing w:line="276" w:lineRule="auto"/>
              <w:rPr>
                <w:rFonts w:ascii="Trebuchet MS" w:hAnsi="Trebuchet MS"/>
                <w:sz w:val="22"/>
                <w:szCs w:val="22"/>
              </w:rPr>
            </w:pPr>
            <w:r w:rsidRPr="00D44787">
              <w:rPr>
                <w:rFonts w:ascii="Trebuchet MS" w:hAnsi="Trebuchet MS"/>
                <w:sz w:val="22"/>
                <w:szCs w:val="22"/>
              </w:rPr>
              <w:t>braku możliwości uzyskania osobistej wizyty u lekarza;</w:t>
            </w:r>
          </w:p>
          <w:p w14:paraId="64738A04" w14:textId="72871642" w:rsidR="0039593D" w:rsidRPr="00D44787" w:rsidRDefault="0039593D" w:rsidP="00E66FEC">
            <w:pPr>
              <w:numPr>
                <w:ilvl w:val="0"/>
                <w:numId w:val="25"/>
              </w:numPr>
              <w:suppressAutoHyphens/>
              <w:spacing w:line="276" w:lineRule="auto"/>
              <w:rPr>
                <w:rFonts w:ascii="Trebuchet MS" w:hAnsi="Trebuchet MS"/>
                <w:sz w:val="22"/>
                <w:szCs w:val="22"/>
              </w:rPr>
            </w:pPr>
            <w:r w:rsidRPr="00D44787">
              <w:rPr>
                <w:rFonts w:ascii="Trebuchet MS" w:hAnsi="Trebuchet MS"/>
                <w:sz w:val="22"/>
                <w:szCs w:val="22"/>
              </w:rPr>
              <w:t>odmow</w:t>
            </w:r>
            <w:r w:rsidR="00E23503">
              <w:rPr>
                <w:rFonts w:ascii="Trebuchet MS" w:hAnsi="Trebuchet MS"/>
                <w:sz w:val="22"/>
                <w:szCs w:val="22"/>
              </w:rPr>
              <w:t>a</w:t>
            </w:r>
            <w:r w:rsidRPr="00D44787">
              <w:rPr>
                <w:rFonts w:ascii="Trebuchet MS" w:hAnsi="Trebuchet MS"/>
                <w:sz w:val="22"/>
                <w:szCs w:val="22"/>
              </w:rPr>
              <w:t xml:space="preserve"> realizacji szczepień ochronnych;</w:t>
            </w:r>
          </w:p>
          <w:p w14:paraId="3F82BAAF" w14:textId="436DD3F1" w:rsidR="0039593D" w:rsidRPr="00D44787" w:rsidRDefault="0039593D" w:rsidP="00E66FEC">
            <w:pPr>
              <w:numPr>
                <w:ilvl w:val="0"/>
                <w:numId w:val="25"/>
              </w:numPr>
              <w:suppressAutoHyphens/>
              <w:spacing w:line="276" w:lineRule="auto"/>
              <w:rPr>
                <w:rFonts w:ascii="Trebuchet MS" w:hAnsi="Trebuchet MS"/>
                <w:sz w:val="22"/>
                <w:szCs w:val="22"/>
              </w:rPr>
            </w:pPr>
            <w:r w:rsidRPr="00D44787">
              <w:rPr>
                <w:rFonts w:ascii="Trebuchet MS" w:hAnsi="Trebuchet MS"/>
                <w:sz w:val="22"/>
                <w:szCs w:val="22"/>
              </w:rPr>
              <w:t>zastrzeże</w:t>
            </w:r>
            <w:r w:rsidR="00E23503">
              <w:rPr>
                <w:rFonts w:ascii="Trebuchet MS" w:hAnsi="Trebuchet MS"/>
                <w:sz w:val="22"/>
                <w:szCs w:val="22"/>
              </w:rPr>
              <w:t>nia</w:t>
            </w:r>
            <w:r w:rsidRPr="00D44787">
              <w:rPr>
                <w:rFonts w:ascii="Trebuchet MS" w:hAnsi="Trebuchet MS"/>
                <w:sz w:val="22"/>
                <w:szCs w:val="22"/>
              </w:rPr>
              <w:t xml:space="preserve"> do teleporad; </w:t>
            </w:r>
          </w:p>
          <w:p w14:paraId="09E0F721" w14:textId="0648DDB6" w:rsidR="0039593D" w:rsidRPr="00D44787" w:rsidRDefault="0039593D" w:rsidP="00E66FEC">
            <w:pPr>
              <w:numPr>
                <w:ilvl w:val="0"/>
                <w:numId w:val="25"/>
              </w:numPr>
              <w:suppressAutoHyphens/>
              <w:spacing w:line="276" w:lineRule="auto"/>
              <w:rPr>
                <w:rFonts w:ascii="Trebuchet MS" w:hAnsi="Trebuchet MS"/>
                <w:sz w:val="22"/>
                <w:szCs w:val="22"/>
              </w:rPr>
            </w:pPr>
            <w:r w:rsidRPr="00D44787">
              <w:rPr>
                <w:rFonts w:ascii="Trebuchet MS" w:hAnsi="Trebuchet MS"/>
                <w:sz w:val="22"/>
                <w:szCs w:val="22"/>
              </w:rPr>
              <w:t>problemów z leczeniem (bezpośrednim badaniem) pacjentów będących na kwarantannie lub chorych na COVID-19.</w:t>
            </w:r>
          </w:p>
        </w:tc>
      </w:tr>
      <w:tr w:rsidR="0039593D" w:rsidRPr="00D44787" w14:paraId="3503F228" w14:textId="77777777" w:rsidTr="00F91737">
        <w:tc>
          <w:tcPr>
            <w:tcW w:w="1809" w:type="dxa"/>
            <w:shd w:val="clear" w:color="auto" w:fill="085AB0"/>
          </w:tcPr>
          <w:p w14:paraId="32C5A717" w14:textId="03BA1489" w:rsidR="0039593D" w:rsidRPr="00D44787" w:rsidRDefault="0039593D" w:rsidP="0012345C">
            <w:pPr>
              <w:spacing w:line="276" w:lineRule="auto"/>
              <w:rPr>
                <w:rFonts w:ascii="Trebuchet MS" w:hAnsi="Trebuchet MS"/>
                <w:color w:val="FFFFFF" w:themeColor="background1"/>
                <w:sz w:val="22"/>
                <w:szCs w:val="22"/>
              </w:rPr>
            </w:pPr>
            <w:r w:rsidRPr="00D44787">
              <w:rPr>
                <w:rFonts w:ascii="Trebuchet MS" w:hAnsi="Trebuchet MS"/>
                <w:color w:val="FFFFFF" w:themeColor="background1"/>
                <w:sz w:val="22"/>
                <w:szCs w:val="22"/>
              </w:rPr>
              <w:lastRenderedPageBreak/>
              <w:t xml:space="preserve">Grudzień 2020 </w:t>
            </w:r>
          </w:p>
        </w:tc>
        <w:tc>
          <w:tcPr>
            <w:tcW w:w="8080" w:type="dxa"/>
            <w:shd w:val="clear" w:color="auto" w:fill="C6D9F1" w:themeFill="text2" w:themeFillTint="33"/>
          </w:tcPr>
          <w:p w14:paraId="2ADC1AE7" w14:textId="0F9379DE" w:rsidR="00C375CA" w:rsidRPr="00D44787" w:rsidRDefault="005A1A03" w:rsidP="00E66FEC">
            <w:pPr>
              <w:pStyle w:val="Akapitzlist"/>
              <w:numPr>
                <w:ilvl w:val="0"/>
                <w:numId w:val="25"/>
              </w:numPr>
              <w:spacing w:line="276" w:lineRule="auto"/>
              <w:rPr>
                <w:rFonts w:ascii="Trebuchet MS" w:hAnsi="Trebuchet MS"/>
                <w:sz w:val="22"/>
                <w:szCs w:val="22"/>
              </w:rPr>
            </w:pPr>
            <w:r>
              <w:rPr>
                <w:rFonts w:ascii="Trebuchet MS" w:hAnsi="Trebuchet MS"/>
                <w:sz w:val="22"/>
                <w:szCs w:val="22"/>
              </w:rPr>
              <w:t>ogr</w:t>
            </w:r>
            <w:r w:rsidRPr="00D44787">
              <w:rPr>
                <w:rFonts w:ascii="Trebuchet MS" w:hAnsi="Trebuchet MS"/>
                <w:sz w:val="22"/>
                <w:szCs w:val="22"/>
              </w:rPr>
              <w:t xml:space="preserve">aniczony </w:t>
            </w:r>
            <w:r w:rsidR="00C375CA" w:rsidRPr="00D44787">
              <w:rPr>
                <w:rFonts w:ascii="Trebuchet MS" w:hAnsi="Trebuchet MS"/>
                <w:sz w:val="22"/>
                <w:szCs w:val="22"/>
              </w:rPr>
              <w:t>kontakt z placówkami (trudności z dodzwonieniem się do rejestracji, braku swobodnego wejścia na teren przychodni z powodu jej zamknięcia);</w:t>
            </w:r>
          </w:p>
          <w:p w14:paraId="5900C890" w14:textId="77777777" w:rsidR="00C375CA" w:rsidRPr="00D44787" w:rsidRDefault="00C375CA" w:rsidP="00E66FEC">
            <w:pPr>
              <w:pStyle w:val="Akapitzlist"/>
              <w:numPr>
                <w:ilvl w:val="0"/>
                <w:numId w:val="25"/>
              </w:numPr>
              <w:spacing w:line="276" w:lineRule="auto"/>
              <w:rPr>
                <w:rFonts w:ascii="Trebuchet MS" w:hAnsi="Trebuchet MS"/>
                <w:sz w:val="22"/>
                <w:szCs w:val="22"/>
              </w:rPr>
            </w:pPr>
            <w:r w:rsidRPr="00D44787">
              <w:rPr>
                <w:rFonts w:ascii="Trebuchet MS" w:hAnsi="Trebuchet MS"/>
                <w:sz w:val="22"/>
                <w:szCs w:val="22"/>
              </w:rPr>
              <w:t>utrudniony dostęp do placówek medycznych (wizyty bezpośrednie i teleporady);</w:t>
            </w:r>
          </w:p>
          <w:p w14:paraId="0E1B2271" w14:textId="77777777" w:rsidR="00C375CA" w:rsidRPr="00D44787" w:rsidRDefault="00C375CA" w:rsidP="00E66FEC">
            <w:pPr>
              <w:pStyle w:val="Akapitzlist"/>
              <w:numPr>
                <w:ilvl w:val="0"/>
                <w:numId w:val="25"/>
              </w:numPr>
              <w:spacing w:line="276" w:lineRule="auto"/>
              <w:rPr>
                <w:rFonts w:ascii="Trebuchet MS" w:hAnsi="Trebuchet MS"/>
                <w:sz w:val="22"/>
                <w:szCs w:val="22"/>
              </w:rPr>
            </w:pPr>
            <w:r w:rsidRPr="00D44787">
              <w:rPr>
                <w:rFonts w:ascii="Trebuchet MS" w:hAnsi="Trebuchet MS"/>
                <w:sz w:val="22"/>
                <w:szCs w:val="22"/>
              </w:rPr>
              <w:t>brak możliwości uzyskania świadczenia w dniu zgłoszenia, długi czas oczekiwania na teleporadę;</w:t>
            </w:r>
          </w:p>
          <w:p w14:paraId="420512A1" w14:textId="6CC6389B" w:rsidR="00C375CA" w:rsidRPr="00D44787" w:rsidRDefault="00C375CA" w:rsidP="00E66FEC">
            <w:pPr>
              <w:pStyle w:val="Akapitzlist"/>
              <w:numPr>
                <w:ilvl w:val="0"/>
                <w:numId w:val="25"/>
              </w:numPr>
              <w:spacing w:line="276" w:lineRule="auto"/>
              <w:rPr>
                <w:rFonts w:ascii="Trebuchet MS" w:hAnsi="Trebuchet MS"/>
                <w:sz w:val="22"/>
                <w:szCs w:val="22"/>
              </w:rPr>
            </w:pPr>
            <w:r w:rsidRPr="00D44787">
              <w:rPr>
                <w:rFonts w:ascii="Trebuchet MS" w:hAnsi="Trebuchet MS"/>
                <w:sz w:val="22"/>
                <w:szCs w:val="22"/>
              </w:rPr>
              <w:t>długie oczekiwanie na wystawienie recepty oraz odmowy ich wystawiania (</w:t>
            </w:r>
            <w:r w:rsidR="005A1A03">
              <w:rPr>
                <w:rFonts w:ascii="Trebuchet MS" w:hAnsi="Trebuchet MS"/>
                <w:sz w:val="22"/>
                <w:szCs w:val="22"/>
              </w:rPr>
              <w:t>w przypadku recept na produkty lecznicze objęte refundacją</w:t>
            </w:r>
            <w:r w:rsidRPr="00D44787">
              <w:rPr>
                <w:rFonts w:ascii="Trebuchet MS" w:hAnsi="Trebuchet MS"/>
                <w:sz w:val="22"/>
                <w:szCs w:val="22"/>
              </w:rPr>
              <w:t>);</w:t>
            </w:r>
          </w:p>
          <w:p w14:paraId="57A89290" w14:textId="77777777" w:rsidR="00C375CA" w:rsidRPr="00D44787" w:rsidRDefault="00C375CA" w:rsidP="00E66FEC">
            <w:pPr>
              <w:pStyle w:val="Akapitzlist"/>
              <w:numPr>
                <w:ilvl w:val="0"/>
                <w:numId w:val="25"/>
              </w:numPr>
              <w:spacing w:line="276" w:lineRule="auto"/>
              <w:rPr>
                <w:rFonts w:ascii="Trebuchet MS" w:hAnsi="Trebuchet MS"/>
                <w:sz w:val="22"/>
                <w:szCs w:val="22"/>
              </w:rPr>
            </w:pPr>
            <w:r w:rsidRPr="00D44787">
              <w:rPr>
                <w:rFonts w:ascii="Trebuchet MS" w:hAnsi="Trebuchet MS"/>
                <w:sz w:val="22"/>
                <w:szCs w:val="22"/>
              </w:rPr>
              <w:t>niedotrzymania terminu przybycia lekarza na wizytę domową i odmowy wizyty domowej z powodu epidemii;</w:t>
            </w:r>
          </w:p>
          <w:p w14:paraId="790B839D" w14:textId="77777777" w:rsidR="00C375CA" w:rsidRPr="00D44787" w:rsidRDefault="00C375CA" w:rsidP="00E66FEC">
            <w:pPr>
              <w:pStyle w:val="Akapitzlist"/>
              <w:numPr>
                <w:ilvl w:val="0"/>
                <w:numId w:val="25"/>
              </w:numPr>
              <w:spacing w:line="276" w:lineRule="auto"/>
              <w:rPr>
                <w:rFonts w:ascii="Trebuchet MS" w:hAnsi="Trebuchet MS"/>
                <w:sz w:val="22"/>
                <w:szCs w:val="22"/>
              </w:rPr>
            </w:pPr>
            <w:r w:rsidRPr="00D44787">
              <w:rPr>
                <w:rFonts w:ascii="Trebuchet MS" w:hAnsi="Trebuchet MS"/>
                <w:sz w:val="22"/>
                <w:szCs w:val="22"/>
              </w:rPr>
              <w:t>problemy z realizacją zaleconych badań laboratoryjnych, w tym z zapewnieniem dostępu do wymazów w kierunku COVID-19 w przypadku braku możliwości dotarcia do punktu pobrań (np. brak samochodu).</w:t>
            </w:r>
          </w:p>
          <w:p w14:paraId="00E6E5A1" w14:textId="77777777" w:rsidR="0039593D" w:rsidRPr="00D44787" w:rsidRDefault="0039593D" w:rsidP="0012345C">
            <w:pPr>
              <w:spacing w:line="276" w:lineRule="auto"/>
              <w:rPr>
                <w:rFonts w:ascii="Trebuchet MS" w:hAnsi="Trebuchet MS"/>
                <w:sz w:val="22"/>
                <w:szCs w:val="22"/>
              </w:rPr>
            </w:pPr>
          </w:p>
        </w:tc>
      </w:tr>
    </w:tbl>
    <w:p w14:paraId="4176E43F" w14:textId="77777777" w:rsidR="00F91737" w:rsidRDefault="00635AEB" w:rsidP="0012345C">
      <w:pPr>
        <w:rPr>
          <w:sz w:val="22"/>
          <w:szCs w:val="22"/>
        </w:rPr>
      </w:pPr>
      <w:r w:rsidRPr="0012345C">
        <w:rPr>
          <w:sz w:val="22"/>
          <w:szCs w:val="22"/>
        </w:rPr>
        <w:tab/>
      </w:r>
    </w:p>
    <w:p w14:paraId="04BA7156" w14:textId="0B767717" w:rsidR="00F21951" w:rsidRPr="0012345C" w:rsidRDefault="00AE4347" w:rsidP="00F91737">
      <w:pPr>
        <w:pStyle w:val="Akapitzlist"/>
        <w:spacing w:after="120"/>
        <w:ind w:left="0"/>
        <w:rPr>
          <w:rFonts w:ascii="Trebuchet MS" w:hAnsi="Trebuchet MS"/>
          <w:sz w:val="22"/>
          <w:szCs w:val="22"/>
        </w:rPr>
      </w:pPr>
      <w:r w:rsidRPr="0012345C">
        <w:rPr>
          <w:color w:val="1B1B1B"/>
          <w:sz w:val="22"/>
          <w:szCs w:val="22"/>
          <w:shd w:val="clear" w:color="auto" w:fill="FFFFFF"/>
        </w:rPr>
        <w:tab/>
      </w:r>
      <w:r w:rsidRPr="0012345C">
        <w:rPr>
          <w:rFonts w:ascii="Trebuchet MS" w:hAnsi="Trebuchet MS"/>
          <w:sz w:val="22"/>
          <w:szCs w:val="22"/>
        </w:rPr>
        <w:t xml:space="preserve">W ramach ambulatoryjnej opieki </w:t>
      </w:r>
      <w:r w:rsidR="002B2920">
        <w:rPr>
          <w:rFonts w:ascii="Trebuchet MS" w:hAnsi="Trebuchet MS"/>
          <w:sz w:val="22"/>
          <w:szCs w:val="22"/>
        </w:rPr>
        <w:t>specjalistycznej</w:t>
      </w:r>
      <w:r w:rsidR="002B2920" w:rsidRPr="0012345C">
        <w:rPr>
          <w:rFonts w:ascii="Trebuchet MS" w:hAnsi="Trebuchet MS"/>
          <w:sz w:val="22"/>
          <w:szCs w:val="22"/>
        </w:rPr>
        <w:t xml:space="preserve"> </w:t>
      </w:r>
      <w:r w:rsidRPr="0012345C">
        <w:rPr>
          <w:rFonts w:ascii="Trebuchet MS" w:hAnsi="Trebuchet MS"/>
          <w:sz w:val="22"/>
          <w:szCs w:val="22"/>
        </w:rPr>
        <w:t xml:space="preserve">pacjenci najczęściej zgłaszali problemy związane z uzyskaniem świadczenia zdrowotnego, zarówno z jego umówieniem, jak i </w:t>
      </w:r>
      <w:r w:rsidR="0031736B" w:rsidRPr="0012345C">
        <w:rPr>
          <w:rFonts w:ascii="Trebuchet MS" w:hAnsi="Trebuchet MS"/>
          <w:sz w:val="22"/>
          <w:szCs w:val="22"/>
        </w:rPr>
        <w:t xml:space="preserve">jego </w:t>
      </w:r>
      <w:r w:rsidRPr="0012345C">
        <w:rPr>
          <w:rFonts w:ascii="Trebuchet MS" w:hAnsi="Trebuchet MS"/>
          <w:sz w:val="22"/>
          <w:szCs w:val="22"/>
        </w:rPr>
        <w:t>realizacj</w:t>
      </w:r>
      <w:r w:rsidR="0031736B" w:rsidRPr="0012345C">
        <w:rPr>
          <w:rFonts w:ascii="Trebuchet MS" w:hAnsi="Trebuchet MS"/>
          <w:sz w:val="22"/>
          <w:szCs w:val="22"/>
        </w:rPr>
        <w:t xml:space="preserve">ą, w tym częste odwołania już umówionych wizyt. </w:t>
      </w:r>
    </w:p>
    <w:p w14:paraId="51C8DEFC" w14:textId="77777777" w:rsidR="00AE4347" w:rsidRPr="0012345C" w:rsidRDefault="00AE4347" w:rsidP="0012345C">
      <w:pPr>
        <w:pStyle w:val="Akapitzlist"/>
        <w:spacing w:after="0"/>
        <w:ind w:left="0"/>
        <w:rPr>
          <w:color w:val="1B1B1B"/>
          <w:sz w:val="22"/>
          <w:szCs w:val="22"/>
          <w:shd w:val="clear" w:color="auto" w:fill="FFFFFF"/>
        </w:rPr>
      </w:pPr>
    </w:p>
    <w:p w14:paraId="7100CE24" w14:textId="740B95B8" w:rsidR="008C4F77" w:rsidRPr="0012345C" w:rsidRDefault="008C4F77" w:rsidP="0012345C">
      <w:pPr>
        <w:pStyle w:val="Legenda"/>
        <w:keepNext/>
        <w:rPr>
          <w:szCs w:val="16"/>
        </w:rPr>
      </w:pPr>
      <w:bookmarkStart w:id="108" w:name="_Toc73349213"/>
      <w:r w:rsidRPr="0012345C">
        <w:rPr>
          <w:szCs w:val="16"/>
        </w:rPr>
        <w:t xml:space="preserve">Tabela </w:t>
      </w:r>
      <w:r w:rsidRPr="0012345C">
        <w:rPr>
          <w:szCs w:val="16"/>
        </w:rPr>
        <w:fldChar w:fldCharType="begin"/>
      </w:r>
      <w:r w:rsidRPr="0012345C">
        <w:rPr>
          <w:szCs w:val="16"/>
        </w:rPr>
        <w:instrText xml:space="preserve"> SEQ Tabela \* ARABIC </w:instrText>
      </w:r>
      <w:r w:rsidRPr="0012345C">
        <w:rPr>
          <w:szCs w:val="16"/>
        </w:rPr>
        <w:fldChar w:fldCharType="separate"/>
      </w:r>
      <w:r w:rsidR="00395880">
        <w:rPr>
          <w:noProof/>
          <w:szCs w:val="16"/>
        </w:rPr>
        <w:t>24</w:t>
      </w:r>
      <w:r w:rsidRPr="0012345C">
        <w:rPr>
          <w:szCs w:val="16"/>
        </w:rPr>
        <w:fldChar w:fldCharType="end"/>
      </w:r>
      <w:r w:rsidRPr="0012345C">
        <w:rPr>
          <w:szCs w:val="16"/>
        </w:rPr>
        <w:t>. PROBLEMATYKA ZGŁOSZEŃ PACJENTÓW W ZAKRESIE Ambulatoryjnej OPIEKI ZDROWOTNEJ W 2020 R. W</w:t>
      </w:r>
      <w:r w:rsidR="00600D53">
        <w:rPr>
          <w:szCs w:val="16"/>
        </w:rPr>
        <w:t> </w:t>
      </w:r>
      <w:r w:rsidRPr="0012345C">
        <w:rPr>
          <w:szCs w:val="16"/>
        </w:rPr>
        <w:t>ZWIąZKU Z EPIDEMIą COVID-19</w:t>
      </w:r>
      <w:bookmarkEnd w:id="108"/>
    </w:p>
    <w:tbl>
      <w:tblPr>
        <w:tblStyle w:val="Tabela-Siatka"/>
        <w:tblW w:w="9889" w:type="dxa"/>
        <w:tblInd w:w="-113" w:type="dxa"/>
        <w:tblLook w:val="04A0" w:firstRow="1" w:lastRow="0" w:firstColumn="1" w:lastColumn="0" w:noHBand="0" w:noVBand="1"/>
      </w:tblPr>
      <w:tblGrid>
        <w:gridCol w:w="1809"/>
        <w:gridCol w:w="8080"/>
      </w:tblGrid>
      <w:tr w:rsidR="00F21951" w:rsidRPr="0012345C" w14:paraId="0193634C" w14:textId="77777777" w:rsidTr="00D44787">
        <w:trPr>
          <w:trHeight w:val="466"/>
        </w:trPr>
        <w:tc>
          <w:tcPr>
            <w:tcW w:w="9889" w:type="dxa"/>
            <w:gridSpan w:val="2"/>
            <w:shd w:val="clear" w:color="auto" w:fill="085AB0"/>
          </w:tcPr>
          <w:p w14:paraId="1F2FA32B" w14:textId="247EE4C6" w:rsidR="00F21951" w:rsidRPr="0012345C" w:rsidRDefault="00D44787" w:rsidP="0012345C">
            <w:pPr>
              <w:spacing w:line="276" w:lineRule="auto"/>
              <w:jc w:val="center"/>
              <w:rPr>
                <w:rFonts w:ascii="Trebuchet MS" w:hAnsi="Trebuchet MS"/>
                <w:b/>
                <w:bCs/>
                <w:color w:val="FFFFFF" w:themeColor="background1"/>
                <w:sz w:val="22"/>
                <w:szCs w:val="22"/>
              </w:rPr>
            </w:pPr>
            <w:r w:rsidRPr="0012345C">
              <w:rPr>
                <w:rFonts w:ascii="Trebuchet MS" w:hAnsi="Trebuchet MS"/>
                <w:b/>
                <w:bCs/>
                <w:color w:val="FFFFFF" w:themeColor="background1"/>
                <w:sz w:val="22"/>
                <w:szCs w:val="22"/>
              </w:rPr>
              <w:t xml:space="preserve">PROBLEMATYKA ZGŁOSZEŃ PACJENTÓW W ZAKRESIE AMBULATORYJNEJ OPIEKI ZDROWOTNEJ </w:t>
            </w:r>
          </w:p>
        </w:tc>
      </w:tr>
      <w:tr w:rsidR="00F21951" w:rsidRPr="0012345C" w14:paraId="6E732D45" w14:textId="77777777" w:rsidTr="00F46803">
        <w:tc>
          <w:tcPr>
            <w:tcW w:w="1809" w:type="dxa"/>
            <w:shd w:val="clear" w:color="auto" w:fill="085AB0"/>
          </w:tcPr>
          <w:p w14:paraId="0E54FBD8" w14:textId="77777777" w:rsidR="00F21951" w:rsidRPr="0012345C" w:rsidRDefault="00F21951" w:rsidP="0012345C">
            <w:pPr>
              <w:spacing w:line="276" w:lineRule="auto"/>
              <w:rPr>
                <w:rFonts w:ascii="Trebuchet MS" w:hAnsi="Trebuchet MS"/>
                <w:b/>
                <w:bCs/>
                <w:color w:val="FFFFFF" w:themeColor="background1"/>
                <w:sz w:val="22"/>
                <w:szCs w:val="22"/>
              </w:rPr>
            </w:pPr>
            <w:r w:rsidRPr="0012345C">
              <w:rPr>
                <w:rFonts w:ascii="Trebuchet MS" w:hAnsi="Trebuchet MS"/>
                <w:b/>
                <w:bCs/>
                <w:color w:val="FFFFFF" w:themeColor="background1"/>
                <w:sz w:val="22"/>
                <w:szCs w:val="22"/>
              </w:rPr>
              <w:t xml:space="preserve">Okres </w:t>
            </w:r>
          </w:p>
        </w:tc>
        <w:tc>
          <w:tcPr>
            <w:tcW w:w="8080" w:type="dxa"/>
            <w:shd w:val="clear" w:color="auto" w:fill="085AB0"/>
          </w:tcPr>
          <w:p w14:paraId="6D4E4327" w14:textId="3F35F0C9" w:rsidR="00F21951" w:rsidRPr="0012345C" w:rsidRDefault="00F21951" w:rsidP="0012345C">
            <w:pPr>
              <w:spacing w:line="276" w:lineRule="auto"/>
              <w:jc w:val="center"/>
              <w:rPr>
                <w:rFonts w:ascii="Trebuchet MS" w:hAnsi="Trebuchet MS"/>
                <w:b/>
                <w:bCs/>
                <w:color w:val="FFFFFF" w:themeColor="background1"/>
                <w:sz w:val="22"/>
                <w:szCs w:val="22"/>
              </w:rPr>
            </w:pPr>
            <w:r w:rsidRPr="0012345C">
              <w:rPr>
                <w:rFonts w:ascii="Trebuchet MS" w:hAnsi="Trebuchet MS"/>
                <w:b/>
                <w:bCs/>
                <w:color w:val="FFFFFF" w:themeColor="background1"/>
                <w:sz w:val="22"/>
                <w:szCs w:val="22"/>
              </w:rPr>
              <w:t xml:space="preserve">Opis zgłaszanych </w:t>
            </w:r>
            <w:r w:rsidR="00635AEB" w:rsidRPr="0012345C">
              <w:rPr>
                <w:rFonts w:ascii="Trebuchet MS" w:hAnsi="Trebuchet MS"/>
                <w:b/>
                <w:bCs/>
                <w:color w:val="FFFFFF" w:themeColor="background1"/>
                <w:sz w:val="22"/>
                <w:szCs w:val="22"/>
              </w:rPr>
              <w:t xml:space="preserve">przez pacjentów </w:t>
            </w:r>
            <w:r w:rsidRPr="0012345C">
              <w:rPr>
                <w:rFonts w:ascii="Trebuchet MS" w:hAnsi="Trebuchet MS"/>
                <w:b/>
                <w:bCs/>
                <w:color w:val="FFFFFF" w:themeColor="background1"/>
                <w:sz w:val="22"/>
                <w:szCs w:val="22"/>
              </w:rPr>
              <w:t>problemów</w:t>
            </w:r>
          </w:p>
        </w:tc>
      </w:tr>
      <w:tr w:rsidR="00F21951" w:rsidRPr="0012345C" w14:paraId="29A80051" w14:textId="77777777" w:rsidTr="00F46803">
        <w:tc>
          <w:tcPr>
            <w:tcW w:w="1809" w:type="dxa"/>
            <w:shd w:val="clear" w:color="auto" w:fill="085AB0"/>
          </w:tcPr>
          <w:p w14:paraId="539CA4E1" w14:textId="77777777" w:rsidR="00F21951" w:rsidRPr="0012345C" w:rsidRDefault="00F21951" w:rsidP="0012345C">
            <w:pPr>
              <w:spacing w:line="276" w:lineRule="auto"/>
              <w:rPr>
                <w:rFonts w:ascii="Trebuchet MS" w:hAnsi="Trebuchet MS"/>
                <w:color w:val="FFFFFF" w:themeColor="background1"/>
                <w:sz w:val="22"/>
                <w:szCs w:val="22"/>
              </w:rPr>
            </w:pPr>
            <w:r w:rsidRPr="0012345C">
              <w:rPr>
                <w:rFonts w:ascii="Trebuchet MS" w:hAnsi="Trebuchet MS"/>
                <w:color w:val="FFFFFF" w:themeColor="background1"/>
                <w:sz w:val="22"/>
                <w:szCs w:val="22"/>
              </w:rPr>
              <w:t>Styczeń- wrzesień 2020</w:t>
            </w:r>
          </w:p>
        </w:tc>
        <w:tc>
          <w:tcPr>
            <w:tcW w:w="8080" w:type="dxa"/>
            <w:shd w:val="clear" w:color="auto" w:fill="C6D9F1" w:themeFill="text2" w:themeFillTint="33"/>
          </w:tcPr>
          <w:p w14:paraId="1720959B" w14:textId="77777777" w:rsidR="00F21951" w:rsidRPr="0012345C" w:rsidRDefault="00F21951" w:rsidP="00E66FEC">
            <w:pPr>
              <w:pStyle w:val="Akapitzlist"/>
              <w:numPr>
                <w:ilvl w:val="0"/>
                <w:numId w:val="26"/>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problemów z rejestracją; </w:t>
            </w:r>
          </w:p>
          <w:p w14:paraId="58181860" w14:textId="77777777"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uzyskania teleporady lub zastrzeżeń do jej realizacji; </w:t>
            </w:r>
          </w:p>
          <w:p w14:paraId="2F6BF624" w14:textId="77777777"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czasu oczekiwania na udzielenie świadczenia zdrowotnego; </w:t>
            </w:r>
          </w:p>
          <w:p w14:paraId="5BCE7FB2" w14:textId="77777777"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odsyłania do lekarza kierującego, w tym POZ, celem uzupełnienia skierowania i badań diagnostycznych; </w:t>
            </w:r>
          </w:p>
          <w:p w14:paraId="1C05A77C" w14:textId="77777777"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odmowy rejestracji skierowań (świadczenia pierwszorazowe); </w:t>
            </w:r>
          </w:p>
          <w:p w14:paraId="1FF6EF07" w14:textId="77777777"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problemów z realizacją zleconych badań, w tym laboratoryjnych; </w:t>
            </w:r>
          </w:p>
          <w:p w14:paraId="32312D02" w14:textId="77777777" w:rsidR="00857C93"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przekładania terminów wizyt bez wskazania nowego terminu; </w:t>
            </w:r>
          </w:p>
          <w:p w14:paraId="5F3CB51C" w14:textId="5AC36CAB"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odmowy skierowania na badania diagnostyczne; </w:t>
            </w:r>
          </w:p>
          <w:p w14:paraId="36FCDDA5" w14:textId="77777777"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odmowy przyjmowania pacjentów w ramach kontraktu z NFZ w szczególności w ramach świadczeń z zakresu ginekologii i położnictwa – </w:t>
            </w:r>
            <w:r w:rsidRPr="0012345C">
              <w:rPr>
                <w:rFonts w:ascii="Trebuchet MS" w:eastAsia="Times New Roman" w:hAnsi="Trebuchet MS"/>
                <w:bCs/>
                <w:sz w:val="22"/>
                <w:szCs w:val="22"/>
                <w:lang w:eastAsia="pl-PL"/>
              </w:rPr>
              <w:lastRenderedPageBreak/>
              <w:t xml:space="preserve">przy czym pacjenci wskazywali na brak problemu z umówieniem wizyty komercyjnej; </w:t>
            </w:r>
          </w:p>
          <w:p w14:paraId="0DB9BD83" w14:textId="61AEBD73"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odmowy udostępnienia dokumentacji medycznej.</w:t>
            </w:r>
          </w:p>
        </w:tc>
      </w:tr>
      <w:tr w:rsidR="00F21951" w:rsidRPr="0012345C" w14:paraId="3EDD489C" w14:textId="77777777" w:rsidTr="00F46803">
        <w:tc>
          <w:tcPr>
            <w:tcW w:w="1809" w:type="dxa"/>
            <w:shd w:val="clear" w:color="auto" w:fill="085AB0"/>
          </w:tcPr>
          <w:p w14:paraId="2D20DFF8" w14:textId="77777777" w:rsidR="00F21951" w:rsidRPr="0012345C" w:rsidRDefault="00F21951" w:rsidP="0012345C">
            <w:pPr>
              <w:spacing w:line="276" w:lineRule="auto"/>
              <w:rPr>
                <w:rFonts w:ascii="Trebuchet MS" w:hAnsi="Trebuchet MS"/>
                <w:color w:val="FFFFFF" w:themeColor="background1"/>
                <w:sz w:val="22"/>
                <w:szCs w:val="22"/>
              </w:rPr>
            </w:pPr>
            <w:r w:rsidRPr="0012345C">
              <w:rPr>
                <w:rFonts w:ascii="Trebuchet MS" w:hAnsi="Trebuchet MS"/>
                <w:color w:val="FFFFFF" w:themeColor="background1"/>
                <w:sz w:val="22"/>
                <w:szCs w:val="22"/>
              </w:rPr>
              <w:lastRenderedPageBreak/>
              <w:t>Październik 2020</w:t>
            </w:r>
          </w:p>
        </w:tc>
        <w:tc>
          <w:tcPr>
            <w:tcW w:w="8080" w:type="dxa"/>
            <w:shd w:val="clear" w:color="auto" w:fill="C6D9F1" w:themeFill="text2" w:themeFillTint="33"/>
          </w:tcPr>
          <w:p w14:paraId="1F3D39A4" w14:textId="162CC89F" w:rsidR="00F21951" w:rsidRPr="0012345C" w:rsidRDefault="005A1A03" w:rsidP="00E66FEC">
            <w:pPr>
              <w:numPr>
                <w:ilvl w:val="0"/>
                <w:numId w:val="25"/>
              </w:numPr>
              <w:suppressAutoHyphens/>
              <w:spacing w:line="276" w:lineRule="auto"/>
              <w:rPr>
                <w:rFonts w:ascii="Trebuchet MS" w:eastAsia="Times New Roman" w:hAnsi="Trebuchet MS"/>
                <w:bCs/>
                <w:sz w:val="22"/>
                <w:szCs w:val="22"/>
                <w:lang w:eastAsia="pl-PL"/>
              </w:rPr>
            </w:pPr>
            <w:r>
              <w:rPr>
                <w:rFonts w:ascii="Trebuchet MS" w:eastAsia="Times New Roman" w:hAnsi="Trebuchet MS"/>
                <w:bCs/>
                <w:sz w:val="22"/>
                <w:szCs w:val="22"/>
                <w:lang w:eastAsia="pl-PL"/>
              </w:rPr>
              <w:t>b</w:t>
            </w:r>
            <w:r w:rsidR="00F21951" w:rsidRPr="0012345C">
              <w:rPr>
                <w:rFonts w:ascii="Trebuchet MS" w:eastAsia="Times New Roman" w:hAnsi="Trebuchet MS"/>
                <w:bCs/>
                <w:sz w:val="22"/>
                <w:szCs w:val="22"/>
                <w:lang w:eastAsia="pl-PL"/>
              </w:rPr>
              <w:t xml:space="preserve">rak </w:t>
            </w:r>
            <w:r w:rsidR="00F91737">
              <w:rPr>
                <w:rFonts w:ascii="Trebuchet MS" w:eastAsia="Times New Roman" w:hAnsi="Trebuchet MS"/>
                <w:bCs/>
                <w:sz w:val="22"/>
                <w:szCs w:val="22"/>
                <w:lang w:eastAsia="pl-PL"/>
              </w:rPr>
              <w:t xml:space="preserve">lub utrudniony </w:t>
            </w:r>
            <w:r w:rsidR="00F21951" w:rsidRPr="0012345C">
              <w:rPr>
                <w:rFonts w:ascii="Trebuchet MS" w:eastAsia="Times New Roman" w:hAnsi="Trebuchet MS"/>
                <w:bCs/>
                <w:sz w:val="22"/>
                <w:szCs w:val="22"/>
                <w:lang w:eastAsia="pl-PL"/>
              </w:rPr>
              <w:t xml:space="preserve">kontakt z przychodnią; </w:t>
            </w:r>
          </w:p>
          <w:p w14:paraId="0AD8F923" w14:textId="7D4CBBB2"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odwo</w:t>
            </w:r>
            <w:r w:rsidR="0048643C" w:rsidRPr="0012345C">
              <w:rPr>
                <w:rFonts w:ascii="Trebuchet MS" w:eastAsia="Times New Roman" w:hAnsi="Trebuchet MS"/>
                <w:bCs/>
                <w:sz w:val="22"/>
                <w:szCs w:val="22"/>
                <w:lang w:eastAsia="pl-PL"/>
              </w:rPr>
              <w:t xml:space="preserve">łania </w:t>
            </w:r>
            <w:r w:rsidRPr="0012345C">
              <w:rPr>
                <w:rFonts w:ascii="Trebuchet MS" w:eastAsia="Times New Roman" w:hAnsi="Trebuchet MS"/>
                <w:bCs/>
                <w:sz w:val="22"/>
                <w:szCs w:val="22"/>
                <w:lang w:eastAsia="pl-PL"/>
              </w:rPr>
              <w:t xml:space="preserve">planowych wizyt; </w:t>
            </w:r>
          </w:p>
          <w:p w14:paraId="40DA5BCD" w14:textId="7F48B1C2"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brak</w:t>
            </w:r>
            <w:r w:rsidR="0048643C" w:rsidRPr="0012345C">
              <w:rPr>
                <w:rFonts w:ascii="Trebuchet MS" w:eastAsia="Times New Roman" w:hAnsi="Trebuchet MS"/>
                <w:bCs/>
                <w:sz w:val="22"/>
                <w:szCs w:val="22"/>
                <w:lang w:eastAsia="pl-PL"/>
              </w:rPr>
              <w:t xml:space="preserve"> </w:t>
            </w:r>
            <w:r w:rsidRPr="0012345C">
              <w:rPr>
                <w:rFonts w:ascii="Trebuchet MS" w:eastAsia="Times New Roman" w:hAnsi="Trebuchet MS"/>
                <w:bCs/>
                <w:sz w:val="22"/>
                <w:szCs w:val="22"/>
                <w:lang w:eastAsia="pl-PL"/>
              </w:rPr>
              <w:t xml:space="preserve">wyniku badania oraz długiego oczekiwania na jego uzyskanie; </w:t>
            </w:r>
          </w:p>
          <w:p w14:paraId="1400A822" w14:textId="2AC07C9F" w:rsidR="00F21951" w:rsidRPr="0012345C" w:rsidRDefault="005457F4" w:rsidP="00E66FEC">
            <w:pPr>
              <w:numPr>
                <w:ilvl w:val="0"/>
                <w:numId w:val="25"/>
              </w:numPr>
              <w:suppressAutoHyphens/>
              <w:spacing w:line="276" w:lineRule="auto"/>
              <w:rPr>
                <w:rFonts w:ascii="Trebuchet MS" w:eastAsia="Times New Roman" w:hAnsi="Trebuchet MS"/>
                <w:bCs/>
                <w:sz w:val="22"/>
                <w:szCs w:val="22"/>
                <w:lang w:eastAsia="pl-PL"/>
              </w:rPr>
            </w:pPr>
            <w:r>
              <w:rPr>
                <w:rFonts w:ascii="Trebuchet MS" w:eastAsia="Times New Roman" w:hAnsi="Trebuchet MS"/>
                <w:bCs/>
                <w:sz w:val="22"/>
                <w:szCs w:val="22"/>
                <w:lang w:eastAsia="pl-PL"/>
              </w:rPr>
              <w:t xml:space="preserve">trudności w realizacji </w:t>
            </w:r>
            <w:r w:rsidR="00F21951" w:rsidRPr="0012345C">
              <w:rPr>
                <w:rFonts w:ascii="Trebuchet MS" w:eastAsia="Times New Roman" w:hAnsi="Trebuchet MS"/>
                <w:bCs/>
                <w:sz w:val="22"/>
                <w:szCs w:val="22"/>
                <w:lang w:eastAsia="pl-PL"/>
              </w:rPr>
              <w:t xml:space="preserve">e-skierowań; </w:t>
            </w:r>
          </w:p>
          <w:p w14:paraId="783EDFF6" w14:textId="647113F4"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proble</w:t>
            </w:r>
            <w:r w:rsidR="0048643C" w:rsidRPr="0012345C">
              <w:rPr>
                <w:rFonts w:ascii="Trebuchet MS" w:eastAsia="Times New Roman" w:hAnsi="Trebuchet MS"/>
                <w:bCs/>
                <w:sz w:val="22"/>
                <w:szCs w:val="22"/>
                <w:lang w:eastAsia="pl-PL"/>
              </w:rPr>
              <w:t>my</w:t>
            </w:r>
            <w:r w:rsidRPr="0012345C">
              <w:rPr>
                <w:rFonts w:ascii="Trebuchet MS" w:eastAsia="Times New Roman" w:hAnsi="Trebuchet MS"/>
                <w:bCs/>
                <w:sz w:val="22"/>
                <w:szCs w:val="22"/>
                <w:lang w:eastAsia="pl-PL"/>
              </w:rPr>
              <w:t xml:space="preserve"> z rejestracją do specjalisty i długich terminów oczekiwania lub braku wyznaczenia nowego terminu; </w:t>
            </w:r>
          </w:p>
          <w:p w14:paraId="20282341" w14:textId="547C420E"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braku dostępu do badań diagnostycznych.</w:t>
            </w:r>
          </w:p>
        </w:tc>
      </w:tr>
      <w:tr w:rsidR="00F21951" w:rsidRPr="0012345C" w14:paraId="461B75F0" w14:textId="77777777" w:rsidTr="00F46803">
        <w:tc>
          <w:tcPr>
            <w:tcW w:w="1809" w:type="dxa"/>
            <w:shd w:val="clear" w:color="auto" w:fill="085AB0"/>
          </w:tcPr>
          <w:p w14:paraId="4A3753E6" w14:textId="4F192FD6" w:rsidR="00F21951" w:rsidRPr="0012345C" w:rsidRDefault="00F21951" w:rsidP="0012345C">
            <w:pPr>
              <w:spacing w:line="276" w:lineRule="auto"/>
              <w:rPr>
                <w:rFonts w:ascii="Trebuchet MS" w:hAnsi="Trebuchet MS"/>
                <w:color w:val="FFFFFF" w:themeColor="background1"/>
                <w:sz w:val="22"/>
                <w:szCs w:val="22"/>
              </w:rPr>
            </w:pPr>
            <w:r w:rsidRPr="0012345C">
              <w:rPr>
                <w:rFonts w:ascii="Trebuchet MS" w:hAnsi="Trebuchet MS"/>
                <w:color w:val="FFFFFF" w:themeColor="background1"/>
                <w:sz w:val="22"/>
                <w:szCs w:val="22"/>
              </w:rPr>
              <w:t>Listopad 2020</w:t>
            </w:r>
          </w:p>
        </w:tc>
        <w:tc>
          <w:tcPr>
            <w:tcW w:w="8080" w:type="dxa"/>
            <w:shd w:val="clear" w:color="auto" w:fill="C6D9F1" w:themeFill="text2" w:themeFillTint="33"/>
          </w:tcPr>
          <w:p w14:paraId="42EA0121" w14:textId="720593CD" w:rsidR="00F21951" w:rsidRPr="0012345C" w:rsidRDefault="00F1306E" w:rsidP="00E66FEC">
            <w:pPr>
              <w:numPr>
                <w:ilvl w:val="0"/>
                <w:numId w:val="25"/>
              </w:numPr>
              <w:suppressAutoHyphens/>
              <w:spacing w:line="276" w:lineRule="auto"/>
              <w:rPr>
                <w:rFonts w:ascii="Trebuchet MS" w:eastAsia="Times New Roman" w:hAnsi="Trebuchet MS"/>
                <w:bCs/>
                <w:sz w:val="22"/>
                <w:szCs w:val="22"/>
                <w:lang w:eastAsia="pl-PL"/>
              </w:rPr>
            </w:pPr>
            <w:r>
              <w:rPr>
                <w:rFonts w:ascii="Trebuchet MS" w:eastAsia="Times New Roman" w:hAnsi="Trebuchet MS"/>
                <w:bCs/>
                <w:sz w:val="22"/>
                <w:szCs w:val="22"/>
                <w:lang w:eastAsia="pl-PL"/>
              </w:rPr>
              <w:t>t</w:t>
            </w:r>
            <w:r w:rsidRPr="0012345C">
              <w:rPr>
                <w:rFonts w:ascii="Trebuchet MS" w:eastAsia="Times New Roman" w:hAnsi="Trebuchet MS"/>
                <w:bCs/>
                <w:sz w:val="22"/>
                <w:szCs w:val="22"/>
                <w:lang w:eastAsia="pl-PL"/>
              </w:rPr>
              <w:t>rudności</w:t>
            </w:r>
            <w:r w:rsidR="005A1A03" w:rsidRPr="0012345C">
              <w:rPr>
                <w:rFonts w:ascii="Trebuchet MS" w:eastAsia="Times New Roman" w:hAnsi="Trebuchet MS"/>
                <w:bCs/>
                <w:sz w:val="22"/>
                <w:szCs w:val="22"/>
                <w:lang w:eastAsia="pl-PL"/>
              </w:rPr>
              <w:t xml:space="preserve"> </w:t>
            </w:r>
            <w:r w:rsidR="00F21951" w:rsidRPr="0012345C">
              <w:rPr>
                <w:rFonts w:ascii="Trebuchet MS" w:eastAsia="Times New Roman" w:hAnsi="Trebuchet MS"/>
                <w:bCs/>
                <w:sz w:val="22"/>
                <w:szCs w:val="22"/>
                <w:lang w:eastAsia="pl-PL"/>
              </w:rPr>
              <w:t>z zarejestrowaniem się</w:t>
            </w:r>
            <w:r w:rsidR="0048643C" w:rsidRPr="0012345C">
              <w:rPr>
                <w:rFonts w:ascii="Trebuchet MS" w:eastAsia="Times New Roman" w:hAnsi="Trebuchet MS"/>
                <w:bCs/>
                <w:sz w:val="22"/>
                <w:szCs w:val="22"/>
                <w:lang w:eastAsia="pl-PL"/>
              </w:rPr>
              <w:t xml:space="preserve"> pacjentów</w:t>
            </w:r>
            <w:r w:rsidR="00F21951" w:rsidRPr="0012345C">
              <w:rPr>
                <w:rFonts w:ascii="Trebuchet MS" w:eastAsia="Times New Roman" w:hAnsi="Trebuchet MS"/>
                <w:bCs/>
                <w:sz w:val="22"/>
                <w:szCs w:val="22"/>
                <w:lang w:eastAsia="pl-PL"/>
              </w:rPr>
              <w:t xml:space="preserve"> do poradni oraz dodzwonieniem się do placówki;</w:t>
            </w:r>
          </w:p>
          <w:p w14:paraId="7F3976E3" w14:textId="77777777" w:rsidR="0048643C"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problem</w:t>
            </w:r>
            <w:r w:rsidR="0048643C" w:rsidRPr="0012345C">
              <w:rPr>
                <w:rFonts w:ascii="Trebuchet MS" w:eastAsia="Times New Roman" w:hAnsi="Trebuchet MS"/>
                <w:bCs/>
                <w:sz w:val="22"/>
                <w:szCs w:val="22"/>
                <w:lang w:eastAsia="pl-PL"/>
              </w:rPr>
              <w:t>y</w:t>
            </w:r>
            <w:r w:rsidRPr="0012345C">
              <w:rPr>
                <w:rFonts w:ascii="Trebuchet MS" w:eastAsia="Times New Roman" w:hAnsi="Trebuchet MS"/>
                <w:bCs/>
                <w:sz w:val="22"/>
                <w:szCs w:val="22"/>
                <w:lang w:eastAsia="pl-PL"/>
              </w:rPr>
              <w:t xml:space="preserve"> z dalszym leczeniem (podczas gdy pacjenci są na kwarantannie lub izolacji); </w:t>
            </w:r>
          </w:p>
          <w:p w14:paraId="63C6363C" w14:textId="37310AEA"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zastrzeżenia do formy teleporady oraz</w:t>
            </w:r>
            <w:r w:rsidR="0048643C" w:rsidRPr="0012345C">
              <w:rPr>
                <w:rFonts w:ascii="Trebuchet MS" w:eastAsia="Times New Roman" w:hAnsi="Trebuchet MS"/>
                <w:bCs/>
                <w:sz w:val="22"/>
                <w:szCs w:val="22"/>
                <w:lang w:eastAsia="pl-PL"/>
              </w:rPr>
              <w:t xml:space="preserve"> </w:t>
            </w:r>
            <w:r w:rsidRPr="0012345C">
              <w:rPr>
                <w:rFonts w:ascii="Trebuchet MS" w:eastAsia="Times New Roman" w:hAnsi="Trebuchet MS"/>
                <w:bCs/>
                <w:sz w:val="22"/>
                <w:szCs w:val="22"/>
                <w:lang w:eastAsia="pl-PL"/>
              </w:rPr>
              <w:t>długiego oczekiwania na leczenie.</w:t>
            </w:r>
          </w:p>
        </w:tc>
      </w:tr>
      <w:tr w:rsidR="00F21951" w:rsidRPr="0012345C" w14:paraId="5A0FBF2B" w14:textId="77777777" w:rsidTr="00F46803">
        <w:tc>
          <w:tcPr>
            <w:tcW w:w="1809" w:type="dxa"/>
            <w:shd w:val="clear" w:color="auto" w:fill="085AB0"/>
          </w:tcPr>
          <w:p w14:paraId="26883F5F" w14:textId="77777777" w:rsidR="00F21951" w:rsidRPr="0012345C" w:rsidRDefault="00F21951" w:rsidP="0012345C">
            <w:pPr>
              <w:spacing w:line="276" w:lineRule="auto"/>
              <w:rPr>
                <w:rFonts w:ascii="Trebuchet MS" w:hAnsi="Trebuchet MS"/>
                <w:color w:val="FFFFFF" w:themeColor="background1"/>
                <w:sz w:val="22"/>
                <w:szCs w:val="22"/>
              </w:rPr>
            </w:pPr>
            <w:r w:rsidRPr="0012345C">
              <w:rPr>
                <w:rFonts w:ascii="Trebuchet MS" w:hAnsi="Trebuchet MS"/>
                <w:color w:val="FFFFFF" w:themeColor="background1"/>
                <w:sz w:val="22"/>
                <w:szCs w:val="22"/>
              </w:rPr>
              <w:t xml:space="preserve">Grudzień 2020 </w:t>
            </w:r>
          </w:p>
        </w:tc>
        <w:tc>
          <w:tcPr>
            <w:tcW w:w="8080" w:type="dxa"/>
            <w:shd w:val="clear" w:color="auto" w:fill="C6D9F1" w:themeFill="text2" w:themeFillTint="33"/>
          </w:tcPr>
          <w:p w14:paraId="7CDAB968" w14:textId="5B04164F" w:rsidR="00F21951" w:rsidRPr="0012345C" w:rsidRDefault="005A1A03" w:rsidP="00E66FEC">
            <w:pPr>
              <w:numPr>
                <w:ilvl w:val="0"/>
                <w:numId w:val="25"/>
              </w:numPr>
              <w:suppressAutoHyphens/>
              <w:spacing w:line="276" w:lineRule="auto"/>
              <w:rPr>
                <w:rFonts w:ascii="Trebuchet MS" w:eastAsia="Times New Roman" w:hAnsi="Trebuchet MS"/>
                <w:bCs/>
                <w:sz w:val="22"/>
                <w:szCs w:val="22"/>
                <w:lang w:eastAsia="pl-PL"/>
              </w:rPr>
            </w:pPr>
            <w:r>
              <w:rPr>
                <w:rFonts w:ascii="Trebuchet MS" w:eastAsia="Times New Roman" w:hAnsi="Trebuchet MS"/>
                <w:bCs/>
                <w:sz w:val="22"/>
                <w:szCs w:val="22"/>
                <w:lang w:eastAsia="pl-PL"/>
              </w:rPr>
              <w:t>b</w:t>
            </w:r>
            <w:r w:rsidR="00F21951" w:rsidRPr="0012345C">
              <w:rPr>
                <w:rFonts w:ascii="Trebuchet MS" w:eastAsia="Times New Roman" w:hAnsi="Trebuchet MS"/>
                <w:bCs/>
                <w:sz w:val="22"/>
                <w:szCs w:val="22"/>
                <w:lang w:eastAsia="pl-PL"/>
              </w:rPr>
              <w:t xml:space="preserve">rak </w:t>
            </w:r>
            <w:r w:rsidR="005457F4">
              <w:rPr>
                <w:rFonts w:ascii="Trebuchet MS" w:eastAsia="Times New Roman" w:hAnsi="Trebuchet MS"/>
                <w:bCs/>
                <w:sz w:val="22"/>
                <w:szCs w:val="22"/>
                <w:lang w:eastAsia="pl-PL"/>
              </w:rPr>
              <w:t xml:space="preserve">lub utrudniony </w:t>
            </w:r>
            <w:r w:rsidR="00F21951" w:rsidRPr="0012345C">
              <w:rPr>
                <w:rFonts w:ascii="Trebuchet MS" w:eastAsia="Times New Roman" w:hAnsi="Trebuchet MS"/>
                <w:bCs/>
                <w:sz w:val="22"/>
                <w:szCs w:val="22"/>
                <w:lang w:eastAsia="pl-PL"/>
              </w:rPr>
              <w:t>kontakt z przychodnią;</w:t>
            </w:r>
          </w:p>
          <w:p w14:paraId="6E07C1D7" w14:textId="3B99E92F"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odwoływani</w:t>
            </w:r>
            <w:r w:rsidR="0048643C" w:rsidRPr="0012345C">
              <w:rPr>
                <w:rFonts w:ascii="Trebuchet MS" w:eastAsia="Times New Roman" w:hAnsi="Trebuchet MS"/>
                <w:bCs/>
                <w:sz w:val="22"/>
                <w:szCs w:val="22"/>
                <w:lang w:eastAsia="pl-PL"/>
              </w:rPr>
              <w:t>e</w:t>
            </w:r>
            <w:r w:rsidRPr="0012345C">
              <w:rPr>
                <w:rFonts w:ascii="Trebuchet MS" w:eastAsia="Times New Roman" w:hAnsi="Trebuchet MS"/>
                <w:bCs/>
                <w:sz w:val="22"/>
                <w:szCs w:val="22"/>
                <w:lang w:eastAsia="pl-PL"/>
              </w:rPr>
              <w:t xml:space="preserve"> planowych wizyt;</w:t>
            </w:r>
          </w:p>
          <w:p w14:paraId="3AA44712" w14:textId="1A937935"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brak wyniku badania oraz długiego oczekiwania na jego uzyskanie;</w:t>
            </w:r>
          </w:p>
          <w:p w14:paraId="4B476204" w14:textId="37A23C71"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brak</w:t>
            </w:r>
            <w:r w:rsidR="0048643C" w:rsidRPr="0012345C">
              <w:rPr>
                <w:rFonts w:ascii="Trebuchet MS" w:eastAsia="Times New Roman" w:hAnsi="Trebuchet MS"/>
                <w:bCs/>
                <w:sz w:val="22"/>
                <w:szCs w:val="22"/>
                <w:lang w:eastAsia="pl-PL"/>
              </w:rPr>
              <w:t xml:space="preserve"> realizacji </w:t>
            </w:r>
            <w:r w:rsidRPr="0012345C">
              <w:rPr>
                <w:rFonts w:ascii="Trebuchet MS" w:eastAsia="Times New Roman" w:hAnsi="Trebuchet MS"/>
                <w:bCs/>
                <w:sz w:val="22"/>
                <w:szCs w:val="22"/>
                <w:lang w:eastAsia="pl-PL"/>
              </w:rPr>
              <w:t>e-skierowań;</w:t>
            </w:r>
          </w:p>
          <w:p w14:paraId="0C88238D" w14:textId="31EEBC10"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problem</w:t>
            </w:r>
            <w:r w:rsidR="0048643C" w:rsidRPr="0012345C">
              <w:rPr>
                <w:rFonts w:ascii="Trebuchet MS" w:eastAsia="Times New Roman" w:hAnsi="Trebuchet MS"/>
                <w:bCs/>
                <w:sz w:val="22"/>
                <w:szCs w:val="22"/>
                <w:lang w:eastAsia="pl-PL"/>
              </w:rPr>
              <w:t>y</w:t>
            </w:r>
            <w:r w:rsidRPr="0012345C">
              <w:rPr>
                <w:rFonts w:ascii="Trebuchet MS" w:eastAsia="Times New Roman" w:hAnsi="Trebuchet MS"/>
                <w:bCs/>
                <w:sz w:val="22"/>
                <w:szCs w:val="22"/>
                <w:lang w:eastAsia="pl-PL"/>
              </w:rPr>
              <w:t xml:space="preserve"> z rejestracją do specjalisty i długi</w:t>
            </w:r>
            <w:r w:rsidR="0048643C" w:rsidRPr="0012345C">
              <w:rPr>
                <w:rFonts w:ascii="Trebuchet MS" w:eastAsia="Times New Roman" w:hAnsi="Trebuchet MS"/>
                <w:bCs/>
                <w:sz w:val="22"/>
                <w:szCs w:val="22"/>
                <w:lang w:eastAsia="pl-PL"/>
              </w:rPr>
              <w:t>e</w:t>
            </w:r>
            <w:r w:rsidRPr="0012345C">
              <w:rPr>
                <w:rFonts w:ascii="Trebuchet MS" w:eastAsia="Times New Roman" w:hAnsi="Trebuchet MS"/>
                <w:bCs/>
                <w:sz w:val="22"/>
                <w:szCs w:val="22"/>
                <w:lang w:eastAsia="pl-PL"/>
              </w:rPr>
              <w:t xml:space="preserve"> termin</w:t>
            </w:r>
            <w:r w:rsidR="0048643C" w:rsidRPr="0012345C">
              <w:rPr>
                <w:rFonts w:ascii="Trebuchet MS" w:eastAsia="Times New Roman" w:hAnsi="Trebuchet MS"/>
                <w:bCs/>
                <w:sz w:val="22"/>
                <w:szCs w:val="22"/>
                <w:lang w:eastAsia="pl-PL"/>
              </w:rPr>
              <w:t>y</w:t>
            </w:r>
            <w:r w:rsidRPr="0012345C">
              <w:rPr>
                <w:rFonts w:ascii="Trebuchet MS" w:eastAsia="Times New Roman" w:hAnsi="Trebuchet MS"/>
                <w:bCs/>
                <w:sz w:val="22"/>
                <w:szCs w:val="22"/>
                <w:lang w:eastAsia="pl-PL"/>
              </w:rPr>
              <w:t xml:space="preserve"> oczekiwania lub braku wyznaczenia nowego terminu;</w:t>
            </w:r>
          </w:p>
          <w:p w14:paraId="34AFDF21" w14:textId="35A207BF" w:rsidR="00F21951" w:rsidRPr="0012345C" w:rsidRDefault="00F21951"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brak</w:t>
            </w:r>
            <w:r w:rsidR="0048643C" w:rsidRPr="0012345C">
              <w:rPr>
                <w:rFonts w:ascii="Trebuchet MS" w:eastAsia="Times New Roman" w:hAnsi="Trebuchet MS"/>
                <w:bCs/>
                <w:sz w:val="22"/>
                <w:szCs w:val="22"/>
                <w:lang w:eastAsia="pl-PL"/>
              </w:rPr>
              <w:t xml:space="preserve"> </w:t>
            </w:r>
            <w:r w:rsidRPr="0012345C">
              <w:rPr>
                <w:rFonts w:ascii="Trebuchet MS" w:eastAsia="Times New Roman" w:hAnsi="Trebuchet MS"/>
                <w:bCs/>
                <w:sz w:val="22"/>
                <w:szCs w:val="22"/>
                <w:lang w:eastAsia="pl-PL"/>
              </w:rPr>
              <w:t>dostępu do badań diagnostycznych.</w:t>
            </w:r>
          </w:p>
        </w:tc>
      </w:tr>
    </w:tbl>
    <w:p w14:paraId="4F9815C5" w14:textId="663B5E10" w:rsidR="00856566" w:rsidRPr="0012345C" w:rsidRDefault="00856566" w:rsidP="00D44787">
      <w:pPr>
        <w:spacing w:after="120"/>
        <w:rPr>
          <w:rFonts w:ascii="Trebuchet MS" w:hAnsi="Trebuchet MS"/>
          <w:sz w:val="22"/>
          <w:szCs w:val="22"/>
        </w:rPr>
      </w:pPr>
    </w:p>
    <w:p w14:paraId="40C18E3F" w14:textId="28347D0F" w:rsidR="00AD7731" w:rsidRPr="00D44787" w:rsidRDefault="00D44787" w:rsidP="0012345C">
      <w:pPr>
        <w:spacing w:after="0"/>
        <w:rPr>
          <w:rFonts w:ascii="Trebuchet MS" w:hAnsi="Trebuchet MS"/>
          <w:sz w:val="22"/>
          <w:szCs w:val="22"/>
        </w:rPr>
      </w:pPr>
      <w:r>
        <w:rPr>
          <w:sz w:val="22"/>
          <w:szCs w:val="22"/>
        </w:rPr>
        <w:tab/>
      </w:r>
      <w:r w:rsidRPr="00D44787">
        <w:rPr>
          <w:rFonts w:ascii="Trebuchet MS" w:hAnsi="Trebuchet MS"/>
          <w:sz w:val="22"/>
          <w:szCs w:val="22"/>
        </w:rPr>
        <w:t xml:space="preserve">Pacjenci zgłaszali na Telefoniczną Informację Pacjenta problemy w zakresie leczenia szpitalnego, które zostały wyróżnione w poniższej tabeli. </w:t>
      </w:r>
    </w:p>
    <w:p w14:paraId="00AE6D16" w14:textId="77777777" w:rsidR="00D44787" w:rsidRPr="0012345C" w:rsidRDefault="00D44787" w:rsidP="0012345C">
      <w:pPr>
        <w:spacing w:after="0"/>
        <w:rPr>
          <w:sz w:val="22"/>
          <w:szCs w:val="22"/>
        </w:rPr>
      </w:pPr>
    </w:p>
    <w:p w14:paraId="23D80CE5" w14:textId="11015A50" w:rsidR="008C4F77" w:rsidRPr="0012345C" w:rsidRDefault="008C4F77" w:rsidP="0012345C">
      <w:pPr>
        <w:pStyle w:val="Legenda"/>
        <w:keepNext/>
        <w:rPr>
          <w:szCs w:val="16"/>
        </w:rPr>
      </w:pPr>
      <w:bookmarkStart w:id="109" w:name="_Toc73349214"/>
      <w:r w:rsidRPr="0012345C">
        <w:rPr>
          <w:szCs w:val="16"/>
        </w:rPr>
        <w:t xml:space="preserve">Tabela </w:t>
      </w:r>
      <w:r w:rsidRPr="0012345C">
        <w:rPr>
          <w:szCs w:val="16"/>
        </w:rPr>
        <w:fldChar w:fldCharType="begin"/>
      </w:r>
      <w:r w:rsidRPr="0012345C">
        <w:rPr>
          <w:szCs w:val="16"/>
        </w:rPr>
        <w:instrText xml:space="preserve"> SEQ Tabela \* ARABIC </w:instrText>
      </w:r>
      <w:r w:rsidRPr="0012345C">
        <w:rPr>
          <w:szCs w:val="16"/>
        </w:rPr>
        <w:fldChar w:fldCharType="separate"/>
      </w:r>
      <w:r w:rsidR="00395880">
        <w:rPr>
          <w:noProof/>
          <w:szCs w:val="16"/>
        </w:rPr>
        <w:t>25</w:t>
      </w:r>
      <w:r w:rsidRPr="0012345C">
        <w:rPr>
          <w:szCs w:val="16"/>
        </w:rPr>
        <w:fldChar w:fldCharType="end"/>
      </w:r>
      <w:r w:rsidRPr="0012345C">
        <w:rPr>
          <w:szCs w:val="16"/>
        </w:rPr>
        <w:t>. PROBLEMATYKA ZGŁOSZEŃ PACJENTÓW W ZAKRESIE leczenia szpitalnego W 2020 R. W ZWIĄZKU Z</w:t>
      </w:r>
      <w:r w:rsidR="00600D53">
        <w:rPr>
          <w:szCs w:val="16"/>
        </w:rPr>
        <w:t> </w:t>
      </w:r>
      <w:r w:rsidRPr="0012345C">
        <w:rPr>
          <w:szCs w:val="16"/>
        </w:rPr>
        <w:t>EPIDEMIĄ COVID-19</w:t>
      </w:r>
      <w:bookmarkEnd w:id="109"/>
    </w:p>
    <w:tbl>
      <w:tblPr>
        <w:tblStyle w:val="Tabela-Siatka"/>
        <w:tblW w:w="9889" w:type="dxa"/>
        <w:tblInd w:w="-113" w:type="dxa"/>
        <w:tblLook w:val="04A0" w:firstRow="1" w:lastRow="0" w:firstColumn="1" w:lastColumn="0" w:noHBand="0" w:noVBand="1"/>
      </w:tblPr>
      <w:tblGrid>
        <w:gridCol w:w="1809"/>
        <w:gridCol w:w="8080"/>
      </w:tblGrid>
      <w:tr w:rsidR="00AE383E" w:rsidRPr="0012345C" w14:paraId="678095DE" w14:textId="77777777" w:rsidTr="00D44787">
        <w:trPr>
          <w:trHeight w:val="489"/>
        </w:trPr>
        <w:tc>
          <w:tcPr>
            <w:tcW w:w="9889" w:type="dxa"/>
            <w:gridSpan w:val="2"/>
            <w:shd w:val="clear" w:color="auto" w:fill="085AB0"/>
          </w:tcPr>
          <w:p w14:paraId="7E7B9E9B" w14:textId="7BCA6589" w:rsidR="00AE383E" w:rsidRPr="0012345C" w:rsidRDefault="00D44787" w:rsidP="0012345C">
            <w:pPr>
              <w:spacing w:line="276" w:lineRule="auto"/>
              <w:jc w:val="center"/>
              <w:rPr>
                <w:rFonts w:ascii="Trebuchet MS" w:hAnsi="Trebuchet MS"/>
                <w:b/>
                <w:bCs/>
                <w:color w:val="FFFFFF" w:themeColor="background1"/>
                <w:sz w:val="22"/>
                <w:szCs w:val="22"/>
              </w:rPr>
            </w:pPr>
            <w:r w:rsidRPr="0012345C">
              <w:rPr>
                <w:rFonts w:ascii="Trebuchet MS" w:hAnsi="Trebuchet MS"/>
                <w:b/>
                <w:bCs/>
                <w:color w:val="FFFFFF" w:themeColor="background1"/>
                <w:sz w:val="22"/>
                <w:szCs w:val="22"/>
              </w:rPr>
              <w:t>PROBLEMATYKA ZGŁOSZEŃ PACJENTÓW W ZAKRESIE LECZENIA SZPITALNEGO</w:t>
            </w:r>
          </w:p>
        </w:tc>
      </w:tr>
      <w:tr w:rsidR="00AE383E" w:rsidRPr="0012345C" w14:paraId="6301A341" w14:textId="77777777" w:rsidTr="005D1A92">
        <w:tc>
          <w:tcPr>
            <w:tcW w:w="1809" w:type="dxa"/>
            <w:shd w:val="clear" w:color="auto" w:fill="085AB0"/>
          </w:tcPr>
          <w:p w14:paraId="4B0265B3" w14:textId="77777777" w:rsidR="00AE383E" w:rsidRPr="0012345C" w:rsidRDefault="00AE383E" w:rsidP="0012345C">
            <w:pPr>
              <w:spacing w:line="276" w:lineRule="auto"/>
              <w:rPr>
                <w:rFonts w:ascii="Trebuchet MS" w:hAnsi="Trebuchet MS"/>
                <w:b/>
                <w:bCs/>
                <w:color w:val="FFFFFF" w:themeColor="background1"/>
                <w:sz w:val="22"/>
                <w:szCs w:val="22"/>
              </w:rPr>
            </w:pPr>
            <w:r w:rsidRPr="0012345C">
              <w:rPr>
                <w:rFonts w:ascii="Trebuchet MS" w:hAnsi="Trebuchet MS"/>
                <w:b/>
                <w:bCs/>
                <w:color w:val="FFFFFF" w:themeColor="background1"/>
                <w:sz w:val="22"/>
                <w:szCs w:val="22"/>
              </w:rPr>
              <w:t xml:space="preserve">Okres </w:t>
            </w:r>
          </w:p>
        </w:tc>
        <w:tc>
          <w:tcPr>
            <w:tcW w:w="8080" w:type="dxa"/>
            <w:shd w:val="clear" w:color="auto" w:fill="085AB0"/>
          </w:tcPr>
          <w:p w14:paraId="36046E20" w14:textId="232131F3" w:rsidR="00AE383E" w:rsidRPr="0012345C" w:rsidRDefault="00AE383E" w:rsidP="0012345C">
            <w:pPr>
              <w:spacing w:line="276" w:lineRule="auto"/>
              <w:jc w:val="center"/>
              <w:rPr>
                <w:rFonts w:ascii="Trebuchet MS" w:hAnsi="Trebuchet MS"/>
                <w:b/>
                <w:bCs/>
                <w:color w:val="FFFFFF" w:themeColor="background1"/>
                <w:sz w:val="22"/>
                <w:szCs w:val="22"/>
              </w:rPr>
            </w:pPr>
            <w:r w:rsidRPr="0012345C">
              <w:rPr>
                <w:rFonts w:ascii="Trebuchet MS" w:hAnsi="Trebuchet MS"/>
                <w:b/>
                <w:bCs/>
                <w:color w:val="FFFFFF" w:themeColor="background1"/>
                <w:sz w:val="22"/>
                <w:szCs w:val="22"/>
              </w:rPr>
              <w:t xml:space="preserve">Opis zgłaszanych </w:t>
            </w:r>
            <w:r w:rsidR="008C4F77" w:rsidRPr="0012345C">
              <w:rPr>
                <w:rFonts w:ascii="Trebuchet MS" w:hAnsi="Trebuchet MS"/>
                <w:b/>
                <w:bCs/>
                <w:color w:val="FFFFFF" w:themeColor="background1"/>
                <w:sz w:val="22"/>
                <w:szCs w:val="22"/>
              </w:rPr>
              <w:t xml:space="preserve">przez pacjentów </w:t>
            </w:r>
            <w:r w:rsidRPr="0012345C">
              <w:rPr>
                <w:rFonts w:ascii="Trebuchet MS" w:hAnsi="Trebuchet MS"/>
                <w:b/>
                <w:bCs/>
                <w:color w:val="FFFFFF" w:themeColor="background1"/>
                <w:sz w:val="22"/>
                <w:szCs w:val="22"/>
              </w:rPr>
              <w:t>problemów</w:t>
            </w:r>
          </w:p>
        </w:tc>
      </w:tr>
      <w:tr w:rsidR="00AE383E" w:rsidRPr="0012345C" w14:paraId="16EA90EB" w14:textId="77777777" w:rsidTr="005D1A92">
        <w:tc>
          <w:tcPr>
            <w:tcW w:w="1809" w:type="dxa"/>
            <w:shd w:val="clear" w:color="auto" w:fill="085AB0"/>
          </w:tcPr>
          <w:p w14:paraId="50E0E874" w14:textId="77777777" w:rsidR="00AE383E" w:rsidRPr="0012345C" w:rsidRDefault="00AE383E" w:rsidP="0012345C">
            <w:pPr>
              <w:spacing w:line="276" w:lineRule="auto"/>
              <w:rPr>
                <w:rFonts w:ascii="Trebuchet MS" w:hAnsi="Trebuchet MS"/>
                <w:color w:val="FFFFFF" w:themeColor="background1"/>
                <w:sz w:val="22"/>
                <w:szCs w:val="22"/>
              </w:rPr>
            </w:pPr>
            <w:r w:rsidRPr="0012345C">
              <w:rPr>
                <w:rFonts w:ascii="Trebuchet MS" w:hAnsi="Trebuchet MS"/>
                <w:color w:val="FFFFFF" w:themeColor="background1"/>
                <w:sz w:val="22"/>
                <w:szCs w:val="22"/>
              </w:rPr>
              <w:t>Styczeń- wrzesień 2020</w:t>
            </w:r>
          </w:p>
        </w:tc>
        <w:tc>
          <w:tcPr>
            <w:tcW w:w="8080" w:type="dxa"/>
            <w:shd w:val="clear" w:color="auto" w:fill="C6D9F1" w:themeFill="text2" w:themeFillTint="33"/>
          </w:tcPr>
          <w:p w14:paraId="267B70AE" w14:textId="67F0EE57" w:rsidR="005E621A" w:rsidRPr="0012345C" w:rsidRDefault="00D44787" w:rsidP="00E66FEC">
            <w:pPr>
              <w:numPr>
                <w:ilvl w:val="0"/>
                <w:numId w:val="25"/>
              </w:numPr>
              <w:suppressAutoHyphens/>
              <w:spacing w:line="276" w:lineRule="auto"/>
              <w:rPr>
                <w:rFonts w:ascii="Trebuchet MS" w:eastAsia="Times New Roman" w:hAnsi="Trebuchet MS"/>
                <w:bCs/>
                <w:sz w:val="22"/>
                <w:szCs w:val="22"/>
                <w:lang w:eastAsia="pl-PL"/>
              </w:rPr>
            </w:pPr>
            <w:r>
              <w:rPr>
                <w:rFonts w:ascii="Trebuchet MS" w:eastAsia="Times New Roman" w:hAnsi="Trebuchet MS"/>
                <w:bCs/>
                <w:sz w:val="22"/>
                <w:szCs w:val="22"/>
                <w:lang w:eastAsia="pl-PL"/>
              </w:rPr>
              <w:t>o</w:t>
            </w:r>
            <w:r w:rsidR="005E621A" w:rsidRPr="0012345C">
              <w:rPr>
                <w:rFonts w:ascii="Trebuchet MS" w:eastAsia="Times New Roman" w:hAnsi="Trebuchet MS"/>
                <w:bCs/>
                <w:sz w:val="22"/>
                <w:szCs w:val="22"/>
                <w:lang w:eastAsia="pl-PL"/>
              </w:rPr>
              <w:t>dmow</w:t>
            </w:r>
            <w:r w:rsidR="008C4F77" w:rsidRPr="0012345C">
              <w:rPr>
                <w:rFonts w:ascii="Trebuchet MS" w:eastAsia="Times New Roman" w:hAnsi="Trebuchet MS"/>
                <w:bCs/>
                <w:sz w:val="22"/>
                <w:szCs w:val="22"/>
                <w:lang w:eastAsia="pl-PL"/>
              </w:rPr>
              <w:t>a</w:t>
            </w:r>
            <w:r w:rsidR="005E621A" w:rsidRPr="0012345C">
              <w:rPr>
                <w:rFonts w:ascii="Trebuchet MS" w:eastAsia="Times New Roman" w:hAnsi="Trebuchet MS"/>
                <w:bCs/>
                <w:sz w:val="22"/>
                <w:szCs w:val="22"/>
                <w:lang w:eastAsia="pl-PL"/>
              </w:rPr>
              <w:t xml:space="preserve"> udzielenia świadczenia w ramach kontroli leczenia szpitalnego, w zaleconym przez lekarza terminie; </w:t>
            </w:r>
          </w:p>
          <w:p w14:paraId="689E993A" w14:textId="77777777"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zastrzeżenia do standardów wykonywania świadczeń; </w:t>
            </w:r>
          </w:p>
          <w:p w14:paraId="276933FE" w14:textId="69C26242"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warunk</w:t>
            </w:r>
            <w:r w:rsidR="008C4F77" w:rsidRPr="0012345C">
              <w:rPr>
                <w:rFonts w:ascii="Trebuchet MS" w:eastAsia="Times New Roman" w:hAnsi="Trebuchet MS"/>
                <w:bCs/>
                <w:sz w:val="22"/>
                <w:szCs w:val="22"/>
                <w:lang w:eastAsia="pl-PL"/>
              </w:rPr>
              <w:t>i</w:t>
            </w:r>
            <w:r w:rsidRPr="0012345C">
              <w:rPr>
                <w:rFonts w:ascii="Trebuchet MS" w:eastAsia="Times New Roman" w:hAnsi="Trebuchet MS"/>
                <w:bCs/>
                <w:sz w:val="22"/>
                <w:szCs w:val="22"/>
                <w:lang w:eastAsia="pl-PL"/>
              </w:rPr>
              <w:t xml:space="preserve"> udzielania świadczeń zdrowotnych; </w:t>
            </w:r>
          </w:p>
          <w:p w14:paraId="09FC5CA9" w14:textId="00978F03"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odmow</w:t>
            </w:r>
            <w:r w:rsidR="008C4F77" w:rsidRPr="0012345C">
              <w:rPr>
                <w:rFonts w:ascii="Trebuchet MS" w:eastAsia="Times New Roman" w:hAnsi="Trebuchet MS"/>
                <w:bCs/>
                <w:sz w:val="22"/>
                <w:szCs w:val="22"/>
                <w:lang w:eastAsia="pl-PL"/>
              </w:rPr>
              <w:t>a</w:t>
            </w:r>
            <w:r w:rsidRPr="0012345C">
              <w:rPr>
                <w:rFonts w:ascii="Trebuchet MS" w:eastAsia="Times New Roman" w:hAnsi="Trebuchet MS"/>
                <w:bCs/>
                <w:sz w:val="22"/>
                <w:szCs w:val="22"/>
                <w:lang w:eastAsia="pl-PL"/>
              </w:rPr>
              <w:t xml:space="preserve"> kwalifikacji do leczenia szpitalnego; </w:t>
            </w:r>
          </w:p>
          <w:p w14:paraId="317B7A84" w14:textId="515604BC"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czas oczekiwania na udzielenie świadczenia zdrowotnego; </w:t>
            </w:r>
          </w:p>
          <w:p w14:paraId="6917D97D" w14:textId="6B06BA94"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odsyłani</w:t>
            </w:r>
            <w:r w:rsidR="008C4F77" w:rsidRPr="0012345C">
              <w:rPr>
                <w:rFonts w:ascii="Trebuchet MS" w:eastAsia="Times New Roman" w:hAnsi="Trebuchet MS"/>
                <w:bCs/>
                <w:sz w:val="22"/>
                <w:szCs w:val="22"/>
                <w:lang w:eastAsia="pl-PL"/>
              </w:rPr>
              <w:t>e</w:t>
            </w:r>
            <w:r w:rsidRPr="0012345C">
              <w:rPr>
                <w:rFonts w:ascii="Trebuchet MS" w:eastAsia="Times New Roman" w:hAnsi="Trebuchet MS"/>
                <w:bCs/>
                <w:sz w:val="22"/>
                <w:szCs w:val="22"/>
                <w:lang w:eastAsia="pl-PL"/>
              </w:rPr>
              <w:t xml:space="preserve"> do lekarza kierującego, w tym POZ, celem uzupełnienia skierowania i badań diagnostycznych; </w:t>
            </w:r>
          </w:p>
          <w:p w14:paraId="52FF91CF" w14:textId="1D14B7B6"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proble</w:t>
            </w:r>
            <w:r w:rsidR="008C4F77" w:rsidRPr="0012345C">
              <w:rPr>
                <w:rFonts w:ascii="Trebuchet MS" w:eastAsia="Times New Roman" w:hAnsi="Trebuchet MS"/>
                <w:bCs/>
                <w:sz w:val="22"/>
                <w:szCs w:val="22"/>
                <w:lang w:eastAsia="pl-PL"/>
              </w:rPr>
              <w:t xml:space="preserve">m z nawiązaniem kontaktu telefonicznego z placówką; </w:t>
            </w:r>
            <w:r w:rsidRPr="0012345C">
              <w:rPr>
                <w:rFonts w:ascii="Trebuchet MS" w:eastAsia="Times New Roman" w:hAnsi="Trebuchet MS"/>
                <w:bCs/>
                <w:sz w:val="22"/>
                <w:szCs w:val="22"/>
                <w:lang w:eastAsia="pl-PL"/>
              </w:rPr>
              <w:t xml:space="preserve"> </w:t>
            </w:r>
          </w:p>
          <w:p w14:paraId="3189A6A4" w14:textId="2DBBF36B"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odwoł</w:t>
            </w:r>
            <w:r w:rsidR="008C4F77" w:rsidRPr="0012345C">
              <w:rPr>
                <w:rFonts w:ascii="Trebuchet MS" w:eastAsia="Times New Roman" w:hAnsi="Trebuchet MS"/>
                <w:bCs/>
                <w:sz w:val="22"/>
                <w:szCs w:val="22"/>
                <w:lang w:eastAsia="pl-PL"/>
              </w:rPr>
              <w:t>anie</w:t>
            </w:r>
            <w:r w:rsidRPr="0012345C">
              <w:rPr>
                <w:rFonts w:ascii="Trebuchet MS" w:eastAsia="Times New Roman" w:hAnsi="Trebuchet MS"/>
                <w:bCs/>
                <w:sz w:val="22"/>
                <w:szCs w:val="22"/>
                <w:lang w:eastAsia="pl-PL"/>
              </w:rPr>
              <w:t xml:space="preserve"> planowych przyjęć;</w:t>
            </w:r>
          </w:p>
          <w:p w14:paraId="08CA9F66" w14:textId="7972DA11"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odmo</w:t>
            </w:r>
            <w:r w:rsidR="008C4F77" w:rsidRPr="0012345C">
              <w:rPr>
                <w:rFonts w:ascii="Trebuchet MS" w:eastAsia="Times New Roman" w:hAnsi="Trebuchet MS"/>
                <w:bCs/>
                <w:sz w:val="22"/>
                <w:szCs w:val="22"/>
                <w:lang w:eastAsia="pl-PL"/>
              </w:rPr>
              <w:t>wa</w:t>
            </w:r>
            <w:r w:rsidRPr="0012345C">
              <w:rPr>
                <w:rFonts w:ascii="Trebuchet MS" w:eastAsia="Times New Roman" w:hAnsi="Trebuchet MS"/>
                <w:bCs/>
                <w:sz w:val="22"/>
                <w:szCs w:val="22"/>
                <w:lang w:eastAsia="pl-PL"/>
              </w:rPr>
              <w:t xml:space="preserve"> przyjęcia do szpitala; </w:t>
            </w:r>
          </w:p>
          <w:p w14:paraId="6051B9E9" w14:textId="77777777"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odmowa wystawienia zwolnienia lekarskiego, </w:t>
            </w:r>
          </w:p>
          <w:p w14:paraId="3A55FFC7" w14:textId="77777777"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żądanie nowego skierowania; </w:t>
            </w:r>
          </w:p>
          <w:p w14:paraId="104250DC" w14:textId="77777777"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odmowy kontynuacji leczenia; </w:t>
            </w:r>
          </w:p>
          <w:p w14:paraId="5B24BA0C" w14:textId="77777777"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lastRenderedPageBreak/>
              <w:t xml:space="preserve">przekładanie terminów wykonania zabiegów operacyjnych; </w:t>
            </w:r>
          </w:p>
          <w:p w14:paraId="4EAE7C7C" w14:textId="04B64991" w:rsidR="00AE383E"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uzależniania przyjęcia do szpitala od wykonania testu na COVID-19 – bez skierowania na to badanie.</w:t>
            </w:r>
          </w:p>
        </w:tc>
      </w:tr>
      <w:tr w:rsidR="00AE383E" w:rsidRPr="0012345C" w14:paraId="5FCC7DC0" w14:textId="77777777" w:rsidTr="005D1A92">
        <w:tc>
          <w:tcPr>
            <w:tcW w:w="1809" w:type="dxa"/>
            <w:shd w:val="clear" w:color="auto" w:fill="085AB0"/>
          </w:tcPr>
          <w:p w14:paraId="3FC6421D" w14:textId="77777777" w:rsidR="00AE383E" w:rsidRPr="0012345C" w:rsidRDefault="00AE383E" w:rsidP="0012345C">
            <w:pPr>
              <w:spacing w:line="276" w:lineRule="auto"/>
              <w:rPr>
                <w:rFonts w:ascii="Trebuchet MS" w:hAnsi="Trebuchet MS"/>
                <w:color w:val="FFFFFF" w:themeColor="background1"/>
                <w:sz w:val="22"/>
                <w:szCs w:val="22"/>
              </w:rPr>
            </w:pPr>
            <w:r w:rsidRPr="0012345C">
              <w:rPr>
                <w:rFonts w:ascii="Trebuchet MS" w:hAnsi="Trebuchet MS"/>
                <w:color w:val="FFFFFF" w:themeColor="background1"/>
                <w:sz w:val="22"/>
                <w:szCs w:val="22"/>
              </w:rPr>
              <w:lastRenderedPageBreak/>
              <w:t>Październik 2020</w:t>
            </w:r>
          </w:p>
        </w:tc>
        <w:tc>
          <w:tcPr>
            <w:tcW w:w="8080" w:type="dxa"/>
            <w:shd w:val="clear" w:color="auto" w:fill="C6D9F1" w:themeFill="text2" w:themeFillTint="33"/>
          </w:tcPr>
          <w:p w14:paraId="17882CEB" w14:textId="46D8B1D6" w:rsidR="005E621A" w:rsidRPr="0012345C" w:rsidRDefault="005A1A03" w:rsidP="00E66FEC">
            <w:pPr>
              <w:numPr>
                <w:ilvl w:val="0"/>
                <w:numId w:val="25"/>
              </w:numPr>
              <w:suppressAutoHyphens/>
              <w:spacing w:line="276" w:lineRule="auto"/>
              <w:rPr>
                <w:rFonts w:ascii="Trebuchet MS" w:eastAsia="Times New Roman" w:hAnsi="Trebuchet MS"/>
                <w:bCs/>
                <w:sz w:val="22"/>
                <w:szCs w:val="22"/>
                <w:lang w:eastAsia="pl-PL"/>
              </w:rPr>
            </w:pPr>
            <w:r>
              <w:rPr>
                <w:rFonts w:ascii="Trebuchet MS" w:eastAsia="Times New Roman" w:hAnsi="Trebuchet MS"/>
                <w:bCs/>
                <w:sz w:val="22"/>
                <w:szCs w:val="22"/>
                <w:lang w:eastAsia="pl-PL"/>
              </w:rPr>
              <w:t>b</w:t>
            </w:r>
            <w:r w:rsidR="005E621A" w:rsidRPr="0012345C">
              <w:rPr>
                <w:rFonts w:ascii="Trebuchet MS" w:eastAsia="Times New Roman" w:hAnsi="Trebuchet MS"/>
                <w:bCs/>
                <w:sz w:val="22"/>
                <w:szCs w:val="22"/>
                <w:lang w:eastAsia="pl-PL"/>
              </w:rPr>
              <w:t xml:space="preserve">raku realizacji porodów rodzinnych; </w:t>
            </w:r>
          </w:p>
          <w:p w14:paraId="5E2FE832" w14:textId="2592ED57"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odsyłani</w:t>
            </w:r>
            <w:r w:rsidR="00A824CA">
              <w:rPr>
                <w:rFonts w:ascii="Trebuchet MS" w:eastAsia="Times New Roman" w:hAnsi="Trebuchet MS"/>
                <w:bCs/>
                <w:sz w:val="22"/>
                <w:szCs w:val="22"/>
                <w:lang w:eastAsia="pl-PL"/>
              </w:rPr>
              <w:t xml:space="preserve">e </w:t>
            </w:r>
            <w:r w:rsidRPr="0012345C">
              <w:rPr>
                <w:rFonts w:ascii="Trebuchet MS" w:eastAsia="Times New Roman" w:hAnsi="Trebuchet MS"/>
                <w:bCs/>
                <w:sz w:val="22"/>
                <w:szCs w:val="22"/>
                <w:lang w:eastAsia="pl-PL"/>
              </w:rPr>
              <w:t>do lekarzy kierujących na leczenia szpitalne po skierowania na badania diagnostyczne;</w:t>
            </w:r>
          </w:p>
          <w:p w14:paraId="6EEBA22C" w14:textId="77777777"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odmowy kwalifikacji na planowe leczenie na podstawie skierowania do szpitala; </w:t>
            </w:r>
          </w:p>
          <w:p w14:paraId="60B97448" w14:textId="77777777"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zastrzeżenia do funkcjonowaniu szpitalnego oddziału ratunkowego (SOR); </w:t>
            </w:r>
          </w:p>
          <w:p w14:paraId="45AEE990" w14:textId="175E7528"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ograniczeni</w:t>
            </w:r>
            <w:r w:rsidR="00A824CA">
              <w:rPr>
                <w:rFonts w:ascii="Trebuchet MS" w:eastAsia="Times New Roman" w:hAnsi="Trebuchet MS"/>
                <w:bCs/>
                <w:sz w:val="22"/>
                <w:szCs w:val="22"/>
                <w:lang w:eastAsia="pl-PL"/>
              </w:rPr>
              <w:t>e</w:t>
            </w:r>
            <w:r w:rsidRPr="0012345C">
              <w:rPr>
                <w:rFonts w:ascii="Trebuchet MS" w:eastAsia="Times New Roman" w:hAnsi="Trebuchet MS"/>
                <w:bCs/>
                <w:sz w:val="22"/>
                <w:szCs w:val="22"/>
                <w:lang w:eastAsia="pl-PL"/>
              </w:rPr>
              <w:t xml:space="preserve"> dostępności do specjalisty po leczeniu szpitalnym; </w:t>
            </w:r>
          </w:p>
          <w:p w14:paraId="6243195E" w14:textId="5D3DCFDD"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wielokrotne</w:t>
            </w:r>
            <w:r w:rsidR="00A824CA">
              <w:rPr>
                <w:rFonts w:ascii="Trebuchet MS" w:eastAsia="Times New Roman" w:hAnsi="Trebuchet MS"/>
                <w:bCs/>
                <w:sz w:val="22"/>
                <w:szCs w:val="22"/>
                <w:lang w:eastAsia="pl-PL"/>
              </w:rPr>
              <w:t xml:space="preserve"> </w:t>
            </w:r>
            <w:r w:rsidRPr="0012345C">
              <w:rPr>
                <w:rFonts w:ascii="Trebuchet MS" w:eastAsia="Times New Roman" w:hAnsi="Trebuchet MS"/>
                <w:bCs/>
                <w:sz w:val="22"/>
                <w:szCs w:val="22"/>
                <w:lang w:eastAsia="pl-PL"/>
              </w:rPr>
              <w:t xml:space="preserve">zmiany terminów planowego leczenia szpitalnego; </w:t>
            </w:r>
          </w:p>
          <w:p w14:paraId="4331261B" w14:textId="77777777"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problemów z uzyskaniem informacji o stanie zdrowia pacjentów przebywających w szpitalu;</w:t>
            </w:r>
          </w:p>
          <w:p w14:paraId="4F8FB66B" w14:textId="6AB519A1" w:rsidR="005E621A" w:rsidRPr="0012345C" w:rsidRDefault="00A824CA" w:rsidP="00E66FEC">
            <w:pPr>
              <w:numPr>
                <w:ilvl w:val="0"/>
                <w:numId w:val="25"/>
              </w:numPr>
              <w:suppressAutoHyphens/>
              <w:spacing w:line="276" w:lineRule="auto"/>
              <w:rPr>
                <w:rFonts w:ascii="Trebuchet MS" w:eastAsia="Times New Roman" w:hAnsi="Trebuchet MS"/>
                <w:bCs/>
                <w:sz w:val="22"/>
                <w:szCs w:val="22"/>
                <w:lang w:eastAsia="pl-PL"/>
              </w:rPr>
            </w:pPr>
            <w:r>
              <w:rPr>
                <w:rFonts w:ascii="Trebuchet MS" w:eastAsia="Times New Roman" w:hAnsi="Trebuchet MS"/>
                <w:bCs/>
                <w:sz w:val="22"/>
                <w:szCs w:val="22"/>
                <w:lang w:eastAsia="pl-PL"/>
              </w:rPr>
              <w:t>brak możliwości</w:t>
            </w:r>
            <w:r w:rsidR="005E621A" w:rsidRPr="0012345C">
              <w:rPr>
                <w:rFonts w:ascii="Trebuchet MS" w:eastAsia="Times New Roman" w:hAnsi="Trebuchet MS"/>
                <w:bCs/>
                <w:sz w:val="22"/>
                <w:szCs w:val="22"/>
                <w:lang w:eastAsia="pl-PL"/>
              </w:rPr>
              <w:t xml:space="preserve"> odwiedzi</w:t>
            </w:r>
            <w:r>
              <w:rPr>
                <w:rFonts w:ascii="Trebuchet MS" w:eastAsia="Times New Roman" w:hAnsi="Trebuchet MS"/>
                <w:bCs/>
                <w:sz w:val="22"/>
                <w:szCs w:val="22"/>
                <w:lang w:eastAsia="pl-PL"/>
              </w:rPr>
              <w:t>n</w:t>
            </w:r>
            <w:r w:rsidR="005E621A" w:rsidRPr="0012345C">
              <w:rPr>
                <w:rFonts w:ascii="Trebuchet MS" w:eastAsia="Times New Roman" w:hAnsi="Trebuchet MS"/>
                <w:bCs/>
                <w:sz w:val="22"/>
                <w:szCs w:val="22"/>
                <w:lang w:eastAsia="pl-PL"/>
              </w:rPr>
              <w:t xml:space="preserve"> pacjentów przebywających w szpitalu (w tym pacjentów w stanach terminalnych); </w:t>
            </w:r>
          </w:p>
          <w:p w14:paraId="57561431" w14:textId="5063146D"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problem</w:t>
            </w:r>
            <w:r w:rsidR="00A824CA">
              <w:rPr>
                <w:rFonts w:ascii="Trebuchet MS" w:eastAsia="Times New Roman" w:hAnsi="Trebuchet MS"/>
                <w:bCs/>
                <w:sz w:val="22"/>
                <w:szCs w:val="22"/>
                <w:lang w:eastAsia="pl-PL"/>
              </w:rPr>
              <w:t xml:space="preserve">y </w:t>
            </w:r>
            <w:r w:rsidRPr="0012345C">
              <w:rPr>
                <w:rFonts w:ascii="Trebuchet MS" w:eastAsia="Times New Roman" w:hAnsi="Trebuchet MS"/>
                <w:bCs/>
                <w:sz w:val="22"/>
                <w:szCs w:val="22"/>
                <w:lang w:eastAsia="pl-PL"/>
              </w:rPr>
              <w:t xml:space="preserve">z dostępem do dokumentacji medycznej; </w:t>
            </w:r>
          </w:p>
          <w:p w14:paraId="1798E66C" w14:textId="006A4112" w:rsidR="00AE383E" w:rsidRPr="0012345C" w:rsidRDefault="00A824CA" w:rsidP="00E66FEC">
            <w:pPr>
              <w:numPr>
                <w:ilvl w:val="0"/>
                <w:numId w:val="25"/>
              </w:numPr>
              <w:suppressAutoHyphens/>
              <w:spacing w:line="276" w:lineRule="auto"/>
              <w:rPr>
                <w:rFonts w:ascii="Trebuchet MS" w:eastAsia="Times New Roman" w:hAnsi="Trebuchet MS"/>
                <w:bCs/>
                <w:sz w:val="22"/>
                <w:szCs w:val="22"/>
                <w:lang w:eastAsia="pl-PL"/>
              </w:rPr>
            </w:pPr>
            <w:r>
              <w:rPr>
                <w:rFonts w:ascii="Trebuchet MS" w:eastAsia="Times New Roman" w:hAnsi="Trebuchet MS"/>
                <w:bCs/>
                <w:sz w:val="22"/>
                <w:szCs w:val="22"/>
                <w:lang w:eastAsia="pl-PL"/>
              </w:rPr>
              <w:t xml:space="preserve">sygnały dotyczące </w:t>
            </w:r>
            <w:r w:rsidR="005E621A" w:rsidRPr="0012345C">
              <w:rPr>
                <w:rFonts w:ascii="Trebuchet MS" w:eastAsia="Times New Roman" w:hAnsi="Trebuchet MS"/>
                <w:bCs/>
                <w:sz w:val="22"/>
                <w:szCs w:val="22"/>
                <w:lang w:eastAsia="pl-PL"/>
              </w:rPr>
              <w:t>kwestionowani</w:t>
            </w:r>
            <w:r>
              <w:rPr>
                <w:rFonts w:ascii="Trebuchet MS" w:eastAsia="Times New Roman" w:hAnsi="Trebuchet MS"/>
                <w:bCs/>
                <w:sz w:val="22"/>
                <w:szCs w:val="22"/>
                <w:lang w:eastAsia="pl-PL"/>
              </w:rPr>
              <w:t>a</w:t>
            </w:r>
            <w:r w:rsidR="005E621A" w:rsidRPr="0012345C">
              <w:rPr>
                <w:rFonts w:ascii="Trebuchet MS" w:eastAsia="Times New Roman" w:hAnsi="Trebuchet MS"/>
                <w:bCs/>
                <w:sz w:val="22"/>
                <w:szCs w:val="22"/>
                <w:lang w:eastAsia="pl-PL"/>
              </w:rPr>
              <w:t xml:space="preserve"> zasadności wypisu ze szpitala.</w:t>
            </w:r>
          </w:p>
        </w:tc>
      </w:tr>
      <w:tr w:rsidR="00AE383E" w:rsidRPr="0012345C" w14:paraId="2A7DB580" w14:textId="77777777" w:rsidTr="005D1A92">
        <w:tc>
          <w:tcPr>
            <w:tcW w:w="1809" w:type="dxa"/>
            <w:shd w:val="clear" w:color="auto" w:fill="085AB0"/>
          </w:tcPr>
          <w:p w14:paraId="4301084A" w14:textId="022B301E" w:rsidR="00AE383E" w:rsidRPr="0012345C" w:rsidRDefault="00AE383E" w:rsidP="0012345C">
            <w:pPr>
              <w:spacing w:line="276" w:lineRule="auto"/>
              <w:rPr>
                <w:rFonts w:ascii="Trebuchet MS" w:hAnsi="Trebuchet MS"/>
                <w:color w:val="FFFFFF" w:themeColor="background1"/>
                <w:sz w:val="22"/>
                <w:szCs w:val="22"/>
              </w:rPr>
            </w:pPr>
            <w:r w:rsidRPr="0012345C">
              <w:rPr>
                <w:rFonts w:ascii="Trebuchet MS" w:hAnsi="Trebuchet MS"/>
                <w:color w:val="FFFFFF" w:themeColor="background1"/>
                <w:sz w:val="22"/>
                <w:szCs w:val="22"/>
              </w:rPr>
              <w:t>Listopad 2020</w:t>
            </w:r>
          </w:p>
        </w:tc>
        <w:tc>
          <w:tcPr>
            <w:tcW w:w="8080" w:type="dxa"/>
            <w:shd w:val="clear" w:color="auto" w:fill="C6D9F1" w:themeFill="text2" w:themeFillTint="33"/>
          </w:tcPr>
          <w:p w14:paraId="7BD94F3B" w14:textId="4DE1AC6A" w:rsidR="005E621A" w:rsidRPr="0012345C" w:rsidRDefault="005A1A03" w:rsidP="00E66FEC">
            <w:pPr>
              <w:numPr>
                <w:ilvl w:val="0"/>
                <w:numId w:val="25"/>
              </w:numPr>
              <w:suppressAutoHyphens/>
              <w:spacing w:line="276" w:lineRule="auto"/>
              <w:rPr>
                <w:rFonts w:ascii="Trebuchet MS" w:eastAsia="Times New Roman" w:hAnsi="Trebuchet MS"/>
                <w:bCs/>
                <w:sz w:val="22"/>
                <w:szCs w:val="22"/>
                <w:lang w:eastAsia="pl-PL"/>
              </w:rPr>
            </w:pPr>
            <w:r>
              <w:rPr>
                <w:rFonts w:ascii="Trebuchet MS" w:eastAsia="Times New Roman" w:hAnsi="Trebuchet MS"/>
                <w:bCs/>
                <w:sz w:val="22"/>
                <w:szCs w:val="22"/>
                <w:lang w:eastAsia="pl-PL"/>
              </w:rPr>
              <w:t>b</w:t>
            </w:r>
            <w:r w:rsidR="005E621A" w:rsidRPr="0012345C">
              <w:rPr>
                <w:rFonts w:ascii="Trebuchet MS" w:eastAsia="Times New Roman" w:hAnsi="Trebuchet MS"/>
                <w:bCs/>
                <w:sz w:val="22"/>
                <w:szCs w:val="22"/>
                <w:lang w:eastAsia="pl-PL"/>
              </w:rPr>
              <w:t>rak</w:t>
            </w:r>
            <w:r w:rsidR="00E84EF3" w:rsidRPr="0012345C">
              <w:rPr>
                <w:rFonts w:ascii="Trebuchet MS" w:eastAsia="Times New Roman" w:hAnsi="Trebuchet MS"/>
                <w:bCs/>
                <w:sz w:val="22"/>
                <w:szCs w:val="22"/>
                <w:lang w:eastAsia="pl-PL"/>
              </w:rPr>
              <w:t xml:space="preserve"> </w:t>
            </w:r>
            <w:r w:rsidR="005E621A" w:rsidRPr="0012345C">
              <w:rPr>
                <w:rFonts w:ascii="Trebuchet MS" w:eastAsia="Times New Roman" w:hAnsi="Trebuchet MS"/>
                <w:bCs/>
                <w:sz w:val="22"/>
                <w:szCs w:val="22"/>
                <w:lang w:eastAsia="pl-PL"/>
              </w:rPr>
              <w:t>możliwości kontaktu z bliskimi przebywającymi w szpitalu;</w:t>
            </w:r>
          </w:p>
          <w:p w14:paraId="5AC17B33" w14:textId="77777777"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zastrzeżeń do leczenia;</w:t>
            </w:r>
          </w:p>
          <w:p w14:paraId="4BA03B9A" w14:textId="0652470E"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odmo</w:t>
            </w:r>
            <w:r w:rsidR="00E84EF3" w:rsidRPr="0012345C">
              <w:rPr>
                <w:rFonts w:ascii="Trebuchet MS" w:eastAsia="Times New Roman" w:hAnsi="Trebuchet MS"/>
                <w:bCs/>
                <w:sz w:val="22"/>
                <w:szCs w:val="22"/>
                <w:lang w:eastAsia="pl-PL"/>
              </w:rPr>
              <w:t>wa</w:t>
            </w:r>
            <w:r w:rsidRPr="0012345C">
              <w:rPr>
                <w:rFonts w:ascii="Trebuchet MS" w:eastAsia="Times New Roman" w:hAnsi="Trebuchet MS"/>
                <w:bCs/>
                <w:sz w:val="22"/>
                <w:szCs w:val="22"/>
                <w:lang w:eastAsia="pl-PL"/>
              </w:rPr>
              <w:t xml:space="preserve"> przyjęcia do szpitala;</w:t>
            </w:r>
          </w:p>
          <w:p w14:paraId="5D1B683F" w14:textId="1C74EE2D"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problem</w:t>
            </w:r>
            <w:r w:rsidR="00A824CA">
              <w:rPr>
                <w:rFonts w:ascii="Trebuchet MS" w:eastAsia="Times New Roman" w:hAnsi="Trebuchet MS"/>
                <w:bCs/>
                <w:sz w:val="22"/>
                <w:szCs w:val="22"/>
                <w:lang w:eastAsia="pl-PL"/>
              </w:rPr>
              <w:t>y</w:t>
            </w:r>
            <w:r w:rsidRPr="0012345C">
              <w:rPr>
                <w:rFonts w:ascii="Trebuchet MS" w:eastAsia="Times New Roman" w:hAnsi="Trebuchet MS"/>
                <w:bCs/>
                <w:sz w:val="22"/>
                <w:szCs w:val="22"/>
                <w:lang w:eastAsia="pl-PL"/>
              </w:rPr>
              <w:t xml:space="preserve"> z uzyskaniem informacji o stanie zdrowia pacjentów przebywających w szpitalu;</w:t>
            </w:r>
          </w:p>
          <w:p w14:paraId="7F7B28E7" w14:textId="03FF9713"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brak</w:t>
            </w:r>
            <w:r w:rsidR="00E84EF3" w:rsidRPr="0012345C">
              <w:rPr>
                <w:rFonts w:ascii="Trebuchet MS" w:eastAsia="Times New Roman" w:hAnsi="Trebuchet MS"/>
                <w:bCs/>
                <w:sz w:val="22"/>
                <w:szCs w:val="22"/>
                <w:lang w:eastAsia="pl-PL"/>
              </w:rPr>
              <w:t xml:space="preserve"> </w:t>
            </w:r>
            <w:r w:rsidRPr="0012345C">
              <w:rPr>
                <w:rFonts w:ascii="Trebuchet MS" w:eastAsia="Times New Roman" w:hAnsi="Trebuchet MS"/>
                <w:bCs/>
                <w:sz w:val="22"/>
                <w:szCs w:val="22"/>
                <w:lang w:eastAsia="pl-PL"/>
              </w:rPr>
              <w:t>możliwości korzystania z porodów rodzinnych;</w:t>
            </w:r>
          </w:p>
          <w:p w14:paraId="32DD14F6" w14:textId="5500876A" w:rsidR="005E621A" w:rsidRPr="0012345C" w:rsidRDefault="00A824CA" w:rsidP="00E66FEC">
            <w:pPr>
              <w:numPr>
                <w:ilvl w:val="0"/>
                <w:numId w:val="25"/>
              </w:numPr>
              <w:suppressAutoHyphens/>
              <w:spacing w:line="276" w:lineRule="auto"/>
              <w:rPr>
                <w:rFonts w:ascii="Trebuchet MS" w:eastAsia="Times New Roman" w:hAnsi="Trebuchet MS"/>
                <w:bCs/>
                <w:sz w:val="22"/>
                <w:szCs w:val="22"/>
                <w:lang w:eastAsia="pl-PL"/>
              </w:rPr>
            </w:pPr>
            <w:r>
              <w:rPr>
                <w:rFonts w:ascii="Trebuchet MS" w:eastAsia="Times New Roman" w:hAnsi="Trebuchet MS"/>
                <w:bCs/>
                <w:sz w:val="22"/>
                <w:szCs w:val="22"/>
                <w:lang w:eastAsia="pl-PL"/>
              </w:rPr>
              <w:t xml:space="preserve">odnotowywano wielokrotnie </w:t>
            </w:r>
            <w:r w:rsidR="005E621A" w:rsidRPr="0012345C">
              <w:rPr>
                <w:rFonts w:ascii="Trebuchet MS" w:eastAsia="Times New Roman" w:hAnsi="Trebuchet MS"/>
                <w:bCs/>
                <w:sz w:val="22"/>
                <w:szCs w:val="22"/>
                <w:lang w:eastAsia="pl-PL"/>
              </w:rPr>
              <w:t>obaw</w:t>
            </w:r>
            <w:r>
              <w:rPr>
                <w:rFonts w:ascii="Trebuchet MS" w:eastAsia="Times New Roman" w:hAnsi="Trebuchet MS"/>
                <w:bCs/>
                <w:sz w:val="22"/>
                <w:szCs w:val="22"/>
                <w:lang w:eastAsia="pl-PL"/>
              </w:rPr>
              <w:t>y</w:t>
            </w:r>
            <w:r w:rsidR="005E621A" w:rsidRPr="0012345C">
              <w:rPr>
                <w:rFonts w:ascii="Trebuchet MS" w:eastAsia="Times New Roman" w:hAnsi="Trebuchet MS"/>
                <w:bCs/>
                <w:sz w:val="22"/>
                <w:szCs w:val="22"/>
                <w:lang w:eastAsia="pl-PL"/>
              </w:rPr>
              <w:t xml:space="preserve"> dotycząc</w:t>
            </w:r>
            <w:r>
              <w:rPr>
                <w:rFonts w:ascii="Trebuchet MS" w:eastAsia="Times New Roman" w:hAnsi="Trebuchet MS"/>
                <w:bCs/>
                <w:sz w:val="22"/>
                <w:szCs w:val="22"/>
                <w:lang w:eastAsia="pl-PL"/>
              </w:rPr>
              <w:t>e</w:t>
            </w:r>
            <w:r w:rsidR="005E621A" w:rsidRPr="0012345C">
              <w:rPr>
                <w:rFonts w:ascii="Trebuchet MS" w:eastAsia="Times New Roman" w:hAnsi="Trebuchet MS"/>
                <w:bCs/>
                <w:sz w:val="22"/>
                <w:szCs w:val="22"/>
                <w:lang w:eastAsia="pl-PL"/>
              </w:rPr>
              <w:t xml:space="preserve"> separacji dziecka po porodzie;</w:t>
            </w:r>
          </w:p>
          <w:p w14:paraId="0F2C1DBE" w14:textId="1FC80026" w:rsidR="00AE383E"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zasad korzystania ze świadczeń w przypadku pozytywnego wyniku testu na COVID-19.</w:t>
            </w:r>
          </w:p>
        </w:tc>
      </w:tr>
      <w:tr w:rsidR="00AE383E" w:rsidRPr="0012345C" w14:paraId="550A3A20" w14:textId="77777777" w:rsidTr="005D1A92">
        <w:tc>
          <w:tcPr>
            <w:tcW w:w="1809" w:type="dxa"/>
            <w:shd w:val="clear" w:color="auto" w:fill="085AB0"/>
          </w:tcPr>
          <w:p w14:paraId="33A8C12C" w14:textId="77777777" w:rsidR="00AE383E" w:rsidRPr="0012345C" w:rsidRDefault="00AE383E" w:rsidP="0012345C">
            <w:pPr>
              <w:spacing w:line="276" w:lineRule="auto"/>
              <w:rPr>
                <w:rFonts w:ascii="Trebuchet MS" w:hAnsi="Trebuchet MS"/>
                <w:color w:val="FFFFFF" w:themeColor="background1"/>
                <w:sz w:val="22"/>
                <w:szCs w:val="22"/>
              </w:rPr>
            </w:pPr>
            <w:r w:rsidRPr="0012345C">
              <w:rPr>
                <w:rFonts w:ascii="Trebuchet MS" w:hAnsi="Trebuchet MS"/>
                <w:color w:val="FFFFFF" w:themeColor="background1"/>
                <w:sz w:val="22"/>
                <w:szCs w:val="22"/>
              </w:rPr>
              <w:t xml:space="preserve">Grudzień 2020 </w:t>
            </w:r>
          </w:p>
        </w:tc>
        <w:tc>
          <w:tcPr>
            <w:tcW w:w="8080" w:type="dxa"/>
            <w:shd w:val="clear" w:color="auto" w:fill="C6D9F1" w:themeFill="text2" w:themeFillTint="33"/>
          </w:tcPr>
          <w:p w14:paraId="42C5A0C2" w14:textId="34F4DAF2" w:rsidR="005E621A" w:rsidRPr="0012345C" w:rsidRDefault="005A1A03" w:rsidP="00E66FEC">
            <w:pPr>
              <w:numPr>
                <w:ilvl w:val="0"/>
                <w:numId w:val="25"/>
              </w:numPr>
              <w:suppressAutoHyphens/>
              <w:spacing w:line="276" w:lineRule="auto"/>
              <w:rPr>
                <w:rFonts w:ascii="Trebuchet MS" w:eastAsia="Times New Roman" w:hAnsi="Trebuchet MS"/>
                <w:bCs/>
                <w:sz w:val="22"/>
                <w:szCs w:val="22"/>
                <w:lang w:eastAsia="pl-PL"/>
              </w:rPr>
            </w:pPr>
            <w:r>
              <w:rPr>
                <w:rFonts w:ascii="Trebuchet MS" w:eastAsia="Times New Roman" w:hAnsi="Trebuchet MS"/>
                <w:bCs/>
                <w:sz w:val="22"/>
                <w:szCs w:val="22"/>
                <w:lang w:eastAsia="pl-PL"/>
              </w:rPr>
              <w:t>br</w:t>
            </w:r>
            <w:r w:rsidRPr="0012345C">
              <w:rPr>
                <w:rFonts w:ascii="Trebuchet MS" w:eastAsia="Times New Roman" w:hAnsi="Trebuchet MS"/>
                <w:bCs/>
                <w:sz w:val="22"/>
                <w:szCs w:val="22"/>
                <w:lang w:eastAsia="pl-PL"/>
              </w:rPr>
              <w:t xml:space="preserve">ak </w:t>
            </w:r>
            <w:r w:rsidR="00144EB1">
              <w:rPr>
                <w:rFonts w:ascii="Trebuchet MS" w:eastAsia="Times New Roman" w:hAnsi="Trebuchet MS"/>
                <w:bCs/>
                <w:sz w:val="22"/>
                <w:szCs w:val="22"/>
                <w:lang w:eastAsia="pl-PL"/>
              </w:rPr>
              <w:t xml:space="preserve">możliwości lub </w:t>
            </w:r>
            <w:r w:rsidR="005E621A" w:rsidRPr="0012345C">
              <w:rPr>
                <w:rFonts w:ascii="Trebuchet MS" w:eastAsia="Times New Roman" w:hAnsi="Trebuchet MS"/>
                <w:bCs/>
                <w:sz w:val="22"/>
                <w:szCs w:val="22"/>
                <w:lang w:eastAsia="pl-PL"/>
              </w:rPr>
              <w:t>realizacji porodów rodzinnych;</w:t>
            </w:r>
          </w:p>
          <w:p w14:paraId="32B503ED" w14:textId="77777777"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odwoływanie planowych zabiegów lub wielokrotne zmiany ich terminów</w:t>
            </w:r>
          </w:p>
          <w:p w14:paraId="65645F95" w14:textId="46376DD5"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odmow</w:t>
            </w:r>
            <w:r w:rsidR="00E84EF3" w:rsidRPr="0012345C">
              <w:rPr>
                <w:rFonts w:ascii="Trebuchet MS" w:eastAsia="Times New Roman" w:hAnsi="Trebuchet MS"/>
                <w:bCs/>
                <w:sz w:val="22"/>
                <w:szCs w:val="22"/>
                <w:lang w:eastAsia="pl-PL"/>
              </w:rPr>
              <w:t xml:space="preserve">a </w:t>
            </w:r>
            <w:r w:rsidRPr="0012345C">
              <w:rPr>
                <w:rFonts w:ascii="Trebuchet MS" w:eastAsia="Times New Roman" w:hAnsi="Trebuchet MS"/>
                <w:bCs/>
                <w:sz w:val="22"/>
                <w:szCs w:val="22"/>
                <w:lang w:eastAsia="pl-PL"/>
              </w:rPr>
              <w:t>kwalifikacji na planowe leczenie na podstawie skierowania do szpitala;</w:t>
            </w:r>
          </w:p>
          <w:p w14:paraId="56B3B1B7" w14:textId="77777777"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zastrzeżenia do funkcjonowaniu szpitalnego oddziału ratunkowego (SOR);</w:t>
            </w:r>
          </w:p>
          <w:p w14:paraId="46B5AA79" w14:textId="77777777"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 xml:space="preserve">ograniczenia dostępności do specjalisty po leczeniu szpitalnym; </w:t>
            </w:r>
          </w:p>
          <w:p w14:paraId="4259BA80" w14:textId="3124F262"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zaniechani</w:t>
            </w:r>
            <w:r w:rsidR="00E84EF3" w:rsidRPr="0012345C">
              <w:rPr>
                <w:rFonts w:ascii="Trebuchet MS" w:eastAsia="Times New Roman" w:hAnsi="Trebuchet MS"/>
                <w:bCs/>
                <w:sz w:val="22"/>
                <w:szCs w:val="22"/>
                <w:lang w:eastAsia="pl-PL"/>
              </w:rPr>
              <w:t xml:space="preserve">e </w:t>
            </w:r>
            <w:r w:rsidRPr="0012345C">
              <w:rPr>
                <w:rFonts w:ascii="Trebuchet MS" w:eastAsia="Times New Roman" w:hAnsi="Trebuchet MS"/>
                <w:bCs/>
                <w:sz w:val="22"/>
                <w:szCs w:val="22"/>
                <w:lang w:eastAsia="pl-PL"/>
              </w:rPr>
              <w:t>zapewnienia wczesnej rehabilitacji neurologicznej po udarach;</w:t>
            </w:r>
          </w:p>
          <w:p w14:paraId="0754927A" w14:textId="74C1ABFD"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problem z uzyskaniem informacji o stanie zdrowia pacjentów przebywających w szpitalu;</w:t>
            </w:r>
          </w:p>
          <w:p w14:paraId="5283FADB" w14:textId="7236EACC"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proble</w:t>
            </w:r>
            <w:r w:rsidR="00E84EF3" w:rsidRPr="0012345C">
              <w:rPr>
                <w:rFonts w:ascii="Trebuchet MS" w:eastAsia="Times New Roman" w:hAnsi="Trebuchet MS"/>
                <w:bCs/>
                <w:sz w:val="22"/>
                <w:szCs w:val="22"/>
                <w:lang w:eastAsia="pl-PL"/>
              </w:rPr>
              <w:t>m</w:t>
            </w:r>
            <w:r w:rsidRPr="0012345C">
              <w:rPr>
                <w:rFonts w:ascii="Trebuchet MS" w:eastAsia="Times New Roman" w:hAnsi="Trebuchet MS"/>
                <w:bCs/>
                <w:sz w:val="22"/>
                <w:szCs w:val="22"/>
                <w:lang w:eastAsia="pl-PL"/>
              </w:rPr>
              <w:t xml:space="preserve"> z odwiedzinami pacjentów przebywających w szpitalu (w tym pacjentów w stanach terminalnych);</w:t>
            </w:r>
          </w:p>
          <w:p w14:paraId="2C3B87AA" w14:textId="56FFB005" w:rsidR="005E621A"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problem</w:t>
            </w:r>
            <w:r w:rsidR="00E84EF3" w:rsidRPr="0012345C">
              <w:rPr>
                <w:rFonts w:ascii="Trebuchet MS" w:eastAsia="Times New Roman" w:hAnsi="Trebuchet MS"/>
                <w:bCs/>
                <w:sz w:val="22"/>
                <w:szCs w:val="22"/>
                <w:lang w:eastAsia="pl-PL"/>
              </w:rPr>
              <w:t xml:space="preserve"> </w:t>
            </w:r>
            <w:r w:rsidRPr="0012345C">
              <w:rPr>
                <w:rFonts w:ascii="Trebuchet MS" w:eastAsia="Times New Roman" w:hAnsi="Trebuchet MS"/>
                <w:bCs/>
                <w:sz w:val="22"/>
                <w:szCs w:val="22"/>
                <w:lang w:eastAsia="pl-PL"/>
              </w:rPr>
              <w:t>z dostępem do dokumentacji medycznej;</w:t>
            </w:r>
          </w:p>
          <w:p w14:paraId="4F88FACC" w14:textId="5B017B39" w:rsidR="00AE383E" w:rsidRPr="0012345C" w:rsidRDefault="005E621A" w:rsidP="00E66FEC">
            <w:pPr>
              <w:numPr>
                <w:ilvl w:val="0"/>
                <w:numId w:val="25"/>
              </w:numPr>
              <w:suppressAutoHyphens/>
              <w:spacing w:line="276" w:lineRule="auto"/>
              <w:rPr>
                <w:rFonts w:ascii="Trebuchet MS" w:eastAsia="Times New Roman" w:hAnsi="Trebuchet MS"/>
                <w:bCs/>
                <w:sz w:val="22"/>
                <w:szCs w:val="22"/>
                <w:lang w:eastAsia="pl-PL"/>
              </w:rPr>
            </w:pPr>
            <w:r w:rsidRPr="0012345C">
              <w:rPr>
                <w:rFonts w:ascii="Trebuchet MS" w:eastAsia="Times New Roman" w:hAnsi="Trebuchet MS"/>
                <w:bCs/>
                <w:sz w:val="22"/>
                <w:szCs w:val="22"/>
                <w:lang w:eastAsia="pl-PL"/>
              </w:rPr>
              <w:t>kwestionowani</w:t>
            </w:r>
            <w:r w:rsidR="00E84EF3" w:rsidRPr="0012345C">
              <w:rPr>
                <w:rFonts w:ascii="Trebuchet MS" w:eastAsia="Times New Roman" w:hAnsi="Trebuchet MS"/>
                <w:bCs/>
                <w:sz w:val="22"/>
                <w:szCs w:val="22"/>
                <w:lang w:eastAsia="pl-PL"/>
              </w:rPr>
              <w:t>e</w:t>
            </w:r>
            <w:r w:rsidRPr="0012345C">
              <w:rPr>
                <w:rFonts w:ascii="Trebuchet MS" w:eastAsia="Times New Roman" w:hAnsi="Trebuchet MS"/>
                <w:bCs/>
                <w:sz w:val="22"/>
                <w:szCs w:val="22"/>
                <w:lang w:eastAsia="pl-PL"/>
              </w:rPr>
              <w:t xml:space="preserve"> zasadności wypisu ze szpitala. </w:t>
            </w:r>
          </w:p>
        </w:tc>
      </w:tr>
    </w:tbl>
    <w:p w14:paraId="1BAD9B89" w14:textId="77994ADD" w:rsidR="00D44787" w:rsidRDefault="00D44787" w:rsidP="0012345C">
      <w:pPr>
        <w:rPr>
          <w:sz w:val="22"/>
          <w:szCs w:val="22"/>
        </w:rPr>
      </w:pPr>
    </w:p>
    <w:p w14:paraId="4ED9F865" w14:textId="77777777" w:rsidR="005D0C9E" w:rsidRPr="0012345C" w:rsidRDefault="005D0C9E" w:rsidP="0012345C">
      <w:pPr>
        <w:rPr>
          <w:sz w:val="22"/>
          <w:szCs w:val="22"/>
        </w:rPr>
      </w:pPr>
    </w:p>
    <w:p w14:paraId="3FC87C0A" w14:textId="2140B4D5" w:rsidR="00091275" w:rsidRPr="000E406D" w:rsidRDefault="008C74C7" w:rsidP="000E406D">
      <w:pPr>
        <w:spacing w:after="120"/>
        <w:rPr>
          <w:rFonts w:ascii="Trebuchet MS" w:hAnsi="Trebuchet MS"/>
          <w:b/>
          <w:bCs/>
          <w:sz w:val="22"/>
          <w:szCs w:val="22"/>
        </w:rPr>
      </w:pPr>
      <w:r w:rsidRPr="005D1A92">
        <w:rPr>
          <w:rFonts w:ascii="Trebuchet MS" w:hAnsi="Trebuchet MS"/>
          <w:b/>
          <w:bCs/>
          <w:sz w:val="22"/>
          <w:szCs w:val="22"/>
        </w:rPr>
        <w:lastRenderedPageBreak/>
        <w:t>Działania systemowe Rzecznika Praw Pacjenta w dobie epidemii COVID-19</w:t>
      </w:r>
    </w:p>
    <w:p w14:paraId="7A28B75B" w14:textId="1C78FA9B" w:rsidR="00A00BDD" w:rsidRDefault="00F12EF0" w:rsidP="00A00BDD">
      <w:pPr>
        <w:spacing w:after="120"/>
        <w:rPr>
          <w:rFonts w:ascii="Trebuchet MS" w:hAnsi="Trebuchet MS"/>
          <w:sz w:val="22"/>
          <w:szCs w:val="22"/>
        </w:rPr>
      </w:pPr>
      <w:r w:rsidRPr="009F62B8">
        <w:rPr>
          <w:rFonts w:ascii="Trebuchet MS" w:hAnsi="Trebuchet MS"/>
          <w:sz w:val="22"/>
          <w:szCs w:val="22"/>
        </w:rPr>
        <w:tab/>
        <w:t>W dobie epidemii Rzecznik analizując na bieżąco sytuację epidemiologiczną, wprowadzane zmiany organizacyjne w systemie ochrony zdrowa, a także zgłoszenia pacjentów na TIP, jak</w:t>
      </w:r>
      <w:r w:rsidR="00600D53">
        <w:rPr>
          <w:rFonts w:ascii="Trebuchet MS" w:hAnsi="Trebuchet MS"/>
          <w:sz w:val="22"/>
          <w:szCs w:val="22"/>
        </w:rPr>
        <w:t> </w:t>
      </w:r>
      <w:r w:rsidRPr="009F62B8">
        <w:rPr>
          <w:rFonts w:ascii="Trebuchet MS" w:hAnsi="Trebuchet MS"/>
          <w:sz w:val="22"/>
          <w:szCs w:val="22"/>
        </w:rPr>
        <w:t>i</w:t>
      </w:r>
      <w:r w:rsidR="00600D53">
        <w:rPr>
          <w:rFonts w:ascii="Trebuchet MS" w:hAnsi="Trebuchet MS"/>
          <w:sz w:val="22"/>
          <w:szCs w:val="22"/>
        </w:rPr>
        <w:t> </w:t>
      </w:r>
      <w:r w:rsidRPr="009F62B8">
        <w:rPr>
          <w:rFonts w:ascii="Trebuchet MS" w:hAnsi="Trebuchet MS"/>
          <w:sz w:val="22"/>
          <w:szCs w:val="22"/>
        </w:rPr>
        <w:t xml:space="preserve">prowadząc ciągły dialog z partnerami społecznymi i organizacjami pozarządowymi podejmował wystąpienia systemowe, kierowane do decydentów i przedstawicieli instytucji odpowiedzialnych za </w:t>
      </w:r>
      <w:r w:rsidR="006E356A" w:rsidRPr="009F62B8">
        <w:rPr>
          <w:rFonts w:ascii="Trebuchet MS" w:hAnsi="Trebuchet MS"/>
          <w:sz w:val="22"/>
          <w:szCs w:val="22"/>
        </w:rPr>
        <w:t>funkcjonowanie sy</w:t>
      </w:r>
      <w:r w:rsidR="004129D8" w:rsidRPr="009F62B8">
        <w:rPr>
          <w:rFonts w:ascii="Trebuchet MS" w:hAnsi="Trebuchet MS"/>
          <w:sz w:val="22"/>
          <w:szCs w:val="22"/>
        </w:rPr>
        <w:t>st</w:t>
      </w:r>
      <w:r w:rsidR="006E356A" w:rsidRPr="009F62B8">
        <w:rPr>
          <w:rFonts w:ascii="Trebuchet MS" w:hAnsi="Trebuchet MS"/>
          <w:sz w:val="22"/>
          <w:szCs w:val="22"/>
        </w:rPr>
        <w:t xml:space="preserve">emu ochrony zdrowia oraz zarządzanie nim. </w:t>
      </w:r>
      <w:r w:rsidR="000D1DC5">
        <w:rPr>
          <w:rFonts w:ascii="Trebuchet MS" w:hAnsi="Trebuchet MS"/>
          <w:sz w:val="22"/>
          <w:szCs w:val="22"/>
        </w:rPr>
        <w:t>Rzecznik zwracał się do NFZ w celu pozyskania informacji</w:t>
      </w:r>
      <w:r w:rsidR="002B2920">
        <w:rPr>
          <w:rFonts w:ascii="Trebuchet MS" w:hAnsi="Trebuchet MS"/>
          <w:sz w:val="22"/>
          <w:szCs w:val="22"/>
        </w:rPr>
        <w:t xml:space="preserve"> i interwencyjnie</w:t>
      </w:r>
      <w:r w:rsidR="000D1DC5">
        <w:rPr>
          <w:rFonts w:ascii="Trebuchet MS" w:hAnsi="Trebuchet MS"/>
          <w:sz w:val="22"/>
          <w:szCs w:val="22"/>
        </w:rPr>
        <w:t>, zwracał się także wielokrotnie do wojewodów w celu monitorowania zmian w zakresie obostrzeń wprowadzonych na terenie danego województwa. Rzecznik apelował</w:t>
      </w:r>
      <w:r w:rsidR="00A00BDD">
        <w:rPr>
          <w:rFonts w:ascii="Trebuchet MS" w:hAnsi="Trebuchet MS"/>
          <w:sz w:val="22"/>
          <w:szCs w:val="22"/>
        </w:rPr>
        <w:t xml:space="preserve"> o</w:t>
      </w:r>
      <w:r w:rsidR="000D1DC5">
        <w:rPr>
          <w:rFonts w:ascii="Trebuchet MS" w:hAnsi="Trebuchet MS"/>
          <w:sz w:val="22"/>
          <w:szCs w:val="22"/>
        </w:rPr>
        <w:t xml:space="preserve"> </w:t>
      </w:r>
      <w:r w:rsidR="00A00BDD" w:rsidRPr="00A00BDD">
        <w:rPr>
          <w:rFonts w:ascii="Trebuchet MS" w:hAnsi="Trebuchet MS"/>
          <w:sz w:val="22"/>
          <w:szCs w:val="22"/>
        </w:rPr>
        <w:t xml:space="preserve">możność odbycia </w:t>
      </w:r>
      <w:r w:rsidR="00A00BDD">
        <w:rPr>
          <w:rFonts w:ascii="Trebuchet MS" w:hAnsi="Trebuchet MS"/>
          <w:sz w:val="22"/>
          <w:szCs w:val="22"/>
        </w:rPr>
        <w:t xml:space="preserve">przez pacjenta </w:t>
      </w:r>
      <w:r w:rsidR="00A00BDD" w:rsidRPr="00A00BDD">
        <w:rPr>
          <w:rFonts w:ascii="Trebuchet MS" w:hAnsi="Trebuchet MS"/>
          <w:sz w:val="22"/>
          <w:szCs w:val="22"/>
        </w:rPr>
        <w:t>osobist</w:t>
      </w:r>
      <w:r w:rsidR="00A00BDD">
        <w:rPr>
          <w:rFonts w:ascii="Trebuchet MS" w:hAnsi="Trebuchet MS"/>
          <w:sz w:val="22"/>
          <w:szCs w:val="22"/>
        </w:rPr>
        <w:t>ych</w:t>
      </w:r>
      <w:r w:rsidR="00A00BDD" w:rsidRPr="00A00BDD">
        <w:rPr>
          <w:rFonts w:ascii="Trebuchet MS" w:hAnsi="Trebuchet MS"/>
          <w:sz w:val="22"/>
          <w:szCs w:val="22"/>
        </w:rPr>
        <w:t xml:space="preserve"> </w:t>
      </w:r>
      <w:r w:rsidR="00A00BDD">
        <w:rPr>
          <w:rFonts w:ascii="Trebuchet MS" w:hAnsi="Trebuchet MS"/>
          <w:sz w:val="22"/>
          <w:szCs w:val="22"/>
        </w:rPr>
        <w:t>konsultacji</w:t>
      </w:r>
      <w:r w:rsidR="00A00BDD" w:rsidRPr="00A00BDD">
        <w:rPr>
          <w:rFonts w:ascii="Trebuchet MS" w:hAnsi="Trebuchet MS"/>
          <w:sz w:val="22"/>
          <w:szCs w:val="22"/>
        </w:rPr>
        <w:t xml:space="preserve"> w przychodni</w:t>
      </w:r>
      <w:r w:rsidR="00A00BDD">
        <w:rPr>
          <w:rFonts w:ascii="Trebuchet MS" w:hAnsi="Trebuchet MS"/>
          <w:sz w:val="22"/>
          <w:szCs w:val="22"/>
        </w:rPr>
        <w:t xml:space="preserve"> POZ, gdyż telewizyta czy wideokonsulatcje nie zastąpią w pełni osobistego kontaktu i możliwości przeprowadzenia badań fizykalnych. W tym miejscu należy podkreślić </w:t>
      </w:r>
      <w:r w:rsidR="00A95FFF">
        <w:rPr>
          <w:rFonts w:ascii="Trebuchet MS" w:hAnsi="Trebuchet MS"/>
          <w:sz w:val="22"/>
          <w:szCs w:val="22"/>
        </w:rPr>
        <w:t>liczbę</w:t>
      </w:r>
      <w:r w:rsidR="00A00BDD">
        <w:rPr>
          <w:rFonts w:ascii="Trebuchet MS" w:hAnsi="Trebuchet MS"/>
          <w:sz w:val="22"/>
          <w:szCs w:val="22"/>
        </w:rPr>
        <w:t xml:space="preserve"> interwencji u świadczeniodawców przeprowadzonych w związku z indywidualnymi zgłoszeniami pacjentów na TIP. W 2020 r. Rzecznik przeprowadził </w:t>
      </w:r>
      <w:r w:rsidR="00A00BDD" w:rsidRPr="00566B8D">
        <w:rPr>
          <w:rFonts w:ascii="Trebuchet MS" w:hAnsi="Trebuchet MS"/>
          <w:sz w:val="22"/>
          <w:szCs w:val="22"/>
        </w:rPr>
        <w:t xml:space="preserve">7 285 interwencji, z czego 2 472 stanowiły interwencjami pisemnymi, a 4 813 to interwencje telefoniczne. </w:t>
      </w:r>
      <w:r w:rsidR="002B2920">
        <w:rPr>
          <w:rFonts w:ascii="Trebuchet MS" w:hAnsi="Trebuchet MS"/>
          <w:sz w:val="22"/>
          <w:szCs w:val="22"/>
        </w:rPr>
        <w:t>Przypomnieć należy, że</w:t>
      </w:r>
      <w:r w:rsidR="00600D53">
        <w:rPr>
          <w:rFonts w:ascii="Trebuchet MS" w:hAnsi="Trebuchet MS"/>
          <w:sz w:val="22"/>
          <w:szCs w:val="22"/>
        </w:rPr>
        <w:t> </w:t>
      </w:r>
      <w:r w:rsidR="002B2920">
        <w:rPr>
          <w:rFonts w:ascii="Trebuchet MS" w:hAnsi="Trebuchet MS"/>
          <w:sz w:val="22"/>
          <w:szCs w:val="22"/>
        </w:rPr>
        <w:t xml:space="preserve">interwencje są formą podjęcia działania w tych wszystkich sprawach, które wymagają pilnego ich podjęcia z uwagi na ich specyfikę. </w:t>
      </w:r>
    </w:p>
    <w:p w14:paraId="65F97C8D" w14:textId="77777777" w:rsidR="00F1306E" w:rsidRDefault="002B2920" w:rsidP="00080E5C">
      <w:pPr>
        <w:spacing w:after="120"/>
        <w:rPr>
          <w:rFonts w:ascii="Trebuchet MS" w:hAnsi="Trebuchet MS"/>
          <w:sz w:val="22"/>
          <w:szCs w:val="22"/>
        </w:rPr>
      </w:pPr>
      <w:r>
        <w:rPr>
          <w:rFonts w:ascii="Trebuchet MS" w:hAnsi="Trebuchet MS"/>
          <w:sz w:val="22"/>
          <w:szCs w:val="22"/>
        </w:rPr>
        <w:t xml:space="preserve">Poniżej opisano wybrane działania systemowe związane z problemami epidemii. </w:t>
      </w:r>
    </w:p>
    <w:p w14:paraId="4AACB93B" w14:textId="77777777" w:rsidR="00F1306E" w:rsidRDefault="00F1306E" w:rsidP="00080E5C">
      <w:pPr>
        <w:spacing w:after="120"/>
        <w:rPr>
          <w:rFonts w:ascii="Trebuchet MS" w:hAnsi="Trebuchet MS"/>
          <w:sz w:val="22"/>
          <w:szCs w:val="22"/>
        </w:rPr>
      </w:pPr>
    </w:p>
    <w:p w14:paraId="3F5405B1" w14:textId="2F2C1EF7" w:rsidR="00AE0D3F" w:rsidRPr="009F62B8" w:rsidRDefault="00AE0D3F" w:rsidP="00080E5C">
      <w:pPr>
        <w:spacing w:after="120"/>
        <w:rPr>
          <w:rFonts w:ascii="Trebuchet MS" w:hAnsi="Trebuchet MS"/>
          <w:b/>
          <w:bCs/>
          <w:sz w:val="22"/>
          <w:szCs w:val="22"/>
        </w:rPr>
      </w:pPr>
      <w:r w:rsidRPr="009F62B8">
        <w:rPr>
          <w:rFonts w:ascii="Trebuchet MS" w:hAnsi="Trebuchet MS"/>
          <w:b/>
          <w:bCs/>
          <w:sz w:val="22"/>
          <w:szCs w:val="22"/>
        </w:rPr>
        <w:t xml:space="preserve">Ograniczenie osobistych wizyt pacjentów w przychodniach Podstawowej Opieki Zdrowotnej </w:t>
      </w:r>
    </w:p>
    <w:p w14:paraId="1C867255" w14:textId="2311C5DB" w:rsidR="007B774C" w:rsidRPr="009F62B8" w:rsidRDefault="00AE0D3F" w:rsidP="00080E5C">
      <w:pPr>
        <w:spacing w:after="0"/>
        <w:ind w:firstLine="418"/>
        <w:rPr>
          <w:rFonts w:ascii="Trebuchet MS" w:hAnsi="Trebuchet MS"/>
          <w:sz w:val="22"/>
          <w:szCs w:val="22"/>
        </w:rPr>
      </w:pPr>
      <w:r w:rsidRPr="009F62B8">
        <w:rPr>
          <w:rFonts w:ascii="Trebuchet MS" w:hAnsi="Trebuchet MS"/>
          <w:sz w:val="22"/>
          <w:szCs w:val="22"/>
        </w:rPr>
        <w:t>Od marca 2020 roku lekarze pracujący w przychodniach POZ udzielali świadczeń opieki zdrowotnej m.in. za pośrednictwem systemów teleinformatycznych (tzw. teleporady medycznej). Teleporady medyczne w czasie trwającej epidemii COVID-19 mają m.in. na celu ograniczenie ryzyka rozprzestrzeniania się koronawirusa i ułatwienie izolacji tych osób, które mogą zarazić nim innych. Dodatkowym atutem teleporad jest skrócenie czasu oczekiwania pacjenta na wizytę u lekarza. Rzecznik Praw Pacjenta bezsprzecznie docenia pozytywne aspekty tego narzędzia organizacji konsultacji medycznych. Niemniej należy podkreślić, że osobisty kontakt pacjenta z lekarzem pozwala na zbudowanie relacji, przeprowadzenie badania fizykalnego, a także przekłada się na dokładniejsze przestrzeganie zaleceń. W trakcie osobistej wizyty pacjenta u lekarza, jest on w</w:t>
      </w:r>
      <w:r w:rsidR="00600D53">
        <w:rPr>
          <w:rFonts w:ascii="Trebuchet MS" w:hAnsi="Trebuchet MS"/>
          <w:sz w:val="22"/>
          <w:szCs w:val="22"/>
        </w:rPr>
        <w:t> </w:t>
      </w:r>
      <w:r w:rsidRPr="009F62B8">
        <w:rPr>
          <w:rFonts w:ascii="Trebuchet MS" w:hAnsi="Trebuchet MS"/>
          <w:sz w:val="22"/>
          <w:szCs w:val="22"/>
        </w:rPr>
        <w:t xml:space="preserve">stanie zauważyć inne istotne objawy, które podczas teleporady medycznej z różnych przyczyn mogą zostać nieujawnione. W wielu przypadkach osobista wizyta pacjenta w placówce POZ pozostaje niezbędna dla realizacji prawidłowego przebiegu procesu diagnostyki i leczenia. Brak prawidłowej oceny czy teleporada jest wystarczająca, może naruszać prawo pacjenta do świadczeń zdrowotnych. </w:t>
      </w:r>
    </w:p>
    <w:p w14:paraId="0844BDE5" w14:textId="74E35173" w:rsidR="007B774C" w:rsidRPr="009F62B8" w:rsidRDefault="007B774C" w:rsidP="00080E5C">
      <w:pPr>
        <w:pStyle w:val="Akapitzlist"/>
        <w:numPr>
          <w:ilvl w:val="0"/>
          <w:numId w:val="42"/>
        </w:numPr>
        <w:spacing w:after="0"/>
        <w:rPr>
          <w:rFonts w:ascii="Trebuchet MS" w:hAnsi="Trebuchet MS"/>
          <w:sz w:val="22"/>
          <w:szCs w:val="22"/>
        </w:rPr>
      </w:pPr>
      <w:r w:rsidRPr="009F62B8">
        <w:rPr>
          <w:rFonts w:ascii="Trebuchet MS" w:hAnsi="Trebuchet MS"/>
          <w:sz w:val="22"/>
          <w:szCs w:val="22"/>
        </w:rPr>
        <w:t>RzPP n</w:t>
      </w:r>
      <w:r w:rsidR="00AE0D3F" w:rsidRPr="009F62B8">
        <w:rPr>
          <w:rFonts w:ascii="Trebuchet MS" w:hAnsi="Trebuchet MS"/>
          <w:sz w:val="22"/>
          <w:szCs w:val="22"/>
        </w:rPr>
        <w:t xml:space="preserve">a bieżąco podejmowano interwencje w przypadku konkretnych podmiotów leczniczych jeżeli powzięto przekonanie, iż całkowicie zaniechano udzielania konsultacji osobistych. </w:t>
      </w:r>
      <w:r w:rsidR="00A527F1">
        <w:rPr>
          <w:rFonts w:ascii="Trebuchet MS" w:hAnsi="Trebuchet MS"/>
          <w:sz w:val="22"/>
          <w:szCs w:val="22"/>
        </w:rPr>
        <w:t xml:space="preserve">W tym zakresie Rzecznik informował NFZ oraz MZ o </w:t>
      </w:r>
      <w:r w:rsidR="009A7106">
        <w:rPr>
          <w:rFonts w:ascii="Trebuchet MS" w:hAnsi="Trebuchet MS"/>
          <w:sz w:val="22"/>
          <w:szCs w:val="22"/>
        </w:rPr>
        <w:t>podmiotach</w:t>
      </w:r>
      <w:r w:rsidR="00A527F1">
        <w:rPr>
          <w:rFonts w:ascii="Trebuchet MS" w:hAnsi="Trebuchet MS"/>
          <w:sz w:val="22"/>
          <w:szCs w:val="22"/>
        </w:rPr>
        <w:t xml:space="preserve">, </w:t>
      </w:r>
      <w:r w:rsidR="009A7106">
        <w:rPr>
          <w:rFonts w:ascii="Trebuchet MS" w:hAnsi="Trebuchet MS"/>
          <w:sz w:val="22"/>
          <w:szCs w:val="22"/>
        </w:rPr>
        <w:t xml:space="preserve">co do których </w:t>
      </w:r>
      <w:r w:rsidR="00A527F1">
        <w:rPr>
          <w:rFonts w:ascii="Trebuchet MS" w:hAnsi="Trebuchet MS"/>
          <w:sz w:val="22"/>
          <w:szCs w:val="22"/>
        </w:rPr>
        <w:t>pacjenci</w:t>
      </w:r>
      <w:r w:rsidR="009A7106">
        <w:rPr>
          <w:rFonts w:ascii="Trebuchet MS" w:hAnsi="Trebuchet MS"/>
          <w:sz w:val="22"/>
          <w:szCs w:val="22"/>
        </w:rPr>
        <w:t xml:space="preserve"> na TIP</w:t>
      </w:r>
      <w:r w:rsidR="00A527F1">
        <w:rPr>
          <w:rFonts w:ascii="Trebuchet MS" w:hAnsi="Trebuchet MS"/>
          <w:sz w:val="22"/>
          <w:szCs w:val="22"/>
        </w:rPr>
        <w:t xml:space="preserve"> zgłaszali brak dostępności </w:t>
      </w:r>
      <w:r w:rsidR="009A7106">
        <w:rPr>
          <w:rFonts w:ascii="Trebuchet MS" w:hAnsi="Trebuchet MS"/>
          <w:sz w:val="22"/>
          <w:szCs w:val="22"/>
        </w:rPr>
        <w:t>świadczeń z</w:t>
      </w:r>
      <w:r w:rsidR="00A527F1">
        <w:rPr>
          <w:rFonts w:ascii="Trebuchet MS" w:hAnsi="Trebuchet MS"/>
          <w:sz w:val="22"/>
          <w:szCs w:val="22"/>
        </w:rPr>
        <w:t xml:space="preserve"> różnych powodów. </w:t>
      </w:r>
      <w:r w:rsidR="009A7106">
        <w:rPr>
          <w:rFonts w:ascii="Trebuchet MS" w:hAnsi="Trebuchet MS"/>
          <w:sz w:val="22"/>
          <w:szCs w:val="22"/>
        </w:rPr>
        <w:t xml:space="preserve">Jak już zostało wskazane w niniejszym dokumencie – Rzecznik oraz NFZ zawarli porozumienie o współpracy w tym przedmiocie (część III, podrozdział 7). </w:t>
      </w:r>
    </w:p>
    <w:p w14:paraId="75C538A1" w14:textId="41AF8397" w:rsidR="007B774C" w:rsidRPr="009F62B8" w:rsidRDefault="00AE0D3F" w:rsidP="00E66FEC">
      <w:pPr>
        <w:pStyle w:val="Akapitzlist"/>
        <w:numPr>
          <w:ilvl w:val="0"/>
          <w:numId w:val="42"/>
        </w:numPr>
        <w:rPr>
          <w:rFonts w:ascii="Trebuchet MS" w:hAnsi="Trebuchet MS"/>
          <w:sz w:val="22"/>
          <w:szCs w:val="22"/>
        </w:rPr>
      </w:pPr>
      <w:r w:rsidRPr="009F62B8">
        <w:rPr>
          <w:rFonts w:ascii="Trebuchet MS" w:hAnsi="Trebuchet MS"/>
          <w:sz w:val="22"/>
          <w:szCs w:val="22"/>
        </w:rPr>
        <w:t xml:space="preserve">Rzecznik wystąpił do Oddziałów Wojewódzkich Narodowego Funduszu Zdrowia w celu pozyskania informacji o funkcjonowaniu przychodni POZ na terenie poszczególnych województw, a także </w:t>
      </w:r>
      <w:r w:rsidR="00A95FFF">
        <w:rPr>
          <w:rFonts w:ascii="Trebuchet MS" w:hAnsi="Trebuchet MS"/>
          <w:sz w:val="22"/>
          <w:szCs w:val="22"/>
        </w:rPr>
        <w:t>liczbie</w:t>
      </w:r>
      <w:r w:rsidRPr="009F62B8">
        <w:rPr>
          <w:rFonts w:ascii="Trebuchet MS" w:hAnsi="Trebuchet MS"/>
          <w:sz w:val="22"/>
          <w:szCs w:val="22"/>
        </w:rPr>
        <w:t xml:space="preserve"> udzielonych świadczeń w formie teleporady medycznej. Jednocześnie, współpracowano z NFZ w zakresie przekazywania danych o zgłoszeniach pacjentów. </w:t>
      </w:r>
    </w:p>
    <w:p w14:paraId="7A496737" w14:textId="7B85C2AD" w:rsidR="007B774C" w:rsidRPr="009F62B8" w:rsidRDefault="00AE0D3F" w:rsidP="00E66FEC">
      <w:pPr>
        <w:pStyle w:val="Akapitzlist"/>
        <w:numPr>
          <w:ilvl w:val="0"/>
          <w:numId w:val="42"/>
        </w:numPr>
        <w:rPr>
          <w:rFonts w:ascii="Trebuchet MS" w:hAnsi="Trebuchet MS"/>
          <w:sz w:val="22"/>
          <w:szCs w:val="22"/>
        </w:rPr>
      </w:pPr>
      <w:r w:rsidRPr="009F62B8">
        <w:rPr>
          <w:rFonts w:ascii="Trebuchet MS" w:hAnsi="Trebuchet MS"/>
          <w:sz w:val="22"/>
          <w:szCs w:val="22"/>
        </w:rPr>
        <w:lastRenderedPageBreak/>
        <w:t>Rzecznik wystąpił do wszystkich starostów powiatowych oraz prezydentów miast na</w:t>
      </w:r>
      <w:r w:rsidR="00600D53">
        <w:rPr>
          <w:rFonts w:ascii="Trebuchet MS" w:hAnsi="Trebuchet MS"/>
          <w:sz w:val="22"/>
          <w:szCs w:val="22"/>
        </w:rPr>
        <w:t> </w:t>
      </w:r>
      <w:r w:rsidRPr="009F62B8">
        <w:rPr>
          <w:rFonts w:ascii="Trebuchet MS" w:hAnsi="Trebuchet MS"/>
          <w:sz w:val="22"/>
          <w:szCs w:val="22"/>
        </w:rPr>
        <w:t>prawach pacjenta w przedmiocie weryfikacji działalności przychodni podstawowej opieki zdrowotnej funkcjonujących na terenie danego powiatu – w zakresie możliwości realizacji osobistych wizyt pacjentów w tychże placówkach.</w:t>
      </w:r>
    </w:p>
    <w:p w14:paraId="5CB513AF" w14:textId="09C824A9" w:rsidR="00AE0D3F" w:rsidRDefault="00AE0D3F" w:rsidP="00080E5C">
      <w:pPr>
        <w:pStyle w:val="Akapitzlist"/>
        <w:numPr>
          <w:ilvl w:val="0"/>
          <w:numId w:val="42"/>
        </w:numPr>
        <w:spacing w:after="120"/>
        <w:rPr>
          <w:rFonts w:ascii="Trebuchet MS" w:hAnsi="Trebuchet MS"/>
          <w:sz w:val="22"/>
          <w:szCs w:val="22"/>
        </w:rPr>
      </w:pPr>
      <w:r w:rsidRPr="009F62B8">
        <w:rPr>
          <w:rFonts w:ascii="Trebuchet MS" w:hAnsi="Trebuchet MS"/>
          <w:sz w:val="22"/>
          <w:szCs w:val="22"/>
        </w:rPr>
        <w:t xml:space="preserve">Rzecznik </w:t>
      </w:r>
      <w:r w:rsidR="0001680C">
        <w:rPr>
          <w:rFonts w:ascii="Trebuchet MS" w:hAnsi="Trebuchet MS"/>
          <w:sz w:val="22"/>
          <w:szCs w:val="22"/>
        </w:rPr>
        <w:t xml:space="preserve">5 czerwca 2020 r. </w:t>
      </w:r>
      <w:r w:rsidRPr="009F62B8">
        <w:rPr>
          <w:rFonts w:ascii="Trebuchet MS" w:hAnsi="Trebuchet MS"/>
          <w:sz w:val="22"/>
          <w:szCs w:val="22"/>
        </w:rPr>
        <w:t>wystosował ponowny apel do POZ w związku z koniecznością realizacji świadczeń w warunkach należytej staranności</w:t>
      </w:r>
      <w:r w:rsidR="00815302">
        <w:rPr>
          <w:rStyle w:val="Odwoanieprzypisudolnego"/>
          <w:rFonts w:ascii="Trebuchet MS" w:hAnsi="Trebuchet MS"/>
          <w:sz w:val="22"/>
          <w:szCs w:val="22"/>
        </w:rPr>
        <w:footnoteReference w:id="95"/>
      </w:r>
      <w:r w:rsidRPr="009F62B8">
        <w:rPr>
          <w:rFonts w:ascii="Trebuchet MS" w:hAnsi="Trebuchet MS"/>
          <w:sz w:val="22"/>
          <w:szCs w:val="22"/>
        </w:rPr>
        <w:t>.</w:t>
      </w:r>
    </w:p>
    <w:p w14:paraId="5E3318E3" w14:textId="5A1C7B03" w:rsidR="009D028A" w:rsidRDefault="009D028A" w:rsidP="00080E5C">
      <w:pPr>
        <w:pStyle w:val="Akapitzlist"/>
        <w:numPr>
          <w:ilvl w:val="0"/>
          <w:numId w:val="42"/>
        </w:numPr>
        <w:spacing w:after="120"/>
        <w:rPr>
          <w:rFonts w:ascii="Trebuchet MS" w:hAnsi="Trebuchet MS"/>
          <w:sz w:val="22"/>
          <w:szCs w:val="22"/>
        </w:rPr>
      </w:pPr>
      <w:r>
        <w:rPr>
          <w:rFonts w:ascii="Trebuchet MS" w:hAnsi="Trebuchet MS"/>
          <w:sz w:val="22"/>
          <w:szCs w:val="22"/>
        </w:rPr>
        <w:t>Prowadzono nadzór nad możliwością uzyskania świadczeń POZ w poszczególnych powiatach.</w:t>
      </w:r>
    </w:p>
    <w:p w14:paraId="042383DF" w14:textId="77777777" w:rsidR="00D44787" w:rsidRDefault="00D44787" w:rsidP="00D44787">
      <w:pPr>
        <w:pStyle w:val="Akapitzlist"/>
        <w:spacing w:after="120"/>
        <w:ind w:left="778"/>
        <w:rPr>
          <w:rFonts w:ascii="Trebuchet MS" w:hAnsi="Trebuchet MS"/>
          <w:sz w:val="22"/>
          <w:szCs w:val="22"/>
        </w:rPr>
      </w:pPr>
    </w:p>
    <w:p w14:paraId="1BD210A8" w14:textId="64D5AF62" w:rsidR="00D44787" w:rsidRDefault="00D44787" w:rsidP="00D44787">
      <w:pPr>
        <w:spacing w:after="120"/>
        <w:rPr>
          <w:rFonts w:ascii="Trebuchet MS" w:hAnsi="Trebuchet MS"/>
          <w:b/>
          <w:bCs/>
          <w:sz w:val="22"/>
          <w:szCs w:val="22"/>
        </w:rPr>
      </w:pPr>
      <w:r w:rsidRPr="00D44787">
        <w:rPr>
          <w:rFonts w:ascii="Trebuchet MS" w:hAnsi="Trebuchet MS"/>
          <w:b/>
          <w:bCs/>
          <w:sz w:val="22"/>
          <w:szCs w:val="22"/>
        </w:rPr>
        <w:t xml:space="preserve">Świadczenia zdrowotne w stanach nagłych </w:t>
      </w:r>
      <w:r>
        <w:rPr>
          <w:rFonts w:ascii="Trebuchet MS" w:hAnsi="Trebuchet MS"/>
          <w:b/>
          <w:bCs/>
          <w:sz w:val="22"/>
          <w:szCs w:val="22"/>
        </w:rPr>
        <w:t xml:space="preserve">w czasie epidemii COVID-19 </w:t>
      </w:r>
    </w:p>
    <w:p w14:paraId="09A51A4C" w14:textId="253F47D2" w:rsidR="00D44787" w:rsidRPr="0092654B" w:rsidRDefault="00D44787" w:rsidP="00D44787">
      <w:pPr>
        <w:spacing w:after="120"/>
        <w:rPr>
          <w:rFonts w:ascii="Trebuchet MS" w:hAnsi="Trebuchet MS"/>
          <w:sz w:val="22"/>
          <w:szCs w:val="22"/>
        </w:rPr>
      </w:pPr>
      <w:r>
        <w:rPr>
          <w:rFonts w:ascii="Trebuchet MS" w:hAnsi="Trebuchet MS"/>
          <w:b/>
          <w:bCs/>
          <w:sz w:val="22"/>
          <w:szCs w:val="22"/>
        </w:rPr>
        <w:tab/>
      </w:r>
      <w:r w:rsidRPr="0092654B">
        <w:rPr>
          <w:rFonts w:ascii="Trebuchet MS" w:hAnsi="Trebuchet MS"/>
          <w:sz w:val="22"/>
          <w:szCs w:val="22"/>
        </w:rPr>
        <w:t xml:space="preserve">Rzecznik podejmował także wiele działań obszarze świadczeń w stanach nagłych. Wśród działań tych </w:t>
      </w:r>
      <w:r w:rsidR="0092654B">
        <w:rPr>
          <w:rFonts w:ascii="Trebuchet MS" w:hAnsi="Trebuchet MS"/>
          <w:sz w:val="22"/>
          <w:szCs w:val="22"/>
        </w:rPr>
        <w:t>zwrócić uwagę na</w:t>
      </w:r>
      <w:r w:rsidRPr="0092654B">
        <w:rPr>
          <w:rFonts w:ascii="Trebuchet MS" w:hAnsi="Trebuchet MS"/>
          <w:sz w:val="22"/>
          <w:szCs w:val="22"/>
        </w:rPr>
        <w:t xml:space="preserve">: </w:t>
      </w:r>
    </w:p>
    <w:p w14:paraId="4B152091" w14:textId="7518A574" w:rsidR="000777CF" w:rsidRPr="0092654B" w:rsidRDefault="000777CF" w:rsidP="000777CF">
      <w:pPr>
        <w:pStyle w:val="Akapitzlist"/>
        <w:numPr>
          <w:ilvl w:val="0"/>
          <w:numId w:val="67"/>
        </w:numPr>
        <w:spacing w:after="120"/>
        <w:rPr>
          <w:rFonts w:ascii="Trebuchet MS" w:hAnsi="Trebuchet MS"/>
          <w:sz w:val="22"/>
          <w:szCs w:val="22"/>
        </w:rPr>
      </w:pPr>
      <w:r w:rsidRPr="0092654B">
        <w:rPr>
          <w:rFonts w:ascii="Trebuchet MS" w:hAnsi="Trebuchet MS"/>
          <w:sz w:val="22"/>
          <w:szCs w:val="22"/>
        </w:rPr>
        <w:t xml:space="preserve">RzPP interweniował w sprawach braku miejsc w szpitalach dla pacjentów wymagających hospitalizacji; </w:t>
      </w:r>
    </w:p>
    <w:p w14:paraId="4D9059A3" w14:textId="72FE14F5" w:rsidR="00E06693" w:rsidRPr="0092654B" w:rsidRDefault="00E06693" w:rsidP="000777CF">
      <w:pPr>
        <w:pStyle w:val="Akapitzlist"/>
        <w:numPr>
          <w:ilvl w:val="0"/>
          <w:numId w:val="67"/>
        </w:numPr>
        <w:spacing w:after="120"/>
        <w:rPr>
          <w:rFonts w:ascii="Trebuchet MS" w:hAnsi="Trebuchet MS"/>
          <w:sz w:val="22"/>
          <w:szCs w:val="22"/>
        </w:rPr>
      </w:pPr>
      <w:r w:rsidRPr="0092654B">
        <w:rPr>
          <w:rFonts w:ascii="Trebuchet MS" w:hAnsi="Trebuchet MS"/>
          <w:sz w:val="22"/>
          <w:szCs w:val="22"/>
        </w:rPr>
        <w:t xml:space="preserve">RzPP </w:t>
      </w:r>
      <w:r w:rsidR="005116FE" w:rsidRPr="0092654B">
        <w:rPr>
          <w:rFonts w:ascii="Trebuchet MS" w:hAnsi="Trebuchet MS"/>
          <w:sz w:val="22"/>
          <w:szCs w:val="22"/>
        </w:rPr>
        <w:t>występował także w sprawie p</w:t>
      </w:r>
      <w:r w:rsidRPr="0092654B">
        <w:rPr>
          <w:rFonts w:ascii="Trebuchet MS" w:hAnsi="Trebuchet MS"/>
          <w:sz w:val="22"/>
          <w:szCs w:val="22"/>
        </w:rPr>
        <w:t>acjen</w:t>
      </w:r>
      <w:r w:rsidR="005116FE" w:rsidRPr="0092654B">
        <w:rPr>
          <w:rFonts w:ascii="Trebuchet MS" w:hAnsi="Trebuchet MS"/>
          <w:sz w:val="22"/>
          <w:szCs w:val="22"/>
        </w:rPr>
        <w:t>tów</w:t>
      </w:r>
      <w:r w:rsidRPr="0092654B">
        <w:rPr>
          <w:rFonts w:ascii="Trebuchet MS" w:hAnsi="Trebuchet MS"/>
          <w:sz w:val="22"/>
          <w:szCs w:val="22"/>
        </w:rPr>
        <w:t xml:space="preserve"> lecz</w:t>
      </w:r>
      <w:r w:rsidR="005116FE" w:rsidRPr="0092654B">
        <w:rPr>
          <w:rFonts w:ascii="Trebuchet MS" w:hAnsi="Trebuchet MS"/>
          <w:sz w:val="22"/>
          <w:szCs w:val="22"/>
        </w:rPr>
        <w:t>onych</w:t>
      </w:r>
      <w:r w:rsidRPr="0092654B">
        <w:rPr>
          <w:rFonts w:ascii="Trebuchet MS" w:hAnsi="Trebuchet MS"/>
          <w:sz w:val="22"/>
          <w:szCs w:val="22"/>
        </w:rPr>
        <w:t xml:space="preserve"> w szpitalach przemianowanych na jednoimienne (np. w ramach chemioterapii lub programów lekowych)</w:t>
      </w:r>
      <w:r w:rsidR="005116FE" w:rsidRPr="0092654B">
        <w:rPr>
          <w:rFonts w:ascii="Trebuchet MS" w:hAnsi="Trebuchet MS"/>
          <w:sz w:val="22"/>
          <w:szCs w:val="22"/>
        </w:rPr>
        <w:t xml:space="preserve">, którzy </w:t>
      </w:r>
      <w:r w:rsidRPr="0092654B">
        <w:rPr>
          <w:rFonts w:ascii="Trebuchet MS" w:hAnsi="Trebuchet MS"/>
          <w:sz w:val="22"/>
          <w:szCs w:val="22"/>
        </w:rPr>
        <w:t xml:space="preserve">zostali pozbawieni dostępu do leczenia w podmiotach o wysokiej </w:t>
      </w:r>
      <w:r w:rsidR="009D028A">
        <w:rPr>
          <w:rFonts w:ascii="Trebuchet MS" w:hAnsi="Trebuchet MS"/>
          <w:sz w:val="22"/>
          <w:szCs w:val="22"/>
        </w:rPr>
        <w:t>referencyjności</w:t>
      </w:r>
      <w:r w:rsidR="009D028A" w:rsidRPr="0092654B">
        <w:rPr>
          <w:rFonts w:ascii="Trebuchet MS" w:hAnsi="Trebuchet MS"/>
          <w:sz w:val="22"/>
          <w:szCs w:val="22"/>
        </w:rPr>
        <w:t xml:space="preserve"> </w:t>
      </w:r>
      <w:r w:rsidRPr="0092654B">
        <w:rPr>
          <w:rFonts w:ascii="Trebuchet MS" w:hAnsi="Trebuchet MS"/>
          <w:sz w:val="22"/>
          <w:szCs w:val="22"/>
        </w:rPr>
        <w:t xml:space="preserve">lub </w:t>
      </w:r>
      <w:r w:rsidR="005116FE" w:rsidRPr="0092654B">
        <w:rPr>
          <w:rFonts w:ascii="Trebuchet MS" w:hAnsi="Trebuchet MS"/>
          <w:sz w:val="22"/>
          <w:szCs w:val="22"/>
        </w:rPr>
        <w:t xml:space="preserve">mieli </w:t>
      </w:r>
      <w:r w:rsidRPr="0092654B">
        <w:rPr>
          <w:rFonts w:ascii="Trebuchet MS" w:hAnsi="Trebuchet MS"/>
          <w:sz w:val="22"/>
          <w:szCs w:val="22"/>
        </w:rPr>
        <w:t xml:space="preserve">trudności z uzyskaniem świadczeń w innych podmiotach leczniczych (w tym zakresie </w:t>
      </w:r>
      <w:r w:rsidR="005116FE" w:rsidRPr="0092654B">
        <w:rPr>
          <w:rFonts w:ascii="Trebuchet MS" w:hAnsi="Trebuchet MS"/>
          <w:sz w:val="22"/>
          <w:szCs w:val="22"/>
        </w:rPr>
        <w:t>RzPP współpracował w szczególności z</w:t>
      </w:r>
      <w:r w:rsidRPr="0092654B">
        <w:rPr>
          <w:rFonts w:ascii="Trebuchet MS" w:hAnsi="Trebuchet MS"/>
          <w:sz w:val="22"/>
          <w:szCs w:val="22"/>
        </w:rPr>
        <w:t xml:space="preserve"> organizac</w:t>
      </w:r>
      <w:r w:rsidR="005116FE" w:rsidRPr="0092654B">
        <w:rPr>
          <w:rFonts w:ascii="Trebuchet MS" w:hAnsi="Trebuchet MS"/>
          <w:sz w:val="22"/>
          <w:szCs w:val="22"/>
        </w:rPr>
        <w:t>jami</w:t>
      </w:r>
      <w:r w:rsidRPr="0092654B">
        <w:rPr>
          <w:rFonts w:ascii="Trebuchet MS" w:hAnsi="Trebuchet MS"/>
          <w:sz w:val="22"/>
          <w:szCs w:val="22"/>
        </w:rPr>
        <w:t xml:space="preserve"> zrzeszając</w:t>
      </w:r>
      <w:r w:rsidR="005116FE" w:rsidRPr="0092654B">
        <w:rPr>
          <w:rFonts w:ascii="Trebuchet MS" w:hAnsi="Trebuchet MS"/>
          <w:sz w:val="22"/>
          <w:szCs w:val="22"/>
        </w:rPr>
        <w:t>ymi</w:t>
      </w:r>
      <w:r w:rsidRPr="0092654B">
        <w:rPr>
          <w:rFonts w:ascii="Trebuchet MS" w:hAnsi="Trebuchet MS"/>
          <w:sz w:val="22"/>
          <w:szCs w:val="22"/>
        </w:rPr>
        <w:t xml:space="preserve"> pacjentów).</w:t>
      </w:r>
    </w:p>
    <w:p w14:paraId="0CDB4DDD" w14:textId="1C096C63" w:rsidR="0092654B" w:rsidRPr="0092654B" w:rsidRDefault="0092654B" w:rsidP="0092654B">
      <w:pPr>
        <w:pStyle w:val="Akapitzlist"/>
        <w:numPr>
          <w:ilvl w:val="0"/>
          <w:numId w:val="67"/>
        </w:numPr>
        <w:spacing w:after="120"/>
        <w:rPr>
          <w:rFonts w:ascii="Trebuchet MS" w:hAnsi="Trebuchet MS"/>
          <w:sz w:val="22"/>
          <w:szCs w:val="22"/>
        </w:rPr>
      </w:pPr>
      <w:r w:rsidRPr="0092654B">
        <w:rPr>
          <w:rFonts w:ascii="Trebuchet MS" w:hAnsi="Trebuchet MS"/>
          <w:sz w:val="22"/>
          <w:szCs w:val="22"/>
        </w:rPr>
        <w:t>wystąpienie RzPP do NFZ w zakresie realizacji świadczeń ortodontycznych dla dzieci i</w:t>
      </w:r>
      <w:r w:rsidR="00600D53">
        <w:rPr>
          <w:rFonts w:ascii="Trebuchet MS" w:hAnsi="Trebuchet MS"/>
          <w:sz w:val="22"/>
          <w:szCs w:val="22"/>
        </w:rPr>
        <w:t> </w:t>
      </w:r>
      <w:r w:rsidRPr="0092654B">
        <w:rPr>
          <w:rFonts w:ascii="Trebuchet MS" w:hAnsi="Trebuchet MS"/>
          <w:sz w:val="22"/>
          <w:szCs w:val="22"/>
        </w:rPr>
        <w:t>młodzieży w czasie epidemii oraz świadczeń stomatologicznych dla pacjentów dorosłych w</w:t>
      </w:r>
      <w:r w:rsidR="00600D53">
        <w:rPr>
          <w:rFonts w:ascii="Trebuchet MS" w:hAnsi="Trebuchet MS"/>
          <w:sz w:val="22"/>
          <w:szCs w:val="22"/>
        </w:rPr>
        <w:t> </w:t>
      </w:r>
      <w:r w:rsidRPr="0092654B">
        <w:rPr>
          <w:rFonts w:ascii="Trebuchet MS" w:hAnsi="Trebuchet MS"/>
          <w:sz w:val="22"/>
          <w:szCs w:val="22"/>
        </w:rPr>
        <w:t xml:space="preserve">stanach nagłych. W </w:t>
      </w:r>
      <w:r w:rsidR="009D028A">
        <w:rPr>
          <w:rFonts w:ascii="Trebuchet MS" w:hAnsi="Trebuchet MS"/>
          <w:sz w:val="22"/>
          <w:szCs w:val="22"/>
        </w:rPr>
        <w:t>tej sprawie</w:t>
      </w:r>
      <w:r w:rsidRPr="0092654B">
        <w:rPr>
          <w:rFonts w:ascii="Trebuchet MS" w:hAnsi="Trebuchet MS"/>
          <w:sz w:val="22"/>
          <w:szCs w:val="22"/>
        </w:rPr>
        <w:t xml:space="preserve"> działań doszło do zmiany zarządzenia Prezesa NFZ</w:t>
      </w:r>
      <w:r w:rsidRPr="0092654B">
        <w:rPr>
          <w:rStyle w:val="Odwoanieprzypisudolnego"/>
          <w:rFonts w:ascii="Trebuchet MS" w:hAnsi="Trebuchet MS"/>
          <w:sz w:val="22"/>
          <w:szCs w:val="22"/>
        </w:rPr>
        <w:footnoteReference w:id="96"/>
      </w:r>
      <w:r w:rsidRPr="0092654B">
        <w:rPr>
          <w:rFonts w:ascii="Trebuchet MS" w:hAnsi="Trebuchet MS"/>
          <w:sz w:val="22"/>
          <w:szCs w:val="22"/>
        </w:rPr>
        <w:t>;</w:t>
      </w:r>
    </w:p>
    <w:p w14:paraId="5B0B2497" w14:textId="45FF50C9" w:rsidR="000777CF" w:rsidRDefault="000777CF" w:rsidP="000777CF">
      <w:pPr>
        <w:pStyle w:val="Akapitzlist"/>
        <w:numPr>
          <w:ilvl w:val="0"/>
          <w:numId w:val="67"/>
        </w:numPr>
        <w:spacing w:after="120"/>
        <w:rPr>
          <w:rFonts w:ascii="Trebuchet MS" w:hAnsi="Trebuchet MS"/>
          <w:sz w:val="22"/>
          <w:szCs w:val="22"/>
        </w:rPr>
      </w:pPr>
      <w:r w:rsidRPr="0092654B">
        <w:rPr>
          <w:rFonts w:ascii="Trebuchet MS" w:hAnsi="Trebuchet MS"/>
          <w:sz w:val="22"/>
          <w:szCs w:val="22"/>
        </w:rPr>
        <w:t>Rzecznik, Ministerstwo Zdrowia i organizacje pacjentów, apelowały do chorych przewlekle aby nie odkładać diagnostyki i leczeni</w:t>
      </w:r>
      <w:r w:rsidR="00E06693" w:rsidRPr="0092654B">
        <w:rPr>
          <w:rFonts w:ascii="Trebuchet MS" w:hAnsi="Trebuchet MS"/>
          <w:sz w:val="22"/>
          <w:szCs w:val="22"/>
        </w:rPr>
        <w:t>a mimo epidemii COVID-19.</w:t>
      </w:r>
    </w:p>
    <w:p w14:paraId="6F326055" w14:textId="77777777" w:rsidR="000E406D" w:rsidRPr="00481DE1" w:rsidRDefault="000E406D" w:rsidP="000E406D">
      <w:pPr>
        <w:spacing w:after="120"/>
        <w:rPr>
          <w:rFonts w:ascii="Trebuchet MS" w:hAnsi="Trebuchet MS"/>
          <w:b/>
          <w:bCs/>
          <w:sz w:val="22"/>
          <w:szCs w:val="22"/>
        </w:rPr>
      </w:pPr>
      <w:r w:rsidRPr="00481DE1">
        <w:rPr>
          <w:rFonts w:ascii="Trebuchet MS" w:hAnsi="Trebuchet MS"/>
          <w:b/>
          <w:bCs/>
          <w:sz w:val="22"/>
          <w:szCs w:val="22"/>
        </w:rPr>
        <w:t>Informacja o możliwości uzyskania świadczeń zdrowotnych oraz o miejscu hospitalizacji pacjenta</w:t>
      </w:r>
    </w:p>
    <w:p w14:paraId="7AA6967C" w14:textId="314BAA0F" w:rsidR="000E406D" w:rsidRPr="00481DE1" w:rsidRDefault="000E406D" w:rsidP="000E406D">
      <w:pPr>
        <w:spacing w:after="0"/>
        <w:ind w:firstLine="709"/>
        <w:rPr>
          <w:rFonts w:ascii="Trebuchet MS" w:hAnsi="Trebuchet MS"/>
          <w:sz w:val="22"/>
          <w:szCs w:val="22"/>
        </w:rPr>
      </w:pPr>
      <w:r w:rsidRPr="00481DE1">
        <w:rPr>
          <w:rFonts w:ascii="Trebuchet MS" w:hAnsi="Trebuchet MS"/>
          <w:sz w:val="22"/>
          <w:szCs w:val="22"/>
        </w:rPr>
        <w:t xml:space="preserve">W związku z dokonywaną reorganizacją infrastruktury systemu ochrony zdrowia </w:t>
      </w:r>
      <w:r>
        <w:rPr>
          <w:rFonts w:ascii="Trebuchet MS" w:hAnsi="Trebuchet MS"/>
          <w:sz w:val="22"/>
          <w:szCs w:val="22"/>
        </w:rPr>
        <w:t xml:space="preserve">w czasie epidemii COVID-19 </w:t>
      </w:r>
      <w:r w:rsidRPr="00481DE1">
        <w:rPr>
          <w:rFonts w:ascii="Trebuchet MS" w:hAnsi="Trebuchet MS"/>
          <w:sz w:val="22"/>
          <w:szCs w:val="22"/>
        </w:rPr>
        <w:t>jednym</w:t>
      </w:r>
      <w:r>
        <w:rPr>
          <w:rFonts w:ascii="Trebuchet MS" w:hAnsi="Trebuchet MS"/>
          <w:sz w:val="22"/>
          <w:szCs w:val="22"/>
        </w:rPr>
        <w:t xml:space="preserve"> </w:t>
      </w:r>
      <w:r w:rsidRPr="00481DE1">
        <w:rPr>
          <w:rFonts w:ascii="Trebuchet MS" w:hAnsi="Trebuchet MS"/>
          <w:sz w:val="22"/>
          <w:szCs w:val="22"/>
        </w:rPr>
        <w:t xml:space="preserve">z najczęściej zgłaszanych sygnałów od pacjentów </w:t>
      </w:r>
      <w:r>
        <w:rPr>
          <w:rFonts w:ascii="Trebuchet MS" w:hAnsi="Trebuchet MS"/>
          <w:sz w:val="22"/>
          <w:szCs w:val="22"/>
        </w:rPr>
        <w:t xml:space="preserve">był </w:t>
      </w:r>
      <w:r w:rsidRPr="00481DE1">
        <w:rPr>
          <w:rFonts w:ascii="Trebuchet MS" w:hAnsi="Trebuchet MS"/>
          <w:sz w:val="22"/>
          <w:szCs w:val="22"/>
        </w:rPr>
        <w:t>brak informacji o</w:t>
      </w:r>
      <w:r w:rsidR="00600D53">
        <w:rPr>
          <w:rFonts w:ascii="Trebuchet MS" w:hAnsi="Trebuchet MS"/>
          <w:sz w:val="22"/>
          <w:szCs w:val="22"/>
        </w:rPr>
        <w:t> </w:t>
      </w:r>
      <w:r w:rsidRPr="00481DE1">
        <w:rPr>
          <w:rFonts w:ascii="Trebuchet MS" w:hAnsi="Trebuchet MS"/>
          <w:sz w:val="22"/>
          <w:szCs w:val="22"/>
        </w:rPr>
        <w:t>możliwości uzyskania świadczenia zdrowotnego w ramach leczenia szpitalnego. Analiza problemów sygnalizowanych przez pacjentów wskaz</w:t>
      </w:r>
      <w:r>
        <w:rPr>
          <w:rFonts w:ascii="Trebuchet MS" w:hAnsi="Trebuchet MS"/>
          <w:sz w:val="22"/>
          <w:szCs w:val="22"/>
        </w:rPr>
        <w:t>ywała,</w:t>
      </w:r>
      <w:r w:rsidRPr="00481DE1">
        <w:rPr>
          <w:rFonts w:ascii="Trebuchet MS" w:hAnsi="Trebuchet MS"/>
          <w:sz w:val="22"/>
          <w:szCs w:val="22"/>
        </w:rPr>
        <w:t xml:space="preserve"> że jest to zagadnienie złożone i</w:t>
      </w:r>
      <w:r w:rsidR="00600D53">
        <w:rPr>
          <w:rFonts w:ascii="Trebuchet MS" w:hAnsi="Trebuchet MS"/>
          <w:sz w:val="22"/>
          <w:szCs w:val="22"/>
        </w:rPr>
        <w:t> </w:t>
      </w:r>
      <w:r w:rsidRPr="00481DE1">
        <w:rPr>
          <w:rFonts w:ascii="Trebuchet MS" w:hAnsi="Trebuchet MS"/>
          <w:sz w:val="22"/>
          <w:szCs w:val="22"/>
        </w:rPr>
        <w:t>wieloaspektowe.</w:t>
      </w:r>
      <w:r>
        <w:rPr>
          <w:rFonts w:ascii="Trebuchet MS" w:hAnsi="Trebuchet MS"/>
          <w:sz w:val="22"/>
          <w:szCs w:val="22"/>
        </w:rPr>
        <w:t xml:space="preserve"> </w:t>
      </w:r>
      <w:r w:rsidR="009D028A">
        <w:rPr>
          <w:rFonts w:ascii="Trebuchet MS" w:hAnsi="Trebuchet MS"/>
          <w:sz w:val="22"/>
          <w:szCs w:val="22"/>
        </w:rPr>
        <w:t>Przyczyną problemu może być</w:t>
      </w:r>
      <w:r w:rsidRPr="00481DE1">
        <w:rPr>
          <w:rFonts w:ascii="Trebuchet MS" w:hAnsi="Trebuchet MS"/>
          <w:sz w:val="22"/>
          <w:szCs w:val="22"/>
        </w:rPr>
        <w:t>:</w:t>
      </w:r>
    </w:p>
    <w:p w14:paraId="63E80BC1" w14:textId="77777777" w:rsidR="000E406D" w:rsidRPr="006515E0" w:rsidRDefault="000E406D" w:rsidP="000E406D">
      <w:pPr>
        <w:pStyle w:val="Akapitzlist"/>
        <w:numPr>
          <w:ilvl w:val="0"/>
          <w:numId w:val="28"/>
        </w:numPr>
        <w:spacing w:after="0"/>
        <w:rPr>
          <w:rFonts w:ascii="Trebuchet MS" w:hAnsi="Trebuchet MS"/>
          <w:sz w:val="22"/>
          <w:szCs w:val="22"/>
        </w:rPr>
      </w:pPr>
      <w:r w:rsidRPr="006515E0">
        <w:rPr>
          <w:rFonts w:ascii="Trebuchet MS" w:hAnsi="Trebuchet MS"/>
          <w:sz w:val="22"/>
          <w:szCs w:val="22"/>
        </w:rPr>
        <w:t>przekształcenie szpitala w szpital jednoimienny przeznaczony do zabezpieczenia pacjentów zakażonych COVID-19;</w:t>
      </w:r>
    </w:p>
    <w:p w14:paraId="5817DCEE" w14:textId="7E63D5FE" w:rsidR="000E406D" w:rsidRPr="006515E0" w:rsidRDefault="000E406D" w:rsidP="000E406D">
      <w:pPr>
        <w:pStyle w:val="Akapitzlist"/>
        <w:numPr>
          <w:ilvl w:val="0"/>
          <w:numId w:val="28"/>
        </w:numPr>
        <w:rPr>
          <w:rFonts w:ascii="Trebuchet MS" w:hAnsi="Trebuchet MS"/>
          <w:sz w:val="22"/>
          <w:szCs w:val="22"/>
        </w:rPr>
      </w:pPr>
      <w:r w:rsidRPr="006515E0">
        <w:rPr>
          <w:rFonts w:ascii="Trebuchet MS" w:hAnsi="Trebuchet MS"/>
          <w:sz w:val="22"/>
          <w:szCs w:val="22"/>
        </w:rPr>
        <w:t>wyłączenia oddziałów podmiotów udzielających świadczeń zdrowotnych – przekształcenie w</w:t>
      </w:r>
      <w:r w:rsidR="00600D53">
        <w:rPr>
          <w:rFonts w:ascii="Trebuchet MS" w:hAnsi="Trebuchet MS"/>
          <w:sz w:val="22"/>
          <w:szCs w:val="22"/>
        </w:rPr>
        <w:t> </w:t>
      </w:r>
      <w:r w:rsidRPr="006515E0">
        <w:rPr>
          <w:rFonts w:ascii="Trebuchet MS" w:hAnsi="Trebuchet MS"/>
          <w:sz w:val="22"/>
          <w:szCs w:val="22"/>
        </w:rPr>
        <w:t>oddziały dla pacjentów z COVID-19 lub też ich całkowite czasowe zawieszenie−działania wynikające z braków w obsadzie personelu medycznego;</w:t>
      </w:r>
    </w:p>
    <w:p w14:paraId="26836CEE" w14:textId="77777777" w:rsidR="000E406D" w:rsidRPr="006515E0" w:rsidRDefault="000E406D" w:rsidP="000E406D">
      <w:pPr>
        <w:pStyle w:val="Akapitzlist"/>
        <w:numPr>
          <w:ilvl w:val="0"/>
          <w:numId w:val="28"/>
        </w:numPr>
        <w:rPr>
          <w:rFonts w:ascii="Trebuchet MS" w:hAnsi="Trebuchet MS"/>
          <w:sz w:val="22"/>
          <w:szCs w:val="22"/>
        </w:rPr>
      </w:pPr>
      <w:r w:rsidRPr="006515E0">
        <w:rPr>
          <w:rFonts w:ascii="Trebuchet MS" w:hAnsi="Trebuchet MS"/>
          <w:sz w:val="22"/>
          <w:szCs w:val="22"/>
        </w:rPr>
        <w:t>kwarantanna całych oddziałów szpitalnych.</w:t>
      </w:r>
    </w:p>
    <w:p w14:paraId="1AF6B177" w14:textId="77777777" w:rsidR="000E406D" w:rsidRPr="00481DE1" w:rsidRDefault="000E406D" w:rsidP="000E406D">
      <w:pPr>
        <w:ind w:firstLine="709"/>
        <w:rPr>
          <w:rFonts w:ascii="Trebuchet MS" w:hAnsi="Trebuchet MS"/>
          <w:sz w:val="22"/>
          <w:szCs w:val="22"/>
        </w:rPr>
      </w:pPr>
      <w:r w:rsidRPr="00481DE1">
        <w:rPr>
          <w:rFonts w:ascii="Trebuchet MS" w:hAnsi="Trebuchet MS"/>
          <w:sz w:val="22"/>
          <w:szCs w:val="22"/>
        </w:rPr>
        <w:t xml:space="preserve">W tym zakresie Rzecznik Praw Pacjenta skierował na początku listopada </w:t>
      </w:r>
      <w:r>
        <w:rPr>
          <w:rFonts w:ascii="Trebuchet MS" w:hAnsi="Trebuchet MS"/>
          <w:sz w:val="22"/>
          <w:szCs w:val="22"/>
        </w:rPr>
        <w:t xml:space="preserve">2020 r. </w:t>
      </w:r>
      <w:r w:rsidRPr="00481DE1">
        <w:rPr>
          <w:rFonts w:ascii="Trebuchet MS" w:hAnsi="Trebuchet MS"/>
          <w:sz w:val="22"/>
          <w:szCs w:val="22"/>
        </w:rPr>
        <w:t>wystąpienie do</w:t>
      </w:r>
      <w:r>
        <w:rPr>
          <w:rFonts w:ascii="Trebuchet MS" w:hAnsi="Trebuchet MS"/>
          <w:sz w:val="22"/>
          <w:szCs w:val="22"/>
        </w:rPr>
        <w:t xml:space="preserve"> </w:t>
      </w:r>
      <w:r w:rsidRPr="00481DE1">
        <w:rPr>
          <w:rFonts w:ascii="Trebuchet MS" w:hAnsi="Trebuchet MS"/>
          <w:sz w:val="22"/>
          <w:szCs w:val="22"/>
        </w:rPr>
        <w:t xml:space="preserve">Ministerstwa Zdrowia w sprawie konieczności stworzenia systemu szybkiego informowania </w:t>
      </w:r>
      <w:r w:rsidRPr="00481DE1">
        <w:rPr>
          <w:rFonts w:ascii="Trebuchet MS" w:hAnsi="Trebuchet MS"/>
          <w:sz w:val="22"/>
          <w:szCs w:val="22"/>
        </w:rPr>
        <w:lastRenderedPageBreak/>
        <w:t>pacjentów (np. mapy interaktywnej) o zmianach w zakresie wykonywania świadczeń</w:t>
      </w:r>
      <w:r>
        <w:rPr>
          <w:rFonts w:ascii="Trebuchet MS" w:hAnsi="Trebuchet MS"/>
          <w:sz w:val="22"/>
          <w:szCs w:val="22"/>
        </w:rPr>
        <w:t xml:space="preserve"> </w:t>
      </w:r>
      <w:r w:rsidRPr="00481DE1">
        <w:rPr>
          <w:rFonts w:ascii="Trebuchet MS" w:hAnsi="Trebuchet MS"/>
          <w:sz w:val="22"/>
          <w:szCs w:val="22"/>
        </w:rPr>
        <w:t>wykonywanych przez podmioty udzielające świadczeń zdrowotnych.</w:t>
      </w:r>
    </w:p>
    <w:p w14:paraId="0502F541" w14:textId="77777777" w:rsidR="000E406D" w:rsidRDefault="000E406D" w:rsidP="000E406D">
      <w:pPr>
        <w:ind w:firstLine="709"/>
        <w:rPr>
          <w:rFonts w:ascii="Trebuchet MS" w:hAnsi="Trebuchet MS"/>
          <w:sz w:val="22"/>
          <w:szCs w:val="22"/>
        </w:rPr>
      </w:pPr>
      <w:r>
        <w:rPr>
          <w:rFonts w:ascii="Trebuchet MS" w:hAnsi="Trebuchet MS"/>
          <w:sz w:val="22"/>
          <w:szCs w:val="22"/>
        </w:rPr>
        <w:t>Nadto</w:t>
      </w:r>
      <w:r w:rsidRPr="00481DE1">
        <w:rPr>
          <w:rFonts w:ascii="Trebuchet MS" w:hAnsi="Trebuchet MS"/>
          <w:sz w:val="22"/>
          <w:szCs w:val="22"/>
        </w:rPr>
        <w:t xml:space="preserve"> duży niepokój wśród </w:t>
      </w:r>
      <w:r>
        <w:rPr>
          <w:rFonts w:ascii="Trebuchet MS" w:hAnsi="Trebuchet MS"/>
          <w:sz w:val="22"/>
          <w:szCs w:val="22"/>
        </w:rPr>
        <w:t xml:space="preserve">rodzin pacjentów i samych pacjentów powodował brak informacji </w:t>
      </w:r>
      <w:r w:rsidRPr="00481DE1">
        <w:rPr>
          <w:rFonts w:ascii="Trebuchet MS" w:hAnsi="Trebuchet MS"/>
          <w:sz w:val="22"/>
          <w:szCs w:val="22"/>
        </w:rPr>
        <w:t>o problemach z przekazywaniem pacjentów w ciężkim stanie do szpitalnego oddziału ratunkowego lub do szpitala. Szczególnie w dużych miastach pojawiały się doniesienia medialne o tzw. kolejkach karetek przed SOR-ami, a także przekierowywaniem pacjentów do</w:t>
      </w:r>
      <w:r>
        <w:rPr>
          <w:rFonts w:ascii="Trebuchet MS" w:hAnsi="Trebuchet MS"/>
          <w:sz w:val="22"/>
          <w:szCs w:val="22"/>
        </w:rPr>
        <w:t xml:space="preserve"> </w:t>
      </w:r>
      <w:r w:rsidRPr="00481DE1">
        <w:rPr>
          <w:rFonts w:ascii="Trebuchet MS" w:hAnsi="Trebuchet MS"/>
          <w:sz w:val="22"/>
          <w:szCs w:val="22"/>
        </w:rPr>
        <w:t>szpitali oddalonych nawet o kilkadziesiąt kilometrów.</w:t>
      </w:r>
      <w:r>
        <w:rPr>
          <w:rFonts w:ascii="Trebuchet MS" w:hAnsi="Trebuchet MS"/>
          <w:sz w:val="22"/>
          <w:szCs w:val="22"/>
        </w:rPr>
        <w:t xml:space="preserve"> W tym zakresie również RzPP wystąpił do Ministra Zdrowia. Sprawa będzie monitorowana przez Rzecznika w 2021 r. </w:t>
      </w:r>
    </w:p>
    <w:p w14:paraId="341DB853" w14:textId="77777777" w:rsidR="00524F93" w:rsidRPr="009F62B8" w:rsidRDefault="00524F93" w:rsidP="00524F93">
      <w:pPr>
        <w:spacing w:after="120"/>
        <w:rPr>
          <w:rFonts w:ascii="Trebuchet MS" w:hAnsi="Trebuchet MS"/>
          <w:b/>
          <w:bCs/>
          <w:sz w:val="22"/>
          <w:szCs w:val="22"/>
        </w:rPr>
      </w:pPr>
      <w:r w:rsidRPr="009F62B8">
        <w:rPr>
          <w:rFonts w:ascii="Trebuchet MS" w:hAnsi="Trebuchet MS"/>
          <w:b/>
          <w:bCs/>
          <w:sz w:val="22"/>
          <w:szCs w:val="22"/>
        </w:rPr>
        <w:t xml:space="preserve">Ograniczenie odwiedzin pacjentów przebywających w podmiotach leczniczych </w:t>
      </w:r>
    </w:p>
    <w:p w14:paraId="7335079D" w14:textId="2E51D968" w:rsidR="00524F93" w:rsidRPr="009F62B8" w:rsidRDefault="00524F93" w:rsidP="00524F93">
      <w:pPr>
        <w:spacing w:after="0"/>
        <w:ind w:firstLine="360"/>
        <w:rPr>
          <w:rFonts w:ascii="Trebuchet MS" w:hAnsi="Trebuchet MS"/>
          <w:sz w:val="22"/>
          <w:szCs w:val="22"/>
        </w:rPr>
      </w:pPr>
      <w:r w:rsidRPr="009F62B8">
        <w:rPr>
          <w:rFonts w:ascii="Trebuchet MS" w:hAnsi="Trebuchet MS"/>
          <w:sz w:val="22"/>
          <w:szCs w:val="22"/>
        </w:rPr>
        <w:t>Zgodnie z art. 5 ustawy o prawach pacjenta i Rzeczniku Praw Pacjenta placówka medyczna może czasowo ograniczyć korzystanie przez pacjentów z pełni ich praw w sytuacji wystąpienia zagrożenia epidemicznego lub ze względu na bezpieczeństwo zdrowotne pacjentów. Decyzję w tym zakresie podejmuje kierownik podmiotu udzielającego świadczeń zdrowotnych lub upoważniony przez niego lekarz, uwzględniając przy tym sytuację w danym podmiocie leczniczym. Dokonując analizy skarg indywidualnych Rzecznik zauważył, że w zasadzie wprowadzono całkowity zakaz odwiedzin w wielu podmiotach leczniczych. Odnotowywano również sygnały rodzin pacjentów, którym uniemożliwiono ostatnie pożegnanie się z umierającym przebywającym w szpitalu, albo</w:t>
      </w:r>
      <w:r w:rsidR="00600D53">
        <w:rPr>
          <w:rFonts w:ascii="Trebuchet MS" w:hAnsi="Trebuchet MS"/>
          <w:sz w:val="22"/>
          <w:szCs w:val="22"/>
        </w:rPr>
        <w:t> </w:t>
      </w:r>
      <w:r w:rsidRPr="009F62B8">
        <w:rPr>
          <w:rFonts w:ascii="Trebuchet MS" w:hAnsi="Trebuchet MS"/>
          <w:sz w:val="22"/>
          <w:szCs w:val="22"/>
        </w:rPr>
        <w:t>zakazano stawiennictwa w podmiocie leczniczym celem identyfikacji jego zwłok, pomimo iż</w:t>
      </w:r>
      <w:r w:rsidR="00600D53">
        <w:rPr>
          <w:rFonts w:ascii="Trebuchet MS" w:hAnsi="Trebuchet MS"/>
          <w:sz w:val="22"/>
          <w:szCs w:val="22"/>
        </w:rPr>
        <w:t> </w:t>
      </w:r>
      <w:r w:rsidRPr="009F62B8">
        <w:rPr>
          <w:rFonts w:ascii="Trebuchet MS" w:hAnsi="Trebuchet MS"/>
          <w:sz w:val="22"/>
          <w:szCs w:val="22"/>
        </w:rPr>
        <w:t>przyczyna śmierci pozostawała bez związku z COVID-19, a podmiot leczniczy nie był tzw.</w:t>
      </w:r>
      <w:r w:rsidR="00600D53">
        <w:rPr>
          <w:rFonts w:ascii="Trebuchet MS" w:hAnsi="Trebuchet MS"/>
          <w:sz w:val="22"/>
          <w:szCs w:val="22"/>
        </w:rPr>
        <w:t> </w:t>
      </w:r>
      <w:r w:rsidRPr="009F62B8">
        <w:rPr>
          <w:rFonts w:ascii="Trebuchet MS" w:hAnsi="Trebuchet MS"/>
          <w:sz w:val="22"/>
          <w:szCs w:val="22"/>
        </w:rPr>
        <w:t xml:space="preserve">szpitalem zakaźnym jednoimiennym. </w:t>
      </w:r>
      <w:r>
        <w:rPr>
          <w:rFonts w:ascii="Trebuchet MS" w:hAnsi="Trebuchet MS"/>
          <w:sz w:val="22"/>
          <w:szCs w:val="22"/>
        </w:rPr>
        <w:t xml:space="preserve">Jednocześnie stopień zagrożenia epidemiologiczne był różny w zależności od miesiąca, a podmioty leczniczego nie monitorowały jego </w:t>
      </w:r>
      <w:r w:rsidR="0083447C">
        <w:rPr>
          <w:rFonts w:ascii="Trebuchet MS" w:hAnsi="Trebuchet MS"/>
          <w:sz w:val="22"/>
          <w:szCs w:val="22"/>
        </w:rPr>
        <w:t>nasilenia</w:t>
      </w:r>
      <w:r>
        <w:rPr>
          <w:rFonts w:ascii="Trebuchet MS" w:hAnsi="Trebuchet MS"/>
          <w:sz w:val="22"/>
          <w:szCs w:val="22"/>
        </w:rPr>
        <w:t xml:space="preserve">, odpowiednio stopniując ograniczenie praw pacjentów. </w:t>
      </w:r>
      <w:r w:rsidRPr="009F62B8">
        <w:rPr>
          <w:rFonts w:ascii="Trebuchet MS" w:hAnsi="Trebuchet MS"/>
          <w:sz w:val="22"/>
          <w:szCs w:val="22"/>
        </w:rPr>
        <w:t>Z tych względów Rzecznik podjął następujące działania systemowe:</w:t>
      </w:r>
    </w:p>
    <w:p w14:paraId="54720C78" w14:textId="77777777" w:rsidR="00524F93" w:rsidRPr="009F62B8" w:rsidRDefault="00524F93" w:rsidP="00524F93">
      <w:pPr>
        <w:pStyle w:val="Akapitzlist"/>
        <w:numPr>
          <w:ilvl w:val="0"/>
          <w:numId w:val="39"/>
        </w:numPr>
        <w:spacing w:after="0"/>
        <w:rPr>
          <w:rFonts w:ascii="Trebuchet MS" w:hAnsi="Trebuchet MS"/>
          <w:sz w:val="22"/>
          <w:szCs w:val="22"/>
        </w:rPr>
      </w:pPr>
      <w:r w:rsidRPr="009F62B8">
        <w:rPr>
          <w:rFonts w:ascii="Trebuchet MS" w:hAnsi="Trebuchet MS"/>
          <w:sz w:val="22"/>
          <w:szCs w:val="22"/>
        </w:rPr>
        <w:t xml:space="preserve">Rzecznik wystosował apel do kierowników podmiotów leczniczych wykonujących działalność leczniczą w rodzaju leczenie szpitalne na terenie Polski, dotyczący rozważenia przez nich złagodzenia przyjętych ograniczeń prawa pacjenta, w sytuacjach w których nie występuje podejrzenie zachorowania na COVID-19, w celu ich dostosowania do aktualnych warunków epidemiologicznych. </w:t>
      </w:r>
    </w:p>
    <w:p w14:paraId="365529F1" w14:textId="77777777" w:rsidR="00524F93" w:rsidRPr="009F62B8" w:rsidRDefault="00524F93" w:rsidP="00524F93">
      <w:pPr>
        <w:pStyle w:val="Akapitzlist"/>
        <w:numPr>
          <w:ilvl w:val="0"/>
          <w:numId w:val="39"/>
        </w:numPr>
        <w:rPr>
          <w:rFonts w:ascii="Trebuchet MS" w:hAnsi="Trebuchet MS"/>
          <w:sz w:val="22"/>
          <w:szCs w:val="22"/>
        </w:rPr>
      </w:pPr>
      <w:r>
        <w:rPr>
          <w:rFonts w:ascii="Trebuchet MS" w:hAnsi="Trebuchet MS"/>
          <w:sz w:val="22"/>
          <w:szCs w:val="22"/>
        </w:rPr>
        <w:t>Rzecznik</w:t>
      </w:r>
      <w:r w:rsidRPr="009F62B8">
        <w:rPr>
          <w:rFonts w:ascii="Trebuchet MS" w:hAnsi="Trebuchet MS"/>
          <w:sz w:val="22"/>
          <w:szCs w:val="22"/>
        </w:rPr>
        <w:t xml:space="preserve"> wystąpił do konsultanta krajowego w dziedzinie epidemiologii oraz w dziedzinie medycyny paliatywnej o wydanie wytycznych w przedmiocie warunków realizacji: </w:t>
      </w:r>
    </w:p>
    <w:p w14:paraId="7C36CDED" w14:textId="77777777" w:rsidR="00524F93" w:rsidRPr="009F62B8" w:rsidRDefault="00524F93" w:rsidP="00524F93">
      <w:pPr>
        <w:pStyle w:val="Akapitzlist"/>
        <w:numPr>
          <w:ilvl w:val="1"/>
          <w:numId w:val="41"/>
        </w:numPr>
        <w:rPr>
          <w:rFonts w:ascii="Trebuchet MS" w:hAnsi="Trebuchet MS"/>
          <w:sz w:val="22"/>
          <w:szCs w:val="22"/>
        </w:rPr>
      </w:pPr>
      <w:r w:rsidRPr="009F62B8">
        <w:rPr>
          <w:rFonts w:ascii="Trebuchet MS" w:hAnsi="Trebuchet MS"/>
          <w:sz w:val="22"/>
          <w:szCs w:val="22"/>
        </w:rPr>
        <w:t>uprawnienia do kontaktu rodziny z pacjentem w przypadku, gdy pacjent jest umierający;</w:t>
      </w:r>
    </w:p>
    <w:p w14:paraId="5D86F2F5" w14:textId="77777777" w:rsidR="00524F93" w:rsidRPr="009F62B8" w:rsidRDefault="00524F93" w:rsidP="00524F93">
      <w:pPr>
        <w:pStyle w:val="Akapitzlist"/>
        <w:numPr>
          <w:ilvl w:val="1"/>
          <w:numId w:val="41"/>
        </w:numPr>
        <w:rPr>
          <w:rFonts w:ascii="Trebuchet MS" w:hAnsi="Trebuchet MS"/>
          <w:sz w:val="22"/>
          <w:szCs w:val="22"/>
        </w:rPr>
      </w:pPr>
      <w:r w:rsidRPr="009F62B8">
        <w:rPr>
          <w:rFonts w:ascii="Trebuchet MS" w:hAnsi="Trebuchet MS"/>
          <w:sz w:val="22"/>
          <w:szCs w:val="22"/>
        </w:rPr>
        <w:t>możliwości identyfikacji zwłok pacjenta – w przypadku, gdy zgon pacjenta jest bez związku z podejrzeniem zachorowania na COVID-19, a podmiot leczniczy nie jest tzw. szpitalem jednoimiennym.</w:t>
      </w:r>
    </w:p>
    <w:p w14:paraId="1D239692" w14:textId="77777777" w:rsidR="00524F93" w:rsidRPr="009F62B8" w:rsidRDefault="00524F93" w:rsidP="00524F93">
      <w:pPr>
        <w:pStyle w:val="Akapitzlist"/>
        <w:numPr>
          <w:ilvl w:val="0"/>
          <w:numId w:val="39"/>
        </w:numPr>
        <w:rPr>
          <w:rFonts w:ascii="Trebuchet MS" w:hAnsi="Trebuchet MS"/>
          <w:sz w:val="22"/>
          <w:szCs w:val="22"/>
        </w:rPr>
      </w:pPr>
      <w:r w:rsidRPr="009F62B8">
        <w:rPr>
          <w:rFonts w:ascii="Trebuchet MS" w:hAnsi="Trebuchet MS"/>
          <w:sz w:val="22"/>
          <w:szCs w:val="22"/>
        </w:rPr>
        <w:t>W wyniku podjętych przez Rzecznika działań konsultant krajowy w dziedzinie epidemiologii w czerwcu 2020 roku wydał wytyczne w sprawie umożliwienia bezpiecznego kontaktu rodziny z pacjentem w przypadku, gdy pacjent jest umierający oraz możliwości identyfikacji zwłok pacjenta, gdy zgon pacjenta nie był związany z podejrzeniem zachorowania na COVID-19, a podmiot leczniczy nie jest tzw. szpitalem jednoimiennym</w:t>
      </w:r>
      <w:r w:rsidRPr="009F62B8">
        <w:rPr>
          <w:rStyle w:val="Odwoanieprzypisudolnego"/>
          <w:rFonts w:ascii="Trebuchet MS" w:hAnsi="Trebuchet MS"/>
          <w:sz w:val="22"/>
          <w:szCs w:val="22"/>
        </w:rPr>
        <w:footnoteReference w:id="97"/>
      </w:r>
      <w:r w:rsidRPr="009F62B8">
        <w:rPr>
          <w:rFonts w:ascii="Trebuchet MS" w:hAnsi="Trebuchet MS"/>
          <w:sz w:val="22"/>
          <w:szCs w:val="22"/>
        </w:rPr>
        <w:t xml:space="preserve">. </w:t>
      </w:r>
    </w:p>
    <w:p w14:paraId="5259B542" w14:textId="1C0B3782" w:rsidR="005A0080" w:rsidRDefault="00524F93" w:rsidP="000E406D">
      <w:pPr>
        <w:pStyle w:val="Akapitzlist"/>
        <w:numPr>
          <w:ilvl w:val="0"/>
          <w:numId w:val="39"/>
        </w:numPr>
        <w:rPr>
          <w:rFonts w:ascii="Trebuchet MS" w:hAnsi="Trebuchet MS"/>
          <w:sz w:val="22"/>
          <w:szCs w:val="22"/>
        </w:rPr>
      </w:pPr>
      <w:r w:rsidRPr="009F62B8">
        <w:rPr>
          <w:rFonts w:ascii="Trebuchet MS" w:hAnsi="Trebuchet MS"/>
          <w:sz w:val="22"/>
          <w:szCs w:val="22"/>
        </w:rPr>
        <w:t xml:space="preserve">RzPP wystąpił do Głównego Inspektora Sanitarnego o wydanie zaleceń w zakresie odwiedzin pacjentów przebywających w szpitalach dostosowanych do aktualnej (uwzględniając </w:t>
      </w:r>
      <w:r w:rsidRPr="009F62B8">
        <w:rPr>
          <w:rFonts w:ascii="Trebuchet MS" w:hAnsi="Trebuchet MS"/>
          <w:sz w:val="22"/>
          <w:szCs w:val="22"/>
        </w:rPr>
        <w:lastRenderedPageBreak/>
        <w:t>ówczesny stan zagrożenia epidemiologicznego) sytuacji. W wyniku podejmowanych działań związanych z „odmrażaniem” wielu dziedzin gospodarki, w ocenie RPP realizacja uprawnienia kontaktu pacjenta z osobami najbliższymi również powinna być przywrócona z</w:t>
      </w:r>
      <w:r w:rsidR="00600D53">
        <w:rPr>
          <w:rFonts w:ascii="Trebuchet MS" w:hAnsi="Trebuchet MS"/>
          <w:sz w:val="22"/>
          <w:szCs w:val="22"/>
        </w:rPr>
        <w:t> </w:t>
      </w:r>
      <w:r w:rsidRPr="009F62B8">
        <w:rPr>
          <w:rFonts w:ascii="Trebuchet MS" w:hAnsi="Trebuchet MS"/>
          <w:sz w:val="22"/>
          <w:szCs w:val="22"/>
        </w:rPr>
        <w:t xml:space="preserve">uwzględnieniem szczególnego reżimu sanitarnego. </w:t>
      </w:r>
    </w:p>
    <w:p w14:paraId="7F016887" w14:textId="2D4E1949" w:rsidR="0083447C" w:rsidRDefault="0083447C" w:rsidP="000E406D">
      <w:pPr>
        <w:pStyle w:val="Akapitzlist"/>
        <w:numPr>
          <w:ilvl w:val="0"/>
          <w:numId w:val="39"/>
        </w:numPr>
        <w:rPr>
          <w:rFonts w:ascii="Trebuchet MS" w:hAnsi="Trebuchet MS"/>
          <w:sz w:val="22"/>
          <w:szCs w:val="22"/>
        </w:rPr>
      </w:pPr>
      <w:r>
        <w:rPr>
          <w:rFonts w:ascii="Trebuchet MS" w:hAnsi="Trebuchet MS"/>
          <w:sz w:val="22"/>
          <w:szCs w:val="22"/>
        </w:rPr>
        <w:t>Prowadzono monitoring w sprawach zgłaszanych przez pacjentów lub media, interweniując bezpośrednio w podmiotach leczniczych.</w:t>
      </w:r>
    </w:p>
    <w:p w14:paraId="2B01C6FA" w14:textId="77777777" w:rsidR="000E406D" w:rsidRPr="009F62B8" w:rsidRDefault="000E406D" w:rsidP="000E406D">
      <w:pPr>
        <w:spacing w:after="120"/>
        <w:rPr>
          <w:rFonts w:ascii="Trebuchet MS" w:hAnsi="Trebuchet MS"/>
          <w:b/>
          <w:bCs/>
          <w:sz w:val="22"/>
          <w:szCs w:val="22"/>
        </w:rPr>
      </w:pPr>
      <w:r w:rsidRPr="009F62B8">
        <w:rPr>
          <w:rFonts w:ascii="Trebuchet MS" w:hAnsi="Trebuchet MS"/>
          <w:b/>
          <w:bCs/>
          <w:sz w:val="22"/>
          <w:szCs w:val="22"/>
        </w:rPr>
        <w:t xml:space="preserve">Opieka okołoporodowa w dobie epidemii COVID-19 </w:t>
      </w:r>
    </w:p>
    <w:p w14:paraId="3DA11BF4" w14:textId="67E4EF2D" w:rsidR="000E406D" w:rsidRPr="009F62B8" w:rsidRDefault="000E406D" w:rsidP="0083447C">
      <w:pPr>
        <w:spacing w:after="0"/>
        <w:ind w:firstLine="709"/>
        <w:rPr>
          <w:rFonts w:ascii="Trebuchet MS" w:hAnsi="Trebuchet MS"/>
          <w:sz w:val="22"/>
          <w:szCs w:val="22"/>
        </w:rPr>
      </w:pPr>
      <w:r w:rsidRPr="009F62B8">
        <w:rPr>
          <w:rFonts w:ascii="Trebuchet MS" w:hAnsi="Trebuchet MS"/>
          <w:sz w:val="22"/>
          <w:szCs w:val="22"/>
        </w:rPr>
        <w:t>Rzecznik Praw Pacjenta podjął działania w zakresie realizacji opieki okołoporodowej, w</w:t>
      </w:r>
      <w:r w:rsidR="00600D53">
        <w:rPr>
          <w:rFonts w:ascii="Trebuchet MS" w:hAnsi="Trebuchet MS"/>
          <w:sz w:val="22"/>
          <w:szCs w:val="22"/>
        </w:rPr>
        <w:t> </w:t>
      </w:r>
      <w:r w:rsidRPr="009F62B8">
        <w:rPr>
          <w:rFonts w:ascii="Trebuchet MS" w:hAnsi="Trebuchet MS"/>
          <w:sz w:val="22"/>
          <w:szCs w:val="22"/>
        </w:rPr>
        <w:t>warunkach tzw. porodów rodzinnych, a także metod ukończenia ciąży i porodu pacjentek z</w:t>
      </w:r>
      <w:r w:rsidR="00600D53">
        <w:rPr>
          <w:rFonts w:ascii="Trebuchet MS" w:hAnsi="Trebuchet MS"/>
          <w:sz w:val="22"/>
          <w:szCs w:val="22"/>
        </w:rPr>
        <w:t> </w:t>
      </w:r>
      <w:r w:rsidRPr="009F62B8">
        <w:rPr>
          <w:rFonts w:ascii="Trebuchet MS" w:hAnsi="Trebuchet MS"/>
          <w:sz w:val="22"/>
          <w:szCs w:val="22"/>
        </w:rPr>
        <w:t>rozpoznaniem lub podejrzeniem COVID-19. Zalecenia z dnia 5 maja 2020 roku konsultanta krajowego w dziedzinie położnictwa i ginekologii oraz konsultanta krajowego w dziedzinie perinatologii dotyczące porodów rodzinnych zawierały rekomendacj</w:t>
      </w:r>
      <w:r w:rsidR="00F7528C">
        <w:rPr>
          <w:rFonts w:ascii="Trebuchet MS" w:hAnsi="Trebuchet MS"/>
          <w:sz w:val="22"/>
          <w:szCs w:val="22"/>
        </w:rPr>
        <w:t>ę</w:t>
      </w:r>
      <w:r w:rsidRPr="009F62B8">
        <w:rPr>
          <w:rFonts w:ascii="Trebuchet MS" w:hAnsi="Trebuchet MS"/>
          <w:sz w:val="22"/>
          <w:szCs w:val="22"/>
        </w:rPr>
        <w:t>, która stanowiła, że osoba towarzysząca w trakcie porodu powinna mieć aktualny wynik testu PCR w kierunku COVID-19, z</w:t>
      </w:r>
      <w:r w:rsidR="00600D53">
        <w:rPr>
          <w:rFonts w:ascii="Trebuchet MS" w:hAnsi="Trebuchet MS"/>
          <w:sz w:val="22"/>
          <w:szCs w:val="22"/>
        </w:rPr>
        <w:t> </w:t>
      </w:r>
      <w:r w:rsidRPr="009F62B8">
        <w:rPr>
          <w:rFonts w:ascii="Trebuchet MS" w:hAnsi="Trebuchet MS"/>
          <w:sz w:val="22"/>
          <w:szCs w:val="22"/>
        </w:rPr>
        <w:t>okresu nie dłuższego niż maksymalnie 5 dni przed porodem. Natomiast równolegle w przestrzeni publicznej funkcjonowały również wytyczne z dnia 22 maja br. (które nie zawierały wskazanej rekomendacji). Niejednolitość wytycznych w organizacji udzielania świadczeń zdrowotnych powodowała wiele wątpliwości i wątpliwości praktyk w poszczególnych regionach Polski. W tym zakresie Rzecznik prowadził współpracę z organizacjami pacjentów.</w:t>
      </w:r>
      <w:r w:rsidR="00F1306E">
        <w:rPr>
          <w:rFonts w:ascii="Trebuchet MS" w:hAnsi="Trebuchet MS"/>
          <w:sz w:val="22"/>
          <w:szCs w:val="22"/>
        </w:rPr>
        <w:t xml:space="preserve"> </w:t>
      </w:r>
      <w:r w:rsidRPr="009F62B8">
        <w:rPr>
          <w:rFonts w:ascii="Trebuchet MS" w:hAnsi="Trebuchet MS"/>
          <w:sz w:val="22"/>
          <w:szCs w:val="22"/>
        </w:rPr>
        <w:t>Podnoszony był problem izolacji dziecka od matki</w:t>
      </w:r>
      <w:r>
        <w:rPr>
          <w:rFonts w:ascii="Trebuchet MS" w:hAnsi="Trebuchet MS"/>
          <w:sz w:val="22"/>
          <w:szCs w:val="22"/>
        </w:rPr>
        <w:t xml:space="preserve">, </w:t>
      </w:r>
      <w:r w:rsidRPr="009F62B8">
        <w:rPr>
          <w:rFonts w:ascii="Trebuchet MS" w:hAnsi="Trebuchet MS"/>
          <w:sz w:val="22"/>
          <w:szCs w:val="22"/>
        </w:rPr>
        <w:t xml:space="preserve">u której potwierdzono COVID-19 lub jest podejrzenie zakażenia lub brak podejrzenia, a działanie podejmowane jest profilaktycznie. </w:t>
      </w:r>
    </w:p>
    <w:p w14:paraId="68BA29E4" w14:textId="77777777" w:rsidR="000E406D" w:rsidRPr="009F62B8" w:rsidRDefault="000E406D" w:rsidP="000E406D">
      <w:pPr>
        <w:pStyle w:val="Akapitzlist"/>
        <w:numPr>
          <w:ilvl w:val="0"/>
          <w:numId w:val="40"/>
        </w:numPr>
        <w:spacing w:after="0"/>
        <w:rPr>
          <w:rFonts w:ascii="Trebuchet MS" w:hAnsi="Trebuchet MS"/>
          <w:sz w:val="22"/>
          <w:szCs w:val="22"/>
        </w:rPr>
      </w:pPr>
      <w:r w:rsidRPr="009F62B8">
        <w:rPr>
          <w:rFonts w:ascii="Trebuchet MS" w:hAnsi="Trebuchet MS"/>
          <w:sz w:val="22"/>
          <w:szCs w:val="22"/>
        </w:rPr>
        <w:t xml:space="preserve">Rzecznik występował do Ministra Zdrowia oraz Głównego Inspektora Sanitarnego w celu aktualizacji wytycznych i zaleceń w zakresie opieki okołoporodowej. </w:t>
      </w:r>
    </w:p>
    <w:p w14:paraId="48E61041" w14:textId="77777777" w:rsidR="000E406D" w:rsidRPr="009F62B8" w:rsidRDefault="000E406D" w:rsidP="000E406D">
      <w:pPr>
        <w:pStyle w:val="Akapitzlist"/>
        <w:numPr>
          <w:ilvl w:val="0"/>
          <w:numId w:val="40"/>
        </w:numPr>
        <w:rPr>
          <w:rFonts w:ascii="Trebuchet MS" w:hAnsi="Trebuchet MS"/>
          <w:sz w:val="22"/>
          <w:szCs w:val="22"/>
        </w:rPr>
      </w:pPr>
      <w:r>
        <w:rPr>
          <w:rFonts w:ascii="Trebuchet MS" w:hAnsi="Trebuchet MS"/>
          <w:sz w:val="22"/>
          <w:szCs w:val="22"/>
        </w:rPr>
        <w:t>D</w:t>
      </w:r>
      <w:r w:rsidRPr="009F62B8">
        <w:rPr>
          <w:rFonts w:ascii="Trebuchet MS" w:hAnsi="Trebuchet MS"/>
          <w:sz w:val="22"/>
          <w:szCs w:val="22"/>
        </w:rPr>
        <w:t xml:space="preserve">ziałania podejmowane m.in. przez Rzecznika Praw Pacjenta doprowadziły do aktualizacji wytycznych z zakresu opieki okołoporodowej. </w:t>
      </w:r>
    </w:p>
    <w:p w14:paraId="3D0A7431" w14:textId="77777777" w:rsidR="000E406D" w:rsidRPr="009F62B8" w:rsidRDefault="000E406D" w:rsidP="000E406D">
      <w:pPr>
        <w:pStyle w:val="Akapitzlist"/>
        <w:numPr>
          <w:ilvl w:val="0"/>
          <w:numId w:val="40"/>
        </w:numPr>
        <w:rPr>
          <w:rFonts w:ascii="Trebuchet MS" w:hAnsi="Trebuchet MS"/>
          <w:sz w:val="22"/>
          <w:szCs w:val="22"/>
        </w:rPr>
      </w:pPr>
      <w:r w:rsidRPr="009F62B8">
        <w:rPr>
          <w:rFonts w:ascii="Trebuchet MS" w:hAnsi="Trebuchet MS"/>
          <w:sz w:val="22"/>
          <w:szCs w:val="22"/>
        </w:rPr>
        <w:t xml:space="preserve">Rzecznik wystąpił również do konsultantów krajowych z dziedzinie położnictwa i ginekologii, neonatologii, perinatologii oraz pediatrii, w zakresie profilaktycznego rozdzielania dzieci od matek. Konsultant krajowy w dziedzinie neonatologii zlecił przeprowadzenie kontroli konsultantom wojewódzkim w dziedzinie neonatologii w zakresie prawidłowości realizacji procedury opieki nad noworodkiem wyznaczone przez standard organizacyjny opieki okołoporodowej. Konsultant wskazał także, że izolowanie po urodzeniu dzieci od ich matek w przypadkach nieuzasadnionych, tzn. bez wysokiego ryzyka zachorowania na COVID-19 (pacjentki w trakcie kwarantanny lub izolowane) nie powinno mieć miejsca. </w:t>
      </w:r>
    </w:p>
    <w:p w14:paraId="551848D3" w14:textId="77777777" w:rsidR="000E406D" w:rsidRPr="009F62B8" w:rsidRDefault="000E406D" w:rsidP="000E406D">
      <w:pPr>
        <w:pStyle w:val="Akapitzlist"/>
        <w:numPr>
          <w:ilvl w:val="0"/>
          <w:numId w:val="40"/>
        </w:numPr>
        <w:rPr>
          <w:rFonts w:ascii="Trebuchet MS" w:hAnsi="Trebuchet MS"/>
          <w:sz w:val="22"/>
          <w:szCs w:val="22"/>
        </w:rPr>
      </w:pPr>
      <w:r w:rsidRPr="009F62B8">
        <w:rPr>
          <w:rFonts w:ascii="Trebuchet MS" w:hAnsi="Trebuchet MS"/>
          <w:sz w:val="22"/>
          <w:szCs w:val="22"/>
        </w:rPr>
        <w:t>W przedmiotowej sprawie podejmowano również interwencje indywidualne lub wystąpienia kierowane do poszczególnych podmiotów leczniczych.</w:t>
      </w:r>
    </w:p>
    <w:p w14:paraId="1FAEBC5E" w14:textId="7EA55101" w:rsidR="000E406D" w:rsidRDefault="000E406D" w:rsidP="000E406D">
      <w:pPr>
        <w:pStyle w:val="Akapitzlist"/>
        <w:numPr>
          <w:ilvl w:val="0"/>
          <w:numId w:val="40"/>
        </w:numPr>
        <w:spacing w:after="120"/>
        <w:rPr>
          <w:rFonts w:ascii="Trebuchet MS" w:hAnsi="Trebuchet MS"/>
          <w:sz w:val="22"/>
          <w:szCs w:val="22"/>
        </w:rPr>
      </w:pPr>
      <w:r w:rsidRPr="009F62B8">
        <w:rPr>
          <w:rFonts w:ascii="Trebuchet MS" w:hAnsi="Trebuchet MS"/>
          <w:sz w:val="22"/>
          <w:szCs w:val="22"/>
        </w:rPr>
        <w:t>Zostało także skierowane wystąpienie do konsultanta krajowego w dziedzinie położnictwa i</w:t>
      </w:r>
      <w:r w:rsidR="00600D53">
        <w:rPr>
          <w:rFonts w:ascii="Trebuchet MS" w:hAnsi="Trebuchet MS"/>
          <w:sz w:val="22"/>
          <w:szCs w:val="22"/>
        </w:rPr>
        <w:t> </w:t>
      </w:r>
      <w:r w:rsidRPr="009F62B8">
        <w:rPr>
          <w:rFonts w:ascii="Trebuchet MS" w:hAnsi="Trebuchet MS"/>
          <w:sz w:val="22"/>
          <w:szCs w:val="22"/>
        </w:rPr>
        <w:t>ginekologii w przedmiocie</w:t>
      </w:r>
      <w:r w:rsidR="0029559B">
        <w:rPr>
          <w:rFonts w:ascii="Trebuchet MS" w:hAnsi="Trebuchet MS"/>
          <w:sz w:val="22"/>
          <w:szCs w:val="22"/>
        </w:rPr>
        <w:t xml:space="preserve"> problemu</w:t>
      </w:r>
      <w:r w:rsidRPr="009F62B8">
        <w:rPr>
          <w:rFonts w:ascii="Trebuchet MS" w:hAnsi="Trebuchet MS"/>
          <w:sz w:val="22"/>
          <w:szCs w:val="22"/>
        </w:rPr>
        <w:t xml:space="preserve"> posiadania przez rodzącą maseczki ochronnej w</w:t>
      </w:r>
      <w:r w:rsidR="00600D53">
        <w:rPr>
          <w:rFonts w:ascii="Trebuchet MS" w:hAnsi="Trebuchet MS"/>
          <w:sz w:val="22"/>
          <w:szCs w:val="22"/>
        </w:rPr>
        <w:t> </w:t>
      </w:r>
      <w:r w:rsidRPr="009F62B8">
        <w:rPr>
          <w:rFonts w:ascii="Trebuchet MS" w:hAnsi="Trebuchet MS"/>
          <w:sz w:val="22"/>
          <w:szCs w:val="22"/>
        </w:rPr>
        <w:t>trakcie porodu</w:t>
      </w:r>
      <w:r w:rsidR="0029559B">
        <w:rPr>
          <w:rFonts w:ascii="Trebuchet MS" w:hAnsi="Trebuchet MS"/>
          <w:sz w:val="22"/>
          <w:szCs w:val="22"/>
        </w:rPr>
        <w:t>, jak nakazywało cześć podmiotów leczniczych rodzącym</w:t>
      </w:r>
      <w:r>
        <w:rPr>
          <w:rFonts w:ascii="Trebuchet MS" w:hAnsi="Trebuchet MS"/>
          <w:sz w:val="22"/>
          <w:szCs w:val="22"/>
        </w:rPr>
        <w:t xml:space="preserve">. </w:t>
      </w:r>
    </w:p>
    <w:p w14:paraId="62ED55BE" w14:textId="79DB4BEB" w:rsidR="000E406D" w:rsidRPr="000E406D" w:rsidRDefault="000E406D" w:rsidP="005D0C9E">
      <w:pPr>
        <w:spacing w:after="120"/>
        <w:ind w:firstLine="360"/>
        <w:rPr>
          <w:rFonts w:ascii="Trebuchet MS" w:hAnsi="Trebuchet MS"/>
          <w:sz w:val="22"/>
          <w:szCs w:val="22"/>
        </w:rPr>
      </w:pPr>
      <w:r>
        <w:rPr>
          <w:rFonts w:ascii="Trebuchet MS" w:hAnsi="Trebuchet MS"/>
          <w:sz w:val="22"/>
          <w:szCs w:val="22"/>
        </w:rPr>
        <w:t>W tym zakresie prowadzone były także post</w:t>
      </w:r>
      <w:r w:rsidR="0029559B">
        <w:rPr>
          <w:rFonts w:ascii="Trebuchet MS" w:hAnsi="Trebuchet MS"/>
          <w:sz w:val="22"/>
          <w:szCs w:val="22"/>
        </w:rPr>
        <w:t>ę</w:t>
      </w:r>
      <w:r>
        <w:rPr>
          <w:rFonts w:ascii="Trebuchet MS" w:hAnsi="Trebuchet MS"/>
          <w:sz w:val="22"/>
          <w:szCs w:val="22"/>
        </w:rPr>
        <w:t xml:space="preserve">powania </w:t>
      </w:r>
      <w:r w:rsidRPr="00A527F1">
        <w:rPr>
          <w:rFonts w:ascii="Trebuchet MS" w:hAnsi="Trebuchet MS"/>
          <w:sz w:val="22"/>
          <w:szCs w:val="22"/>
        </w:rPr>
        <w:t>w sprawach naruszających zbiorowe prawa pacjentów w związku z epidemią COVID-19</w:t>
      </w:r>
      <w:r>
        <w:rPr>
          <w:rFonts w:ascii="Trebuchet MS" w:hAnsi="Trebuchet MS"/>
          <w:sz w:val="22"/>
          <w:szCs w:val="22"/>
        </w:rPr>
        <w:t xml:space="preserve">, które zostały także opisane poniżej. </w:t>
      </w:r>
    </w:p>
    <w:p w14:paraId="2F8DCECD" w14:textId="77777777" w:rsidR="00FE175C" w:rsidRPr="009F62B8" w:rsidRDefault="00FE175C" w:rsidP="00080E5C">
      <w:pPr>
        <w:spacing w:after="120"/>
        <w:rPr>
          <w:rFonts w:ascii="Trebuchet MS" w:hAnsi="Trebuchet MS"/>
          <w:b/>
          <w:bCs/>
          <w:sz w:val="22"/>
          <w:szCs w:val="22"/>
        </w:rPr>
      </w:pPr>
      <w:r w:rsidRPr="009F62B8">
        <w:rPr>
          <w:rFonts w:ascii="Trebuchet MS" w:hAnsi="Trebuchet MS"/>
          <w:b/>
          <w:bCs/>
          <w:sz w:val="22"/>
          <w:szCs w:val="22"/>
        </w:rPr>
        <w:t xml:space="preserve">Termin przechowywania karty teleporady – prawo do dokumentacji medycznej </w:t>
      </w:r>
    </w:p>
    <w:p w14:paraId="68ACC212" w14:textId="77777777" w:rsidR="007B774C" w:rsidRPr="009F62B8" w:rsidRDefault="00FE175C" w:rsidP="00080E5C">
      <w:pPr>
        <w:spacing w:after="120"/>
        <w:ind w:firstLine="709"/>
        <w:rPr>
          <w:rFonts w:ascii="Trebuchet MS" w:hAnsi="Trebuchet MS"/>
          <w:sz w:val="22"/>
          <w:szCs w:val="22"/>
        </w:rPr>
      </w:pPr>
      <w:r w:rsidRPr="009F62B8">
        <w:rPr>
          <w:rFonts w:ascii="Trebuchet MS" w:hAnsi="Trebuchet MS"/>
          <w:sz w:val="22"/>
          <w:szCs w:val="22"/>
        </w:rPr>
        <w:t xml:space="preserve">Karta teleporady jako szczególny rodzaj dokumentacji medycznej zawiera (oprócz danych pacjenta i osoby udzielającej teleporady) informacje dotyczące stanu zdrowia oraz zalecanego procesu diagnostycznego i leczniczego, w tym rozpoznanie choroby lub problemu zdrowotnego, zalecenia, informacje o wystawionych zaświadczeniach, receptach lub skierowaniach, inne </w:t>
      </w:r>
      <w:r w:rsidRPr="009F62B8">
        <w:rPr>
          <w:rFonts w:ascii="Trebuchet MS" w:hAnsi="Trebuchet MS"/>
          <w:sz w:val="22"/>
          <w:szCs w:val="22"/>
        </w:rPr>
        <w:lastRenderedPageBreak/>
        <w:t xml:space="preserve">informacje istotne dla procesu leczenia. Dokumentacja medyczna ma istotne znaczenie przede wszystkim dla zapewnienia ciągłości leczenia, ale również weryfikacji jego przebiegu. </w:t>
      </w:r>
    </w:p>
    <w:p w14:paraId="3A23E2D4" w14:textId="26622084" w:rsidR="005A0080" w:rsidRPr="009F62B8" w:rsidRDefault="00FE175C" w:rsidP="00F1306E">
      <w:pPr>
        <w:rPr>
          <w:rFonts w:ascii="Trebuchet MS" w:hAnsi="Trebuchet MS"/>
          <w:sz w:val="22"/>
          <w:szCs w:val="22"/>
        </w:rPr>
      </w:pPr>
      <w:r w:rsidRPr="009F62B8">
        <w:rPr>
          <w:rFonts w:ascii="Trebuchet MS" w:hAnsi="Trebuchet MS"/>
          <w:sz w:val="22"/>
          <w:szCs w:val="22"/>
        </w:rPr>
        <w:t>Rzecznik Praw Pacjenta zaproponował rozwiązanie, aby karta teleporady była przechowywana przez okres 30 dni, licząc od dnia odwołania stanu zagrożenia epidemicznego albo stanu epidemii, a także zaproponował stosowną zmianę legislacyjną w przedmiocie kontynuacji spraw rozpatrywanych przez Komisję Lekarską działająca przy RPP. W tym zakresie wystąpił do Ministra Zdrowia za pośrednictwem Szefa Kancelarii Prezesa Rady Ministrów. Ministerstwo Zdrowia uwzględniło sugestie Rzecznika,</w:t>
      </w:r>
      <w:r w:rsidR="007B774C" w:rsidRPr="009F62B8">
        <w:rPr>
          <w:rFonts w:ascii="Trebuchet MS" w:hAnsi="Trebuchet MS"/>
          <w:sz w:val="22"/>
          <w:szCs w:val="22"/>
        </w:rPr>
        <w:t xml:space="preserve"> w wyniku czego</w:t>
      </w:r>
      <w:r w:rsidRPr="009F62B8">
        <w:rPr>
          <w:rFonts w:ascii="Trebuchet MS" w:hAnsi="Trebuchet MS"/>
          <w:sz w:val="22"/>
          <w:szCs w:val="22"/>
        </w:rPr>
        <w:t xml:space="preserve"> nastąpiła zmiana </w:t>
      </w:r>
      <w:r w:rsidR="007B774C" w:rsidRPr="009F62B8">
        <w:rPr>
          <w:rFonts w:ascii="Trebuchet MS" w:hAnsi="Trebuchet MS"/>
          <w:sz w:val="22"/>
          <w:szCs w:val="22"/>
        </w:rPr>
        <w:t>norm prawnych</w:t>
      </w:r>
      <w:r w:rsidR="001E5A85">
        <w:rPr>
          <w:rFonts w:ascii="Trebuchet MS" w:hAnsi="Trebuchet MS"/>
          <w:sz w:val="22"/>
          <w:szCs w:val="22"/>
        </w:rPr>
        <w:t>, pozwalając na dłuższe zabezpieczenie treści wpisów o stanie zdrowia pacjenta</w:t>
      </w:r>
      <w:r w:rsidRPr="009F62B8">
        <w:rPr>
          <w:rFonts w:ascii="Trebuchet MS" w:hAnsi="Trebuchet MS"/>
          <w:sz w:val="22"/>
          <w:szCs w:val="22"/>
        </w:rPr>
        <w:t xml:space="preserve">. </w:t>
      </w:r>
    </w:p>
    <w:p w14:paraId="68CFF9EA" w14:textId="1190E2C2" w:rsidR="00FE175C" w:rsidRPr="009F62B8" w:rsidRDefault="00FE175C" w:rsidP="00080E5C">
      <w:pPr>
        <w:spacing w:after="120"/>
        <w:rPr>
          <w:rFonts w:ascii="Trebuchet MS" w:hAnsi="Trebuchet MS"/>
          <w:b/>
          <w:bCs/>
          <w:sz w:val="22"/>
          <w:szCs w:val="22"/>
        </w:rPr>
      </w:pPr>
      <w:r w:rsidRPr="009F62B8">
        <w:rPr>
          <w:rFonts w:ascii="Trebuchet MS" w:hAnsi="Trebuchet MS"/>
          <w:b/>
          <w:bCs/>
          <w:sz w:val="22"/>
          <w:szCs w:val="22"/>
        </w:rPr>
        <w:t xml:space="preserve">Inne sprawy systemowe </w:t>
      </w:r>
      <w:r w:rsidR="00D00BAB">
        <w:rPr>
          <w:rFonts w:ascii="Trebuchet MS" w:hAnsi="Trebuchet MS"/>
          <w:b/>
          <w:bCs/>
          <w:sz w:val="22"/>
          <w:szCs w:val="22"/>
        </w:rPr>
        <w:t>podejmowane</w:t>
      </w:r>
      <w:r w:rsidR="000C7C64" w:rsidRPr="009F62B8">
        <w:rPr>
          <w:rFonts w:ascii="Trebuchet MS" w:hAnsi="Trebuchet MS"/>
          <w:b/>
          <w:bCs/>
          <w:sz w:val="22"/>
          <w:szCs w:val="22"/>
        </w:rPr>
        <w:t xml:space="preserve"> </w:t>
      </w:r>
      <w:r w:rsidRPr="009F62B8">
        <w:rPr>
          <w:rFonts w:ascii="Trebuchet MS" w:hAnsi="Trebuchet MS"/>
          <w:b/>
          <w:bCs/>
          <w:sz w:val="22"/>
          <w:szCs w:val="22"/>
        </w:rPr>
        <w:t xml:space="preserve">przez Rzecznika </w:t>
      </w:r>
      <w:r w:rsidR="009F62B8" w:rsidRPr="009F62B8">
        <w:rPr>
          <w:rFonts w:ascii="Trebuchet MS" w:hAnsi="Trebuchet MS"/>
          <w:b/>
          <w:bCs/>
          <w:sz w:val="22"/>
          <w:szCs w:val="22"/>
        </w:rPr>
        <w:t>Praw Pacjenta w związku z epidemią COVID-19</w:t>
      </w:r>
    </w:p>
    <w:p w14:paraId="54C1C053" w14:textId="487D66E4" w:rsidR="009F62B8" w:rsidRPr="009F62B8" w:rsidRDefault="009F62B8" w:rsidP="00080E5C">
      <w:pPr>
        <w:pStyle w:val="Akapitzlist"/>
        <w:numPr>
          <w:ilvl w:val="0"/>
          <w:numId w:val="45"/>
        </w:numPr>
        <w:spacing w:after="120"/>
        <w:rPr>
          <w:rFonts w:ascii="Trebuchet MS" w:hAnsi="Trebuchet MS"/>
          <w:sz w:val="22"/>
          <w:szCs w:val="22"/>
        </w:rPr>
      </w:pPr>
      <w:r w:rsidRPr="009F62B8">
        <w:rPr>
          <w:rFonts w:ascii="Trebuchet MS" w:hAnsi="Trebuchet MS"/>
          <w:sz w:val="22"/>
          <w:szCs w:val="22"/>
        </w:rPr>
        <w:t>RzPP wystąpił</w:t>
      </w:r>
      <w:r w:rsidR="00FE175C" w:rsidRPr="009F62B8">
        <w:rPr>
          <w:rFonts w:ascii="Trebuchet MS" w:hAnsi="Trebuchet MS"/>
          <w:sz w:val="22"/>
          <w:szCs w:val="22"/>
        </w:rPr>
        <w:t xml:space="preserve"> do wojewodów w zakresie konieczności organizacji pomocy w dostępie do</w:t>
      </w:r>
      <w:r w:rsidR="00600D53">
        <w:rPr>
          <w:rFonts w:ascii="Trebuchet MS" w:hAnsi="Trebuchet MS"/>
          <w:sz w:val="22"/>
          <w:szCs w:val="22"/>
        </w:rPr>
        <w:t> </w:t>
      </w:r>
      <w:r w:rsidR="00FE175C" w:rsidRPr="009F62B8">
        <w:rPr>
          <w:rFonts w:ascii="Trebuchet MS" w:hAnsi="Trebuchet MS"/>
          <w:sz w:val="22"/>
          <w:szCs w:val="22"/>
        </w:rPr>
        <w:t xml:space="preserve">żywności dla osób przebywających na samoizolacji. </w:t>
      </w:r>
    </w:p>
    <w:p w14:paraId="4592950E" w14:textId="236D1487" w:rsidR="009F62B8" w:rsidRPr="009F62B8" w:rsidRDefault="009F62B8" w:rsidP="00E66FEC">
      <w:pPr>
        <w:pStyle w:val="Akapitzlist"/>
        <w:numPr>
          <w:ilvl w:val="0"/>
          <w:numId w:val="45"/>
        </w:numPr>
        <w:rPr>
          <w:rFonts w:ascii="Trebuchet MS" w:hAnsi="Trebuchet MS"/>
          <w:sz w:val="22"/>
          <w:szCs w:val="22"/>
        </w:rPr>
      </w:pPr>
      <w:r w:rsidRPr="009F62B8">
        <w:rPr>
          <w:rFonts w:ascii="Trebuchet MS" w:hAnsi="Trebuchet MS"/>
          <w:sz w:val="22"/>
          <w:szCs w:val="22"/>
        </w:rPr>
        <w:t xml:space="preserve">RzPP wystąpił </w:t>
      </w:r>
      <w:r w:rsidR="00FE175C" w:rsidRPr="009F62B8">
        <w:rPr>
          <w:rFonts w:ascii="Trebuchet MS" w:hAnsi="Trebuchet MS"/>
          <w:sz w:val="22"/>
          <w:szCs w:val="22"/>
        </w:rPr>
        <w:t xml:space="preserve">do Ministerstwa Rodziny, Pracy i Polityki Społecznej w sprawie rozszerzenia osób uprawnionych do otrzymywania zasiłku opiekuńczego dla rodziców dzieci niepełnosprawnych bez względu na wiek (w związku z wdrożonymi w tym okresie nowymi rozwiązaniami legislacyjnymi). </w:t>
      </w:r>
    </w:p>
    <w:p w14:paraId="66500B3D" w14:textId="577C7FC8" w:rsidR="009F62B8" w:rsidRPr="009F62B8" w:rsidRDefault="009F62B8" w:rsidP="00E66FEC">
      <w:pPr>
        <w:pStyle w:val="Akapitzlist"/>
        <w:numPr>
          <w:ilvl w:val="0"/>
          <w:numId w:val="45"/>
        </w:numPr>
        <w:rPr>
          <w:rFonts w:ascii="Trebuchet MS" w:hAnsi="Trebuchet MS"/>
          <w:sz w:val="22"/>
          <w:szCs w:val="22"/>
        </w:rPr>
      </w:pPr>
      <w:r w:rsidRPr="009F62B8">
        <w:rPr>
          <w:rFonts w:ascii="Trebuchet MS" w:hAnsi="Trebuchet MS"/>
          <w:sz w:val="22"/>
          <w:szCs w:val="22"/>
        </w:rPr>
        <w:t>RzPP podjął także działania</w:t>
      </w:r>
      <w:r w:rsidR="00FE175C" w:rsidRPr="009F62B8">
        <w:rPr>
          <w:rFonts w:ascii="Trebuchet MS" w:hAnsi="Trebuchet MS"/>
          <w:sz w:val="22"/>
          <w:szCs w:val="22"/>
        </w:rPr>
        <w:t xml:space="preserve"> w sprawie sytuacji w </w:t>
      </w:r>
      <w:r w:rsidR="001E5A85">
        <w:rPr>
          <w:rFonts w:ascii="Trebuchet MS" w:hAnsi="Trebuchet MS"/>
          <w:sz w:val="22"/>
          <w:szCs w:val="22"/>
        </w:rPr>
        <w:t>instytucjach opieki całodobowej</w:t>
      </w:r>
      <w:r w:rsidR="00FE175C" w:rsidRPr="009F62B8">
        <w:rPr>
          <w:rFonts w:ascii="Trebuchet MS" w:hAnsi="Trebuchet MS"/>
          <w:sz w:val="22"/>
          <w:szCs w:val="22"/>
        </w:rPr>
        <w:t>, w tym m.in. przekazanie listy podmiotów wymagających sprzętu ochrony osobistej (DPS, ZOL, szpitale psychiatryczne) po otrzymaniu informacji od ww. podmiotów o trudnościach.</w:t>
      </w:r>
    </w:p>
    <w:p w14:paraId="4CEA4F4F" w14:textId="328FEF4D" w:rsidR="009F62B8" w:rsidRPr="009F62B8" w:rsidRDefault="005A1A03" w:rsidP="00E66FEC">
      <w:pPr>
        <w:pStyle w:val="Akapitzlist"/>
        <w:numPr>
          <w:ilvl w:val="0"/>
          <w:numId w:val="45"/>
        </w:numPr>
        <w:rPr>
          <w:rFonts w:ascii="Trebuchet MS" w:hAnsi="Trebuchet MS"/>
          <w:sz w:val="22"/>
          <w:szCs w:val="22"/>
        </w:rPr>
      </w:pPr>
      <w:r>
        <w:rPr>
          <w:rFonts w:ascii="Trebuchet MS" w:hAnsi="Trebuchet MS"/>
          <w:sz w:val="22"/>
          <w:szCs w:val="22"/>
        </w:rPr>
        <w:t xml:space="preserve">RzPP wystąpił </w:t>
      </w:r>
      <w:r w:rsidR="00FE175C" w:rsidRPr="009F62B8">
        <w:rPr>
          <w:rFonts w:ascii="Trebuchet MS" w:hAnsi="Trebuchet MS"/>
          <w:sz w:val="22"/>
          <w:szCs w:val="22"/>
        </w:rPr>
        <w:t>do Ministerstwa Zdrowia w sprawie trudności z pozyskaniem przez pacjentów produktów leczniczych w związku z zakazem swobodnego przepływu osób przez granicę</w:t>
      </w:r>
      <w:r w:rsidR="001E5A85">
        <w:rPr>
          <w:rFonts w:ascii="Trebuchet MS" w:hAnsi="Trebuchet MS"/>
          <w:sz w:val="22"/>
          <w:szCs w:val="22"/>
        </w:rPr>
        <w:t>, a</w:t>
      </w:r>
      <w:r w:rsidR="00600D53">
        <w:rPr>
          <w:rFonts w:ascii="Trebuchet MS" w:hAnsi="Trebuchet MS"/>
          <w:sz w:val="22"/>
          <w:szCs w:val="22"/>
        </w:rPr>
        <w:t> </w:t>
      </w:r>
      <w:r w:rsidR="001E5A85">
        <w:rPr>
          <w:rFonts w:ascii="Trebuchet MS" w:hAnsi="Trebuchet MS"/>
          <w:sz w:val="22"/>
          <w:szCs w:val="22"/>
        </w:rPr>
        <w:t>także trudności w transporcie towarów (w tym dostawach leków, jakie miały miejsce w</w:t>
      </w:r>
      <w:r w:rsidR="00600D53">
        <w:rPr>
          <w:rFonts w:ascii="Trebuchet MS" w:hAnsi="Trebuchet MS"/>
          <w:sz w:val="22"/>
          <w:szCs w:val="22"/>
        </w:rPr>
        <w:t> </w:t>
      </w:r>
      <w:r w:rsidR="001E5A85">
        <w:rPr>
          <w:rFonts w:ascii="Trebuchet MS" w:hAnsi="Trebuchet MS"/>
          <w:sz w:val="22"/>
          <w:szCs w:val="22"/>
        </w:rPr>
        <w:t>I</w:t>
      </w:r>
      <w:r w:rsidR="00600D53">
        <w:rPr>
          <w:rFonts w:ascii="Trebuchet MS" w:hAnsi="Trebuchet MS"/>
          <w:sz w:val="22"/>
          <w:szCs w:val="22"/>
        </w:rPr>
        <w:t> </w:t>
      </w:r>
      <w:r w:rsidR="001E5A85">
        <w:rPr>
          <w:rFonts w:ascii="Trebuchet MS" w:hAnsi="Trebuchet MS"/>
          <w:sz w:val="22"/>
          <w:szCs w:val="22"/>
        </w:rPr>
        <w:t>fazie epidemii w całej Europie)</w:t>
      </w:r>
      <w:r w:rsidR="00FE175C" w:rsidRPr="009F62B8">
        <w:rPr>
          <w:rFonts w:ascii="Trebuchet MS" w:hAnsi="Trebuchet MS"/>
          <w:sz w:val="22"/>
          <w:szCs w:val="22"/>
        </w:rPr>
        <w:t xml:space="preserve">. </w:t>
      </w:r>
    </w:p>
    <w:p w14:paraId="01DC693C" w14:textId="7FBDDA77" w:rsidR="00A867A5" w:rsidRPr="009F62B8" w:rsidRDefault="00FE175C" w:rsidP="00E66FEC">
      <w:pPr>
        <w:pStyle w:val="Akapitzlist"/>
        <w:numPr>
          <w:ilvl w:val="0"/>
          <w:numId w:val="45"/>
        </w:numPr>
        <w:rPr>
          <w:rFonts w:ascii="Trebuchet MS" w:hAnsi="Trebuchet MS"/>
          <w:sz w:val="22"/>
          <w:szCs w:val="22"/>
        </w:rPr>
      </w:pPr>
      <w:r w:rsidRPr="009F62B8">
        <w:rPr>
          <w:rFonts w:ascii="Trebuchet MS" w:hAnsi="Trebuchet MS"/>
          <w:sz w:val="22"/>
          <w:szCs w:val="22"/>
        </w:rPr>
        <w:t xml:space="preserve">Wystąpienie do Ministra Zdrowia w sprawie trudności w uzyskaniu aktów zgonu w przypadku śmierci osoby poza podmiotem leczniczym w związku z sytuacją epidemiologiczną. </w:t>
      </w:r>
    </w:p>
    <w:p w14:paraId="1E17E432" w14:textId="64ECA0D9" w:rsidR="009F62B8" w:rsidRPr="00A867A5" w:rsidRDefault="00FE175C" w:rsidP="00A867A5">
      <w:pPr>
        <w:pStyle w:val="Akapitzlist"/>
        <w:numPr>
          <w:ilvl w:val="0"/>
          <w:numId w:val="45"/>
        </w:numPr>
        <w:rPr>
          <w:rFonts w:ascii="Trebuchet MS" w:hAnsi="Trebuchet MS"/>
          <w:sz w:val="22"/>
          <w:szCs w:val="22"/>
        </w:rPr>
      </w:pPr>
      <w:r w:rsidRPr="00A867A5">
        <w:rPr>
          <w:rFonts w:ascii="Trebuchet MS" w:hAnsi="Trebuchet MS"/>
          <w:sz w:val="22"/>
          <w:szCs w:val="22"/>
        </w:rPr>
        <w:t>W dniu 22 kwietnia oraz 16 czerwca br. odbyły się spotkania Rady Ekspertów w temacie „Ochrona zdrowia podczas epidemii”. W związku z powyższym przekazano do Ministerstwa Zdrowia rekomendacje Rady Ekspertów wraz z ich aktualizacją w zakresie postępowania toku epidemii. W związku z wnioskami z kolejnego posiedzenia Zespołu do spraw przeciwdziałania dyskryminacji osób z chorobą otyłości, ponownie wystąpiono do</w:t>
      </w:r>
      <w:r w:rsidR="00600D53">
        <w:rPr>
          <w:rFonts w:ascii="Trebuchet MS" w:hAnsi="Trebuchet MS"/>
          <w:sz w:val="22"/>
          <w:szCs w:val="22"/>
        </w:rPr>
        <w:t> </w:t>
      </w:r>
      <w:r w:rsidRPr="00A867A5">
        <w:rPr>
          <w:rFonts w:ascii="Trebuchet MS" w:hAnsi="Trebuchet MS"/>
          <w:sz w:val="22"/>
          <w:szCs w:val="22"/>
        </w:rPr>
        <w:t>wojewodów z prośbą o pilne uaktualnienie listy sprzętu dla osób otyłych, mając na</w:t>
      </w:r>
      <w:r w:rsidR="00600D53">
        <w:rPr>
          <w:rFonts w:ascii="Trebuchet MS" w:hAnsi="Trebuchet MS"/>
          <w:sz w:val="22"/>
          <w:szCs w:val="22"/>
        </w:rPr>
        <w:t> </w:t>
      </w:r>
      <w:r w:rsidRPr="00A867A5">
        <w:rPr>
          <w:rFonts w:ascii="Trebuchet MS" w:hAnsi="Trebuchet MS"/>
          <w:sz w:val="22"/>
          <w:szCs w:val="22"/>
        </w:rPr>
        <w:t xml:space="preserve">względzie, iż otyłość jest jedną z przesłanek ciężkiego przebiegu COVID-19. </w:t>
      </w:r>
    </w:p>
    <w:p w14:paraId="2CDDF4E0" w14:textId="17444296" w:rsidR="009F62B8" w:rsidRDefault="00FE175C" w:rsidP="00E66FEC">
      <w:pPr>
        <w:pStyle w:val="Akapitzlist"/>
        <w:numPr>
          <w:ilvl w:val="0"/>
          <w:numId w:val="45"/>
        </w:numPr>
        <w:rPr>
          <w:rFonts w:ascii="Trebuchet MS" w:hAnsi="Trebuchet MS"/>
          <w:sz w:val="22"/>
          <w:szCs w:val="22"/>
        </w:rPr>
      </w:pPr>
      <w:r w:rsidRPr="009F62B8">
        <w:rPr>
          <w:rFonts w:ascii="Trebuchet MS" w:hAnsi="Trebuchet MS"/>
          <w:sz w:val="22"/>
          <w:szCs w:val="22"/>
        </w:rPr>
        <w:t>Z inicjatywy RPP wspólnie z GIS opracowano wytyczne epidemiologiczne dla funkcjonowania wojewódzkich komisji do spraw orzekania o zdarzeniach medycznych (w wyniku monitoringu Rzecznika wystąpień do Przewodniczących Komisji, pozysk</w:t>
      </w:r>
      <w:r w:rsidR="005A1A03">
        <w:rPr>
          <w:rFonts w:ascii="Trebuchet MS" w:hAnsi="Trebuchet MS"/>
          <w:sz w:val="22"/>
          <w:szCs w:val="22"/>
        </w:rPr>
        <w:t>ując</w:t>
      </w:r>
      <w:r w:rsidRPr="009F62B8">
        <w:rPr>
          <w:rFonts w:ascii="Trebuchet MS" w:hAnsi="Trebuchet MS"/>
          <w:sz w:val="22"/>
          <w:szCs w:val="22"/>
        </w:rPr>
        <w:t xml:space="preserve"> informacje</w:t>
      </w:r>
      <w:r w:rsidR="005A1A03">
        <w:rPr>
          <w:rFonts w:ascii="Trebuchet MS" w:hAnsi="Trebuchet MS"/>
          <w:sz w:val="22"/>
          <w:szCs w:val="22"/>
        </w:rPr>
        <w:t xml:space="preserve"> także</w:t>
      </w:r>
      <w:r w:rsidRPr="009F62B8">
        <w:rPr>
          <w:rFonts w:ascii="Trebuchet MS" w:hAnsi="Trebuchet MS"/>
          <w:sz w:val="22"/>
          <w:szCs w:val="22"/>
        </w:rPr>
        <w:t xml:space="preserve"> o</w:t>
      </w:r>
      <w:r w:rsidR="00600D53">
        <w:rPr>
          <w:rFonts w:ascii="Trebuchet MS" w:hAnsi="Trebuchet MS"/>
          <w:sz w:val="22"/>
          <w:szCs w:val="22"/>
        </w:rPr>
        <w:t> </w:t>
      </w:r>
      <w:r w:rsidRPr="009F62B8">
        <w:rPr>
          <w:rFonts w:ascii="Trebuchet MS" w:hAnsi="Trebuchet MS"/>
          <w:sz w:val="22"/>
          <w:szCs w:val="22"/>
        </w:rPr>
        <w:t>trudnościach w ponowny</w:t>
      </w:r>
      <w:r w:rsidR="005A1A03">
        <w:rPr>
          <w:rFonts w:ascii="Trebuchet MS" w:hAnsi="Trebuchet MS"/>
          <w:sz w:val="22"/>
          <w:szCs w:val="22"/>
        </w:rPr>
        <w:t>m</w:t>
      </w:r>
      <w:r w:rsidRPr="009F62B8">
        <w:rPr>
          <w:rFonts w:ascii="Trebuchet MS" w:hAnsi="Trebuchet MS"/>
          <w:sz w:val="22"/>
          <w:szCs w:val="22"/>
        </w:rPr>
        <w:t xml:space="preserve"> ich uruchomieniu po okresie zawieszenia postępowań). </w:t>
      </w:r>
    </w:p>
    <w:p w14:paraId="1C567326" w14:textId="0E6A026A" w:rsidR="00FE175C" w:rsidRDefault="00FE175C" w:rsidP="00E66FEC">
      <w:pPr>
        <w:pStyle w:val="Akapitzlist"/>
        <w:numPr>
          <w:ilvl w:val="0"/>
          <w:numId w:val="45"/>
        </w:numPr>
        <w:rPr>
          <w:rFonts w:ascii="Trebuchet MS" w:hAnsi="Trebuchet MS"/>
          <w:sz w:val="22"/>
          <w:szCs w:val="22"/>
        </w:rPr>
      </w:pPr>
      <w:r w:rsidRPr="009F62B8">
        <w:rPr>
          <w:rFonts w:ascii="Trebuchet MS" w:hAnsi="Trebuchet MS"/>
          <w:sz w:val="22"/>
          <w:szCs w:val="22"/>
        </w:rPr>
        <w:t>Rzecznika Praw Pacjenta monitorował także prawidłowość realizacji przysługującego pacjentowi prawa do zgłoszenia sprzeciwu wobec opinii albo orzeczenia lekarza w czasie stanu epidemii. Z uwagi na charakter spraw rozpatrywanych przez Komisję Lekarską działającą przy Rzeczniku Praw Pacjenta, sprawy te powinny być dalej rozpatrywane w</w:t>
      </w:r>
      <w:r w:rsidR="00600D53">
        <w:rPr>
          <w:rFonts w:ascii="Trebuchet MS" w:hAnsi="Trebuchet MS"/>
          <w:sz w:val="22"/>
          <w:szCs w:val="22"/>
        </w:rPr>
        <w:t> </w:t>
      </w:r>
      <w:r w:rsidRPr="009F62B8">
        <w:rPr>
          <w:rFonts w:ascii="Trebuchet MS" w:hAnsi="Trebuchet MS"/>
          <w:sz w:val="22"/>
          <w:szCs w:val="22"/>
        </w:rPr>
        <w:t xml:space="preserve">czasie epidemii i być wyłączone z postępowań, w których doszło do zawieszenia biegu terminów. W tej sprawie poinformowano o stanowisku Ministerstwo Zdrowia. </w:t>
      </w:r>
    </w:p>
    <w:p w14:paraId="63524764" w14:textId="77777777" w:rsidR="000C7C64" w:rsidRPr="009F62B8" w:rsidRDefault="000C7C64" w:rsidP="00D6072F">
      <w:pPr>
        <w:pStyle w:val="Akapitzlist"/>
        <w:rPr>
          <w:rFonts w:ascii="Trebuchet MS" w:hAnsi="Trebuchet MS"/>
          <w:sz w:val="22"/>
          <w:szCs w:val="22"/>
        </w:rPr>
      </w:pPr>
    </w:p>
    <w:p w14:paraId="62D94A8C" w14:textId="62186A6F" w:rsidR="005A0080" w:rsidRDefault="00FE175C" w:rsidP="006E0C59">
      <w:pPr>
        <w:rPr>
          <w:rFonts w:ascii="Trebuchet MS" w:hAnsi="Trebuchet MS"/>
          <w:sz w:val="22"/>
          <w:szCs w:val="22"/>
        </w:rPr>
      </w:pPr>
      <w:r w:rsidRPr="009F62B8">
        <w:rPr>
          <w:rFonts w:ascii="Trebuchet MS" w:hAnsi="Trebuchet MS"/>
          <w:sz w:val="22"/>
          <w:szCs w:val="22"/>
        </w:rPr>
        <w:lastRenderedPageBreak/>
        <w:t>Z uwagi na szczególną materie i odrębności problemów dziedziny psychiatrii, Rzecznik Praw Pacjenta ze szczególną uwagą analizował problemy tej grupy pacjentów podczas pandemii.</w:t>
      </w:r>
      <w:r w:rsidR="00815302">
        <w:rPr>
          <w:rFonts w:ascii="Trebuchet MS" w:hAnsi="Trebuchet MS"/>
          <w:sz w:val="22"/>
          <w:szCs w:val="22"/>
        </w:rPr>
        <w:t xml:space="preserve"> Poniżej zostały przedstawione działania podjęte w 2020 r. w tym obszarze. </w:t>
      </w:r>
    </w:p>
    <w:p w14:paraId="4772E9C2" w14:textId="77777777" w:rsidR="00B437E6" w:rsidRPr="00B437E6" w:rsidRDefault="00B437E6" w:rsidP="00080E5C">
      <w:pPr>
        <w:spacing w:after="120"/>
        <w:rPr>
          <w:rFonts w:ascii="Trebuchet MS" w:hAnsi="Trebuchet MS"/>
          <w:b/>
          <w:bCs/>
          <w:sz w:val="22"/>
          <w:szCs w:val="22"/>
        </w:rPr>
      </w:pPr>
      <w:r w:rsidRPr="00B437E6">
        <w:rPr>
          <w:rFonts w:ascii="Trebuchet MS" w:hAnsi="Trebuchet MS"/>
          <w:b/>
          <w:bCs/>
          <w:sz w:val="22"/>
          <w:szCs w:val="22"/>
        </w:rPr>
        <w:t>Zastrzeżenia do działań sądów w czasie pandemii</w:t>
      </w:r>
    </w:p>
    <w:p w14:paraId="27FFCA50" w14:textId="77777777" w:rsidR="00383594" w:rsidRPr="00FE1BE7" w:rsidRDefault="00B437E6" w:rsidP="00F1306E">
      <w:pPr>
        <w:spacing w:after="0"/>
        <w:ind w:firstLine="360"/>
        <w:rPr>
          <w:rFonts w:ascii="Trebuchet MS" w:hAnsi="Trebuchet MS"/>
          <w:sz w:val="22"/>
          <w:szCs w:val="22"/>
        </w:rPr>
      </w:pPr>
      <w:r w:rsidRPr="00B437E6">
        <w:rPr>
          <w:rFonts w:ascii="Trebuchet MS" w:hAnsi="Trebuchet MS"/>
          <w:sz w:val="22"/>
          <w:szCs w:val="22"/>
        </w:rPr>
        <w:t xml:space="preserve">Na początku pandemii doszło do wstrzymania przebiegu spraw sądowych, w tym o zatrzymanie w szpitalu psychiatrycznym bez zgody. Po interwencji Rzecznika, Ministerstwo Sprawiedliwości przygotowało zasady obowiązujące w czasie pandemii, a sprawy o umieszczenie w szpitalu psychiatrycznym bez zgody zostały potraktowane jako priorytetowe. Szpitale wspólnie z sądami </w:t>
      </w:r>
      <w:r w:rsidRPr="00FE1BE7">
        <w:rPr>
          <w:rFonts w:ascii="Trebuchet MS" w:hAnsi="Trebuchet MS"/>
          <w:sz w:val="22"/>
          <w:szCs w:val="22"/>
        </w:rPr>
        <w:t>wypracowały rozwiązania, które okazały się dla nich najlepsze.</w:t>
      </w:r>
    </w:p>
    <w:p w14:paraId="4F9B8781" w14:textId="77777777" w:rsidR="00383594" w:rsidRPr="00FE1BE7" w:rsidRDefault="00B437E6" w:rsidP="00F1306E">
      <w:pPr>
        <w:pStyle w:val="Akapitzlist"/>
        <w:numPr>
          <w:ilvl w:val="0"/>
          <w:numId w:val="27"/>
        </w:numPr>
        <w:spacing w:after="0"/>
        <w:rPr>
          <w:rFonts w:ascii="Trebuchet MS" w:hAnsi="Trebuchet MS"/>
          <w:sz w:val="22"/>
          <w:szCs w:val="22"/>
        </w:rPr>
      </w:pPr>
      <w:r w:rsidRPr="00FE1BE7">
        <w:rPr>
          <w:rFonts w:ascii="Trebuchet MS" w:hAnsi="Trebuchet MS"/>
          <w:sz w:val="22"/>
          <w:szCs w:val="22"/>
        </w:rPr>
        <w:t xml:space="preserve">Rzecznik wystąpił do Ministerstwa Sprawiedliwości z prośbą o wypracowanie konkretnych działań na czas pandemii oraz sygnalizował, aby sprawy o pobyt w szpitalu psychiatrycznym bez zgody były sprawami priorytetowymi. </w:t>
      </w:r>
    </w:p>
    <w:p w14:paraId="53FC05B3" w14:textId="43E9DE1A" w:rsidR="005D0C9E" w:rsidRPr="005D0C9E" w:rsidRDefault="00B437E6" w:rsidP="005D0C9E">
      <w:pPr>
        <w:pStyle w:val="Akapitzlist"/>
        <w:numPr>
          <w:ilvl w:val="0"/>
          <w:numId w:val="27"/>
        </w:numPr>
        <w:spacing w:after="120"/>
        <w:rPr>
          <w:rFonts w:ascii="Trebuchet MS" w:hAnsi="Trebuchet MS"/>
          <w:sz w:val="22"/>
          <w:szCs w:val="22"/>
        </w:rPr>
      </w:pPr>
      <w:r w:rsidRPr="00FE1BE7">
        <w:rPr>
          <w:rFonts w:ascii="Trebuchet MS" w:hAnsi="Trebuchet MS"/>
          <w:sz w:val="22"/>
          <w:szCs w:val="22"/>
        </w:rPr>
        <w:t>Wystąpienie do wszystkich podmiotów leczniczych z informacją o dobrych praktykach i</w:t>
      </w:r>
      <w:r w:rsidR="00600D53">
        <w:rPr>
          <w:rFonts w:ascii="Trebuchet MS" w:hAnsi="Trebuchet MS"/>
          <w:sz w:val="22"/>
          <w:szCs w:val="22"/>
        </w:rPr>
        <w:t> </w:t>
      </w:r>
      <w:r w:rsidRPr="00FE1BE7">
        <w:rPr>
          <w:rFonts w:ascii="Trebuchet MS" w:hAnsi="Trebuchet MS"/>
          <w:sz w:val="22"/>
          <w:szCs w:val="22"/>
        </w:rPr>
        <w:t xml:space="preserve">informacji, w jaki sposób będą działać sądy w czasie pandemii. </w:t>
      </w:r>
    </w:p>
    <w:p w14:paraId="19BE0E6F" w14:textId="7E691625" w:rsidR="00383594" w:rsidRPr="00FE1BE7" w:rsidRDefault="00B437E6" w:rsidP="005D0C9E">
      <w:pPr>
        <w:spacing w:after="120"/>
        <w:rPr>
          <w:rFonts w:ascii="Trebuchet MS" w:hAnsi="Trebuchet MS"/>
          <w:b/>
          <w:bCs/>
          <w:sz w:val="22"/>
          <w:szCs w:val="22"/>
        </w:rPr>
      </w:pPr>
      <w:r w:rsidRPr="00FE1BE7">
        <w:rPr>
          <w:rFonts w:ascii="Trebuchet MS" w:hAnsi="Trebuchet MS"/>
          <w:b/>
          <w:bCs/>
          <w:sz w:val="22"/>
          <w:szCs w:val="22"/>
        </w:rPr>
        <w:t xml:space="preserve">Wstrzymanie dostarczania paczek pacjentom </w:t>
      </w:r>
    </w:p>
    <w:p w14:paraId="05276559" w14:textId="7A5EB221" w:rsidR="00383594" w:rsidRPr="00FE1BE7" w:rsidRDefault="00B437E6" w:rsidP="005D0C9E">
      <w:pPr>
        <w:spacing w:after="120"/>
        <w:ind w:firstLine="360"/>
        <w:rPr>
          <w:rFonts w:ascii="Trebuchet MS" w:hAnsi="Trebuchet MS"/>
          <w:sz w:val="22"/>
          <w:szCs w:val="22"/>
        </w:rPr>
      </w:pPr>
      <w:r w:rsidRPr="00FE1BE7">
        <w:rPr>
          <w:rFonts w:ascii="Trebuchet MS" w:hAnsi="Trebuchet MS"/>
          <w:sz w:val="22"/>
          <w:szCs w:val="22"/>
        </w:rPr>
        <w:t>Biuro powzięło informację, że paczki dla pacjentów od ich bliskich nie są im dostarczane w</w:t>
      </w:r>
      <w:r w:rsidR="00600D53">
        <w:rPr>
          <w:rFonts w:ascii="Trebuchet MS" w:hAnsi="Trebuchet MS"/>
          <w:sz w:val="22"/>
          <w:szCs w:val="22"/>
        </w:rPr>
        <w:t> </w:t>
      </w:r>
      <w:r w:rsidRPr="00FE1BE7">
        <w:rPr>
          <w:rFonts w:ascii="Trebuchet MS" w:hAnsi="Trebuchet MS"/>
          <w:sz w:val="22"/>
          <w:szCs w:val="22"/>
        </w:rPr>
        <w:t>niektórych podmiotach leczniczych. W większości z nich znaleźć można środki higieny osobistej i</w:t>
      </w:r>
      <w:r w:rsidR="00600D53">
        <w:rPr>
          <w:rFonts w:ascii="Trebuchet MS" w:hAnsi="Trebuchet MS"/>
          <w:sz w:val="22"/>
          <w:szCs w:val="22"/>
        </w:rPr>
        <w:t> </w:t>
      </w:r>
      <w:r w:rsidRPr="00FE1BE7">
        <w:rPr>
          <w:rFonts w:ascii="Trebuchet MS" w:hAnsi="Trebuchet MS"/>
          <w:sz w:val="22"/>
          <w:szCs w:val="22"/>
        </w:rPr>
        <w:t>rzeczy niezbędne do funkcjonowania na oddziale – tym bardziej w dobie pandemii, gdzie wydawanie przepustek i odwiedziny zostały wstrzymane. W niektórych placówkach pojawiły się sklepy obwoźne, w innych zmniejszono opłatę za wynajem, aby ceny produktów uległy zmniejszeniu, po to, by pacjenci mieli dostęp do najpotrzebniejszych rzeczy.</w:t>
      </w:r>
    </w:p>
    <w:p w14:paraId="36DC19AE" w14:textId="33729A47" w:rsidR="00383594" w:rsidRPr="00FE1BE7" w:rsidRDefault="00B437E6" w:rsidP="00E66FEC">
      <w:pPr>
        <w:pStyle w:val="Akapitzlist"/>
        <w:numPr>
          <w:ilvl w:val="1"/>
          <w:numId w:val="46"/>
        </w:numPr>
        <w:rPr>
          <w:rFonts w:ascii="Trebuchet MS" w:hAnsi="Trebuchet MS"/>
          <w:sz w:val="22"/>
          <w:szCs w:val="22"/>
        </w:rPr>
      </w:pPr>
      <w:r w:rsidRPr="00FE1BE7">
        <w:rPr>
          <w:rFonts w:ascii="Trebuchet MS" w:hAnsi="Trebuchet MS"/>
          <w:sz w:val="22"/>
          <w:szCs w:val="22"/>
        </w:rPr>
        <w:t>Rzecznicy Praw Pacjenta Szpitala Psychiatrycznego sprawdzili, czy w placówkach, w</w:t>
      </w:r>
      <w:r w:rsidR="00600D53">
        <w:rPr>
          <w:rFonts w:ascii="Trebuchet MS" w:hAnsi="Trebuchet MS"/>
          <w:sz w:val="22"/>
          <w:szCs w:val="22"/>
        </w:rPr>
        <w:t> </w:t>
      </w:r>
      <w:r w:rsidRPr="00FE1BE7">
        <w:rPr>
          <w:rFonts w:ascii="Trebuchet MS" w:hAnsi="Trebuchet MS"/>
          <w:sz w:val="22"/>
          <w:szCs w:val="22"/>
        </w:rPr>
        <w:t>których pełnią funkcję pojawił się taki problem i apelowali o stosowane rozwiązania.</w:t>
      </w:r>
    </w:p>
    <w:p w14:paraId="180C0EB7" w14:textId="2F2BD71F" w:rsidR="005A0080" w:rsidRPr="005D0C9E" w:rsidRDefault="00B437E6" w:rsidP="005D0C9E">
      <w:pPr>
        <w:pStyle w:val="Akapitzlist"/>
        <w:numPr>
          <w:ilvl w:val="1"/>
          <w:numId w:val="46"/>
        </w:numPr>
        <w:rPr>
          <w:rFonts w:ascii="Trebuchet MS" w:hAnsi="Trebuchet MS"/>
          <w:sz w:val="22"/>
          <w:szCs w:val="22"/>
        </w:rPr>
      </w:pPr>
      <w:r w:rsidRPr="00FE1BE7">
        <w:rPr>
          <w:rFonts w:ascii="Trebuchet MS" w:hAnsi="Trebuchet MS"/>
          <w:sz w:val="22"/>
          <w:szCs w:val="22"/>
        </w:rPr>
        <w:t>Wystąpiono do wszystkich podmiotów leczniczych z propozycjami dobrych praktyk, które zagwarantują przestrzeganie praw pacjentów, jednocześnie nie narażając nikogo na</w:t>
      </w:r>
      <w:r w:rsidR="00600D53">
        <w:rPr>
          <w:rFonts w:ascii="Trebuchet MS" w:hAnsi="Trebuchet MS"/>
          <w:sz w:val="22"/>
          <w:szCs w:val="22"/>
        </w:rPr>
        <w:t> </w:t>
      </w:r>
      <w:r w:rsidRPr="00FE1BE7">
        <w:rPr>
          <w:rFonts w:ascii="Trebuchet MS" w:hAnsi="Trebuchet MS"/>
          <w:sz w:val="22"/>
          <w:szCs w:val="22"/>
        </w:rPr>
        <w:t xml:space="preserve">niebezpieczeństwo. </w:t>
      </w:r>
    </w:p>
    <w:p w14:paraId="7B7C46B9" w14:textId="18FE00BB" w:rsidR="00383594" w:rsidRPr="00FE1BE7" w:rsidRDefault="00B437E6" w:rsidP="00080E5C">
      <w:pPr>
        <w:spacing w:after="120"/>
        <w:rPr>
          <w:rFonts w:ascii="Trebuchet MS" w:hAnsi="Trebuchet MS"/>
          <w:b/>
          <w:bCs/>
          <w:sz w:val="22"/>
          <w:szCs w:val="22"/>
        </w:rPr>
      </w:pPr>
      <w:r w:rsidRPr="00FE1BE7">
        <w:rPr>
          <w:rFonts w:ascii="Trebuchet MS" w:hAnsi="Trebuchet MS"/>
          <w:b/>
          <w:bCs/>
          <w:sz w:val="22"/>
          <w:szCs w:val="22"/>
        </w:rPr>
        <w:t xml:space="preserve">Problem z odwiedzinami i przepustkami, dobre praktyki </w:t>
      </w:r>
    </w:p>
    <w:p w14:paraId="501CBDD7" w14:textId="747B9A56" w:rsidR="00E51859" w:rsidRPr="00FE1BE7" w:rsidRDefault="00B437E6" w:rsidP="005D0C9E">
      <w:pPr>
        <w:spacing w:after="120"/>
        <w:ind w:firstLine="709"/>
        <w:rPr>
          <w:rFonts w:ascii="Trebuchet MS" w:hAnsi="Trebuchet MS"/>
          <w:sz w:val="22"/>
          <w:szCs w:val="22"/>
        </w:rPr>
      </w:pPr>
      <w:r w:rsidRPr="00FE1BE7">
        <w:rPr>
          <w:rFonts w:ascii="Trebuchet MS" w:hAnsi="Trebuchet MS"/>
          <w:sz w:val="22"/>
          <w:szCs w:val="22"/>
        </w:rPr>
        <w:t>Na bieżąco monitorowano, co dzieje się na oddziałach psychiatrycznych w całej Polsce. Pojawił się problem z planowanymi przyjęciami – zostały one wstrzymane całkowicie lub</w:t>
      </w:r>
      <w:r w:rsidR="00600D53">
        <w:rPr>
          <w:rFonts w:ascii="Trebuchet MS" w:hAnsi="Trebuchet MS"/>
          <w:sz w:val="22"/>
          <w:szCs w:val="22"/>
        </w:rPr>
        <w:t> </w:t>
      </w:r>
      <w:r w:rsidRPr="00FE1BE7">
        <w:rPr>
          <w:rFonts w:ascii="Trebuchet MS" w:hAnsi="Trebuchet MS"/>
          <w:sz w:val="22"/>
          <w:szCs w:val="22"/>
        </w:rPr>
        <w:t>maksymalnie ograniczone. Choć takie rozwiązanie ma na celu uniknięcia przyjęcia zakażonej osoby do placówki medycznej, jest problemem dla pacjentów potrzebujących pomocy i</w:t>
      </w:r>
      <w:r w:rsidR="00600D53">
        <w:rPr>
          <w:rFonts w:ascii="Trebuchet MS" w:hAnsi="Trebuchet MS"/>
          <w:sz w:val="22"/>
          <w:szCs w:val="22"/>
        </w:rPr>
        <w:t> </w:t>
      </w:r>
      <w:r w:rsidRPr="00FE1BE7">
        <w:rPr>
          <w:rFonts w:ascii="Trebuchet MS" w:hAnsi="Trebuchet MS"/>
          <w:sz w:val="22"/>
          <w:szCs w:val="22"/>
        </w:rPr>
        <w:t>oczekujących już długi czas. Może to również prowadzić do sytuacji, że wielu pacjentów i tak trafi na oddział psychiatryczny, jednak jako przypadek pilny, jeśli właściwa pomoc nie zostanie mu udzielona w porę. Choć umożliwienie udzielania porad za pomocą elektro</w:t>
      </w:r>
      <w:r w:rsidR="00F84A5D" w:rsidRPr="00FE1BE7">
        <w:rPr>
          <w:rFonts w:ascii="Trebuchet MS" w:hAnsi="Trebuchet MS"/>
          <w:sz w:val="22"/>
          <w:szCs w:val="22"/>
        </w:rPr>
        <w:t>nicznych środków komunikacji jest ważnym i pomocnym rozwiązaniem, wielu pacjentów potrzebuje opieki całodobowej. Rzecznik przeanalizował dane z podmiotów leczniczych i zaproponowano jednostkom utworzenie 14-dniowej kwarantanny na oddziale obserwacyjnym i badanie na obecność koronawirusa przed przyjęciem na oddział.</w:t>
      </w:r>
    </w:p>
    <w:p w14:paraId="7865A616" w14:textId="77777777" w:rsidR="009015E2" w:rsidRPr="00FE1BE7" w:rsidRDefault="009015E2" w:rsidP="00080E5C">
      <w:pPr>
        <w:spacing w:after="120"/>
        <w:rPr>
          <w:rFonts w:ascii="Trebuchet MS" w:hAnsi="Trebuchet MS"/>
          <w:b/>
          <w:bCs/>
          <w:sz w:val="22"/>
          <w:szCs w:val="22"/>
        </w:rPr>
      </w:pPr>
      <w:r w:rsidRPr="00FE1BE7">
        <w:rPr>
          <w:rFonts w:ascii="Trebuchet MS" w:hAnsi="Trebuchet MS"/>
          <w:b/>
          <w:bCs/>
          <w:sz w:val="22"/>
          <w:szCs w:val="22"/>
        </w:rPr>
        <w:t xml:space="preserve">Wsparcia psychologicznego dla uczniów </w:t>
      </w:r>
    </w:p>
    <w:p w14:paraId="09225866" w14:textId="3F2FBD6C" w:rsidR="009015E2" w:rsidRDefault="009015E2" w:rsidP="00080E5C">
      <w:pPr>
        <w:spacing w:after="120"/>
        <w:ind w:firstLine="709"/>
        <w:rPr>
          <w:rFonts w:ascii="Trebuchet MS" w:hAnsi="Trebuchet MS"/>
          <w:sz w:val="22"/>
          <w:szCs w:val="22"/>
        </w:rPr>
      </w:pPr>
      <w:r w:rsidRPr="00FE1BE7">
        <w:rPr>
          <w:rFonts w:ascii="Trebuchet MS" w:hAnsi="Trebuchet MS"/>
          <w:sz w:val="22"/>
          <w:szCs w:val="22"/>
        </w:rPr>
        <w:t>Rzecznik w tym zakresie wystąpił do ówczesnego Ministra Edukacji Narodowej z prośbą o</w:t>
      </w:r>
      <w:r w:rsidR="00600D53">
        <w:rPr>
          <w:rFonts w:ascii="Trebuchet MS" w:hAnsi="Trebuchet MS"/>
          <w:sz w:val="22"/>
          <w:szCs w:val="22"/>
        </w:rPr>
        <w:t> </w:t>
      </w:r>
      <w:r w:rsidRPr="00FE1BE7">
        <w:rPr>
          <w:rFonts w:ascii="Trebuchet MS" w:hAnsi="Trebuchet MS"/>
          <w:sz w:val="22"/>
          <w:szCs w:val="22"/>
        </w:rPr>
        <w:t>zapewnienie wsparcia psychologicznego dla uczniów w czasie ogólnopolskiej kwarantanny.</w:t>
      </w:r>
    </w:p>
    <w:p w14:paraId="4E29C190" w14:textId="32F13230" w:rsidR="005A0080" w:rsidRPr="00FE1BE7" w:rsidRDefault="006D6240" w:rsidP="005D0C9E">
      <w:pPr>
        <w:spacing w:after="120"/>
        <w:ind w:firstLine="709"/>
        <w:rPr>
          <w:rFonts w:ascii="Trebuchet MS" w:hAnsi="Trebuchet MS"/>
          <w:sz w:val="22"/>
          <w:szCs w:val="22"/>
        </w:rPr>
      </w:pPr>
      <w:r>
        <w:rPr>
          <w:rFonts w:ascii="Trebuchet MS" w:hAnsi="Trebuchet MS"/>
          <w:sz w:val="22"/>
          <w:szCs w:val="22"/>
        </w:rPr>
        <w:lastRenderedPageBreak/>
        <w:t>Na początku trwającej epidemii (tj. wiosną 2020 r.) Rzecznik w ramach przekazywania informacji przygotował zestawienie telefonów pomocy psychologicznej celem ich udost</w:t>
      </w:r>
      <w:r w:rsidR="00347A9D">
        <w:rPr>
          <w:rFonts w:ascii="Trebuchet MS" w:hAnsi="Trebuchet MS"/>
          <w:sz w:val="22"/>
          <w:szCs w:val="22"/>
        </w:rPr>
        <w:t>ę</w:t>
      </w:r>
      <w:r>
        <w:rPr>
          <w:rFonts w:ascii="Trebuchet MS" w:hAnsi="Trebuchet MS"/>
          <w:sz w:val="22"/>
          <w:szCs w:val="22"/>
        </w:rPr>
        <w:t xml:space="preserve">pnienia </w:t>
      </w:r>
      <w:r w:rsidR="00FA6CFA">
        <w:rPr>
          <w:rFonts w:ascii="Trebuchet MS" w:hAnsi="Trebuchet MS"/>
          <w:sz w:val="22"/>
          <w:szCs w:val="22"/>
        </w:rPr>
        <w:t>na</w:t>
      </w:r>
      <w:r w:rsidR="00D21E31">
        <w:rPr>
          <w:rFonts w:ascii="Trebuchet MS" w:hAnsi="Trebuchet MS"/>
          <w:sz w:val="22"/>
          <w:szCs w:val="22"/>
        </w:rPr>
        <w:t> </w:t>
      </w:r>
      <w:r w:rsidR="00FA6CFA">
        <w:rPr>
          <w:rFonts w:ascii="Trebuchet MS" w:hAnsi="Trebuchet MS"/>
          <w:sz w:val="22"/>
          <w:szCs w:val="22"/>
        </w:rPr>
        <w:t xml:space="preserve">szeroką skalę </w:t>
      </w:r>
      <w:r>
        <w:rPr>
          <w:rFonts w:ascii="Trebuchet MS" w:hAnsi="Trebuchet MS"/>
          <w:sz w:val="22"/>
          <w:szCs w:val="22"/>
        </w:rPr>
        <w:t>pacjentom.</w:t>
      </w:r>
    </w:p>
    <w:p w14:paraId="4D3A3B5C" w14:textId="76859531" w:rsidR="009015E2" w:rsidRPr="00FE1BE7" w:rsidRDefault="009015E2" w:rsidP="00080E5C">
      <w:pPr>
        <w:spacing w:after="120"/>
        <w:rPr>
          <w:rFonts w:ascii="Trebuchet MS" w:hAnsi="Trebuchet MS"/>
          <w:b/>
          <w:bCs/>
          <w:sz w:val="22"/>
          <w:szCs w:val="22"/>
        </w:rPr>
      </w:pPr>
      <w:r w:rsidRPr="00FE1BE7">
        <w:rPr>
          <w:rFonts w:ascii="Trebuchet MS" w:hAnsi="Trebuchet MS"/>
          <w:b/>
          <w:bCs/>
          <w:sz w:val="22"/>
          <w:szCs w:val="22"/>
        </w:rPr>
        <w:t>Rozszerzenie katalogu osób uprawnionych do robienia zakupów w godzinach dla seniorów między 10</w:t>
      </w:r>
      <w:r w:rsidR="00D25434" w:rsidRPr="00FE1BE7">
        <w:rPr>
          <w:rFonts w:ascii="Trebuchet MS" w:hAnsi="Trebuchet MS"/>
          <w:b/>
          <w:bCs/>
          <w:sz w:val="22"/>
          <w:szCs w:val="22"/>
        </w:rPr>
        <w:t>:00-</w:t>
      </w:r>
      <w:r w:rsidRPr="00FE1BE7">
        <w:rPr>
          <w:rFonts w:ascii="Trebuchet MS" w:hAnsi="Trebuchet MS"/>
          <w:b/>
          <w:bCs/>
          <w:sz w:val="22"/>
          <w:szCs w:val="22"/>
        </w:rPr>
        <w:t>12</w:t>
      </w:r>
      <w:r w:rsidR="00D25434" w:rsidRPr="00FE1BE7">
        <w:rPr>
          <w:rFonts w:ascii="Trebuchet MS" w:hAnsi="Trebuchet MS"/>
          <w:b/>
          <w:bCs/>
          <w:sz w:val="22"/>
          <w:szCs w:val="22"/>
        </w:rPr>
        <w:t>:00</w:t>
      </w:r>
      <w:r w:rsidRPr="00FE1BE7">
        <w:rPr>
          <w:rFonts w:ascii="Trebuchet MS" w:hAnsi="Trebuchet MS"/>
          <w:b/>
          <w:bCs/>
          <w:sz w:val="22"/>
          <w:szCs w:val="22"/>
        </w:rPr>
        <w:t xml:space="preserve"> </w:t>
      </w:r>
    </w:p>
    <w:p w14:paraId="416D5E1D" w14:textId="55420859" w:rsidR="00980232" w:rsidRDefault="009015E2" w:rsidP="005D0C9E">
      <w:pPr>
        <w:spacing w:after="120"/>
        <w:ind w:firstLine="709"/>
        <w:rPr>
          <w:rFonts w:ascii="Trebuchet MS" w:hAnsi="Trebuchet MS"/>
          <w:noProof/>
          <w:sz w:val="22"/>
          <w:lang w:eastAsia="pl-PL"/>
        </w:rPr>
      </w:pPr>
      <w:r w:rsidRPr="00FE1BE7">
        <w:rPr>
          <w:rFonts w:ascii="Trebuchet MS" w:hAnsi="Trebuchet MS"/>
          <w:sz w:val="22"/>
          <w:szCs w:val="22"/>
        </w:rPr>
        <w:t xml:space="preserve">Wystąpienie do Ministra Zdrowia oraz Minister Rodziny, Pracy i Polityki Społecznej z prośbą o umożliwienie pracownikom socjalnym pomagającym osobom starszym i z zaburzeniami </w:t>
      </w:r>
      <w:r w:rsidR="005A1A03" w:rsidRPr="00FE1BE7">
        <w:rPr>
          <w:rFonts w:ascii="Trebuchet MS" w:hAnsi="Trebuchet MS"/>
          <w:sz w:val="22"/>
          <w:szCs w:val="22"/>
        </w:rPr>
        <w:t>psychicznymi</w:t>
      </w:r>
      <w:r w:rsidRPr="00FE1BE7">
        <w:rPr>
          <w:rFonts w:ascii="Trebuchet MS" w:hAnsi="Trebuchet MS"/>
          <w:sz w:val="22"/>
          <w:szCs w:val="22"/>
        </w:rPr>
        <w:t xml:space="preserve"> zrobienia zakupów dla podopiecznych między godziną </w:t>
      </w:r>
      <w:r w:rsidR="00D25434" w:rsidRPr="00FE1BE7">
        <w:rPr>
          <w:rFonts w:ascii="Trebuchet MS" w:hAnsi="Trebuchet MS"/>
          <w:sz w:val="22"/>
          <w:szCs w:val="22"/>
        </w:rPr>
        <w:t>10:00-12:00</w:t>
      </w:r>
      <w:r w:rsidRPr="00FE1BE7">
        <w:rPr>
          <w:rFonts w:ascii="Trebuchet MS" w:hAnsi="Trebuchet MS"/>
          <w:sz w:val="22"/>
          <w:szCs w:val="22"/>
        </w:rPr>
        <w:t xml:space="preserve"> – w godzinach dla seniorów (z uwagi na fakt iż te godziny ustalone były wcześniej).</w:t>
      </w:r>
      <w:r w:rsidR="00091275" w:rsidRPr="00091275">
        <w:rPr>
          <w:rFonts w:ascii="Trebuchet MS" w:hAnsi="Trebuchet MS"/>
          <w:noProof/>
          <w:sz w:val="22"/>
          <w:lang w:eastAsia="pl-PL"/>
        </w:rPr>
        <w:t xml:space="preserve"> </w:t>
      </w:r>
      <w:r w:rsidR="005A1A03">
        <w:rPr>
          <w:rFonts w:ascii="Trebuchet MS" w:hAnsi="Trebuchet MS"/>
          <w:noProof/>
          <w:sz w:val="22"/>
          <w:lang w:eastAsia="pl-PL"/>
        </w:rPr>
        <w:t xml:space="preserve">Pracownicy mający stałe godziny pracy, nie mogli w wyznaczonych dla seniorów godzinach robić zakupów dla osób tego potrzebujących. </w:t>
      </w:r>
    </w:p>
    <w:p w14:paraId="47A1AF26" w14:textId="6237455C" w:rsidR="00080E5C" w:rsidRDefault="00D00BAB" w:rsidP="006E0C59">
      <w:pPr>
        <w:spacing w:after="120"/>
        <w:rPr>
          <w:rFonts w:ascii="Trebuchet MS" w:hAnsi="Trebuchet MS"/>
          <w:sz w:val="22"/>
          <w:szCs w:val="22"/>
        </w:rPr>
      </w:pPr>
      <w:r w:rsidRPr="00980232">
        <w:rPr>
          <w:rFonts w:ascii="Trebuchet MS" w:hAnsi="Trebuchet MS"/>
          <w:b/>
          <w:bCs/>
          <w:noProof/>
          <w:sz w:val="22"/>
          <w:lang w:eastAsia="pl-PL"/>
        </w:rPr>
        <w:t>Postępowania w sprawie praktyk naruszających zbiorowe prawa pacjenta w dobie epidemii COVID-19</w:t>
      </w:r>
    </w:p>
    <w:p w14:paraId="3B3A0237" w14:textId="5476E992" w:rsidR="00F84A5D" w:rsidRDefault="000F3728" w:rsidP="00080E5C">
      <w:pPr>
        <w:spacing w:after="120"/>
        <w:ind w:firstLine="709"/>
        <w:rPr>
          <w:rFonts w:ascii="Trebuchet MS" w:hAnsi="Trebuchet MS"/>
          <w:sz w:val="22"/>
          <w:szCs w:val="22"/>
        </w:rPr>
      </w:pPr>
      <w:r>
        <w:rPr>
          <w:rFonts w:ascii="Trebuchet MS" w:hAnsi="Trebuchet MS"/>
          <w:sz w:val="22"/>
          <w:szCs w:val="22"/>
        </w:rPr>
        <w:t xml:space="preserve">W 2020 r. </w:t>
      </w:r>
      <w:r w:rsidR="0022693C">
        <w:rPr>
          <w:rFonts w:ascii="Trebuchet MS" w:hAnsi="Trebuchet MS"/>
          <w:sz w:val="22"/>
          <w:szCs w:val="22"/>
        </w:rPr>
        <w:t xml:space="preserve">zostało wszczętych 138 postępowań w sprawie praktyk naruszających zbiorowe prawa pacjenta, zaś 79 z tych postępowań związanych było z naruszeniem zbiorowych praw pacjenta w czasie epidemii COVID-19. </w:t>
      </w:r>
      <w:r w:rsidR="004C608B" w:rsidRPr="004C608B">
        <w:rPr>
          <w:rFonts w:ascii="Trebuchet MS" w:hAnsi="Trebuchet MS"/>
          <w:sz w:val="22"/>
          <w:szCs w:val="22"/>
        </w:rPr>
        <w:t>Wszędzie tam, gdzie bezpieczeństwo pacjentów może być zagrożone Rzecznik Praw Pacjenta wszczyna postępowania w sprawach praktyk naruszających zbiorowe prawa pacjentów, które mogą zakończyć się nałożeniem na placówkę medyczną kary pieniężnej do 500 tys. zł. Decyzje Rzecznika Praw Pacjenta są przy tym ostateczne w momencie wydania i natychmiastowo wykonalne.</w:t>
      </w:r>
      <w:r w:rsidR="00C80C11">
        <w:rPr>
          <w:rFonts w:ascii="Trebuchet MS" w:hAnsi="Trebuchet MS"/>
          <w:sz w:val="22"/>
          <w:szCs w:val="22"/>
        </w:rPr>
        <w:t xml:space="preserve"> W 2020 r. zostało wydanych 136 decyzji</w:t>
      </w:r>
      <w:r w:rsidR="00C80C11">
        <w:rPr>
          <w:rStyle w:val="Odwoanieprzypisudolnego"/>
          <w:rFonts w:ascii="Trebuchet MS" w:hAnsi="Trebuchet MS"/>
          <w:sz w:val="22"/>
          <w:szCs w:val="22"/>
        </w:rPr>
        <w:footnoteReference w:id="98"/>
      </w:r>
      <w:r w:rsidR="00C80C11">
        <w:rPr>
          <w:rFonts w:ascii="Trebuchet MS" w:hAnsi="Trebuchet MS"/>
          <w:sz w:val="22"/>
          <w:szCs w:val="22"/>
        </w:rPr>
        <w:t xml:space="preserve"> w sprawa</w:t>
      </w:r>
      <w:r w:rsidR="00F7528C">
        <w:rPr>
          <w:rFonts w:ascii="Trebuchet MS" w:hAnsi="Trebuchet MS"/>
          <w:sz w:val="22"/>
          <w:szCs w:val="22"/>
        </w:rPr>
        <w:t>ch</w:t>
      </w:r>
      <w:r w:rsidR="00C80C11">
        <w:rPr>
          <w:rFonts w:ascii="Trebuchet MS" w:hAnsi="Trebuchet MS"/>
          <w:sz w:val="22"/>
          <w:szCs w:val="22"/>
        </w:rPr>
        <w:t xml:space="preserve"> naruszenia zbiorowych praw pacjenta, z czego 40 wydanych decyzji dotyczyło problemów pacjentów w związku ze stanem epidemii. </w:t>
      </w:r>
      <w:r w:rsidR="003A0805">
        <w:rPr>
          <w:rFonts w:ascii="Trebuchet MS" w:hAnsi="Trebuchet MS"/>
          <w:sz w:val="22"/>
          <w:szCs w:val="22"/>
        </w:rPr>
        <w:t>W niżej zamieszczonej tabeli zostały przedstawione przykładowe rozstrzygnięcia wydane w sprawach</w:t>
      </w:r>
      <w:r w:rsidR="005E12B5">
        <w:rPr>
          <w:rFonts w:ascii="Trebuchet MS" w:hAnsi="Trebuchet MS"/>
          <w:sz w:val="22"/>
          <w:szCs w:val="22"/>
        </w:rPr>
        <w:t>, w których uznano post</w:t>
      </w:r>
      <w:r w:rsidR="00D05945">
        <w:rPr>
          <w:rFonts w:ascii="Trebuchet MS" w:hAnsi="Trebuchet MS"/>
          <w:sz w:val="22"/>
          <w:szCs w:val="22"/>
        </w:rPr>
        <w:t>ę</w:t>
      </w:r>
      <w:r w:rsidR="005E12B5">
        <w:rPr>
          <w:rFonts w:ascii="Trebuchet MS" w:hAnsi="Trebuchet MS"/>
          <w:sz w:val="22"/>
          <w:szCs w:val="22"/>
        </w:rPr>
        <w:t>powanie za</w:t>
      </w:r>
      <w:r w:rsidR="003A0805">
        <w:rPr>
          <w:rFonts w:ascii="Trebuchet MS" w:hAnsi="Trebuchet MS"/>
          <w:sz w:val="22"/>
          <w:szCs w:val="22"/>
        </w:rPr>
        <w:t xml:space="preserve"> naruszając</w:t>
      </w:r>
      <w:r w:rsidR="005E12B5">
        <w:rPr>
          <w:rFonts w:ascii="Trebuchet MS" w:hAnsi="Trebuchet MS"/>
          <w:sz w:val="22"/>
          <w:szCs w:val="22"/>
        </w:rPr>
        <w:t>e</w:t>
      </w:r>
      <w:r w:rsidR="003A0805">
        <w:rPr>
          <w:rFonts w:ascii="Trebuchet MS" w:hAnsi="Trebuchet MS"/>
          <w:sz w:val="22"/>
          <w:szCs w:val="22"/>
        </w:rPr>
        <w:t xml:space="preserve"> zbiorowe prawa pacjentów w związku z epidemią COVID-19. </w:t>
      </w:r>
    </w:p>
    <w:p w14:paraId="5690782B" w14:textId="77777777" w:rsidR="00653501" w:rsidRDefault="00653501" w:rsidP="00080E5C">
      <w:pPr>
        <w:spacing w:after="120"/>
        <w:rPr>
          <w:rFonts w:ascii="Trebuchet MS" w:hAnsi="Trebuchet MS"/>
          <w:sz w:val="22"/>
          <w:szCs w:val="22"/>
        </w:rPr>
      </w:pPr>
    </w:p>
    <w:p w14:paraId="2308D435" w14:textId="51BE0864" w:rsidR="00F6009E" w:rsidRDefault="00F6009E" w:rsidP="00080E5C">
      <w:pPr>
        <w:pStyle w:val="Legenda"/>
        <w:keepNext/>
        <w:spacing w:after="120"/>
      </w:pPr>
      <w:bookmarkStart w:id="110" w:name="_Toc73349215"/>
      <w:r>
        <w:t xml:space="preserve">Tabela </w:t>
      </w:r>
      <w:r>
        <w:fldChar w:fldCharType="begin"/>
      </w:r>
      <w:r>
        <w:instrText xml:space="preserve"> SEQ Tabela \* ARABIC </w:instrText>
      </w:r>
      <w:r>
        <w:fldChar w:fldCharType="separate"/>
      </w:r>
      <w:r w:rsidR="00395880">
        <w:rPr>
          <w:noProof/>
        </w:rPr>
        <w:t>26</w:t>
      </w:r>
      <w:r>
        <w:fldChar w:fldCharType="end"/>
      </w:r>
      <w:r>
        <w:t xml:space="preserve">. </w:t>
      </w:r>
      <w:r w:rsidRPr="00DA2BA9">
        <w:t xml:space="preserve">Wybrane postępowania w sprawach naruszających zbiorowe prawa pacjentów </w:t>
      </w:r>
      <w:r w:rsidR="005A1A03">
        <w:t>w 2020 r.</w:t>
      </w:r>
      <w:r w:rsidRPr="00DA2BA9">
        <w:t>– w</w:t>
      </w:r>
      <w:r w:rsidR="00D21E31">
        <w:t> </w:t>
      </w:r>
      <w:r w:rsidRPr="00DA2BA9">
        <w:t>związku z ze stanem epidemii</w:t>
      </w:r>
      <w:bookmarkEnd w:id="110"/>
    </w:p>
    <w:tbl>
      <w:tblPr>
        <w:tblStyle w:val="Tabela-Siatka"/>
        <w:tblW w:w="0" w:type="auto"/>
        <w:tblLook w:val="04A0" w:firstRow="1" w:lastRow="0" w:firstColumn="1" w:lastColumn="0" w:noHBand="0" w:noVBand="1"/>
      </w:tblPr>
      <w:tblGrid>
        <w:gridCol w:w="562"/>
        <w:gridCol w:w="2127"/>
        <w:gridCol w:w="2835"/>
        <w:gridCol w:w="4212"/>
      </w:tblGrid>
      <w:tr w:rsidR="00653501" w:rsidRPr="00F6009E" w14:paraId="1B376384" w14:textId="77777777" w:rsidTr="002F37EF">
        <w:tc>
          <w:tcPr>
            <w:tcW w:w="9736" w:type="dxa"/>
            <w:gridSpan w:val="4"/>
            <w:shd w:val="clear" w:color="auto" w:fill="085AB0"/>
          </w:tcPr>
          <w:p w14:paraId="5523C574" w14:textId="599120A9" w:rsidR="00653501" w:rsidRDefault="000E406D" w:rsidP="000E535B">
            <w:pPr>
              <w:spacing w:line="276" w:lineRule="auto"/>
              <w:jc w:val="center"/>
              <w:rPr>
                <w:rFonts w:ascii="Trebuchet MS" w:hAnsi="Trebuchet MS"/>
                <w:b/>
                <w:bCs/>
                <w:color w:val="FFFFFF" w:themeColor="background1"/>
                <w:sz w:val="22"/>
                <w:szCs w:val="22"/>
              </w:rPr>
            </w:pPr>
            <w:r w:rsidRPr="00653501">
              <w:rPr>
                <w:rFonts w:ascii="Trebuchet MS" w:hAnsi="Trebuchet MS"/>
                <w:b/>
                <w:bCs/>
                <w:color w:val="FFFFFF" w:themeColor="background1"/>
                <w:sz w:val="22"/>
                <w:szCs w:val="22"/>
              </w:rPr>
              <w:t>OPIS WYBRANYCH POSTĘPOWAŃ W SPRAWACH NARUSZAJĄCYCH ZBIOROWE PRAWA PACJENTÓW W ZWIĄZKU Z EPIDEMIĄ COVID-19</w:t>
            </w:r>
          </w:p>
          <w:p w14:paraId="0DAF5AB4" w14:textId="5FAB9945" w:rsidR="004446BC" w:rsidRPr="00653501" w:rsidRDefault="004446BC" w:rsidP="000E535B">
            <w:pPr>
              <w:spacing w:line="276" w:lineRule="auto"/>
              <w:jc w:val="center"/>
              <w:rPr>
                <w:rFonts w:ascii="Trebuchet MS" w:hAnsi="Trebuchet MS"/>
                <w:b/>
                <w:bCs/>
                <w:color w:val="FFFFFF" w:themeColor="background1"/>
                <w:sz w:val="22"/>
                <w:szCs w:val="22"/>
              </w:rPr>
            </w:pPr>
          </w:p>
        </w:tc>
      </w:tr>
      <w:tr w:rsidR="00C80C11" w:rsidRPr="00F6009E" w14:paraId="5837FD4B" w14:textId="77777777" w:rsidTr="004446BC">
        <w:trPr>
          <w:trHeight w:val="435"/>
        </w:trPr>
        <w:tc>
          <w:tcPr>
            <w:tcW w:w="562" w:type="dxa"/>
            <w:shd w:val="clear" w:color="auto" w:fill="085AB0"/>
          </w:tcPr>
          <w:p w14:paraId="09B90A3B" w14:textId="728E9A49" w:rsidR="00C80C11" w:rsidRPr="00F6009E" w:rsidRDefault="00C80C11" w:rsidP="000E535B">
            <w:pPr>
              <w:spacing w:line="276" w:lineRule="auto"/>
              <w:rPr>
                <w:rFonts w:ascii="Trebuchet MS" w:hAnsi="Trebuchet MS"/>
                <w:color w:val="FFFFFF" w:themeColor="background1"/>
                <w:sz w:val="22"/>
                <w:szCs w:val="22"/>
              </w:rPr>
            </w:pPr>
            <w:r w:rsidRPr="00F6009E">
              <w:rPr>
                <w:rFonts w:ascii="Trebuchet MS" w:hAnsi="Trebuchet MS"/>
                <w:color w:val="FFFFFF" w:themeColor="background1"/>
                <w:sz w:val="22"/>
                <w:szCs w:val="22"/>
              </w:rPr>
              <w:t>Lp.</w:t>
            </w:r>
          </w:p>
        </w:tc>
        <w:tc>
          <w:tcPr>
            <w:tcW w:w="2127" w:type="dxa"/>
            <w:shd w:val="clear" w:color="auto" w:fill="085AB0"/>
          </w:tcPr>
          <w:p w14:paraId="1ACA3634" w14:textId="5CEB77EA" w:rsidR="00C80C11" w:rsidRPr="00F6009E" w:rsidRDefault="00C80C11" w:rsidP="000E535B">
            <w:pPr>
              <w:spacing w:line="276" w:lineRule="auto"/>
              <w:jc w:val="center"/>
              <w:rPr>
                <w:rFonts w:ascii="Trebuchet MS" w:hAnsi="Trebuchet MS"/>
                <w:color w:val="FFFFFF" w:themeColor="background1"/>
                <w:sz w:val="22"/>
                <w:szCs w:val="22"/>
              </w:rPr>
            </w:pPr>
            <w:r w:rsidRPr="00F6009E">
              <w:rPr>
                <w:rFonts w:ascii="Trebuchet MS" w:hAnsi="Trebuchet MS"/>
                <w:color w:val="FFFFFF" w:themeColor="background1"/>
                <w:sz w:val="22"/>
                <w:szCs w:val="22"/>
              </w:rPr>
              <w:t>Podstawa prawna</w:t>
            </w:r>
          </w:p>
        </w:tc>
        <w:tc>
          <w:tcPr>
            <w:tcW w:w="2835" w:type="dxa"/>
            <w:shd w:val="clear" w:color="auto" w:fill="085AB0"/>
          </w:tcPr>
          <w:p w14:paraId="5A8E2847" w14:textId="50642CE4" w:rsidR="00C80C11" w:rsidRPr="00F6009E" w:rsidRDefault="00C80C11" w:rsidP="000E535B">
            <w:pPr>
              <w:spacing w:line="276" w:lineRule="auto"/>
              <w:jc w:val="center"/>
              <w:rPr>
                <w:rFonts w:ascii="Trebuchet MS" w:hAnsi="Trebuchet MS"/>
                <w:color w:val="FFFFFF" w:themeColor="background1"/>
                <w:sz w:val="22"/>
                <w:szCs w:val="22"/>
              </w:rPr>
            </w:pPr>
            <w:r w:rsidRPr="00F6009E">
              <w:rPr>
                <w:rFonts w:ascii="Trebuchet MS" w:hAnsi="Trebuchet MS"/>
                <w:color w:val="FFFFFF" w:themeColor="background1"/>
                <w:sz w:val="22"/>
                <w:szCs w:val="22"/>
              </w:rPr>
              <w:t>Opis zagadnienia</w:t>
            </w:r>
          </w:p>
        </w:tc>
        <w:tc>
          <w:tcPr>
            <w:tcW w:w="4212" w:type="dxa"/>
            <w:shd w:val="clear" w:color="auto" w:fill="085AB0"/>
          </w:tcPr>
          <w:p w14:paraId="1AAC1F43" w14:textId="2E1AFB59" w:rsidR="00C80C11" w:rsidRPr="00F6009E" w:rsidRDefault="00C80C11" w:rsidP="000E535B">
            <w:pPr>
              <w:spacing w:line="276" w:lineRule="auto"/>
              <w:jc w:val="center"/>
              <w:rPr>
                <w:rFonts w:ascii="Trebuchet MS" w:hAnsi="Trebuchet MS"/>
                <w:color w:val="FFFFFF" w:themeColor="background1"/>
                <w:sz w:val="22"/>
                <w:szCs w:val="22"/>
              </w:rPr>
            </w:pPr>
            <w:r w:rsidRPr="00F6009E">
              <w:rPr>
                <w:rFonts w:ascii="Trebuchet MS" w:hAnsi="Trebuchet MS"/>
                <w:color w:val="FFFFFF" w:themeColor="background1"/>
                <w:sz w:val="22"/>
                <w:szCs w:val="22"/>
              </w:rPr>
              <w:t>Uwagi</w:t>
            </w:r>
          </w:p>
        </w:tc>
      </w:tr>
      <w:tr w:rsidR="00C80C11" w:rsidRPr="00F6009E" w14:paraId="5AA2BDAC" w14:textId="77777777" w:rsidTr="00A704BA">
        <w:tc>
          <w:tcPr>
            <w:tcW w:w="562" w:type="dxa"/>
            <w:shd w:val="clear" w:color="auto" w:fill="085AB0"/>
          </w:tcPr>
          <w:p w14:paraId="76FD09AC" w14:textId="77777777" w:rsidR="00C80C11" w:rsidRPr="00F6009E" w:rsidRDefault="00C80C11" w:rsidP="00E66FEC">
            <w:pPr>
              <w:pStyle w:val="Akapitzlist"/>
              <w:numPr>
                <w:ilvl w:val="0"/>
                <w:numId w:val="29"/>
              </w:numPr>
              <w:spacing w:line="276" w:lineRule="auto"/>
              <w:rPr>
                <w:rFonts w:ascii="Trebuchet MS" w:hAnsi="Trebuchet MS"/>
                <w:sz w:val="22"/>
                <w:szCs w:val="22"/>
              </w:rPr>
            </w:pPr>
          </w:p>
        </w:tc>
        <w:tc>
          <w:tcPr>
            <w:tcW w:w="2127" w:type="dxa"/>
            <w:shd w:val="clear" w:color="auto" w:fill="C6D9F1" w:themeFill="text2" w:themeFillTint="33"/>
          </w:tcPr>
          <w:p w14:paraId="64690D1C" w14:textId="0C6EE484" w:rsidR="00C80C11" w:rsidRPr="00F6009E" w:rsidRDefault="00F6009E" w:rsidP="000E535B">
            <w:pPr>
              <w:spacing w:line="276" w:lineRule="auto"/>
              <w:rPr>
                <w:rFonts w:ascii="Trebuchet MS" w:hAnsi="Trebuchet MS"/>
                <w:sz w:val="22"/>
                <w:szCs w:val="22"/>
              </w:rPr>
            </w:pPr>
            <w:r w:rsidRPr="00F6009E">
              <w:rPr>
                <w:rFonts w:ascii="Trebuchet MS" w:hAnsi="Trebuchet MS"/>
                <w:sz w:val="22"/>
                <w:szCs w:val="22"/>
              </w:rPr>
              <w:t>Art. 6 ust. 1 ustawy o prawach pacjenta i Rzeczniku Praw Pacjenta</w:t>
            </w:r>
          </w:p>
        </w:tc>
        <w:tc>
          <w:tcPr>
            <w:tcW w:w="2835" w:type="dxa"/>
            <w:shd w:val="clear" w:color="auto" w:fill="C6D9F1" w:themeFill="text2" w:themeFillTint="33"/>
          </w:tcPr>
          <w:p w14:paraId="2D28CE4E" w14:textId="7BE480A7" w:rsidR="00C80C11" w:rsidRPr="00F6009E" w:rsidRDefault="00F6009E" w:rsidP="000E535B">
            <w:pPr>
              <w:spacing w:line="276" w:lineRule="auto"/>
              <w:rPr>
                <w:rFonts w:ascii="Trebuchet MS" w:hAnsi="Trebuchet MS"/>
                <w:sz w:val="22"/>
                <w:szCs w:val="22"/>
              </w:rPr>
            </w:pPr>
            <w:r w:rsidRPr="00F6009E">
              <w:rPr>
                <w:rFonts w:ascii="Trebuchet MS" w:hAnsi="Trebuchet MS"/>
                <w:sz w:val="22"/>
                <w:szCs w:val="22"/>
              </w:rPr>
              <w:t>Oferowanie pacjentom przez podmiot leczniczy niesprawdzonych metod leczenia koronawirusa, bez potwierdzonej skuteczności.</w:t>
            </w:r>
          </w:p>
        </w:tc>
        <w:tc>
          <w:tcPr>
            <w:tcW w:w="4212" w:type="dxa"/>
            <w:shd w:val="clear" w:color="auto" w:fill="C6D9F1" w:themeFill="text2" w:themeFillTint="33"/>
          </w:tcPr>
          <w:p w14:paraId="3F7B418C" w14:textId="5C295AF9" w:rsidR="00C80C11" w:rsidRDefault="00F6009E" w:rsidP="000E535B">
            <w:pPr>
              <w:spacing w:line="276" w:lineRule="auto"/>
              <w:rPr>
                <w:rFonts w:ascii="Trebuchet MS" w:hAnsi="Trebuchet MS"/>
                <w:sz w:val="22"/>
                <w:szCs w:val="22"/>
              </w:rPr>
            </w:pPr>
            <w:r>
              <w:rPr>
                <w:rFonts w:ascii="Trebuchet MS" w:hAnsi="Trebuchet MS"/>
                <w:sz w:val="22"/>
                <w:szCs w:val="22"/>
              </w:rPr>
              <w:t>Rzecznik</w:t>
            </w:r>
            <w:r w:rsidR="004446BC">
              <w:rPr>
                <w:rFonts w:ascii="Trebuchet MS" w:hAnsi="Trebuchet MS"/>
                <w:sz w:val="22"/>
                <w:szCs w:val="22"/>
              </w:rPr>
              <w:t xml:space="preserve"> </w:t>
            </w:r>
            <w:r w:rsidRPr="00F6009E">
              <w:rPr>
                <w:rFonts w:ascii="Trebuchet MS" w:hAnsi="Trebuchet MS"/>
                <w:sz w:val="22"/>
                <w:szCs w:val="22"/>
              </w:rPr>
              <w:t xml:space="preserve">Praw Pacjenta uznał za praktykę polegającą na oferowaniu świadczeń zdrowotnych nieodpowiadających wymaganiom aktualnej wiedzy medycznej, o których mowa w wysłanej przez podmiot leczniczy do pacjentów wiadomości tekstowej o treści: </w:t>
            </w:r>
            <w:r>
              <w:rPr>
                <w:rFonts w:ascii="Trebuchet MS" w:hAnsi="Trebuchet MS"/>
                <w:sz w:val="22"/>
                <w:szCs w:val="22"/>
              </w:rPr>
              <w:t>„</w:t>
            </w:r>
            <w:r w:rsidRPr="00F6009E">
              <w:rPr>
                <w:rFonts w:ascii="Trebuchet MS" w:hAnsi="Trebuchet MS"/>
                <w:i/>
                <w:iCs/>
                <w:sz w:val="22"/>
                <w:szCs w:val="22"/>
              </w:rPr>
              <w:t>Koronawirus? Ochroń się i obroń przed wirusami i przeziębieniem! Wlewy witaminowe i ozonoterapia</w:t>
            </w:r>
            <w:r>
              <w:rPr>
                <w:rFonts w:ascii="Trebuchet MS" w:hAnsi="Trebuchet MS"/>
                <w:i/>
                <w:iCs/>
                <w:sz w:val="22"/>
                <w:szCs w:val="22"/>
              </w:rPr>
              <w:t>”</w:t>
            </w:r>
            <w:r w:rsidRPr="00F6009E">
              <w:rPr>
                <w:rFonts w:ascii="Trebuchet MS" w:hAnsi="Trebuchet MS"/>
                <w:sz w:val="22"/>
                <w:szCs w:val="22"/>
              </w:rPr>
              <w:t xml:space="preserve"> za naruszającą zbiorowe </w:t>
            </w:r>
            <w:r w:rsidRPr="00F6009E">
              <w:rPr>
                <w:rFonts w:ascii="Trebuchet MS" w:hAnsi="Trebuchet MS"/>
                <w:sz w:val="22"/>
                <w:szCs w:val="22"/>
              </w:rPr>
              <w:lastRenderedPageBreak/>
              <w:t>prawo pacjentów do świadczeń zdrowotnych, o którym mowa w art. 6 ust. 1 ustawy, oraz stwierdził zaniechanie jej stosowania.</w:t>
            </w:r>
          </w:p>
          <w:p w14:paraId="117F45BA" w14:textId="595225A6" w:rsidR="001A14A6" w:rsidRPr="00F6009E" w:rsidRDefault="001A14A6" w:rsidP="000E535B">
            <w:pPr>
              <w:spacing w:line="276" w:lineRule="auto"/>
              <w:rPr>
                <w:rFonts w:ascii="Trebuchet MS" w:hAnsi="Trebuchet MS"/>
                <w:sz w:val="22"/>
                <w:szCs w:val="22"/>
              </w:rPr>
            </w:pPr>
          </w:p>
        </w:tc>
      </w:tr>
      <w:tr w:rsidR="00C80C11" w:rsidRPr="00F6009E" w14:paraId="7B2C061D" w14:textId="77777777" w:rsidTr="00A704BA">
        <w:tc>
          <w:tcPr>
            <w:tcW w:w="562" w:type="dxa"/>
            <w:shd w:val="clear" w:color="auto" w:fill="085AB0"/>
          </w:tcPr>
          <w:p w14:paraId="305345CE" w14:textId="77777777" w:rsidR="00C80C11" w:rsidRPr="00F6009E" w:rsidRDefault="00C80C11" w:rsidP="00E66FEC">
            <w:pPr>
              <w:pStyle w:val="Akapitzlist"/>
              <w:numPr>
                <w:ilvl w:val="0"/>
                <w:numId w:val="29"/>
              </w:numPr>
              <w:spacing w:line="276" w:lineRule="auto"/>
              <w:rPr>
                <w:rFonts w:ascii="Trebuchet MS" w:hAnsi="Trebuchet MS"/>
                <w:sz w:val="22"/>
                <w:szCs w:val="22"/>
              </w:rPr>
            </w:pPr>
          </w:p>
        </w:tc>
        <w:tc>
          <w:tcPr>
            <w:tcW w:w="2127" w:type="dxa"/>
            <w:shd w:val="clear" w:color="auto" w:fill="C6D9F1" w:themeFill="text2" w:themeFillTint="33"/>
          </w:tcPr>
          <w:p w14:paraId="05A9ACE8" w14:textId="446FC341" w:rsidR="00C80C11" w:rsidRPr="00F6009E" w:rsidRDefault="00F6009E" w:rsidP="000E535B">
            <w:pPr>
              <w:spacing w:line="276" w:lineRule="auto"/>
              <w:rPr>
                <w:rFonts w:ascii="Trebuchet MS" w:hAnsi="Trebuchet MS"/>
                <w:sz w:val="22"/>
                <w:szCs w:val="22"/>
              </w:rPr>
            </w:pPr>
            <w:r w:rsidRPr="00F6009E">
              <w:rPr>
                <w:rFonts w:ascii="Trebuchet MS" w:hAnsi="Trebuchet MS"/>
                <w:sz w:val="22"/>
                <w:szCs w:val="22"/>
              </w:rPr>
              <w:t>Art. 8 ustawy o prawach pacjenta i Rzeczniku Praw Pacjenta</w:t>
            </w:r>
          </w:p>
        </w:tc>
        <w:tc>
          <w:tcPr>
            <w:tcW w:w="2835" w:type="dxa"/>
            <w:shd w:val="clear" w:color="auto" w:fill="C6D9F1" w:themeFill="text2" w:themeFillTint="33"/>
          </w:tcPr>
          <w:p w14:paraId="595AF52E" w14:textId="27F7CCA7" w:rsidR="00C80C11" w:rsidRPr="00F6009E" w:rsidRDefault="00F6009E" w:rsidP="000E535B">
            <w:pPr>
              <w:spacing w:line="276" w:lineRule="auto"/>
              <w:rPr>
                <w:rFonts w:ascii="Trebuchet MS" w:hAnsi="Trebuchet MS"/>
                <w:sz w:val="22"/>
                <w:szCs w:val="22"/>
              </w:rPr>
            </w:pPr>
            <w:r w:rsidRPr="00F6009E">
              <w:rPr>
                <w:rFonts w:ascii="Trebuchet MS" w:hAnsi="Trebuchet MS"/>
                <w:sz w:val="22"/>
                <w:szCs w:val="22"/>
              </w:rPr>
              <w:t>Pobieranie od pacjentów korzystających ze świadczeń stomatologicznych w ramach NFZ opłaty „dezynfekcyjnej”.</w:t>
            </w:r>
          </w:p>
        </w:tc>
        <w:tc>
          <w:tcPr>
            <w:tcW w:w="4212" w:type="dxa"/>
            <w:shd w:val="clear" w:color="auto" w:fill="C6D9F1" w:themeFill="text2" w:themeFillTint="33"/>
          </w:tcPr>
          <w:p w14:paraId="72EAA7F2" w14:textId="77777777" w:rsidR="00C80C11" w:rsidRDefault="00F6009E" w:rsidP="000E535B">
            <w:pPr>
              <w:spacing w:line="276" w:lineRule="auto"/>
              <w:rPr>
                <w:rFonts w:ascii="Trebuchet MS" w:hAnsi="Trebuchet MS"/>
                <w:sz w:val="22"/>
                <w:szCs w:val="22"/>
              </w:rPr>
            </w:pPr>
            <w:r w:rsidRPr="00F6009E">
              <w:rPr>
                <w:rFonts w:ascii="Trebuchet MS" w:hAnsi="Trebuchet MS"/>
                <w:sz w:val="22"/>
                <w:szCs w:val="22"/>
              </w:rPr>
              <w:t>Od pacjenta leczonego w ramach NFZ nie można pobierać dodatkowych opłat. Zdarzały się przypadki, że świadczeniodawcy od pacjentów chcieli pobrać tego typu opłaty i RPP stwierdzał w tym zakresie stosowanie praktyki naruszającej zbiorowe prawa pacjentów</w:t>
            </w:r>
            <w:r w:rsidR="001A14A6">
              <w:rPr>
                <w:rFonts w:ascii="Trebuchet MS" w:hAnsi="Trebuchet MS"/>
                <w:sz w:val="22"/>
                <w:szCs w:val="22"/>
              </w:rPr>
              <w:t>.</w:t>
            </w:r>
          </w:p>
          <w:p w14:paraId="117CC8B2" w14:textId="523C6B3B" w:rsidR="001A14A6" w:rsidRPr="00F6009E" w:rsidRDefault="001A14A6" w:rsidP="000E535B">
            <w:pPr>
              <w:spacing w:line="276" w:lineRule="auto"/>
              <w:rPr>
                <w:rFonts w:ascii="Trebuchet MS" w:hAnsi="Trebuchet MS"/>
                <w:sz w:val="22"/>
                <w:szCs w:val="22"/>
              </w:rPr>
            </w:pPr>
          </w:p>
        </w:tc>
      </w:tr>
      <w:tr w:rsidR="00C80C11" w:rsidRPr="00F6009E" w14:paraId="08B16363" w14:textId="77777777" w:rsidTr="00A704BA">
        <w:tc>
          <w:tcPr>
            <w:tcW w:w="562" w:type="dxa"/>
            <w:shd w:val="clear" w:color="auto" w:fill="085AB0"/>
          </w:tcPr>
          <w:p w14:paraId="79D347DD" w14:textId="77777777" w:rsidR="00C80C11" w:rsidRPr="00F6009E" w:rsidRDefault="00C80C11" w:rsidP="00E66FEC">
            <w:pPr>
              <w:pStyle w:val="Akapitzlist"/>
              <w:numPr>
                <w:ilvl w:val="0"/>
                <w:numId w:val="29"/>
              </w:numPr>
              <w:spacing w:line="276" w:lineRule="auto"/>
              <w:rPr>
                <w:rFonts w:ascii="Trebuchet MS" w:hAnsi="Trebuchet MS"/>
                <w:sz w:val="22"/>
                <w:szCs w:val="22"/>
              </w:rPr>
            </w:pPr>
          </w:p>
        </w:tc>
        <w:tc>
          <w:tcPr>
            <w:tcW w:w="2127" w:type="dxa"/>
            <w:shd w:val="clear" w:color="auto" w:fill="C6D9F1" w:themeFill="text2" w:themeFillTint="33"/>
          </w:tcPr>
          <w:p w14:paraId="3978E00C" w14:textId="1E8DB815" w:rsidR="00C80C11" w:rsidRPr="00F6009E" w:rsidRDefault="00F6009E" w:rsidP="000E535B">
            <w:pPr>
              <w:spacing w:line="276" w:lineRule="auto"/>
              <w:rPr>
                <w:rFonts w:ascii="Trebuchet MS" w:hAnsi="Trebuchet MS"/>
                <w:sz w:val="22"/>
                <w:szCs w:val="22"/>
              </w:rPr>
            </w:pPr>
            <w:r w:rsidRPr="00F6009E">
              <w:rPr>
                <w:rFonts w:ascii="Trebuchet MS" w:hAnsi="Trebuchet MS"/>
                <w:sz w:val="22"/>
                <w:szCs w:val="22"/>
              </w:rPr>
              <w:t>Art. 6 ust. 1 ustawy o prawach pacjenta i Rzeczniku Praw Pacjenta</w:t>
            </w:r>
          </w:p>
        </w:tc>
        <w:tc>
          <w:tcPr>
            <w:tcW w:w="2835" w:type="dxa"/>
            <w:shd w:val="clear" w:color="auto" w:fill="C6D9F1" w:themeFill="text2" w:themeFillTint="33"/>
          </w:tcPr>
          <w:p w14:paraId="6D380273" w14:textId="7B58E8D4" w:rsidR="00C80C11" w:rsidRPr="00F6009E" w:rsidRDefault="00F6009E" w:rsidP="000E535B">
            <w:pPr>
              <w:spacing w:line="276" w:lineRule="auto"/>
              <w:rPr>
                <w:rFonts w:ascii="Trebuchet MS" w:hAnsi="Trebuchet MS"/>
                <w:sz w:val="22"/>
                <w:szCs w:val="22"/>
              </w:rPr>
            </w:pPr>
            <w:r w:rsidRPr="00F6009E">
              <w:rPr>
                <w:rFonts w:ascii="Trebuchet MS" w:hAnsi="Trebuchet MS"/>
                <w:sz w:val="22"/>
                <w:szCs w:val="22"/>
              </w:rPr>
              <w:t>Rutynowe separowanie dzieci od matek po porodzie, urodzonych drogą cesarskiego cięcia.</w:t>
            </w:r>
          </w:p>
        </w:tc>
        <w:tc>
          <w:tcPr>
            <w:tcW w:w="4212" w:type="dxa"/>
            <w:shd w:val="clear" w:color="auto" w:fill="C6D9F1" w:themeFill="text2" w:themeFillTint="33"/>
          </w:tcPr>
          <w:p w14:paraId="18B6EE3C" w14:textId="77777777" w:rsidR="00C80C11" w:rsidRDefault="00F6009E" w:rsidP="000E535B">
            <w:pPr>
              <w:spacing w:line="276" w:lineRule="auto"/>
              <w:rPr>
                <w:rFonts w:ascii="Trebuchet MS" w:hAnsi="Trebuchet MS"/>
                <w:sz w:val="22"/>
                <w:szCs w:val="22"/>
              </w:rPr>
            </w:pPr>
            <w:r w:rsidRPr="00F6009E">
              <w:rPr>
                <w:rFonts w:ascii="Trebuchet MS" w:hAnsi="Trebuchet MS"/>
                <w:sz w:val="22"/>
                <w:szCs w:val="22"/>
              </w:rPr>
              <w:t>Rzecznik Praw Pacjenta uznał, że praktyka stosowana w jednym ze szpitali z województwa łódzkiego polegająca na oddzielaniu (separowaniu) matek od ich nowonarodzonych dzieci, urodzonych drogą cesarskiego cięcia, do czasu uzyskania negatywnego wyniku testu na obecność u matki koronawirusa narusza zbiorowe prawo pacjentów do świadczeń zdrowotnych. Tylko przesłanki medyczne, w tym podejrzenie lub potwierdzenie zakażenia, mogą uzasadniać oddzielenie matki od dziecka. W pozostałych sytuacjach takie postępowanie będzie niezgodne z aktualną wiedzą medyczną, a także standardami organizacyjnymi opieki okołoporodowej określonymi przez Ministra Zdrowia. Pierwsze kontakty po urodzeniu są niezwykle ważne, zarówno dla matki, jak i dziecka. Ograniczenia w tym zakresie mogą występować jedynie w wyjątkowych, uzasadnionych sytuacjach.</w:t>
            </w:r>
          </w:p>
          <w:p w14:paraId="18C2EAAB" w14:textId="19637CC9" w:rsidR="001A14A6" w:rsidRPr="00F6009E" w:rsidRDefault="001A14A6" w:rsidP="000E535B">
            <w:pPr>
              <w:spacing w:line="276" w:lineRule="auto"/>
              <w:rPr>
                <w:rFonts w:ascii="Trebuchet MS" w:hAnsi="Trebuchet MS"/>
                <w:sz w:val="22"/>
                <w:szCs w:val="22"/>
              </w:rPr>
            </w:pPr>
          </w:p>
        </w:tc>
      </w:tr>
      <w:tr w:rsidR="00C80C11" w:rsidRPr="00F6009E" w14:paraId="114C2405" w14:textId="77777777" w:rsidTr="00A704BA">
        <w:tc>
          <w:tcPr>
            <w:tcW w:w="562" w:type="dxa"/>
            <w:shd w:val="clear" w:color="auto" w:fill="085AB0"/>
          </w:tcPr>
          <w:p w14:paraId="6FE1A6F5" w14:textId="77777777" w:rsidR="00C80C11" w:rsidRPr="00F6009E" w:rsidRDefault="00C80C11" w:rsidP="00E66FEC">
            <w:pPr>
              <w:pStyle w:val="Akapitzlist"/>
              <w:numPr>
                <w:ilvl w:val="0"/>
                <w:numId w:val="29"/>
              </w:numPr>
              <w:spacing w:line="276" w:lineRule="auto"/>
              <w:rPr>
                <w:rFonts w:ascii="Trebuchet MS" w:hAnsi="Trebuchet MS"/>
                <w:sz w:val="22"/>
                <w:szCs w:val="22"/>
              </w:rPr>
            </w:pPr>
          </w:p>
        </w:tc>
        <w:tc>
          <w:tcPr>
            <w:tcW w:w="2127" w:type="dxa"/>
            <w:shd w:val="clear" w:color="auto" w:fill="C6D9F1" w:themeFill="text2" w:themeFillTint="33"/>
          </w:tcPr>
          <w:p w14:paraId="3ECEFA58" w14:textId="2F38E0F7" w:rsidR="00C80C11" w:rsidRPr="00F6009E" w:rsidRDefault="00F6009E" w:rsidP="000E535B">
            <w:pPr>
              <w:spacing w:line="276" w:lineRule="auto"/>
              <w:rPr>
                <w:rFonts w:ascii="Trebuchet MS" w:hAnsi="Trebuchet MS"/>
                <w:sz w:val="22"/>
                <w:szCs w:val="22"/>
              </w:rPr>
            </w:pPr>
            <w:r w:rsidRPr="00F6009E">
              <w:rPr>
                <w:rFonts w:ascii="Trebuchet MS" w:hAnsi="Trebuchet MS"/>
                <w:sz w:val="22"/>
                <w:szCs w:val="22"/>
              </w:rPr>
              <w:t>art. 21 ust. 1 ustawy o prawach pacjenta i rzeczniku praw pacjenta</w:t>
            </w:r>
          </w:p>
        </w:tc>
        <w:tc>
          <w:tcPr>
            <w:tcW w:w="2835" w:type="dxa"/>
            <w:shd w:val="clear" w:color="auto" w:fill="C6D9F1" w:themeFill="text2" w:themeFillTint="33"/>
          </w:tcPr>
          <w:p w14:paraId="2566C6D4" w14:textId="269E548B" w:rsidR="00C80C11" w:rsidRPr="00F6009E" w:rsidRDefault="00F6009E" w:rsidP="000E535B">
            <w:pPr>
              <w:spacing w:line="276" w:lineRule="auto"/>
              <w:rPr>
                <w:rFonts w:ascii="Trebuchet MS" w:hAnsi="Trebuchet MS"/>
                <w:sz w:val="22"/>
                <w:szCs w:val="22"/>
              </w:rPr>
            </w:pPr>
            <w:r w:rsidRPr="00F6009E">
              <w:rPr>
                <w:rFonts w:ascii="Trebuchet MS" w:hAnsi="Trebuchet MS"/>
                <w:sz w:val="22"/>
                <w:szCs w:val="22"/>
              </w:rPr>
              <w:t>Uzależnienie porodu rodzinnego od przedstawienia przez osobę bliską negatywnego testu na obecność koronawirusa (nie starszego niż 5 dni).</w:t>
            </w:r>
          </w:p>
        </w:tc>
        <w:tc>
          <w:tcPr>
            <w:tcW w:w="4212" w:type="dxa"/>
            <w:shd w:val="clear" w:color="auto" w:fill="C6D9F1" w:themeFill="text2" w:themeFillTint="33"/>
          </w:tcPr>
          <w:p w14:paraId="3130DEA1" w14:textId="77777777" w:rsidR="00C80C11" w:rsidRDefault="00F6009E" w:rsidP="000E535B">
            <w:pPr>
              <w:spacing w:line="276" w:lineRule="auto"/>
              <w:rPr>
                <w:rFonts w:ascii="Trebuchet MS" w:hAnsi="Trebuchet MS"/>
                <w:sz w:val="22"/>
                <w:szCs w:val="22"/>
              </w:rPr>
            </w:pPr>
            <w:r w:rsidRPr="00F6009E">
              <w:rPr>
                <w:rFonts w:ascii="Trebuchet MS" w:hAnsi="Trebuchet MS"/>
                <w:sz w:val="22"/>
                <w:szCs w:val="22"/>
              </w:rPr>
              <w:t xml:space="preserve">Rzecznik Praw Pacjenta uznał, że praktyka polegająca na wymaganiu od osób mających towarzyszyć pacjentkom przy porodzie przedstawienia aktualnego wyniku testu RT-PCR w kierunku SARS-CoV-2 wywołującego COVID-19, z okresu nie dłuższego niż maksymalnie 5 dni przed dniem </w:t>
            </w:r>
            <w:r w:rsidRPr="00F6009E">
              <w:rPr>
                <w:rFonts w:ascii="Trebuchet MS" w:hAnsi="Trebuchet MS"/>
                <w:sz w:val="22"/>
                <w:szCs w:val="22"/>
              </w:rPr>
              <w:lastRenderedPageBreak/>
              <w:t>zgłoszenia się do porodu, narusza zbiorowe prawo pacjentów do obecności osób bliskich przy udzielaniu świadczeń zdrowotnych.</w:t>
            </w:r>
          </w:p>
          <w:p w14:paraId="72E68A14" w14:textId="3CDE24A7" w:rsidR="001A14A6" w:rsidRPr="00F6009E" w:rsidRDefault="001A14A6" w:rsidP="000E535B">
            <w:pPr>
              <w:spacing w:line="276" w:lineRule="auto"/>
              <w:rPr>
                <w:rFonts w:ascii="Trebuchet MS" w:hAnsi="Trebuchet MS"/>
                <w:sz w:val="22"/>
                <w:szCs w:val="22"/>
              </w:rPr>
            </w:pPr>
          </w:p>
        </w:tc>
      </w:tr>
      <w:tr w:rsidR="00C80C11" w:rsidRPr="00F6009E" w14:paraId="2530CB4A" w14:textId="77777777" w:rsidTr="00A704BA">
        <w:tc>
          <w:tcPr>
            <w:tcW w:w="562" w:type="dxa"/>
            <w:shd w:val="clear" w:color="auto" w:fill="085AB0"/>
          </w:tcPr>
          <w:p w14:paraId="310E85F2" w14:textId="2565F8BB" w:rsidR="00C80C11" w:rsidRPr="00F6009E" w:rsidRDefault="00C80C11" w:rsidP="00E66FEC">
            <w:pPr>
              <w:pStyle w:val="Akapitzlist"/>
              <w:numPr>
                <w:ilvl w:val="0"/>
                <w:numId w:val="29"/>
              </w:numPr>
              <w:spacing w:line="276" w:lineRule="auto"/>
              <w:rPr>
                <w:rFonts w:ascii="Trebuchet MS" w:hAnsi="Trebuchet MS"/>
                <w:sz w:val="22"/>
                <w:szCs w:val="22"/>
              </w:rPr>
            </w:pPr>
          </w:p>
        </w:tc>
        <w:tc>
          <w:tcPr>
            <w:tcW w:w="2127" w:type="dxa"/>
            <w:shd w:val="clear" w:color="auto" w:fill="C6D9F1" w:themeFill="text2" w:themeFillTint="33"/>
          </w:tcPr>
          <w:p w14:paraId="15355C40" w14:textId="6FACA103" w:rsidR="00C80C11" w:rsidRPr="00F6009E" w:rsidRDefault="00F6009E" w:rsidP="000E535B">
            <w:pPr>
              <w:spacing w:line="276" w:lineRule="auto"/>
              <w:rPr>
                <w:rFonts w:ascii="Trebuchet MS" w:hAnsi="Trebuchet MS"/>
                <w:sz w:val="22"/>
                <w:szCs w:val="22"/>
              </w:rPr>
            </w:pPr>
            <w:r w:rsidRPr="00F6009E">
              <w:rPr>
                <w:rFonts w:ascii="Trebuchet MS" w:hAnsi="Trebuchet MS"/>
                <w:sz w:val="22"/>
                <w:szCs w:val="22"/>
              </w:rPr>
              <w:t>art. 8 ustawy o prawach pacjenta i rzeczniku praw pacjenta</w:t>
            </w:r>
          </w:p>
        </w:tc>
        <w:tc>
          <w:tcPr>
            <w:tcW w:w="2835" w:type="dxa"/>
            <w:shd w:val="clear" w:color="auto" w:fill="C6D9F1" w:themeFill="text2" w:themeFillTint="33"/>
          </w:tcPr>
          <w:p w14:paraId="3B20B3BB" w14:textId="27E09E55" w:rsidR="00C80C11" w:rsidRPr="00F6009E" w:rsidRDefault="00F6009E" w:rsidP="000E535B">
            <w:pPr>
              <w:spacing w:line="276" w:lineRule="auto"/>
              <w:rPr>
                <w:rFonts w:ascii="Trebuchet MS" w:hAnsi="Trebuchet MS"/>
                <w:sz w:val="22"/>
                <w:szCs w:val="22"/>
              </w:rPr>
            </w:pPr>
            <w:r w:rsidRPr="00F6009E">
              <w:rPr>
                <w:rFonts w:ascii="Trebuchet MS" w:hAnsi="Trebuchet MS"/>
                <w:sz w:val="22"/>
                <w:szCs w:val="22"/>
              </w:rPr>
              <w:t>Zobowiązywanie pacjentów (ich przedstawicieli ustawowych) do podpisywania oświadczeń o zrzeczeniu się wszelkich roszczeń w przypadku możliwego zakażenia się w podmiocie leczniczym koronawirusem.</w:t>
            </w:r>
          </w:p>
        </w:tc>
        <w:tc>
          <w:tcPr>
            <w:tcW w:w="4212" w:type="dxa"/>
            <w:shd w:val="clear" w:color="auto" w:fill="C6D9F1" w:themeFill="text2" w:themeFillTint="33"/>
          </w:tcPr>
          <w:p w14:paraId="709BD46A" w14:textId="06AC93B5" w:rsidR="00C80C11" w:rsidRPr="00F6009E" w:rsidRDefault="00F6009E" w:rsidP="000E535B">
            <w:pPr>
              <w:spacing w:line="276" w:lineRule="auto"/>
              <w:rPr>
                <w:rFonts w:ascii="Trebuchet MS" w:hAnsi="Trebuchet MS"/>
                <w:sz w:val="22"/>
                <w:szCs w:val="22"/>
              </w:rPr>
            </w:pPr>
            <w:r w:rsidRPr="00F6009E">
              <w:rPr>
                <w:rFonts w:ascii="Trebuchet MS" w:hAnsi="Trebuchet MS"/>
                <w:sz w:val="22"/>
                <w:szCs w:val="22"/>
              </w:rPr>
              <w:t>Stwierdzono stosowanie praktyki i uznano zaniechanie</w:t>
            </w:r>
          </w:p>
        </w:tc>
      </w:tr>
    </w:tbl>
    <w:p w14:paraId="0EBD92C6" w14:textId="7F5EE541" w:rsidR="000F3728" w:rsidRDefault="000F3728" w:rsidP="00B437E6">
      <w:pPr>
        <w:rPr>
          <w:rFonts w:ascii="Trebuchet MS" w:hAnsi="Trebuchet MS"/>
          <w:sz w:val="22"/>
          <w:szCs w:val="22"/>
        </w:rPr>
      </w:pPr>
    </w:p>
    <w:p w14:paraId="7C464D82" w14:textId="7590F633" w:rsidR="003E5D14" w:rsidRDefault="00653501" w:rsidP="005D0C9E">
      <w:pPr>
        <w:ind w:firstLine="709"/>
        <w:rPr>
          <w:rFonts w:ascii="Trebuchet MS" w:hAnsi="Trebuchet MS"/>
          <w:sz w:val="22"/>
          <w:szCs w:val="22"/>
        </w:rPr>
      </w:pPr>
      <w:r w:rsidRPr="00653501">
        <w:rPr>
          <w:rFonts w:ascii="Trebuchet MS" w:hAnsi="Trebuchet MS"/>
          <w:sz w:val="22"/>
          <w:szCs w:val="22"/>
        </w:rPr>
        <w:t>Nadto warto podkreślić, że Rzecznik Praw Pacjenta informował również prokuraturę</w:t>
      </w:r>
      <w:r>
        <w:rPr>
          <w:rFonts w:ascii="Trebuchet MS" w:hAnsi="Trebuchet MS"/>
          <w:sz w:val="22"/>
          <w:szCs w:val="22"/>
        </w:rPr>
        <w:t xml:space="preserve"> </w:t>
      </w:r>
      <w:r w:rsidRPr="00653501">
        <w:rPr>
          <w:rFonts w:ascii="Trebuchet MS" w:hAnsi="Trebuchet MS"/>
          <w:sz w:val="22"/>
          <w:szCs w:val="22"/>
        </w:rPr>
        <w:t>i inne właściwe organy w związku z działalnością przedsiębiorców, niebędących podmiotami wykonującymi działalność leczniczą, oferujących niesprawdzone metody leczenia na</w:t>
      </w:r>
      <w:r w:rsidR="00D7311E">
        <w:rPr>
          <w:rFonts w:ascii="Trebuchet MS" w:hAnsi="Trebuchet MS"/>
          <w:sz w:val="22"/>
          <w:szCs w:val="22"/>
        </w:rPr>
        <w:t xml:space="preserve"> </w:t>
      </w:r>
      <w:r w:rsidRPr="00653501">
        <w:rPr>
          <w:rFonts w:ascii="Trebuchet MS" w:hAnsi="Trebuchet MS"/>
          <w:sz w:val="22"/>
          <w:szCs w:val="22"/>
        </w:rPr>
        <w:t>koronawirusa</w:t>
      </w:r>
      <w:r w:rsidR="00D7311E">
        <w:rPr>
          <w:rFonts w:ascii="Trebuchet MS" w:hAnsi="Trebuchet MS"/>
          <w:sz w:val="22"/>
          <w:szCs w:val="22"/>
        </w:rPr>
        <w:t>.</w:t>
      </w:r>
    </w:p>
    <w:p w14:paraId="78E4352F" w14:textId="2E275B33" w:rsidR="00113912" w:rsidRPr="00980232" w:rsidRDefault="00113912" w:rsidP="00980232">
      <w:pPr>
        <w:rPr>
          <w:rFonts w:ascii="Trebuchet MS" w:hAnsi="Trebuchet MS"/>
          <w:b/>
          <w:bCs/>
          <w:sz w:val="22"/>
          <w:szCs w:val="22"/>
        </w:rPr>
      </w:pPr>
      <w:r w:rsidRPr="00980232">
        <w:rPr>
          <w:rFonts w:ascii="Trebuchet MS" w:hAnsi="Trebuchet MS"/>
          <w:b/>
          <w:bCs/>
          <w:sz w:val="22"/>
          <w:szCs w:val="22"/>
        </w:rPr>
        <w:t>Podsumowanie</w:t>
      </w:r>
    </w:p>
    <w:p w14:paraId="3F496781" w14:textId="4C17E4AF" w:rsidR="005D0C9E" w:rsidRDefault="002333F2" w:rsidP="005D0C9E">
      <w:pPr>
        <w:ind w:firstLine="709"/>
        <w:rPr>
          <w:rFonts w:ascii="Trebuchet MS" w:hAnsi="Trebuchet MS"/>
          <w:sz w:val="22"/>
          <w:szCs w:val="22"/>
        </w:rPr>
      </w:pPr>
      <w:r>
        <w:rPr>
          <w:rFonts w:ascii="Trebuchet MS" w:hAnsi="Trebuchet MS"/>
          <w:sz w:val="22"/>
          <w:szCs w:val="22"/>
        </w:rPr>
        <w:t>Epidemia</w:t>
      </w:r>
      <w:r w:rsidR="00080E5C">
        <w:rPr>
          <w:rFonts w:ascii="Trebuchet MS" w:hAnsi="Trebuchet MS"/>
          <w:sz w:val="22"/>
          <w:szCs w:val="22"/>
        </w:rPr>
        <w:t xml:space="preserve"> SARS-CoV-2 wymusiła wprowadzenie wielu zmian w systemie ochrony zdrowia</w:t>
      </w:r>
      <w:r w:rsidR="00E64682">
        <w:rPr>
          <w:rFonts w:ascii="Trebuchet MS" w:hAnsi="Trebuchet MS"/>
          <w:sz w:val="22"/>
          <w:szCs w:val="22"/>
        </w:rPr>
        <w:t xml:space="preserve">. </w:t>
      </w:r>
      <w:r w:rsidR="00D21E31">
        <w:rPr>
          <w:rFonts w:ascii="Trebuchet MS" w:hAnsi="Trebuchet MS"/>
          <w:sz w:val="22"/>
          <w:szCs w:val="22"/>
        </w:rPr>
        <w:t>W </w:t>
      </w:r>
      <w:r w:rsidR="00080E5C">
        <w:rPr>
          <w:rFonts w:ascii="Trebuchet MS" w:hAnsi="Trebuchet MS"/>
          <w:sz w:val="22"/>
          <w:szCs w:val="22"/>
        </w:rPr>
        <w:t xml:space="preserve">2020 r. Narodowy Fundusz Zdrowia </w:t>
      </w:r>
      <w:r w:rsidR="00C829DE">
        <w:rPr>
          <w:rFonts w:ascii="Trebuchet MS" w:hAnsi="Trebuchet MS"/>
          <w:sz w:val="22"/>
          <w:szCs w:val="22"/>
        </w:rPr>
        <w:t xml:space="preserve">w trakcie kolejnych tzw. fal epidemii </w:t>
      </w:r>
      <w:r w:rsidR="00080E5C">
        <w:rPr>
          <w:rFonts w:ascii="Trebuchet MS" w:hAnsi="Trebuchet MS"/>
          <w:sz w:val="22"/>
          <w:szCs w:val="22"/>
        </w:rPr>
        <w:t xml:space="preserve">rekomendował ograniczenie lub czasowe zawieszenie udzielania świadczeń wykonywanych planowo, w celu zabezpieczenia </w:t>
      </w:r>
      <w:r w:rsidR="00C829DE">
        <w:rPr>
          <w:rFonts w:ascii="Trebuchet MS" w:hAnsi="Trebuchet MS"/>
          <w:sz w:val="22"/>
          <w:szCs w:val="22"/>
        </w:rPr>
        <w:t xml:space="preserve">dodatkowych łóżek szpitalnych dla pacjentów wymagających pilnego przyjęcia do </w:t>
      </w:r>
      <w:r>
        <w:rPr>
          <w:rFonts w:ascii="Trebuchet MS" w:hAnsi="Trebuchet MS"/>
          <w:sz w:val="22"/>
          <w:szCs w:val="22"/>
        </w:rPr>
        <w:t>podmiot</w:t>
      </w:r>
      <w:r w:rsidR="00113912">
        <w:rPr>
          <w:rFonts w:ascii="Trebuchet MS" w:hAnsi="Trebuchet MS"/>
          <w:sz w:val="22"/>
          <w:szCs w:val="22"/>
        </w:rPr>
        <w:t>u</w:t>
      </w:r>
      <w:r w:rsidR="00E64682">
        <w:rPr>
          <w:rFonts w:ascii="Trebuchet MS" w:hAnsi="Trebuchet MS"/>
          <w:sz w:val="22"/>
          <w:szCs w:val="22"/>
        </w:rPr>
        <w:t>.</w:t>
      </w:r>
      <w:r w:rsidR="00113912">
        <w:rPr>
          <w:rFonts w:ascii="Trebuchet MS" w:hAnsi="Trebuchet MS"/>
          <w:sz w:val="22"/>
          <w:szCs w:val="22"/>
        </w:rPr>
        <w:t xml:space="preserve"> Zauważyć należy, </w:t>
      </w:r>
      <w:r w:rsidR="00E64682">
        <w:rPr>
          <w:rFonts w:ascii="Trebuchet MS" w:hAnsi="Trebuchet MS"/>
          <w:sz w:val="22"/>
          <w:szCs w:val="22"/>
        </w:rPr>
        <w:t>ż</w:t>
      </w:r>
      <w:r w:rsidR="00113912">
        <w:rPr>
          <w:rFonts w:ascii="Trebuchet MS" w:hAnsi="Trebuchet MS"/>
          <w:sz w:val="22"/>
          <w:szCs w:val="22"/>
        </w:rPr>
        <w:t>e kosztem epidemii poza pacjentami</w:t>
      </w:r>
      <w:r w:rsidR="00836D44">
        <w:rPr>
          <w:rFonts w:ascii="Trebuchet MS" w:hAnsi="Trebuchet MS"/>
          <w:sz w:val="22"/>
          <w:szCs w:val="22"/>
        </w:rPr>
        <w:t>,</w:t>
      </w:r>
      <w:r w:rsidR="00113912">
        <w:rPr>
          <w:rFonts w:ascii="Trebuchet MS" w:hAnsi="Trebuchet MS"/>
          <w:sz w:val="22"/>
          <w:szCs w:val="22"/>
        </w:rPr>
        <w:t xml:space="preserve"> którzy </w:t>
      </w:r>
      <w:r w:rsidR="00836D44">
        <w:rPr>
          <w:rFonts w:ascii="Trebuchet MS" w:hAnsi="Trebuchet MS"/>
          <w:sz w:val="22"/>
          <w:szCs w:val="22"/>
        </w:rPr>
        <w:t>zostali zdiagnozowani przed stanem epidemii, będą także osoby które nie mogły skorzystać w odpowiednim czasie ze</w:t>
      </w:r>
      <w:r w:rsidR="00D21E31">
        <w:rPr>
          <w:rFonts w:ascii="Trebuchet MS" w:hAnsi="Trebuchet MS"/>
          <w:sz w:val="22"/>
          <w:szCs w:val="22"/>
        </w:rPr>
        <w:t> </w:t>
      </w:r>
      <w:r w:rsidR="00836D44">
        <w:rPr>
          <w:rFonts w:ascii="Trebuchet MS" w:hAnsi="Trebuchet MS"/>
          <w:sz w:val="22"/>
          <w:szCs w:val="22"/>
        </w:rPr>
        <w:t xml:space="preserve">świadczeń zdrowotnych, a także te które nie zidentyfikowały choroby we wczesnym jej stadium. Pacjenci wyrażali także obawy przed zakażeniem się COVID-19 w podmiocie udzielającym świadczeń zdrowotnych. </w:t>
      </w:r>
      <w:r w:rsidR="00E84741">
        <w:rPr>
          <w:rFonts w:ascii="Trebuchet MS" w:hAnsi="Trebuchet MS"/>
          <w:sz w:val="22"/>
          <w:szCs w:val="22"/>
        </w:rPr>
        <w:t>Powy</w:t>
      </w:r>
      <w:r w:rsidR="00F1306E">
        <w:rPr>
          <w:rFonts w:ascii="Trebuchet MS" w:hAnsi="Trebuchet MS"/>
          <w:sz w:val="22"/>
          <w:szCs w:val="22"/>
        </w:rPr>
        <w:t>żs</w:t>
      </w:r>
      <w:r w:rsidR="00E84741">
        <w:rPr>
          <w:rFonts w:ascii="Trebuchet MS" w:hAnsi="Trebuchet MS"/>
          <w:sz w:val="22"/>
          <w:szCs w:val="22"/>
        </w:rPr>
        <w:t xml:space="preserve">ze </w:t>
      </w:r>
      <w:r w:rsidR="00836D44">
        <w:rPr>
          <w:rFonts w:ascii="Trebuchet MS" w:hAnsi="Trebuchet MS"/>
          <w:sz w:val="22"/>
          <w:szCs w:val="22"/>
        </w:rPr>
        <w:t xml:space="preserve">może przełożyć się </w:t>
      </w:r>
      <w:r w:rsidR="00C818D0">
        <w:rPr>
          <w:rFonts w:ascii="Trebuchet MS" w:hAnsi="Trebuchet MS"/>
          <w:sz w:val="22"/>
          <w:szCs w:val="22"/>
        </w:rPr>
        <w:t>na późniejszą diagnozę pacjenta z</w:t>
      </w:r>
      <w:r w:rsidR="00D21E31">
        <w:rPr>
          <w:rFonts w:ascii="Trebuchet MS" w:hAnsi="Trebuchet MS"/>
          <w:sz w:val="22"/>
          <w:szCs w:val="22"/>
        </w:rPr>
        <w:t> </w:t>
      </w:r>
      <w:r w:rsidR="00E84741">
        <w:rPr>
          <w:rFonts w:ascii="Trebuchet MS" w:hAnsi="Trebuchet MS"/>
          <w:sz w:val="22"/>
          <w:szCs w:val="22"/>
        </w:rPr>
        <w:t>z</w:t>
      </w:r>
      <w:r w:rsidR="00C818D0">
        <w:rPr>
          <w:rFonts w:ascii="Trebuchet MS" w:hAnsi="Trebuchet MS"/>
          <w:sz w:val="22"/>
          <w:szCs w:val="22"/>
        </w:rPr>
        <w:t xml:space="preserve">awansowanym stadium choroby. W niżej zamieszczonej </w:t>
      </w:r>
      <w:r w:rsidR="00C829DE">
        <w:rPr>
          <w:rFonts w:ascii="Trebuchet MS" w:hAnsi="Trebuchet MS"/>
          <w:sz w:val="22"/>
          <w:szCs w:val="22"/>
        </w:rPr>
        <w:t>tabeli zostały przedstawione rekomendacje Rzecznika w zakresie</w:t>
      </w:r>
      <w:r w:rsidR="00113912">
        <w:rPr>
          <w:rFonts w:ascii="Trebuchet MS" w:hAnsi="Trebuchet MS"/>
          <w:sz w:val="22"/>
          <w:szCs w:val="22"/>
        </w:rPr>
        <w:t xml:space="preserve"> sytuacji sytemu ochrony zdrowia</w:t>
      </w:r>
      <w:r>
        <w:rPr>
          <w:rFonts w:ascii="Trebuchet MS" w:hAnsi="Trebuchet MS"/>
          <w:sz w:val="22"/>
          <w:szCs w:val="22"/>
        </w:rPr>
        <w:t xml:space="preserve">, w podziale na perspektywę krótki i długoterminową. </w:t>
      </w:r>
    </w:p>
    <w:p w14:paraId="3B00B905" w14:textId="6740D206" w:rsidR="00B64F4D" w:rsidRDefault="00B64F4D" w:rsidP="00B64F4D">
      <w:pPr>
        <w:pStyle w:val="Legenda"/>
        <w:keepNext/>
      </w:pPr>
      <w:bookmarkStart w:id="111" w:name="_Toc73349216"/>
      <w:r>
        <w:t xml:space="preserve">Tabela </w:t>
      </w:r>
      <w:r>
        <w:fldChar w:fldCharType="begin"/>
      </w:r>
      <w:r>
        <w:instrText xml:space="preserve"> SEQ Tabela \* ARABIC </w:instrText>
      </w:r>
      <w:r>
        <w:fldChar w:fldCharType="separate"/>
      </w:r>
      <w:r w:rsidR="00395880">
        <w:rPr>
          <w:noProof/>
        </w:rPr>
        <w:t>27</w:t>
      </w:r>
      <w:r>
        <w:fldChar w:fldCharType="end"/>
      </w:r>
      <w:r>
        <w:t>. Zestawienie rekomendacji Rzecznika dotyczących Podjęcia działań w systemie ochrony zdrowia</w:t>
      </w:r>
      <w:bookmarkEnd w:id="111"/>
    </w:p>
    <w:tbl>
      <w:tblPr>
        <w:tblStyle w:val="Tabela-Siatka"/>
        <w:tblW w:w="0" w:type="auto"/>
        <w:tblLook w:val="04A0" w:firstRow="1" w:lastRow="0" w:firstColumn="1" w:lastColumn="0" w:noHBand="0" w:noVBand="1"/>
      </w:tblPr>
      <w:tblGrid>
        <w:gridCol w:w="9736"/>
      </w:tblGrid>
      <w:tr w:rsidR="00C829DE" w:rsidRPr="005B59BB" w14:paraId="729B261C" w14:textId="77777777" w:rsidTr="00314008">
        <w:trPr>
          <w:trHeight w:val="608"/>
        </w:trPr>
        <w:tc>
          <w:tcPr>
            <w:tcW w:w="9736" w:type="dxa"/>
            <w:shd w:val="clear" w:color="auto" w:fill="085AB0"/>
            <w:vAlign w:val="center"/>
          </w:tcPr>
          <w:p w14:paraId="659A7C30" w14:textId="3745DC6B" w:rsidR="00C829DE" w:rsidRPr="005B59BB" w:rsidRDefault="00B61889" w:rsidP="00314008">
            <w:pPr>
              <w:spacing w:line="276" w:lineRule="auto"/>
              <w:jc w:val="center"/>
              <w:rPr>
                <w:rFonts w:ascii="Trebuchet MS" w:hAnsi="Trebuchet MS"/>
                <w:b/>
                <w:bCs/>
                <w:color w:val="FFFFFF" w:themeColor="background1"/>
                <w:sz w:val="22"/>
                <w:szCs w:val="22"/>
              </w:rPr>
            </w:pPr>
            <w:r w:rsidRPr="005B59BB">
              <w:rPr>
                <w:rFonts w:ascii="Trebuchet MS" w:hAnsi="Trebuchet MS"/>
                <w:b/>
                <w:bCs/>
                <w:color w:val="FFFFFF" w:themeColor="background1"/>
                <w:sz w:val="22"/>
                <w:szCs w:val="22"/>
              </w:rPr>
              <w:t>ZESTAWIENIE R</w:t>
            </w:r>
            <w:r w:rsidR="00C829DE" w:rsidRPr="005B59BB">
              <w:rPr>
                <w:rFonts w:ascii="Trebuchet MS" w:hAnsi="Trebuchet MS"/>
                <w:b/>
                <w:bCs/>
                <w:color w:val="FFFFFF" w:themeColor="background1"/>
                <w:sz w:val="22"/>
                <w:szCs w:val="22"/>
              </w:rPr>
              <w:t>EKOMENDAC</w:t>
            </w:r>
            <w:r w:rsidRPr="005B59BB">
              <w:rPr>
                <w:rFonts w:ascii="Trebuchet MS" w:hAnsi="Trebuchet MS"/>
                <w:b/>
                <w:bCs/>
                <w:color w:val="FFFFFF" w:themeColor="background1"/>
                <w:sz w:val="22"/>
                <w:szCs w:val="22"/>
              </w:rPr>
              <w:t>JI</w:t>
            </w:r>
            <w:r w:rsidR="00C829DE" w:rsidRPr="005B59BB">
              <w:rPr>
                <w:rFonts w:ascii="Trebuchet MS" w:hAnsi="Trebuchet MS"/>
                <w:b/>
                <w:bCs/>
                <w:color w:val="FFFFFF" w:themeColor="background1"/>
                <w:sz w:val="22"/>
                <w:szCs w:val="22"/>
              </w:rPr>
              <w:t xml:space="preserve"> PO</w:t>
            </w:r>
            <w:r w:rsidR="009C6303">
              <w:rPr>
                <w:rFonts w:ascii="Trebuchet MS" w:hAnsi="Trebuchet MS"/>
                <w:b/>
                <w:bCs/>
                <w:color w:val="FFFFFF" w:themeColor="background1"/>
                <w:sz w:val="22"/>
                <w:szCs w:val="22"/>
              </w:rPr>
              <w:t>D</w:t>
            </w:r>
            <w:r w:rsidR="00C829DE" w:rsidRPr="005B59BB">
              <w:rPr>
                <w:rFonts w:ascii="Trebuchet MS" w:hAnsi="Trebuchet MS"/>
                <w:b/>
                <w:bCs/>
                <w:color w:val="FFFFFF" w:themeColor="background1"/>
                <w:sz w:val="22"/>
                <w:szCs w:val="22"/>
              </w:rPr>
              <w:t xml:space="preserve">JĘCIA DZIAŁAŃ W SYSTEMIE OCHRONY ZDROWIA </w:t>
            </w:r>
          </w:p>
        </w:tc>
      </w:tr>
      <w:tr w:rsidR="00C829DE" w:rsidRPr="005B59BB" w14:paraId="4DEF3022" w14:textId="77777777" w:rsidTr="00BE7F63">
        <w:trPr>
          <w:trHeight w:val="467"/>
        </w:trPr>
        <w:tc>
          <w:tcPr>
            <w:tcW w:w="9736" w:type="dxa"/>
            <w:shd w:val="clear" w:color="auto" w:fill="259FD9"/>
            <w:vAlign w:val="center"/>
          </w:tcPr>
          <w:p w14:paraId="5D3824F8" w14:textId="784F8849" w:rsidR="00C829DE" w:rsidRPr="005B59BB" w:rsidRDefault="00C829DE" w:rsidP="00314008">
            <w:pPr>
              <w:spacing w:line="276" w:lineRule="auto"/>
              <w:jc w:val="center"/>
              <w:rPr>
                <w:rFonts w:ascii="Trebuchet MS" w:hAnsi="Trebuchet MS"/>
                <w:color w:val="FFFFFF" w:themeColor="background1"/>
                <w:sz w:val="22"/>
                <w:szCs w:val="22"/>
              </w:rPr>
            </w:pPr>
            <w:r w:rsidRPr="005B59BB">
              <w:rPr>
                <w:rFonts w:ascii="Trebuchet MS" w:hAnsi="Trebuchet MS"/>
                <w:color w:val="FFFFFF" w:themeColor="background1"/>
                <w:sz w:val="22"/>
                <w:szCs w:val="22"/>
              </w:rPr>
              <w:t>Rekomendacje w perspektywie krótkoterminowej (najbliższy rok):</w:t>
            </w:r>
          </w:p>
        </w:tc>
      </w:tr>
      <w:tr w:rsidR="00C829DE" w:rsidRPr="005B59BB" w14:paraId="374F3E19" w14:textId="77777777" w:rsidTr="00314008">
        <w:tc>
          <w:tcPr>
            <w:tcW w:w="9736" w:type="dxa"/>
            <w:shd w:val="clear" w:color="auto" w:fill="DBE5F1" w:themeFill="accent1" w:themeFillTint="33"/>
          </w:tcPr>
          <w:p w14:paraId="599EE7B5" w14:textId="4564C10F" w:rsidR="00164EA1" w:rsidRPr="00DC1EC6" w:rsidRDefault="00164EA1" w:rsidP="00DC1EC6">
            <w:pPr>
              <w:pStyle w:val="Akapitzlist"/>
              <w:numPr>
                <w:ilvl w:val="1"/>
                <w:numId w:val="47"/>
              </w:numPr>
              <w:spacing w:line="276" w:lineRule="auto"/>
              <w:rPr>
                <w:rFonts w:ascii="Trebuchet MS" w:hAnsi="Trebuchet MS"/>
                <w:sz w:val="22"/>
                <w:szCs w:val="22"/>
              </w:rPr>
            </w:pPr>
            <w:r w:rsidRPr="00DC1EC6">
              <w:rPr>
                <w:rFonts w:ascii="Trebuchet MS" w:hAnsi="Trebuchet MS"/>
                <w:sz w:val="22"/>
                <w:szCs w:val="22"/>
              </w:rPr>
              <w:t>kontynuacja podejmowan</w:t>
            </w:r>
            <w:r w:rsidR="002333F2" w:rsidRPr="00DC1EC6">
              <w:rPr>
                <w:rFonts w:ascii="Trebuchet MS" w:hAnsi="Trebuchet MS"/>
                <w:sz w:val="22"/>
                <w:szCs w:val="22"/>
              </w:rPr>
              <w:t>ia</w:t>
            </w:r>
            <w:r w:rsidRPr="00DC1EC6">
              <w:rPr>
                <w:rFonts w:ascii="Trebuchet MS" w:hAnsi="Trebuchet MS"/>
                <w:sz w:val="22"/>
                <w:szCs w:val="22"/>
              </w:rPr>
              <w:t xml:space="preserve"> działań w celu ograniczenia epidemii SARS-CoV-2, a także jej skutków, w szczególności</w:t>
            </w:r>
            <w:r w:rsidR="002B6306" w:rsidRPr="00DC1EC6">
              <w:rPr>
                <w:rFonts w:ascii="Trebuchet MS" w:hAnsi="Trebuchet MS"/>
                <w:sz w:val="22"/>
                <w:szCs w:val="22"/>
              </w:rPr>
              <w:t xml:space="preserve"> zabezpieczenie pacjentów zakażonych lub podejrzanych o zakażenie</w:t>
            </w:r>
            <w:r w:rsidR="005F3A08" w:rsidRPr="00DC1EC6">
              <w:rPr>
                <w:rFonts w:ascii="Trebuchet MS" w:hAnsi="Trebuchet MS"/>
                <w:sz w:val="22"/>
                <w:szCs w:val="22"/>
              </w:rPr>
              <w:t xml:space="preserve"> nowymi odmianami, wobec których szczepionka może mieć ograniczoną skuteczność</w:t>
            </w:r>
            <w:r w:rsidR="002B6306" w:rsidRPr="00DC1EC6">
              <w:rPr>
                <w:rFonts w:ascii="Trebuchet MS" w:hAnsi="Trebuchet MS"/>
                <w:sz w:val="22"/>
                <w:szCs w:val="22"/>
              </w:rPr>
              <w:t>;</w:t>
            </w:r>
          </w:p>
          <w:p w14:paraId="64488A50" w14:textId="73799877" w:rsidR="00347A9D" w:rsidRPr="00DC1EC6" w:rsidRDefault="002B6306" w:rsidP="00DC1EC6">
            <w:pPr>
              <w:pStyle w:val="Akapitzlist"/>
              <w:numPr>
                <w:ilvl w:val="1"/>
                <w:numId w:val="47"/>
              </w:numPr>
              <w:spacing w:line="276" w:lineRule="auto"/>
              <w:rPr>
                <w:rFonts w:ascii="Trebuchet MS" w:hAnsi="Trebuchet MS"/>
                <w:sz w:val="22"/>
                <w:szCs w:val="22"/>
              </w:rPr>
            </w:pPr>
            <w:r w:rsidRPr="00DC1EC6">
              <w:rPr>
                <w:rFonts w:ascii="Trebuchet MS" w:hAnsi="Trebuchet MS"/>
                <w:sz w:val="22"/>
                <w:szCs w:val="22"/>
              </w:rPr>
              <w:t xml:space="preserve">zapewnienie </w:t>
            </w:r>
            <w:r w:rsidR="00611D64" w:rsidRPr="00DC1EC6">
              <w:rPr>
                <w:rFonts w:ascii="Trebuchet MS" w:hAnsi="Trebuchet MS"/>
                <w:sz w:val="22"/>
                <w:szCs w:val="22"/>
              </w:rPr>
              <w:t>d</w:t>
            </w:r>
            <w:r w:rsidR="00C829DE" w:rsidRPr="00DC1EC6">
              <w:rPr>
                <w:rFonts w:ascii="Trebuchet MS" w:hAnsi="Trebuchet MS"/>
                <w:sz w:val="22"/>
                <w:szCs w:val="22"/>
              </w:rPr>
              <w:t>ostęp</w:t>
            </w:r>
            <w:r w:rsidRPr="00DC1EC6">
              <w:rPr>
                <w:rFonts w:ascii="Trebuchet MS" w:hAnsi="Trebuchet MS"/>
                <w:sz w:val="22"/>
                <w:szCs w:val="22"/>
              </w:rPr>
              <w:t>u</w:t>
            </w:r>
            <w:r w:rsidR="00C829DE" w:rsidRPr="00DC1EC6">
              <w:rPr>
                <w:rFonts w:ascii="Trebuchet MS" w:hAnsi="Trebuchet MS"/>
                <w:sz w:val="22"/>
                <w:szCs w:val="22"/>
              </w:rPr>
              <w:t xml:space="preserve"> pacjentów do świadczeń zdrowotnych poprzez </w:t>
            </w:r>
            <w:r w:rsidR="00611D64" w:rsidRPr="00DC1EC6">
              <w:rPr>
                <w:rFonts w:ascii="Trebuchet MS" w:hAnsi="Trebuchet MS"/>
                <w:sz w:val="22"/>
                <w:szCs w:val="22"/>
              </w:rPr>
              <w:t>m.in. sprawnie funkcjonujące</w:t>
            </w:r>
            <w:r w:rsidR="00347A9D" w:rsidRPr="00DC1EC6">
              <w:rPr>
                <w:rFonts w:ascii="Trebuchet MS" w:hAnsi="Trebuchet MS"/>
                <w:sz w:val="22"/>
                <w:szCs w:val="22"/>
              </w:rPr>
              <w:t xml:space="preserve"> teleporad</w:t>
            </w:r>
            <w:r w:rsidR="00E64682">
              <w:rPr>
                <w:rFonts w:ascii="Trebuchet MS" w:hAnsi="Trebuchet MS"/>
                <w:sz w:val="22"/>
                <w:szCs w:val="22"/>
              </w:rPr>
              <w:t>y</w:t>
            </w:r>
            <w:r w:rsidR="006247CC" w:rsidRPr="00DC1EC6">
              <w:rPr>
                <w:rFonts w:ascii="Trebuchet MS" w:hAnsi="Trebuchet MS"/>
                <w:sz w:val="22"/>
                <w:szCs w:val="22"/>
              </w:rPr>
              <w:t xml:space="preserve"> </w:t>
            </w:r>
            <w:r w:rsidR="00611D64" w:rsidRPr="00DC1EC6">
              <w:rPr>
                <w:rFonts w:ascii="Trebuchet MS" w:hAnsi="Trebuchet MS"/>
                <w:sz w:val="22"/>
                <w:szCs w:val="22"/>
              </w:rPr>
              <w:t>wraz z wizytami osobistymi pacjentów w POZ</w:t>
            </w:r>
            <w:r w:rsidR="008A4F3C" w:rsidRPr="00DC1EC6">
              <w:rPr>
                <w:rFonts w:ascii="Trebuchet MS" w:hAnsi="Trebuchet MS"/>
                <w:sz w:val="22"/>
                <w:szCs w:val="22"/>
              </w:rPr>
              <w:t>;</w:t>
            </w:r>
          </w:p>
          <w:p w14:paraId="7318F605" w14:textId="15643533" w:rsidR="008A4F3C" w:rsidRPr="00DC1EC6" w:rsidRDefault="008A4F3C" w:rsidP="00DC1EC6">
            <w:pPr>
              <w:pStyle w:val="Akapitzlist"/>
              <w:numPr>
                <w:ilvl w:val="1"/>
                <w:numId w:val="47"/>
              </w:numPr>
              <w:spacing w:line="276" w:lineRule="auto"/>
              <w:rPr>
                <w:rFonts w:ascii="Trebuchet MS" w:hAnsi="Trebuchet MS"/>
                <w:sz w:val="22"/>
                <w:szCs w:val="22"/>
              </w:rPr>
            </w:pPr>
            <w:r w:rsidRPr="00DC1EC6">
              <w:rPr>
                <w:rFonts w:ascii="Trebuchet MS" w:hAnsi="Trebuchet MS"/>
                <w:sz w:val="22"/>
                <w:szCs w:val="22"/>
              </w:rPr>
              <w:lastRenderedPageBreak/>
              <w:t>przygotowanie wieloletniego mechanizmu rejestracji na szczepienie przeciwko COVID-19 ;</w:t>
            </w:r>
          </w:p>
          <w:p w14:paraId="4A1BE5E8" w14:textId="1876DEA9" w:rsidR="00611D64" w:rsidRPr="00DC1EC6" w:rsidRDefault="008A4F3C" w:rsidP="00DC1EC6">
            <w:pPr>
              <w:pStyle w:val="Akapitzlist"/>
              <w:numPr>
                <w:ilvl w:val="1"/>
                <w:numId w:val="47"/>
              </w:numPr>
              <w:spacing w:line="276" w:lineRule="auto"/>
              <w:rPr>
                <w:rFonts w:ascii="Trebuchet MS" w:hAnsi="Trebuchet MS"/>
                <w:sz w:val="22"/>
                <w:szCs w:val="22"/>
              </w:rPr>
            </w:pPr>
            <w:r w:rsidRPr="00DC1EC6">
              <w:rPr>
                <w:rFonts w:ascii="Trebuchet MS" w:hAnsi="Trebuchet MS"/>
                <w:sz w:val="22"/>
                <w:szCs w:val="22"/>
              </w:rPr>
              <w:t xml:space="preserve">uwolnienie limitów świadczeń udzielanych w ramach ambulatoryjnej opieki specjalistycznej; </w:t>
            </w:r>
          </w:p>
          <w:p w14:paraId="48BA6B37" w14:textId="7AA2084E" w:rsidR="00E76181" w:rsidRPr="00DC1EC6" w:rsidRDefault="002B6306" w:rsidP="00DC1EC6">
            <w:pPr>
              <w:pStyle w:val="Akapitzlist"/>
              <w:numPr>
                <w:ilvl w:val="1"/>
                <w:numId w:val="47"/>
              </w:numPr>
              <w:spacing w:line="276" w:lineRule="auto"/>
              <w:rPr>
                <w:rFonts w:ascii="Trebuchet MS" w:hAnsi="Trebuchet MS"/>
                <w:sz w:val="22"/>
                <w:szCs w:val="22"/>
              </w:rPr>
            </w:pPr>
            <w:r w:rsidRPr="00DC1EC6">
              <w:rPr>
                <w:rFonts w:ascii="Trebuchet MS" w:hAnsi="Trebuchet MS"/>
                <w:sz w:val="22"/>
                <w:szCs w:val="22"/>
              </w:rPr>
              <w:t xml:space="preserve">zwiększenie działań </w:t>
            </w:r>
            <w:r w:rsidR="00022E52" w:rsidRPr="00DC1EC6">
              <w:rPr>
                <w:rFonts w:ascii="Trebuchet MS" w:hAnsi="Trebuchet MS"/>
                <w:sz w:val="22"/>
                <w:szCs w:val="22"/>
              </w:rPr>
              <w:t xml:space="preserve">i finansowania </w:t>
            </w:r>
            <w:r w:rsidRPr="00DC1EC6">
              <w:rPr>
                <w:rFonts w:ascii="Trebuchet MS" w:hAnsi="Trebuchet MS"/>
                <w:sz w:val="22"/>
                <w:szCs w:val="22"/>
              </w:rPr>
              <w:t>w obszarze profilaktyki chorób i promocji zdrowia</w:t>
            </w:r>
            <w:r w:rsidR="00022E52" w:rsidRPr="00DC1EC6">
              <w:rPr>
                <w:rFonts w:ascii="Trebuchet MS" w:hAnsi="Trebuchet MS"/>
                <w:sz w:val="22"/>
                <w:szCs w:val="22"/>
              </w:rPr>
              <w:t xml:space="preserve">, a także </w:t>
            </w:r>
            <w:r w:rsidR="00E76181" w:rsidRPr="00DC1EC6">
              <w:rPr>
                <w:rFonts w:ascii="Trebuchet MS" w:hAnsi="Trebuchet MS"/>
                <w:sz w:val="22"/>
                <w:szCs w:val="22"/>
              </w:rPr>
              <w:t xml:space="preserve">wprowadzenie </w:t>
            </w:r>
            <w:r w:rsidR="006247CC" w:rsidRPr="00DC1EC6">
              <w:rPr>
                <w:rFonts w:ascii="Trebuchet MS" w:hAnsi="Trebuchet MS"/>
                <w:sz w:val="22"/>
                <w:szCs w:val="22"/>
              </w:rPr>
              <w:t xml:space="preserve">bilansów zdrowia pacjentów; </w:t>
            </w:r>
          </w:p>
          <w:p w14:paraId="3B372D8E" w14:textId="6AA89A72" w:rsidR="006247CC" w:rsidRPr="00DC1EC6" w:rsidRDefault="006247CC" w:rsidP="00DC1EC6">
            <w:pPr>
              <w:pStyle w:val="Akapitzlist"/>
              <w:numPr>
                <w:ilvl w:val="1"/>
                <w:numId w:val="47"/>
              </w:numPr>
              <w:spacing w:line="276" w:lineRule="auto"/>
              <w:rPr>
                <w:rFonts w:ascii="Trebuchet MS" w:hAnsi="Trebuchet MS"/>
                <w:sz w:val="22"/>
                <w:szCs w:val="22"/>
              </w:rPr>
            </w:pPr>
            <w:r w:rsidRPr="00DC1EC6">
              <w:rPr>
                <w:rFonts w:ascii="Trebuchet MS" w:hAnsi="Trebuchet MS"/>
                <w:sz w:val="22"/>
                <w:szCs w:val="22"/>
              </w:rPr>
              <w:t>uregulowanie możliwości realizacji bezpłatnej dodatkowej opieki pielęgnacyjnej dla osób powyżej 75 roku życia</w:t>
            </w:r>
          </w:p>
          <w:p w14:paraId="6F175CD0" w14:textId="3479AEE4" w:rsidR="002B6306" w:rsidRPr="00DC1EC6" w:rsidRDefault="002B6306" w:rsidP="00DC1EC6">
            <w:pPr>
              <w:pStyle w:val="Akapitzlist"/>
              <w:numPr>
                <w:ilvl w:val="1"/>
                <w:numId w:val="47"/>
              </w:numPr>
              <w:spacing w:line="276" w:lineRule="auto"/>
              <w:rPr>
                <w:rFonts w:ascii="Trebuchet MS" w:hAnsi="Trebuchet MS"/>
                <w:sz w:val="22"/>
                <w:szCs w:val="22"/>
              </w:rPr>
            </w:pPr>
            <w:r w:rsidRPr="00DC1EC6">
              <w:rPr>
                <w:rFonts w:ascii="Trebuchet MS" w:hAnsi="Trebuchet MS"/>
                <w:sz w:val="22"/>
                <w:szCs w:val="22"/>
              </w:rPr>
              <w:t>przyjęcie strategii – Planu dla chorób rzadki i jej realizacja;</w:t>
            </w:r>
          </w:p>
          <w:p w14:paraId="207A38BB" w14:textId="1B99194B" w:rsidR="002B6306" w:rsidRPr="00DC1EC6" w:rsidRDefault="002B6306" w:rsidP="00DC1EC6">
            <w:pPr>
              <w:pStyle w:val="Akapitzlist"/>
              <w:numPr>
                <w:ilvl w:val="1"/>
                <w:numId w:val="47"/>
              </w:numPr>
              <w:spacing w:line="276" w:lineRule="auto"/>
              <w:rPr>
                <w:rFonts w:ascii="Trebuchet MS" w:hAnsi="Trebuchet MS"/>
                <w:sz w:val="22"/>
                <w:szCs w:val="22"/>
              </w:rPr>
            </w:pPr>
            <w:r w:rsidRPr="00DC1EC6">
              <w:rPr>
                <w:rFonts w:ascii="Trebuchet MS" w:hAnsi="Trebuchet MS"/>
                <w:sz w:val="22"/>
                <w:szCs w:val="22"/>
              </w:rPr>
              <w:t xml:space="preserve">przyjęcie </w:t>
            </w:r>
            <w:r w:rsidR="00DC1EC6">
              <w:rPr>
                <w:rFonts w:ascii="Trebuchet MS" w:hAnsi="Trebuchet MS"/>
                <w:sz w:val="22"/>
                <w:szCs w:val="22"/>
              </w:rPr>
              <w:t xml:space="preserve">kompleksowej </w:t>
            </w:r>
            <w:r w:rsidRPr="00DC1EC6">
              <w:rPr>
                <w:rFonts w:ascii="Trebuchet MS" w:hAnsi="Trebuchet MS"/>
                <w:sz w:val="22"/>
                <w:szCs w:val="22"/>
              </w:rPr>
              <w:t xml:space="preserve">strategii rozwoju systemu ochrony zdrowia po epidemii COVID-19, a także jej finansowania; </w:t>
            </w:r>
          </w:p>
          <w:p w14:paraId="0DEBBFDA" w14:textId="46420545" w:rsidR="00CF0531" w:rsidRPr="00DC1EC6" w:rsidRDefault="00CF0531" w:rsidP="00DC1EC6">
            <w:pPr>
              <w:pStyle w:val="Akapitzlist"/>
              <w:numPr>
                <w:ilvl w:val="1"/>
                <w:numId w:val="47"/>
              </w:numPr>
              <w:spacing w:line="276" w:lineRule="auto"/>
              <w:rPr>
                <w:rFonts w:ascii="Trebuchet MS" w:hAnsi="Trebuchet MS"/>
                <w:sz w:val="22"/>
                <w:szCs w:val="22"/>
              </w:rPr>
            </w:pPr>
            <w:r w:rsidRPr="00DC1EC6">
              <w:rPr>
                <w:rFonts w:ascii="Trebuchet MS" w:hAnsi="Trebuchet MS"/>
                <w:sz w:val="22"/>
                <w:szCs w:val="22"/>
              </w:rPr>
              <w:t>rozszerzenie działań w obszarze psychiatrii, w szczególności psychiatrii dzieci i młodzieży</w:t>
            </w:r>
            <w:r w:rsidR="005043E4" w:rsidRPr="00DC1EC6">
              <w:rPr>
                <w:rFonts w:ascii="Trebuchet MS" w:hAnsi="Trebuchet MS"/>
                <w:sz w:val="22"/>
                <w:szCs w:val="22"/>
              </w:rPr>
              <w:t xml:space="preserve"> oraz kontynuacja pilotażu Centrów Zdrowia Psychicznego</w:t>
            </w:r>
            <w:r w:rsidR="00D6072F" w:rsidRPr="00DC1EC6">
              <w:rPr>
                <w:rFonts w:ascii="Trebuchet MS" w:hAnsi="Trebuchet MS"/>
                <w:sz w:val="22"/>
                <w:szCs w:val="22"/>
              </w:rPr>
              <w:t>, a nadto zabezpieczenie świadczeń dla pacjentów, których stan zdrowia pogorszył się w związku z epidemią COVID-19;</w:t>
            </w:r>
          </w:p>
          <w:p w14:paraId="2937BEA7" w14:textId="7C31D0B5" w:rsidR="00B64F4D" w:rsidRPr="00DC1EC6" w:rsidRDefault="00B64F4D" w:rsidP="00DC1EC6">
            <w:pPr>
              <w:pStyle w:val="Akapitzlist"/>
              <w:numPr>
                <w:ilvl w:val="1"/>
                <w:numId w:val="47"/>
              </w:numPr>
              <w:spacing w:line="276" w:lineRule="auto"/>
              <w:rPr>
                <w:rFonts w:ascii="Trebuchet MS" w:hAnsi="Trebuchet MS"/>
                <w:sz w:val="22"/>
                <w:szCs w:val="22"/>
              </w:rPr>
            </w:pPr>
            <w:r w:rsidRPr="00DC1EC6">
              <w:rPr>
                <w:rFonts w:ascii="Trebuchet MS" w:hAnsi="Trebuchet MS"/>
                <w:sz w:val="22"/>
                <w:szCs w:val="22"/>
              </w:rPr>
              <w:t>rozwój opieki farmaceutycznej i jej upowszechnieni</w:t>
            </w:r>
            <w:r w:rsidR="006247CC" w:rsidRPr="00DC1EC6">
              <w:rPr>
                <w:rFonts w:ascii="Trebuchet MS" w:hAnsi="Trebuchet MS"/>
                <w:sz w:val="22"/>
                <w:szCs w:val="22"/>
              </w:rPr>
              <w:t>e</w:t>
            </w:r>
            <w:r w:rsidRPr="00DC1EC6">
              <w:rPr>
                <w:rFonts w:ascii="Trebuchet MS" w:hAnsi="Trebuchet MS"/>
                <w:sz w:val="22"/>
                <w:szCs w:val="22"/>
              </w:rPr>
              <w:t xml:space="preserve">; </w:t>
            </w:r>
          </w:p>
          <w:p w14:paraId="576F2738" w14:textId="77777777" w:rsidR="002B6306" w:rsidRPr="00DC1EC6" w:rsidRDefault="002B6306" w:rsidP="00DC1EC6">
            <w:pPr>
              <w:pStyle w:val="Akapitzlist"/>
              <w:numPr>
                <w:ilvl w:val="1"/>
                <w:numId w:val="47"/>
              </w:numPr>
              <w:spacing w:line="276" w:lineRule="auto"/>
              <w:rPr>
                <w:rFonts w:ascii="Trebuchet MS" w:hAnsi="Trebuchet MS"/>
                <w:sz w:val="22"/>
                <w:szCs w:val="22"/>
              </w:rPr>
            </w:pPr>
            <w:r w:rsidRPr="00DC1EC6">
              <w:rPr>
                <w:rFonts w:ascii="Trebuchet MS" w:hAnsi="Trebuchet MS"/>
                <w:sz w:val="22"/>
                <w:szCs w:val="22"/>
              </w:rPr>
              <w:t xml:space="preserve">ewaluacja przyjętych strategii i ich dostosowanie do potrzeb bieżącej sytuacji. </w:t>
            </w:r>
          </w:p>
          <w:p w14:paraId="170F0C15" w14:textId="0D92E530" w:rsidR="00022E52" w:rsidRPr="00DC1EC6" w:rsidRDefault="00022E52" w:rsidP="00DC1EC6">
            <w:pPr>
              <w:pStyle w:val="Akapitzlist"/>
              <w:spacing w:line="276" w:lineRule="auto"/>
              <w:ind w:left="810"/>
              <w:rPr>
                <w:rFonts w:ascii="Trebuchet MS" w:hAnsi="Trebuchet MS"/>
                <w:sz w:val="22"/>
                <w:szCs w:val="22"/>
              </w:rPr>
            </w:pPr>
          </w:p>
        </w:tc>
      </w:tr>
      <w:tr w:rsidR="00C829DE" w:rsidRPr="005B59BB" w14:paraId="1460D0F5" w14:textId="77777777" w:rsidTr="00164EA1">
        <w:trPr>
          <w:trHeight w:val="408"/>
        </w:trPr>
        <w:tc>
          <w:tcPr>
            <w:tcW w:w="9736" w:type="dxa"/>
            <w:shd w:val="clear" w:color="auto" w:fill="259FD9"/>
            <w:vAlign w:val="center"/>
          </w:tcPr>
          <w:p w14:paraId="760E0EF5" w14:textId="1E55C8C3" w:rsidR="00C829DE" w:rsidRPr="00DC1EC6" w:rsidRDefault="00C829DE" w:rsidP="00DC1EC6">
            <w:pPr>
              <w:spacing w:line="276" w:lineRule="auto"/>
              <w:jc w:val="center"/>
              <w:rPr>
                <w:rFonts w:ascii="Trebuchet MS" w:hAnsi="Trebuchet MS"/>
                <w:color w:val="FFFFFF" w:themeColor="background1"/>
              </w:rPr>
            </w:pPr>
            <w:r w:rsidRPr="00DC1EC6">
              <w:rPr>
                <w:rFonts w:ascii="Trebuchet MS" w:hAnsi="Trebuchet MS"/>
                <w:color w:val="FFFFFF" w:themeColor="background1"/>
              </w:rPr>
              <w:lastRenderedPageBreak/>
              <w:t>Rekomendacje w perspektywie długoterminowej:</w:t>
            </w:r>
          </w:p>
        </w:tc>
      </w:tr>
      <w:tr w:rsidR="00C829DE" w:rsidRPr="005B59BB" w14:paraId="6B4FA3A1" w14:textId="77777777" w:rsidTr="00CF0531">
        <w:trPr>
          <w:trHeight w:val="2117"/>
        </w:trPr>
        <w:tc>
          <w:tcPr>
            <w:tcW w:w="9736" w:type="dxa"/>
            <w:shd w:val="clear" w:color="auto" w:fill="DBE5F1" w:themeFill="accent1" w:themeFillTint="33"/>
          </w:tcPr>
          <w:p w14:paraId="6728BCD8" w14:textId="72984754" w:rsidR="00DC1EC6" w:rsidRPr="00DC1EC6" w:rsidRDefault="00D6072F" w:rsidP="00DC1EC6">
            <w:pPr>
              <w:pStyle w:val="Akapitzlist"/>
              <w:numPr>
                <w:ilvl w:val="1"/>
                <w:numId w:val="70"/>
              </w:numPr>
              <w:spacing w:line="276" w:lineRule="auto"/>
              <w:rPr>
                <w:rFonts w:ascii="Trebuchet MS" w:hAnsi="Trebuchet MS"/>
                <w:sz w:val="22"/>
                <w:szCs w:val="22"/>
              </w:rPr>
            </w:pPr>
            <w:r w:rsidRPr="00DC1EC6">
              <w:rPr>
                <w:rFonts w:ascii="Trebuchet MS" w:hAnsi="Trebuchet MS"/>
                <w:sz w:val="22"/>
                <w:szCs w:val="22"/>
              </w:rPr>
              <w:t>po</w:t>
            </w:r>
            <w:r w:rsidR="00DC1EC6" w:rsidRPr="00DC1EC6">
              <w:rPr>
                <w:rFonts w:ascii="Trebuchet MS" w:hAnsi="Trebuchet MS"/>
                <w:sz w:val="22"/>
                <w:szCs w:val="22"/>
              </w:rPr>
              <w:t>de</w:t>
            </w:r>
            <w:r w:rsidRPr="00DC1EC6">
              <w:rPr>
                <w:rFonts w:ascii="Trebuchet MS" w:hAnsi="Trebuchet MS"/>
                <w:sz w:val="22"/>
                <w:szCs w:val="22"/>
              </w:rPr>
              <w:t xml:space="preserve">jmowanie działań </w:t>
            </w:r>
            <w:r w:rsidR="00DC1EC6" w:rsidRPr="00DC1EC6">
              <w:rPr>
                <w:rFonts w:ascii="Trebuchet MS" w:hAnsi="Trebuchet MS"/>
                <w:sz w:val="22"/>
                <w:szCs w:val="22"/>
              </w:rPr>
              <w:t xml:space="preserve">nakierowanych </w:t>
            </w:r>
            <w:r w:rsidRPr="00DC1EC6">
              <w:rPr>
                <w:rFonts w:ascii="Trebuchet MS" w:hAnsi="Trebuchet MS"/>
                <w:sz w:val="22"/>
                <w:szCs w:val="22"/>
              </w:rPr>
              <w:t>na uodpornienie systemu ochrony zdrowia na kolejne epidemie;</w:t>
            </w:r>
          </w:p>
          <w:p w14:paraId="65E47B3E" w14:textId="56F5683C" w:rsidR="00DC1EC6" w:rsidRPr="00DC1EC6" w:rsidRDefault="005043E4" w:rsidP="00DC1EC6">
            <w:pPr>
              <w:pStyle w:val="Akapitzlist"/>
              <w:numPr>
                <w:ilvl w:val="1"/>
                <w:numId w:val="70"/>
              </w:numPr>
              <w:spacing w:line="276" w:lineRule="auto"/>
              <w:rPr>
                <w:rFonts w:ascii="Trebuchet MS" w:hAnsi="Trebuchet MS"/>
                <w:sz w:val="22"/>
                <w:szCs w:val="22"/>
              </w:rPr>
            </w:pPr>
            <w:r w:rsidRPr="00DC1EC6">
              <w:rPr>
                <w:rFonts w:ascii="Trebuchet MS" w:hAnsi="Trebuchet MS"/>
                <w:sz w:val="22"/>
                <w:szCs w:val="22"/>
              </w:rPr>
              <w:t>tworzenie kolejnych standardów jakości świadczeń opieki zdrowotnej i finalizacja prac nad ustawą o bezpieczeństwie pacjenta i jakości w ochronie zdrowia;</w:t>
            </w:r>
          </w:p>
          <w:p w14:paraId="301F2F20" w14:textId="47336689" w:rsidR="00C829DE" w:rsidRPr="00DC1EC6" w:rsidRDefault="002B6306" w:rsidP="00DC1EC6">
            <w:pPr>
              <w:pStyle w:val="Akapitzlist"/>
              <w:numPr>
                <w:ilvl w:val="1"/>
                <w:numId w:val="70"/>
              </w:numPr>
              <w:spacing w:line="276" w:lineRule="auto"/>
              <w:rPr>
                <w:rFonts w:ascii="Trebuchet MS" w:hAnsi="Trebuchet MS"/>
                <w:sz w:val="22"/>
                <w:szCs w:val="22"/>
              </w:rPr>
            </w:pPr>
            <w:r w:rsidRPr="00DC1EC6">
              <w:rPr>
                <w:rFonts w:ascii="Trebuchet MS" w:hAnsi="Trebuchet MS"/>
                <w:sz w:val="22"/>
                <w:szCs w:val="22"/>
              </w:rPr>
              <w:t xml:space="preserve">dalszy rozwój Internetowego Konta Pacjenta, a także innych e-rozwiązań w obszarze ochrony zdrowia; </w:t>
            </w:r>
          </w:p>
          <w:p w14:paraId="7A909D42" w14:textId="12C4787B" w:rsidR="005043E4" w:rsidRPr="00DC1EC6" w:rsidRDefault="005043E4" w:rsidP="00DC1EC6">
            <w:pPr>
              <w:pStyle w:val="Akapitzlist"/>
              <w:numPr>
                <w:ilvl w:val="1"/>
                <w:numId w:val="70"/>
              </w:numPr>
              <w:spacing w:line="276" w:lineRule="auto"/>
              <w:rPr>
                <w:rFonts w:ascii="Trebuchet MS" w:hAnsi="Trebuchet MS"/>
                <w:sz w:val="22"/>
                <w:szCs w:val="22"/>
              </w:rPr>
            </w:pPr>
            <w:r w:rsidRPr="00DC1EC6">
              <w:rPr>
                <w:rFonts w:ascii="Trebuchet MS" w:hAnsi="Trebuchet MS"/>
                <w:sz w:val="22"/>
                <w:szCs w:val="22"/>
              </w:rPr>
              <w:t>dalszy wzrost nakładów na ochrony zdrowia oraz ustalenie nowych taryf świadczeń i ich</w:t>
            </w:r>
            <w:r w:rsidR="00F96CC1" w:rsidRPr="00DC1EC6">
              <w:rPr>
                <w:rFonts w:ascii="Trebuchet MS" w:hAnsi="Trebuchet MS"/>
                <w:sz w:val="22"/>
                <w:szCs w:val="22"/>
              </w:rPr>
              <w:t xml:space="preserve"> </w:t>
            </w:r>
            <w:r w:rsidRPr="00DC1EC6">
              <w:rPr>
                <w:rFonts w:ascii="Trebuchet MS" w:hAnsi="Trebuchet MS"/>
                <w:sz w:val="22"/>
                <w:szCs w:val="22"/>
              </w:rPr>
              <w:t>wyceny;</w:t>
            </w:r>
          </w:p>
          <w:p w14:paraId="2256AEFA" w14:textId="27765773" w:rsidR="00F96CC1" w:rsidRPr="00DC1EC6" w:rsidRDefault="005043E4" w:rsidP="00DC1EC6">
            <w:pPr>
              <w:pStyle w:val="Akapitzlist"/>
              <w:numPr>
                <w:ilvl w:val="1"/>
                <w:numId w:val="70"/>
              </w:numPr>
              <w:spacing w:line="276" w:lineRule="auto"/>
              <w:rPr>
                <w:rFonts w:ascii="Trebuchet MS" w:hAnsi="Trebuchet MS"/>
                <w:sz w:val="22"/>
                <w:szCs w:val="22"/>
              </w:rPr>
            </w:pPr>
            <w:r w:rsidRPr="00DC1EC6">
              <w:rPr>
                <w:rFonts w:ascii="Trebuchet MS" w:hAnsi="Trebuchet MS"/>
                <w:sz w:val="22"/>
                <w:szCs w:val="22"/>
              </w:rPr>
              <w:t>zmianę pozasądowego modelu dochodzenia roszczeń przez pacjentów;</w:t>
            </w:r>
          </w:p>
          <w:p w14:paraId="2CED8164" w14:textId="77777777" w:rsidR="00F96CC1" w:rsidRPr="00DC1EC6" w:rsidRDefault="005043E4" w:rsidP="00DC1EC6">
            <w:pPr>
              <w:pStyle w:val="Akapitzlist"/>
              <w:numPr>
                <w:ilvl w:val="1"/>
                <w:numId w:val="70"/>
              </w:numPr>
              <w:spacing w:line="276" w:lineRule="auto"/>
              <w:rPr>
                <w:rFonts w:ascii="Trebuchet MS" w:hAnsi="Trebuchet MS"/>
                <w:sz w:val="22"/>
                <w:szCs w:val="22"/>
              </w:rPr>
            </w:pPr>
            <w:r w:rsidRPr="00DC1EC6">
              <w:rPr>
                <w:rFonts w:ascii="Trebuchet MS" w:hAnsi="Trebuchet MS"/>
                <w:sz w:val="22"/>
                <w:szCs w:val="22"/>
              </w:rPr>
              <w:t>wprowadzenie do programu nauczania w szkołach „wiedzy o zdrowiu” na lekcjach</w:t>
            </w:r>
            <w:r w:rsidR="00F96CC1" w:rsidRPr="00DC1EC6">
              <w:rPr>
                <w:rFonts w:ascii="Trebuchet MS" w:hAnsi="Trebuchet MS"/>
                <w:sz w:val="22"/>
                <w:szCs w:val="22"/>
              </w:rPr>
              <w:t xml:space="preserve"> </w:t>
            </w:r>
            <w:r w:rsidRPr="00DC1EC6">
              <w:rPr>
                <w:rFonts w:ascii="Trebuchet MS" w:hAnsi="Trebuchet MS"/>
                <w:sz w:val="22"/>
                <w:szCs w:val="22"/>
              </w:rPr>
              <w:t>wychowawczych, w dalszej kolejności ustanowienie odrębnych ram programowych</w:t>
            </w:r>
            <w:r w:rsidR="00F96CC1" w:rsidRPr="00DC1EC6">
              <w:rPr>
                <w:rFonts w:ascii="Trebuchet MS" w:hAnsi="Trebuchet MS"/>
                <w:sz w:val="22"/>
                <w:szCs w:val="22"/>
              </w:rPr>
              <w:t xml:space="preserve"> </w:t>
            </w:r>
            <w:r w:rsidRPr="00DC1EC6">
              <w:rPr>
                <w:rFonts w:ascii="Trebuchet MS" w:hAnsi="Trebuchet MS"/>
                <w:sz w:val="22"/>
                <w:szCs w:val="22"/>
              </w:rPr>
              <w:t>dla przedmiotu;</w:t>
            </w:r>
          </w:p>
          <w:p w14:paraId="3DC28AB2" w14:textId="57687D6A" w:rsidR="002B6306" w:rsidRPr="00DC1EC6" w:rsidRDefault="005043E4" w:rsidP="00DC1EC6">
            <w:pPr>
              <w:pStyle w:val="Akapitzlist"/>
              <w:numPr>
                <w:ilvl w:val="1"/>
                <w:numId w:val="70"/>
              </w:numPr>
              <w:spacing w:line="276" w:lineRule="auto"/>
              <w:rPr>
                <w:rFonts w:ascii="Trebuchet MS" w:hAnsi="Trebuchet MS"/>
                <w:sz w:val="22"/>
                <w:szCs w:val="22"/>
              </w:rPr>
            </w:pPr>
            <w:r w:rsidRPr="00DC1EC6">
              <w:rPr>
                <w:rFonts w:ascii="Trebuchet MS" w:hAnsi="Trebuchet MS"/>
                <w:sz w:val="22"/>
                <w:szCs w:val="22"/>
              </w:rPr>
              <w:t>pełne wykorzystanie baz danych z rejestrów oraz innych danych medycznych</w:t>
            </w:r>
            <w:r w:rsidR="00F96CC1" w:rsidRPr="00DC1EC6">
              <w:rPr>
                <w:rFonts w:ascii="Trebuchet MS" w:hAnsi="Trebuchet MS"/>
                <w:sz w:val="22"/>
                <w:szCs w:val="22"/>
              </w:rPr>
              <w:t xml:space="preserve"> </w:t>
            </w:r>
            <w:r w:rsidRPr="00DC1EC6">
              <w:rPr>
                <w:rFonts w:ascii="Trebuchet MS" w:hAnsi="Trebuchet MS"/>
                <w:sz w:val="22"/>
                <w:szCs w:val="22"/>
              </w:rPr>
              <w:t>do m.in. działań nakierowanych na promocję zdrowia i profilaktykę chorób oraz lepszeg</w:t>
            </w:r>
            <w:r w:rsidR="00F96CC1" w:rsidRPr="00DC1EC6">
              <w:rPr>
                <w:rFonts w:ascii="Trebuchet MS" w:hAnsi="Trebuchet MS"/>
                <w:sz w:val="22"/>
                <w:szCs w:val="22"/>
              </w:rPr>
              <w:t xml:space="preserve">o </w:t>
            </w:r>
            <w:r w:rsidRPr="00DC1EC6">
              <w:rPr>
                <w:rFonts w:ascii="Trebuchet MS" w:hAnsi="Trebuchet MS"/>
                <w:sz w:val="22"/>
                <w:szCs w:val="22"/>
              </w:rPr>
              <w:t>zabezpieczenia potrzeb pacjenta.</w:t>
            </w:r>
          </w:p>
        </w:tc>
      </w:tr>
    </w:tbl>
    <w:p w14:paraId="70800085" w14:textId="77777777" w:rsidR="00557DF2" w:rsidRDefault="00557DF2" w:rsidP="00557DF2">
      <w:pPr>
        <w:pStyle w:val="pismamz"/>
        <w:tabs>
          <w:tab w:val="left" w:pos="5400"/>
        </w:tabs>
        <w:rPr>
          <w:rFonts w:ascii="Trebuchet MS" w:hAnsi="Trebuchet MS"/>
        </w:rPr>
      </w:pPr>
    </w:p>
    <w:p w14:paraId="7BA141A5" w14:textId="1BFB2147" w:rsidR="00B91297" w:rsidRPr="00FF5C65" w:rsidRDefault="001E087C" w:rsidP="00FF5C65">
      <w:pPr>
        <w:rPr>
          <w:sz w:val="22"/>
        </w:rPr>
      </w:pPr>
      <w:r>
        <w:rPr>
          <w:rFonts w:ascii="Trebuchet MS" w:hAnsi="Trebuchet MS"/>
        </w:rPr>
        <w:t>W roku 2020 podjęto również reformy systemu ochrony zdrowia mające pozytywny wpływ na</w:t>
      </w:r>
      <w:r w:rsidR="000801AF">
        <w:rPr>
          <w:rFonts w:ascii="Trebuchet MS" w:hAnsi="Trebuchet MS"/>
        </w:rPr>
        <w:t xml:space="preserve"> </w:t>
      </w:r>
      <w:r>
        <w:rPr>
          <w:rFonts w:ascii="Trebuchet MS" w:hAnsi="Trebuchet MS"/>
        </w:rPr>
        <w:t>dostępność określonych świadczeń</w:t>
      </w:r>
      <w:r w:rsidR="000801AF">
        <w:rPr>
          <w:rFonts w:ascii="Trebuchet MS" w:hAnsi="Trebuchet MS"/>
        </w:rPr>
        <w:t>, pomimo trudnych warunków realizacji polityki zdrowotnej w czasie trwającej epidemii</w:t>
      </w:r>
      <w:r>
        <w:rPr>
          <w:rFonts w:ascii="Trebuchet MS" w:hAnsi="Trebuchet MS"/>
        </w:rPr>
        <w:t xml:space="preserve">. Z tych względów analiza przestrzegania praw pacjenta nie byłaby kompletna bez stanowiska organów kreujących ww. zmiany systemowe. Dlatego też integralną częścią niniejszego Sprawozdania stanowią </w:t>
      </w:r>
      <w:r w:rsidR="000801AF">
        <w:rPr>
          <w:rFonts w:ascii="Trebuchet MS" w:hAnsi="Trebuchet MS"/>
        </w:rPr>
        <w:t>stanowiska</w:t>
      </w:r>
      <w:r>
        <w:rPr>
          <w:rFonts w:ascii="Trebuchet MS" w:hAnsi="Trebuchet MS"/>
        </w:rPr>
        <w:t xml:space="preserve"> przekazane przez Ministerstwo Zdrowia i Narodowy Fundusz Zdrowia- zawarte w Załączniku nr 2 i 3 do niniejszego dokumentu</w:t>
      </w:r>
      <w:r w:rsidR="000801AF">
        <w:rPr>
          <w:rFonts w:ascii="Trebuchet MS" w:hAnsi="Trebuchet MS"/>
        </w:rPr>
        <w:t xml:space="preserve"> – stanowiące podsumowanie działań ww. organów na</w:t>
      </w:r>
      <w:r w:rsidR="00D21E31">
        <w:rPr>
          <w:rFonts w:ascii="Trebuchet MS" w:hAnsi="Trebuchet MS"/>
        </w:rPr>
        <w:t> </w:t>
      </w:r>
      <w:r w:rsidR="000801AF">
        <w:rPr>
          <w:rFonts w:ascii="Trebuchet MS" w:hAnsi="Trebuchet MS"/>
        </w:rPr>
        <w:t>rzecz realizacji praw pacjentów</w:t>
      </w:r>
      <w:r w:rsidR="00A839A5">
        <w:rPr>
          <w:rFonts w:ascii="Trebuchet MS" w:hAnsi="Trebuchet MS"/>
        </w:rPr>
        <w:t xml:space="preserve"> w 2020 roku</w:t>
      </w:r>
      <w:r>
        <w:rPr>
          <w:rFonts w:ascii="Trebuchet MS" w:hAnsi="Trebuchet MS"/>
        </w:rPr>
        <w:t xml:space="preserve">. </w:t>
      </w:r>
      <w:r w:rsidR="00F634D6">
        <w:rPr>
          <w:rFonts w:ascii="Trebuchet MS" w:hAnsi="Trebuchet MS"/>
        </w:rPr>
        <w:br w:type="page"/>
      </w:r>
    </w:p>
    <w:p w14:paraId="5E1895B3" w14:textId="1E340FA3" w:rsidR="00516B3F" w:rsidRPr="00152CBF" w:rsidRDefault="00516B3F" w:rsidP="00C63B80">
      <w:pPr>
        <w:pStyle w:val="Nagwek3"/>
      </w:pPr>
      <w:bookmarkStart w:id="112" w:name="_Toc75259937"/>
      <w:r w:rsidRPr="00152CBF">
        <w:lastRenderedPageBreak/>
        <w:t>Spis tabel</w:t>
      </w:r>
      <w:bookmarkEnd w:id="112"/>
    </w:p>
    <w:bookmarkStart w:id="113" w:name="_Hlk73350060"/>
    <w:p w14:paraId="162FEFA4" w14:textId="611A52A4" w:rsidR="005D0C9E" w:rsidRPr="00062655" w:rsidRDefault="000220DA">
      <w:pPr>
        <w:pStyle w:val="Spisilustracji"/>
        <w:tabs>
          <w:tab w:val="right" w:leader="dot" w:pos="9736"/>
        </w:tabs>
        <w:rPr>
          <w:rFonts w:ascii="Trebuchet MS" w:hAnsi="Trebuchet MS" w:cstheme="minorBidi"/>
          <w:noProof/>
          <w:sz w:val="22"/>
          <w:szCs w:val="22"/>
          <w:lang w:eastAsia="pl-PL" w:bidi="ar-SA"/>
        </w:rPr>
      </w:pPr>
      <w:r w:rsidRPr="00062655">
        <w:rPr>
          <w:rFonts w:ascii="Trebuchet MS" w:hAnsi="Trebuchet MS"/>
          <w:sz w:val="22"/>
          <w:szCs w:val="22"/>
        </w:rPr>
        <w:fldChar w:fldCharType="begin"/>
      </w:r>
      <w:r w:rsidRPr="00062655">
        <w:rPr>
          <w:rFonts w:ascii="Trebuchet MS" w:hAnsi="Trebuchet MS"/>
          <w:sz w:val="22"/>
          <w:szCs w:val="22"/>
        </w:rPr>
        <w:instrText xml:space="preserve"> TOC \h \z \c "Tabela" </w:instrText>
      </w:r>
      <w:r w:rsidRPr="00062655">
        <w:rPr>
          <w:rFonts w:ascii="Trebuchet MS" w:hAnsi="Trebuchet MS"/>
          <w:sz w:val="22"/>
          <w:szCs w:val="22"/>
        </w:rPr>
        <w:fldChar w:fldCharType="separate"/>
      </w:r>
      <w:hyperlink w:anchor="_Toc73349190" w:history="1">
        <w:r w:rsidR="005D0C9E" w:rsidRPr="00062655">
          <w:rPr>
            <w:rStyle w:val="Hipercze"/>
            <w:rFonts w:ascii="Trebuchet MS" w:hAnsi="Trebuchet MS"/>
            <w:noProof/>
            <w:sz w:val="22"/>
            <w:szCs w:val="22"/>
          </w:rPr>
          <w:t>Tabela 1. Działalność Rzecznika w 2020 roku</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_Toc73349190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8</w:t>
        </w:r>
        <w:r w:rsidR="005D0C9E" w:rsidRPr="00062655">
          <w:rPr>
            <w:rFonts w:ascii="Trebuchet MS" w:hAnsi="Trebuchet MS"/>
            <w:noProof/>
            <w:webHidden/>
            <w:sz w:val="22"/>
            <w:szCs w:val="22"/>
          </w:rPr>
          <w:fldChar w:fldCharType="end"/>
        </w:r>
      </w:hyperlink>
    </w:p>
    <w:p w14:paraId="480923F2" w14:textId="4A4F7E93"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191" w:history="1">
        <w:r w:rsidR="005D0C9E" w:rsidRPr="00062655">
          <w:rPr>
            <w:rStyle w:val="Hipercze"/>
            <w:rFonts w:ascii="Trebuchet MS" w:hAnsi="Trebuchet MS"/>
            <w:noProof/>
            <w:sz w:val="22"/>
            <w:szCs w:val="22"/>
          </w:rPr>
          <w:t>Tabela 2. Zatrudnienie w Biurze RzPP w 2020 roku</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_Toc73349191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9</w:t>
        </w:r>
        <w:r w:rsidR="005D0C9E" w:rsidRPr="00062655">
          <w:rPr>
            <w:rFonts w:ascii="Trebuchet MS" w:hAnsi="Trebuchet MS"/>
            <w:noProof/>
            <w:webHidden/>
            <w:sz w:val="22"/>
            <w:szCs w:val="22"/>
          </w:rPr>
          <w:fldChar w:fldCharType="end"/>
        </w:r>
      </w:hyperlink>
    </w:p>
    <w:p w14:paraId="21B4CBB0" w14:textId="7BA4B3F3"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192" w:history="1">
        <w:r w:rsidR="005D0C9E" w:rsidRPr="00062655">
          <w:rPr>
            <w:rStyle w:val="Hipercze"/>
            <w:rFonts w:ascii="Trebuchet MS" w:hAnsi="Trebuchet MS"/>
            <w:noProof/>
            <w:sz w:val="22"/>
            <w:szCs w:val="22"/>
          </w:rPr>
          <w:t xml:space="preserve">Tabela 3. Przestrzeganie praw pacjenta w 2020 roku opracowane na podstawie wydanych Rozstrzygnięć </w:t>
        </w:r>
        <w:r w:rsidR="007D736D" w:rsidRPr="007D736D">
          <w:rPr>
            <w:rStyle w:val="Hipercze"/>
            <w:rFonts w:ascii="Trebuchet MS" w:hAnsi="Trebuchet MS"/>
            <w:noProof/>
            <w:sz w:val="22"/>
            <w:szCs w:val="22"/>
          </w:rPr>
          <w:t>stwierdzających</w:t>
        </w:r>
        <w:r w:rsidR="005D0C9E" w:rsidRPr="00062655">
          <w:rPr>
            <w:rStyle w:val="Hipercze"/>
            <w:rFonts w:ascii="Trebuchet MS" w:hAnsi="Trebuchet MS"/>
            <w:noProof/>
            <w:sz w:val="22"/>
            <w:szCs w:val="22"/>
          </w:rPr>
          <w:t xml:space="preserve"> naruszenie praw pacjenta w sprawach indywidualnych</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_Toc73349192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11</w:t>
        </w:r>
        <w:r w:rsidR="005D0C9E" w:rsidRPr="00062655">
          <w:rPr>
            <w:rFonts w:ascii="Trebuchet MS" w:hAnsi="Trebuchet MS"/>
            <w:noProof/>
            <w:webHidden/>
            <w:sz w:val="22"/>
            <w:szCs w:val="22"/>
          </w:rPr>
          <w:fldChar w:fldCharType="end"/>
        </w:r>
      </w:hyperlink>
    </w:p>
    <w:p w14:paraId="2FF6F16F" w14:textId="603AFF4C"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193" w:history="1">
        <w:r w:rsidR="005D0C9E" w:rsidRPr="00062655">
          <w:rPr>
            <w:rStyle w:val="Hipercze"/>
            <w:rFonts w:ascii="Trebuchet MS" w:hAnsi="Trebuchet MS"/>
            <w:noProof/>
            <w:sz w:val="22"/>
            <w:szCs w:val="22"/>
          </w:rPr>
          <w:t>Tabela 4. Liczba badanych praw pacjenta w sprawach dotyczących praktyk naruszających zbiorowe prawa pacjenta z podziałem na poszczególne prawa pacjenta</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_Toc73349193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16</w:t>
        </w:r>
        <w:r w:rsidR="005D0C9E" w:rsidRPr="00062655">
          <w:rPr>
            <w:rFonts w:ascii="Trebuchet MS" w:hAnsi="Trebuchet MS"/>
            <w:noProof/>
            <w:webHidden/>
            <w:sz w:val="22"/>
            <w:szCs w:val="22"/>
          </w:rPr>
          <w:fldChar w:fldCharType="end"/>
        </w:r>
      </w:hyperlink>
    </w:p>
    <w:p w14:paraId="2F9908A4" w14:textId="16C86281"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194" w:history="1">
        <w:r w:rsidR="005D0C9E" w:rsidRPr="00062655">
          <w:rPr>
            <w:rStyle w:val="Hipercze"/>
            <w:rFonts w:ascii="Trebuchet MS" w:hAnsi="Trebuchet MS"/>
            <w:noProof/>
            <w:sz w:val="22"/>
            <w:szCs w:val="22"/>
          </w:rPr>
          <w:t xml:space="preserve">Tabela 5. Przykładowe </w:t>
        </w:r>
        <w:r w:rsidR="00062655">
          <w:rPr>
            <w:rStyle w:val="Hipercze"/>
            <w:rFonts w:ascii="Trebuchet MS" w:hAnsi="Trebuchet MS"/>
            <w:noProof/>
            <w:sz w:val="22"/>
            <w:szCs w:val="22"/>
          </w:rPr>
          <w:t>ini</w:t>
        </w:r>
        <w:r w:rsidR="005D0C9E" w:rsidRPr="00062655">
          <w:rPr>
            <w:rStyle w:val="Hipercze"/>
            <w:rFonts w:ascii="Trebuchet MS" w:hAnsi="Trebuchet MS"/>
            <w:noProof/>
            <w:sz w:val="22"/>
            <w:szCs w:val="22"/>
          </w:rPr>
          <w:t>cjatyw</w:t>
        </w:r>
        <w:r w:rsidR="00062655">
          <w:rPr>
            <w:rStyle w:val="Hipercze"/>
            <w:rFonts w:ascii="Trebuchet MS" w:hAnsi="Trebuchet MS"/>
            <w:noProof/>
            <w:sz w:val="22"/>
            <w:szCs w:val="22"/>
          </w:rPr>
          <w:t>y</w:t>
        </w:r>
        <w:r w:rsidR="005D0C9E" w:rsidRPr="00062655">
          <w:rPr>
            <w:rStyle w:val="Hipercze"/>
            <w:rFonts w:ascii="Trebuchet MS" w:hAnsi="Trebuchet MS"/>
            <w:noProof/>
            <w:sz w:val="22"/>
            <w:szCs w:val="22"/>
          </w:rPr>
          <w:t xml:space="preserve"> i wystąpi</w:t>
        </w:r>
        <w:r w:rsidR="00062655">
          <w:rPr>
            <w:rStyle w:val="Hipercze"/>
            <w:rFonts w:ascii="Trebuchet MS" w:hAnsi="Trebuchet MS"/>
            <w:noProof/>
            <w:sz w:val="22"/>
            <w:szCs w:val="22"/>
          </w:rPr>
          <w:t>enia</w:t>
        </w:r>
        <w:r w:rsidR="005D0C9E" w:rsidRPr="00062655">
          <w:rPr>
            <w:rStyle w:val="Hipercze"/>
            <w:rFonts w:ascii="Trebuchet MS" w:hAnsi="Trebuchet MS"/>
            <w:noProof/>
            <w:sz w:val="22"/>
            <w:szCs w:val="22"/>
          </w:rPr>
          <w:t xml:space="preserve"> systemow</w:t>
        </w:r>
        <w:r w:rsidR="00062655">
          <w:rPr>
            <w:rStyle w:val="Hipercze"/>
            <w:rFonts w:ascii="Trebuchet MS" w:hAnsi="Trebuchet MS"/>
            <w:noProof/>
            <w:sz w:val="22"/>
            <w:szCs w:val="22"/>
          </w:rPr>
          <w:t>e</w:t>
        </w:r>
        <w:r w:rsidR="005D0C9E" w:rsidRPr="00062655">
          <w:rPr>
            <w:rStyle w:val="Hipercze"/>
            <w:rFonts w:ascii="Trebuchet MS" w:hAnsi="Trebuchet MS"/>
            <w:noProof/>
            <w:sz w:val="22"/>
            <w:szCs w:val="22"/>
          </w:rPr>
          <w:t xml:space="preserve"> Rzecznika w 2020 roku z wyszczególnieniem ich adresatów oraz przykładowym wskazaniem obszarów</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_Toc73349194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17</w:t>
        </w:r>
        <w:r w:rsidR="005D0C9E" w:rsidRPr="00062655">
          <w:rPr>
            <w:rFonts w:ascii="Trebuchet MS" w:hAnsi="Trebuchet MS"/>
            <w:noProof/>
            <w:webHidden/>
            <w:sz w:val="22"/>
            <w:szCs w:val="22"/>
          </w:rPr>
          <w:fldChar w:fldCharType="end"/>
        </w:r>
      </w:hyperlink>
    </w:p>
    <w:p w14:paraId="1CED42D6" w14:textId="3D85B28E"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195" w:history="1">
        <w:r w:rsidR="005D0C9E" w:rsidRPr="00062655">
          <w:rPr>
            <w:rStyle w:val="Hipercze"/>
            <w:rFonts w:ascii="Trebuchet MS" w:hAnsi="Trebuchet MS"/>
            <w:noProof/>
            <w:sz w:val="22"/>
            <w:szCs w:val="22"/>
          </w:rPr>
          <w:t xml:space="preserve">Tabela 6. Rodzaj oraz </w:t>
        </w:r>
        <w:r w:rsidR="00A95FFF">
          <w:rPr>
            <w:rStyle w:val="Hipercze"/>
            <w:rFonts w:ascii="Trebuchet MS" w:hAnsi="Trebuchet MS"/>
            <w:noProof/>
            <w:sz w:val="22"/>
            <w:szCs w:val="22"/>
          </w:rPr>
          <w:t>liczba</w:t>
        </w:r>
        <w:r w:rsidR="005D0C9E" w:rsidRPr="00062655">
          <w:rPr>
            <w:rStyle w:val="Hipercze"/>
            <w:rFonts w:ascii="Trebuchet MS" w:hAnsi="Trebuchet MS"/>
            <w:noProof/>
            <w:sz w:val="22"/>
            <w:szCs w:val="22"/>
          </w:rPr>
          <w:t xml:space="preserve"> wydanych rozstrzygnięć ze wskazaniem </w:t>
        </w:r>
        <w:r w:rsidR="00A95FFF">
          <w:rPr>
            <w:rStyle w:val="Hipercze"/>
            <w:rFonts w:ascii="Trebuchet MS" w:hAnsi="Trebuchet MS"/>
            <w:noProof/>
            <w:sz w:val="22"/>
            <w:szCs w:val="22"/>
          </w:rPr>
          <w:t>liczby</w:t>
        </w:r>
        <w:r w:rsidR="005D0C9E" w:rsidRPr="00062655">
          <w:rPr>
            <w:rStyle w:val="Hipercze"/>
            <w:rFonts w:ascii="Trebuchet MS" w:hAnsi="Trebuchet MS"/>
            <w:noProof/>
            <w:sz w:val="22"/>
            <w:szCs w:val="22"/>
          </w:rPr>
          <w:t xml:space="preserve"> badanych praw pacjenta w 2020 roku w sprawach indywidualnych</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_Toc73349195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21</w:t>
        </w:r>
        <w:r w:rsidR="005D0C9E" w:rsidRPr="00062655">
          <w:rPr>
            <w:rFonts w:ascii="Trebuchet MS" w:hAnsi="Trebuchet MS"/>
            <w:noProof/>
            <w:webHidden/>
            <w:sz w:val="22"/>
            <w:szCs w:val="22"/>
          </w:rPr>
          <w:fldChar w:fldCharType="end"/>
        </w:r>
      </w:hyperlink>
    </w:p>
    <w:p w14:paraId="5529DB9D" w14:textId="657CAF4A"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196" w:history="1">
        <w:r w:rsidR="005D0C9E" w:rsidRPr="00062655">
          <w:rPr>
            <w:rStyle w:val="Hipercze"/>
            <w:rFonts w:ascii="Trebuchet MS" w:hAnsi="Trebuchet MS"/>
            <w:noProof/>
            <w:sz w:val="22"/>
            <w:szCs w:val="22"/>
          </w:rPr>
          <w:t xml:space="preserve">Tabela 7. </w:t>
        </w:r>
        <w:r w:rsidR="00062655">
          <w:rPr>
            <w:rStyle w:val="Hipercze"/>
            <w:rFonts w:ascii="Trebuchet MS" w:hAnsi="Trebuchet MS"/>
            <w:noProof/>
            <w:sz w:val="22"/>
            <w:szCs w:val="22"/>
          </w:rPr>
          <w:t>Liczba</w:t>
        </w:r>
        <w:r w:rsidR="005D0C9E" w:rsidRPr="00062655">
          <w:rPr>
            <w:rStyle w:val="Hipercze"/>
            <w:rFonts w:ascii="Trebuchet MS" w:hAnsi="Trebuchet MS"/>
            <w:noProof/>
            <w:sz w:val="22"/>
            <w:szCs w:val="22"/>
          </w:rPr>
          <w:t xml:space="preserve"> stwierdzonych naruszeń praw pacjenta w latach 2015–2020 w sprawach indywidualnych</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_Toc73349196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23</w:t>
        </w:r>
        <w:r w:rsidR="005D0C9E" w:rsidRPr="00062655">
          <w:rPr>
            <w:rFonts w:ascii="Trebuchet MS" w:hAnsi="Trebuchet MS"/>
            <w:noProof/>
            <w:webHidden/>
            <w:sz w:val="22"/>
            <w:szCs w:val="22"/>
          </w:rPr>
          <w:fldChar w:fldCharType="end"/>
        </w:r>
      </w:hyperlink>
    </w:p>
    <w:p w14:paraId="41DB0800" w14:textId="74FC5D39"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197" w:history="1">
        <w:r w:rsidR="005D0C9E" w:rsidRPr="00062655">
          <w:rPr>
            <w:rStyle w:val="Hipercze"/>
            <w:rFonts w:ascii="Trebuchet MS" w:hAnsi="Trebuchet MS"/>
            <w:noProof/>
            <w:sz w:val="22"/>
            <w:szCs w:val="22"/>
          </w:rPr>
          <w:t xml:space="preserve">Tabela 8. </w:t>
        </w:r>
        <w:r w:rsidR="00062655">
          <w:rPr>
            <w:rStyle w:val="Hipercze"/>
            <w:rFonts w:ascii="Trebuchet MS" w:hAnsi="Trebuchet MS"/>
            <w:noProof/>
            <w:sz w:val="22"/>
            <w:szCs w:val="22"/>
          </w:rPr>
          <w:t>Liczba</w:t>
        </w:r>
        <w:r w:rsidR="005D0C9E" w:rsidRPr="00062655">
          <w:rPr>
            <w:rStyle w:val="Hipercze"/>
            <w:rFonts w:ascii="Trebuchet MS" w:hAnsi="Trebuchet MS"/>
            <w:noProof/>
            <w:sz w:val="22"/>
            <w:szCs w:val="22"/>
          </w:rPr>
          <w:t xml:space="preserve"> wydanych rozstrzygnięć stwierdzających naruszenie w Sprawach indywidualnych praw pacjenta do świadczeń zdrowotnych w podziale na rodzaj świadczeń w 2020 roku</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_Toc73349197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27</w:t>
        </w:r>
        <w:r w:rsidR="005D0C9E" w:rsidRPr="00062655">
          <w:rPr>
            <w:rFonts w:ascii="Trebuchet MS" w:hAnsi="Trebuchet MS"/>
            <w:noProof/>
            <w:webHidden/>
            <w:sz w:val="22"/>
            <w:szCs w:val="22"/>
          </w:rPr>
          <w:fldChar w:fldCharType="end"/>
        </w:r>
      </w:hyperlink>
    </w:p>
    <w:p w14:paraId="0ACECC68" w14:textId="1F9159FA"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198" w:history="1">
        <w:r w:rsidR="005D0C9E" w:rsidRPr="00062655">
          <w:rPr>
            <w:rStyle w:val="Hipercze"/>
            <w:rFonts w:ascii="Trebuchet MS" w:hAnsi="Trebuchet MS"/>
            <w:noProof/>
            <w:sz w:val="22"/>
            <w:szCs w:val="22"/>
          </w:rPr>
          <w:t>Tabela 9. Stopień naruszeń pozostałych praw pacjenta W sprawach indywidualnych w 2020 roku</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_Toc73349198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37</w:t>
        </w:r>
        <w:r w:rsidR="005D0C9E" w:rsidRPr="00062655">
          <w:rPr>
            <w:rFonts w:ascii="Trebuchet MS" w:hAnsi="Trebuchet MS"/>
            <w:noProof/>
            <w:webHidden/>
            <w:sz w:val="22"/>
            <w:szCs w:val="22"/>
          </w:rPr>
          <w:fldChar w:fldCharType="end"/>
        </w:r>
      </w:hyperlink>
    </w:p>
    <w:p w14:paraId="3A84748B" w14:textId="65634EA7"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199" w:history="1">
        <w:r w:rsidR="005D0C9E" w:rsidRPr="00062655">
          <w:rPr>
            <w:rStyle w:val="Hipercze"/>
            <w:rFonts w:ascii="Trebuchet MS" w:hAnsi="Trebuchet MS"/>
            <w:noProof/>
            <w:sz w:val="22"/>
            <w:szCs w:val="22"/>
          </w:rPr>
          <w:t>Tabela 10. Analiza stwierdzeń naruszeń praw pacjenta do ogólnej liczby rozstrzygnięć wydanych  w stosunku do poszczególnych praw pacjenta w sprawach indywidualnych</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_Toc73349199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39</w:t>
        </w:r>
        <w:r w:rsidR="005D0C9E" w:rsidRPr="00062655">
          <w:rPr>
            <w:rFonts w:ascii="Trebuchet MS" w:hAnsi="Trebuchet MS"/>
            <w:noProof/>
            <w:webHidden/>
            <w:sz w:val="22"/>
            <w:szCs w:val="22"/>
          </w:rPr>
          <w:fldChar w:fldCharType="end"/>
        </w:r>
      </w:hyperlink>
    </w:p>
    <w:p w14:paraId="0677CC45" w14:textId="0BB2C744"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00" w:history="1">
        <w:r w:rsidR="005D0C9E" w:rsidRPr="00062655">
          <w:rPr>
            <w:rStyle w:val="Hipercze"/>
            <w:rFonts w:ascii="Trebuchet MS" w:hAnsi="Trebuchet MS"/>
            <w:noProof/>
            <w:sz w:val="22"/>
            <w:szCs w:val="22"/>
          </w:rPr>
          <w:t xml:space="preserve">Tabela 11. </w:t>
        </w:r>
        <w:r w:rsidR="00062655">
          <w:rPr>
            <w:rStyle w:val="Hipercze"/>
            <w:rFonts w:ascii="Trebuchet MS" w:hAnsi="Trebuchet MS"/>
            <w:noProof/>
            <w:sz w:val="22"/>
            <w:szCs w:val="22"/>
          </w:rPr>
          <w:t>Z</w:t>
        </w:r>
        <w:r w:rsidR="00062655" w:rsidRPr="00062655">
          <w:rPr>
            <w:rStyle w:val="Hipercze"/>
            <w:rFonts w:ascii="Trebuchet MS" w:hAnsi="Trebuchet MS"/>
            <w:noProof/>
            <w:sz w:val="22"/>
            <w:szCs w:val="22"/>
          </w:rPr>
          <w:t>estawienie wybranych wystąpień w ramach "</w:t>
        </w:r>
        <w:r w:rsidR="00062655">
          <w:rPr>
            <w:rStyle w:val="Hipercze"/>
            <w:rFonts w:ascii="Trebuchet MS" w:hAnsi="Trebuchet MS"/>
            <w:noProof/>
            <w:sz w:val="22"/>
            <w:szCs w:val="22"/>
          </w:rPr>
          <w:t>R</w:t>
        </w:r>
        <w:r w:rsidR="00062655" w:rsidRPr="00062655">
          <w:rPr>
            <w:rStyle w:val="Hipercze"/>
            <w:rFonts w:ascii="Trebuchet MS" w:hAnsi="Trebuchet MS"/>
            <w:noProof/>
            <w:sz w:val="22"/>
            <w:szCs w:val="22"/>
          </w:rPr>
          <w:t xml:space="preserve">oku </w:t>
        </w:r>
        <w:r w:rsidR="00062655">
          <w:rPr>
            <w:rStyle w:val="Hipercze"/>
            <w:rFonts w:ascii="Trebuchet MS" w:hAnsi="Trebuchet MS"/>
            <w:noProof/>
            <w:sz w:val="22"/>
            <w:szCs w:val="22"/>
          </w:rPr>
          <w:t>S</w:t>
        </w:r>
        <w:r w:rsidR="00062655" w:rsidRPr="00062655">
          <w:rPr>
            <w:rStyle w:val="Hipercze"/>
            <w:rFonts w:ascii="Trebuchet MS" w:hAnsi="Trebuchet MS"/>
            <w:noProof/>
            <w:sz w:val="22"/>
            <w:szCs w:val="22"/>
          </w:rPr>
          <w:t>eniora" oraz rekomendacji w tym zakresie</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_Toc73349200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41</w:t>
        </w:r>
        <w:r w:rsidR="005D0C9E" w:rsidRPr="00062655">
          <w:rPr>
            <w:rFonts w:ascii="Trebuchet MS" w:hAnsi="Trebuchet MS"/>
            <w:noProof/>
            <w:webHidden/>
            <w:sz w:val="22"/>
            <w:szCs w:val="22"/>
          </w:rPr>
          <w:fldChar w:fldCharType="end"/>
        </w:r>
      </w:hyperlink>
    </w:p>
    <w:p w14:paraId="3CE42964" w14:textId="6EA1EE83"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01" w:history="1">
        <w:r w:rsidR="005D0C9E" w:rsidRPr="00062655">
          <w:rPr>
            <w:rStyle w:val="Hipercze"/>
            <w:rFonts w:ascii="Trebuchet MS" w:hAnsi="Trebuchet MS"/>
            <w:noProof/>
            <w:sz w:val="22"/>
            <w:szCs w:val="22"/>
          </w:rPr>
          <w:t>Tabela 12. postępowania cywilne zakończone w 2020 roku, w których Rzecznik Praw Pacjenta brał udział na prawach przysługujących prokuratorowi</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_Toc73349201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54</w:t>
        </w:r>
        <w:r w:rsidR="005D0C9E" w:rsidRPr="00062655">
          <w:rPr>
            <w:rFonts w:ascii="Trebuchet MS" w:hAnsi="Trebuchet MS"/>
            <w:noProof/>
            <w:webHidden/>
            <w:sz w:val="22"/>
            <w:szCs w:val="22"/>
          </w:rPr>
          <w:fldChar w:fldCharType="end"/>
        </w:r>
      </w:hyperlink>
    </w:p>
    <w:p w14:paraId="1814AF42" w14:textId="36C616D5"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02" w:history="1">
        <w:r w:rsidR="005D0C9E" w:rsidRPr="00062655">
          <w:rPr>
            <w:rStyle w:val="Hipercze"/>
            <w:rFonts w:ascii="Trebuchet MS" w:hAnsi="Trebuchet MS"/>
            <w:noProof/>
            <w:sz w:val="22"/>
            <w:szCs w:val="22"/>
          </w:rPr>
          <w:t>Tabela 13. Zakres świadczeń opieki psychiatrycznej i leczenia uzależnień w podmiotach leczniczych, w których swoje obowiązki pełnią rzecznicy praw pacjenta szpitala psychiatrycznego</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_Toc73349202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56</w:t>
        </w:r>
        <w:r w:rsidR="005D0C9E" w:rsidRPr="00062655">
          <w:rPr>
            <w:rFonts w:ascii="Trebuchet MS" w:hAnsi="Trebuchet MS"/>
            <w:noProof/>
            <w:webHidden/>
            <w:sz w:val="22"/>
            <w:szCs w:val="22"/>
          </w:rPr>
          <w:fldChar w:fldCharType="end"/>
        </w:r>
      </w:hyperlink>
    </w:p>
    <w:p w14:paraId="6C9426DA" w14:textId="0337C578"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03" w:history="1">
        <w:r w:rsidR="005D0C9E" w:rsidRPr="00062655">
          <w:rPr>
            <w:rStyle w:val="Hipercze"/>
            <w:rFonts w:ascii="Trebuchet MS" w:hAnsi="Trebuchet MS"/>
            <w:noProof/>
            <w:sz w:val="22"/>
            <w:szCs w:val="22"/>
          </w:rPr>
          <w:t>Tabela 14. Liczba i zakres spraw rozpatrzonych przez Rzeczników Praw Pacjenta Szpitala Psychiatrycznego  w 2020 roku</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_Toc73349203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57</w:t>
        </w:r>
        <w:r w:rsidR="005D0C9E" w:rsidRPr="00062655">
          <w:rPr>
            <w:rFonts w:ascii="Trebuchet MS" w:hAnsi="Trebuchet MS"/>
            <w:noProof/>
            <w:webHidden/>
            <w:sz w:val="22"/>
            <w:szCs w:val="22"/>
          </w:rPr>
          <w:fldChar w:fldCharType="end"/>
        </w:r>
      </w:hyperlink>
    </w:p>
    <w:p w14:paraId="0AA37C06" w14:textId="00C4E717"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04" w:history="1">
        <w:r w:rsidR="005D0C9E" w:rsidRPr="00062655">
          <w:rPr>
            <w:rStyle w:val="Hipercze"/>
            <w:rFonts w:ascii="Trebuchet MS" w:hAnsi="Trebuchet MS"/>
            <w:noProof/>
            <w:sz w:val="22"/>
            <w:szCs w:val="22"/>
          </w:rPr>
          <w:t xml:space="preserve">Tabela 15. </w:t>
        </w:r>
        <w:r w:rsidR="00062655">
          <w:rPr>
            <w:rStyle w:val="Hipercze"/>
            <w:rFonts w:ascii="Trebuchet MS" w:hAnsi="Trebuchet MS"/>
            <w:noProof/>
            <w:sz w:val="22"/>
            <w:szCs w:val="22"/>
          </w:rPr>
          <w:t>Liczba</w:t>
        </w:r>
        <w:r w:rsidR="005D0C9E" w:rsidRPr="00062655">
          <w:rPr>
            <w:rStyle w:val="Hipercze"/>
            <w:rFonts w:ascii="Trebuchet MS" w:hAnsi="Trebuchet MS"/>
            <w:noProof/>
            <w:sz w:val="22"/>
            <w:szCs w:val="22"/>
          </w:rPr>
          <w:t xml:space="preserve"> wniosków rozpatrzonych w zakresie Psychiatrii w 2020 r. w odniesieniu do ustawy o prawach pacjenta i Rzeczniku Praw Pacjenta</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_Toc73349204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59</w:t>
        </w:r>
        <w:r w:rsidR="005D0C9E" w:rsidRPr="00062655">
          <w:rPr>
            <w:rFonts w:ascii="Trebuchet MS" w:hAnsi="Trebuchet MS"/>
            <w:noProof/>
            <w:webHidden/>
            <w:sz w:val="22"/>
            <w:szCs w:val="22"/>
          </w:rPr>
          <w:fldChar w:fldCharType="end"/>
        </w:r>
      </w:hyperlink>
    </w:p>
    <w:p w14:paraId="3CD9AB5A" w14:textId="06700630"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05" w:history="1">
        <w:r w:rsidR="005D0C9E" w:rsidRPr="00062655">
          <w:rPr>
            <w:rStyle w:val="Hipercze"/>
            <w:rFonts w:ascii="Trebuchet MS" w:hAnsi="Trebuchet MS"/>
            <w:noProof/>
            <w:sz w:val="22"/>
            <w:szCs w:val="22"/>
          </w:rPr>
          <w:t>Tabela 16. Liczba i zakres spraw podejmowanych przez Rzeczników Praw Pacjenta Szpitala Psychiatrycznego  w 2020 roku w odniesieniu do ustawy o ochronie zdrowia psychicznego</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_Toc73349205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59</w:t>
        </w:r>
        <w:r w:rsidR="005D0C9E" w:rsidRPr="00062655">
          <w:rPr>
            <w:rFonts w:ascii="Trebuchet MS" w:hAnsi="Trebuchet MS"/>
            <w:noProof/>
            <w:webHidden/>
            <w:sz w:val="22"/>
            <w:szCs w:val="22"/>
          </w:rPr>
          <w:fldChar w:fldCharType="end"/>
        </w:r>
      </w:hyperlink>
    </w:p>
    <w:p w14:paraId="058F65E1" w14:textId="3F894511"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06" w:history="1">
        <w:r w:rsidR="005D0C9E" w:rsidRPr="00062655">
          <w:rPr>
            <w:rStyle w:val="Hipercze"/>
            <w:rFonts w:ascii="Trebuchet MS" w:hAnsi="Trebuchet MS"/>
            <w:noProof/>
            <w:sz w:val="22"/>
            <w:szCs w:val="22"/>
          </w:rPr>
          <w:t>Tabela 17. Działalność informacyjno-edukacyjna Rzeczników Praw Pacjenta Szpitala Psychiatrycznego  w poszczególnych zakresach świadczeń opieki psychiatrycznej i leczenia uzależnień w 2020 roku</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_Toc73349206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61</w:t>
        </w:r>
        <w:r w:rsidR="005D0C9E" w:rsidRPr="00062655">
          <w:rPr>
            <w:rFonts w:ascii="Trebuchet MS" w:hAnsi="Trebuchet MS"/>
            <w:noProof/>
            <w:webHidden/>
            <w:sz w:val="22"/>
            <w:szCs w:val="22"/>
          </w:rPr>
          <w:fldChar w:fldCharType="end"/>
        </w:r>
      </w:hyperlink>
    </w:p>
    <w:p w14:paraId="69441578" w14:textId="3F732C58"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07" w:history="1">
        <w:r w:rsidR="005D0C9E" w:rsidRPr="00062655">
          <w:rPr>
            <w:rStyle w:val="Hipercze"/>
            <w:rFonts w:ascii="Trebuchet MS" w:hAnsi="Trebuchet MS"/>
            <w:noProof/>
            <w:sz w:val="22"/>
            <w:szCs w:val="22"/>
          </w:rPr>
          <w:t>Tabela 18. Filmy przygotowane we współpracy z organizacjami działającymi w ROP w 2020 r.</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_Toc73349207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66</w:t>
        </w:r>
        <w:r w:rsidR="005D0C9E" w:rsidRPr="00062655">
          <w:rPr>
            <w:rFonts w:ascii="Trebuchet MS" w:hAnsi="Trebuchet MS"/>
            <w:noProof/>
            <w:webHidden/>
            <w:sz w:val="22"/>
            <w:szCs w:val="22"/>
          </w:rPr>
          <w:fldChar w:fldCharType="end"/>
        </w:r>
      </w:hyperlink>
    </w:p>
    <w:p w14:paraId="73F8874A" w14:textId="20C83E87"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08" w:history="1">
        <w:r w:rsidR="005D0C9E" w:rsidRPr="00062655">
          <w:rPr>
            <w:rStyle w:val="Hipercze"/>
            <w:rFonts w:ascii="Trebuchet MS" w:hAnsi="Trebuchet MS"/>
            <w:noProof/>
            <w:sz w:val="22"/>
            <w:szCs w:val="22"/>
          </w:rPr>
          <w:t>Tabela 19. Wykaz szkoleń przeprowadzonych przez Pracowników BRzPP z zakresu praw pacjenta w podmiotach leczniczych w 2020 roku</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_Toc73349208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68</w:t>
        </w:r>
        <w:r w:rsidR="005D0C9E" w:rsidRPr="00062655">
          <w:rPr>
            <w:rFonts w:ascii="Trebuchet MS" w:hAnsi="Trebuchet MS"/>
            <w:noProof/>
            <w:webHidden/>
            <w:sz w:val="22"/>
            <w:szCs w:val="22"/>
          </w:rPr>
          <w:fldChar w:fldCharType="end"/>
        </w:r>
      </w:hyperlink>
    </w:p>
    <w:p w14:paraId="206B14E6" w14:textId="20D4DAC9"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09" w:history="1">
        <w:r w:rsidR="005D0C9E" w:rsidRPr="00062655">
          <w:rPr>
            <w:rStyle w:val="Hipercze"/>
            <w:rFonts w:ascii="Trebuchet MS" w:hAnsi="Trebuchet MS"/>
            <w:noProof/>
            <w:sz w:val="22"/>
            <w:szCs w:val="22"/>
          </w:rPr>
          <w:t>Tabela 20. Filmy edukacyjne skierowane do pacjentów w 2020 r.</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_Toc73349209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70</w:t>
        </w:r>
        <w:r w:rsidR="005D0C9E" w:rsidRPr="00062655">
          <w:rPr>
            <w:rFonts w:ascii="Trebuchet MS" w:hAnsi="Trebuchet MS"/>
            <w:noProof/>
            <w:webHidden/>
            <w:sz w:val="22"/>
            <w:szCs w:val="22"/>
          </w:rPr>
          <w:fldChar w:fldCharType="end"/>
        </w:r>
      </w:hyperlink>
    </w:p>
    <w:p w14:paraId="470D8E80" w14:textId="385284E6"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10" w:history="1">
        <w:r w:rsidR="005D0C9E" w:rsidRPr="00062655">
          <w:rPr>
            <w:rStyle w:val="Hipercze"/>
            <w:rFonts w:ascii="Trebuchet MS" w:hAnsi="Trebuchet MS"/>
            <w:noProof/>
            <w:sz w:val="22"/>
            <w:szCs w:val="22"/>
          </w:rPr>
          <w:t xml:space="preserve">Tabela 21. </w:t>
        </w:r>
        <w:r w:rsidR="00062655">
          <w:rPr>
            <w:rStyle w:val="Hipercze"/>
            <w:rFonts w:ascii="Trebuchet MS" w:hAnsi="Trebuchet MS"/>
            <w:noProof/>
            <w:sz w:val="22"/>
            <w:szCs w:val="22"/>
          </w:rPr>
          <w:t>W</w:t>
        </w:r>
        <w:r w:rsidR="005D0C9E" w:rsidRPr="00062655">
          <w:rPr>
            <w:rStyle w:val="Hipercze"/>
            <w:rFonts w:ascii="Trebuchet MS" w:hAnsi="Trebuchet MS"/>
            <w:noProof/>
            <w:sz w:val="22"/>
            <w:szCs w:val="22"/>
          </w:rPr>
          <w:t>ykaz rozmów z ekspertami przeprowadzonych w 2020 r.</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_Toc73349210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71</w:t>
        </w:r>
        <w:r w:rsidR="005D0C9E" w:rsidRPr="00062655">
          <w:rPr>
            <w:rFonts w:ascii="Trebuchet MS" w:hAnsi="Trebuchet MS"/>
            <w:noProof/>
            <w:webHidden/>
            <w:sz w:val="22"/>
            <w:szCs w:val="22"/>
          </w:rPr>
          <w:fldChar w:fldCharType="end"/>
        </w:r>
      </w:hyperlink>
    </w:p>
    <w:p w14:paraId="6E20A142" w14:textId="3F41879B"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11" w:history="1">
        <w:r w:rsidR="005D0C9E" w:rsidRPr="00062655">
          <w:rPr>
            <w:rStyle w:val="Hipercze"/>
            <w:rFonts w:ascii="Trebuchet MS" w:hAnsi="Trebuchet MS"/>
            <w:noProof/>
            <w:sz w:val="22"/>
            <w:szCs w:val="22"/>
          </w:rPr>
          <w:t xml:space="preserve">Tabela 22. Zestawienie </w:t>
        </w:r>
        <w:r w:rsidR="007D736D" w:rsidRPr="007D736D">
          <w:rPr>
            <w:rStyle w:val="Hipercze"/>
            <w:rFonts w:ascii="Trebuchet MS" w:hAnsi="Trebuchet MS"/>
            <w:noProof/>
            <w:sz w:val="22"/>
            <w:szCs w:val="22"/>
          </w:rPr>
          <w:t>najczęściej zadawanych</w:t>
        </w:r>
        <w:r w:rsidR="005D0C9E" w:rsidRPr="00062655">
          <w:rPr>
            <w:rStyle w:val="Hipercze"/>
            <w:rFonts w:ascii="Trebuchet MS" w:hAnsi="Trebuchet MS"/>
            <w:noProof/>
            <w:sz w:val="22"/>
            <w:szCs w:val="22"/>
          </w:rPr>
          <w:t xml:space="preserve"> pytań i odpowiedzi przygotowanych przez Rzecznika </w:t>
        </w:r>
        <w:r w:rsidR="007D736D">
          <w:rPr>
            <w:rStyle w:val="Hipercze"/>
            <w:rFonts w:ascii="Trebuchet MS" w:hAnsi="Trebuchet MS"/>
            <w:noProof/>
            <w:sz w:val="22"/>
            <w:szCs w:val="22"/>
          </w:rPr>
          <w:t>P</w:t>
        </w:r>
        <w:r w:rsidR="005D0C9E" w:rsidRPr="00062655">
          <w:rPr>
            <w:rStyle w:val="Hipercze"/>
            <w:rFonts w:ascii="Trebuchet MS" w:hAnsi="Trebuchet MS"/>
            <w:noProof/>
            <w:sz w:val="22"/>
            <w:szCs w:val="22"/>
          </w:rPr>
          <w:t>raw Pacjenta</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_Toc73349211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75</w:t>
        </w:r>
        <w:r w:rsidR="005D0C9E" w:rsidRPr="00062655">
          <w:rPr>
            <w:rFonts w:ascii="Trebuchet MS" w:hAnsi="Trebuchet MS"/>
            <w:noProof/>
            <w:webHidden/>
            <w:sz w:val="22"/>
            <w:szCs w:val="22"/>
          </w:rPr>
          <w:fldChar w:fldCharType="end"/>
        </w:r>
      </w:hyperlink>
    </w:p>
    <w:p w14:paraId="74D75C3B" w14:textId="709A25D8"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12" w:history="1">
        <w:r w:rsidR="005D0C9E" w:rsidRPr="00062655">
          <w:rPr>
            <w:rStyle w:val="Hipercze"/>
            <w:rFonts w:ascii="Trebuchet MS" w:hAnsi="Trebuchet MS"/>
            <w:noProof/>
            <w:sz w:val="22"/>
            <w:szCs w:val="22"/>
          </w:rPr>
          <w:t>Tabela 23.</w:t>
        </w:r>
        <w:r w:rsidR="00062655">
          <w:rPr>
            <w:rStyle w:val="Hipercze"/>
            <w:rFonts w:ascii="Trebuchet MS" w:hAnsi="Trebuchet MS"/>
            <w:noProof/>
            <w:sz w:val="22"/>
            <w:szCs w:val="22"/>
          </w:rPr>
          <w:t>P</w:t>
        </w:r>
        <w:r w:rsidR="005D0C9E" w:rsidRPr="00062655">
          <w:rPr>
            <w:rStyle w:val="Hipercze"/>
            <w:rFonts w:ascii="Trebuchet MS" w:hAnsi="Trebuchet MS"/>
            <w:noProof/>
            <w:sz w:val="22"/>
            <w:szCs w:val="22"/>
          </w:rPr>
          <w:t xml:space="preserve">roblematyka zgłoszeń </w:t>
        </w:r>
        <w:r w:rsidR="00062655">
          <w:rPr>
            <w:rStyle w:val="Hipercze"/>
            <w:rFonts w:ascii="Trebuchet MS" w:hAnsi="Trebuchet MS"/>
            <w:noProof/>
            <w:sz w:val="22"/>
            <w:szCs w:val="22"/>
          </w:rPr>
          <w:t>p</w:t>
        </w:r>
        <w:r w:rsidR="005D0C9E" w:rsidRPr="00062655">
          <w:rPr>
            <w:rStyle w:val="Hipercze"/>
            <w:rFonts w:ascii="Trebuchet MS" w:hAnsi="Trebuchet MS"/>
            <w:noProof/>
            <w:sz w:val="22"/>
            <w:szCs w:val="22"/>
          </w:rPr>
          <w:t xml:space="preserve">acjentów w zakresie </w:t>
        </w:r>
        <w:r w:rsidR="003C27FF">
          <w:rPr>
            <w:rStyle w:val="Hipercze"/>
            <w:rFonts w:ascii="Trebuchet MS" w:hAnsi="Trebuchet MS"/>
            <w:noProof/>
            <w:sz w:val="22"/>
            <w:szCs w:val="22"/>
          </w:rPr>
          <w:t>p</w:t>
        </w:r>
        <w:r w:rsidR="005D0C9E" w:rsidRPr="00062655">
          <w:rPr>
            <w:rStyle w:val="Hipercze"/>
            <w:rFonts w:ascii="Trebuchet MS" w:hAnsi="Trebuchet MS"/>
            <w:noProof/>
            <w:sz w:val="22"/>
            <w:szCs w:val="22"/>
          </w:rPr>
          <w:t xml:space="preserve">odstawowej </w:t>
        </w:r>
        <w:r w:rsidR="003C27FF">
          <w:rPr>
            <w:rStyle w:val="Hipercze"/>
            <w:rFonts w:ascii="Trebuchet MS" w:hAnsi="Trebuchet MS"/>
            <w:noProof/>
            <w:sz w:val="22"/>
            <w:szCs w:val="22"/>
          </w:rPr>
          <w:t>o</w:t>
        </w:r>
        <w:r w:rsidR="005D0C9E" w:rsidRPr="00062655">
          <w:rPr>
            <w:rStyle w:val="Hipercze"/>
            <w:rFonts w:ascii="Trebuchet MS" w:hAnsi="Trebuchet MS"/>
            <w:noProof/>
            <w:sz w:val="22"/>
            <w:szCs w:val="22"/>
          </w:rPr>
          <w:t xml:space="preserve">pieki </w:t>
        </w:r>
        <w:r w:rsidR="003C27FF">
          <w:rPr>
            <w:rStyle w:val="Hipercze"/>
            <w:rFonts w:ascii="Trebuchet MS" w:hAnsi="Trebuchet MS"/>
            <w:noProof/>
            <w:sz w:val="22"/>
            <w:szCs w:val="22"/>
          </w:rPr>
          <w:t>z</w:t>
        </w:r>
        <w:r w:rsidR="005D0C9E" w:rsidRPr="00062655">
          <w:rPr>
            <w:rStyle w:val="Hipercze"/>
            <w:rFonts w:ascii="Trebuchet MS" w:hAnsi="Trebuchet MS"/>
            <w:noProof/>
            <w:sz w:val="22"/>
            <w:szCs w:val="22"/>
          </w:rPr>
          <w:t>drowotnej w 2020 r. w zwi</w:t>
        </w:r>
        <w:r w:rsidR="00062655">
          <w:rPr>
            <w:rStyle w:val="Hipercze"/>
            <w:rFonts w:ascii="Trebuchet MS" w:hAnsi="Trebuchet MS"/>
            <w:noProof/>
            <w:sz w:val="22"/>
            <w:szCs w:val="22"/>
          </w:rPr>
          <w:t>ą</w:t>
        </w:r>
        <w:r w:rsidR="005D0C9E" w:rsidRPr="00062655">
          <w:rPr>
            <w:rStyle w:val="Hipercze"/>
            <w:rFonts w:ascii="Trebuchet MS" w:hAnsi="Trebuchet MS"/>
            <w:noProof/>
            <w:sz w:val="22"/>
            <w:szCs w:val="22"/>
          </w:rPr>
          <w:t>zku z epidemi</w:t>
        </w:r>
        <w:r w:rsidR="007D736D">
          <w:rPr>
            <w:rStyle w:val="Hipercze"/>
            <w:rFonts w:ascii="Trebuchet MS" w:hAnsi="Trebuchet MS"/>
            <w:noProof/>
            <w:sz w:val="22"/>
            <w:szCs w:val="22"/>
          </w:rPr>
          <w:t>ą</w:t>
        </w:r>
        <w:r w:rsidR="005D0C9E" w:rsidRPr="00062655">
          <w:rPr>
            <w:rStyle w:val="Hipercze"/>
            <w:rFonts w:ascii="Trebuchet MS" w:hAnsi="Trebuchet MS"/>
            <w:noProof/>
            <w:sz w:val="22"/>
            <w:szCs w:val="22"/>
          </w:rPr>
          <w:t xml:space="preserve"> COVID-19</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_Toc73349212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85</w:t>
        </w:r>
        <w:r w:rsidR="005D0C9E" w:rsidRPr="00062655">
          <w:rPr>
            <w:rFonts w:ascii="Trebuchet MS" w:hAnsi="Trebuchet MS"/>
            <w:noProof/>
            <w:webHidden/>
            <w:sz w:val="22"/>
            <w:szCs w:val="22"/>
          </w:rPr>
          <w:fldChar w:fldCharType="end"/>
        </w:r>
      </w:hyperlink>
    </w:p>
    <w:p w14:paraId="04FA3BFF" w14:textId="7E249070"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13" w:history="1">
        <w:r w:rsidR="005D0C9E" w:rsidRPr="00062655">
          <w:rPr>
            <w:rStyle w:val="Hipercze"/>
            <w:rFonts w:ascii="Trebuchet MS" w:hAnsi="Trebuchet MS"/>
            <w:noProof/>
            <w:sz w:val="22"/>
            <w:szCs w:val="22"/>
          </w:rPr>
          <w:t xml:space="preserve">Tabela 24. </w:t>
        </w:r>
        <w:r w:rsidR="00062655">
          <w:rPr>
            <w:rStyle w:val="Hipercze"/>
            <w:rFonts w:ascii="Trebuchet MS" w:hAnsi="Trebuchet MS"/>
            <w:noProof/>
            <w:sz w:val="22"/>
            <w:szCs w:val="22"/>
          </w:rPr>
          <w:t>P</w:t>
        </w:r>
        <w:r w:rsidR="00062655" w:rsidRPr="00062655">
          <w:rPr>
            <w:rStyle w:val="Hipercze"/>
            <w:rFonts w:ascii="Trebuchet MS" w:hAnsi="Trebuchet MS"/>
            <w:noProof/>
            <w:sz w:val="22"/>
            <w:szCs w:val="22"/>
          </w:rPr>
          <w:t>roblematyka zgłoszeń pacjentów w zakresie ambulatoryjnej opieki zdrowotnej w 2020 r. w związku z epidemią</w:t>
        </w:r>
        <w:r w:rsidR="005D0C9E" w:rsidRPr="00062655">
          <w:rPr>
            <w:rStyle w:val="Hipercze"/>
            <w:rFonts w:ascii="Trebuchet MS" w:hAnsi="Trebuchet MS"/>
            <w:noProof/>
            <w:sz w:val="22"/>
            <w:szCs w:val="22"/>
          </w:rPr>
          <w:t xml:space="preserve"> COVID-19</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_Toc73349213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86</w:t>
        </w:r>
        <w:r w:rsidR="005D0C9E" w:rsidRPr="00062655">
          <w:rPr>
            <w:rFonts w:ascii="Trebuchet MS" w:hAnsi="Trebuchet MS"/>
            <w:noProof/>
            <w:webHidden/>
            <w:sz w:val="22"/>
            <w:szCs w:val="22"/>
          </w:rPr>
          <w:fldChar w:fldCharType="end"/>
        </w:r>
      </w:hyperlink>
    </w:p>
    <w:p w14:paraId="0EDC6328" w14:textId="5A747F01"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14" w:history="1">
        <w:r w:rsidR="005D0C9E" w:rsidRPr="00062655">
          <w:rPr>
            <w:rStyle w:val="Hipercze"/>
            <w:rFonts w:ascii="Trebuchet MS" w:hAnsi="Trebuchet MS"/>
            <w:noProof/>
            <w:sz w:val="22"/>
            <w:szCs w:val="22"/>
          </w:rPr>
          <w:t>Tabela 25.</w:t>
        </w:r>
        <w:r w:rsidR="00062655" w:rsidRPr="00062655">
          <w:rPr>
            <w:rStyle w:val="Hipercze"/>
            <w:rFonts w:ascii="Trebuchet MS" w:hAnsi="Trebuchet MS"/>
            <w:noProof/>
            <w:sz w:val="22"/>
            <w:szCs w:val="22"/>
          </w:rPr>
          <w:t xml:space="preserve"> </w:t>
        </w:r>
        <w:r w:rsidR="00062655">
          <w:rPr>
            <w:rStyle w:val="Hipercze"/>
            <w:rFonts w:ascii="Trebuchet MS" w:hAnsi="Trebuchet MS"/>
            <w:noProof/>
            <w:sz w:val="22"/>
            <w:szCs w:val="22"/>
          </w:rPr>
          <w:t>P</w:t>
        </w:r>
        <w:r w:rsidR="00062655" w:rsidRPr="00062655">
          <w:rPr>
            <w:rStyle w:val="Hipercze"/>
            <w:rFonts w:ascii="Trebuchet MS" w:hAnsi="Trebuchet MS"/>
            <w:noProof/>
            <w:sz w:val="22"/>
            <w:szCs w:val="22"/>
          </w:rPr>
          <w:t>roblematyka zgłoszeń pacjentów w zakresie leczenia szpitalnego w 2020 r. w związku z epidemią</w:t>
        </w:r>
        <w:r w:rsidR="005D0C9E" w:rsidRPr="00062655">
          <w:rPr>
            <w:rStyle w:val="Hipercze"/>
            <w:rFonts w:ascii="Trebuchet MS" w:hAnsi="Trebuchet MS"/>
            <w:noProof/>
            <w:sz w:val="22"/>
            <w:szCs w:val="22"/>
          </w:rPr>
          <w:t xml:space="preserve"> COVID-19</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_Toc73349214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87</w:t>
        </w:r>
        <w:r w:rsidR="005D0C9E" w:rsidRPr="00062655">
          <w:rPr>
            <w:rFonts w:ascii="Trebuchet MS" w:hAnsi="Trebuchet MS"/>
            <w:noProof/>
            <w:webHidden/>
            <w:sz w:val="22"/>
            <w:szCs w:val="22"/>
          </w:rPr>
          <w:fldChar w:fldCharType="end"/>
        </w:r>
      </w:hyperlink>
    </w:p>
    <w:p w14:paraId="37D4ADE1" w14:textId="5D5347EB"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15" w:history="1">
        <w:r w:rsidR="005D0C9E" w:rsidRPr="00062655">
          <w:rPr>
            <w:rStyle w:val="Hipercze"/>
            <w:rFonts w:ascii="Trebuchet MS" w:hAnsi="Trebuchet MS"/>
            <w:noProof/>
            <w:sz w:val="22"/>
            <w:szCs w:val="22"/>
          </w:rPr>
          <w:t>Tabela 26. Wybrane postępowania w sprawach naruszających zbiorowe prawa pacjentów w 2020 r.– w związku z ze stanem epidemii</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_Toc73349215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95</w:t>
        </w:r>
        <w:r w:rsidR="005D0C9E" w:rsidRPr="00062655">
          <w:rPr>
            <w:rFonts w:ascii="Trebuchet MS" w:hAnsi="Trebuchet MS"/>
            <w:noProof/>
            <w:webHidden/>
            <w:sz w:val="22"/>
            <w:szCs w:val="22"/>
          </w:rPr>
          <w:fldChar w:fldCharType="end"/>
        </w:r>
      </w:hyperlink>
    </w:p>
    <w:p w14:paraId="751F5AFD" w14:textId="19167C53" w:rsidR="005D0C9E" w:rsidRPr="00062655" w:rsidRDefault="008548ED">
      <w:pPr>
        <w:pStyle w:val="Spisilustracji"/>
        <w:tabs>
          <w:tab w:val="right" w:leader="dot" w:pos="9736"/>
        </w:tabs>
        <w:rPr>
          <w:rFonts w:ascii="Trebuchet MS" w:hAnsi="Trebuchet MS" w:cstheme="minorBidi"/>
          <w:noProof/>
          <w:sz w:val="22"/>
          <w:szCs w:val="22"/>
          <w:lang w:eastAsia="pl-PL" w:bidi="ar-SA"/>
        </w:rPr>
      </w:pPr>
      <w:hyperlink w:anchor="_Toc73349216" w:history="1">
        <w:r w:rsidR="005D0C9E" w:rsidRPr="00062655">
          <w:rPr>
            <w:rStyle w:val="Hipercze"/>
            <w:rFonts w:ascii="Trebuchet MS" w:hAnsi="Trebuchet MS"/>
            <w:noProof/>
            <w:sz w:val="22"/>
            <w:szCs w:val="22"/>
          </w:rPr>
          <w:t xml:space="preserve">Tabela 27. Zestawienie rekomendacji Rzecznika dotyczących </w:t>
        </w:r>
        <w:r w:rsidR="00EF087B">
          <w:rPr>
            <w:rStyle w:val="Hipercze"/>
            <w:rFonts w:ascii="Trebuchet MS" w:hAnsi="Trebuchet MS"/>
            <w:noProof/>
            <w:sz w:val="22"/>
            <w:szCs w:val="22"/>
          </w:rPr>
          <w:t>p</w:t>
        </w:r>
        <w:r w:rsidR="005D0C9E" w:rsidRPr="00062655">
          <w:rPr>
            <w:rStyle w:val="Hipercze"/>
            <w:rFonts w:ascii="Trebuchet MS" w:hAnsi="Trebuchet MS"/>
            <w:noProof/>
            <w:sz w:val="22"/>
            <w:szCs w:val="22"/>
          </w:rPr>
          <w:t>odjęcia działań w systemie ochrony zdrowia</w:t>
        </w:r>
        <w:r w:rsidR="005D0C9E" w:rsidRPr="00062655">
          <w:rPr>
            <w:rFonts w:ascii="Trebuchet MS" w:hAnsi="Trebuchet MS"/>
            <w:noProof/>
            <w:webHidden/>
            <w:sz w:val="22"/>
            <w:szCs w:val="22"/>
          </w:rPr>
          <w:tab/>
        </w:r>
        <w:r w:rsidR="005D0C9E" w:rsidRPr="00062655">
          <w:rPr>
            <w:rFonts w:ascii="Trebuchet MS" w:hAnsi="Trebuchet MS"/>
            <w:noProof/>
            <w:webHidden/>
            <w:sz w:val="22"/>
            <w:szCs w:val="22"/>
          </w:rPr>
          <w:fldChar w:fldCharType="begin"/>
        </w:r>
        <w:r w:rsidR="005D0C9E" w:rsidRPr="00062655">
          <w:rPr>
            <w:rFonts w:ascii="Trebuchet MS" w:hAnsi="Trebuchet MS"/>
            <w:noProof/>
            <w:webHidden/>
            <w:sz w:val="22"/>
            <w:szCs w:val="22"/>
          </w:rPr>
          <w:instrText xml:space="preserve"> PAGEREF _Toc73349216 \h </w:instrText>
        </w:r>
        <w:r w:rsidR="005D0C9E" w:rsidRPr="00062655">
          <w:rPr>
            <w:rFonts w:ascii="Trebuchet MS" w:hAnsi="Trebuchet MS"/>
            <w:noProof/>
            <w:webHidden/>
            <w:sz w:val="22"/>
            <w:szCs w:val="22"/>
          </w:rPr>
        </w:r>
        <w:r w:rsidR="005D0C9E" w:rsidRPr="00062655">
          <w:rPr>
            <w:rFonts w:ascii="Trebuchet MS" w:hAnsi="Trebuchet MS"/>
            <w:noProof/>
            <w:webHidden/>
            <w:sz w:val="22"/>
            <w:szCs w:val="22"/>
          </w:rPr>
          <w:fldChar w:fldCharType="separate"/>
        </w:r>
        <w:r w:rsidR="00AD57C6">
          <w:rPr>
            <w:rFonts w:ascii="Trebuchet MS" w:hAnsi="Trebuchet MS"/>
            <w:noProof/>
            <w:webHidden/>
            <w:sz w:val="22"/>
            <w:szCs w:val="22"/>
          </w:rPr>
          <w:t>97</w:t>
        </w:r>
        <w:r w:rsidR="005D0C9E" w:rsidRPr="00062655">
          <w:rPr>
            <w:rFonts w:ascii="Trebuchet MS" w:hAnsi="Trebuchet MS"/>
            <w:noProof/>
            <w:webHidden/>
            <w:sz w:val="22"/>
            <w:szCs w:val="22"/>
          </w:rPr>
          <w:fldChar w:fldCharType="end"/>
        </w:r>
      </w:hyperlink>
    </w:p>
    <w:p w14:paraId="0733E366" w14:textId="4EF29C56" w:rsidR="00516B3F" w:rsidRPr="00152CBF" w:rsidRDefault="000220DA" w:rsidP="00516B3F">
      <w:pPr>
        <w:rPr>
          <w:rFonts w:ascii="Trebuchet MS" w:hAnsi="Trebuchet MS"/>
        </w:rPr>
      </w:pPr>
      <w:r w:rsidRPr="00062655">
        <w:rPr>
          <w:rFonts w:ascii="Trebuchet MS" w:hAnsi="Trebuchet MS"/>
          <w:sz w:val="22"/>
          <w:szCs w:val="22"/>
        </w:rPr>
        <w:fldChar w:fldCharType="end"/>
      </w:r>
    </w:p>
    <w:p w14:paraId="6CA77E2B" w14:textId="18A14D14" w:rsidR="00516B3F" w:rsidRPr="00152CBF" w:rsidRDefault="00516B3F" w:rsidP="00C63B80">
      <w:pPr>
        <w:pStyle w:val="Nagwek3"/>
      </w:pPr>
      <w:bookmarkStart w:id="114" w:name="_Toc75259938"/>
      <w:r w:rsidRPr="00152CBF">
        <w:t>Spis wykresów</w:t>
      </w:r>
      <w:bookmarkEnd w:id="114"/>
      <w:r w:rsidR="00553BAD" w:rsidRPr="00152CBF">
        <w:t xml:space="preserve"> </w:t>
      </w:r>
    </w:p>
    <w:p w14:paraId="7053A72D" w14:textId="177E1BD7" w:rsidR="00062655" w:rsidRPr="00EF087B" w:rsidRDefault="00515BB0">
      <w:pPr>
        <w:pStyle w:val="Spisilustracji"/>
        <w:tabs>
          <w:tab w:val="right" w:leader="dot" w:pos="9736"/>
        </w:tabs>
        <w:rPr>
          <w:rFonts w:ascii="Trebuchet MS" w:hAnsi="Trebuchet MS" w:cstheme="minorBidi"/>
          <w:noProof/>
          <w:sz w:val="22"/>
          <w:szCs w:val="22"/>
          <w:lang w:eastAsia="pl-PL" w:bidi="ar-SA"/>
        </w:rPr>
      </w:pPr>
      <w:r w:rsidRPr="00FF5C65">
        <w:rPr>
          <w:rFonts w:ascii="Trebuchet MS" w:hAnsi="Trebuchet MS"/>
          <w:sz w:val="18"/>
          <w:szCs w:val="18"/>
        </w:rPr>
        <w:fldChar w:fldCharType="begin"/>
      </w:r>
      <w:r w:rsidRPr="00FF5C65">
        <w:rPr>
          <w:rFonts w:ascii="Trebuchet MS" w:hAnsi="Trebuchet MS"/>
          <w:sz w:val="18"/>
          <w:szCs w:val="18"/>
        </w:rPr>
        <w:instrText xml:space="preserve"> TOC \h \z \c "Wykres" </w:instrText>
      </w:r>
      <w:r w:rsidRPr="00FF5C65">
        <w:rPr>
          <w:rFonts w:ascii="Trebuchet MS" w:hAnsi="Trebuchet MS"/>
          <w:sz w:val="18"/>
          <w:szCs w:val="18"/>
        </w:rPr>
        <w:fldChar w:fldCharType="separate"/>
      </w:r>
      <w:hyperlink w:anchor="_Toc73349815" w:history="1">
        <w:r w:rsidR="00062655" w:rsidRPr="00EF087B">
          <w:rPr>
            <w:rStyle w:val="Hipercze"/>
            <w:rFonts w:ascii="Trebuchet MS" w:hAnsi="Trebuchet MS"/>
            <w:noProof/>
            <w:sz w:val="22"/>
            <w:szCs w:val="22"/>
          </w:rPr>
          <w:t>W</w:t>
        </w:r>
        <w:r w:rsidR="00EF087B" w:rsidRPr="00EF087B">
          <w:rPr>
            <w:rStyle w:val="Hipercze"/>
            <w:rFonts w:ascii="Trebuchet MS" w:hAnsi="Trebuchet MS"/>
            <w:noProof/>
            <w:sz w:val="22"/>
            <w:szCs w:val="22"/>
          </w:rPr>
          <w:t>ykres</w:t>
        </w:r>
        <w:r w:rsidR="00062655" w:rsidRPr="00EF087B">
          <w:rPr>
            <w:rStyle w:val="Hipercze"/>
            <w:rFonts w:ascii="Trebuchet MS" w:hAnsi="Trebuchet MS"/>
            <w:noProof/>
            <w:sz w:val="22"/>
            <w:szCs w:val="22"/>
          </w:rPr>
          <w:t xml:space="preserve"> 1. </w:t>
        </w:r>
        <w:r w:rsidR="00EF087B" w:rsidRPr="00EF087B">
          <w:rPr>
            <w:rStyle w:val="Hipercze"/>
            <w:rFonts w:ascii="Trebuchet MS" w:hAnsi="Trebuchet MS"/>
            <w:noProof/>
            <w:sz w:val="22"/>
            <w:szCs w:val="22"/>
          </w:rPr>
          <w:t>liczba zgłoszeń kierowanych do Rzecznika Praw Pacjenta w latach</w:t>
        </w:r>
        <w:r w:rsidR="00062655" w:rsidRPr="00EF087B">
          <w:rPr>
            <w:rStyle w:val="Hipercze"/>
            <w:rFonts w:ascii="Trebuchet MS" w:hAnsi="Trebuchet MS"/>
            <w:noProof/>
            <w:sz w:val="22"/>
            <w:szCs w:val="22"/>
          </w:rPr>
          <w:t xml:space="preserve"> 2015 - 2020</w:t>
        </w:r>
        <w:r w:rsidR="00062655" w:rsidRPr="00EF087B">
          <w:rPr>
            <w:rFonts w:ascii="Trebuchet MS" w:hAnsi="Trebuchet MS"/>
            <w:noProof/>
            <w:webHidden/>
            <w:sz w:val="22"/>
            <w:szCs w:val="22"/>
          </w:rPr>
          <w:tab/>
        </w:r>
        <w:r w:rsidR="00062655" w:rsidRPr="00EF087B">
          <w:rPr>
            <w:rFonts w:ascii="Trebuchet MS" w:hAnsi="Trebuchet MS"/>
            <w:noProof/>
            <w:webHidden/>
            <w:sz w:val="22"/>
            <w:szCs w:val="22"/>
          </w:rPr>
          <w:fldChar w:fldCharType="begin"/>
        </w:r>
        <w:r w:rsidR="00062655" w:rsidRPr="00EF087B">
          <w:rPr>
            <w:rFonts w:ascii="Trebuchet MS" w:hAnsi="Trebuchet MS"/>
            <w:noProof/>
            <w:webHidden/>
            <w:sz w:val="22"/>
            <w:szCs w:val="22"/>
          </w:rPr>
          <w:instrText xml:space="preserve"> PAGEREF _Toc73349815 \h </w:instrText>
        </w:r>
        <w:r w:rsidR="00062655" w:rsidRPr="00EF087B">
          <w:rPr>
            <w:rFonts w:ascii="Trebuchet MS" w:hAnsi="Trebuchet MS"/>
            <w:noProof/>
            <w:webHidden/>
            <w:sz w:val="22"/>
            <w:szCs w:val="22"/>
          </w:rPr>
        </w:r>
        <w:r w:rsidR="00062655" w:rsidRPr="00EF087B">
          <w:rPr>
            <w:rFonts w:ascii="Trebuchet MS" w:hAnsi="Trebuchet MS"/>
            <w:noProof/>
            <w:webHidden/>
            <w:sz w:val="22"/>
            <w:szCs w:val="22"/>
          </w:rPr>
          <w:fldChar w:fldCharType="separate"/>
        </w:r>
        <w:r w:rsidR="00AD57C6">
          <w:rPr>
            <w:rFonts w:ascii="Trebuchet MS" w:hAnsi="Trebuchet MS"/>
            <w:noProof/>
            <w:webHidden/>
            <w:sz w:val="22"/>
            <w:szCs w:val="22"/>
          </w:rPr>
          <w:t>13</w:t>
        </w:r>
        <w:r w:rsidR="00062655" w:rsidRPr="00EF087B">
          <w:rPr>
            <w:rFonts w:ascii="Trebuchet MS" w:hAnsi="Trebuchet MS"/>
            <w:noProof/>
            <w:webHidden/>
            <w:sz w:val="22"/>
            <w:szCs w:val="22"/>
          </w:rPr>
          <w:fldChar w:fldCharType="end"/>
        </w:r>
      </w:hyperlink>
    </w:p>
    <w:p w14:paraId="54414E6D" w14:textId="2B007595" w:rsidR="00062655" w:rsidRPr="00EF087B" w:rsidRDefault="008548ED">
      <w:pPr>
        <w:pStyle w:val="Spisilustracji"/>
        <w:tabs>
          <w:tab w:val="right" w:leader="dot" w:pos="9736"/>
        </w:tabs>
        <w:rPr>
          <w:rFonts w:ascii="Trebuchet MS" w:hAnsi="Trebuchet MS" w:cstheme="minorBidi"/>
          <w:noProof/>
          <w:sz w:val="22"/>
          <w:szCs w:val="22"/>
          <w:lang w:eastAsia="pl-PL" w:bidi="ar-SA"/>
        </w:rPr>
      </w:pPr>
      <w:hyperlink w:anchor="_Toc73349816" w:history="1">
        <w:r w:rsidR="00062655" w:rsidRPr="00EF087B">
          <w:rPr>
            <w:rStyle w:val="Hipercze"/>
            <w:rFonts w:ascii="Trebuchet MS" w:hAnsi="Trebuchet MS"/>
            <w:noProof/>
            <w:sz w:val="22"/>
            <w:szCs w:val="22"/>
          </w:rPr>
          <w:t>W</w:t>
        </w:r>
        <w:r w:rsidR="00EF087B" w:rsidRPr="00EF087B">
          <w:rPr>
            <w:rStyle w:val="Hipercze"/>
            <w:rFonts w:ascii="Trebuchet MS" w:hAnsi="Trebuchet MS"/>
            <w:noProof/>
            <w:sz w:val="22"/>
            <w:szCs w:val="22"/>
          </w:rPr>
          <w:t>ykres</w:t>
        </w:r>
        <w:r w:rsidR="00062655" w:rsidRPr="00EF087B">
          <w:rPr>
            <w:rStyle w:val="Hipercze"/>
            <w:rFonts w:ascii="Trebuchet MS" w:hAnsi="Trebuchet MS"/>
            <w:noProof/>
            <w:sz w:val="22"/>
            <w:szCs w:val="22"/>
          </w:rPr>
          <w:t xml:space="preserve"> 2. Liczba zarejestrowanych zgłoszeń za pośrednictwem TIP w latach 2015 – 2020</w:t>
        </w:r>
        <w:r w:rsidR="00062655" w:rsidRPr="00EF087B">
          <w:rPr>
            <w:rFonts w:ascii="Trebuchet MS" w:hAnsi="Trebuchet MS"/>
            <w:noProof/>
            <w:webHidden/>
            <w:sz w:val="22"/>
            <w:szCs w:val="22"/>
          </w:rPr>
          <w:tab/>
        </w:r>
        <w:r w:rsidR="00062655" w:rsidRPr="00EF087B">
          <w:rPr>
            <w:rFonts w:ascii="Trebuchet MS" w:hAnsi="Trebuchet MS"/>
            <w:noProof/>
            <w:webHidden/>
            <w:sz w:val="22"/>
            <w:szCs w:val="22"/>
          </w:rPr>
          <w:fldChar w:fldCharType="begin"/>
        </w:r>
        <w:r w:rsidR="00062655" w:rsidRPr="00EF087B">
          <w:rPr>
            <w:rFonts w:ascii="Trebuchet MS" w:hAnsi="Trebuchet MS"/>
            <w:noProof/>
            <w:webHidden/>
            <w:sz w:val="22"/>
            <w:szCs w:val="22"/>
          </w:rPr>
          <w:instrText xml:space="preserve"> PAGEREF _Toc73349816 \h </w:instrText>
        </w:r>
        <w:r w:rsidR="00062655" w:rsidRPr="00EF087B">
          <w:rPr>
            <w:rFonts w:ascii="Trebuchet MS" w:hAnsi="Trebuchet MS"/>
            <w:noProof/>
            <w:webHidden/>
            <w:sz w:val="22"/>
            <w:szCs w:val="22"/>
          </w:rPr>
        </w:r>
        <w:r w:rsidR="00062655" w:rsidRPr="00EF087B">
          <w:rPr>
            <w:rFonts w:ascii="Trebuchet MS" w:hAnsi="Trebuchet MS"/>
            <w:noProof/>
            <w:webHidden/>
            <w:sz w:val="22"/>
            <w:szCs w:val="22"/>
          </w:rPr>
          <w:fldChar w:fldCharType="separate"/>
        </w:r>
        <w:r w:rsidR="00AD57C6">
          <w:rPr>
            <w:rFonts w:ascii="Trebuchet MS" w:hAnsi="Trebuchet MS"/>
            <w:noProof/>
            <w:webHidden/>
            <w:sz w:val="22"/>
            <w:szCs w:val="22"/>
          </w:rPr>
          <w:t>13</w:t>
        </w:r>
        <w:r w:rsidR="00062655" w:rsidRPr="00EF087B">
          <w:rPr>
            <w:rFonts w:ascii="Trebuchet MS" w:hAnsi="Trebuchet MS"/>
            <w:noProof/>
            <w:webHidden/>
            <w:sz w:val="22"/>
            <w:szCs w:val="22"/>
          </w:rPr>
          <w:fldChar w:fldCharType="end"/>
        </w:r>
      </w:hyperlink>
    </w:p>
    <w:p w14:paraId="686A86C9" w14:textId="3B75F424" w:rsidR="00062655" w:rsidRPr="00EF087B" w:rsidRDefault="008548ED">
      <w:pPr>
        <w:pStyle w:val="Spisilustracji"/>
        <w:tabs>
          <w:tab w:val="right" w:leader="dot" w:pos="9736"/>
        </w:tabs>
        <w:rPr>
          <w:rFonts w:ascii="Trebuchet MS" w:hAnsi="Trebuchet MS" w:cstheme="minorBidi"/>
          <w:noProof/>
          <w:sz w:val="22"/>
          <w:szCs w:val="22"/>
          <w:lang w:eastAsia="pl-PL" w:bidi="ar-SA"/>
        </w:rPr>
      </w:pPr>
      <w:hyperlink w:anchor="_Toc73349817" w:history="1">
        <w:r w:rsidR="00062655" w:rsidRPr="00EF087B">
          <w:rPr>
            <w:rStyle w:val="Hipercze"/>
            <w:rFonts w:ascii="Trebuchet MS" w:hAnsi="Trebuchet MS"/>
            <w:noProof/>
            <w:sz w:val="22"/>
            <w:szCs w:val="22"/>
          </w:rPr>
          <w:t>W</w:t>
        </w:r>
        <w:r w:rsidR="00EF087B" w:rsidRPr="00EF087B">
          <w:rPr>
            <w:rStyle w:val="Hipercze"/>
            <w:rFonts w:ascii="Trebuchet MS" w:hAnsi="Trebuchet MS"/>
            <w:noProof/>
            <w:sz w:val="22"/>
            <w:szCs w:val="22"/>
          </w:rPr>
          <w:t>ykres</w:t>
        </w:r>
        <w:r w:rsidR="00062655" w:rsidRPr="00EF087B">
          <w:rPr>
            <w:rStyle w:val="Hipercze"/>
            <w:rFonts w:ascii="Trebuchet MS" w:hAnsi="Trebuchet MS"/>
            <w:noProof/>
            <w:sz w:val="22"/>
            <w:szCs w:val="22"/>
          </w:rPr>
          <w:t xml:space="preserve"> 3. Postępowania wyjaśniające prowadzone </w:t>
        </w:r>
        <w:r w:rsidR="00EF087B" w:rsidRPr="00EF087B">
          <w:rPr>
            <w:rStyle w:val="Hipercze"/>
            <w:rFonts w:ascii="Trebuchet MS" w:hAnsi="Trebuchet MS"/>
            <w:noProof/>
            <w:sz w:val="22"/>
            <w:szCs w:val="22"/>
          </w:rPr>
          <w:t>w</w:t>
        </w:r>
        <w:r w:rsidR="00062655" w:rsidRPr="00EF087B">
          <w:rPr>
            <w:rStyle w:val="Hipercze"/>
            <w:rFonts w:ascii="Trebuchet MS" w:hAnsi="Trebuchet MS"/>
            <w:noProof/>
            <w:sz w:val="22"/>
            <w:szCs w:val="22"/>
          </w:rPr>
          <w:t xml:space="preserve"> sprawach indywidualnych w latach 2015-2020</w:t>
        </w:r>
        <w:r w:rsidR="00062655" w:rsidRPr="00EF087B">
          <w:rPr>
            <w:rFonts w:ascii="Trebuchet MS" w:hAnsi="Trebuchet MS"/>
            <w:noProof/>
            <w:webHidden/>
            <w:sz w:val="22"/>
            <w:szCs w:val="22"/>
          </w:rPr>
          <w:tab/>
        </w:r>
        <w:r w:rsidR="00062655" w:rsidRPr="00EF087B">
          <w:rPr>
            <w:rFonts w:ascii="Trebuchet MS" w:hAnsi="Trebuchet MS"/>
            <w:noProof/>
            <w:webHidden/>
            <w:sz w:val="22"/>
            <w:szCs w:val="22"/>
          </w:rPr>
          <w:fldChar w:fldCharType="begin"/>
        </w:r>
        <w:r w:rsidR="00062655" w:rsidRPr="00EF087B">
          <w:rPr>
            <w:rFonts w:ascii="Trebuchet MS" w:hAnsi="Trebuchet MS"/>
            <w:noProof/>
            <w:webHidden/>
            <w:sz w:val="22"/>
            <w:szCs w:val="22"/>
          </w:rPr>
          <w:instrText xml:space="preserve"> PAGEREF _Toc73349817 \h </w:instrText>
        </w:r>
        <w:r w:rsidR="00062655" w:rsidRPr="00EF087B">
          <w:rPr>
            <w:rFonts w:ascii="Trebuchet MS" w:hAnsi="Trebuchet MS"/>
            <w:noProof/>
            <w:webHidden/>
            <w:sz w:val="22"/>
            <w:szCs w:val="22"/>
          </w:rPr>
        </w:r>
        <w:r w:rsidR="00062655" w:rsidRPr="00EF087B">
          <w:rPr>
            <w:rFonts w:ascii="Trebuchet MS" w:hAnsi="Trebuchet MS"/>
            <w:noProof/>
            <w:webHidden/>
            <w:sz w:val="22"/>
            <w:szCs w:val="22"/>
          </w:rPr>
          <w:fldChar w:fldCharType="separate"/>
        </w:r>
        <w:r w:rsidR="00AD57C6">
          <w:rPr>
            <w:rFonts w:ascii="Trebuchet MS" w:hAnsi="Trebuchet MS"/>
            <w:noProof/>
            <w:webHidden/>
            <w:sz w:val="22"/>
            <w:szCs w:val="22"/>
          </w:rPr>
          <w:t>15</w:t>
        </w:r>
        <w:r w:rsidR="00062655" w:rsidRPr="00EF087B">
          <w:rPr>
            <w:rFonts w:ascii="Trebuchet MS" w:hAnsi="Trebuchet MS"/>
            <w:noProof/>
            <w:webHidden/>
            <w:sz w:val="22"/>
            <w:szCs w:val="22"/>
          </w:rPr>
          <w:fldChar w:fldCharType="end"/>
        </w:r>
      </w:hyperlink>
    </w:p>
    <w:p w14:paraId="59C1A908" w14:textId="7A5BC210" w:rsidR="00062655" w:rsidRPr="00EF087B" w:rsidRDefault="008548ED">
      <w:pPr>
        <w:pStyle w:val="Spisilustracji"/>
        <w:tabs>
          <w:tab w:val="right" w:leader="dot" w:pos="9736"/>
        </w:tabs>
        <w:rPr>
          <w:rFonts w:ascii="Trebuchet MS" w:hAnsi="Trebuchet MS" w:cstheme="minorBidi"/>
          <w:noProof/>
          <w:sz w:val="22"/>
          <w:szCs w:val="22"/>
          <w:lang w:eastAsia="pl-PL" w:bidi="ar-SA"/>
        </w:rPr>
      </w:pPr>
      <w:hyperlink w:anchor="_Toc73349818" w:history="1">
        <w:r w:rsidR="00062655" w:rsidRPr="00EF087B">
          <w:rPr>
            <w:rStyle w:val="Hipercze"/>
            <w:rFonts w:ascii="Trebuchet MS" w:hAnsi="Trebuchet MS"/>
            <w:noProof/>
            <w:sz w:val="22"/>
            <w:szCs w:val="22"/>
          </w:rPr>
          <w:t xml:space="preserve">Wykres 4. Liczba stwierdzonych naruszeń prawa pacjenta do świadczeń zdrowotnych </w:t>
        </w:r>
        <w:r w:rsidR="00EF087B" w:rsidRPr="00EF087B">
          <w:rPr>
            <w:rStyle w:val="Hipercze"/>
            <w:rFonts w:ascii="Trebuchet MS" w:hAnsi="Trebuchet MS"/>
            <w:noProof/>
            <w:sz w:val="22"/>
            <w:szCs w:val="22"/>
          </w:rPr>
          <w:t>w s</w:t>
        </w:r>
        <w:r w:rsidR="00062655" w:rsidRPr="00EF087B">
          <w:rPr>
            <w:rStyle w:val="Hipercze"/>
            <w:rFonts w:ascii="Trebuchet MS" w:hAnsi="Trebuchet MS"/>
            <w:noProof/>
            <w:sz w:val="22"/>
            <w:szCs w:val="22"/>
          </w:rPr>
          <w:t xml:space="preserve">prawach </w:t>
        </w:r>
        <w:r w:rsidR="00EF087B" w:rsidRPr="00EF087B">
          <w:rPr>
            <w:rStyle w:val="Hipercze"/>
            <w:rFonts w:ascii="Trebuchet MS" w:hAnsi="Trebuchet MS"/>
            <w:noProof/>
            <w:sz w:val="22"/>
            <w:szCs w:val="22"/>
          </w:rPr>
          <w:t>i</w:t>
        </w:r>
        <w:r w:rsidR="00062655" w:rsidRPr="00EF087B">
          <w:rPr>
            <w:rStyle w:val="Hipercze"/>
            <w:rFonts w:ascii="Trebuchet MS" w:hAnsi="Trebuchet MS"/>
            <w:noProof/>
            <w:sz w:val="22"/>
            <w:szCs w:val="22"/>
          </w:rPr>
          <w:t>ndywidualnych w latach 2015 – 2020</w:t>
        </w:r>
        <w:r w:rsidR="00062655" w:rsidRPr="00EF087B">
          <w:rPr>
            <w:rFonts w:ascii="Trebuchet MS" w:hAnsi="Trebuchet MS"/>
            <w:noProof/>
            <w:webHidden/>
            <w:sz w:val="22"/>
            <w:szCs w:val="22"/>
          </w:rPr>
          <w:tab/>
        </w:r>
        <w:r w:rsidR="00062655" w:rsidRPr="00EF087B">
          <w:rPr>
            <w:rFonts w:ascii="Trebuchet MS" w:hAnsi="Trebuchet MS"/>
            <w:noProof/>
            <w:webHidden/>
            <w:sz w:val="22"/>
            <w:szCs w:val="22"/>
          </w:rPr>
          <w:fldChar w:fldCharType="begin"/>
        </w:r>
        <w:r w:rsidR="00062655" w:rsidRPr="00EF087B">
          <w:rPr>
            <w:rFonts w:ascii="Trebuchet MS" w:hAnsi="Trebuchet MS"/>
            <w:noProof/>
            <w:webHidden/>
            <w:sz w:val="22"/>
            <w:szCs w:val="22"/>
          </w:rPr>
          <w:instrText xml:space="preserve"> PAGEREF _Toc73349818 \h </w:instrText>
        </w:r>
        <w:r w:rsidR="00062655" w:rsidRPr="00EF087B">
          <w:rPr>
            <w:rFonts w:ascii="Trebuchet MS" w:hAnsi="Trebuchet MS"/>
            <w:noProof/>
            <w:webHidden/>
            <w:sz w:val="22"/>
            <w:szCs w:val="22"/>
          </w:rPr>
        </w:r>
        <w:r w:rsidR="00062655" w:rsidRPr="00EF087B">
          <w:rPr>
            <w:rFonts w:ascii="Trebuchet MS" w:hAnsi="Trebuchet MS"/>
            <w:noProof/>
            <w:webHidden/>
            <w:sz w:val="22"/>
            <w:szCs w:val="22"/>
          </w:rPr>
          <w:fldChar w:fldCharType="separate"/>
        </w:r>
        <w:r w:rsidR="00AD57C6">
          <w:rPr>
            <w:rFonts w:ascii="Trebuchet MS" w:hAnsi="Trebuchet MS"/>
            <w:noProof/>
            <w:webHidden/>
            <w:sz w:val="22"/>
            <w:szCs w:val="22"/>
          </w:rPr>
          <w:t>25</w:t>
        </w:r>
        <w:r w:rsidR="00062655" w:rsidRPr="00EF087B">
          <w:rPr>
            <w:rFonts w:ascii="Trebuchet MS" w:hAnsi="Trebuchet MS"/>
            <w:noProof/>
            <w:webHidden/>
            <w:sz w:val="22"/>
            <w:szCs w:val="22"/>
          </w:rPr>
          <w:fldChar w:fldCharType="end"/>
        </w:r>
      </w:hyperlink>
    </w:p>
    <w:p w14:paraId="757E73D7" w14:textId="3155DB2B" w:rsidR="00062655" w:rsidRPr="00EF087B" w:rsidRDefault="008548ED">
      <w:pPr>
        <w:pStyle w:val="Spisilustracji"/>
        <w:tabs>
          <w:tab w:val="right" w:leader="dot" w:pos="9736"/>
        </w:tabs>
        <w:rPr>
          <w:rFonts w:ascii="Trebuchet MS" w:hAnsi="Trebuchet MS" w:cstheme="minorBidi"/>
          <w:noProof/>
          <w:sz w:val="22"/>
          <w:szCs w:val="22"/>
          <w:lang w:eastAsia="pl-PL" w:bidi="ar-SA"/>
        </w:rPr>
      </w:pPr>
      <w:hyperlink w:anchor="_Toc73349819" w:history="1">
        <w:r w:rsidR="00062655" w:rsidRPr="00EF087B">
          <w:rPr>
            <w:rStyle w:val="Hipercze"/>
            <w:rFonts w:ascii="Trebuchet MS" w:hAnsi="Trebuchet MS"/>
            <w:noProof/>
            <w:sz w:val="22"/>
            <w:szCs w:val="22"/>
          </w:rPr>
          <w:t xml:space="preserve">Wykres 5. </w:t>
        </w:r>
        <w:r w:rsidR="00EF087B" w:rsidRPr="00EF087B">
          <w:rPr>
            <w:rStyle w:val="Hipercze"/>
            <w:rFonts w:ascii="Trebuchet MS" w:hAnsi="Trebuchet MS"/>
            <w:noProof/>
            <w:sz w:val="22"/>
            <w:szCs w:val="22"/>
          </w:rPr>
          <w:t xml:space="preserve">Liczba stwierdzonych naruszeń prawa pacjenta do dokumentacji medycznej </w:t>
        </w:r>
        <w:r w:rsidR="00062655" w:rsidRPr="00EF087B">
          <w:rPr>
            <w:rStyle w:val="Hipercze"/>
            <w:rFonts w:ascii="Trebuchet MS" w:hAnsi="Trebuchet MS"/>
            <w:noProof/>
            <w:sz w:val="22"/>
            <w:szCs w:val="22"/>
          </w:rPr>
          <w:t xml:space="preserve">w sprawach indywidualnych </w:t>
        </w:r>
        <w:r w:rsidR="00EF087B" w:rsidRPr="00EF087B">
          <w:rPr>
            <w:rStyle w:val="Hipercze"/>
            <w:rFonts w:ascii="Trebuchet MS" w:hAnsi="Trebuchet MS"/>
            <w:noProof/>
            <w:sz w:val="22"/>
            <w:szCs w:val="22"/>
          </w:rPr>
          <w:t>w latach</w:t>
        </w:r>
        <w:r w:rsidR="00062655" w:rsidRPr="00EF087B">
          <w:rPr>
            <w:rStyle w:val="Hipercze"/>
            <w:rFonts w:ascii="Trebuchet MS" w:hAnsi="Trebuchet MS"/>
            <w:noProof/>
            <w:sz w:val="22"/>
            <w:szCs w:val="22"/>
          </w:rPr>
          <w:t xml:space="preserve"> 2015 – 2020</w:t>
        </w:r>
        <w:r w:rsidR="00062655" w:rsidRPr="00EF087B">
          <w:rPr>
            <w:rFonts w:ascii="Trebuchet MS" w:hAnsi="Trebuchet MS"/>
            <w:noProof/>
            <w:webHidden/>
            <w:sz w:val="22"/>
            <w:szCs w:val="22"/>
          </w:rPr>
          <w:tab/>
        </w:r>
        <w:r w:rsidR="00062655" w:rsidRPr="00EF087B">
          <w:rPr>
            <w:rFonts w:ascii="Trebuchet MS" w:hAnsi="Trebuchet MS"/>
            <w:noProof/>
            <w:webHidden/>
            <w:sz w:val="22"/>
            <w:szCs w:val="22"/>
          </w:rPr>
          <w:fldChar w:fldCharType="begin"/>
        </w:r>
        <w:r w:rsidR="00062655" w:rsidRPr="00EF087B">
          <w:rPr>
            <w:rFonts w:ascii="Trebuchet MS" w:hAnsi="Trebuchet MS"/>
            <w:noProof/>
            <w:webHidden/>
            <w:sz w:val="22"/>
            <w:szCs w:val="22"/>
          </w:rPr>
          <w:instrText xml:space="preserve"> PAGEREF _Toc73349819 \h </w:instrText>
        </w:r>
        <w:r w:rsidR="00062655" w:rsidRPr="00EF087B">
          <w:rPr>
            <w:rFonts w:ascii="Trebuchet MS" w:hAnsi="Trebuchet MS"/>
            <w:noProof/>
            <w:webHidden/>
            <w:sz w:val="22"/>
            <w:szCs w:val="22"/>
          </w:rPr>
        </w:r>
        <w:r w:rsidR="00062655" w:rsidRPr="00EF087B">
          <w:rPr>
            <w:rFonts w:ascii="Trebuchet MS" w:hAnsi="Trebuchet MS"/>
            <w:noProof/>
            <w:webHidden/>
            <w:sz w:val="22"/>
            <w:szCs w:val="22"/>
          </w:rPr>
          <w:fldChar w:fldCharType="separate"/>
        </w:r>
        <w:r w:rsidR="00AD57C6">
          <w:rPr>
            <w:rFonts w:ascii="Trebuchet MS" w:hAnsi="Trebuchet MS"/>
            <w:noProof/>
            <w:webHidden/>
            <w:sz w:val="22"/>
            <w:szCs w:val="22"/>
          </w:rPr>
          <w:t>31</w:t>
        </w:r>
        <w:r w:rsidR="00062655" w:rsidRPr="00EF087B">
          <w:rPr>
            <w:rFonts w:ascii="Trebuchet MS" w:hAnsi="Trebuchet MS"/>
            <w:noProof/>
            <w:webHidden/>
            <w:sz w:val="22"/>
            <w:szCs w:val="22"/>
          </w:rPr>
          <w:fldChar w:fldCharType="end"/>
        </w:r>
      </w:hyperlink>
    </w:p>
    <w:p w14:paraId="0F2EFA71" w14:textId="697B48E2" w:rsidR="00062655" w:rsidRPr="00EF087B" w:rsidRDefault="008548ED">
      <w:pPr>
        <w:pStyle w:val="Spisilustracji"/>
        <w:tabs>
          <w:tab w:val="right" w:leader="dot" w:pos="9736"/>
        </w:tabs>
        <w:rPr>
          <w:rFonts w:ascii="Trebuchet MS" w:hAnsi="Trebuchet MS" w:cstheme="minorBidi"/>
          <w:noProof/>
          <w:sz w:val="22"/>
          <w:szCs w:val="22"/>
          <w:lang w:eastAsia="pl-PL" w:bidi="ar-SA"/>
        </w:rPr>
      </w:pPr>
      <w:hyperlink w:anchor="_Toc73349820" w:history="1">
        <w:r w:rsidR="00062655" w:rsidRPr="00EF087B">
          <w:rPr>
            <w:rStyle w:val="Hipercze"/>
            <w:rFonts w:ascii="Trebuchet MS" w:hAnsi="Trebuchet MS"/>
            <w:noProof/>
            <w:sz w:val="22"/>
            <w:szCs w:val="22"/>
          </w:rPr>
          <w:t>Wykres 6. Liczba stwierdzonych naruszeń prawa pacjenta do poszanowania intymności i godności w latach 2015–2020</w:t>
        </w:r>
        <w:r w:rsidR="00062655" w:rsidRPr="00EF087B">
          <w:rPr>
            <w:rFonts w:ascii="Trebuchet MS" w:hAnsi="Trebuchet MS"/>
            <w:noProof/>
            <w:webHidden/>
            <w:sz w:val="22"/>
            <w:szCs w:val="22"/>
          </w:rPr>
          <w:tab/>
        </w:r>
        <w:r w:rsidR="00062655" w:rsidRPr="00EF087B">
          <w:rPr>
            <w:rFonts w:ascii="Trebuchet MS" w:hAnsi="Trebuchet MS"/>
            <w:noProof/>
            <w:webHidden/>
            <w:sz w:val="22"/>
            <w:szCs w:val="22"/>
          </w:rPr>
          <w:fldChar w:fldCharType="begin"/>
        </w:r>
        <w:r w:rsidR="00062655" w:rsidRPr="00EF087B">
          <w:rPr>
            <w:rFonts w:ascii="Trebuchet MS" w:hAnsi="Trebuchet MS"/>
            <w:noProof/>
            <w:webHidden/>
            <w:sz w:val="22"/>
            <w:szCs w:val="22"/>
          </w:rPr>
          <w:instrText xml:space="preserve"> PAGEREF _Toc73349820 \h </w:instrText>
        </w:r>
        <w:r w:rsidR="00062655" w:rsidRPr="00EF087B">
          <w:rPr>
            <w:rFonts w:ascii="Trebuchet MS" w:hAnsi="Trebuchet MS"/>
            <w:noProof/>
            <w:webHidden/>
            <w:sz w:val="22"/>
            <w:szCs w:val="22"/>
          </w:rPr>
        </w:r>
        <w:r w:rsidR="00062655" w:rsidRPr="00EF087B">
          <w:rPr>
            <w:rFonts w:ascii="Trebuchet MS" w:hAnsi="Trebuchet MS"/>
            <w:noProof/>
            <w:webHidden/>
            <w:sz w:val="22"/>
            <w:szCs w:val="22"/>
          </w:rPr>
          <w:fldChar w:fldCharType="separate"/>
        </w:r>
        <w:r w:rsidR="00AD57C6">
          <w:rPr>
            <w:rFonts w:ascii="Trebuchet MS" w:hAnsi="Trebuchet MS"/>
            <w:noProof/>
            <w:webHidden/>
            <w:sz w:val="22"/>
            <w:szCs w:val="22"/>
          </w:rPr>
          <w:t>33</w:t>
        </w:r>
        <w:r w:rsidR="00062655" w:rsidRPr="00EF087B">
          <w:rPr>
            <w:rFonts w:ascii="Trebuchet MS" w:hAnsi="Trebuchet MS"/>
            <w:noProof/>
            <w:webHidden/>
            <w:sz w:val="22"/>
            <w:szCs w:val="22"/>
          </w:rPr>
          <w:fldChar w:fldCharType="end"/>
        </w:r>
      </w:hyperlink>
    </w:p>
    <w:p w14:paraId="184A73EE" w14:textId="645BC5ED" w:rsidR="00062655" w:rsidRPr="00EF087B" w:rsidRDefault="008548ED">
      <w:pPr>
        <w:pStyle w:val="Spisilustracji"/>
        <w:tabs>
          <w:tab w:val="right" w:leader="dot" w:pos="9736"/>
        </w:tabs>
        <w:rPr>
          <w:rFonts w:ascii="Trebuchet MS" w:hAnsi="Trebuchet MS" w:cstheme="minorBidi"/>
          <w:noProof/>
          <w:sz w:val="22"/>
          <w:szCs w:val="22"/>
          <w:lang w:eastAsia="pl-PL" w:bidi="ar-SA"/>
        </w:rPr>
      </w:pPr>
      <w:hyperlink w:anchor="_Toc73349821" w:history="1">
        <w:r w:rsidR="00062655" w:rsidRPr="00EF087B">
          <w:rPr>
            <w:rStyle w:val="Hipercze"/>
            <w:rFonts w:ascii="Trebuchet MS" w:hAnsi="Trebuchet MS"/>
            <w:noProof/>
            <w:sz w:val="22"/>
            <w:szCs w:val="22"/>
          </w:rPr>
          <w:t xml:space="preserve">Wykres 7. Liczba stwierdzonych naruszeń prawa pacjenta do informacji i wyrażenia zgodny na udzielanie świadczeń zdrowotnych </w:t>
        </w:r>
        <w:r w:rsidR="003C27FF">
          <w:rPr>
            <w:rStyle w:val="Hipercze"/>
            <w:rFonts w:ascii="Trebuchet MS" w:hAnsi="Trebuchet MS"/>
            <w:noProof/>
            <w:sz w:val="22"/>
            <w:szCs w:val="22"/>
          </w:rPr>
          <w:t>w</w:t>
        </w:r>
        <w:r w:rsidR="00062655" w:rsidRPr="00EF087B">
          <w:rPr>
            <w:rStyle w:val="Hipercze"/>
            <w:rFonts w:ascii="Trebuchet MS" w:hAnsi="Trebuchet MS"/>
            <w:noProof/>
            <w:sz w:val="22"/>
            <w:szCs w:val="22"/>
          </w:rPr>
          <w:t xml:space="preserve"> sprawach indywidualnych w latach 2015 – 2020</w:t>
        </w:r>
        <w:r w:rsidR="00062655" w:rsidRPr="00EF087B">
          <w:rPr>
            <w:rFonts w:ascii="Trebuchet MS" w:hAnsi="Trebuchet MS"/>
            <w:noProof/>
            <w:webHidden/>
            <w:sz w:val="22"/>
            <w:szCs w:val="22"/>
          </w:rPr>
          <w:tab/>
        </w:r>
        <w:r w:rsidR="00062655" w:rsidRPr="00EF087B">
          <w:rPr>
            <w:rFonts w:ascii="Trebuchet MS" w:hAnsi="Trebuchet MS"/>
            <w:noProof/>
            <w:webHidden/>
            <w:sz w:val="22"/>
            <w:szCs w:val="22"/>
          </w:rPr>
          <w:fldChar w:fldCharType="begin"/>
        </w:r>
        <w:r w:rsidR="00062655" w:rsidRPr="00EF087B">
          <w:rPr>
            <w:rFonts w:ascii="Trebuchet MS" w:hAnsi="Trebuchet MS"/>
            <w:noProof/>
            <w:webHidden/>
            <w:sz w:val="22"/>
            <w:szCs w:val="22"/>
          </w:rPr>
          <w:instrText xml:space="preserve"> PAGEREF _Toc73349821 \h </w:instrText>
        </w:r>
        <w:r w:rsidR="00062655" w:rsidRPr="00EF087B">
          <w:rPr>
            <w:rFonts w:ascii="Trebuchet MS" w:hAnsi="Trebuchet MS"/>
            <w:noProof/>
            <w:webHidden/>
            <w:sz w:val="22"/>
            <w:szCs w:val="22"/>
          </w:rPr>
        </w:r>
        <w:r w:rsidR="00062655" w:rsidRPr="00EF087B">
          <w:rPr>
            <w:rFonts w:ascii="Trebuchet MS" w:hAnsi="Trebuchet MS"/>
            <w:noProof/>
            <w:webHidden/>
            <w:sz w:val="22"/>
            <w:szCs w:val="22"/>
          </w:rPr>
          <w:fldChar w:fldCharType="separate"/>
        </w:r>
        <w:r w:rsidR="00AD57C6">
          <w:rPr>
            <w:rFonts w:ascii="Trebuchet MS" w:hAnsi="Trebuchet MS"/>
            <w:noProof/>
            <w:webHidden/>
            <w:sz w:val="22"/>
            <w:szCs w:val="22"/>
          </w:rPr>
          <w:t>35</w:t>
        </w:r>
        <w:r w:rsidR="00062655" w:rsidRPr="00EF087B">
          <w:rPr>
            <w:rFonts w:ascii="Trebuchet MS" w:hAnsi="Trebuchet MS"/>
            <w:noProof/>
            <w:webHidden/>
            <w:sz w:val="22"/>
            <w:szCs w:val="22"/>
          </w:rPr>
          <w:fldChar w:fldCharType="end"/>
        </w:r>
      </w:hyperlink>
    </w:p>
    <w:p w14:paraId="7B4E31BF" w14:textId="16BC6533" w:rsidR="00062655" w:rsidRPr="00EF087B" w:rsidRDefault="008548ED">
      <w:pPr>
        <w:pStyle w:val="Spisilustracji"/>
        <w:tabs>
          <w:tab w:val="right" w:leader="dot" w:pos="9736"/>
        </w:tabs>
        <w:rPr>
          <w:rFonts w:ascii="Trebuchet MS" w:hAnsi="Trebuchet MS" w:cstheme="minorBidi"/>
          <w:noProof/>
          <w:sz w:val="22"/>
          <w:szCs w:val="22"/>
          <w:lang w:eastAsia="pl-PL" w:bidi="ar-SA"/>
        </w:rPr>
      </w:pPr>
      <w:hyperlink w:anchor="_Toc73349822" w:history="1">
        <w:r w:rsidR="00062655" w:rsidRPr="00EF087B">
          <w:rPr>
            <w:rStyle w:val="Hipercze"/>
            <w:rFonts w:ascii="Trebuchet MS" w:hAnsi="Trebuchet MS"/>
            <w:noProof/>
            <w:sz w:val="22"/>
            <w:szCs w:val="22"/>
          </w:rPr>
          <w:t>Wykres 8. Liczba zgłoszeń skierowanych za pośrednictwem infolinii w latach 2015-2020</w:t>
        </w:r>
        <w:r w:rsidR="00062655" w:rsidRPr="00EF087B">
          <w:rPr>
            <w:rFonts w:ascii="Trebuchet MS" w:hAnsi="Trebuchet MS"/>
            <w:noProof/>
            <w:webHidden/>
            <w:sz w:val="22"/>
            <w:szCs w:val="22"/>
          </w:rPr>
          <w:tab/>
        </w:r>
        <w:r w:rsidR="00062655" w:rsidRPr="00EF087B">
          <w:rPr>
            <w:rFonts w:ascii="Trebuchet MS" w:hAnsi="Trebuchet MS"/>
            <w:noProof/>
            <w:webHidden/>
            <w:sz w:val="22"/>
            <w:szCs w:val="22"/>
          </w:rPr>
          <w:fldChar w:fldCharType="begin"/>
        </w:r>
        <w:r w:rsidR="00062655" w:rsidRPr="00EF087B">
          <w:rPr>
            <w:rFonts w:ascii="Trebuchet MS" w:hAnsi="Trebuchet MS"/>
            <w:noProof/>
            <w:webHidden/>
            <w:sz w:val="22"/>
            <w:szCs w:val="22"/>
          </w:rPr>
          <w:instrText xml:space="preserve"> PAGEREF _Toc73349822 \h </w:instrText>
        </w:r>
        <w:r w:rsidR="00062655" w:rsidRPr="00EF087B">
          <w:rPr>
            <w:rFonts w:ascii="Trebuchet MS" w:hAnsi="Trebuchet MS"/>
            <w:noProof/>
            <w:webHidden/>
            <w:sz w:val="22"/>
            <w:szCs w:val="22"/>
          </w:rPr>
        </w:r>
        <w:r w:rsidR="00062655" w:rsidRPr="00EF087B">
          <w:rPr>
            <w:rFonts w:ascii="Trebuchet MS" w:hAnsi="Trebuchet MS"/>
            <w:noProof/>
            <w:webHidden/>
            <w:sz w:val="22"/>
            <w:szCs w:val="22"/>
          </w:rPr>
          <w:fldChar w:fldCharType="separate"/>
        </w:r>
        <w:r w:rsidR="00AD57C6">
          <w:rPr>
            <w:rFonts w:ascii="Trebuchet MS" w:hAnsi="Trebuchet MS"/>
            <w:noProof/>
            <w:webHidden/>
            <w:sz w:val="22"/>
            <w:szCs w:val="22"/>
          </w:rPr>
          <w:t>47</w:t>
        </w:r>
        <w:r w:rsidR="00062655" w:rsidRPr="00EF087B">
          <w:rPr>
            <w:rFonts w:ascii="Trebuchet MS" w:hAnsi="Trebuchet MS"/>
            <w:noProof/>
            <w:webHidden/>
            <w:sz w:val="22"/>
            <w:szCs w:val="22"/>
          </w:rPr>
          <w:fldChar w:fldCharType="end"/>
        </w:r>
      </w:hyperlink>
    </w:p>
    <w:p w14:paraId="01D766C0" w14:textId="49E6F400" w:rsidR="00062655" w:rsidRPr="00EF087B" w:rsidRDefault="008548ED">
      <w:pPr>
        <w:pStyle w:val="Spisilustracji"/>
        <w:tabs>
          <w:tab w:val="right" w:leader="dot" w:pos="9736"/>
        </w:tabs>
        <w:rPr>
          <w:rFonts w:ascii="Trebuchet MS" w:hAnsi="Trebuchet MS" w:cstheme="minorBidi"/>
          <w:noProof/>
          <w:sz w:val="22"/>
          <w:szCs w:val="22"/>
          <w:lang w:eastAsia="pl-PL" w:bidi="ar-SA"/>
        </w:rPr>
      </w:pPr>
      <w:hyperlink w:anchor="_Toc73349823" w:history="1">
        <w:r w:rsidR="00062655" w:rsidRPr="00EF087B">
          <w:rPr>
            <w:rStyle w:val="Hipercze"/>
            <w:rFonts w:ascii="Trebuchet MS" w:hAnsi="Trebuchet MS"/>
            <w:noProof/>
            <w:sz w:val="22"/>
            <w:szCs w:val="22"/>
          </w:rPr>
          <w:t>Wykres 9. Porównanie liczby sygnałów zarejestrowanych za pośrednictwem Telefonicznej Infolinii Pacjenta w 2019 r. oraz w 2020 r. w podziale na miesiące</w:t>
        </w:r>
        <w:r w:rsidR="00062655" w:rsidRPr="00EF087B">
          <w:rPr>
            <w:rFonts w:ascii="Trebuchet MS" w:hAnsi="Trebuchet MS"/>
            <w:noProof/>
            <w:webHidden/>
            <w:sz w:val="22"/>
            <w:szCs w:val="22"/>
          </w:rPr>
          <w:tab/>
        </w:r>
        <w:r w:rsidR="00062655" w:rsidRPr="00EF087B">
          <w:rPr>
            <w:rFonts w:ascii="Trebuchet MS" w:hAnsi="Trebuchet MS"/>
            <w:noProof/>
            <w:webHidden/>
            <w:sz w:val="22"/>
            <w:szCs w:val="22"/>
          </w:rPr>
          <w:fldChar w:fldCharType="begin"/>
        </w:r>
        <w:r w:rsidR="00062655" w:rsidRPr="00EF087B">
          <w:rPr>
            <w:rFonts w:ascii="Trebuchet MS" w:hAnsi="Trebuchet MS"/>
            <w:noProof/>
            <w:webHidden/>
            <w:sz w:val="22"/>
            <w:szCs w:val="22"/>
          </w:rPr>
          <w:instrText xml:space="preserve"> PAGEREF _Toc73349823 \h </w:instrText>
        </w:r>
        <w:r w:rsidR="00062655" w:rsidRPr="00EF087B">
          <w:rPr>
            <w:rFonts w:ascii="Trebuchet MS" w:hAnsi="Trebuchet MS"/>
            <w:noProof/>
            <w:webHidden/>
            <w:sz w:val="22"/>
            <w:szCs w:val="22"/>
          </w:rPr>
        </w:r>
        <w:r w:rsidR="00062655" w:rsidRPr="00EF087B">
          <w:rPr>
            <w:rFonts w:ascii="Trebuchet MS" w:hAnsi="Trebuchet MS"/>
            <w:noProof/>
            <w:webHidden/>
            <w:sz w:val="22"/>
            <w:szCs w:val="22"/>
          </w:rPr>
          <w:fldChar w:fldCharType="separate"/>
        </w:r>
        <w:r w:rsidR="00AD57C6">
          <w:rPr>
            <w:rFonts w:ascii="Trebuchet MS" w:hAnsi="Trebuchet MS"/>
            <w:noProof/>
            <w:webHidden/>
            <w:sz w:val="22"/>
            <w:szCs w:val="22"/>
          </w:rPr>
          <w:t>49</w:t>
        </w:r>
        <w:r w:rsidR="00062655" w:rsidRPr="00EF087B">
          <w:rPr>
            <w:rFonts w:ascii="Trebuchet MS" w:hAnsi="Trebuchet MS"/>
            <w:noProof/>
            <w:webHidden/>
            <w:sz w:val="22"/>
            <w:szCs w:val="22"/>
          </w:rPr>
          <w:fldChar w:fldCharType="end"/>
        </w:r>
      </w:hyperlink>
    </w:p>
    <w:p w14:paraId="3F8D78B1" w14:textId="75279A48" w:rsidR="00062655" w:rsidRPr="00EF087B" w:rsidRDefault="008548ED">
      <w:pPr>
        <w:pStyle w:val="Spisilustracji"/>
        <w:tabs>
          <w:tab w:val="right" w:leader="dot" w:pos="9736"/>
        </w:tabs>
        <w:rPr>
          <w:rFonts w:ascii="Trebuchet MS" w:hAnsi="Trebuchet MS" w:cstheme="minorBidi"/>
          <w:noProof/>
          <w:sz w:val="22"/>
          <w:szCs w:val="22"/>
          <w:lang w:eastAsia="pl-PL" w:bidi="ar-SA"/>
        </w:rPr>
      </w:pPr>
      <w:hyperlink w:anchor="_Toc73349824" w:history="1">
        <w:r w:rsidR="00062655" w:rsidRPr="00EF087B">
          <w:rPr>
            <w:rStyle w:val="Hipercze"/>
            <w:rFonts w:ascii="Trebuchet MS" w:hAnsi="Trebuchet MS"/>
            <w:noProof/>
            <w:sz w:val="22"/>
            <w:szCs w:val="22"/>
          </w:rPr>
          <w:t>Wykres 10. Podział zgłoszeń na Telefoniczną Infolinię Pacjenta w 2020 roku według płci i wieku dzwoniących</w:t>
        </w:r>
        <w:r w:rsidR="00062655" w:rsidRPr="00EF087B">
          <w:rPr>
            <w:rFonts w:ascii="Trebuchet MS" w:hAnsi="Trebuchet MS"/>
            <w:noProof/>
            <w:webHidden/>
            <w:sz w:val="22"/>
            <w:szCs w:val="22"/>
          </w:rPr>
          <w:tab/>
        </w:r>
        <w:r w:rsidR="00062655" w:rsidRPr="00EF087B">
          <w:rPr>
            <w:rFonts w:ascii="Trebuchet MS" w:hAnsi="Trebuchet MS"/>
            <w:noProof/>
            <w:webHidden/>
            <w:sz w:val="22"/>
            <w:szCs w:val="22"/>
          </w:rPr>
          <w:fldChar w:fldCharType="begin"/>
        </w:r>
        <w:r w:rsidR="00062655" w:rsidRPr="00EF087B">
          <w:rPr>
            <w:rFonts w:ascii="Trebuchet MS" w:hAnsi="Trebuchet MS"/>
            <w:noProof/>
            <w:webHidden/>
            <w:sz w:val="22"/>
            <w:szCs w:val="22"/>
          </w:rPr>
          <w:instrText xml:space="preserve"> PAGEREF _Toc73349824 \h </w:instrText>
        </w:r>
        <w:r w:rsidR="00062655" w:rsidRPr="00EF087B">
          <w:rPr>
            <w:rFonts w:ascii="Trebuchet MS" w:hAnsi="Trebuchet MS"/>
            <w:noProof/>
            <w:webHidden/>
            <w:sz w:val="22"/>
            <w:szCs w:val="22"/>
          </w:rPr>
        </w:r>
        <w:r w:rsidR="00062655" w:rsidRPr="00EF087B">
          <w:rPr>
            <w:rFonts w:ascii="Trebuchet MS" w:hAnsi="Trebuchet MS"/>
            <w:noProof/>
            <w:webHidden/>
            <w:sz w:val="22"/>
            <w:szCs w:val="22"/>
          </w:rPr>
          <w:fldChar w:fldCharType="separate"/>
        </w:r>
        <w:r w:rsidR="00AD57C6">
          <w:rPr>
            <w:rFonts w:ascii="Trebuchet MS" w:hAnsi="Trebuchet MS"/>
            <w:noProof/>
            <w:webHidden/>
            <w:sz w:val="22"/>
            <w:szCs w:val="22"/>
          </w:rPr>
          <w:t>50</w:t>
        </w:r>
        <w:r w:rsidR="00062655" w:rsidRPr="00EF087B">
          <w:rPr>
            <w:rFonts w:ascii="Trebuchet MS" w:hAnsi="Trebuchet MS"/>
            <w:noProof/>
            <w:webHidden/>
            <w:sz w:val="22"/>
            <w:szCs w:val="22"/>
          </w:rPr>
          <w:fldChar w:fldCharType="end"/>
        </w:r>
      </w:hyperlink>
    </w:p>
    <w:p w14:paraId="315BE6D6" w14:textId="14F090CA" w:rsidR="00062655" w:rsidRPr="00EF087B" w:rsidRDefault="008548ED">
      <w:pPr>
        <w:pStyle w:val="Spisilustracji"/>
        <w:tabs>
          <w:tab w:val="right" w:leader="dot" w:pos="9736"/>
        </w:tabs>
        <w:rPr>
          <w:rFonts w:ascii="Trebuchet MS" w:hAnsi="Trebuchet MS" w:cstheme="minorBidi"/>
          <w:noProof/>
          <w:sz w:val="22"/>
          <w:szCs w:val="22"/>
          <w:lang w:eastAsia="pl-PL" w:bidi="ar-SA"/>
        </w:rPr>
      </w:pPr>
      <w:hyperlink w:anchor="_Toc73349825" w:history="1">
        <w:r w:rsidR="00062655" w:rsidRPr="00EF087B">
          <w:rPr>
            <w:rStyle w:val="Hipercze"/>
            <w:rFonts w:ascii="Trebuchet MS" w:hAnsi="Trebuchet MS"/>
            <w:noProof/>
            <w:sz w:val="22"/>
            <w:szCs w:val="22"/>
          </w:rPr>
          <w:t>W</w:t>
        </w:r>
        <w:r w:rsidR="00EF087B" w:rsidRPr="00EF087B">
          <w:rPr>
            <w:rStyle w:val="Hipercze"/>
            <w:rFonts w:ascii="Trebuchet MS" w:hAnsi="Trebuchet MS"/>
            <w:noProof/>
            <w:sz w:val="22"/>
            <w:szCs w:val="22"/>
          </w:rPr>
          <w:t>ykres</w:t>
        </w:r>
        <w:r w:rsidR="00062655" w:rsidRPr="00EF087B">
          <w:rPr>
            <w:rStyle w:val="Hipercze"/>
            <w:rFonts w:ascii="Trebuchet MS" w:hAnsi="Trebuchet MS"/>
            <w:noProof/>
            <w:sz w:val="22"/>
            <w:szCs w:val="22"/>
          </w:rPr>
          <w:t xml:space="preserve"> 11. Liczba odnotowanych zgłoszeń na TIP w latach 2019 i 2020 w podziale na wybrane rodzaje świadczeń</w:t>
        </w:r>
        <w:r w:rsidR="00062655" w:rsidRPr="00EF087B">
          <w:rPr>
            <w:rFonts w:ascii="Trebuchet MS" w:hAnsi="Trebuchet MS"/>
            <w:noProof/>
            <w:webHidden/>
            <w:sz w:val="22"/>
            <w:szCs w:val="22"/>
          </w:rPr>
          <w:tab/>
        </w:r>
        <w:r w:rsidR="00062655" w:rsidRPr="00EF087B">
          <w:rPr>
            <w:rFonts w:ascii="Trebuchet MS" w:hAnsi="Trebuchet MS"/>
            <w:noProof/>
            <w:webHidden/>
            <w:sz w:val="22"/>
            <w:szCs w:val="22"/>
          </w:rPr>
          <w:fldChar w:fldCharType="begin"/>
        </w:r>
        <w:r w:rsidR="00062655" w:rsidRPr="00EF087B">
          <w:rPr>
            <w:rFonts w:ascii="Trebuchet MS" w:hAnsi="Trebuchet MS"/>
            <w:noProof/>
            <w:webHidden/>
            <w:sz w:val="22"/>
            <w:szCs w:val="22"/>
          </w:rPr>
          <w:instrText xml:space="preserve"> PAGEREF _Toc73349825 \h </w:instrText>
        </w:r>
        <w:r w:rsidR="00062655" w:rsidRPr="00EF087B">
          <w:rPr>
            <w:rFonts w:ascii="Trebuchet MS" w:hAnsi="Trebuchet MS"/>
            <w:noProof/>
            <w:webHidden/>
            <w:sz w:val="22"/>
            <w:szCs w:val="22"/>
          </w:rPr>
        </w:r>
        <w:r w:rsidR="00062655" w:rsidRPr="00EF087B">
          <w:rPr>
            <w:rFonts w:ascii="Trebuchet MS" w:hAnsi="Trebuchet MS"/>
            <w:noProof/>
            <w:webHidden/>
            <w:sz w:val="22"/>
            <w:szCs w:val="22"/>
          </w:rPr>
          <w:fldChar w:fldCharType="separate"/>
        </w:r>
        <w:r w:rsidR="00AD57C6">
          <w:rPr>
            <w:rFonts w:ascii="Trebuchet MS" w:hAnsi="Trebuchet MS"/>
            <w:noProof/>
            <w:webHidden/>
            <w:sz w:val="22"/>
            <w:szCs w:val="22"/>
          </w:rPr>
          <w:t>50</w:t>
        </w:r>
        <w:r w:rsidR="00062655" w:rsidRPr="00EF087B">
          <w:rPr>
            <w:rFonts w:ascii="Trebuchet MS" w:hAnsi="Trebuchet MS"/>
            <w:noProof/>
            <w:webHidden/>
            <w:sz w:val="22"/>
            <w:szCs w:val="22"/>
          </w:rPr>
          <w:fldChar w:fldCharType="end"/>
        </w:r>
      </w:hyperlink>
    </w:p>
    <w:p w14:paraId="2DB363A1" w14:textId="6D0083A6" w:rsidR="00062655" w:rsidRPr="00EF087B" w:rsidRDefault="008548ED">
      <w:pPr>
        <w:pStyle w:val="Spisilustracji"/>
        <w:tabs>
          <w:tab w:val="right" w:leader="dot" w:pos="9736"/>
        </w:tabs>
        <w:rPr>
          <w:rFonts w:ascii="Trebuchet MS" w:hAnsi="Trebuchet MS" w:cstheme="minorBidi"/>
          <w:noProof/>
          <w:sz w:val="22"/>
          <w:szCs w:val="22"/>
          <w:lang w:eastAsia="pl-PL" w:bidi="ar-SA"/>
        </w:rPr>
      </w:pPr>
      <w:hyperlink w:anchor="_Toc73349826" w:history="1">
        <w:r w:rsidR="00062655" w:rsidRPr="00EF087B">
          <w:rPr>
            <w:rStyle w:val="Hipercze"/>
            <w:rFonts w:ascii="Trebuchet MS" w:hAnsi="Trebuchet MS"/>
            <w:noProof/>
            <w:sz w:val="22"/>
            <w:szCs w:val="22"/>
          </w:rPr>
          <w:t>W</w:t>
        </w:r>
        <w:r w:rsidR="00EF087B" w:rsidRPr="00EF087B">
          <w:rPr>
            <w:rStyle w:val="Hipercze"/>
            <w:rFonts w:ascii="Trebuchet MS" w:hAnsi="Trebuchet MS"/>
            <w:noProof/>
            <w:sz w:val="22"/>
            <w:szCs w:val="22"/>
          </w:rPr>
          <w:t>ykres</w:t>
        </w:r>
        <w:r w:rsidR="00062655" w:rsidRPr="00EF087B">
          <w:rPr>
            <w:rStyle w:val="Hipercze"/>
            <w:rFonts w:ascii="Trebuchet MS" w:hAnsi="Trebuchet MS"/>
            <w:noProof/>
            <w:sz w:val="22"/>
            <w:szCs w:val="22"/>
          </w:rPr>
          <w:t xml:space="preserve"> 12. Liczba spraw cywilnych podjętych przez Rzecznika Praw Pacjenta w </w:t>
        </w:r>
        <w:r w:rsidR="00EF087B" w:rsidRPr="00EF087B">
          <w:rPr>
            <w:rStyle w:val="Hipercze"/>
            <w:rFonts w:ascii="Trebuchet MS" w:hAnsi="Trebuchet MS"/>
            <w:noProof/>
            <w:sz w:val="22"/>
            <w:szCs w:val="22"/>
          </w:rPr>
          <w:t>l</w:t>
        </w:r>
        <w:r w:rsidR="00062655" w:rsidRPr="00EF087B">
          <w:rPr>
            <w:rStyle w:val="Hipercze"/>
            <w:rFonts w:ascii="Trebuchet MS" w:hAnsi="Trebuchet MS"/>
            <w:noProof/>
            <w:sz w:val="22"/>
            <w:szCs w:val="22"/>
          </w:rPr>
          <w:t>atac</w:t>
        </w:r>
        <w:r w:rsidR="00EF087B" w:rsidRPr="00EF087B">
          <w:rPr>
            <w:rStyle w:val="Hipercze"/>
            <w:rFonts w:ascii="Trebuchet MS" w:hAnsi="Trebuchet MS"/>
            <w:noProof/>
            <w:sz w:val="22"/>
            <w:szCs w:val="22"/>
          </w:rPr>
          <w:t>h</w:t>
        </w:r>
        <w:r w:rsidR="00062655" w:rsidRPr="00EF087B">
          <w:rPr>
            <w:rStyle w:val="Hipercze"/>
            <w:rFonts w:ascii="Trebuchet MS" w:hAnsi="Trebuchet MS"/>
            <w:noProof/>
            <w:sz w:val="22"/>
            <w:szCs w:val="22"/>
          </w:rPr>
          <w:t xml:space="preserve"> 2015-2020</w:t>
        </w:r>
        <w:r w:rsidR="00062655" w:rsidRPr="00EF087B">
          <w:rPr>
            <w:rFonts w:ascii="Trebuchet MS" w:hAnsi="Trebuchet MS"/>
            <w:noProof/>
            <w:webHidden/>
            <w:sz w:val="22"/>
            <w:szCs w:val="22"/>
          </w:rPr>
          <w:tab/>
        </w:r>
        <w:r w:rsidR="00062655" w:rsidRPr="00EF087B">
          <w:rPr>
            <w:rFonts w:ascii="Trebuchet MS" w:hAnsi="Trebuchet MS"/>
            <w:noProof/>
            <w:webHidden/>
            <w:sz w:val="22"/>
            <w:szCs w:val="22"/>
          </w:rPr>
          <w:fldChar w:fldCharType="begin"/>
        </w:r>
        <w:r w:rsidR="00062655" w:rsidRPr="00EF087B">
          <w:rPr>
            <w:rFonts w:ascii="Trebuchet MS" w:hAnsi="Trebuchet MS"/>
            <w:noProof/>
            <w:webHidden/>
            <w:sz w:val="22"/>
            <w:szCs w:val="22"/>
          </w:rPr>
          <w:instrText xml:space="preserve"> PAGEREF _Toc73349826 \h </w:instrText>
        </w:r>
        <w:r w:rsidR="00062655" w:rsidRPr="00EF087B">
          <w:rPr>
            <w:rFonts w:ascii="Trebuchet MS" w:hAnsi="Trebuchet MS"/>
            <w:noProof/>
            <w:webHidden/>
            <w:sz w:val="22"/>
            <w:szCs w:val="22"/>
          </w:rPr>
        </w:r>
        <w:r w:rsidR="00062655" w:rsidRPr="00EF087B">
          <w:rPr>
            <w:rFonts w:ascii="Trebuchet MS" w:hAnsi="Trebuchet MS"/>
            <w:noProof/>
            <w:webHidden/>
            <w:sz w:val="22"/>
            <w:szCs w:val="22"/>
          </w:rPr>
          <w:fldChar w:fldCharType="separate"/>
        </w:r>
        <w:r w:rsidR="00AD57C6">
          <w:rPr>
            <w:rFonts w:ascii="Trebuchet MS" w:hAnsi="Trebuchet MS"/>
            <w:noProof/>
            <w:webHidden/>
            <w:sz w:val="22"/>
            <w:szCs w:val="22"/>
          </w:rPr>
          <w:t>55</w:t>
        </w:r>
        <w:r w:rsidR="00062655" w:rsidRPr="00EF087B">
          <w:rPr>
            <w:rFonts w:ascii="Trebuchet MS" w:hAnsi="Trebuchet MS"/>
            <w:noProof/>
            <w:webHidden/>
            <w:sz w:val="22"/>
            <w:szCs w:val="22"/>
          </w:rPr>
          <w:fldChar w:fldCharType="end"/>
        </w:r>
      </w:hyperlink>
    </w:p>
    <w:p w14:paraId="5601E0B1" w14:textId="626554C8" w:rsidR="00062655" w:rsidRDefault="008548ED">
      <w:pPr>
        <w:pStyle w:val="Spisilustracji"/>
        <w:tabs>
          <w:tab w:val="right" w:leader="dot" w:pos="9736"/>
        </w:tabs>
        <w:rPr>
          <w:rFonts w:asciiTheme="minorHAnsi" w:hAnsiTheme="minorHAnsi" w:cstheme="minorBidi"/>
          <w:noProof/>
          <w:sz w:val="22"/>
          <w:szCs w:val="22"/>
          <w:lang w:eastAsia="pl-PL" w:bidi="ar-SA"/>
        </w:rPr>
      </w:pPr>
      <w:hyperlink w:anchor="_Toc73349827" w:history="1">
        <w:r w:rsidR="00062655" w:rsidRPr="00EF087B">
          <w:rPr>
            <w:rStyle w:val="Hipercze"/>
            <w:rFonts w:ascii="Trebuchet MS" w:hAnsi="Trebuchet MS"/>
            <w:noProof/>
            <w:sz w:val="22"/>
            <w:szCs w:val="22"/>
          </w:rPr>
          <w:t>W</w:t>
        </w:r>
        <w:r w:rsidR="00EF087B" w:rsidRPr="00EF087B">
          <w:rPr>
            <w:rStyle w:val="Hipercze"/>
            <w:rFonts w:ascii="Trebuchet MS" w:hAnsi="Trebuchet MS"/>
            <w:noProof/>
            <w:sz w:val="22"/>
            <w:szCs w:val="22"/>
          </w:rPr>
          <w:t>ykres</w:t>
        </w:r>
        <w:r w:rsidR="00062655" w:rsidRPr="00EF087B">
          <w:rPr>
            <w:rStyle w:val="Hipercze"/>
            <w:rFonts w:ascii="Trebuchet MS" w:hAnsi="Trebuchet MS"/>
            <w:noProof/>
            <w:sz w:val="22"/>
            <w:szCs w:val="22"/>
          </w:rPr>
          <w:t xml:space="preserve"> 13. Procentowy rozkład zgłoszeń pacjentów na Telefoniczna Informację Pacjenta w 2020 r. z </w:t>
        </w:r>
        <w:r w:rsidR="00EF087B" w:rsidRPr="00EF087B">
          <w:rPr>
            <w:rStyle w:val="Hipercze"/>
            <w:rFonts w:ascii="Trebuchet MS" w:hAnsi="Trebuchet MS"/>
            <w:noProof/>
            <w:sz w:val="22"/>
            <w:szCs w:val="22"/>
          </w:rPr>
          <w:t>u</w:t>
        </w:r>
        <w:r w:rsidR="00062655" w:rsidRPr="00EF087B">
          <w:rPr>
            <w:rStyle w:val="Hipercze"/>
            <w:rFonts w:ascii="Trebuchet MS" w:hAnsi="Trebuchet MS"/>
            <w:noProof/>
            <w:sz w:val="22"/>
            <w:szCs w:val="22"/>
          </w:rPr>
          <w:t xml:space="preserve">względnieniem </w:t>
        </w:r>
        <w:r w:rsidR="00EF087B" w:rsidRPr="00EF087B">
          <w:rPr>
            <w:rStyle w:val="Hipercze"/>
            <w:rFonts w:ascii="Trebuchet MS" w:hAnsi="Trebuchet MS"/>
            <w:noProof/>
            <w:sz w:val="22"/>
            <w:szCs w:val="22"/>
          </w:rPr>
          <w:t>p</w:t>
        </w:r>
        <w:r w:rsidR="00062655" w:rsidRPr="00EF087B">
          <w:rPr>
            <w:rStyle w:val="Hipercze"/>
            <w:rFonts w:ascii="Trebuchet MS" w:hAnsi="Trebuchet MS"/>
            <w:noProof/>
            <w:sz w:val="22"/>
            <w:szCs w:val="22"/>
          </w:rPr>
          <w:t xml:space="preserve">raw </w:t>
        </w:r>
        <w:r w:rsidR="00EF087B" w:rsidRPr="00EF087B">
          <w:rPr>
            <w:rStyle w:val="Hipercze"/>
            <w:rFonts w:ascii="Trebuchet MS" w:hAnsi="Trebuchet MS"/>
            <w:noProof/>
            <w:sz w:val="22"/>
            <w:szCs w:val="22"/>
          </w:rPr>
          <w:t>p</w:t>
        </w:r>
        <w:r w:rsidR="00062655" w:rsidRPr="00EF087B">
          <w:rPr>
            <w:rStyle w:val="Hipercze"/>
            <w:rFonts w:ascii="Trebuchet MS" w:hAnsi="Trebuchet MS"/>
            <w:noProof/>
            <w:sz w:val="22"/>
            <w:szCs w:val="22"/>
          </w:rPr>
          <w:t>acjenta</w:t>
        </w:r>
        <w:r w:rsidR="00062655" w:rsidRPr="00EF087B">
          <w:rPr>
            <w:rFonts w:ascii="Trebuchet MS" w:hAnsi="Trebuchet MS"/>
            <w:noProof/>
            <w:webHidden/>
            <w:sz w:val="22"/>
            <w:szCs w:val="22"/>
          </w:rPr>
          <w:tab/>
        </w:r>
        <w:r w:rsidR="00062655" w:rsidRPr="00EF087B">
          <w:rPr>
            <w:rFonts w:ascii="Trebuchet MS" w:hAnsi="Trebuchet MS"/>
            <w:noProof/>
            <w:webHidden/>
            <w:sz w:val="22"/>
            <w:szCs w:val="22"/>
          </w:rPr>
          <w:fldChar w:fldCharType="begin"/>
        </w:r>
        <w:r w:rsidR="00062655" w:rsidRPr="00EF087B">
          <w:rPr>
            <w:rFonts w:ascii="Trebuchet MS" w:hAnsi="Trebuchet MS"/>
            <w:noProof/>
            <w:webHidden/>
            <w:sz w:val="22"/>
            <w:szCs w:val="22"/>
          </w:rPr>
          <w:instrText xml:space="preserve"> PAGEREF _Toc73349827 \h </w:instrText>
        </w:r>
        <w:r w:rsidR="00062655" w:rsidRPr="00EF087B">
          <w:rPr>
            <w:rFonts w:ascii="Trebuchet MS" w:hAnsi="Trebuchet MS"/>
            <w:noProof/>
            <w:webHidden/>
            <w:sz w:val="22"/>
            <w:szCs w:val="22"/>
          </w:rPr>
        </w:r>
        <w:r w:rsidR="00062655" w:rsidRPr="00EF087B">
          <w:rPr>
            <w:rFonts w:ascii="Trebuchet MS" w:hAnsi="Trebuchet MS"/>
            <w:noProof/>
            <w:webHidden/>
            <w:sz w:val="22"/>
            <w:szCs w:val="22"/>
          </w:rPr>
          <w:fldChar w:fldCharType="separate"/>
        </w:r>
        <w:r w:rsidR="00AD57C6">
          <w:rPr>
            <w:rFonts w:ascii="Trebuchet MS" w:hAnsi="Trebuchet MS"/>
            <w:noProof/>
            <w:webHidden/>
            <w:sz w:val="22"/>
            <w:szCs w:val="22"/>
          </w:rPr>
          <w:t>84</w:t>
        </w:r>
        <w:r w:rsidR="00062655" w:rsidRPr="00EF087B">
          <w:rPr>
            <w:rFonts w:ascii="Trebuchet MS" w:hAnsi="Trebuchet MS"/>
            <w:noProof/>
            <w:webHidden/>
            <w:sz w:val="22"/>
            <w:szCs w:val="22"/>
          </w:rPr>
          <w:fldChar w:fldCharType="end"/>
        </w:r>
      </w:hyperlink>
    </w:p>
    <w:p w14:paraId="1AFF495C" w14:textId="2115D1E6" w:rsidR="00D35E46" w:rsidRPr="008B6883" w:rsidRDefault="00515BB0" w:rsidP="00C63B80">
      <w:pPr>
        <w:rPr>
          <w:rFonts w:ascii="Trebuchet MS" w:hAnsi="Trebuchet MS"/>
          <w:sz w:val="18"/>
          <w:szCs w:val="18"/>
        </w:rPr>
      </w:pPr>
      <w:r w:rsidRPr="00FF5C65">
        <w:rPr>
          <w:rFonts w:ascii="Trebuchet MS" w:hAnsi="Trebuchet MS"/>
          <w:sz w:val="18"/>
          <w:szCs w:val="18"/>
        </w:rPr>
        <w:fldChar w:fldCharType="end"/>
      </w:r>
    </w:p>
    <w:p w14:paraId="70A027B6" w14:textId="2F77A487" w:rsidR="00516B3F" w:rsidRPr="00152CBF" w:rsidRDefault="00553BAD" w:rsidP="00C63B80">
      <w:pPr>
        <w:pStyle w:val="Nagwek3"/>
      </w:pPr>
      <w:bookmarkStart w:id="115" w:name="_Toc75259939"/>
      <w:r w:rsidRPr="00152CBF">
        <w:t>Spis map</w:t>
      </w:r>
      <w:bookmarkEnd w:id="115"/>
    </w:p>
    <w:p w14:paraId="05FED4A7" w14:textId="60F4C0ED" w:rsidR="00895AD1" w:rsidRPr="00895AD1" w:rsidRDefault="00553BAD">
      <w:pPr>
        <w:pStyle w:val="Spisilustracji"/>
        <w:tabs>
          <w:tab w:val="right" w:leader="dot" w:pos="9736"/>
        </w:tabs>
        <w:rPr>
          <w:rFonts w:ascii="Trebuchet MS" w:hAnsi="Trebuchet MS" w:cstheme="minorBidi"/>
          <w:noProof/>
          <w:sz w:val="22"/>
          <w:szCs w:val="22"/>
          <w:lang w:eastAsia="pl-PL" w:bidi="ar-SA"/>
        </w:rPr>
      </w:pPr>
      <w:r w:rsidRPr="00895AD1">
        <w:rPr>
          <w:rFonts w:ascii="Trebuchet MS" w:hAnsi="Trebuchet MS"/>
          <w:sz w:val="22"/>
          <w:szCs w:val="22"/>
        </w:rPr>
        <w:fldChar w:fldCharType="begin"/>
      </w:r>
      <w:r w:rsidRPr="00895AD1">
        <w:rPr>
          <w:rFonts w:ascii="Trebuchet MS" w:hAnsi="Trebuchet MS"/>
          <w:sz w:val="22"/>
          <w:szCs w:val="22"/>
        </w:rPr>
        <w:instrText xml:space="preserve"> TOC \h \z \c "Mapa" </w:instrText>
      </w:r>
      <w:r w:rsidRPr="00895AD1">
        <w:rPr>
          <w:rFonts w:ascii="Trebuchet MS" w:hAnsi="Trebuchet MS"/>
          <w:sz w:val="22"/>
          <w:szCs w:val="22"/>
        </w:rPr>
        <w:fldChar w:fldCharType="separate"/>
      </w:r>
      <w:hyperlink w:anchor="_Toc73347216" w:history="1">
        <w:r w:rsidR="00895AD1" w:rsidRPr="00895AD1">
          <w:rPr>
            <w:rStyle w:val="Hipercze"/>
            <w:rFonts w:ascii="Trebuchet MS" w:hAnsi="Trebuchet MS"/>
            <w:noProof/>
            <w:sz w:val="22"/>
            <w:szCs w:val="22"/>
          </w:rPr>
          <w:t>Mapa 1. Procent wydanych rozstrzygnięć stwierdzonych naruszeń praw pacjenta w sprawach indywidualnych w 2020 roku w podziale na województwa RP</w:t>
        </w:r>
        <w:r w:rsidR="00895AD1" w:rsidRPr="00895AD1">
          <w:rPr>
            <w:rFonts w:ascii="Trebuchet MS" w:hAnsi="Trebuchet MS"/>
            <w:noProof/>
            <w:webHidden/>
            <w:sz w:val="22"/>
            <w:szCs w:val="22"/>
          </w:rPr>
          <w:tab/>
        </w:r>
        <w:r w:rsidR="00895AD1" w:rsidRPr="00895AD1">
          <w:rPr>
            <w:rFonts w:ascii="Trebuchet MS" w:hAnsi="Trebuchet MS"/>
            <w:noProof/>
            <w:webHidden/>
            <w:sz w:val="22"/>
            <w:szCs w:val="22"/>
          </w:rPr>
          <w:fldChar w:fldCharType="begin"/>
        </w:r>
        <w:r w:rsidR="00895AD1" w:rsidRPr="00895AD1">
          <w:rPr>
            <w:rFonts w:ascii="Trebuchet MS" w:hAnsi="Trebuchet MS"/>
            <w:noProof/>
            <w:webHidden/>
            <w:sz w:val="22"/>
            <w:szCs w:val="22"/>
          </w:rPr>
          <w:instrText xml:space="preserve"> PAGEREF _Toc73347216 \h </w:instrText>
        </w:r>
        <w:r w:rsidR="00895AD1" w:rsidRPr="00895AD1">
          <w:rPr>
            <w:rFonts w:ascii="Trebuchet MS" w:hAnsi="Trebuchet MS"/>
            <w:noProof/>
            <w:webHidden/>
            <w:sz w:val="22"/>
            <w:szCs w:val="22"/>
          </w:rPr>
        </w:r>
        <w:r w:rsidR="00895AD1" w:rsidRPr="00895AD1">
          <w:rPr>
            <w:rFonts w:ascii="Trebuchet MS" w:hAnsi="Trebuchet MS"/>
            <w:noProof/>
            <w:webHidden/>
            <w:sz w:val="22"/>
            <w:szCs w:val="22"/>
          </w:rPr>
          <w:fldChar w:fldCharType="separate"/>
        </w:r>
        <w:r w:rsidR="00AD57C6">
          <w:rPr>
            <w:rFonts w:ascii="Trebuchet MS" w:hAnsi="Trebuchet MS"/>
            <w:noProof/>
            <w:webHidden/>
            <w:sz w:val="22"/>
            <w:szCs w:val="22"/>
          </w:rPr>
          <w:t>22</w:t>
        </w:r>
        <w:r w:rsidR="00895AD1" w:rsidRPr="00895AD1">
          <w:rPr>
            <w:rFonts w:ascii="Trebuchet MS" w:hAnsi="Trebuchet MS"/>
            <w:noProof/>
            <w:webHidden/>
            <w:sz w:val="22"/>
            <w:szCs w:val="22"/>
          </w:rPr>
          <w:fldChar w:fldCharType="end"/>
        </w:r>
      </w:hyperlink>
    </w:p>
    <w:p w14:paraId="1C30CD35" w14:textId="22040FB3" w:rsidR="00895AD1" w:rsidRPr="00895AD1" w:rsidRDefault="008548ED">
      <w:pPr>
        <w:pStyle w:val="Spisilustracji"/>
        <w:tabs>
          <w:tab w:val="right" w:leader="dot" w:pos="9736"/>
        </w:tabs>
        <w:rPr>
          <w:rFonts w:ascii="Trebuchet MS" w:hAnsi="Trebuchet MS" w:cstheme="minorBidi"/>
          <w:noProof/>
          <w:sz w:val="22"/>
          <w:szCs w:val="22"/>
          <w:lang w:eastAsia="pl-PL" w:bidi="ar-SA"/>
        </w:rPr>
      </w:pPr>
      <w:hyperlink w:anchor="_Toc73347217" w:history="1">
        <w:r w:rsidR="00895AD1" w:rsidRPr="00895AD1">
          <w:rPr>
            <w:rStyle w:val="Hipercze"/>
            <w:rFonts w:ascii="Trebuchet MS" w:hAnsi="Trebuchet MS"/>
            <w:noProof/>
            <w:sz w:val="22"/>
            <w:szCs w:val="22"/>
          </w:rPr>
          <w:t>Mapa 2. Procent wydanych rozstrzygnięć stwierdzających naruszenie praw pacjenta do świadczeń zdrowotnych w 2020 roku w podziale na województwa RP</w:t>
        </w:r>
        <w:r w:rsidR="00895AD1" w:rsidRPr="00895AD1">
          <w:rPr>
            <w:rFonts w:ascii="Trebuchet MS" w:hAnsi="Trebuchet MS"/>
            <w:noProof/>
            <w:webHidden/>
            <w:sz w:val="22"/>
            <w:szCs w:val="22"/>
          </w:rPr>
          <w:tab/>
        </w:r>
        <w:r w:rsidR="00895AD1" w:rsidRPr="00895AD1">
          <w:rPr>
            <w:rFonts w:ascii="Trebuchet MS" w:hAnsi="Trebuchet MS"/>
            <w:noProof/>
            <w:webHidden/>
            <w:sz w:val="22"/>
            <w:szCs w:val="22"/>
          </w:rPr>
          <w:fldChar w:fldCharType="begin"/>
        </w:r>
        <w:r w:rsidR="00895AD1" w:rsidRPr="00895AD1">
          <w:rPr>
            <w:rFonts w:ascii="Trebuchet MS" w:hAnsi="Trebuchet MS"/>
            <w:noProof/>
            <w:webHidden/>
            <w:sz w:val="22"/>
            <w:szCs w:val="22"/>
          </w:rPr>
          <w:instrText xml:space="preserve"> PAGEREF _Toc73347217 \h </w:instrText>
        </w:r>
        <w:r w:rsidR="00895AD1" w:rsidRPr="00895AD1">
          <w:rPr>
            <w:rFonts w:ascii="Trebuchet MS" w:hAnsi="Trebuchet MS"/>
            <w:noProof/>
            <w:webHidden/>
            <w:sz w:val="22"/>
            <w:szCs w:val="22"/>
          </w:rPr>
        </w:r>
        <w:r w:rsidR="00895AD1" w:rsidRPr="00895AD1">
          <w:rPr>
            <w:rFonts w:ascii="Trebuchet MS" w:hAnsi="Trebuchet MS"/>
            <w:noProof/>
            <w:webHidden/>
            <w:sz w:val="22"/>
            <w:szCs w:val="22"/>
          </w:rPr>
          <w:fldChar w:fldCharType="separate"/>
        </w:r>
        <w:r w:rsidR="00AD57C6">
          <w:rPr>
            <w:rFonts w:ascii="Trebuchet MS" w:hAnsi="Trebuchet MS"/>
            <w:noProof/>
            <w:webHidden/>
            <w:sz w:val="22"/>
            <w:szCs w:val="22"/>
          </w:rPr>
          <w:t>26</w:t>
        </w:r>
        <w:r w:rsidR="00895AD1" w:rsidRPr="00895AD1">
          <w:rPr>
            <w:rFonts w:ascii="Trebuchet MS" w:hAnsi="Trebuchet MS"/>
            <w:noProof/>
            <w:webHidden/>
            <w:sz w:val="22"/>
            <w:szCs w:val="22"/>
          </w:rPr>
          <w:fldChar w:fldCharType="end"/>
        </w:r>
      </w:hyperlink>
    </w:p>
    <w:p w14:paraId="173D291F" w14:textId="1AFF1A00" w:rsidR="00895AD1" w:rsidRPr="00895AD1" w:rsidRDefault="008548ED">
      <w:pPr>
        <w:pStyle w:val="Spisilustracji"/>
        <w:tabs>
          <w:tab w:val="right" w:leader="dot" w:pos="9736"/>
        </w:tabs>
        <w:rPr>
          <w:rFonts w:ascii="Trebuchet MS" w:hAnsi="Trebuchet MS" w:cstheme="minorBidi"/>
          <w:noProof/>
          <w:sz w:val="22"/>
          <w:szCs w:val="22"/>
          <w:lang w:eastAsia="pl-PL" w:bidi="ar-SA"/>
        </w:rPr>
      </w:pPr>
      <w:hyperlink w:anchor="_Toc73347218" w:history="1">
        <w:r w:rsidR="00895AD1" w:rsidRPr="00895AD1">
          <w:rPr>
            <w:rStyle w:val="Hipercze"/>
            <w:rFonts w:ascii="Trebuchet MS" w:hAnsi="Trebuchet MS"/>
            <w:noProof/>
            <w:sz w:val="22"/>
            <w:szCs w:val="22"/>
          </w:rPr>
          <w:t>Mapa 3. Procentowy podział rozmów telefonicznych z kraju zarejestrowanych w 2020 roku w podziale na województwa RP</w:t>
        </w:r>
        <w:r w:rsidR="00895AD1" w:rsidRPr="00895AD1">
          <w:rPr>
            <w:rFonts w:ascii="Trebuchet MS" w:hAnsi="Trebuchet MS"/>
            <w:noProof/>
            <w:webHidden/>
            <w:sz w:val="22"/>
            <w:szCs w:val="22"/>
          </w:rPr>
          <w:tab/>
        </w:r>
        <w:r w:rsidR="00895AD1" w:rsidRPr="00895AD1">
          <w:rPr>
            <w:rFonts w:ascii="Trebuchet MS" w:hAnsi="Trebuchet MS"/>
            <w:noProof/>
            <w:webHidden/>
            <w:sz w:val="22"/>
            <w:szCs w:val="22"/>
          </w:rPr>
          <w:fldChar w:fldCharType="begin"/>
        </w:r>
        <w:r w:rsidR="00895AD1" w:rsidRPr="00895AD1">
          <w:rPr>
            <w:rFonts w:ascii="Trebuchet MS" w:hAnsi="Trebuchet MS"/>
            <w:noProof/>
            <w:webHidden/>
            <w:sz w:val="22"/>
            <w:szCs w:val="22"/>
          </w:rPr>
          <w:instrText xml:space="preserve"> PAGEREF _Toc73347218 \h </w:instrText>
        </w:r>
        <w:r w:rsidR="00895AD1" w:rsidRPr="00895AD1">
          <w:rPr>
            <w:rFonts w:ascii="Trebuchet MS" w:hAnsi="Trebuchet MS"/>
            <w:noProof/>
            <w:webHidden/>
            <w:sz w:val="22"/>
            <w:szCs w:val="22"/>
          </w:rPr>
        </w:r>
        <w:r w:rsidR="00895AD1" w:rsidRPr="00895AD1">
          <w:rPr>
            <w:rFonts w:ascii="Trebuchet MS" w:hAnsi="Trebuchet MS"/>
            <w:noProof/>
            <w:webHidden/>
            <w:sz w:val="22"/>
            <w:szCs w:val="22"/>
          </w:rPr>
          <w:fldChar w:fldCharType="separate"/>
        </w:r>
        <w:r w:rsidR="00AD57C6">
          <w:rPr>
            <w:rFonts w:ascii="Trebuchet MS" w:hAnsi="Trebuchet MS"/>
            <w:noProof/>
            <w:webHidden/>
            <w:sz w:val="22"/>
            <w:szCs w:val="22"/>
          </w:rPr>
          <w:t>48</w:t>
        </w:r>
        <w:r w:rsidR="00895AD1" w:rsidRPr="00895AD1">
          <w:rPr>
            <w:rFonts w:ascii="Trebuchet MS" w:hAnsi="Trebuchet MS"/>
            <w:noProof/>
            <w:webHidden/>
            <w:sz w:val="22"/>
            <w:szCs w:val="22"/>
          </w:rPr>
          <w:fldChar w:fldCharType="end"/>
        </w:r>
      </w:hyperlink>
    </w:p>
    <w:p w14:paraId="4B206721" w14:textId="77CC632D" w:rsidR="00516B3F" w:rsidRDefault="00553BAD" w:rsidP="00516B3F">
      <w:pPr>
        <w:rPr>
          <w:rFonts w:ascii="Trebuchet MS" w:hAnsi="Trebuchet MS"/>
          <w:sz w:val="22"/>
          <w:szCs w:val="22"/>
        </w:rPr>
      </w:pPr>
      <w:r w:rsidRPr="00895AD1">
        <w:rPr>
          <w:rFonts w:ascii="Trebuchet MS" w:hAnsi="Trebuchet MS"/>
          <w:sz w:val="22"/>
          <w:szCs w:val="22"/>
        </w:rPr>
        <w:fldChar w:fldCharType="end"/>
      </w:r>
      <w:bookmarkEnd w:id="113"/>
    </w:p>
    <w:p w14:paraId="7705BD0A" w14:textId="3232270A" w:rsidR="00EF087B" w:rsidRDefault="00EF087B" w:rsidP="00516B3F">
      <w:pPr>
        <w:rPr>
          <w:rFonts w:ascii="Trebuchet MS" w:hAnsi="Trebuchet MS"/>
          <w:sz w:val="22"/>
          <w:szCs w:val="22"/>
        </w:rPr>
      </w:pPr>
    </w:p>
    <w:p w14:paraId="49106E98" w14:textId="43ADDEC1" w:rsidR="00EF087B" w:rsidRDefault="00EF087B" w:rsidP="00516B3F">
      <w:pPr>
        <w:rPr>
          <w:rFonts w:ascii="Trebuchet MS" w:hAnsi="Trebuchet MS"/>
          <w:sz w:val="22"/>
          <w:szCs w:val="22"/>
        </w:rPr>
      </w:pPr>
    </w:p>
    <w:p w14:paraId="00477CBE" w14:textId="220A8C52" w:rsidR="00EF087B" w:rsidRDefault="00EF087B" w:rsidP="00516B3F">
      <w:pPr>
        <w:rPr>
          <w:rFonts w:ascii="Trebuchet MS" w:hAnsi="Trebuchet MS"/>
          <w:sz w:val="22"/>
          <w:szCs w:val="22"/>
        </w:rPr>
      </w:pPr>
    </w:p>
    <w:p w14:paraId="09B5FD16" w14:textId="77777777" w:rsidR="00395880" w:rsidRPr="00895AD1" w:rsidRDefault="00395880" w:rsidP="00516B3F">
      <w:pPr>
        <w:rPr>
          <w:rFonts w:ascii="Trebuchet MS" w:hAnsi="Trebuchet MS"/>
          <w:sz w:val="22"/>
          <w:szCs w:val="22"/>
        </w:rPr>
      </w:pPr>
    </w:p>
    <w:p w14:paraId="01C1E4F9" w14:textId="2CB8B34A" w:rsidR="006E17BE" w:rsidRDefault="00087D7A" w:rsidP="0008318B">
      <w:pPr>
        <w:pStyle w:val="Nagwek3"/>
        <w:rPr>
          <w:rFonts w:cs="Arial-BoldItalicMT"/>
          <w:b w:val="0"/>
          <w:bCs/>
          <w:i/>
          <w:iCs/>
        </w:rPr>
      </w:pPr>
      <w:bookmarkStart w:id="116" w:name="_Toc75259940"/>
      <w:r>
        <w:lastRenderedPageBreak/>
        <w:t>Załącznik nr 1</w:t>
      </w:r>
      <w:r w:rsidR="0008318B">
        <w:t xml:space="preserve"> -</w:t>
      </w:r>
      <w:r>
        <w:t xml:space="preserve"> </w:t>
      </w:r>
      <w:r w:rsidR="006E17BE" w:rsidRPr="0008318B">
        <w:rPr>
          <w:b w:val="0"/>
          <w:bCs/>
        </w:rPr>
        <w:t xml:space="preserve">Rekomendacje Rady Ekspertów przy Rzeczniku Praw Pacjenta </w:t>
      </w:r>
      <w:r w:rsidR="006E17BE" w:rsidRPr="0008318B">
        <w:rPr>
          <w:rFonts w:cs="Arial-BoldItalicMT"/>
          <w:b w:val="0"/>
          <w:bCs/>
          <w:i/>
          <w:iCs/>
        </w:rPr>
        <w:t>„Opieka zdrowotna nad osobami starszymi”</w:t>
      </w:r>
      <w:bookmarkEnd w:id="116"/>
    </w:p>
    <w:p w14:paraId="4BE8831D" w14:textId="31FADE94" w:rsidR="0008318B" w:rsidRDefault="0008318B" w:rsidP="0008318B"/>
    <w:p w14:paraId="0039B4F4" w14:textId="414B37AF" w:rsidR="0008318B" w:rsidRPr="0008318B" w:rsidRDefault="0008318B" w:rsidP="0008318B">
      <w:pPr>
        <w:spacing w:after="0"/>
        <w:jc w:val="center"/>
        <w:rPr>
          <w:rFonts w:ascii="Trebuchet MS" w:hAnsi="Trebuchet MS"/>
          <w:b/>
          <w:bCs/>
          <w:sz w:val="22"/>
          <w:szCs w:val="22"/>
        </w:rPr>
      </w:pPr>
      <w:r w:rsidRPr="0008318B">
        <w:rPr>
          <w:rFonts w:ascii="Trebuchet MS" w:hAnsi="Trebuchet MS"/>
          <w:b/>
          <w:bCs/>
          <w:sz w:val="22"/>
          <w:szCs w:val="22"/>
        </w:rPr>
        <w:t>Rekomendacje Rady Ekspertów przy Rzeczniku Praw Pacjenta „Opieka zdrowotna nad osobami starszymi”</w:t>
      </w:r>
    </w:p>
    <w:p w14:paraId="0679DAA2" w14:textId="77777777" w:rsidR="006E17BE" w:rsidRPr="0008318B" w:rsidRDefault="006E17BE" w:rsidP="0008318B">
      <w:pPr>
        <w:pStyle w:val="akapit"/>
        <w:spacing w:before="320" w:line="276" w:lineRule="auto"/>
        <w:rPr>
          <w:rFonts w:ascii="Trebuchet MS" w:hAnsi="Trebuchet MS"/>
          <w:color w:val="auto"/>
          <w:sz w:val="22"/>
          <w:szCs w:val="22"/>
        </w:rPr>
      </w:pPr>
      <w:r w:rsidRPr="0008318B">
        <w:rPr>
          <w:rFonts w:ascii="Trebuchet MS" w:hAnsi="Trebuchet MS"/>
          <w:color w:val="auto"/>
          <w:sz w:val="22"/>
          <w:szCs w:val="22"/>
        </w:rPr>
        <w:t>W dniu 16 grudnia 2020 roku odbyło się kolejne posiedzenie Rady Ekspertów, poświęcone osobom starszym, które są głównymi beneficjantami systemu ochrony zdrowia. Ze względu na postępujący proces starzenia się społeczeństwa, system ochrony zdrowia musi być bardziej przyjazny osobom starszym, gdyż wymagają oni więcej wyrozumiałości i empatii. Z racji wielochorobowości mają też częstszą styczność z ochroną zdrowia. Systemy − opieki społecznej i ochrony zdrowia – nie do końca uwzględniają ich szczególne potrzeby. W tej grupie pacjentów wyróżniamy osoby samodzielne i niesamodzielne. Zgodnie z Konwencją o prawach osób niepełnosprawnych</w:t>
      </w:r>
      <w:r w:rsidRPr="0008318B">
        <w:rPr>
          <w:rStyle w:val="indeks-gorny"/>
          <w:rFonts w:ascii="Trebuchet MS" w:hAnsi="Trebuchet MS"/>
          <w:color w:val="auto"/>
          <w:sz w:val="22"/>
          <w:szCs w:val="22"/>
        </w:rPr>
        <w:footnoteReference w:id="99"/>
      </w:r>
      <w:r w:rsidRPr="0008318B">
        <w:rPr>
          <w:rFonts w:ascii="Trebuchet MS" w:hAnsi="Trebuchet MS"/>
          <w:color w:val="auto"/>
          <w:sz w:val="22"/>
          <w:szCs w:val="22"/>
        </w:rPr>
        <w:t xml:space="preserve"> Państwa podejmą wszelkie odpowiednie środki w celu zapewnienia osobom niepełnosprawnym dostępu do usług opieki zdrowotnej. Działania te mają być podjęte bez dyskryminacji i zapewniać wczesne rozpoznawanie i leczenie, o ile jest konieczne, a także usługi mające na celu ograniczenie i zapobieganie pogłębianiu się niepełnosprawności. Działania Państw powinny w szczególności zapobiegać przypadkom odmowy udzielenia, ze względu na niepełnosprawność, opieki zdrowotnej lub usług zdrowotnych.</w:t>
      </w:r>
    </w:p>
    <w:p w14:paraId="0BC538D9" w14:textId="77777777" w:rsidR="006E17BE" w:rsidRPr="0008318B" w:rsidRDefault="006E17BE" w:rsidP="0008318B">
      <w:pPr>
        <w:pStyle w:val="tytul-opieka-cd-1"/>
        <w:spacing w:before="341" w:line="276" w:lineRule="auto"/>
        <w:rPr>
          <w:rFonts w:ascii="Trebuchet MS" w:hAnsi="Trebuchet MS"/>
          <w:color w:val="auto"/>
          <w:sz w:val="22"/>
          <w:szCs w:val="22"/>
        </w:rPr>
      </w:pPr>
      <w:r w:rsidRPr="0008318B">
        <w:rPr>
          <w:rFonts w:ascii="Trebuchet MS" w:hAnsi="Trebuchet MS"/>
          <w:color w:val="auto"/>
          <w:sz w:val="22"/>
          <w:szCs w:val="22"/>
        </w:rPr>
        <w:t>I. Dostęp do opieki zdrowotnej</w:t>
      </w:r>
    </w:p>
    <w:p w14:paraId="28228596" w14:textId="77777777" w:rsidR="006E17BE" w:rsidRPr="0008318B" w:rsidRDefault="006E17BE" w:rsidP="0008318B">
      <w:pPr>
        <w:pStyle w:val="akapit"/>
        <w:spacing w:before="320" w:line="276" w:lineRule="auto"/>
        <w:rPr>
          <w:rFonts w:ascii="Trebuchet MS" w:hAnsi="Trebuchet MS"/>
          <w:color w:val="auto"/>
          <w:sz w:val="22"/>
          <w:szCs w:val="22"/>
        </w:rPr>
      </w:pPr>
      <w:r w:rsidRPr="0008318B">
        <w:rPr>
          <w:rStyle w:val="kolor-nieb-ciemnybold"/>
          <w:rFonts w:ascii="Trebuchet MS" w:hAnsi="Trebuchet MS"/>
          <w:color w:val="auto"/>
          <w:sz w:val="22"/>
          <w:szCs w:val="22"/>
        </w:rPr>
        <w:t>1.</w:t>
      </w:r>
      <w:r w:rsidRPr="0008318B">
        <w:rPr>
          <w:rFonts w:ascii="Trebuchet MS" w:hAnsi="Trebuchet MS"/>
          <w:color w:val="auto"/>
          <w:sz w:val="22"/>
          <w:szCs w:val="22"/>
        </w:rPr>
        <w:t xml:space="preserve"> Pandemia pogłębi dotychczas diagnozowane problemy, a jednocześnie odsunie w czasie oczekiwane reformy.</w:t>
      </w:r>
    </w:p>
    <w:p w14:paraId="4F6B8EE1" w14:textId="77777777" w:rsidR="006E17BE" w:rsidRPr="0008318B" w:rsidRDefault="006E17BE" w:rsidP="0008318B">
      <w:pPr>
        <w:pStyle w:val="akapit"/>
        <w:spacing w:before="341" w:line="276" w:lineRule="auto"/>
        <w:rPr>
          <w:rFonts w:ascii="Trebuchet MS" w:hAnsi="Trebuchet MS"/>
          <w:color w:val="auto"/>
          <w:sz w:val="22"/>
          <w:szCs w:val="22"/>
        </w:rPr>
      </w:pPr>
      <w:r w:rsidRPr="0008318B">
        <w:rPr>
          <w:rStyle w:val="kolor-nieb-ciemnybold"/>
          <w:rFonts w:ascii="Trebuchet MS" w:hAnsi="Trebuchet MS"/>
          <w:color w:val="auto"/>
          <w:sz w:val="22"/>
          <w:szCs w:val="22"/>
        </w:rPr>
        <w:t>2.</w:t>
      </w:r>
      <w:r w:rsidRPr="0008318B">
        <w:rPr>
          <w:rFonts w:ascii="Trebuchet MS" w:hAnsi="Trebuchet MS"/>
          <w:color w:val="auto"/>
          <w:sz w:val="22"/>
          <w:szCs w:val="22"/>
        </w:rPr>
        <w:t xml:space="preserve"> Nowe trendy w organizacji świadczeń, zbiorczo określane jako rozwiązania e-zdrowia, jedynie w ograniczonym zakresie mogą być adresowane do seniorów z postępującymi zaburzeniami poznawczymi.</w:t>
      </w:r>
    </w:p>
    <w:p w14:paraId="6C553A4F" w14:textId="7FE63477" w:rsidR="006E17BE" w:rsidRPr="0008318B" w:rsidRDefault="006E17BE" w:rsidP="0008318B">
      <w:pPr>
        <w:pStyle w:val="akapit"/>
        <w:spacing w:before="341" w:line="276" w:lineRule="auto"/>
        <w:rPr>
          <w:rFonts w:ascii="Trebuchet MS" w:hAnsi="Trebuchet MS"/>
          <w:color w:val="auto"/>
          <w:sz w:val="22"/>
          <w:szCs w:val="22"/>
        </w:rPr>
      </w:pPr>
      <w:r w:rsidRPr="0008318B">
        <w:rPr>
          <w:rFonts w:ascii="Trebuchet MS" w:hAnsi="Trebuchet MS"/>
          <w:color w:val="auto"/>
          <w:sz w:val="22"/>
          <w:szCs w:val="22"/>
        </w:rPr>
        <w:t>2.1. Zaburzenia otępienne i alienacja społeczna mają negatywny wpływ na uczestnictwo w</w:t>
      </w:r>
      <w:r w:rsidR="00D21E31">
        <w:rPr>
          <w:rFonts w:ascii="Trebuchet MS" w:hAnsi="Trebuchet MS"/>
          <w:color w:val="auto"/>
          <w:sz w:val="22"/>
          <w:szCs w:val="22"/>
        </w:rPr>
        <w:t> </w:t>
      </w:r>
      <w:r w:rsidRPr="0008318B">
        <w:rPr>
          <w:rFonts w:ascii="Trebuchet MS" w:hAnsi="Trebuchet MS"/>
          <w:color w:val="auto"/>
          <w:sz w:val="22"/>
          <w:szCs w:val="22"/>
        </w:rPr>
        <w:t>korzystaniu przez osoby starsze z takich rozwiązań technicznych jak m.in. teleporada, realizacja e-recept i obsługa Internetowego Konta Pacjenta.</w:t>
      </w:r>
    </w:p>
    <w:p w14:paraId="1CAACA1C" w14:textId="55199268" w:rsidR="006E17BE" w:rsidRPr="0008318B" w:rsidRDefault="006E17BE" w:rsidP="0008318B">
      <w:pPr>
        <w:pStyle w:val="akapit"/>
        <w:spacing w:before="341" w:line="276" w:lineRule="auto"/>
        <w:rPr>
          <w:rFonts w:ascii="Trebuchet MS" w:hAnsi="Trebuchet MS"/>
          <w:color w:val="auto"/>
          <w:spacing w:val="2"/>
          <w:sz w:val="22"/>
          <w:szCs w:val="22"/>
        </w:rPr>
      </w:pPr>
      <w:r w:rsidRPr="0008318B">
        <w:rPr>
          <w:rFonts w:ascii="Trebuchet MS" w:hAnsi="Trebuchet MS"/>
          <w:color w:val="auto"/>
          <w:spacing w:val="2"/>
          <w:sz w:val="22"/>
          <w:szCs w:val="22"/>
        </w:rPr>
        <w:t>2.2. Należy rozważyć opracowanie wytycznych lub standardów organizacyjnych dla udzielania świadczeń zdrowotnych z zakresu nowych technologii, w szczególności teleporad, dla osób powyższej 65 roku życia. Konsultacja medyczna wykonywana po raz pierwszy dla osoby z</w:t>
      </w:r>
      <w:r w:rsidR="00D21E31">
        <w:rPr>
          <w:rFonts w:ascii="Trebuchet MS" w:hAnsi="Trebuchet MS"/>
          <w:color w:val="auto"/>
          <w:spacing w:val="2"/>
          <w:sz w:val="22"/>
          <w:szCs w:val="22"/>
        </w:rPr>
        <w:t> </w:t>
      </w:r>
      <w:r w:rsidRPr="0008318B">
        <w:rPr>
          <w:rFonts w:ascii="Trebuchet MS" w:hAnsi="Trebuchet MS"/>
          <w:color w:val="auto"/>
          <w:spacing w:val="2"/>
          <w:sz w:val="22"/>
          <w:szCs w:val="22"/>
        </w:rPr>
        <w:t>wielochorobowością i/lub dysfunkcjami poznawczymi co do zasady powinna odbywać się</w:t>
      </w:r>
      <w:r w:rsidR="00D21E31">
        <w:rPr>
          <w:rFonts w:ascii="Trebuchet MS" w:hAnsi="Trebuchet MS"/>
          <w:color w:val="auto"/>
          <w:spacing w:val="2"/>
          <w:sz w:val="22"/>
          <w:szCs w:val="22"/>
        </w:rPr>
        <w:t> </w:t>
      </w:r>
      <w:r w:rsidRPr="0008318B">
        <w:rPr>
          <w:rFonts w:ascii="Trebuchet MS" w:hAnsi="Trebuchet MS"/>
          <w:color w:val="auto"/>
          <w:spacing w:val="2"/>
          <w:sz w:val="22"/>
          <w:szCs w:val="22"/>
        </w:rPr>
        <w:t>w</w:t>
      </w:r>
      <w:r w:rsidR="00D21E31">
        <w:rPr>
          <w:rFonts w:ascii="Trebuchet MS" w:hAnsi="Trebuchet MS"/>
          <w:color w:val="auto"/>
          <w:spacing w:val="2"/>
          <w:sz w:val="22"/>
          <w:szCs w:val="22"/>
        </w:rPr>
        <w:t> </w:t>
      </w:r>
      <w:r w:rsidRPr="0008318B">
        <w:rPr>
          <w:rFonts w:ascii="Trebuchet MS" w:hAnsi="Trebuchet MS"/>
          <w:color w:val="auto"/>
          <w:spacing w:val="2"/>
          <w:sz w:val="22"/>
          <w:szCs w:val="22"/>
        </w:rPr>
        <w:t>formie osobistego kontaktu lekarza z pacjentem.</w:t>
      </w:r>
    </w:p>
    <w:p w14:paraId="5F184CBE" w14:textId="77777777" w:rsidR="006E17BE" w:rsidRPr="0008318B" w:rsidRDefault="006E17BE" w:rsidP="0008318B">
      <w:pPr>
        <w:pStyle w:val="akapit"/>
        <w:spacing w:before="341" w:line="276" w:lineRule="auto"/>
        <w:rPr>
          <w:rFonts w:ascii="Trebuchet MS" w:hAnsi="Trebuchet MS"/>
          <w:color w:val="auto"/>
          <w:sz w:val="22"/>
          <w:szCs w:val="22"/>
        </w:rPr>
      </w:pPr>
      <w:r w:rsidRPr="0008318B">
        <w:rPr>
          <w:rFonts w:ascii="Trebuchet MS" w:hAnsi="Trebuchet MS"/>
          <w:color w:val="auto"/>
          <w:sz w:val="22"/>
          <w:szCs w:val="22"/>
        </w:rPr>
        <w:lastRenderedPageBreak/>
        <w:t>2.3. Rozwiązywanie problemów osób starszych powinno rozpocząć się obecnie od oceny organizacyjnych możliwości przeprowadzenie szczepień przeciwko COVID-19 w tej grupie wiekowej. Niewątpliwie szczepienia będą miały duży wpływ na wzrost poczucia bezpieczeństwa. Jednakże starsze osoby niesamodzielne, pozostające bez wsparcia rodziny, nie podejmą aktywnego poszukiwania możliwości przystąpienia do szczepienia, pomimo że znajdują się w grupie osób zagrożonych ciężkim przebiegiem COVID-19, kalectwem i śmiercią.</w:t>
      </w:r>
    </w:p>
    <w:p w14:paraId="4244F42F" w14:textId="77777777" w:rsidR="006E17BE" w:rsidRPr="0008318B" w:rsidRDefault="006E17BE" w:rsidP="0008318B">
      <w:pPr>
        <w:pStyle w:val="akapit"/>
        <w:spacing w:before="320" w:line="276" w:lineRule="auto"/>
        <w:rPr>
          <w:rFonts w:ascii="Trebuchet MS" w:hAnsi="Trebuchet MS"/>
          <w:color w:val="auto"/>
          <w:sz w:val="22"/>
          <w:szCs w:val="22"/>
        </w:rPr>
      </w:pPr>
      <w:r w:rsidRPr="0008318B">
        <w:rPr>
          <w:rFonts w:ascii="Trebuchet MS" w:hAnsi="Trebuchet MS"/>
          <w:color w:val="auto"/>
          <w:sz w:val="22"/>
          <w:szCs w:val="22"/>
        </w:rPr>
        <w:t>2.4. Należy również właściwe zaadresować kampanie informacyjne w przedmiocie szczepień kierowane do osób starszych. Już w poprzednich rekomendacjach Rada podkreślała, iż przekaz kierowany do osób starszych powinien być dedykowany dla tej grupy wiekowej i przebiegać w nieco innych formach niż w stosunku do innych grup wiekowych.</w:t>
      </w:r>
    </w:p>
    <w:p w14:paraId="6A587CC6" w14:textId="77777777" w:rsidR="006E17BE" w:rsidRPr="0008318B" w:rsidRDefault="006E17BE" w:rsidP="0008318B">
      <w:pPr>
        <w:pStyle w:val="akapit"/>
        <w:spacing w:before="320" w:line="276" w:lineRule="auto"/>
        <w:rPr>
          <w:rFonts w:ascii="Trebuchet MS" w:hAnsi="Trebuchet MS"/>
          <w:color w:val="auto"/>
          <w:sz w:val="22"/>
          <w:szCs w:val="22"/>
        </w:rPr>
      </w:pPr>
      <w:r w:rsidRPr="0008318B">
        <w:rPr>
          <w:rFonts w:ascii="Trebuchet MS" w:hAnsi="Trebuchet MS"/>
          <w:color w:val="auto"/>
          <w:sz w:val="22"/>
          <w:szCs w:val="22"/>
        </w:rPr>
        <w:t>2.5. Należy dążyć do likwidacji ograniczenia dostępu seniorów, szczególnie w stanach zaostrzenia objawów chorobowych, do placówek opieki zdrowotnej, m.in. przez skrócenie czasu oczekiwania na poradę wynikającą z systemu kolejek w ochronie zdrowia.</w:t>
      </w:r>
    </w:p>
    <w:p w14:paraId="5FB79FA1" w14:textId="77777777" w:rsidR="006E17BE" w:rsidRPr="0008318B" w:rsidRDefault="006E17BE" w:rsidP="0008318B">
      <w:pPr>
        <w:pStyle w:val="akapit-wciety-odsun"/>
        <w:spacing w:before="597" w:line="276" w:lineRule="auto"/>
        <w:rPr>
          <w:rStyle w:val="bold"/>
          <w:rFonts w:ascii="Trebuchet MS" w:hAnsi="Trebuchet MS"/>
          <w:color w:val="auto"/>
          <w:sz w:val="22"/>
          <w:szCs w:val="22"/>
        </w:rPr>
      </w:pPr>
      <w:r w:rsidRPr="0008318B">
        <w:rPr>
          <w:rStyle w:val="bold"/>
          <w:rFonts w:ascii="Trebuchet MS" w:hAnsi="Trebuchet MS"/>
          <w:color w:val="auto"/>
          <w:sz w:val="22"/>
          <w:szCs w:val="22"/>
        </w:rPr>
        <w:t>WNIOSKI</w:t>
      </w:r>
    </w:p>
    <w:p w14:paraId="2273CC51" w14:textId="3AE1B8B2" w:rsidR="006E17BE" w:rsidRPr="0008318B" w:rsidRDefault="006E17BE" w:rsidP="0008318B">
      <w:pPr>
        <w:pStyle w:val="wciecie-strzalka-flagbz"/>
        <w:spacing w:line="276" w:lineRule="auto"/>
        <w:rPr>
          <w:rFonts w:ascii="Trebuchet MS" w:hAnsi="Trebuchet MS"/>
          <w:color w:val="auto"/>
          <w:sz w:val="22"/>
          <w:szCs w:val="22"/>
        </w:rPr>
      </w:pPr>
      <w:r w:rsidRPr="0008318B">
        <w:rPr>
          <w:rFonts w:ascii="Trebuchet MS" w:hAnsi="Trebuchet MS"/>
          <w:color w:val="auto"/>
          <w:sz w:val="22"/>
          <w:szCs w:val="22"/>
        </w:rPr>
        <w:t>A.</w:t>
      </w:r>
      <w:r w:rsidRPr="0008318B">
        <w:rPr>
          <w:rFonts w:ascii="Trebuchet MS" w:hAnsi="Trebuchet MS"/>
          <w:color w:val="auto"/>
          <w:sz w:val="22"/>
          <w:szCs w:val="22"/>
        </w:rPr>
        <w:tab/>
        <w:t>Pierwsza konsultacja medyczna u osoby z wielochorobowością i/lub zaburzeniami poznawczymi powinna być udzielana na podstawie osobistego badania pacjenta przez</w:t>
      </w:r>
      <w:r w:rsidR="00D21E31">
        <w:rPr>
          <w:rFonts w:ascii="Trebuchet MS" w:hAnsi="Trebuchet MS"/>
          <w:color w:val="auto"/>
          <w:sz w:val="22"/>
          <w:szCs w:val="22"/>
        </w:rPr>
        <w:t> </w:t>
      </w:r>
      <w:r w:rsidRPr="0008318B">
        <w:rPr>
          <w:rFonts w:ascii="Trebuchet MS" w:hAnsi="Trebuchet MS"/>
          <w:color w:val="auto"/>
          <w:sz w:val="22"/>
          <w:szCs w:val="22"/>
        </w:rPr>
        <w:t>lekarza oraz dodatkowo należy zapewnić współudział opiekuna podczas konsultacji.</w:t>
      </w:r>
    </w:p>
    <w:p w14:paraId="4F71F752" w14:textId="70F5F219" w:rsidR="006E17BE" w:rsidRPr="0008318B" w:rsidRDefault="006E17BE" w:rsidP="0008318B">
      <w:pPr>
        <w:pStyle w:val="wciecie-strzalka-flagbz"/>
        <w:spacing w:line="276" w:lineRule="auto"/>
        <w:rPr>
          <w:rFonts w:ascii="Trebuchet MS" w:hAnsi="Trebuchet MS"/>
          <w:color w:val="auto"/>
          <w:sz w:val="22"/>
          <w:szCs w:val="22"/>
        </w:rPr>
      </w:pPr>
      <w:r w:rsidRPr="0008318B">
        <w:rPr>
          <w:rFonts w:ascii="Trebuchet MS" w:hAnsi="Trebuchet MS"/>
          <w:color w:val="auto"/>
          <w:sz w:val="22"/>
          <w:szCs w:val="22"/>
        </w:rPr>
        <w:t>B. Konieczna jest szczególna, adresowana do osób starszych kampania informacyjna oraz</w:t>
      </w:r>
      <w:r w:rsidR="00D21E31">
        <w:rPr>
          <w:rFonts w:ascii="Trebuchet MS" w:hAnsi="Trebuchet MS"/>
          <w:color w:val="auto"/>
          <w:sz w:val="22"/>
          <w:szCs w:val="22"/>
        </w:rPr>
        <w:t> </w:t>
      </w:r>
      <w:r w:rsidRPr="0008318B">
        <w:rPr>
          <w:rFonts w:ascii="Trebuchet MS" w:hAnsi="Trebuchet MS"/>
          <w:color w:val="auto"/>
          <w:sz w:val="22"/>
          <w:szCs w:val="22"/>
        </w:rPr>
        <w:t>organizacja szczepień na COVID-19.</w:t>
      </w:r>
    </w:p>
    <w:p w14:paraId="6229F1F5" w14:textId="77777777" w:rsidR="006E17BE" w:rsidRPr="0008318B" w:rsidRDefault="006E17BE" w:rsidP="0008318B">
      <w:pPr>
        <w:pStyle w:val="tytul-opieka-cd-1"/>
        <w:spacing w:before="682" w:line="276" w:lineRule="auto"/>
        <w:rPr>
          <w:rFonts w:ascii="Trebuchet MS" w:hAnsi="Trebuchet MS"/>
          <w:color w:val="auto"/>
          <w:sz w:val="22"/>
          <w:szCs w:val="22"/>
        </w:rPr>
      </w:pPr>
      <w:r w:rsidRPr="0008318B">
        <w:rPr>
          <w:rFonts w:ascii="Trebuchet MS" w:hAnsi="Trebuchet MS"/>
          <w:color w:val="auto"/>
          <w:sz w:val="22"/>
          <w:szCs w:val="22"/>
        </w:rPr>
        <w:t>II. Organizacja poszczególnych rodzajów świadczeń</w:t>
      </w:r>
    </w:p>
    <w:p w14:paraId="7E3436CA" w14:textId="77777777" w:rsidR="006E17BE" w:rsidRPr="0008318B" w:rsidRDefault="006E17BE" w:rsidP="0008318B">
      <w:pPr>
        <w:pStyle w:val="akapit"/>
        <w:spacing w:before="320" w:line="276" w:lineRule="auto"/>
        <w:rPr>
          <w:rFonts w:ascii="Trebuchet MS" w:hAnsi="Trebuchet MS"/>
          <w:color w:val="auto"/>
          <w:sz w:val="22"/>
          <w:szCs w:val="22"/>
        </w:rPr>
      </w:pPr>
      <w:r w:rsidRPr="0008318B">
        <w:rPr>
          <w:rStyle w:val="kolor-nieb-ciemnybold"/>
          <w:rFonts w:ascii="Trebuchet MS" w:hAnsi="Trebuchet MS"/>
          <w:color w:val="auto"/>
          <w:sz w:val="22"/>
          <w:szCs w:val="22"/>
        </w:rPr>
        <w:t>1.</w:t>
      </w:r>
      <w:r w:rsidRPr="0008318B">
        <w:rPr>
          <w:rFonts w:ascii="Trebuchet MS" w:hAnsi="Trebuchet MS"/>
          <w:color w:val="auto"/>
          <w:sz w:val="22"/>
          <w:szCs w:val="22"/>
        </w:rPr>
        <w:t xml:space="preserve"> Widoczny jest brak koordynacji opieki zdrowotnej nad seniorami, którzy samodzielnie korzystają z poszczególnych rodzajów opieki zdrowotnej, analogicznie jak ma to miejsce w przypadku innych pacjentów polskiego systemu zdrowia, nie uczestniczących w programach opieki koordynowanej. W przypadku większości seniorów możliwość samodzielnej koordynacji poszczególnych rodzajów świadczeń jest ograniczona ze względu na obniżoną sprawność psychomotoryczną, wiedzę i czynniki finansowe.</w:t>
      </w:r>
    </w:p>
    <w:p w14:paraId="3426EE13" w14:textId="15AEB000" w:rsidR="006E17BE" w:rsidRPr="0008318B" w:rsidRDefault="006E17BE" w:rsidP="0008318B">
      <w:pPr>
        <w:pStyle w:val="akapit"/>
        <w:spacing w:before="320" w:line="276" w:lineRule="auto"/>
        <w:rPr>
          <w:rFonts w:ascii="Trebuchet MS" w:hAnsi="Trebuchet MS"/>
          <w:color w:val="auto"/>
          <w:sz w:val="22"/>
          <w:szCs w:val="22"/>
        </w:rPr>
      </w:pPr>
      <w:r w:rsidRPr="0008318B">
        <w:rPr>
          <w:rStyle w:val="kolor-nieb-ciemnybold"/>
          <w:rFonts w:ascii="Trebuchet MS" w:hAnsi="Trebuchet MS"/>
          <w:color w:val="auto"/>
          <w:sz w:val="22"/>
          <w:szCs w:val="22"/>
        </w:rPr>
        <w:t>2.</w:t>
      </w:r>
      <w:r w:rsidRPr="0008318B">
        <w:rPr>
          <w:rFonts w:ascii="Trebuchet MS" w:hAnsi="Trebuchet MS"/>
          <w:color w:val="auto"/>
          <w:sz w:val="22"/>
          <w:szCs w:val="22"/>
        </w:rPr>
        <w:t xml:space="preserve"> Należy wypełnić lukę organizacyjną powstałą w systemie opieki zdrowotnej pomiędzy nagłym pogorszeniem się stanu zdrowia u samodzielnej dotychczas osoby starszej, hospitalizowanej, a</w:t>
      </w:r>
      <w:r w:rsidR="00D21E31">
        <w:rPr>
          <w:rFonts w:ascii="Trebuchet MS" w:hAnsi="Trebuchet MS"/>
          <w:color w:val="auto"/>
          <w:sz w:val="22"/>
          <w:szCs w:val="22"/>
        </w:rPr>
        <w:t> </w:t>
      </w:r>
      <w:r w:rsidRPr="0008318B">
        <w:rPr>
          <w:rFonts w:ascii="Trebuchet MS" w:hAnsi="Trebuchet MS"/>
          <w:color w:val="auto"/>
          <w:sz w:val="22"/>
          <w:szCs w:val="22"/>
        </w:rPr>
        <w:t>możliwością powrotu pacjenta do środowiska rodzinnego lub skierowania do innych form opieki społecznej i długoterminowej.</w:t>
      </w:r>
    </w:p>
    <w:p w14:paraId="54883122" w14:textId="6E3AF9F4" w:rsidR="006E17BE" w:rsidRPr="0008318B" w:rsidRDefault="006E17BE" w:rsidP="0008318B">
      <w:pPr>
        <w:pStyle w:val="akapit"/>
        <w:spacing w:before="320" w:line="276" w:lineRule="auto"/>
        <w:rPr>
          <w:rFonts w:ascii="Trebuchet MS" w:hAnsi="Trebuchet MS"/>
          <w:color w:val="auto"/>
          <w:spacing w:val="2"/>
          <w:sz w:val="22"/>
          <w:szCs w:val="22"/>
        </w:rPr>
      </w:pPr>
      <w:r w:rsidRPr="0008318B">
        <w:rPr>
          <w:rFonts w:ascii="Trebuchet MS" w:hAnsi="Trebuchet MS"/>
          <w:color w:val="auto"/>
          <w:spacing w:val="2"/>
          <w:sz w:val="22"/>
          <w:szCs w:val="22"/>
        </w:rPr>
        <w:t>2.1 Osoby starsze przebywają w podmiotach leczniczych udzielających świadczeń szpitalnych, z</w:t>
      </w:r>
      <w:r w:rsidR="00D21E31">
        <w:rPr>
          <w:rFonts w:ascii="Trebuchet MS" w:hAnsi="Trebuchet MS"/>
          <w:color w:val="auto"/>
          <w:spacing w:val="2"/>
          <w:sz w:val="22"/>
          <w:szCs w:val="22"/>
        </w:rPr>
        <w:t> </w:t>
      </w:r>
      <w:r w:rsidRPr="0008318B">
        <w:rPr>
          <w:rFonts w:ascii="Trebuchet MS" w:hAnsi="Trebuchet MS"/>
          <w:color w:val="auto"/>
          <w:spacing w:val="2"/>
          <w:sz w:val="22"/>
          <w:szCs w:val="22"/>
        </w:rPr>
        <w:t>uwagi na brak dostępności do natychmiastowej opieki np. w ZOL-u po wyleczeniu ostrej fazy choroby. W konsekwencji są narażeni na zwiększone ryzyko zakażenia szpitalnego, a podmiot leczniczy nie posiada miejsc dla innych osób wymagających leczenia szpitalnego w ostrej fazie choroby. Stwierdza się więc istotny niedostatek miejsc długoterminowej opieki w domach opieki społecznej w stosunku do potrzeb dla tej grupy wiekowej.</w:t>
      </w:r>
    </w:p>
    <w:p w14:paraId="07D1C437" w14:textId="77777777" w:rsidR="006E17BE" w:rsidRPr="0008318B" w:rsidRDefault="006E17BE" w:rsidP="0008318B">
      <w:pPr>
        <w:pStyle w:val="akapit"/>
        <w:spacing w:before="320" w:line="276" w:lineRule="auto"/>
        <w:rPr>
          <w:rFonts w:ascii="Trebuchet MS" w:hAnsi="Trebuchet MS"/>
          <w:color w:val="auto"/>
          <w:sz w:val="22"/>
          <w:szCs w:val="22"/>
        </w:rPr>
      </w:pPr>
      <w:r w:rsidRPr="0008318B">
        <w:rPr>
          <w:rFonts w:ascii="Trebuchet MS" w:hAnsi="Trebuchet MS"/>
          <w:color w:val="auto"/>
          <w:sz w:val="22"/>
          <w:szCs w:val="22"/>
        </w:rPr>
        <w:lastRenderedPageBreak/>
        <w:t>2.2. Rekomendowanym rozwiązaniem byłoby w ramach redystrybucji kompetencji pomiędzy szpitalami stworzenie w części szpitali oddziałów opieki pielęgnacyjnej, których funkcje niepotrzebnie obecnie sprawują oddziały internistyczne lub wprowadzenie innych programów przejściowych pomiędzy leczeniem szpitalnym a DPS-em, ZOLem lub domem pacjenta.</w:t>
      </w:r>
    </w:p>
    <w:p w14:paraId="156123D0" w14:textId="77777777" w:rsidR="006E17BE" w:rsidRPr="0008318B" w:rsidRDefault="006E17BE" w:rsidP="0008318B">
      <w:pPr>
        <w:pStyle w:val="akapit"/>
        <w:spacing w:before="320" w:line="276" w:lineRule="auto"/>
        <w:rPr>
          <w:rFonts w:ascii="Trebuchet MS" w:hAnsi="Trebuchet MS"/>
          <w:color w:val="auto"/>
          <w:sz w:val="22"/>
          <w:szCs w:val="22"/>
        </w:rPr>
      </w:pPr>
      <w:r w:rsidRPr="0008318B">
        <w:rPr>
          <w:rStyle w:val="kolor-nieb-ciemnybold"/>
          <w:rFonts w:ascii="Trebuchet MS" w:hAnsi="Trebuchet MS"/>
          <w:color w:val="auto"/>
          <w:sz w:val="22"/>
          <w:szCs w:val="22"/>
        </w:rPr>
        <w:t>3.</w:t>
      </w:r>
      <w:r w:rsidRPr="0008318B">
        <w:rPr>
          <w:rFonts w:ascii="Trebuchet MS" w:hAnsi="Trebuchet MS"/>
          <w:color w:val="auto"/>
          <w:sz w:val="22"/>
          <w:szCs w:val="22"/>
        </w:rPr>
        <w:t xml:space="preserve"> Odnosząc się do aspektu udzielania świadczeń zgodnie z aktualną wiedzą medyczną i należytą starannością należy wskazać, iż pacjenci seniorzy z różnymi problemami kierowani są do wielu klinik i oddziałów zabiegowych, gdzie sposoby ich leczenia nie odbiegają od klasycznych. Tymczasem jest to zupełnie inna grupa chorych. Z tych względów środowisko medyczne powinno dokonać wypracowania wytycznych leczenia pacjentów w wieku podeszłym w danej specjalizacji lub chorobie, a więc wyodrębnić i zbudować system opieki geriatrycznej i gerontologicznej.</w:t>
      </w:r>
    </w:p>
    <w:p w14:paraId="4AA78E05" w14:textId="77777777" w:rsidR="006E17BE" w:rsidRPr="0008318B" w:rsidRDefault="006E17BE" w:rsidP="0008318B">
      <w:pPr>
        <w:pStyle w:val="akapit"/>
        <w:spacing w:before="320" w:line="276" w:lineRule="auto"/>
        <w:rPr>
          <w:rFonts w:ascii="Trebuchet MS" w:hAnsi="Trebuchet MS"/>
          <w:color w:val="auto"/>
          <w:sz w:val="22"/>
          <w:szCs w:val="22"/>
        </w:rPr>
      </w:pPr>
      <w:r w:rsidRPr="0008318B">
        <w:rPr>
          <w:rStyle w:val="kolor-nieb-ciemnybold"/>
          <w:rFonts w:ascii="Trebuchet MS" w:hAnsi="Trebuchet MS"/>
          <w:color w:val="auto"/>
          <w:sz w:val="22"/>
          <w:szCs w:val="22"/>
        </w:rPr>
        <w:t>4.</w:t>
      </w:r>
      <w:r w:rsidRPr="0008318B">
        <w:rPr>
          <w:rFonts w:ascii="Trebuchet MS" w:hAnsi="Trebuchet MS"/>
          <w:color w:val="auto"/>
          <w:sz w:val="22"/>
          <w:szCs w:val="22"/>
        </w:rPr>
        <w:t xml:space="preserve"> Liczba lekarzy geriatrów i liczba łóżek geriatrycznych </w:t>
      </w:r>
      <w:r w:rsidRPr="0008318B">
        <w:rPr>
          <w:rStyle w:val="kursywa"/>
          <w:rFonts w:ascii="Trebuchet MS" w:hAnsi="Trebuchet MS"/>
          <w:color w:val="auto"/>
          <w:sz w:val="22"/>
          <w:szCs w:val="22"/>
        </w:rPr>
        <w:t>per capita</w:t>
      </w:r>
      <w:r w:rsidRPr="0008318B">
        <w:rPr>
          <w:rFonts w:ascii="Trebuchet MS" w:hAnsi="Trebuchet MS"/>
          <w:color w:val="auto"/>
          <w:sz w:val="22"/>
          <w:szCs w:val="22"/>
        </w:rPr>
        <w:t xml:space="preserve"> w Polsce jest wielokrotnie niższa niż średnia europejska. W konsekwencji pacjent jest hospitalizowany w innych oddziałach szpitalnych. Należy kontynuować politykę pozwalającą na zwiększenie dostępu do lekarzy tej specjalizacji (obecnie jest ok. 500 lekarzy geriatrów, optymalnie powinno być dostępne ok. 4500). Do tego czasu należy wprowadzić do programu wszystkich specjalizacji problematykę odrębności postępowania leczniczego w geriatrii.</w:t>
      </w:r>
    </w:p>
    <w:p w14:paraId="19003D25" w14:textId="77777777" w:rsidR="006E17BE" w:rsidRPr="0008318B" w:rsidRDefault="006E17BE" w:rsidP="0008318B">
      <w:pPr>
        <w:pStyle w:val="akapit"/>
        <w:spacing w:before="320" w:line="276" w:lineRule="auto"/>
        <w:rPr>
          <w:rFonts w:ascii="Trebuchet MS" w:hAnsi="Trebuchet MS"/>
          <w:color w:val="auto"/>
          <w:sz w:val="22"/>
          <w:szCs w:val="22"/>
        </w:rPr>
      </w:pPr>
      <w:r w:rsidRPr="0008318B">
        <w:rPr>
          <w:rStyle w:val="kolor-nieb-ciemnybold"/>
          <w:rFonts w:ascii="Trebuchet MS" w:hAnsi="Trebuchet MS"/>
          <w:color w:val="auto"/>
          <w:sz w:val="22"/>
          <w:szCs w:val="22"/>
        </w:rPr>
        <w:t>5.</w:t>
      </w:r>
      <w:r w:rsidRPr="0008318B">
        <w:rPr>
          <w:rFonts w:ascii="Trebuchet MS" w:hAnsi="Trebuchet MS"/>
          <w:color w:val="auto"/>
          <w:sz w:val="22"/>
          <w:szCs w:val="22"/>
        </w:rPr>
        <w:t xml:space="preserve"> W celu zapobiegania polipragmazji pacjenci z wielochorobowością muszą mieć prawidłowo dobraną farmakoterapię oraz zbudowany monitoring w zakresie prawidłowej jej realizacji.</w:t>
      </w:r>
    </w:p>
    <w:p w14:paraId="39367A6D" w14:textId="77777777" w:rsidR="006E17BE" w:rsidRPr="0008318B" w:rsidRDefault="006E17BE" w:rsidP="0008318B">
      <w:pPr>
        <w:pStyle w:val="akapit"/>
        <w:spacing w:before="320" w:line="276" w:lineRule="auto"/>
        <w:rPr>
          <w:rFonts w:ascii="Trebuchet MS" w:hAnsi="Trebuchet MS"/>
          <w:color w:val="auto"/>
          <w:sz w:val="22"/>
          <w:szCs w:val="22"/>
        </w:rPr>
      </w:pPr>
      <w:r w:rsidRPr="0008318B">
        <w:rPr>
          <w:rStyle w:val="kolor-nieb-ciemnybold"/>
          <w:rFonts w:ascii="Trebuchet MS" w:hAnsi="Trebuchet MS"/>
          <w:color w:val="auto"/>
          <w:sz w:val="22"/>
          <w:szCs w:val="22"/>
        </w:rPr>
        <w:t>6.</w:t>
      </w:r>
      <w:r w:rsidRPr="0008318B">
        <w:rPr>
          <w:rFonts w:ascii="Trebuchet MS" w:hAnsi="Trebuchet MS"/>
          <w:color w:val="auto"/>
          <w:sz w:val="22"/>
          <w:szCs w:val="22"/>
        </w:rPr>
        <w:t xml:space="preserve"> Dostępność opieki geriatrycznej dla pacjentów jest ograniczona w zależności od województwa.</w:t>
      </w:r>
    </w:p>
    <w:p w14:paraId="7A037419" w14:textId="5ADAF490" w:rsidR="006E17BE" w:rsidRPr="0008318B" w:rsidRDefault="006E17BE" w:rsidP="0008318B">
      <w:pPr>
        <w:pStyle w:val="akapit"/>
        <w:spacing w:before="320" w:line="276" w:lineRule="auto"/>
        <w:rPr>
          <w:rFonts w:ascii="Trebuchet MS" w:hAnsi="Trebuchet MS"/>
          <w:color w:val="auto"/>
          <w:sz w:val="22"/>
          <w:szCs w:val="22"/>
        </w:rPr>
      </w:pPr>
      <w:r w:rsidRPr="0008318B">
        <w:rPr>
          <w:rFonts w:ascii="Trebuchet MS" w:hAnsi="Trebuchet MS"/>
          <w:color w:val="auto"/>
          <w:sz w:val="22"/>
          <w:szCs w:val="22"/>
        </w:rPr>
        <w:t>6.1 Docelowym modelem opieki powinien być system zintegrowany łączący opiekę POZ z</w:t>
      </w:r>
      <w:r w:rsidR="00D21E31">
        <w:rPr>
          <w:rFonts w:ascii="Trebuchet MS" w:hAnsi="Trebuchet MS"/>
          <w:color w:val="auto"/>
          <w:sz w:val="22"/>
          <w:szCs w:val="22"/>
        </w:rPr>
        <w:t> </w:t>
      </w:r>
      <w:r w:rsidRPr="0008318B">
        <w:rPr>
          <w:rFonts w:ascii="Trebuchet MS" w:hAnsi="Trebuchet MS"/>
          <w:color w:val="auto"/>
          <w:sz w:val="22"/>
          <w:szCs w:val="22"/>
        </w:rPr>
        <w:t>kontraktowanym lekarzem geriatrą lub innym lekarzem z wiedzą geriatryczną i z opieką szpitalną (oddział geriatryczny lub internistyczno geriatryczny, szpital dzienny, hospitalizacja jednodniowa) i opieką środowiskową.</w:t>
      </w:r>
    </w:p>
    <w:p w14:paraId="7189CE60" w14:textId="77777777" w:rsidR="006E17BE" w:rsidRPr="0008318B" w:rsidRDefault="006E17BE" w:rsidP="0008318B">
      <w:pPr>
        <w:pStyle w:val="akapit"/>
        <w:spacing w:before="320" w:line="276" w:lineRule="auto"/>
        <w:rPr>
          <w:rFonts w:ascii="Trebuchet MS" w:hAnsi="Trebuchet MS"/>
          <w:color w:val="auto"/>
          <w:sz w:val="22"/>
          <w:szCs w:val="22"/>
        </w:rPr>
      </w:pPr>
      <w:r w:rsidRPr="0008318B">
        <w:rPr>
          <w:rFonts w:ascii="Trebuchet MS" w:hAnsi="Trebuchet MS"/>
          <w:color w:val="auto"/>
          <w:sz w:val="22"/>
          <w:szCs w:val="22"/>
        </w:rPr>
        <w:t>6.2 Dla kompleksowej opieki nad osobą starszą należy budować zespoły geriatryczne, które konsultowałyby pacjenta w miejscu zamieszkania, a także wypracować model hospitalizacji jednodniowej pozwalającej na ocenę stanu zdrowia i oceny funkcjonalnej.</w:t>
      </w:r>
    </w:p>
    <w:p w14:paraId="4EBF3D46" w14:textId="007A098D" w:rsidR="006E17BE" w:rsidRPr="0008318B" w:rsidRDefault="006E17BE" w:rsidP="0008318B">
      <w:pPr>
        <w:pStyle w:val="akapit"/>
        <w:spacing w:before="320" w:line="276" w:lineRule="auto"/>
        <w:rPr>
          <w:rFonts w:ascii="Trebuchet MS" w:hAnsi="Trebuchet MS"/>
          <w:color w:val="auto"/>
          <w:sz w:val="22"/>
          <w:szCs w:val="22"/>
        </w:rPr>
      </w:pPr>
      <w:r w:rsidRPr="0008318B">
        <w:rPr>
          <w:rFonts w:ascii="Trebuchet MS" w:hAnsi="Trebuchet MS"/>
          <w:color w:val="auto"/>
          <w:sz w:val="22"/>
          <w:szCs w:val="22"/>
        </w:rPr>
        <w:t>6.3 W ramach kompleksowej oceny geriatrycznej należy dokonać oceny pod kątem wskazań do</w:t>
      </w:r>
      <w:r w:rsidR="00D21E31">
        <w:rPr>
          <w:rFonts w:ascii="Trebuchet MS" w:hAnsi="Trebuchet MS"/>
          <w:color w:val="auto"/>
          <w:sz w:val="22"/>
          <w:szCs w:val="22"/>
        </w:rPr>
        <w:t> </w:t>
      </w:r>
      <w:r w:rsidRPr="0008318B">
        <w:rPr>
          <w:rFonts w:ascii="Trebuchet MS" w:hAnsi="Trebuchet MS"/>
          <w:color w:val="auto"/>
          <w:sz w:val="22"/>
          <w:szCs w:val="22"/>
        </w:rPr>
        <w:t>rehabilitacji zgodnie z Międzynarodową Klasyfikacją Funkcjonowania, Niepełnosprawności i</w:t>
      </w:r>
      <w:r w:rsidR="00D21E31">
        <w:rPr>
          <w:rFonts w:ascii="Trebuchet MS" w:hAnsi="Trebuchet MS"/>
          <w:color w:val="auto"/>
          <w:sz w:val="22"/>
          <w:szCs w:val="22"/>
        </w:rPr>
        <w:t> </w:t>
      </w:r>
      <w:r w:rsidRPr="0008318B">
        <w:rPr>
          <w:rFonts w:ascii="Trebuchet MS" w:hAnsi="Trebuchet MS"/>
          <w:color w:val="auto"/>
          <w:sz w:val="22"/>
          <w:szCs w:val="22"/>
        </w:rPr>
        <w:t>Zdrowia ICF WHO, w szczególności pacjentów po urazach, udarze mózgu, rozpoznanym otępieniu, depresji i niedożywieniu. Taka ocena powinna zawierać elementy dotyczące funkcji poznawczych, objawów depresji i stanu odżywiania.</w:t>
      </w:r>
    </w:p>
    <w:p w14:paraId="199E7EC6" w14:textId="22A14D51" w:rsidR="006E17BE" w:rsidRPr="0008318B" w:rsidRDefault="006E17BE" w:rsidP="0008318B">
      <w:pPr>
        <w:pStyle w:val="akapit"/>
        <w:spacing w:before="320" w:line="276" w:lineRule="auto"/>
        <w:rPr>
          <w:rFonts w:ascii="Trebuchet MS" w:hAnsi="Trebuchet MS"/>
          <w:color w:val="auto"/>
          <w:sz w:val="22"/>
          <w:szCs w:val="22"/>
        </w:rPr>
      </w:pPr>
      <w:r w:rsidRPr="0008318B">
        <w:rPr>
          <w:rFonts w:ascii="Trebuchet MS" w:hAnsi="Trebuchet MS"/>
          <w:color w:val="auto"/>
          <w:sz w:val="22"/>
          <w:szCs w:val="22"/>
        </w:rPr>
        <w:t>6.4 Rehabilitacja jak i inne formy aktywności fizycznej seniorów pozwolą na zachowanie lub</w:t>
      </w:r>
      <w:r w:rsidR="00D21E31">
        <w:rPr>
          <w:rFonts w:ascii="Trebuchet MS" w:hAnsi="Trebuchet MS"/>
          <w:color w:val="auto"/>
          <w:sz w:val="22"/>
          <w:szCs w:val="22"/>
        </w:rPr>
        <w:t> </w:t>
      </w:r>
      <w:r w:rsidRPr="0008318B">
        <w:rPr>
          <w:rFonts w:ascii="Trebuchet MS" w:hAnsi="Trebuchet MS"/>
          <w:color w:val="auto"/>
          <w:sz w:val="22"/>
          <w:szCs w:val="22"/>
        </w:rPr>
        <w:t>poprawę sprawności pacjentów w tej grupie wiekowej.</w:t>
      </w:r>
    </w:p>
    <w:p w14:paraId="70722B52" w14:textId="0786D4A7" w:rsidR="006E17BE" w:rsidRPr="0008318B" w:rsidRDefault="006E17BE" w:rsidP="0008318B">
      <w:pPr>
        <w:pStyle w:val="akapit"/>
        <w:spacing w:before="320" w:line="276" w:lineRule="auto"/>
        <w:rPr>
          <w:rFonts w:ascii="Trebuchet MS" w:hAnsi="Trebuchet MS"/>
          <w:color w:val="auto"/>
          <w:sz w:val="22"/>
          <w:szCs w:val="22"/>
        </w:rPr>
      </w:pPr>
      <w:r w:rsidRPr="0008318B">
        <w:rPr>
          <w:rFonts w:ascii="Trebuchet MS" w:hAnsi="Trebuchet MS"/>
          <w:color w:val="auto"/>
          <w:sz w:val="22"/>
          <w:szCs w:val="22"/>
        </w:rPr>
        <w:t>6.5 Dostęp do opieki geriatrycznej powinien być zintegrowany z innymi rodzajami świadczeń w</w:t>
      </w:r>
      <w:r w:rsidR="00D21E31">
        <w:rPr>
          <w:rFonts w:ascii="Trebuchet MS" w:hAnsi="Trebuchet MS"/>
          <w:color w:val="auto"/>
          <w:sz w:val="22"/>
          <w:szCs w:val="22"/>
        </w:rPr>
        <w:t> </w:t>
      </w:r>
      <w:r w:rsidRPr="0008318B">
        <w:rPr>
          <w:rFonts w:ascii="Trebuchet MS" w:hAnsi="Trebuchet MS"/>
          <w:color w:val="auto"/>
          <w:sz w:val="22"/>
          <w:szCs w:val="22"/>
        </w:rPr>
        <w:t>ramach zintegrowanej opieki nad osobą starszą.</w:t>
      </w:r>
    </w:p>
    <w:p w14:paraId="66F4EE3C" w14:textId="77777777" w:rsidR="006E17BE" w:rsidRPr="0008318B" w:rsidRDefault="006E17BE" w:rsidP="0008318B">
      <w:pPr>
        <w:pStyle w:val="akapit-wciety-odsun"/>
        <w:spacing w:line="276" w:lineRule="auto"/>
        <w:rPr>
          <w:rStyle w:val="bold"/>
          <w:rFonts w:ascii="Trebuchet MS" w:hAnsi="Trebuchet MS"/>
          <w:color w:val="auto"/>
          <w:sz w:val="22"/>
          <w:szCs w:val="22"/>
        </w:rPr>
      </w:pPr>
      <w:r w:rsidRPr="0008318B">
        <w:rPr>
          <w:rStyle w:val="bold"/>
          <w:rFonts w:ascii="Trebuchet MS" w:hAnsi="Trebuchet MS"/>
          <w:color w:val="auto"/>
          <w:sz w:val="22"/>
          <w:szCs w:val="22"/>
        </w:rPr>
        <w:lastRenderedPageBreak/>
        <w:t>WNIOSKI</w:t>
      </w:r>
    </w:p>
    <w:p w14:paraId="5D6460F7" w14:textId="77777777" w:rsidR="006E17BE" w:rsidRPr="0008318B" w:rsidRDefault="006E17BE" w:rsidP="0008318B">
      <w:pPr>
        <w:pStyle w:val="wciecie-strzalka-flagbz"/>
        <w:spacing w:line="276" w:lineRule="auto"/>
        <w:rPr>
          <w:rFonts w:ascii="Trebuchet MS" w:hAnsi="Trebuchet MS"/>
          <w:color w:val="auto"/>
          <w:sz w:val="22"/>
          <w:szCs w:val="22"/>
        </w:rPr>
      </w:pPr>
      <w:r w:rsidRPr="0008318B">
        <w:rPr>
          <w:rFonts w:ascii="Trebuchet MS" w:hAnsi="Trebuchet MS"/>
          <w:color w:val="auto"/>
          <w:sz w:val="22"/>
          <w:szCs w:val="22"/>
        </w:rPr>
        <w:t>A.</w:t>
      </w:r>
      <w:r w:rsidRPr="0008318B">
        <w:rPr>
          <w:rFonts w:ascii="Trebuchet MS" w:hAnsi="Trebuchet MS"/>
          <w:color w:val="auto"/>
          <w:sz w:val="22"/>
          <w:szCs w:val="22"/>
        </w:rPr>
        <w:tab/>
        <w:t>Wskazane jest zbudowanie zintegrowanej opieki nad seniorami. Zintegrowane działania powinny obejmować połączenie polityki zdrowotnej i zabezpieczenia społecznego chorób, urazów i ich następstw w postaci niepełnosprawności i niesamodzielności.</w:t>
      </w:r>
    </w:p>
    <w:p w14:paraId="6EE8D685" w14:textId="77777777" w:rsidR="006E17BE" w:rsidRPr="0008318B" w:rsidRDefault="006E17BE" w:rsidP="0008318B">
      <w:pPr>
        <w:pStyle w:val="wciecie-strzalka-flagbz"/>
        <w:spacing w:line="276" w:lineRule="auto"/>
        <w:rPr>
          <w:rFonts w:ascii="Trebuchet MS" w:hAnsi="Trebuchet MS"/>
          <w:color w:val="auto"/>
          <w:spacing w:val="-2"/>
          <w:sz w:val="22"/>
          <w:szCs w:val="22"/>
        </w:rPr>
      </w:pPr>
      <w:r w:rsidRPr="0008318B">
        <w:rPr>
          <w:rFonts w:ascii="Trebuchet MS" w:hAnsi="Trebuchet MS"/>
          <w:color w:val="auto"/>
          <w:spacing w:val="-2"/>
          <w:sz w:val="22"/>
          <w:szCs w:val="22"/>
        </w:rPr>
        <w:t>B.</w:t>
      </w:r>
      <w:r w:rsidRPr="0008318B">
        <w:rPr>
          <w:rFonts w:ascii="Trebuchet MS" w:hAnsi="Trebuchet MS"/>
          <w:color w:val="auto"/>
          <w:spacing w:val="-2"/>
          <w:sz w:val="22"/>
          <w:szCs w:val="22"/>
        </w:rPr>
        <w:tab/>
        <w:t>W domu chorego oraz placówkach opieki całodobowej, zarówno w zakresie poradnictwa, leczenia jak i rehabilitacji należy kształtować odpowiednie do potrzeb pacjentów warunki domowe, a także w lecznictwie ambulatoryjnym oraz szpitalnym.</w:t>
      </w:r>
    </w:p>
    <w:p w14:paraId="757A90A4" w14:textId="77777777" w:rsidR="006E17BE" w:rsidRPr="0008318B" w:rsidRDefault="006E17BE" w:rsidP="0008318B">
      <w:pPr>
        <w:pStyle w:val="wciecie-strzalka-flagbz"/>
        <w:spacing w:line="276" w:lineRule="auto"/>
        <w:rPr>
          <w:rFonts w:ascii="Trebuchet MS" w:hAnsi="Trebuchet MS"/>
          <w:color w:val="auto"/>
          <w:sz w:val="22"/>
          <w:szCs w:val="22"/>
        </w:rPr>
      </w:pPr>
      <w:r w:rsidRPr="0008318B">
        <w:rPr>
          <w:rFonts w:ascii="Trebuchet MS" w:hAnsi="Trebuchet MS"/>
          <w:color w:val="auto"/>
          <w:sz w:val="22"/>
          <w:szCs w:val="22"/>
        </w:rPr>
        <w:t>C.</w:t>
      </w:r>
      <w:r w:rsidRPr="0008318B">
        <w:rPr>
          <w:rFonts w:ascii="Trebuchet MS" w:hAnsi="Trebuchet MS"/>
          <w:color w:val="auto"/>
          <w:sz w:val="22"/>
          <w:szCs w:val="22"/>
        </w:rPr>
        <w:tab/>
        <w:t>Konieczny jest dalszy rozwój opieki geriatrycznej, m.in. przez zwiększone kształcenie lekarzy specjalistów geriatrii; włączenie do programów obecnych specjalizacji zagadnień odrębności w leczeniu i rehabilitacji osób starszych, a także szkolenia w tym zakresie lekarzy POZ.</w:t>
      </w:r>
    </w:p>
    <w:p w14:paraId="7A0BEC2B" w14:textId="77777777" w:rsidR="006E17BE" w:rsidRPr="0008318B" w:rsidRDefault="006E17BE" w:rsidP="0008318B">
      <w:pPr>
        <w:pStyle w:val="tytul-opieka-cd-1"/>
        <w:spacing w:before="682" w:line="276" w:lineRule="auto"/>
        <w:rPr>
          <w:rFonts w:ascii="Trebuchet MS" w:hAnsi="Trebuchet MS"/>
          <w:color w:val="auto"/>
          <w:sz w:val="22"/>
          <w:szCs w:val="22"/>
        </w:rPr>
      </w:pPr>
      <w:r w:rsidRPr="0008318B">
        <w:rPr>
          <w:rFonts w:ascii="Trebuchet MS" w:hAnsi="Trebuchet MS"/>
          <w:color w:val="auto"/>
          <w:sz w:val="22"/>
          <w:szCs w:val="22"/>
        </w:rPr>
        <w:t>III. Indywidualne i instytucjonalne wsparcie pacjenta-seniora.</w:t>
      </w:r>
    </w:p>
    <w:p w14:paraId="367032EB" w14:textId="104FAE29" w:rsidR="006E17BE" w:rsidRPr="0008318B" w:rsidRDefault="006E17BE" w:rsidP="0008318B">
      <w:pPr>
        <w:pStyle w:val="akapit"/>
        <w:spacing w:line="276" w:lineRule="auto"/>
        <w:rPr>
          <w:rFonts w:ascii="Trebuchet MS" w:hAnsi="Trebuchet MS"/>
          <w:color w:val="auto"/>
          <w:sz w:val="22"/>
          <w:szCs w:val="22"/>
        </w:rPr>
      </w:pPr>
      <w:r w:rsidRPr="0008318B">
        <w:rPr>
          <w:rStyle w:val="kolor-nieb-ciemnybold"/>
          <w:rFonts w:ascii="Trebuchet MS" w:hAnsi="Trebuchet MS"/>
          <w:color w:val="auto"/>
          <w:sz w:val="22"/>
          <w:szCs w:val="22"/>
        </w:rPr>
        <w:t>1.</w:t>
      </w:r>
      <w:r w:rsidRPr="0008318B">
        <w:rPr>
          <w:rFonts w:ascii="Trebuchet MS" w:hAnsi="Trebuchet MS"/>
          <w:color w:val="auto"/>
          <w:sz w:val="22"/>
          <w:szCs w:val="22"/>
        </w:rPr>
        <w:t xml:space="preserve"> Brak organizacyjnych form indywidulanego wsparcia pacjenta seniora przez osobę bliską w</w:t>
      </w:r>
      <w:r w:rsidR="00D21E31">
        <w:rPr>
          <w:rFonts w:ascii="Trebuchet MS" w:hAnsi="Trebuchet MS"/>
          <w:color w:val="auto"/>
          <w:sz w:val="22"/>
          <w:szCs w:val="22"/>
        </w:rPr>
        <w:t> </w:t>
      </w:r>
      <w:r w:rsidRPr="0008318B">
        <w:rPr>
          <w:rFonts w:ascii="Trebuchet MS" w:hAnsi="Trebuchet MS"/>
          <w:color w:val="auto"/>
          <w:sz w:val="22"/>
          <w:szCs w:val="22"/>
        </w:rPr>
        <w:t>podmiotach leczniczych podczas udzielania świadczeń zdrowotnych.</w:t>
      </w:r>
    </w:p>
    <w:p w14:paraId="095E409C" w14:textId="77777777" w:rsidR="006E17BE" w:rsidRPr="0008318B" w:rsidRDefault="006E17BE" w:rsidP="0008318B">
      <w:pPr>
        <w:pStyle w:val="akapit"/>
        <w:spacing w:line="276" w:lineRule="auto"/>
        <w:rPr>
          <w:rFonts w:ascii="Trebuchet MS" w:hAnsi="Trebuchet MS"/>
          <w:color w:val="auto"/>
          <w:sz w:val="22"/>
          <w:szCs w:val="22"/>
        </w:rPr>
      </w:pPr>
      <w:r w:rsidRPr="0008318B">
        <w:rPr>
          <w:rFonts w:ascii="Trebuchet MS" w:hAnsi="Trebuchet MS"/>
          <w:color w:val="auto"/>
          <w:sz w:val="22"/>
          <w:szCs w:val="22"/>
        </w:rPr>
        <w:t>1.1 Oczekiwana długość życia w zdrowiu w Polsce jest stosunkowo niska. Możemy spodziewać się wzrostu grupy pacjentów-seniorów o ograniczonej samodzielności. Postuluje się dokonanie zmian prawnych i organizacyjnych pozwalających na wyznaczenie osoby wspierającej pacjenta podczas procesu udzielania świadczeń zdrowotnych, połączonego z dalszą opieką poza placówkami opieki zdrowotnej.</w:t>
      </w:r>
    </w:p>
    <w:p w14:paraId="7FE14EF9" w14:textId="77777777" w:rsidR="006E17BE" w:rsidRPr="0008318B" w:rsidRDefault="006E17BE" w:rsidP="0008318B">
      <w:pPr>
        <w:pStyle w:val="akapit"/>
        <w:spacing w:line="276" w:lineRule="auto"/>
        <w:rPr>
          <w:rFonts w:ascii="Trebuchet MS" w:hAnsi="Trebuchet MS"/>
          <w:color w:val="auto"/>
          <w:sz w:val="22"/>
          <w:szCs w:val="22"/>
        </w:rPr>
      </w:pPr>
      <w:r w:rsidRPr="0008318B">
        <w:rPr>
          <w:rFonts w:ascii="Trebuchet MS" w:hAnsi="Trebuchet MS"/>
          <w:color w:val="auto"/>
          <w:sz w:val="22"/>
          <w:szCs w:val="22"/>
        </w:rPr>
        <w:t>1.2 Organizacja świadczeń zdrowotnych zarówno przed, jak w trakcie pandemii nie uwzględnia konieczności określenia osoby wspierającej pacjenta podczas udzielania świadczeń zdrowotnych. Jako przykład można wskazać konsultacje wykonywane w formie teleporady, podczas których dysfunkcje słuchu u pacjenta mają wpływ na zrozumienie znaczenia przekazywanych informacji przez seniora, a brak jest standardu wykonania porady w obecności opiekuna np. faktycznego.</w:t>
      </w:r>
    </w:p>
    <w:p w14:paraId="019FB067" w14:textId="5F82F083" w:rsidR="006E17BE" w:rsidRPr="0008318B" w:rsidRDefault="006E17BE" w:rsidP="0008318B">
      <w:pPr>
        <w:pStyle w:val="akapit"/>
        <w:spacing w:line="276" w:lineRule="auto"/>
        <w:rPr>
          <w:rFonts w:ascii="Trebuchet MS" w:hAnsi="Trebuchet MS"/>
          <w:color w:val="auto"/>
          <w:spacing w:val="-2"/>
          <w:sz w:val="22"/>
          <w:szCs w:val="22"/>
        </w:rPr>
      </w:pPr>
      <w:r w:rsidRPr="0008318B">
        <w:rPr>
          <w:rFonts w:ascii="Trebuchet MS" w:hAnsi="Trebuchet MS"/>
          <w:color w:val="auto"/>
          <w:spacing w:val="-2"/>
          <w:sz w:val="22"/>
          <w:szCs w:val="22"/>
        </w:rPr>
        <w:t>1.3 Uprawnienie do wskazania przez pacjenta osoby bliskiej uczestniczącej w konsultacji wymaga aktywnej postawy pacjenta zabiegającego o jego realizacje, natomiast w dokumentacji medycznej odnotowuje się dopiero odmowę obecności osoby bliskiej, a nie konieczność takiej obecności (różna jest również praktyka w zakresie ustalenia w podmiocie leczniczym tzw. opiekuna faktycznego i</w:t>
      </w:r>
      <w:r w:rsidR="00D21E31">
        <w:rPr>
          <w:rFonts w:ascii="Trebuchet MS" w:hAnsi="Trebuchet MS"/>
          <w:color w:val="auto"/>
          <w:spacing w:val="-2"/>
          <w:sz w:val="22"/>
          <w:szCs w:val="22"/>
        </w:rPr>
        <w:t> </w:t>
      </w:r>
      <w:r w:rsidRPr="0008318B">
        <w:rPr>
          <w:rFonts w:ascii="Trebuchet MS" w:hAnsi="Trebuchet MS"/>
          <w:color w:val="auto"/>
          <w:spacing w:val="-2"/>
          <w:sz w:val="22"/>
          <w:szCs w:val="22"/>
        </w:rPr>
        <w:t>aktywnego kontaktu z opiekunem w sprawach seniora).</w:t>
      </w:r>
    </w:p>
    <w:p w14:paraId="663F2254" w14:textId="77777777" w:rsidR="006E17BE" w:rsidRPr="0008318B" w:rsidRDefault="006E17BE" w:rsidP="0008318B">
      <w:pPr>
        <w:pStyle w:val="akapit"/>
        <w:spacing w:line="276" w:lineRule="auto"/>
        <w:rPr>
          <w:rFonts w:ascii="Trebuchet MS" w:hAnsi="Trebuchet MS"/>
          <w:color w:val="auto"/>
          <w:sz w:val="22"/>
          <w:szCs w:val="22"/>
        </w:rPr>
      </w:pPr>
      <w:r w:rsidRPr="0008318B">
        <w:rPr>
          <w:rFonts w:ascii="Trebuchet MS" w:hAnsi="Trebuchet MS"/>
          <w:color w:val="auto"/>
          <w:sz w:val="22"/>
          <w:szCs w:val="22"/>
        </w:rPr>
        <w:t>1.4 Informacja o potrzebie obecności osoby bliskiej powinna być pozyskiwana już na etapie rejestracji, np. przy zapisie pacjenta na wizytę lekarską, natomiast ostateczna weryfikacja woli pacjenta co do realizacji prawa do obecności osoby bliskiej następowałaby przed udzieleniem świadczenia zdrowotnego.</w:t>
      </w:r>
    </w:p>
    <w:p w14:paraId="1F14D23A" w14:textId="79B0EB33" w:rsidR="006E17BE" w:rsidRPr="0008318B" w:rsidRDefault="006E17BE" w:rsidP="0008318B">
      <w:pPr>
        <w:pStyle w:val="akapit"/>
        <w:spacing w:before="277" w:line="276" w:lineRule="auto"/>
        <w:rPr>
          <w:rFonts w:ascii="Trebuchet MS" w:hAnsi="Trebuchet MS"/>
          <w:color w:val="auto"/>
          <w:spacing w:val="2"/>
          <w:sz w:val="22"/>
          <w:szCs w:val="22"/>
        </w:rPr>
      </w:pPr>
      <w:r w:rsidRPr="0008318B">
        <w:rPr>
          <w:rStyle w:val="kolor-nieb-ciemnybold"/>
          <w:rFonts w:ascii="Trebuchet MS" w:hAnsi="Trebuchet MS"/>
          <w:color w:val="auto"/>
          <w:spacing w:val="2"/>
          <w:sz w:val="22"/>
          <w:szCs w:val="22"/>
        </w:rPr>
        <w:t>2.</w:t>
      </w:r>
      <w:r w:rsidRPr="0008318B">
        <w:rPr>
          <w:rFonts w:ascii="Trebuchet MS" w:hAnsi="Trebuchet MS"/>
          <w:color w:val="auto"/>
          <w:spacing w:val="2"/>
          <w:sz w:val="22"/>
          <w:szCs w:val="22"/>
        </w:rPr>
        <w:t xml:space="preserve"> W zakresie </w:t>
      </w:r>
      <w:r w:rsidR="0008318B" w:rsidRPr="0008318B">
        <w:rPr>
          <w:rFonts w:ascii="Trebuchet MS" w:hAnsi="Trebuchet MS"/>
          <w:color w:val="auto"/>
          <w:spacing w:val="2"/>
          <w:sz w:val="22"/>
          <w:szCs w:val="22"/>
        </w:rPr>
        <w:t>zinstytucjonalizowanych</w:t>
      </w:r>
      <w:r w:rsidRPr="0008318B">
        <w:rPr>
          <w:rFonts w:ascii="Trebuchet MS" w:hAnsi="Trebuchet MS"/>
          <w:color w:val="auto"/>
          <w:spacing w:val="2"/>
          <w:sz w:val="22"/>
          <w:szCs w:val="22"/>
        </w:rPr>
        <w:t>, ale indywidualnych form wsparcia dostępnych w systemie ochrony zdrowia nie udało się wykorzystać potencjału zawodu opiekuna medycznego.</w:t>
      </w:r>
    </w:p>
    <w:p w14:paraId="7CD1B49D" w14:textId="0E2A69C6" w:rsidR="006E17BE" w:rsidRPr="0008318B" w:rsidRDefault="006E17BE" w:rsidP="0008318B">
      <w:pPr>
        <w:pStyle w:val="akapit"/>
        <w:spacing w:line="276" w:lineRule="auto"/>
        <w:rPr>
          <w:rFonts w:ascii="Trebuchet MS" w:hAnsi="Trebuchet MS"/>
          <w:color w:val="auto"/>
          <w:sz w:val="22"/>
          <w:szCs w:val="22"/>
        </w:rPr>
      </w:pPr>
      <w:r w:rsidRPr="0008318B">
        <w:rPr>
          <w:rFonts w:ascii="Trebuchet MS" w:hAnsi="Trebuchet MS"/>
          <w:color w:val="auto"/>
          <w:sz w:val="22"/>
          <w:szCs w:val="22"/>
        </w:rPr>
        <w:t>2.1 Rodzina pacjenta, który kończy hospitalizacje i który jest niesamodzielny, nie jest przygotowana do opieki nad pacjentem. Konieczne jest przygotowanie programu kształcenia w</w:t>
      </w:r>
      <w:r w:rsidR="00D21E31">
        <w:rPr>
          <w:rFonts w:ascii="Trebuchet MS" w:hAnsi="Trebuchet MS"/>
          <w:color w:val="auto"/>
          <w:sz w:val="22"/>
          <w:szCs w:val="22"/>
        </w:rPr>
        <w:t> </w:t>
      </w:r>
      <w:r w:rsidRPr="0008318B">
        <w:rPr>
          <w:rFonts w:ascii="Trebuchet MS" w:hAnsi="Trebuchet MS"/>
          <w:color w:val="auto"/>
          <w:sz w:val="22"/>
          <w:szCs w:val="22"/>
        </w:rPr>
        <w:t xml:space="preserve">trybie zaocznym lub e- kształcenia, który pozwoliłby nabyć osobom zainteresowanym wiedzę </w:t>
      </w:r>
      <w:r w:rsidRPr="0008318B">
        <w:rPr>
          <w:rFonts w:ascii="Trebuchet MS" w:hAnsi="Trebuchet MS"/>
          <w:color w:val="auto"/>
          <w:sz w:val="22"/>
          <w:szCs w:val="22"/>
        </w:rPr>
        <w:lastRenderedPageBreak/>
        <w:t>w</w:t>
      </w:r>
      <w:r w:rsidR="00D21E31">
        <w:rPr>
          <w:rFonts w:ascii="Trebuchet MS" w:hAnsi="Trebuchet MS"/>
          <w:color w:val="auto"/>
          <w:sz w:val="22"/>
          <w:szCs w:val="22"/>
        </w:rPr>
        <w:t> </w:t>
      </w:r>
      <w:r w:rsidRPr="0008318B">
        <w:rPr>
          <w:rFonts w:ascii="Trebuchet MS" w:hAnsi="Trebuchet MS"/>
          <w:color w:val="auto"/>
          <w:sz w:val="22"/>
          <w:szCs w:val="22"/>
        </w:rPr>
        <w:t>zakresie opieki nad seniorem (opiekun nieformalny z umiejętnościami niezbędnymi do sprawowania opieki).</w:t>
      </w:r>
    </w:p>
    <w:p w14:paraId="140AD80F" w14:textId="77777777" w:rsidR="006E17BE" w:rsidRPr="0008318B" w:rsidRDefault="006E17BE" w:rsidP="0008318B">
      <w:pPr>
        <w:pStyle w:val="akapit"/>
        <w:spacing w:line="276" w:lineRule="auto"/>
        <w:rPr>
          <w:rFonts w:ascii="Trebuchet MS" w:hAnsi="Trebuchet MS"/>
          <w:color w:val="auto"/>
          <w:sz w:val="22"/>
          <w:szCs w:val="22"/>
        </w:rPr>
      </w:pPr>
      <w:r w:rsidRPr="0008318B">
        <w:rPr>
          <w:rStyle w:val="kolor-nieb-ciemnybold"/>
          <w:rFonts w:ascii="Trebuchet MS" w:hAnsi="Trebuchet MS"/>
          <w:color w:val="auto"/>
          <w:sz w:val="22"/>
          <w:szCs w:val="22"/>
        </w:rPr>
        <w:t>3.</w:t>
      </w:r>
      <w:r w:rsidRPr="0008318B">
        <w:rPr>
          <w:rFonts w:ascii="Trebuchet MS" w:hAnsi="Trebuchet MS"/>
          <w:color w:val="auto"/>
          <w:sz w:val="22"/>
          <w:szCs w:val="22"/>
        </w:rPr>
        <w:t xml:space="preserve"> Brak jest organizacji instytucjonalnego wsparcia osób starszych z ograniczoną samodzielnością.</w:t>
      </w:r>
    </w:p>
    <w:p w14:paraId="7F0F7603" w14:textId="77777777" w:rsidR="006E17BE" w:rsidRPr="0008318B" w:rsidRDefault="006E17BE" w:rsidP="0008318B">
      <w:pPr>
        <w:pStyle w:val="akapit"/>
        <w:spacing w:line="276" w:lineRule="auto"/>
        <w:rPr>
          <w:rFonts w:ascii="Trebuchet MS" w:hAnsi="Trebuchet MS"/>
          <w:color w:val="auto"/>
          <w:sz w:val="22"/>
          <w:szCs w:val="22"/>
        </w:rPr>
      </w:pPr>
      <w:r w:rsidRPr="0008318B">
        <w:rPr>
          <w:rFonts w:ascii="Trebuchet MS" w:hAnsi="Trebuchet MS"/>
          <w:color w:val="auto"/>
          <w:sz w:val="22"/>
          <w:szCs w:val="22"/>
        </w:rPr>
        <w:t>3.1 Opieka środowiskowa nie zaspokaja potrzeb opiekuńczych osób niesamodzielnych, a pomoc społeczna nie zaspokaja potrzeb zdrowotnych. W wieku podeszłym upośledzenie funkcjonalne osób łączą się ściśle z dostępnością usług z zakresu pomocy społecznej. Opieka w miejscu zamieszkania powinna obejmować pomoc w takich czynnościach jako określenie częstotliwości i dawkowania leków, pomiary ciśnienia lub innych parametrów niezbędnych do codziennej samokontroli stanu zdrowia, a także koordynacje schematu konsultacji medycznych. Niezależnie od tych czynności wykonywana winna być opieka pielęgniarska stosownie do potrzeb chorego.</w:t>
      </w:r>
    </w:p>
    <w:p w14:paraId="0F2F44A2" w14:textId="77777777" w:rsidR="006E17BE" w:rsidRPr="0008318B" w:rsidRDefault="006E17BE" w:rsidP="0008318B">
      <w:pPr>
        <w:pStyle w:val="akapit"/>
        <w:spacing w:line="276" w:lineRule="auto"/>
        <w:rPr>
          <w:rFonts w:ascii="Trebuchet MS" w:hAnsi="Trebuchet MS"/>
          <w:color w:val="auto"/>
          <w:sz w:val="22"/>
          <w:szCs w:val="22"/>
        </w:rPr>
      </w:pPr>
      <w:r w:rsidRPr="0008318B">
        <w:rPr>
          <w:rFonts w:ascii="Trebuchet MS" w:hAnsi="Trebuchet MS"/>
          <w:color w:val="auto"/>
          <w:sz w:val="22"/>
          <w:szCs w:val="22"/>
        </w:rPr>
        <w:t>3.2 W wielu przypadkach to personel udzielający świadczeń zdrowotnych, zarówno ambulatoryjnych jak i w szpitalach, pełni funkcje koordynatora świadczeń zdrowotnych i z zakresu pomocy społecznej. Jest to nieefektywne wykorzystanie deficytowych w opiece zdrowotnej zasobów, przy jednoczesnym braku możliwości poświęcenia potrzebującemu wsparcia pacjentowi odpowiedniej ilości czasu. Jako przykład należy wskazać starania podejmowane przy wypisie pacjenta przez personel szpitala, jeśli rodzina nie jest zainteresowana przejęciem opieki nad pacjentem lub pacjent nie ma rodziny.</w:t>
      </w:r>
    </w:p>
    <w:p w14:paraId="2368B1ED" w14:textId="77777777" w:rsidR="006E17BE" w:rsidRPr="0008318B" w:rsidRDefault="006E17BE" w:rsidP="0008318B">
      <w:pPr>
        <w:pStyle w:val="akapit"/>
        <w:spacing w:line="276" w:lineRule="auto"/>
        <w:rPr>
          <w:rFonts w:ascii="Trebuchet MS" w:hAnsi="Trebuchet MS"/>
          <w:color w:val="auto"/>
          <w:sz w:val="22"/>
          <w:szCs w:val="22"/>
        </w:rPr>
      </w:pPr>
      <w:r w:rsidRPr="0008318B">
        <w:rPr>
          <w:rFonts w:ascii="Trebuchet MS" w:hAnsi="Trebuchet MS"/>
          <w:color w:val="auto"/>
          <w:sz w:val="22"/>
          <w:szCs w:val="22"/>
        </w:rPr>
        <w:t>3.3 Zarówno pacjenci zakładów opiekuńczo-leczniczych, pielęgnacyjno-opiekuńczych jak i domów pomocy społecznej wymagają kompleksowej opieki medycznej.</w:t>
      </w:r>
    </w:p>
    <w:p w14:paraId="027E97FC" w14:textId="77777777" w:rsidR="006E17BE" w:rsidRPr="0008318B" w:rsidRDefault="006E17BE" w:rsidP="0008318B">
      <w:pPr>
        <w:pStyle w:val="akapit"/>
        <w:spacing w:line="276" w:lineRule="auto"/>
        <w:rPr>
          <w:rFonts w:ascii="Trebuchet MS" w:hAnsi="Trebuchet MS"/>
          <w:color w:val="auto"/>
          <w:sz w:val="22"/>
          <w:szCs w:val="22"/>
        </w:rPr>
      </w:pPr>
      <w:r w:rsidRPr="0008318B">
        <w:rPr>
          <w:rStyle w:val="kolor-nieb-ciemnybold"/>
          <w:rFonts w:ascii="Trebuchet MS" w:hAnsi="Trebuchet MS"/>
          <w:color w:val="auto"/>
          <w:sz w:val="22"/>
          <w:szCs w:val="22"/>
        </w:rPr>
        <w:t>4.</w:t>
      </w:r>
      <w:r w:rsidRPr="0008318B">
        <w:rPr>
          <w:rFonts w:ascii="Trebuchet MS" w:hAnsi="Trebuchet MS"/>
          <w:color w:val="auto"/>
          <w:sz w:val="22"/>
          <w:szCs w:val="22"/>
        </w:rPr>
        <w:t xml:space="preserve"> W Polsce nie promuje się kwalifikacji zajmujących się terapią zajęciową pacjenta w środowisku domowym i przystosowaniem tego środowiska do potrzeb osoby starszej po powrocie ze szpitala. Doradztwo w tym zakresie nie jest również dostępne w ramach świadczeń publicznych.</w:t>
      </w:r>
    </w:p>
    <w:p w14:paraId="4D994B94" w14:textId="77777777" w:rsidR="006E17BE" w:rsidRPr="0008318B" w:rsidRDefault="006E17BE" w:rsidP="0008318B">
      <w:pPr>
        <w:pStyle w:val="akapit-wciety-odsun"/>
        <w:spacing w:line="276" w:lineRule="auto"/>
        <w:rPr>
          <w:rStyle w:val="bold"/>
          <w:rFonts w:ascii="Trebuchet MS" w:hAnsi="Trebuchet MS"/>
          <w:color w:val="auto"/>
          <w:sz w:val="22"/>
          <w:szCs w:val="22"/>
        </w:rPr>
      </w:pPr>
      <w:r w:rsidRPr="0008318B">
        <w:rPr>
          <w:rStyle w:val="bold"/>
          <w:rFonts w:ascii="Trebuchet MS" w:hAnsi="Trebuchet MS"/>
          <w:color w:val="auto"/>
          <w:sz w:val="22"/>
          <w:szCs w:val="22"/>
        </w:rPr>
        <w:t>WNIOSKI</w:t>
      </w:r>
    </w:p>
    <w:p w14:paraId="0CF54CFB" w14:textId="77777777" w:rsidR="006E17BE" w:rsidRPr="0008318B" w:rsidRDefault="006E17BE" w:rsidP="0008318B">
      <w:pPr>
        <w:pStyle w:val="wciecie-strzalka-flagbz"/>
        <w:spacing w:line="276" w:lineRule="auto"/>
        <w:rPr>
          <w:rFonts w:ascii="Trebuchet MS" w:hAnsi="Trebuchet MS"/>
          <w:color w:val="auto"/>
          <w:sz w:val="22"/>
          <w:szCs w:val="22"/>
        </w:rPr>
      </w:pPr>
      <w:r w:rsidRPr="0008318B">
        <w:rPr>
          <w:rFonts w:ascii="Trebuchet MS" w:hAnsi="Trebuchet MS"/>
          <w:color w:val="auto"/>
          <w:sz w:val="22"/>
          <w:szCs w:val="22"/>
        </w:rPr>
        <w:t>A.</w:t>
      </w:r>
      <w:r w:rsidRPr="0008318B">
        <w:rPr>
          <w:rFonts w:ascii="Trebuchet MS" w:hAnsi="Trebuchet MS"/>
          <w:color w:val="auto"/>
          <w:sz w:val="22"/>
          <w:szCs w:val="22"/>
        </w:rPr>
        <w:tab/>
        <w:t>Należy redefiniować prawne i organizacyjne miejsce nieformalnych opiekunów osób starszych i ich udział w procesie opiekuńczo-leczniczym.</w:t>
      </w:r>
    </w:p>
    <w:p w14:paraId="3996E5FE" w14:textId="77777777" w:rsidR="006E17BE" w:rsidRPr="0008318B" w:rsidRDefault="006E17BE" w:rsidP="0008318B">
      <w:pPr>
        <w:pStyle w:val="wciecie-strzalka-flagbz"/>
        <w:spacing w:line="276" w:lineRule="auto"/>
        <w:rPr>
          <w:rFonts w:ascii="Trebuchet MS" w:hAnsi="Trebuchet MS"/>
          <w:color w:val="auto"/>
          <w:sz w:val="22"/>
          <w:szCs w:val="22"/>
        </w:rPr>
      </w:pPr>
      <w:r w:rsidRPr="0008318B">
        <w:rPr>
          <w:rFonts w:ascii="Trebuchet MS" w:hAnsi="Trebuchet MS"/>
          <w:color w:val="auto"/>
          <w:sz w:val="22"/>
          <w:szCs w:val="22"/>
        </w:rPr>
        <w:t>B.</w:t>
      </w:r>
      <w:r w:rsidRPr="0008318B">
        <w:rPr>
          <w:rFonts w:ascii="Trebuchet MS" w:hAnsi="Trebuchet MS"/>
          <w:color w:val="auto"/>
          <w:sz w:val="22"/>
          <w:szCs w:val="22"/>
        </w:rPr>
        <w:tab/>
        <w:t>Należy zreformować organizację instytucjonalnego wsparcia dla seniorów w zakresie pomocy społecznej połączonej z opieką zdrowotną (kompleksowość usług), uczynić je bezpieczniejszymi i bardziej przyjaznymi dla osób starszych.</w:t>
      </w:r>
    </w:p>
    <w:p w14:paraId="6D020C93" w14:textId="77777777" w:rsidR="006E17BE" w:rsidRPr="0008318B" w:rsidRDefault="006E17BE" w:rsidP="0008318B">
      <w:pPr>
        <w:pStyle w:val="tytul-opieka-cd-1"/>
        <w:spacing w:before="639" w:line="276" w:lineRule="auto"/>
        <w:rPr>
          <w:rFonts w:ascii="Trebuchet MS" w:hAnsi="Trebuchet MS"/>
          <w:color w:val="auto"/>
          <w:sz w:val="22"/>
          <w:szCs w:val="22"/>
        </w:rPr>
      </w:pPr>
      <w:r w:rsidRPr="0008318B">
        <w:rPr>
          <w:rFonts w:ascii="Trebuchet MS" w:hAnsi="Trebuchet MS"/>
          <w:color w:val="auto"/>
          <w:sz w:val="22"/>
          <w:szCs w:val="22"/>
        </w:rPr>
        <w:t>IV. Wnioski w zakresie realizowanych polityk publicznych.</w:t>
      </w:r>
    </w:p>
    <w:p w14:paraId="02A9524D" w14:textId="77777777" w:rsidR="006E17BE" w:rsidRPr="0008318B" w:rsidRDefault="006E17BE" w:rsidP="0008318B">
      <w:pPr>
        <w:pStyle w:val="akapit"/>
        <w:spacing w:line="276" w:lineRule="auto"/>
        <w:rPr>
          <w:rFonts w:ascii="Trebuchet MS" w:hAnsi="Trebuchet MS"/>
          <w:color w:val="auto"/>
          <w:sz w:val="22"/>
          <w:szCs w:val="22"/>
        </w:rPr>
      </w:pPr>
      <w:r w:rsidRPr="0008318B">
        <w:rPr>
          <w:rStyle w:val="kolor-nieb-ciemnybold"/>
          <w:rFonts w:ascii="Trebuchet MS" w:hAnsi="Trebuchet MS"/>
          <w:color w:val="auto"/>
          <w:sz w:val="22"/>
          <w:szCs w:val="22"/>
        </w:rPr>
        <w:t>1.</w:t>
      </w:r>
      <w:r w:rsidRPr="0008318B">
        <w:rPr>
          <w:rFonts w:ascii="Trebuchet MS" w:hAnsi="Trebuchet MS"/>
          <w:color w:val="auto"/>
          <w:sz w:val="22"/>
          <w:szCs w:val="22"/>
        </w:rPr>
        <w:t xml:space="preserve"> Polityka zdrowotna i zabezpieczenia społecznego wymagają wspólnych działań w zakresie koordynacji i nadzoru.</w:t>
      </w:r>
    </w:p>
    <w:p w14:paraId="34C700DB" w14:textId="77777777" w:rsidR="006E17BE" w:rsidRPr="0008318B" w:rsidRDefault="006E17BE" w:rsidP="0008318B">
      <w:pPr>
        <w:pStyle w:val="akapit"/>
        <w:spacing w:line="276" w:lineRule="auto"/>
        <w:rPr>
          <w:rFonts w:ascii="Trebuchet MS" w:hAnsi="Trebuchet MS"/>
          <w:color w:val="auto"/>
          <w:sz w:val="22"/>
          <w:szCs w:val="22"/>
        </w:rPr>
      </w:pPr>
      <w:r w:rsidRPr="0008318B">
        <w:rPr>
          <w:rStyle w:val="kolor-nieb-ciemnybold"/>
          <w:rFonts w:ascii="Trebuchet MS" w:hAnsi="Trebuchet MS"/>
          <w:color w:val="auto"/>
          <w:sz w:val="22"/>
          <w:szCs w:val="22"/>
        </w:rPr>
        <w:t>2.</w:t>
      </w:r>
      <w:r w:rsidRPr="0008318B">
        <w:rPr>
          <w:rFonts w:ascii="Trebuchet MS" w:hAnsi="Trebuchet MS"/>
          <w:color w:val="auto"/>
          <w:sz w:val="22"/>
          <w:szCs w:val="22"/>
        </w:rPr>
        <w:t xml:space="preserve"> Należy dążyć do utworzenia jednolitego systemu orzekania o niepełnosprawności. Niezbędne są reformy obecnego rozwiązania, które wymagają od pacjenta konieczności przeprowadzenia wielu, powtarzających się postępowań o charakterze administracyjnym, ustalających tożsame przesłanki orzekania na podstawie tej samej dokumentacji medycznej przed różnymi instytucjami (np. ZUS, KRUS, MON, MSWiA, powiatowe zespoły orzekania o niepełnosprawności).</w:t>
      </w:r>
    </w:p>
    <w:p w14:paraId="5178A3D5" w14:textId="662B3A25" w:rsidR="006E17BE" w:rsidRPr="0008318B" w:rsidRDefault="006E17BE" w:rsidP="0008318B">
      <w:pPr>
        <w:pStyle w:val="akapit"/>
        <w:spacing w:line="276" w:lineRule="auto"/>
        <w:rPr>
          <w:rFonts w:ascii="Trebuchet MS" w:hAnsi="Trebuchet MS"/>
          <w:color w:val="auto"/>
          <w:sz w:val="22"/>
          <w:szCs w:val="22"/>
        </w:rPr>
      </w:pPr>
      <w:r w:rsidRPr="0008318B">
        <w:rPr>
          <w:rStyle w:val="kolor-nieb-ciemnybold"/>
          <w:rFonts w:ascii="Trebuchet MS" w:hAnsi="Trebuchet MS"/>
          <w:color w:val="auto"/>
          <w:sz w:val="22"/>
          <w:szCs w:val="22"/>
        </w:rPr>
        <w:lastRenderedPageBreak/>
        <w:t>3.</w:t>
      </w:r>
      <w:r w:rsidRPr="0008318B">
        <w:rPr>
          <w:rFonts w:ascii="Trebuchet MS" w:hAnsi="Trebuchet MS"/>
          <w:color w:val="auto"/>
          <w:sz w:val="22"/>
          <w:szCs w:val="22"/>
        </w:rPr>
        <w:t xml:space="preserve"> Konieczne jest zróżnicowanie stopni niesamodzielności w zależności od rodzaju schorzenia i</w:t>
      </w:r>
      <w:r w:rsidR="00D21E31">
        <w:rPr>
          <w:rFonts w:ascii="Trebuchet MS" w:hAnsi="Trebuchet MS"/>
          <w:color w:val="auto"/>
          <w:sz w:val="22"/>
          <w:szCs w:val="22"/>
        </w:rPr>
        <w:t> </w:t>
      </w:r>
      <w:r w:rsidRPr="0008318B">
        <w:rPr>
          <w:rFonts w:ascii="Trebuchet MS" w:hAnsi="Trebuchet MS"/>
          <w:color w:val="auto"/>
          <w:sz w:val="22"/>
          <w:szCs w:val="22"/>
        </w:rPr>
        <w:t>stopnia upośledzenia funkcjonalnego organizmu. Pozwoli to na dostosowanie wsparcia do stopnia niesamodzielności i zróżnicowania wysokości świadczeń pieniężnych (dodatku pielęgnacyjnego) i</w:t>
      </w:r>
      <w:r w:rsidR="00D21E31">
        <w:rPr>
          <w:rFonts w:ascii="Trebuchet MS" w:hAnsi="Trebuchet MS"/>
          <w:color w:val="auto"/>
          <w:sz w:val="22"/>
          <w:szCs w:val="22"/>
        </w:rPr>
        <w:t> </w:t>
      </w:r>
      <w:r w:rsidRPr="0008318B">
        <w:rPr>
          <w:rFonts w:ascii="Trebuchet MS" w:hAnsi="Trebuchet MS"/>
          <w:color w:val="auto"/>
          <w:sz w:val="22"/>
          <w:szCs w:val="22"/>
        </w:rPr>
        <w:t>rzeczowych.</w:t>
      </w:r>
    </w:p>
    <w:p w14:paraId="1C31FDCB" w14:textId="77777777" w:rsidR="006E17BE" w:rsidRPr="0008318B" w:rsidRDefault="006E17BE" w:rsidP="0008318B">
      <w:pPr>
        <w:pStyle w:val="akapit"/>
        <w:spacing w:line="276" w:lineRule="auto"/>
        <w:rPr>
          <w:rFonts w:ascii="Trebuchet MS" w:hAnsi="Trebuchet MS"/>
          <w:color w:val="auto"/>
          <w:sz w:val="22"/>
          <w:szCs w:val="22"/>
        </w:rPr>
      </w:pPr>
      <w:r w:rsidRPr="0008318B">
        <w:rPr>
          <w:rStyle w:val="kolor-nieb-ciemnybold"/>
          <w:rFonts w:ascii="Trebuchet MS" w:hAnsi="Trebuchet MS"/>
          <w:color w:val="auto"/>
          <w:sz w:val="22"/>
          <w:szCs w:val="22"/>
        </w:rPr>
        <w:t>4.</w:t>
      </w:r>
      <w:r w:rsidRPr="0008318B">
        <w:rPr>
          <w:rFonts w:ascii="Trebuchet MS" w:hAnsi="Trebuchet MS"/>
          <w:color w:val="auto"/>
          <w:sz w:val="22"/>
          <w:szCs w:val="22"/>
        </w:rPr>
        <w:t xml:space="preserve"> Należy wznowić dyskusje nad wdrożeniem ubezpieczenia pielęgnacyjnego lub innych, alternatywnych form świadczeń systemu zabezpieczenia społecznego dla osób niesamodzielnych.</w:t>
      </w:r>
    </w:p>
    <w:p w14:paraId="709E6F88" w14:textId="09299F42" w:rsidR="0008318B" w:rsidRPr="0008318B" w:rsidRDefault="006E17BE" w:rsidP="0008318B">
      <w:pPr>
        <w:pStyle w:val="akapit-wciety-odsun"/>
        <w:spacing w:line="276" w:lineRule="auto"/>
        <w:rPr>
          <w:rStyle w:val="bold"/>
          <w:rFonts w:ascii="Trebuchet MS" w:hAnsi="Trebuchet MS"/>
          <w:color w:val="auto"/>
          <w:sz w:val="22"/>
          <w:szCs w:val="22"/>
        </w:rPr>
      </w:pPr>
      <w:r w:rsidRPr="0008318B">
        <w:rPr>
          <w:rStyle w:val="bold"/>
          <w:rFonts w:ascii="Trebuchet MS" w:hAnsi="Trebuchet MS"/>
          <w:color w:val="auto"/>
          <w:sz w:val="22"/>
          <w:szCs w:val="22"/>
        </w:rPr>
        <w:t>WNIOSKI</w:t>
      </w:r>
    </w:p>
    <w:p w14:paraId="31D79C8C" w14:textId="77777777" w:rsidR="006E17BE" w:rsidRPr="0008318B" w:rsidRDefault="006E17BE" w:rsidP="0008318B">
      <w:pPr>
        <w:pStyle w:val="wciecie-strzalka-flagbz"/>
        <w:spacing w:line="276" w:lineRule="auto"/>
        <w:rPr>
          <w:rFonts w:ascii="Trebuchet MS" w:hAnsi="Trebuchet MS"/>
          <w:color w:val="auto"/>
          <w:sz w:val="22"/>
          <w:szCs w:val="22"/>
        </w:rPr>
      </w:pPr>
      <w:r w:rsidRPr="0008318B">
        <w:rPr>
          <w:rFonts w:ascii="Trebuchet MS" w:hAnsi="Trebuchet MS"/>
          <w:color w:val="auto"/>
          <w:sz w:val="22"/>
          <w:szCs w:val="22"/>
        </w:rPr>
        <w:t>A.</w:t>
      </w:r>
      <w:r w:rsidRPr="0008318B">
        <w:rPr>
          <w:rFonts w:ascii="Trebuchet MS" w:hAnsi="Trebuchet MS"/>
          <w:color w:val="auto"/>
          <w:sz w:val="22"/>
          <w:szCs w:val="22"/>
        </w:rPr>
        <w:tab/>
        <w:t>W polityce państwa i JST wskazane jest zbudowanie zintegrowanego systemu opieki nad osobami starszymi ze szczególnym uwzględnieniem osób z różnym stopniem upośledzenia samodzielnego funkcjonowania, ich bezpieczeństwa ekonomicznego i socjalnego.</w:t>
      </w:r>
    </w:p>
    <w:p w14:paraId="379D7CF4" w14:textId="77777777" w:rsidR="006E17BE" w:rsidRPr="0008318B" w:rsidRDefault="006E17BE" w:rsidP="0008318B">
      <w:pPr>
        <w:pStyle w:val="wciecie-strzalka-flagbz"/>
        <w:spacing w:line="276" w:lineRule="auto"/>
        <w:rPr>
          <w:rFonts w:ascii="Trebuchet MS" w:hAnsi="Trebuchet MS"/>
          <w:color w:val="auto"/>
          <w:sz w:val="22"/>
          <w:szCs w:val="22"/>
        </w:rPr>
      </w:pPr>
      <w:r w:rsidRPr="0008318B">
        <w:rPr>
          <w:rFonts w:ascii="Trebuchet MS" w:hAnsi="Trebuchet MS"/>
          <w:color w:val="auto"/>
          <w:sz w:val="22"/>
          <w:szCs w:val="22"/>
        </w:rPr>
        <w:t>B.</w:t>
      </w:r>
      <w:r w:rsidRPr="0008318B">
        <w:rPr>
          <w:rFonts w:ascii="Trebuchet MS" w:hAnsi="Trebuchet MS"/>
          <w:color w:val="auto"/>
          <w:sz w:val="22"/>
          <w:szCs w:val="22"/>
        </w:rPr>
        <w:tab/>
        <w:t>Konieczny jest powrót do dyskusji mającej na celu wdrożenie ubezpieczenia pielęgnacyjnego jako narzędzia do realizacji powyższych celów.</w:t>
      </w:r>
    </w:p>
    <w:p w14:paraId="2FCF6B2B" w14:textId="77777777" w:rsidR="006E17BE" w:rsidRPr="0008318B" w:rsidRDefault="006E17BE" w:rsidP="0008318B">
      <w:pPr>
        <w:pStyle w:val="wciecie-strzalka-flagbz"/>
        <w:spacing w:line="276" w:lineRule="auto"/>
        <w:rPr>
          <w:rFonts w:ascii="Trebuchet MS" w:hAnsi="Trebuchet MS"/>
          <w:color w:val="auto"/>
          <w:sz w:val="22"/>
          <w:szCs w:val="22"/>
        </w:rPr>
      </w:pPr>
      <w:r w:rsidRPr="0008318B">
        <w:rPr>
          <w:rFonts w:ascii="Trebuchet MS" w:hAnsi="Trebuchet MS"/>
          <w:color w:val="auto"/>
          <w:sz w:val="22"/>
          <w:szCs w:val="22"/>
        </w:rPr>
        <w:t>C.</w:t>
      </w:r>
      <w:r w:rsidRPr="0008318B">
        <w:rPr>
          <w:rFonts w:ascii="Trebuchet MS" w:hAnsi="Trebuchet MS"/>
          <w:color w:val="auto"/>
          <w:sz w:val="22"/>
          <w:szCs w:val="22"/>
        </w:rPr>
        <w:tab/>
        <w:t>Celowym jest powołanie instytucji koordynującej wdrażanie nowych metod i technologii wspomagających, a także tworzącej standardy rehabilitacji uwzględniające Białą Księgę Medycyny Fizykalnej i Rehabilitacji w Europie, opracowaną przez Europejskie Stowarzyszenie Lekarzy Medycyny Fizykalnej i Rehabilitacji.</w:t>
      </w:r>
    </w:p>
    <w:p w14:paraId="61307211" w14:textId="6AB5C724" w:rsidR="00E200FD" w:rsidRPr="0008318B" w:rsidRDefault="00E200FD" w:rsidP="0008318B">
      <w:pPr>
        <w:spacing w:after="0"/>
        <w:rPr>
          <w:rFonts w:ascii="Trebuchet MS" w:hAnsi="Trebuchet MS"/>
          <w:sz w:val="22"/>
          <w:szCs w:val="22"/>
        </w:rPr>
      </w:pPr>
    </w:p>
    <w:p w14:paraId="5AA5971A" w14:textId="58D27056" w:rsidR="0003788F" w:rsidRDefault="0003788F" w:rsidP="00516B3F">
      <w:pPr>
        <w:rPr>
          <w:rFonts w:ascii="Trebuchet MS" w:hAnsi="Trebuchet MS"/>
        </w:rPr>
      </w:pPr>
    </w:p>
    <w:p w14:paraId="1C2C79E5" w14:textId="714D1A2F" w:rsidR="00CC32F7" w:rsidRDefault="00CC32F7" w:rsidP="00516B3F">
      <w:pPr>
        <w:rPr>
          <w:rFonts w:ascii="Trebuchet MS" w:hAnsi="Trebuchet MS"/>
        </w:rPr>
      </w:pPr>
    </w:p>
    <w:p w14:paraId="35F26EAB" w14:textId="308C57AF" w:rsidR="00CC32F7" w:rsidRDefault="00CC32F7" w:rsidP="00516B3F">
      <w:pPr>
        <w:rPr>
          <w:rFonts w:ascii="Trebuchet MS" w:hAnsi="Trebuchet MS"/>
        </w:rPr>
      </w:pPr>
    </w:p>
    <w:p w14:paraId="130CABF2" w14:textId="682D0E72" w:rsidR="00CC32F7" w:rsidRDefault="00CC32F7" w:rsidP="00516B3F">
      <w:pPr>
        <w:rPr>
          <w:rFonts w:ascii="Trebuchet MS" w:hAnsi="Trebuchet MS"/>
        </w:rPr>
      </w:pPr>
    </w:p>
    <w:p w14:paraId="239019B6" w14:textId="6A371CFA" w:rsidR="00CC32F7" w:rsidRDefault="00CC32F7" w:rsidP="00516B3F">
      <w:pPr>
        <w:rPr>
          <w:rFonts w:ascii="Trebuchet MS" w:hAnsi="Trebuchet MS"/>
        </w:rPr>
      </w:pPr>
    </w:p>
    <w:p w14:paraId="5F5F960F" w14:textId="710CA539" w:rsidR="00CC32F7" w:rsidRDefault="00CC32F7" w:rsidP="00516B3F">
      <w:pPr>
        <w:rPr>
          <w:rFonts w:ascii="Trebuchet MS" w:hAnsi="Trebuchet MS"/>
        </w:rPr>
      </w:pPr>
    </w:p>
    <w:p w14:paraId="0D2B6B81" w14:textId="55C7E7A3" w:rsidR="00CC32F7" w:rsidRDefault="00CC32F7" w:rsidP="00516B3F">
      <w:pPr>
        <w:rPr>
          <w:rFonts w:ascii="Trebuchet MS" w:hAnsi="Trebuchet MS"/>
        </w:rPr>
      </w:pPr>
    </w:p>
    <w:p w14:paraId="710E45C2" w14:textId="4B9712BF" w:rsidR="00CC32F7" w:rsidRDefault="00CC32F7" w:rsidP="00516B3F">
      <w:pPr>
        <w:rPr>
          <w:rFonts w:ascii="Trebuchet MS" w:hAnsi="Trebuchet MS"/>
        </w:rPr>
      </w:pPr>
    </w:p>
    <w:p w14:paraId="7DB6F92F" w14:textId="6F826B12" w:rsidR="00CC32F7" w:rsidRDefault="00CC32F7" w:rsidP="00516B3F">
      <w:pPr>
        <w:rPr>
          <w:rFonts w:ascii="Trebuchet MS" w:hAnsi="Trebuchet MS"/>
        </w:rPr>
      </w:pPr>
    </w:p>
    <w:p w14:paraId="79527A10" w14:textId="6C21A0A3" w:rsidR="00CC32F7" w:rsidRDefault="00CC32F7" w:rsidP="00516B3F">
      <w:pPr>
        <w:rPr>
          <w:rFonts w:ascii="Trebuchet MS" w:hAnsi="Trebuchet MS"/>
        </w:rPr>
      </w:pPr>
    </w:p>
    <w:p w14:paraId="611C6B8C" w14:textId="1A56CE13" w:rsidR="00CC32F7" w:rsidRDefault="00CC32F7" w:rsidP="00516B3F">
      <w:pPr>
        <w:rPr>
          <w:rFonts w:ascii="Trebuchet MS" w:hAnsi="Trebuchet MS"/>
        </w:rPr>
      </w:pPr>
    </w:p>
    <w:p w14:paraId="0F2C7E2E" w14:textId="38F164EE" w:rsidR="00CC32F7" w:rsidRDefault="00CC32F7" w:rsidP="00516B3F">
      <w:pPr>
        <w:rPr>
          <w:rFonts w:ascii="Trebuchet MS" w:hAnsi="Trebuchet MS"/>
        </w:rPr>
      </w:pPr>
    </w:p>
    <w:p w14:paraId="1FB9DD79" w14:textId="38722AB9" w:rsidR="00CC32F7" w:rsidRDefault="00CC32F7" w:rsidP="00516B3F">
      <w:pPr>
        <w:rPr>
          <w:rFonts w:ascii="Trebuchet MS" w:hAnsi="Trebuchet MS"/>
        </w:rPr>
      </w:pPr>
    </w:p>
    <w:p w14:paraId="0EDDC4CA" w14:textId="6CD33B18" w:rsidR="00CC32F7" w:rsidRDefault="00CC32F7" w:rsidP="00516B3F">
      <w:pPr>
        <w:rPr>
          <w:rFonts w:ascii="Trebuchet MS" w:hAnsi="Trebuchet MS"/>
        </w:rPr>
      </w:pPr>
    </w:p>
    <w:p w14:paraId="7E8EED05" w14:textId="4C27C8D5" w:rsidR="00CC32F7" w:rsidRDefault="00CC32F7" w:rsidP="00516B3F">
      <w:pPr>
        <w:rPr>
          <w:rFonts w:ascii="Trebuchet MS" w:hAnsi="Trebuchet MS"/>
        </w:rPr>
      </w:pPr>
    </w:p>
    <w:p w14:paraId="2D508280" w14:textId="04AB2A4A" w:rsidR="00CC32F7" w:rsidRDefault="00CC32F7" w:rsidP="00516B3F">
      <w:pPr>
        <w:rPr>
          <w:rFonts w:ascii="Trebuchet MS" w:hAnsi="Trebuchet MS"/>
        </w:rPr>
      </w:pPr>
    </w:p>
    <w:p w14:paraId="35821ECB" w14:textId="4BFA638F" w:rsidR="00CC32F7" w:rsidRDefault="00CC32F7" w:rsidP="00CC32F7">
      <w:pPr>
        <w:pStyle w:val="Nagwek3"/>
      </w:pPr>
      <w:bookmarkStart w:id="117" w:name="_Toc75259941"/>
      <w:r>
        <w:lastRenderedPageBreak/>
        <w:t>Załącznik nr 2</w:t>
      </w:r>
      <w:bookmarkEnd w:id="117"/>
      <w:r>
        <w:t xml:space="preserve"> </w:t>
      </w:r>
    </w:p>
    <w:p w14:paraId="5FCA4D3F" w14:textId="0CCB2F68" w:rsidR="00CC32F7" w:rsidRDefault="00CC32F7" w:rsidP="00CC32F7">
      <w:pPr>
        <w:pStyle w:val="Nagwek3"/>
      </w:pPr>
      <w:bookmarkStart w:id="118" w:name="_Toc75259942"/>
      <w:r>
        <w:t>Pismo Pana Macieja Miłkowskiego, Podsekretarza Stanu w Ministerstwie Zdrowia z dnia 24 lutego 2021 r. znak: DSZ.031.12021.JP</w:t>
      </w:r>
      <w:bookmarkEnd w:id="118"/>
    </w:p>
    <w:p w14:paraId="533BC9DA" w14:textId="77777777" w:rsidR="00CC32F7" w:rsidRDefault="00CC32F7" w:rsidP="00CC32F7">
      <w:pPr>
        <w:pStyle w:val="Nagwek3"/>
      </w:pPr>
    </w:p>
    <w:p w14:paraId="21981597" w14:textId="085F8346" w:rsidR="00CC32F7" w:rsidRDefault="00CC32F7" w:rsidP="00FE202D">
      <w:pPr>
        <w:pStyle w:val="Nagwek3"/>
      </w:pPr>
      <w:bookmarkStart w:id="119" w:name="_Toc75259943"/>
      <w:r>
        <w:t>Załącznik nr 3</w:t>
      </w:r>
      <w:bookmarkEnd w:id="119"/>
      <w:r>
        <w:t xml:space="preserve"> </w:t>
      </w:r>
    </w:p>
    <w:p w14:paraId="5A3DD7B8" w14:textId="0F116AF0" w:rsidR="00CC32F7" w:rsidRPr="00152CBF" w:rsidRDefault="00CC32F7" w:rsidP="00FE202D">
      <w:pPr>
        <w:pStyle w:val="Nagwek3"/>
      </w:pPr>
      <w:bookmarkStart w:id="120" w:name="_Toc75259944"/>
      <w:r>
        <w:t xml:space="preserve">Pismo Pana Filipa Nowaka, Prezesa Narodowego Funduszu Zdrowia z dnia 13 maja 2021 r. znak: </w:t>
      </w:r>
      <w:r w:rsidR="00A00979">
        <w:t>G</w:t>
      </w:r>
      <w:r w:rsidR="00FE202D">
        <w:t>PF-WK.070.1.2021 2021.114145.CKKA</w:t>
      </w:r>
      <w:bookmarkEnd w:id="120"/>
    </w:p>
    <w:sectPr w:rsidR="00CC32F7" w:rsidRPr="00152CBF" w:rsidSect="002865A7">
      <w:footerReference w:type="default" r:id="rId48"/>
      <w:pgSz w:w="11906" w:h="16838"/>
      <w:pgMar w:top="1440" w:right="1080" w:bottom="1440" w:left="1080" w:header="68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74767" w14:textId="77777777" w:rsidR="006A4D64" w:rsidRDefault="006A4D64" w:rsidP="004965C6">
      <w:r>
        <w:separator/>
      </w:r>
    </w:p>
  </w:endnote>
  <w:endnote w:type="continuationSeparator" w:id="0">
    <w:p w14:paraId="4CECED1F" w14:textId="77777777" w:rsidR="006A4D64" w:rsidRDefault="006A4D64" w:rsidP="00496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auto"/>
    <w:notTrueType/>
    <w:pitch w:val="default"/>
    <w:sig w:usb0="00000003" w:usb1="00000000" w:usb2="00000000" w:usb3="00000000" w:csb0="00000001" w:csb1="00000000"/>
  </w:font>
  <w:font w:name="Arial-BoldItalicMT">
    <w:altName w:val="Times New Roman"/>
    <w:panose1 w:val="00000000000000000000"/>
    <w:charset w:val="00"/>
    <w:family w:val="auto"/>
    <w:notTrueType/>
    <w:pitch w:val="default"/>
    <w:sig w:usb0="00000003" w:usb1="00000000" w:usb2="00000000" w:usb3="00000000" w:csb0="00000001" w:csb1="00000000"/>
  </w:font>
  <w:font w:name="CharterITCPro-Regular">
    <w:altName w:val="Cambria"/>
    <w:panose1 w:val="00000000000000000000"/>
    <w:charset w:val="EE"/>
    <w:family w:val="roman"/>
    <w:notTrueType/>
    <w:pitch w:val="default"/>
    <w:sig w:usb0="00000005" w:usb1="00000000" w:usb2="00000000" w:usb3="00000000" w:csb0="00000002"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907221"/>
      <w:docPartObj>
        <w:docPartGallery w:val="Page Numbers (Bottom of Page)"/>
        <w:docPartUnique/>
      </w:docPartObj>
    </w:sdtPr>
    <w:sdtEndPr/>
    <w:sdtContent>
      <w:p w14:paraId="7D43300B" w14:textId="63115C55" w:rsidR="00EC4B3A" w:rsidRDefault="00EC4B3A">
        <w:pPr>
          <w:pStyle w:val="Stopka"/>
          <w:jc w:val="right"/>
        </w:pPr>
        <w:r>
          <w:fldChar w:fldCharType="begin"/>
        </w:r>
        <w:r>
          <w:instrText>PAGE   \* MERGEFORMAT</w:instrText>
        </w:r>
        <w:r>
          <w:fldChar w:fldCharType="separate"/>
        </w:r>
        <w:r w:rsidR="008548ED">
          <w:rPr>
            <w:noProof/>
          </w:rPr>
          <w:t>21</w:t>
        </w:r>
        <w:r>
          <w:fldChar w:fldCharType="end"/>
        </w:r>
      </w:p>
    </w:sdtContent>
  </w:sdt>
  <w:p w14:paraId="55A153CA" w14:textId="4C15D96E" w:rsidR="00EC4B3A" w:rsidRDefault="00EC4B3A" w:rsidP="004965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2AD2D" w14:textId="77777777" w:rsidR="006A4D64" w:rsidRDefault="006A4D64" w:rsidP="004965C6">
      <w:r>
        <w:separator/>
      </w:r>
    </w:p>
  </w:footnote>
  <w:footnote w:type="continuationSeparator" w:id="0">
    <w:p w14:paraId="11355694" w14:textId="77777777" w:rsidR="006A4D64" w:rsidRDefault="006A4D64" w:rsidP="004965C6">
      <w:r>
        <w:continuationSeparator/>
      </w:r>
    </w:p>
  </w:footnote>
  <w:footnote w:id="1">
    <w:p w14:paraId="32B0FE5D" w14:textId="77777777"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W jednym rozstrzygnięciu może być badane więcej niż jedno prawo pacjenta. </w:t>
      </w:r>
    </w:p>
  </w:footnote>
  <w:footnote w:id="2">
    <w:p w14:paraId="1F20DBC9" w14:textId="77777777"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Dz. U. z 2020 r. poz. 849.</w:t>
      </w:r>
    </w:p>
  </w:footnote>
  <w:footnote w:id="3">
    <w:p w14:paraId="4A9C8157" w14:textId="77777777"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M.P. z 2018 r. poz. 53.</w:t>
      </w:r>
    </w:p>
  </w:footnote>
  <w:footnote w:id="4">
    <w:p w14:paraId="2B591199" w14:textId="37A381BD"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Dane podawane w sprawozdaniu za 2020 r. obejmują okres od 1 stycznia do 31 grudnia 2020 r. </w:t>
      </w:r>
    </w:p>
  </w:footnote>
  <w:footnote w:id="5">
    <w:p w14:paraId="5C451CFE" w14:textId="05FD0FE0"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Ustawa budżetowa na rok 2020 z dnia 14 lutego 2020 r.; Dz.U. z 2020 r. poz. 571 z późn.zm. </w:t>
      </w:r>
    </w:p>
  </w:footnote>
  <w:footnote w:id="6">
    <w:p w14:paraId="1E5483D9" w14:textId="48DD5F60"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Zgodnie z decyzją z dnia 25 grudnia 2020 r. w sprawie zmian w budżecie państwa na rok 2020 (znak: MF/BP4.4143.16.3.2020.RC) – budżet Rzecznika Praw Pacjenta został pomniejszony o 266 000 zł. Podstawą prawną działania był art. 31 ust. 4 ustawy z dnia 2 marca 2020 r. o szczególnych rozwiązaniach związanych z zapobieganiem, przeciwdziałaniem i zwalczaniem COVID-19, innych chorób zakaźnych oraz wywołanych nimi sytuacji kryzysowych (Dz.</w:t>
      </w:r>
      <w:r>
        <w:rPr>
          <w:sz w:val="16"/>
          <w:szCs w:val="16"/>
        </w:rPr>
        <w:t> </w:t>
      </w:r>
      <w:r w:rsidRPr="009838D0">
        <w:rPr>
          <w:sz w:val="16"/>
          <w:szCs w:val="16"/>
        </w:rPr>
        <w:t>U. z 2020 r. poz. 1842, z późn. zm.). Wskazana kwota została przekazana na utworzoną rezerwę celową „Przeciwdziałanie COVID-19”</w:t>
      </w:r>
    </w:p>
  </w:footnote>
  <w:footnote w:id="7">
    <w:p w14:paraId="67C31BD0" w14:textId="34F8C455"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Postępowania nie zostały zakończone i gromadzenie materiału dowodowego kontynuowane jest w 2021 r.</w:t>
      </w:r>
    </w:p>
  </w:footnote>
  <w:footnote w:id="8">
    <w:p w14:paraId="45733D9B" w14:textId="5F8E3CFF"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Nadto w 63 postępowań nie wydano zaleceń. Zaś w 36 sprawach na dzień przygotowana danych (tj. 26.01.2021 r.) podmioty miały jeszcze czas na ich wykonanie. </w:t>
      </w:r>
    </w:p>
  </w:footnote>
  <w:footnote w:id="9">
    <w:p w14:paraId="76532D60" w14:textId="403FA6FC"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Podana dana nie zawiera decyzji odmawiających wszczęcia i nakładających karę.</w:t>
      </w:r>
    </w:p>
  </w:footnote>
  <w:footnote w:id="10">
    <w:p w14:paraId="093DADEA" w14:textId="77777777"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Wg metodologii sprawozdania Rb-70</w:t>
      </w:r>
    </w:p>
  </w:footnote>
  <w:footnote w:id="11">
    <w:p w14:paraId="1E459219" w14:textId="6F61DA35"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Wg stanu na dzień 31 grudnia 2020 r.</w:t>
      </w:r>
    </w:p>
  </w:footnote>
  <w:footnote w:id="12">
    <w:p w14:paraId="4736B291" w14:textId="028AE1F6"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W sprawozdaniu Szefa Służby Cywilnej za 2020 rok wskaźnik ten jest na poziomie ponad 27% - </w:t>
      </w:r>
      <w:hyperlink r:id="rId1" w:history="1">
        <w:r w:rsidRPr="009838D0">
          <w:rPr>
            <w:rStyle w:val="Hipercze"/>
            <w:sz w:val="16"/>
            <w:szCs w:val="16"/>
          </w:rPr>
          <w:t>https://www.gov.pl/web/sluzbacywilna/sprawozdaniessc</w:t>
        </w:r>
      </w:hyperlink>
      <w:r w:rsidRPr="009838D0">
        <w:rPr>
          <w:sz w:val="16"/>
          <w:szCs w:val="16"/>
        </w:rPr>
        <w:t xml:space="preserve">. </w:t>
      </w:r>
    </w:p>
  </w:footnote>
  <w:footnote w:id="13">
    <w:p w14:paraId="6AE447AB" w14:textId="6DC1E51B"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Strategia wieloletnia Rzecznika Praw Pacjenta na lata 2020 – 2023 dostępna na stronie Rzecznika Praw Pacjenta: </w:t>
      </w:r>
      <w:r w:rsidRPr="00691DAD">
        <w:rPr>
          <w:sz w:val="16"/>
          <w:szCs w:val="16"/>
        </w:rPr>
        <w:t>https://www.gov.pl/web/rpp/nowa-strategia-rzecznika-praw-pacjenta-na-lata-2020-2023</w:t>
      </w:r>
      <w:r w:rsidRPr="009838D0">
        <w:rPr>
          <w:sz w:val="16"/>
          <w:szCs w:val="16"/>
        </w:rPr>
        <w:t xml:space="preserve"> [dostęp na dzień: 15.02.2021 r.]</w:t>
      </w:r>
    </w:p>
  </w:footnote>
  <w:footnote w:id="14">
    <w:p w14:paraId="4FE33E70" w14:textId="623D8197"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Powołana Zarządzeniem nr 1/2020 Rzecznika Praw Pacjenta z dnia 5 lutego 2020 r. w sprawie powołania i funkcjonowania Rady Organizacji Pacjentów przy Rzeczniku Praw Pacjenta. </w:t>
      </w:r>
    </w:p>
  </w:footnote>
  <w:footnote w:id="15">
    <w:p w14:paraId="42E00F71" w14:textId="2447C96F" w:rsidR="00EC4B3A" w:rsidRPr="009838D0" w:rsidRDefault="00EC4B3A" w:rsidP="009838D0">
      <w:pPr>
        <w:pStyle w:val="Bezodstpw"/>
        <w:rPr>
          <w:sz w:val="16"/>
          <w:szCs w:val="16"/>
        </w:rPr>
      </w:pPr>
      <w:r w:rsidRPr="009838D0">
        <w:rPr>
          <w:sz w:val="16"/>
          <w:szCs w:val="16"/>
          <w:vertAlign w:val="superscript"/>
        </w:rPr>
        <w:footnoteRef/>
      </w:r>
      <w:r w:rsidRPr="009838D0">
        <w:rPr>
          <w:sz w:val="16"/>
          <w:szCs w:val="16"/>
        </w:rPr>
        <w:t>D. Karkowska, Ustawa o prawach pacjenta i Rzeczniku Praw Pacjenta. Komentarz, wyd. III, Lex 2016.</w:t>
      </w:r>
    </w:p>
  </w:footnote>
  <w:footnote w:id="16">
    <w:p w14:paraId="774333CD" w14:textId="69CE6224"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Wytyczne dostępne na stronie internetowej RzPP: </w:t>
      </w:r>
      <w:r w:rsidRPr="00691DAD">
        <w:rPr>
          <w:sz w:val="16"/>
          <w:szCs w:val="16"/>
        </w:rPr>
        <w:t>https://www.gov.pl/web/rpp/realizacja-prawa-pacjenta-do-informacji-na-odleglosc-przez-osoby-uprawnione---wytyczne-rzecznika-praw-pacjenta-oraz-prezesa-urzedu-ochrony-danych-osobowych</w:t>
      </w:r>
      <w:r w:rsidRPr="009838D0">
        <w:rPr>
          <w:sz w:val="16"/>
          <w:szCs w:val="16"/>
        </w:rPr>
        <w:t xml:space="preserve"> [dostęp na dzień 1.02.2021 r.].</w:t>
      </w:r>
    </w:p>
  </w:footnote>
  <w:footnote w:id="17">
    <w:p w14:paraId="1077262C" w14:textId="1BB78368"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Wytyczne te zostały także opisane w dalszej części niniejszego dokumentu. </w:t>
      </w:r>
    </w:p>
  </w:footnote>
  <w:footnote w:id="18">
    <w:p w14:paraId="6A63B03C" w14:textId="20613DA7"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Prawa zostały zaprezentowane zgodnie z kolejnością wynikającą z </w:t>
      </w:r>
      <w:r>
        <w:rPr>
          <w:sz w:val="16"/>
          <w:szCs w:val="16"/>
        </w:rPr>
        <w:t>liczby</w:t>
      </w:r>
      <w:r w:rsidRPr="009838D0">
        <w:rPr>
          <w:sz w:val="16"/>
          <w:szCs w:val="16"/>
        </w:rPr>
        <w:t xml:space="preserve"> stwierdzeń naruszenia poszczególnych praw pacjenta w sprawach indywidualnych.</w:t>
      </w:r>
    </w:p>
  </w:footnote>
  <w:footnote w:id="19">
    <w:p w14:paraId="4163C619" w14:textId="3479E0EC"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Powyżej 25% stwierdzonych naruszeń praw pacjenta w stosunku do wszystkich naruszeń praw pacjenta.</w:t>
      </w:r>
    </w:p>
  </w:footnote>
  <w:footnote w:id="20">
    <w:p w14:paraId="2BB37E28" w14:textId="3E57E375"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Od 5 % do 25% stwierdzonych naruszeń praw pacjenta w stosunku do wszystkich naruszeń praw pacjenta. </w:t>
      </w:r>
    </w:p>
  </w:footnote>
  <w:footnote w:id="21">
    <w:p w14:paraId="26110D0A" w14:textId="77777777"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Poniżej 5% stwierdzonych naruszeń prawa pacjenta w stosunku do wszystkich naruszeń praw pacjenta. </w:t>
      </w:r>
    </w:p>
  </w:footnote>
  <w:footnote w:id="22">
    <w:p w14:paraId="072A84F7" w14:textId="77777777"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W żadnym przypadku nie stwierdzono naruszenia prawa pacjenta. </w:t>
      </w:r>
    </w:p>
  </w:footnote>
  <w:footnote w:id="23">
    <w:p w14:paraId="4384F2CA" w14:textId="1E8E3982"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Link do strony RzPP: https://www.gov.pl/web/rpp/kontakt-dla-osob-z-trudnosciami-w-komunikowaniu-sie. </w:t>
      </w:r>
    </w:p>
  </w:footnote>
  <w:footnote w:id="24">
    <w:p w14:paraId="6D2BD7B1" w14:textId="77777777" w:rsidR="00EC4B3A" w:rsidRPr="009838D0" w:rsidRDefault="00EC4B3A" w:rsidP="009838D0">
      <w:pPr>
        <w:spacing w:after="0"/>
        <w:rPr>
          <w:sz w:val="16"/>
          <w:szCs w:val="16"/>
        </w:rPr>
      </w:pPr>
      <w:r w:rsidRPr="009838D0">
        <w:rPr>
          <w:rStyle w:val="Odwoanieprzypisudolnego"/>
          <w:sz w:val="16"/>
          <w:szCs w:val="16"/>
        </w:rPr>
        <w:footnoteRef/>
      </w:r>
      <w:r w:rsidRPr="009838D0">
        <w:rPr>
          <w:sz w:val="16"/>
          <w:szCs w:val="16"/>
        </w:rPr>
        <w:t xml:space="preserve"> Jedno rozstrzygnięcie może dotyczyć więcej niż jednego prawa pacjenta. </w:t>
      </w:r>
    </w:p>
  </w:footnote>
  <w:footnote w:id="25">
    <w:p w14:paraId="621D977B" w14:textId="475DC497" w:rsidR="00EC4B3A" w:rsidRPr="009838D0" w:rsidRDefault="00EC4B3A" w:rsidP="009838D0">
      <w:pPr>
        <w:spacing w:after="0"/>
        <w:rPr>
          <w:sz w:val="16"/>
          <w:szCs w:val="16"/>
        </w:rPr>
      </w:pPr>
      <w:r w:rsidRPr="009838D0">
        <w:rPr>
          <w:rStyle w:val="Odwoanieprzypisudolnego"/>
          <w:sz w:val="16"/>
          <w:szCs w:val="16"/>
        </w:rPr>
        <w:footnoteRef/>
      </w:r>
      <w:r w:rsidRPr="009838D0">
        <w:rPr>
          <w:sz w:val="16"/>
          <w:szCs w:val="16"/>
        </w:rPr>
        <w:t xml:space="preserve"> Nadto w 63 postępowań nie wydano zaleceń. Zaś w 36 sprawach na dzień przygotowana danych (tj. 26.01.2021 r.) podmioty miały jeszcze czas na ich wykonanie.</w:t>
      </w:r>
    </w:p>
  </w:footnote>
  <w:footnote w:id="26">
    <w:p w14:paraId="6C4D2D83" w14:textId="30AB2EC5"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Liczba wydanych decyzji nie obejmuje odmów wszczęcia postępowania i kar. </w:t>
      </w:r>
    </w:p>
  </w:footnote>
  <w:footnote w:id="27">
    <w:p w14:paraId="2FD2781E" w14:textId="2FA359BA" w:rsidR="00EC4B3A" w:rsidRPr="009838D0" w:rsidRDefault="00EC4B3A" w:rsidP="009838D0">
      <w:pPr>
        <w:pStyle w:val="Tekstprzypisudolnego"/>
        <w:rPr>
          <w:sz w:val="16"/>
          <w:szCs w:val="16"/>
        </w:rPr>
      </w:pPr>
      <w:r w:rsidRPr="009838D0">
        <w:rPr>
          <w:sz w:val="16"/>
          <w:szCs w:val="16"/>
          <w:vertAlign w:val="superscript"/>
        </w:rPr>
        <w:footnoteRef/>
      </w:r>
      <w:r w:rsidRPr="009838D0">
        <w:rPr>
          <w:sz w:val="16"/>
          <w:szCs w:val="16"/>
          <w:vertAlign w:val="superscript"/>
        </w:rPr>
        <w:t xml:space="preserve"> </w:t>
      </w:r>
      <w:r w:rsidRPr="009838D0">
        <w:rPr>
          <w:sz w:val="16"/>
          <w:szCs w:val="16"/>
        </w:rPr>
        <w:t xml:space="preserve">W jednej sprawie może być badanych kilka praw pacjenta. </w:t>
      </w:r>
    </w:p>
  </w:footnote>
  <w:footnote w:id="28">
    <w:p w14:paraId="011769ED" w14:textId="522A9126" w:rsidR="00EC4B3A" w:rsidRPr="009838D0" w:rsidRDefault="00EC4B3A" w:rsidP="009838D0">
      <w:pPr>
        <w:pStyle w:val="Bezodstpw"/>
        <w:rPr>
          <w:sz w:val="16"/>
          <w:szCs w:val="16"/>
        </w:rPr>
      </w:pPr>
      <w:r w:rsidRPr="009838D0">
        <w:rPr>
          <w:sz w:val="16"/>
          <w:szCs w:val="16"/>
          <w:vertAlign w:val="superscript"/>
        </w:rPr>
        <w:footnoteRef/>
      </w:r>
      <w:r w:rsidRPr="009838D0">
        <w:rPr>
          <w:sz w:val="16"/>
          <w:szCs w:val="16"/>
        </w:rPr>
        <w:t xml:space="preserve"> Prawa pacjenta nie wymienione w tabeli nie były przedmiotem spraw dotyczących praktyk naruszających zbiorowe prawa pacjenta. </w:t>
      </w:r>
    </w:p>
  </w:footnote>
  <w:footnote w:id="29">
    <w:p w14:paraId="1C24000A" w14:textId="6C1FA34C"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Liczba podjętych wystąpień systemowych nie obejmuje wystąpień o takim charakterze z zakresu psychiatrii. Zostały one opisane w innej części niniejszego sprawozdania. </w:t>
      </w:r>
    </w:p>
  </w:footnote>
  <w:footnote w:id="30">
    <w:p w14:paraId="18554D46" w14:textId="29879E84"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Między innymi: konsultanci w ochronie zdrowia, właściwi ministrowie, organy jednostek samorządu terytorialnego, sądy, właściwi wojewodowie.</w:t>
      </w:r>
    </w:p>
  </w:footnote>
  <w:footnote w:id="31">
    <w:p w14:paraId="779A7155" w14:textId="77777777"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Dawniej jako CSIOZ - Centrum Systemów Informacyjnych Ochrony Zdrowia</w:t>
      </w:r>
    </w:p>
  </w:footnote>
  <w:footnote w:id="32">
    <w:p w14:paraId="77AE7EE8" w14:textId="5DECB6A2"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Projekt ustawy o zmianie ustawy o prawach pacjenta i Rzeczniku Praw Pacjenta oraz ustawy o pomocy społecznej (UD114): </w:t>
      </w:r>
      <w:r w:rsidRPr="00AD5766">
        <w:rPr>
          <w:sz w:val="16"/>
          <w:szCs w:val="16"/>
        </w:rPr>
        <w:t>https://legislacja.gov.pl/projekt/12340201</w:t>
      </w:r>
      <w:r w:rsidRPr="009838D0">
        <w:rPr>
          <w:sz w:val="16"/>
          <w:szCs w:val="16"/>
        </w:rPr>
        <w:t xml:space="preserve"> [dostęp na dzień 18.02.2021 r.]. </w:t>
      </w:r>
    </w:p>
  </w:footnote>
  <w:footnote w:id="33">
    <w:p w14:paraId="7C478276" w14:textId="14F9C57C"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Propozycje zmian legislacyjnych dostępna pod: </w:t>
      </w:r>
      <w:r w:rsidRPr="008C5DD1">
        <w:rPr>
          <w:sz w:val="16"/>
          <w:szCs w:val="16"/>
        </w:rPr>
        <w:t>https://www.gov.pl/web/rpp/dzialania-legislacyjne-rzecznika-praw-pacjenta-w-czasie-epidemii-covid-19</w:t>
      </w:r>
      <w:r w:rsidRPr="009838D0">
        <w:rPr>
          <w:sz w:val="16"/>
          <w:szCs w:val="16"/>
        </w:rPr>
        <w:t xml:space="preserve"> [dostęp na dzień 18.02.2021 r.]. </w:t>
      </w:r>
    </w:p>
  </w:footnote>
  <w:footnote w:id="34">
    <w:p w14:paraId="5CA865E7" w14:textId="2FFB777B"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W jednym postępowaniu może być wydanych więcej niż jedno rozstrzygniecie. </w:t>
      </w:r>
    </w:p>
  </w:footnote>
  <w:footnote w:id="35">
    <w:p w14:paraId="0C82103C" w14:textId="75C5E869"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Jedno rozstrzygnięcie może dotyczyć kilku praw pacjenta. </w:t>
      </w:r>
    </w:p>
  </w:footnote>
  <w:footnote w:id="36">
    <w:p w14:paraId="00408036" w14:textId="24CA6180"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w:t>
      </w:r>
      <w:bookmarkStart w:id="41" w:name="_Hlk71014108"/>
      <w:r w:rsidRPr="009838D0">
        <w:rPr>
          <w:sz w:val="16"/>
          <w:szCs w:val="16"/>
        </w:rPr>
        <w:t>W 2020 r. stwierdzono 70 naruszeń prawa pacjenta do wyrażenia zgody na udzielenie świadczenia oraz 145 naruszeń prawa pacjenta do informacji o</w:t>
      </w:r>
      <w:r>
        <w:rPr>
          <w:sz w:val="16"/>
          <w:szCs w:val="16"/>
        </w:rPr>
        <w:t> </w:t>
      </w:r>
      <w:r w:rsidRPr="009838D0">
        <w:rPr>
          <w:sz w:val="16"/>
          <w:szCs w:val="16"/>
        </w:rPr>
        <w:t xml:space="preserve">stanie zdrowia. </w:t>
      </w:r>
      <w:bookmarkEnd w:id="41"/>
    </w:p>
  </w:footnote>
  <w:footnote w:id="37">
    <w:p w14:paraId="3D4CD1FC" w14:textId="23470CAF"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Ze względu na przyjęty sposób agregacji danych w 2020 r. naruszenie prawa do poszanowania życia prywatnego i rodzinnego nie zostało stwierdzone ani razu, natomiast naruszenie prawa pacjenta do dodatkowej opieki pielęgnacyjnej zostało stwierdzone 4 razy. </w:t>
      </w:r>
    </w:p>
  </w:footnote>
  <w:footnote w:id="38">
    <w:p w14:paraId="4DFE4AA8" w14:textId="4046E04B"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Ze względu na przyjęte zmiany w sposobie agregowania danych dotyczących kwalifikowania spraw w 2019 r. oraz 2020 r. w tabeli wskazuje się nową kategorię – pozostałe prawa pacjenta. </w:t>
      </w:r>
    </w:p>
  </w:footnote>
  <w:footnote w:id="39">
    <w:p w14:paraId="2F82F037" w14:textId="6710D847"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W 2019 r. na liczbę 66 pozostałych praw pacjenta składały się następujące naruszenia: 13 stwierdzeń naruszenia prawa do informacji o prawach pacjenta, 4 stwierdzenia prawa do leczenia bólu, 7 stwierdzeń prawa do obecności osoby bliskiej przy udzielaniu świadczeń zdrowotnych oraz</w:t>
      </w:r>
      <w:r>
        <w:rPr>
          <w:sz w:val="16"/>
          <w:szCs w:val="16"/>
        </w:rPr>
        <w:t> </w:t>
      </w:r>
      <w:r w:rsidRPr="009838D0">
        <w:rPr>
          <w:sz w:val="16"/>
          <w:szCs w:val="16"/>
        </w:rPr>
        <w:t>15</w:t>
      </w:r>
      <w:r>
        <w:rPr>
          <w:sz w:val="16"/>
          <w:szCs w:val="16"/>
        </w:rPr>
        <w:t> </w:t>
      </w:r>
      <w:r w:rsidRPr="009838D0">
        <w:rPr>
          <w:sz w:val="16"/>
          <w:szCs w:val="16"/>
        </w:rPr>
        <w:t xml:space="preserve">stwierdzeń naruszenia prawa do dostatecznie wczesnej informacji o zamiarze odstąpienia przez lekarza od leczenia. </w:t>
      </w:r>
    </w:p>
  </w:footnote>
  <w:footnote w:id="40">
    <w:p w14:paraId="205AC812" w14:textId="77777777"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W inne zostały zakwalifikowane: leczenie uzdrowiskowe, świadczenia z zakresu nocnej i świątecznej opieki zdrowotnej, stomatologia, opieka długoterminowa, opieka psychiatryczna i leczenie uzależnień. </w:t>
      </w:r>
    </w:p>
  </w:footnote>
  <w:footnote w:id="41">
    <w:p w14:paraId="652432DB" w14:textId="6C395028"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Dz.U. z 2020 r. poz. 2214. </w:t>
      </w:r>
    </w:p>
  </w:footnote>
  <w:footnote w:id="42">
    <w:p w14:paraId="5AEC31A1" w14:textId="4E71BBD1" w:rsidR="00EC4B3A" w:rsidRPr="003805A5" w:rsidRDefault="00EC4B3A">
      <w:pPr>
        <w:pStyle w:val="Tekstprzypisudolnego"/>
        <w:rPr>
          <w:sz w:val="16"/>
          <w:szCs w:val="16"/>
        </w:rPr>
      </w:pPr>
      <w:r>
        <w:rPr>
          <w:rStyle w:val="Odwoanieprzypisudolnego"/>
        </w:rPr>
        <w:footnoteRef/>
      </w:r>
      <w:r>
        <w:t xml:space="preserve"> </w:t>
      </w:r>
      <w:r w:rsidRPr="003805A5">
        <w:rPr>
          <w:sz w:val="16"/>
          <w:szCs w:val="16"/>
        </w:rPr>
        <w:t>Dz. U. Min. Zdr. poz.12.</w:t>
      </w:r>
    </w:p>
  </w:footnote>
  <w:footnote w:id="43">
    <w:p w14:paraId="4870CCED" w14:textId="5C4FD08E"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Wyrok został opublikowany 27 stycznia 2021 r. w Dzienniku Ustaw - Wyrok Trybunału Konstytucyjnego z dnia 22 października 2020 r. sygn. akt K 1/20; Dz.U. 2021 poz. 175.</w:t>
      </w:r>
    </w:p>
  </w:footnote>
  <w:footnote w:id="44">
    <w:p w14:paraId="4080A253" w14:textId="2A5A9B50"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System teleinformatyczny udostępniony przez jednostkę podległą ministrowi właściwemu do spraw zdrowia właściwą w zakresie systemów informacyjnych ochrony zdrowia.</w:t>
      </w:r>
    </w:p>
  </w:footnote>
  <w:footnote w:id="45">
    <w:p w14:paraId="6920387F" w14:textId="154385B4"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Dz.U. z 2020 r. poz. 1842 z późn.zm.</w:t>
      </w:r>
    </w:p>
  </w:footnote>
  <w:footnote w:id="46">
    <w:p w14:paraId="2BB28B95" w14:textId="43C3F7CA"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W przepisach prawa nie zostało jednoznacznie zdefiniowane miejsce publiczne, natomiast dokonując analizy orzecznictwa - do miejsca publicznego można zaliczyć podmiot udzielający świadczeń zdrowotnych.</w:t>
      </w:r>
    </w:p>
  </w:footnote>
  <w:footnote w:id="47">
    <w:p w14:paraId="1B3F37E5" w14:textId="44811600"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Pełnomocnik został ustanowiony Zarządzeniem nr 9 Prezesa Rady Ministrów z dnia 5 lutego 2021 r. w sprawie ustanowienia Pełnomocnika Prezesa Rady Ministrów do spraw reformy regulacji administracyjnych związanych z ruchem naturalnym ludności i ochrony miejsc pamięci. </w:t>
      </w:r>
    </w:p>
  </w:footnote>
  <w:footnote w:id="48">
    <w:p w14:paraId="0752E5E8" w14:textId="76BF9257"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Art. 12 a ustawy z dnia 6 listopada 2008 r. o prawach pacjenta i Rzeczniku Praw pacjenta, Dz. U. z 2020 r. poz. 849. </w:t>
      </w:r>
    </w:p>
  </w:footnote>
  <w:footnote w:id="49">
    <w:p w14:paraId="6A2E07DE" w14:textId="401C3839"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Pismo z dnia 21.01.2021 r. sygn. DML-MLP.460.1.2021.MN.1.</w:t>
      </w:r>
    </w:p>
  </w:footnote>
  <w:footnote w:id="50">
    <w:p w14:paraId="6791EA46" w14:textId="44AF1E06"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Zgodnie z art. 36 c ust. 1 ustawy z dnia 6 września 2001 r. Prawo farmaceutyczne, Dz. U. z 2020 r. poz.  944 z późn.zm. </w:t>
      </w:r>
    </w:p>
  </w:footnote>
  <w:footnote w:id="51">
    <w:p w14:paraId="78ED506B" w14:textId="0154A9EB"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Dane GUS: </w:t>
      </w:r>
      <w:r w:rsidRPr="00EC4B3A">
        <w:rPr>
          <w:sz w:val="16"/>
          <w:szCs w:val="16"/>
        </w:rPr>
        <w:t>https://stat.gov.pl/obszary-tematyczne/osoby-starsze/</w:t>
      </w:r>
      <w:r w:rsidRPr="009838D0">
        <w:rPr>
          <w:sz w:val="16"/>
          <w:szCs w:val="16"/>
        </w:rPr>
        <w:t xml:space="preserve"> [dostęp na dzień 18.02.2021 r.].</w:t>
      </w:r>
    </w:p>
  </w:footnote>
  <w:footnote w:id="52">
    <w:p w14:paraId="433307FD" w14:textId="77777777"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Art. 25 („Zdrowie”) Konwencji o prawach osób niepełnosprawnych z dnia 13 grudnia 2006 r. Dz.U. z 2012 r. poz. 1169.</w:t>
      </w:r>
    </w:p>
  </w:footnote>
  <w:footnote w:id="53">
    <w:p w14:paraId="17C65D23" w14:textId="1FDA3C99"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Raport w tym zakresie został wydany w kwietniu 2021 r. – dostęp pod: </w:t>
      </w:r>
      <w:r w:rsidRPr="00EC4B3A">
        <w:rPr>
          <w:sz w:val="16"/>
          <w:szCs w:val="16"/>
        </w:rPr>
        <w:t>https://www.gov.pl/web/rpp/sytuacja-zdrowotna-pacjentow-przebywajacych-w-zakladach-opiekunczo-leczniczych-w-zakresie-opieki-stomatologicznej</w:t>
      </w:r>
      <w:r w:rsidRPr="009838D0">
        <w:rPr>
          <w:sz w:val="16"/>
          <w:szCs w:val="16"/>
        </w:rPr>
        <w:t xml:space="preserve"> [dostęp na dzień 20.04.2021 r.]. </w:t>
      </w:r>
    </w:p>
  </w:footnote>
  <w:footnote w:id="54">
    <w:p w14:paraId="2FEFD498" w14:textId="77777777"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Nakład publikacji to 25 tys. egzemplarzy.</w:t>
      </w:r>
    </w:p>
  </w:footnote>
  <w:footnote w:id="55">
    <w:p w14:paraId="1EBB8CA2" w14:textId="343AC8D2"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Materiały dostępne na stronie internetowej Rzecznika: </w:t>
      </w:r>
      <w:r w:rsidRPr="00EC4B3A">
        <w:rPr>
          <w:sz w:val="16"/>
          <w:szCs w:val="16"/>
        </w:rPr>
        <w:t>https://www.gov.pl/web/rpp/do-pobrania-ulotki-broszury-infografiki</w:t>
      </w:r>
      <w:r w:rsidRPr="009838D0">
        <w:rPr>
          <w:sz w:val="16"/>
          <w:szCs w:val="16"/>
        </w:rPr>
        <w:t xml:space="preserve"> [dostęp na dzień 22.02.2021 r.].</w:t>
      </w:r>
    </w:p>
  </w:footnote>
  <w:footnote w:id="56">
    <w:p w14:paraId="1C0EEC49" w14:textId="5756EB2B"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Raport „</w:t>
      </w:r>
      <w:r w:rsidRPr="009838D0">
        <w:rPr>
          <w:rFonts w:eastAsia="Times New Roman"/>
          <w:sz w:val="16"/>
          <w:szCs w:val="16"/>
        </w:rPr>
        <w:t>Rok Seniora w Biurze Rzecznika Praw Pacjenta”</w:t>
      </w:r>
      <w:r w:rsidRPr="009838D0">
        <w:rPr>
          <w:sz w:val="16"/>
          <w:szCs w:val="16"/>
        </w:rPr>
        <w:t xml:space="preserve">: </w:t>
      </w:r>
      <w:r w:rsidRPr="00EC4B3A">
        <w:rPr>
          <w:sz w:val="16"/>
          <w:szCs w:val="16"/>
        </w:rPr>
        <w:t>https://www.gov.pl/web/rpp/podsumowanie-roku-seniora-w-biurze-rzecznika-praw-pacjenta</w:t>
      </w:r>
      <w:r w:rsidRPr="009838D0">
        <w:rPr>
          <w:sz w:val="16"/>
          <w:szCs w:val="16"/>
        </w:rPr>
        <w:t xml:space="preserve"> [dostęp na dzień 22.02.2021 r.].</w:t>
      </w:r>
    </w:p>
  </w:footnote>
  <w:footnote w:id="57">
    <w:p w14:paraId="0BBD2B04" w14:textId="5891A802"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Na TIP w 2020 r. odnotowano także 131 telefonów pochodzących z zagranicy. </w:t>
      </w:r>
    </w:p>
  </w:footnote>
  <w:footnote w:id="58">
    <w:p w14:paraId="2D3A9EF7" w14:textId="55FEC1A5" w:rsidR="00EC4B3A" w:rsidRPr="009838D0" w:rsidRDefault="00EC4B3A" w:rsidP="009838D0">
      <w:pPr>
        <w:pStyle w:val="Bezodstpw"/>
        <w:rPr>
          <w:sz w:val="16"/>
          <w:szCs w:val="16"/>
        </w:rPr>
      </w:pPr>
    </w:p>
  </w:footnote>
  <w:footnote w:id="59">
    <w:p w14:paraId="0BE4829D" w14:textId="78A9A742"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Rekomendacje dostępne na stronie internetowej RPP: </w:t>
      </w:r>
      <w:r w:rsidRPr="00E5197F">
        <w:rPr>
          <w:sz w:val="16"/>
          <w:szCs w:val="16"/>
        </w:rPr>
        <w:t>https://www.gov.pl/web/rpp/ochrona-zdrowia-w-czasie-epidemii-stan-rozwoju-i-przewidywania-odnosnie-ii-fali-koronawirusa---rekomendacje-rady-ekspertow-przy-rzeczniku-praw-pacjenta</w:t>
      </w:r>
      <w:r w:rsidRPr="009838D0">
        <w:rPr>
          <w:sz w:val="16"/>
          <w:szCs w:val="16"/>
        </w:rPr>
        <w:t xml:space="preserve"> </w:t>
      </w:r>
    </w:p>
  </w:footnote>
  <w:footnote w:id="60">
    <w:p w14:paraId="29BFD1D4" w14:textId="77777777"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SA - Sąd Apelacyjny; SO – Sąd Okręgowy; SR – Sąd Rejonowy. </w:t>
      </w:r>
    </w:p>
  </w:footnote>
  <w:footnote w:id="61">
    <w:p w14:paraId="34760B8E" w14:textId="78349775"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Liczba działań w odniesieniu do poszczególnych grup pacjentów jest wyższa od liczby spraw z własnej inicjatywy (4557), ponieważ jedna sprawa mogła dotyczyć jednocześnie kilku grup pacjentów.</w:t>
      </w:r>
    </w:p>
  </w:footnote>
  <w:footnote w:id="62">
    <w:p w14:paraId="2AAAD3A4" w14:textId="00EC3D7E"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Liczba ogółem rozpatrzonych wniosków w poszczególnych obszarach jest większa od liczby spraw wnioskowych bowiem jeden wniosek dotyczył niejednokrotnie kilku kwestii uregulowanych w rożnych przepisach</w:t>
      </w:r>
    </w:p>
  </w:footnote>
  <w:footnote w:id="63">
    <w:p w14:paraId="7BB102BC" w14:textId="34D112EC"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Dz.U. z 2018 r. poz. 969. </w:t>
      </w:r>
    </w:p>
  </w:footnote>
  <w:footnote w:id="64">
    <w:p w14:paraId="22597E9E" w14:textId="18686849"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Liczba działań edukacyjno-informacyjnych w poszczególnych grupach odbiorców jest wyższa od liczby spraw dotyczących działań edukacyjno- informacyjnych (1207), z uwagi na to, że w ramach jednej sprawy podejmowane były działania edukacyjne wobec jednej lub kilku grup odbiorców. </w:t>
      </w:r>
    </w:p>
  </w:footnote>
  <w:footnote w:id="65">
    <w:p w14:paraId="2EF40C35" w14:textId="5A13A03E"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Materiały dostępne na stronie internetowej Rzecznika Praw Pacjenta: </w:t>
      </w:r>
      <w:r w:rsidRPr="00031074">
        <w:rPr>
          <w:sz w:val="16"/>
          <w:szCs w:val="16"/>
        </w:rPr>
        <w:t>https://www.gov.pl/web/rpp/rzecznik-praw-pacjenta-rzecznikiem-polskich-seniorow</w:t>
      </w:r>
      <w:r w:rsidRPr="009838D0">
        <w:rPr>
          <w:sz w:val="16"/>
          <w:szCs w:val="16"/>
        </w:rPr>
        <w:t xml:space="preserve"> [dostęp na dzień 15.02.2021 r.]. </w:t>
      </w:r>
    </w:p>
  </w:footnote>
  <w:footnote w:id="66">
    <w:p w14:paraId="4C5B1C9A" w14:textId="12E4697C"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Rozmowa z Panią Anną Sobol dostępna pod: https://youtu.be/6BqFJuvtJJ4</w:t>
      </w:r>
    </w:p>
  </w:footnote>
  <w:footnote w:id="67">
    <w:p w14:paraId="554B9FC7" w14:textId="77777777"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Rozmowa z Panią Jolantą Czernicką-Siwecką pod:  https://www.youtube.com/watch?v=9G1F9jS_h9E</w:t>
      </w:r>
    </w:p>
  </w:footnote>
  <w:footnote w:id="68">
    <w:p w14:paraId="40B730AA" w14:textId="4C5A0844"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Rozmowa z Panią Agnieszką Wołczenko dostępna pod: https://www.youtube.com/watch?v=OhYfvtAMQCI&amp;t=706s</w:t>
      </w:r>
    </w:p>
  </w:footnote>
  <w:footnote w:id="69">
    <w:p w14:paraId="63849751" w14:textId="4D650638"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Rozmowa z Panią Jolantą Fień dostępna pod:  https://www.youtube.com/watch?v=ZR7JZC-DDaA</w:t>
      </w:r>
    </w:p>
  </w:footnote>
  <w:footnote w:id="70">
    <w:p w14:paraId="11E1880E" w14:textId="0A9411B7"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Rozmowa z Panią Dagmarą Samselską dostępna pod: https://www.youtube.com/watch?v=MuPg4Hqo1Iw</w:t>
      </w:r>
    </w:p>
  </w:footnote>
  <w:footnote w:id="71">
    <w:p w14:paraId="5622F053" w14:textId="17D532AB"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Rozmowa z Panią Barbarą Kucharską dostępna pod: https://www.youtube.com/watch?v=j1rVQhyYMEg</w:t>
      </w:r>
    </w:p>
  </w:footnote>
  <w:footnote w:id="72">
    <w:p w14:paraId="7D750B33" w14:textId="1D01AC3A"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Rozmowa z Panem Zbigniewem Tomczakiem dostępna pod: https://www.youtube.com/watch?v=dDiN5NuEGjg</w:t>
      </w:r>
    </w:p>
  </w:footnote>
  <w:footnote w:id="73">
    <w:p w14:paraId="1682F926" w14:textId="77777777"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Mapa dostępna pod: https://pacjent.gov.pl/system-opieki-zdrowotnej/szpitale-psychiatryczne-i-rzecznicy</w:t>
      </w:r>
    </w:p>
  </w:footnote>
  <w:footnote w:id="74">
    <w:p w14:paraId="19251DF4" w14:textId="3C969F5E"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w:t>
      </w:r>
      <w:r w:rsidRPr="009838D0">
        <w:rPr>
          <w:rFonts w:eastAsia="Times New Roman"/>
          <w:sz w:val="16"/>
          <w:szCs w:val="16"/>
        </w:rPr>
        <w:t xml:space="preserve">Strona dostępna jest pod adresem </w:t>
      </w:r>
      <w:hyperlink r:id="rId2" w:history="1">
        <w:r w:rsidRPr="009838D0">
          <w:rPr>
            <w:sz w:val="16"/>
            <w:szCs w:val="16"/>
          </w:rPr>
          <w:t>www.gov.pl/rpp,</w:t>
        </w:r>
      </w:hyperlink>
      <w:r w:rsidRPr="009838D0">
        <w:rPr>
          <w:rFonts w:eastAsia="Times New Roman"/>
          <w:sz w:val="16"/>
          <w:szCs w:val="16"/>
        </w:rPr>
        <w:t xml:space="preserve"> wcześniejszy adres </w:t>
      </w:r>
      <w:hyperlink r:id="rId3" w:history="1">
        <w:r w:rsidRPr="009838D0">
          <w:rPr>
            <w:sz w:val="16"/>
            <w:szCs w:val="16"/>
          </w:rPr>
          <w:t>www.rpp.gov.pl</w:t>
        </w:r>
      </w:hyperlink>
      <w:r w:rsidRPr="009838D0">
        <w:rPr>
          <w:rFonts w:eastAsia="Times New Roman"/>
          <w:sz w:val="16"/>
          <w:szCs w:val="16"/>
        </w:rPr>
        <w:t xml:space="preserve"> przekierowuje na nową stronę. </w:t>
      </w:r>
    </w:p>
  </w:footnote>
  <w:footnote w:id="75">
    <w:p w14:paraId="78BF077F" w14:textId="528EF131"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Ulotka o prawach pacjenta dostępna pod: https://www.gov.pl/web/rpp/do-pobrania-ulotki-broszury-infografiki</w:t>
      </w:r>
    </w:p>
  </w:footnote>
  <w:footnote w:id="76">
    <w:p w14:paraId="2CA3423B" w14:textId="71492FD9"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Materiały dotyczące kampanii „Niezbędne dla Zdrowia”: https://www.gov.pl/web/rpp/start-kampanii-edukacyjnej-niezbedne-dla-zdrowia</w:t>
      </w:r>
      <w:r w:rsidRPr="009838D0">
        <w:fldChar w:fldCharType="begin"/>
      </w:r>
      <w:r w:rsidRPr="009838D0">
        <w:rPr>
          <w:sz w:val="16"/>
          <w:szCs w:val="16"/>
        </w:rPr>
        <w:instrText xml:space="preserve">https://www.gov.pl/web/rpp/niezbedne-dla-zdrowia" </w:instrText>
      </w:r>
      <w:r w:rsidRPr="009838D0">
        <w:fldChar w:fldCharType="separate"/>
      </w:r>
      <w:r w:rsidRPr="009838D0">
        <w:rPr>
          <w:rStyle w:val="Hipercze"/>
          <w:rFonts w:eastAsia="Times New Roman"/>
          <w:sz w:val="16"/>
          <w:szCs w:val="16"/>
        </w:rPr>
        <w:t>https://www.gov.pl/web/rpp/niezbedne-dla-zdrowia</w:t>
      </w:r>
      <w:r w:rsidRPr="009838D0">
        <w:rPr>
          <w:rStyle w:val="Hipercze"/>
          <w:rFonts w:eastAsia="Times New Roman"/>
          <w:sz w:val="16"/>
          <w:szCs w:val="16"/>
        </w:rPr>
        <w:fldChar w:fldCharType="end"/>
      </w:r>
      <w:r w:rsidRPr="009838D0">
        <w:rPr>
          <w:rFonts w:eastAsia="Times New Roman"/>
          <w:sz w:val="16"/>
          <w:szCs w:val="16"/>
        </w:rPr>
        <w:t xml:space="preserve"> [dostęp</w:t>
      </w:r>
      <w:r w:rsidR="00031074">
        <w:rPr>
          <w:rFonts w:eastAsia="Times New Roman"/>
          <w:sz w:val="16"/>
          <w:szCs w:val="16"/>
        </w:rPr>
        <w:t> </w:t>
      </w:r>
      <w:r w:rsidRPr="009838D0">
        <w:rPr>
          <w:rFonts w:eastAsia="Times New Roman"/>
          <w:sz w:val="16"/>
          <w:szCs w:val="16"/>
        </w:rPr>
        <w:t>na</w:t>
      </w:r>
      <w:r w:rsidR="00031074">
        <w:rPr>
          <w:rFonts w:eastAsia="Times New Roman"/>
          <w:sz w:val="16"/>
          <w:szCs w:val="16"/>
        </w:rPr>
        <w:t> </w:t>
      </w:r>
      <w:r w:rsidRPr="009838D0">
        <w:rPr>
          <w:rFonts w:eastAsia="Times New Roman"/>
          <w:sz w:val="16"/>
          <w:szCs w:val="16"/>
        </w:rPr>
        <w:t xml:space="preserve">dzień 16.02.2021 r.]. </w:t>
      </w:r>
    </w:p>
  </w:footnote>
  <w:footnote w:id="77">
    <w:p w14:paraId="7135A428" w14:textId="0DEB62D9"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Zestawienie najczęściej zadawanych pytań i odpowiedzi w związku z koronawirusem: https://www.gov.pl/web/rpp/koronawirus-najczesciej-zadawane-pytania-i-odpowiedzi</w:t>
      </w:r>
    </w:p>
  </w:footnote>
  <w:footnote w:id="78">
    <w:p w14:paraId="72280679" w14:textId="45D3FB50"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Kwartalnik „Jednym Głosem dla Psychiatrii”: </w:t>
      </w:r>
      <w:r w:rsidRPr="00031074">
        <w:rPr>
          <w:sz w:val="16"/>
          <w:szCs w:val="16"/>
        </w:rPr>
        <w:t>https://www.gov.pl/web/rpp/kwartalnik-jednym-glosem</w:t>
      </w:r>
      <w:r w:rsidRPr="009838D0">
        <w:rPr>
          <w:sz w:val="16"/>
          <w:szCs w:val="16"/>
        </w:rPr>
        <w:t xml:space="preserve"> [dostęp na dzień: 16.02.2021 r.].</w:t>
      </w:r>
    </w:p>
  </w:footnote>
  <w:footnote w:id="79">
    <w:p w14:paraId="35C01175" w14:textId="09FFA747"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Wszystkie raporty dostępny pod: </w:t>
      </w:r>
      <w:r w:rsidRPr="00031074">
        <w:rPr>
          <w:sz w:val="16"/>
          <w:szCs w:val="16"/>
        </w:rPr>
        <w:t>https://www.gov.pl/web/rpp/raporty</w:t>
      </w:r>
      <w:r w:rsidRPr="009838D0">
        <w:rPr>
          <w:sz w:val="16"/>
          <w:szCs w:val="16"/>
        </w:rPr>
        <w:t xml:space="preserve"> [dostęp na dzień: 16.02.2021 r.].</w:t>
      </w:r>
    </w:p>
  </w:footnote>
  <w:footnote w:id="80">
    <w:p w14:paraId="01724E52" w14:textId="41CF8672" w:rsidR="00EC4B3A" w:rsidRPr="009838D0" w:rsidRDefault="00EC4B3A" w:rsidP="009838D0">
      <w:pPr>
        <w:pStyle w:val="Bezodstpw"/>
        <w:rPr>
          <w:rFonts w:eastAsia="Times New Roman"/>
          <w:bCs/>
          <w:sz w:val="16"/>
          <w:szCs w:val="16"/>
          <w:lang w:eastAsia="pl-PL"/>
        </w:rPr>
      </w:pPr>
      <w:r w:rsidRPr="009838D0">
        <w:rPr>
          <w:rStyle w:val="Odwoanieprzypisudolnego"/>
          <w:sz w:val="16"/>
          <w:szCs w:val="16"/>
        </w:rPr>
        <w:footnoteRef/>
      </w:r>
      <w:r w:rsidRPr="009838D0">
        <w:rPr>
          <w:sz w:val="16"/>
          <w:szCs w:val="16"/>
        </w:rPr>
        <w:t xml:space="preserve"> Konferencja prasowa RzPP oraz Prezesa NFZ: </w:t>
      </w:r>
      <w:r w:rsidRPr="00F44F93">
        <w:rPr>
          <w:rFonts w:eastAsia="Times New Roman"/>
          <w:bCs/>
          <w:sz w:val="16"/>
          <w:szCs w:val="16"/>
          <w:lang w:eastAsia="pl-PL"/>
        </w:rPr>
        <w:t>https://www.gov.pl/web/rpp/wspolpraca-rzecznika-praw-pacjenta-i-narodowego-funduszu-zdrowia-w-czasie-pandemii-covid-19</w:t>
      </w:r>
      <w:r w:rsidRPr="009838D0">
        <w:rPr>
          <w:rFonts w:eastAsia="Times New Roman"/>
          <w:bCs/>
          <w:sz w:val="16"/>
          <w:szCs w:val="16"/>
          <w:lang w:eastAsia="pl-PL"/>
        </w:rPr>
        <w:t xml:space="preserve"> </w:t>
      </w:r>
      <w:r w:rsidRPr="009838D0">
        <w:rPr>
          <w:sz w:val="16"/>
          <w:szCs w:val="16"/>
        </w:rPr>
        <w:t xml:space="preserve">[dostęp na dzień: 16.02.2021 r.]. </w:t>
      </w:r>
    </w:p>
  </w:footnote>
  <w:footnote w:id="81">
    <w:p w14:paraId="71F1C809" w14:textId="6CB57812"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Rzecznik Praw Pacjenta sygnował porozumienie na rzecz stosowania prostego języka: </w:t>
      </w:r>
      <w:r w:rsidRPr="003345B2">
        <w:rPr>
          <w:sz w:val="16"/>
          <w:szCs w:val="16"/>
        </w:rPr>
        <w:t>https://www.gov.pl/web/rpp/rzecznik-praw-pacjenta-sygnatariuszem-porozumienia-na-rzecz-stosowania-prostego-jezyka</w:t>
      </w:r>
      <w:r w:rsidRPr="009838D0">
        <w:rPr>
          <w:sz w:val="16"/>
          <w:szCs w:val="16"/>
        </w:rPr>
        <w:t xml:space="preserve"> [dostęp na dzień: 16.02.2021 r.]. </w:t>
      </w:r>
    </w:p>
  </w:footnote>
  <w:footnote w:id="82">
    <w:p w14:paraId="510A6406" w14:textId="099938C8" w:rsidR="00EC4B3A" w:rsidRPr="009838D0" w:rsidRDefault="00EC4B3A" w:rsidP="009838D0">
      <w:pPr>
        <w:pStyle w:val="Bezodstpw"/>
        <w:rPr>
          <w:sz w:val="16"/>
          <w:szCs w:val="16"/>
        </w:rPr>
      </w:pPr>
      <w:r w:rsidRPr="009838D0">
        <w:rPr>
          <w:rStyle w:val="Odwoanieprzypisudolnego"/>
          <w:sz w:val="16"/>
          <w:szCs w:val="16"/>
        </w:rPr>
        <w:footnoteRef/>
      </w:r>
      <w:r w:rsidRPr="009838D0">
        <w:rPr>
          <w:sz w:val="16"/>
          <w:szCs w:val="16"/>
        </w:rPr>
        <w:t xml:space="preserve"> Wprowadzenie zasady stosowania prostego języka w Biurze Rzecznika Praw Pacjenta: </w:t>
      </w:r>
      <w:r w:rsidRPr="003345B2">
        <w:rPr>
          <w:sz w:val="16"/>
          <w:szCs w:val="16"/>
        </w:rPr>
        <w:t>https://www.gov.pl/web/rpp/bartlomiej-chmielowiec-wprowadzil-zasady-stosowania-prostego-jezyka-w-biurze-rzecznika-praw-pacjenta</w:t>
      </w:r>
      <w:r w:rsidRPr="009838D0">
        <w:rPr>
          <w:sz w:val="16"/>
          <w:szCs w:val="16"/>
        </w:rPr>
        <w:t xml:space="preserve"> [dostęp na dzień: 16.02.2021 r.].</w:t>
      </w:r>
    </w:p>
  </w:footnote>
  <w:footnote w:id="83">
    <w:p w14:paraId="769A8F87" w14:textId="718EE4E6"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Stan zagrożenia epidemicznego został wprowadzony rozporządzeniem Ministra Zdrowia z dnia 13 marca 2020 r. w sprawie ogłoszenia na obszarze Rzeczypospolitej Polskiej stanu zagrożenia epidemicznego (Dz. U. z 2020 r. poz. 433).</w:t>
      </w:r>
    </w:p>
  </w:footnote>
  <w:footnote w:id="84">
    <w:p w14:paraId="49EAAAFC" w14:textId="73BF4AE1"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Stan epidemii został prowadzony Rozporządzeniem Ministra Zdrowia z dnia 20 marca 2020 r. w sprawie ogłoszenia na obszarze Rzeczypospolitej Polskiej stanu epidemii (Dz. U. z 2020 r. poz. 491).</w:t>
      </w:r>
    </w:p>
  </w:footnote>
  <w:footnote w:id="85">
    <w:p w14:paraId="47458A5A" w14:textId="1DD87EC0"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W 2019 r. liczba wszystkich odnotowanych sygnałów oraz zgłoszeń pacjentów wynosiła 86 114.</w:t>
      </w:r>
    </w:p>
  </w:footnote>
  <w:footnote w:id="86">
    <w:p w14:paraId="220C4093" w14:textId="1C237060"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Jesienna strategia walki z epidemią koronawirusa, dostęp: https://www.gov.pl/web/zdrowie/jesienna-strategia-walki-z-epidemia-koronawirusa#:~:text=W%C5%82%C4%85czenie%20lekarzy%20podstawowej%20opieki%20zdrowotnej,walki%20z%20koronawirusem%20na%20jesie%C5%84.&amp;text=Strategia%20jest%20odpowiedzi%C4%85%20na%20zmian%C4%99%20charakteru%20pandemii.</w:t>
      </w:r>
    </w:p>
  </w:footnote>
  <w:footnote w:id="87">
    <w:p w14:paraId="04CA379A" w14:textId="77777777"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W dniu 23.09.2020 r. odnotowano 974 nowych potwierdzonych zakażeń COVID-19, zaś 24.09.2020 r. liczba ta przekroczyła tysiąc osób i wyniosła 1136. Źródło danych: https://koronawirusunas.pl/</w:t>
      </w:r>
    </w:p>
  </w:footnote>
  <w:footnote w:id="88">
    <w:p w14:paraId="5CC3C9B0" w14:textId="77777777"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Liczba nowych potwierdzonych zakażeń na 7 listopada 2020 r. wyniosła 27 875 osób.</w:t>
      </w:r>
    </w:p>
  </w:footnote>
  <w:footnote w:id="89">
    <w:p w14:paraId="5E1D4E5C" w14:textId="77777777"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Jesienna strategia walki z epidemią koronawirusa- strona internetowa Ministerstwa Zdrowia: https://www.gov.pl/web/zdrowie/jesienna-strategia-walki-z-epidemia-koronawirusahttps://www.gov.pl/web/zdrowie/jesienna-strategia-walki-z-epidemia-koronawirusa</w:t>
      </w:r>
    </w:p>
  </w:footnote>
  <w:footnote w:id="90">
    <w:p w14:paraId="10FAABDE" w14:textId="39C78B5A"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Szczegółowy opis programu Domowej Opieki Medycznej znajduje się pod linkiem: </w:t>
      </w:r>
      <w:r w:rsidRPr="00600D53">
        <w:rPr>
          <w:sz w:val="16"/>
          <w:szCs w:val="16"/>
        </w:rPr>
        <w:t>https://www.gov.pl/web/domowaopiekamedyczna</w:t>
      </w:r>
      <w:r w:rsidRPr="009838D0">
        <w:rPr>
          <w:sz w:val="16"/>
          <w:szCs w:val="16"/>
        </w:rPr>
        <w:t xml:space="preserve"> [dostęp na dzień 22.02.2021 r.].</w:t>
      </w:r>
    </w:p>
  </w:footnote>
  <w:footnote w:id="91">
    <w:p w14:paraId="3CB302C4" w14:textId="2DDC6837"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Szczegółowe informacje były także przekazywane przez strony internetowe – w tym: https://www.gov.pl/web/koronawirus/pamietaj-o-pobraniu-aplikacji-kwarantanna-domowa-to-twoj-obowiazek-podczas-odbywania-kwarantanny</w:t>
      </w:r>
    </w:p>
  </w:footnote>
  <w:footnote w:id="92">
    <w:p w14:paraId="35C1DB92" w14:textId="5C1DC714"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GUS, Zgony według tygodni, dostęp: </w:t>
      </w:r>
      <w:r w:rsidRPr="00600D53">
        <w:rPr>
          <w:sz w:val="16"/>
          <w:szCs w:val="16"/>
        </w:rPr>
        <w:t>https://stat.gov.pl/obszary-tematyczne/ludnosc/ludnosc/zgony-wedlug-tygodni,39,2.html</w:t>
      </w:r>
      <w:r w:rsidRPr="009838D0">
        <w:rPr>
          <w:sz w:val="16"/>
          <w:szCs w:val="16"/>
        </w:rPr>
        <w:t xml:space="preserve"> [dostęp do danych na dzień 23.03.2021 r.]. </w:t>
      </w:r>
    </w:p>
  </w:footnote>
  <w:footnote w:id="93">
    <w:p w14:paraId="374848C5" w14:textId="55E1E527"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W takcie jednej rozmowy telefonicznej na TIP pacjent może zgłosić kilka spraw. </w:t>
      </w:r>
    </w:p>
  </w:footnote>
  <w:footnote w:id="94">
    <w:p w14:paraId="7650DE03" w14:textId="771ADC11"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Jak już zostało wskazane w niniejszym dokumencie (Część III, podrozdział 6) RzPP wydał raport pt. „Problemy pacjentów w obliczu epidemii COVID-19”, który na bieżąco przekazywał informacje o aktualnych zgłoszeniach pacjentów .</w:t>
      </w:r>
    </w:p>
  </w:footnote>
  <w:footnote w:id="95">
    <w:p w14:paraId="47A28A4B" w14:textId="6F11ADC0"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Treść apelu dostępna pod: https://www.gov.pl/web/rpp/apel-rzecznika-praw-pacjenta-ws-osobistych-wizyt-pacjentow-w-placowkach-ochrony-zdrowia</w:t>
      </w:r>
    </w:p>
  </w:footnote>
  <w:footnote w:id="96">
    <w:p w14:paraId="5446D506" w14:textId="77777777"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Zarządzenie Nr 93/2020/DSOZ Prezesa Narodowego Funduszu Zdrowia z dnia 26 czerwca 2020 r. zmieniające zarządzenie w sprawie określenia warunków zawierania i realizacji umów o udzielanie świadczeń opieki zdrowotnej w rodzaju leczenie stomatologiczne.</w:t>
      </w:r>
    </w:p>
  </w:footnote>
  <w:footnote w:id="97">
    <w:p w14:paraId="294E8404" w14:textId="77777777"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Wytyczne dostępne pod: https://www.pzh.gov.pl/wytyczne-dla-placowek-dot-odwiedzin-osob-umierajacych-oraz-mozliwosci-identyfikacji-zwlok-pacjenta/</w:t>
      </w:r>
    </w:p>
  </w:footnote>
  <w:footnote w:id="98">
    <w:p w14:paraId="656FA75E" w14:textId="16CF026E" w:rsidR="00EC4B3A" w:rsidRPr="009838D0" w:rsidRDefault="00EC4B3A" w:rsidP="009838D0">
      <w:pPr>
        <w:pStyle w:val="Tekstprzypisudolnego"/>
        <w:rPr>
          <w:sz w:val="16"/>
          <w:szCs w:val="16"/>
        </w:rPr>
      </w:pPr>
      <w:r w:rsidRPr="009838D0">
        <w:rPr>
          <w:rStyle w:val="Odwoanieprzypisudolnego"/>
          <w:sz w:val="16"/>
          <w:szCs w:val="16"/>
        </w:rPr>
        <w:footnoteRef/>
      </w:r>
      <w:r w:rsidRPr="009838D0">
        <w:rPr>
          <w:sz w:val="16"/>
          <w:szCs w:val="16"/>
        </w:rPr>
        <w:t xml:space="preserve"> Decyzje bez odmów wszczęcia i kar. </w:t>
      </w:r>
    </w:p>
  </w:footnote>
  <w:footnote w:id="99">
    <w:p w14:paraId="434F11E2" w14:textId="77777777" w:rsidR="00EC4B3A" w:rsidRPr="009838D0" w:rsidRDefault="00EC4B3A" w:rsidP="009838D0">
      <w:pPr>
        <w:pStyle w:val="tekst-przypisu"/>
        <w:rPr>
          <w:rFonts w:ascii="Times New Roman" w:hAnsi="Times New Roman" w:cs="Times New Roman"/>
          <w:sz w:val="16"/>
          <w:szCs w:val="16"/>
        </w:rPr>
      </w:pPr>
      <w:r w:rsidRPr="009838D0">
        <w:rPr>
          <w:rFonts w:ascii="Times New Roman" w:hAnsi="Times New Roman" w:cs="Times New Roman"/>
          <w:sz w:val="16"/>
          <w:szCs w:val="16"/>
          <w:vertAlign w:val="superscript"/>
        </w:rPr>
        <w:footnoteRef/>
      </w:r>
      <w:r w:rsidRPr="009838D0">
        <w:rPr>
          <w:rFonts w:ascii="Times New Roman" w:hAnsi="Times New Roman" w:cs="Times New Roman"/>
          <w:sz w:val="16"/>
          <w:szCs w:val="16"/>
        </w:rPr>
        <w:t xml:space="preserve"> Art. 25 („Zdrowie”) Konwencji o prawach osób niepełnosprawnych z dnia 13 grudnia 2006 r. Dz.U. z 2012 r. poz. 1169.</w:t>
      </w:r>
    </w:p>
    <w:p w14:paraId="4B6DECF5" w14:textId="77777777" w:rsidR="00EC4B3A" w:rsidRPr="009838D0" w:rsidRDefault="00EC4B3A" w:rsidP="009838D0">
      <w:pPr>
        <w:pStyle w:val="tekst-przypisu"/>
        <w:rPr>
          <w:rFonts w:ascii="Times New Roman" w:hAnsi="Times New Roman" w:cs="Times New Roman"/>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5407"/>
    <w:multiLevelType w:val="hybridMultilevel"/>
    <w:tmpl w:val="859898DE"/>
    <w:lvl w:ilvl="0" w:tplc="04150001">
      <w:start w:val="1"/>
      <w:numFmt w:val="bullet"/>
      <w:lvlText w:val=""/>
      <w:lvlJc w:val="left"/>
      <w:pPr>
        <w:ind w:left="503" w:hanging="360"/>
      </w:pPr>
      <w:rPr>
        <w:rFonts w:ascii="Symbol" w:hAnsi="Symbol" w:hint="default"/>
      </w:rPr>
    </w:lvl>
    <w:lvl w:ilvl="1" w:tplc="04150003">
      <w:start w:val="1"/>
      <w:numFmt w:val="bullet"/>
      <w:lvlText w:val="o"/>
      <w:lvlJc w:val="left"/>
      <w:pPr>
        <w:ind w:left="1223" w:hanging="360"/>
      </w:pPr>
      <w:rPr>
        <w:rFonts w:ascii="Courier New" w:hAnsi="Courier New" w:cs="Courier New" w:hint="default"/>
      </w:rPr>
    </w:lvl>
    <w:lvl w:ilvl="2" w:tplc="04150005" w:tentative="1">
      <w:start w:val="1"/>
      <w:numFmt w:val="bullet"/>
      <w:lvlText w:val=""/>
      <w:lvlJc w:val="left"/>
      <w:pPr>
        <w:ind w:left="1943" w:hanging="360"/>
      </w:pPr>
      <w:rPr>
        <w:rFonts w:ascii="Wingdings" w:hAnsi="Wingdings" w:hint="default"/>
      </w:rPr>
    </w:lvl>
    <w:lvl w:ilvl="3" w:tplc="04150001" w:tentative="1">
      <w:start w:val="1"/>
      <w:numFmt w:val="bullet"/>
      <w:lvlText w:val=""/>
      <w:lvlJc w:val="left"/>
      <w:pPr>
        <w:ind w:left="2663" w:hanging="360"/>
      </w:pPr>
      <w:rPr>
        <w:rFonts w:ascii="Symbol" w:hAnsi="Symbol" w:hint="default"/>
      </w:rPr>
    </w:lvl>
    <w:lvl w:ilvl="4" w:tplc="04150003" w:tentative="1">
      <w:start w:val="1"/>
      <w:numFmt w:val="bullet"/>
      <w:lvlText w:val="o"/>
      <w:lvlJc w:val="left"/>
      <w:pPr>
        <w:ind w:left="3383" w:hanging="360"/>
      </w:pPr>
      <w:rPr>
        <w:rFonts w:ascii="Courier New" w:hAnsi="Courier New" w:cs="Courier New" w:hint="default"/>
      </w:rPr>
    </w:lvl>
    <w:lvl w:ilvl="5" w:tplc="04150005" w:tentative="1">
      <w:start w:val="1"/>
      <w:numFmt w:val="bullet"/>
      <w:lvlText w:val=""/>
      <w:lvlJc w:val="left"/>
      <w:pPr>
        <w:ind w:left="4103" w:hanging="360"/>
      </w:pPr>
      <w:rPr>
        <w:rFonts w:ascii="Wingdings" w:hAnsi="Wingdings" w:hint="default"/>
      </w:rPr>
    </w:lvl>
    <w:lvl w:ilvl="6" w:tplc="04150001" w:tentative="1">
      <w:start w:val="1"/>
      <w:numFmt w:val="bullet"/>
      <w:lvlText w:val=""/>
      <w:lvlJc w:val="left"/>
      <w:pPr>
        <w:ind w:left="4823" w:hanging="360"/>
      </w:pPr>
      <w:rPr>
        <w:rFonts w:ascii="Symbol" w:hAnsi="Symbol" w:hint="default"/>
      </w:rPr>
    </w:lvl>
    <w:lvl w:ilvl="7" w:tplc="04150003" w:tentative="1">
      <w:start w:val="1"/>
      <w:numFmt w:val="bullet"/>
      <w:lvlText w:val="o"/>
      <w:lvlJc w:val="left"/>
      <w:pPr>
        <w:ind w:left="5543" w:hanging="360"/>
      </w:pPr>
      <w:rPr>
        <w:rFonts w:ascii="Courier New" w:hAnsi="Courier New" w:cs="Courier New" w:hint="default"/>
      </w:rPr>
    </w:lvl>
    <w:lvl w:ilvl="8" w:tplc="04150005" w:tentative="1">
      <w:start w:val="1"/>
      <w:numFmt w:val="bullet"/>
      <w:lvlText w:val=""/>
      <w:lvlJc w:val="left"/>
      <w:pPr>
        <w:ind w:left="6263" w:hanging="360"/>
      </w:pPr>
      <w:rPr>
        <w:rFonts w:ascii="Wingdings" w:hAnsi="Wingdings" w:hint="default"/>
      </w:rPr>
    </w:lvl>
  </w:abstractNum>
  <w:abstractNum w:abstractNumId="1" w15:restartNumberingAfterBreak="0">
    <w:nsid w:val="06187673"/>
    <w:multiLevelType w:val="hybridMultilevel"/>
    <w:tmpl w:val="E65CEE7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240459"/>
    <w:multiLevelType w:val="hybridMultilevel"/>
    <w:tmpl w:val="37505DC6"/>
    <w:lvl w:ilvl="0" w:tplc="0415000F">
      <w:start w:val="1"/>
      <w:numFmt w:val="decimal"/>
      <w:lvlText w:val="%1."/>
      <w:lvlJc w:val="left"/>
      <w:pPr>
        <w:ind w:left="360" w:hanging="360"/>
      </w:pPr>
      <w:rPr>
        <w:rFonts w:hint="default"/>
      </w:rPr>
    </w:lvl>
    <w:lvl w:ilvl="1" w:tplc="8EF03024">
      <w:start w:val="1"/>
      <w:numFmt w:val="decimal"/>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B352D75"/>
    <w:multiLevelType w:val="hybridMultilevel"/>
    <w:tmpl w:val="E9EA56E0"/>
    <w:lvl w:ilvl="0" w:tplc="0415000F">
      <w:start w:val="1"/>
      <w:numFmt w:val="decimal"/>
      <w:lvlText w:val="%1."/>
      <w:lvlJc w:val="left"/>
      <w:pPr>
        <w:ind w:left="643" w:hanging="360"/>
      </w:pPr>
      <w:rPr>
        <w:rFonts w:hint="default"/>
      </w:rPr>
    </w:lvl>
    <w:lvl w:ilvl="1" w:tplc="5D9E1082">
      <w:start w:val="1"/>
      <w:numFmt w:val="decimal"/>
      <w:lvlText w:val="%2)"/>
      <w:lvlJc w:val="left"/>
      <w:pPr>
        <w:ind w:left="1450" w:hanging="37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462FC0"/>
    <w:multiLevelType w:val="hybridMultilevel"/>
    <w:tmpl w:val="8646BD30"/>
    <w:lvl w:ilvl="0" w:tplc="04150011">
      <w:start w:val="1"/>
      <w:numFmt w:val="decimal"/>
      <w:lvlText w:val="%1)"/>
      <w:lvlJc w:val="left"/>
      <w:pPr>
        <w:ind w:left="1419" w:hanging="71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0BAA34F1"/>
    <w:multiLevelType w:val="multilevel"/>
    <w:tmpl w:val="76B200FE"/>
    <w:lvl w:ilvl="0">
      <w:start w:val="1"/>
      <w:numFmt w:val="decimal"/>
      <w:lvlText w:val="%1)"/>
      <w:lvlJc w:val="left"/>
      <w:pPr>
        <w:ind w:left="778" w:hanging="360"/>
      </w:pPr>
    </w:lvl>
    <w:lvl w:ilvl="1">
      <w:start w:val="1"/>
      <w:numFmt w:val="decimal"/>
      <w:isLgl/>
      <w:lvlText w:val="%1.%2."/>
      <w:lvlJc w:val="left"/>
      <w:pPr>
        <w:ind w:left="858" w:hanging="440"/>
      </w:pPr>
      <w:rPr>
        <w:rFonts w:hint="default"/>
      </w:rPr>
    </w:lvl>
    <w:lvl w:ilvl="2">
      <w:start w:val="1"/>
      <w:numFmt w:val="decimal"/>
      <w:isLgl/>
      <w:lvlText w:val="%1.%2.%3."/>
      <w:lvlJc w:val="left"/>
      <w:pPr>
        <w:ind w:left="1138" w:hanging="720"/>
      </w:pPr>
      <w:rPr>
        <w:rFonts w:hint="default"/>
      </w:rPr>
    </w:lvl>
    <w:lvl w:ilvl="3">
      <w:start w:val="1"/>
      <w:numFmt w:val="decimal"/>
      <w:isLgl/>
      <w:lvlText w:val="%1.%2.%3.%4."/>
      <w:lvlJc w:val="left"/>
      <w:pPr>
        <w:ind w:left="1138" w:hanging="720"/>
      </w:pPr>
      <w:rPr>
        <w:rFonts w:hint="default"/>
      </w:rPr>
    </w:lvl>
    <w:lvl w:ilvl="4">
      <w:start w:val="1"/>
      <w:numFmt w:val="decimal"/>
      <w:isLgl/>
      <w:lvlText w:val="%1.%2.%3.%4.%5."/>
      <w:lvlJc w:val="left"/>
      <w:pPr>
        <w:ind w:left="1498" w:hanging="1080"/>
      </w:pPr>
      <w:rPr>
        <w:rFonts w:hint="default"/>
      </w:rPr>
    </w:lvl>
    <w:lvl w:ilvl="5">
      <w:start w:val="1"/>
      <w:numFmt w:val="decimal"/>
      <w:isLgl/>
      <w:lvlText w:val="%1.%2.%3.%4.%5.%6."/>
      <w:lvlJc w:val="left"/>
      <w:pPr>
        <w:ind w:left="1498" w:hanging="1080"/>
      </w:pPr>
      <w:rPr>
        <w:rFonts w:hint="default"/>
      </w:rPr>
    </w:lvl>
    <w:lvl w:ilvl="6">
      <w:start w:val="1"/>
      <w:numFmt w:val="decimal"/>
      <w:isLgl/>
      <w:lvlText w:val="%1.%2.%3.%4.%5.%6.%7."/>
      <w:lvlJc w:val="left"/>
      <w:pPr>
        <w:ind w:left="1858" w:hanging="1440"/>
      </w:pPr>
      <w:rPr>
        <w:rFonts w:hint="default"/>
      </w:rPr>
    </w:lvl>
    <w:lvl w:ilvl="7">
      <w:start w:val="1"/>
      <w:numFmt w:val="decimal"/>
      <w:isLgl/>
      <w:lvlText w:val="%1.%2.%3.%4.%5.%6.%7.%8."/>
      <w:lvlJc w:val="left"/>
      <w:pPr>
        <w:ind w:left="1858" w:hanging="1440"/>
      </w:pPr>
      <w:rPr>
        <w:rFonts w:hint="default"/>
      </w:rPr>
    </w:lvl>
    <w:lvl w:ilvl="8">
      <w:start w:val="1"/>
      <w:numFmt w:val="decimal"/>
      <w:isLgl/>
      <w:lvlText w:val="%1.%2.%3.%4.%5.%6.%7.%8.%9."/>
      <w:lvlJc w:val="left"/>
      <w:pPr>
        <w:ind w:left="2218" w:hanging="1800"/>
      </w:pPr>
      <w:rPr>
        <w:rFonts w:hint="default"/>
      </w:rPr>
    </w:lvl>
  </w:abstractNum>
  <w:abstractNum w:abstractNumId="6" w15:restartNumberingAfterBreak="0">
    <w:nsid w:val="0C6F1F7A"/>
    <w:multiLevelType w:val="hybridMultilevel"/>
    <w:tmpl w:val="6F28C1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B02BE1"/>
    <w:multiLevelType w:val="hybridMultilevel"/>
    <w:tmpl w:val="39F028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64076C"/>
    <w:multiLevelType w:val="hybridMultilevel"/>
    <w:tmpl w:val="425C148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12917D3B"/>
    <w:multiLevelType w:val="hybridMultilevel"/>
    <w:tmpl w:val="1B4EFB7A"/>
    <w:lvl w:ilvl="0" w:tplc="04150011">
      <w:start w:val="1"/>
      <w:numFmt w:val="decimal"/>
      <w:lvlText w:val="%1)"/>
      <w:lvlJc w:val="left"/>
      <w:pPr>
        <w:ind w:left="720" w:hanging="360"/>
      </w:pPr>
      <w:rPr>
        <w:rFonts w:hint="default"/>
      </w:rPr>
    </w:lvl>
    <w:lvl w:ilvl="1" w:tplc="5D9E1082">
      <w:start w:val="1"/>
      <w:numFmt w:val="decimal"/>
      <w:lvlText w:val="%2)"/>
      <w:lvlJc w:val="left"/>
      <w:pPr>
        <w:ind w:left="1527" w:hanging="370"/>
      </w:pPr>
      <w:rPr>
        <w:rFonts w:hint="default"/>
      </w:r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10" w15:restartNumberingAfterBreak="0">
    <w:nsid w:val="1A765515"/>
    <w:multiLevelType w:val="hybridMultilevel"/>
    <w:tmpl w:val="83909F4C"/>
    <w:lvl w:ilvl="0" w:tplc="04150011">
      <w:start w:val="1"/>
      <w:numFmt w:val="decimal"/>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11" w15:restartNumberingAfterBreak="0">
    <w:nsid w:val="1AAE4E3B"/>
    <w:multiLevelType w:val="multilevel"/>
    <w:tmpl w:val="AD3C6EE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1CAA4CAF"/>
    <w:multiLevelType w:val="multilevel"/>
    <w:tmpl w:val="8F8442CC"/>
    <w:lvl w:ilvl="0">
      <w:start w:val="1"/>
      <w:numFmt w:val="decimal"/>
      <w:lvlText w:val="%1."/>
      <w:lvlJc w:val="left"/>
      <w:pPr>
        <w:ind w:left="720" w:hanging="360"/>
      </w:p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CF46584"/>
    <w:multiLevelType w:val="hybridMultilevel"/>
    <w:tmpl w:val="8646BD30"/>
    <w:lvl w:ilvl="0" w:tplc="04150011">
      <w:start w:val="1"/>
      <w:numFmt w:val="decimal"/>
      <w:lvlText w:val="%1)"/>
      <w:lvlJc w:val="left"/>
      <w:pPr>
        <w:ind w:left="1419" w:hanging="71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1FFD5347"/>
    <w:multiLevelType w:val="hybridMultilevel"/>
    <w:tmpl w:val="2C9E0D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201469A1"/>
    <w:multiLevelType w:val="hybridMultilevel"/>
    <w:tmpl w:val="425C148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228C1F78"/>
    <w:multiLevelType w:val="hybridMultilevel"/>
    <w:tmpl w:val="7E4EEC98"/>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41F0214"/>
    <w:multiLevelType w:val="multilevel"/>
    <w:tmpl w:val="B692883A"/>
    <w:lvl w:ilvl="0">
      <w:start w:val="1"/>
      <w:numFmt w:val="decimal"/>
      <w:lvlText w:val="%1."/>
      <w:lvlJc w:val="left"/>
      <w:pPr>
        <w:ind w:left="720" w:hanging="360"/>
      </w:pPr>
    </w:lvl>
    <w:lvl w:ilvl="1">
      <w:start w:val="1"/>
      <w:numFmt w:val="decimal"/>
      <w:lvlText w:val="%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4A806DA"/>
    <w:multiLevelType w:val="hybridMultilevel"/>
    <w:tmpl w:val="718C8E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656B4F"/>
    <w:multiLevelType w:val="hybridMultilevel"/>
    <w:tmpl w:val="F416AB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1235C8"/>
    <w:multiLevelType w:val="hybridMultilevel"/>
    <w:tmpl w:val="395A9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EB34225"/>
    <w:multiLevelType w:val="hybridMultilevel"/>
    <w:tmpl w:val="9EA474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FD41D6C"/>
    <w:multiLevelType w:val="hybridMultilevel"/>
    <w:tmpl w:val="C1EACF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2A21E9B"/>
    <w:multiLevelType w:val="hybridMultilevel"/>
    <w:tmpl w:val="9AEA97B2"/>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4CE7696"/>
    <w:multiLevelType w:val="hybridMultilevel"/>
    <w:tmpl w:val="AEE4D1A0"/>
    <w:lvl w:ilvl="0" w:tplc="B1C2DAB4">
      <w:start w:val="1"/>
      <w:numFmt w:val="decimal"/>
      <w:lvlText w:val="%1."/>
      <w:lvlJc w:val="left"/>
      <w:pPr>
        <w:ind w:left="643"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35FF2E8E"/>
    <w:multiLevelType w:val="hybridMultilevel"/>
    <w:tmpl w:val="D97CF8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76E475D"/>
    <w:multiLevelType w:val="hybridMultilevel"/>
    <w:tmpl w:val="1FAED7CE"/>
    <w:lvl w:ilvl="0" w:tplc="04150011">
      <w:start w:val="1"/>
      <w:numFmt w:val="decimal"/>
      <w:lvlText w:val="%1)"/>
      <w:lvlJc w:val="left"/>
      <w:pPr>
        <w:ind w:left="643" w:hanging="360"/>
      </w:pPr>
      <w:rPr>
        <w:rFonts w:hint="default"/>
      </w:rPr>
    </w:lvl>
    <w:lvl w:ilvl="1" w:tplc="5D9E1082">
      <w:start w:val="1"/>
      <w:numFmt w:val="decimal"/>
      <w:lvlText w:val="%2)"/>
      <w:lvlJc w:val="left"/>
      <w:pPr>
        <w:ind w:left="1450" w:hanging="37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CC3C87"/>
    <w:multiLevelType w:val="hybridMultilevel"/>
    <w:tmpl w:val="90E05BC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D0D5496"/>
    <w:multiLevelType w:val="hybridMultilevel"/>
    <w:tmpl w:val="7088A8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DD42B60"/>
    <w:multiLevelType w:val="hybridMultilevel"/>
    <w:tmpl w:val="99002E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EDB20FC"/>
    <w:multiLevelType w:val="hybridMultilevel"/>
    <w:tmpl w:val="17BE38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432ED2"/>
    <w:multiLevelType w:val="hybridMultilevel"/>
    <w:tmpl w:val="6C3A87DA"/>
    <w:lvl w:ilvl="0" w:tplc="55F63DA8">
      <w:start w:val="1"/>
      <w:numFmt w:val="decimal"/>
      <w:lvlText w:val="%1."/>
      <w:lvlJc w:val="left"/>
      <w:pPr>
        <w:ind w:left="360" w:hanging="360"/>
      </w:pPr>
      <w:rPr>
        <w:color w:val="FFFFFF" w:themeColor="background1"/>
      </w:rPr>
    </w:lvl>
    <w:lvl w:ilvl="1" w:tplc="75F23CB8">
      <w:start w:val="1"/>
      <w:numFmt w:val="decimal"/>
      <w:lvlText w:val="%2)"/>
      <w:lvlJc w:val="left"/>
      <w:pPr>
        <w:ind w:left="1080" w:hanging="360"/>
      </w:pPr>
      <w:rPr>
        <w:rFonts w:hint="default"/>
      </w:rPr>
    </w:lvl>
    <w:lvl w:ilvl="2" w:tplc="0BE4A5E2">
      <w:start w:val="21"/>
      <w:numFmt w:val="decimal"/>
      <w:lvlText w:val="%3"/>
      <w:lvlJc w:val="left"/>
      <w:pPr>
        <w:ind w:left="1980" w:hanging="360"/>
      </w:pPr>
      <w:rPr>
        <w:rFonts w:hint="default"/>
      </w:rPr>
    </w:lvl>
    <w:lvl w:ilvl="3" w:tplc="A7B66082">
      <w:start w:val="1"/>
      <w:numFmt w:val="lowerLetter"/>
      <w:lvlText w:val="%4."/>
      <w:lvlJc w:val="left"/>
      <w:pPr>
        <w:ind w:left="2520" w:hanging="360"/>
      </w:pPr>
      <w:rPr>
        <w:rFonts w:hint="default"/>
      </w:rPr>
    </w:lvl>
    <w:lvl w:ilvl="4" w:tplc="48D6A9B8">
      <w:numFmt w:val="bullet"/>
      <w:lvlText w:val="•"/>
      <w:lvlJc w:val="left"/>
      <w:pPr>
        <w:ind w:left="3590" w:hanging="710"/>
      </w:pPr>
      <w:rPr>
        <w:rFonts w:ascii="Trebuchet MS" w:eastAsiaTheme="minorEastAsia" w:hAnsi="Trebuchet MS" w:cs="Times New Roman" w:hint="default"/>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2963B1B"/>
    <w:multiLevelType w:val="multilevel"/>
    <w:tmpl w:val="8BA8577E"/>
    <w:lvl w:ilvl="0">
      <w:start w:val="1"/>
      <w:numFmt w:val="decimal"/>
      <w:lvlText w:val="%1)"/>
      <w:lvlJc w:val="left"/>
      <w:pPr>
        <w:ind w:left="720" w:hanging="360"/>
      </w:pPr>
    </w:lvl>
    <w:lvl w:ilvl="1">
      <w:start w:val="1"/>
      <w:numFmt w:val="decimal"/>
      <w:lvlText w:val="%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79C5F9D"/>
    <w:multiLevelType w:val="hybridMultilevel"/>
    <w:tmpl w:val="F78E9046"/>
    <w:lvl w:ilvl="0" w:tplc="3F1C72B6">
      <w:start w:val="1"/>
      <w:numFmt w:val="decimal"/>
      <w:lvlText w:val="%1."/>
      <w:lvlJc w:val="left"/>
      <w:pPr>
        <w:ind w:left="360" w:hanging="360"/>
      </w:pPr>
      <w:rPr>
        <w:color w:val="FFFFFF" w:themeColor="background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AF862ED"/>
    <w:multiLevelType w:val="hybridMultilevel"/>
    <w:tmpl w:val="C91A9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C301682"/>
    <w:multiLevelType w:val="hybridMultilevel"/>
    <w:tmpl w:val="571C5D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E026CBF"/>
    <w:multiLevelType w:val="hybridMultilevel"/>
    <w:tmpl w:val="EE142B10"/>
    <w:lvl w:ilvl="0" w:tplc="04150001">
      <w:start w:val="1"/>
      <w:numFmt w:val="bullet"/>
      <w:lvlText w:val=""/>
      <w:lvlJc w:val="left"/>
      <w:pPr>
        <w:ind w:left="503" w:hanging="360"/>
      </w:pPr>
      <w:rPr>
        <w:rFonts w:ascii="Symbol" w:hAnsi="Symbol" w:hint="default"/>
      </w:rPr>
    </w:lvl>
    <w:lvl w:ilvl="1" w:tplc="04150011">
      <w:start w:val="1"/>
      <w:numFmt w:val="decimal"/>
      <w:lvlText w:val="%2)"/>
      <w:lvlJc w:val="left"/>
      <w:pPr>
        <w:ind w:left="1223" w:hanging="360"/>
      </w:pPr>
      <w:rPr>
        <w:rFonts w:hint="default"/>
      </w:rPr>
    </w:lvl>
    <w:lvl w:ilvl="2" w:tplc="7632C310">
      <w:start w:val="4"/>
      <w:numFmt w:val="decimal"/>
      <w:lvlText w:val="%3."/>
      <w:lvlJc w:val="left"/>
      <w:pPr>
        <w:ind w:left="1943" w:hanging="360"/>
      </w:pPr>
      <w:rPr>
        <w:rFonts w:hint="default"/>
      </w:rPr>
    </w:lvl>
    <w:lvl w:ilvl="3" w:tplc="04150001" w:tentative="1">
      <w:start w:val="1"/>
      <w:numFmt w:val="bullet"/>
      <w:lvlText w:val=""/>
      <w:lvlJc w:val="left"/>
      <w:pPr>
        <w:ind w:left="2663" w:hanging="360"/>
      </w:pPr>
      <w:rPr>
        <w:rFonts w:ascii="Symbol" w:hAnsi="Symbol" w:hint="default"/>
      </w:rPr>
    </w:lvl>
    <w:lvl w:ilvl="4" w:tplc="04150003" w:tentative="1">
      <w:start w:val="1"/>
      <w:numFmt w:val="bullet"/>
      <w:lvlText w:val="o"/>
      <w:lvlJc w:val="left"/>
      <w:pPr>
        <w:ind w:left="3383" w:hanging="360"/>
      </w:pPr>
      <w:rPr>
        <w:rFonts w:ascii="Courier New" w:hAnsi="Courier New" w:cs="Courier New" w:hint="default"/>
      </w:rPr>
    </w:lvl>
    <w:lvl w:ilvl="5" w:tplc="04150005" w:tentative="1">
      <w:start w:val="1"/>
      <w:numFmt w:val="bullet"/>
      <w:lvlText w:val=""/>
      <w:lvlJc w:val="left"/>
      <w:pPr>
        <w:ind w:left="4103" w:hanging="360"/>
      </w:pPr>
      <w:rPr>
        <w:rFonts w:ascii="Wingdings" w:hAnsi="Wingdings" w:hint="default"/>
      </w:rPr>
    </w:lvl>
    <w:lvl w:ilvl="6" w:tplc="04150001" w:tentative="1">
      <w:start w:val="1"/>
      <w:numFmt w:val="bullet"/>
      <w:lvlText w:val=""/>
      <w:lvlJc w:val="left"/>
      <w:pPr>
        <w:ind w:left="4823" w:hanging="360"/>
      </w:pPr>
      <w:rPr>
        <w:rFonts w:ascii="Symbol" w:hAnsi="Symbol" w:hint="default"/>
      </w:rPr>
    </w:lvl>
    <w:lvl w:ilvl="7" w:tplc="04150003" w:tentative="1">
      <w:start w:val="1"/>
      <w:numFmt w:val="bullet"/>
      <w:lvlText w:val="o"/>
      <w:lvlJc w:val="left"/>
      <w:pPr>
        <w:ind w:left="5543" w:hanging="360"/>
      </w:pPr>
      <w:rPr>
        <w:rFonts w:ascii="Courier New" w:hAnsi="Courier New" w:cs="Courier New" w:hint="default"/>
      </w:rPr>
    </w:lvl>
    <w:lvl w:ilvl="8" w:tplc="04150005" w:tentative="1">
      <w:start w:val="1"/>
      <w:numFmt w:val="bullet"/>
      <w:lvlText w:val=""/>
      <w:lvlJc w:val="left"/>
      <w:pPr>
        <w:ind w:left="6263" w:hanging="360"/>
      </w:pPr>
      <w:rPr>
        <w:rFonts w:ascii="Wingdings" w:hAnsi="Wingdings" w:hint="default"/>
      </w:rPr>
    </w:lvl>
  </w:abstractNum>
  <w:abstractNum w:abstractNumId="37" w15:restartNumberingAfterBreak="0">
    <w:nsid w:val="4E4A3F8A"/>
    <w:multiLevelType w:val="hybridMultilevel"/>
    <w:tmpl w:val="789802DA"/>
    <w:lvl w:ilvl="0" w:tplc="315AA8C8">
      <w:start w:val="1"/>
      <w:numFmt w:val="bullet"/>
      <w:lvlText w:val=""/>
      <w:lvlJc w:val="left"/>
      <w:pPr>
        <w:ind w:left="360" w:hanging="360"/>
      </w:pPr>
      <w:rPr>
        <w:rFonts w:ascii="Wingdings" w:hAnsi="Wingdings" w:hint="default"/>
        <w:color w:val="auto"/>
        <w:sz w:val="20"/>
        <w:szCs w:val="2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0C557B7"/>
    <w:multiLevelType w:val="hybridMultilevel"/>
    <w:tmpl w:val="967A5FB6"/>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29A22EC"/>
    <w:multiLevelType w:val="hybridMultilevel"/>
    <w:tmpl w:val="F09C4A3C"/>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0" w15:restartNumberingAfterBreak="0">
    <w:nsid w:val="53676DB9"/>
    <w:multiLevelType w:val="hybridMultilevel"/>
    <w:tmpl w:val="46F6C0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4534476"/>
    <w:multiLevelType w:val="hybridMultilevel"/>
    <w:tmpl w:val="24E4C8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57C37EA"/>
    <w:multiLevelType w:val="hybridMultilevel"/>
    <w:tmpl w:val="B3DC9D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6A71327"/>
    <w:multiLevelType w:val="hybridMultilevel"/>
    <w:tmpl w:val="CB82EF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8021C79"/>
    <w:multiLevelType w:val="hybridMultilevel"/>
    <w:tmpl w:val="4980201E"/>
    <w:lvl w:ilvl="0" w:tplc="6F86EC16">
      <w:start w:val="1"/>
      <w:numFmt w:val="decimal"/>
      <w:lvlText w:val="%1)"/>
      <w:lvlJc w:val="left"/>
      <w:pPr>
        <w:ind w:left="360" w:hanging="360"/>
      </w:pPr>
      <w:rPr>
        <w:rFonts w:ascii="Trebuchet MS" w:eastAsiaTheme="minorEastAsia" w:hAnsi="Trebuchet MS" w:cs="Times New Roman"/>
        <w:color w:val="FFFFFF" w:themeColor="background1"/>
      </w:rPr>
    </w:lvl>
    <w:lvl w:ilvl="1" w:tplc="75F23CB8">
      <w:start w:val="1"/>
      <w:numFmt w:val="decimal"/>
      <w:lvlText w:val="%2)"/>
      <w:lvlJc w:val="left"/>
      <w:pPr>
        <w:ind w:left="1080" w:hanging="360"/>
      </w:pPr>
      <w:rPr>
        <w:rFonts w:hint="default"/>
      </w:rPr>
    </w:lvl>
    <w:lvl w:ilvl="2" w:tplc="0BE4A5E2">
      <w:start w:val="21"/>
      <w:numFmt w:val="decimal"/>
      <w:lvlText w:val="%3"/>
      <w:lvlJc w:val="left"/>
      <w:pPr>
        <w:ind w:left="1980" w:hanging="360"/>
      </w:pPr>
      <w:rPr>
        <w:rFonts w:hint="default"/>
      </w:rPr>
    </w:lvl>
    <w:lvl w:ilvl="3" w:tplc="A7B66082">
      <w:start w:val="1"/>
      <w:numFmt w:val="lowerLetter"/>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9A26B77"/>
    <w:multiLevelType w:val="hybridMultilevel"/>
    <w:tmpl w:val="10281C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9F26251"/>
    <w:multiLevelType w:val="hybridMultilevel"/>
    <w:tmpl w:val="B74A3D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A995760"/>
    <w:multiLevelType w:val="hybridMultilevel"/>
    <w:tmpl w:val="64D0E9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5B6B5977"/>
    <w:multiLevelType w:val="multilevel"/>
    <w:tmpl w:val="8BA8577E"/>
    <w:lvl w:ilvl="0">
      <w:start w:val="1"/>
      <w:numFmt w:val="decimal"/>
      <w:lvlText w:val="%1)"/>
      <w:lvlJc w:val="left"/>
      <w:pPr>
        <w:ind w:left="720" w:hanging="360"/>
      </w:pPr>
    </w:lvl>
    <w:lvl w:ilvl="1">
      <w:start w:val="1"/>
      <w:numFmt w:val="decimal"/>
      <w:lvlText w:val="%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C492C29"/>
    <w:multiLevelType w:val="hybridMultilevel"/>
    <w:tmpl w:val="D068E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C5A265A"/>
    <w:multiLevelType w:val="hybridMultilevel"/>
    <w:tmpl w:val="1FE876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E8B3300"/>
    <w:multiLevelType w:val="multilevel"/>
    <w:tmpl w:val="425C1484"/>
    <w:lvl w:ilvl="0">
      <w:start w:val="1"/>
      <w:numFmt w:val="decimal"/>
      <w:lvlText w:val="%1."/>
      <w:lvlJc w:val="left"/>
      <w:pPr>
        <w:ind w:left="643"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5F6D1BAF"/>
    <w:multiLevelType w:val="hybridMultilevel"/>
    <w:tmpl w:val="C8BA2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1111594"/>
    <w:multiLevelType w:val="hybridMultilevel"/>
    <w:tmpl w:val="FD64776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1A713CD"/>
    <w:multiLevelType w:val="hybridMultilevel"/>
    <w:tmpl w:val="C34A87E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2483A0B"/>
    <w:multiLevelType w:val="hybridMultilevel"/>
    <w:tmpl w:val="CBA4C818"/>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6" w15:restartNumberingAfterBreak="0">
    <w:nsid w:val="642A6573"/>
    <w:multiLevelType w:val="multilevel"/>
    <w:tmpl w:val="9D80B536"/>
    <w:lvl w:ilvl="0">
      <w:start w:val="1"/>
      <w:numFmt w:val="decimal"/>
      <w:lvlText w:val="%1."/>
      <w:lvlJc w:val="left"/>
      <w:pPr>
        <w:ind w:left="400" w:hanging="4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65F9571C"/>
    <w:multiLevelType w:val="hybridMultilevel"/>
    <w:tmpl w:val="90E05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90E1A84"/>
    <w:multiLevelType w:val="multilevel"/>
    <w:tmpl w:val="FD3CA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A5634B1"/>
    <w:multiLevelType w:val="hybridMultilevel"/>
    <w:tmpl w:val="2C38BB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D69290F"/>
    <w:multiLevelType w:val="hybridMultilevel"/>
    <w:tmpl w:val="20EC47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0C639D6"/>
    <w:multiLevelType w:val="hybridMultilevel"/>
    <w:tmpl w:val="EEC6DC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15D4476"/>
    <w:multiLevelType w:val="hybridMultilevel"/>
    <w:tmpl w:val="2EA27B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20C145C"/>
    <w:multiLevelType w:val="hybridMultilevel"/>
    <w:tmpl w:val="86828B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5CE2233"/>
    <w:multiLevelType w:val="hybridMultilevel"/>
    <w:tmpl w:val="8D66FE7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5" w15:restartNumberingAfterBreak="0">
    <w:nsid w:val="77D041DB"/>
    <w:multiLevelType w:val="hybridMultilevel"/>
    <w:tmpl w:val="6F3A79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904604D"/>
    <w:multiLevelType w:val="hybridMultilevel"/>
    <w:tmpl w:val="6BEE04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9306C51"/>
    <w:multiLevelType w:val="multilevel"/>
    <w:tmpl w:val="682A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9AF0AA1"/>
    <w:multiLevelType w:val="hybridMultilevel"/>
    <w:tmpl w:val="158011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A427F28"/>
    <w:multiLevelType w:val="hybridMultilevel"/>
    <w:tmpl w:val="FE1047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C01088B"/>
    <w:multiLevelType w:val="hybridMultilevel"/>
    <w:tmpl w:val="BAC21F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FCA4BB2"/>
    <w:multiLevelType w:val="hybridMultilevel"/>
    <w:tmpl w:val="F5182208"/>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7"/>
  </w:num>
  <w:num w:numId="2">
    <w:abstractNumId w:val="11"/>
  </w:num>
  <w:num w:numId="3">
    <w:abstractNumId w:val="49"/>
  </w:num>
  <w:num w:numId="4">
    <w:abstractNumId w:val="16"/>
  </w:num>
  <w:num w:numId="5">
    <w:abstractNumId w:val="31"/>
  </w:num>
  <w:num w:numId="6">
    <w:abstractNumId w:val="30"/>
  </w:num>
  <w:num w:numId="7">
    <w:abstractNumId w:val="46"/>
  </w:num>
  <w:num w:numId="8">
    <w:abstractNumId w:val="2"/>
  </w:num>
  <w:num w:numId="9">
    <w:abstractNumId w:val="56"/>
  </w:num>
  <w:num w:numId="10">
    <w:abstractNumId w:val="24"/>
  </w:num>
  <w:num w:numId="11">
    <w:abstractNumId w:val="0"/>
  </w:num>
  <w:num w:numId="12">
    <w:abstractNumId w:val="47"/>
  </w:num>
  <w:num w:numId="13">
    <w:abstractNumId w:val="6"/>
  </w:num>
  <w:num w:numId="14">
    <w:abstractNumId w:val="71"/>
  </w:num>
  <w:num w:numId="15">
    <w:abstractNumId w:val="57"/>
  </w:num>
  <w:num w:numId="16">
    <w:abstractNumId w:val="14"/>
  </w:num>
  <w:num w:numId="17">
    <w:abstractNumId w:val="69"/>
  </w:num>
  <w:num w:numId="18">
    <w:abstractNumId w:val="63"/>
  </w:num>
  <w:num w:numId="19">
    <w:abstractNumId w:val="1"/>
  </w:num>
  <w:num w:numId="20">
    <w:abstractNumId w:val="65"/>
  </w:num>
  <w:num w:numId="21">
    <w:abstractNumId w:val="21"/>
  </w:num>
  <w:num w:numId="22">
    <w:abstractNumId w:val="3"/>
  </w:num>
  <w:num w:numId="23">
    <w:abstractNumId w:val="28"/>
  </w:num>
  <w:num w:numId="24">
    <w:abstractNumId w:val="19"/>
  </w:num>
  <w:num w:numId="25">
    <w:abstractNumId w:val="43"/>
  </w:num>
  <w:num w:numId="26">
    <w:abstractNumId w:val="34"/>
  </w:num>
  <w:num w:numId="27">
    <w:abstractNumId w:val="12"/>
  </w:num>
  <w:num w:numId="28">
    <w:abstractNumId w:val="26"/>
  </w:num>
  <w:num w:numId="29">
    <w:abstractNumId w:val="33"/>
  </w:num>
  <w:num w:numId="30">
    <w:abstractNumId w:val="39"/>
  </w:num>
  <w:num w:numId="31">
    <w:abstractNumId w:val="64"/>
  </w:num>
  <w:num w:numId="32">
    <w:abstractNumId w:val="13"/>
  </w:num>
  <w:num w:numId="33">
    <w:abstractNumId w:val="4"/>
  </w:num>
  <w:num w:numId="34">
    <w:abstractNumId w:val="45"/>
  </w:num>
  <w:num w:numId="35">
    <w:abstractNumId w:val="55"/>
  </w:num>
  <w:num w:numId="36">
    <w:abstractNumId w:val="42"/>
  </w:num>
  <w:num w:numId="37">
    <w:abstractNumId w:val="44"/>
  </w:num>
  <w:num w:numId="38">
    <w:abstractNumId w:val="61"/>
  </w:num>
  <w:num w:numId="39">
    <w:abstractNumId w:val="22"/>
  </w:num>
  <w:num w:numId="40">
    <w:abstractNumId w:val="41"/>
  </w:num>
  <w:num w:numId="41">
    <w:abstractNumId w:val="38"/>
  </w:num>
  <w:num w:numId="42">
    <w:abstractNumId w:val="10"/>
  </w:num>
  <w:num w:numId="43">
    <w:abstractNumId w:val="5"/>
  </w:num>
  <w:num w:numId="44">
    <w:abstractNumId w:val="66"/>
  </w:num>
  <w:num w:numId="45">
    <w:abstractNumId w:val="62"/>
  </w:num>
  <w:num w:numId="46">
    <w:abstractNumId w:val="17"/>
  </w:num>
  <w:num w:numId="47">
    <w:abstractNumId w:val="32"/>
  </w:num>
  <w:num w:numId="48">
    <w:abstractNumId w:val="52"/>
  </w:num>
  <w:num w:numId="49">
    <w:abstractNumId w:val="9"/>
  </w:num>
  <w:num w:numId="50">
    <w:abstractNumId w:val="36"/>
  </w:num>
  <w:num w:numId="51">
    <w:abstractNumId w:val="59"/>
  </w:num>
  <w:num w:numId="52">
    <w:abstractNumId w:val="20"/>
  </w:num>
  <w:num w:numId="53">
    <w:abstractNumId w:val="29"/>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7"/>
  </w:num>
  <w:num w:numId="56">
    <w:abstractNumId w:val="67"/>
  </w:num>
  <w:num w:numId="57">
    <w:abstractNumId w:val="58"/>
  </w:num>
  <w:num w:numId="58">
    <w:abstractNumId w:val="40"/>
  </w:num>
  <w:num w:numId="59">
    <w:abstractNumId w:val="54"/>
  </w:num>
  <w:num w:numId="60">
    <w:abstractNumId w:val="35"/>
  </w:num>
  <w:num w:numId="61">
    <w:abstractNumId w:val="53"/>
  </w:num>
  <w:num w:numId="62">
    <w:abstractNumId w:val="50"/>
  </w:num>
  <w:num w:numId="63">
    <w:abstractNumId w:val="7"/>
  </w:num>
  <w:num w:numId="64">
    <w:abstractNumId w:val="68"/>
  </w:num>
  <w:num w:numId="65">
    <w:abstractNumId w:val="70"/>
  </w:num>
  <w:num w:numId="66">
    <w:abstractNumId w:val="25"/>
  </w:num>
  <w:num w:numId="67">
    <w:abstractNumId w:val="60"/>
  </w:num>
  <w:num w:numId="68">
    <w:abstractNumId w:val="15"/>
  </w:num>
  <w:num w:numId="69">
    <w:abstractNumId w:val="8"/>
  </w:num>
  <w:num w:numId="70">
    <w:abstractNumId w:val="48"/>
  </w:num>
  <w:num w:numId="71">
    <w:abstractNumId w:val="18"/>
  </w:num>
  <w:num w:numId="72">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F42"/>
    <w:rsid w:val="000003D2"/>
    <w:rsid w:val="000008DF"/>
    <w:rsid w:val="00001083"/>
    <w:rsid w:val="000011FE"/>
    <w:rsid w:val="000016E1"/>
    <w:rsid w:val="0000187C"/>
    <w:rsid w:val="00001B5A"/>
    <w:rsid w:val="000025F2"/>
    <w:rsid w:val="00002CA0"/>
    <w:rsid w:val="00003116"/>
    <w:rsid w:val="00003942"/>
    <w:rsid w:val="00003D45"/>
    <w:rsid w:val="000047B3"/>
    <w:rsid w:val="00004AA6"/>
    <w:rsid w:val="00004D8C"/>
    <w:rsid w:val="0000551A"/>
    <w:rsid w:val="00005AF9"/>
    <w:rsid w:val="00005B1F"/>
    <w:rsid w:val="00006159"/>
    <w:rsid w:val="0000644C"/>
    <w:rsid w:val="0000712E"/>
    <w:rsid w:val="000071BB"/>
    <w:rsid w:val="00007422"/>
    <w:rsid w:val="00007BEE"/>
    <w:rsid w:val="00007E98"/>
    <w:rsid w:val="00010316"/>
    <w:rsid w:val="0001033B"/>
    <w:rsid w:val="00010E4B"/>
    <w:rsid w:val="00010FE4"/>
    <w:rsid w:val="00011176"/>
    <w:rsid w:val="00012418"/>
    <w:rsid w:val="00012936"/>
    <w:rsid w:val="00012DEE"/>
    <w:rsid w:val="00013135"/>
    <w:rsid w:val="00013510"/>
    <w:rsid w:val="0001393F"/>
    <w:rsid w:val="0001445C"/>
    <w:rsid w:val="000144EE"/>
    <w:rsid w:val="00014978"/>
    <w:rsid w:val="0001502B"/>
    <w:rsid w:val="00015168"/>
    <w:rsid w:val="0001680C"/>
    <w:rsid w:val="00016D22"/>
    <w:rsid w:val="00016D4C"/>
    <w:rsid w:val="00017036"/>
    <w:rsid w:val="00017290"/>
    <w:rsid w:val="000173BE"/>
    <w:rsid w:val="00017480"/>
    <w:rsid w:val="000174F6"/>
    <w:rsid w:val="0001763B"/>
    <w:rsid w:val="00020094"/>
    <w:rsid w:val="00020252"/>
    <w:rsid w:val="0002091C"/>
    <w:rsid w:val="00020EC6"/>
    <w:rsid w:val="000212C6"/>
    <w:rsid w:val="00021337"/>
    <w:rsid w:val="0002161C"/>
    <w:rsid w:val="00021811"/>
    <w:rsid w:val="000219F7"/>
    <w:rsid w:val="00021F80"/>
    <w:rsid w:val="000220DA"/>
    <w:rsid w:val="00022762"/>
    <w:rsid w:val="00022784"/>
    <w:rsid w:val="000229E8"/>
    <w:rsid w:val="00022E52"/>
    <w:rsid w:val="00023A2D"/>
    <w:rsid w:val="000243BA"/>
    <w:rsid w:val="00024C27"/>
    <w:rsid w:val="00024C39"/>
    <w:rsid w:val="000256E9"/>
    <w:rsid w:val="0002616F"/>
    <w:rsid w:val="0002624F"/>
    <w:rsid w:val="0002691A"/>
    <w:rsid w:val="00026ED6"/>
    <w:rsid w:val="00026FAA"/>
    <w:rsid w:val="00027821"/>
    <w:rsid w:val="000278DA"/>
    <w:rsid w:val="00027A3A"/>
    <w:rsid w:val="000300F8"/>
    <w:rsid w:val="000302EB"/>
    <w:rsid w:val="0003042A"/>
    <w:rsid w:val="00030BBF"/>
    <w:rsid w:val="00031074"/>
    <w:rsid w:val="00031166"/>
    <w:rsid w:val="00031206"/>
    <w:rsid w:val="00031BA1"/>
    <w:rsid w:val="00031C2D"/>
    <w:rsid w:val="00031D8B"/>
    <w:rsid w:val="00032096"/>
    <w:rsid w:val="000321CE"/>
    <w:rsid w:val="000331C4"/>
    <w:rsid w:val="000336CB"/>
    <w:rsid w:val="000337A9"/>
    <w:rsid w:val="00033DEC"/>
    <w:rsid w:val="00034259"/>
    <w:rsid w:val="000342B1"/>
    <w:rsid w:val="0003443F"/>
    <w:rsid w:val="00034765"/>
    <w:rsid w:val="00034BF0"/>
    <w:rsid w:val="0003560A"/>
    <w:rsid w:val="00035756"/>
    <w:rsid w:val="00036467"/>
    <w:rsid w:val="000364BE"/>
    <w:rsid w:val="00036854"/>
    <w:rsid w:val="00036871"/>
    <w:rsid w:val="000368F9"/>
    <w:rsid w:val="00036989"/>
    <w:rsid w:val="00036B80"/>
    <w:rsid w:val="00036BB6"/>
    <w:rsid w:val="00037742"/>
    <w:rsid w:val="000377D2"/>
    <w:rsid w:val="0003788F"/>
    <w:rsid w:val="0004000F"/>
    <w:rsid w:val="00040220"/>
    <w:rsid w:val="00040803"/>
    <w:rsid w:val="00040B31"/>
    <w:rsid w:val="0004103F"/>
    <w:rsid w:val="00041EC6"/>
    <w:rsid w:val="00042A9E"/>
    <w:rsid w:val="00042B28"/>
    <w:rsid w:val="0004303E"/>
    <w:rsid w:val="00043617"/>
    <w:rsid w:val="00043958"/>
    <w:rsid w:val="000439C9"/>
    <w:rsid w:val="00043DF8"/>
    <w:rsid w:val="0004442A"/>
    <w:rsid w:val="000444CB"/>
    <w:rsid w:val="000453CB"/>
    <w:rsid w:val="000454FF"/>
    <w:rsid w:val="0004555B"/>
    <w:rsid w:val="0004561E"/>
    <w:rsid w:val="000456CF"/>
    <w:rsid w:val="00046069"/>
    <w:rsid w:val="00046535"/>
    <w:rsid w:val="00046877"/>
    <w:rsid w:val="0004709C"/>
    <w:rsid w:val="000472E1"/>
    <w:rsid w:val="000477F7"/>
    <w:rsid w:val="00047D23"/>
    <w:rsid w:val="00050F50"/>
    <w:rsid w:val="00051092"/>
    <w:rsid w:val="000510B2"/>
    <w:rsid w:val="00051A11"/>
    <w:rsid w:val="00052279"/>
    <w:rsid w:val="000524B4"/>
    <w:rsid w:val="000533A6"/>
    <w:rsid w:val="000538DC"/>
    <w:rsid w:val="00053E90"/>
    <w:rsid w:val="00053FE8"/>
    <w:rsid w:val="00054323"/>
    <w:rsid w:val="00054638"/>
    <w:rsid w:val="0005466E"/>
    <w:rsid w:val="00054B43"/>
    <w:rsid w:val="00054E8E"/>
    <w:rsid w:val="00054F78"/>
    <w:rsid w:val="00055A2B"/>
    <w:rsid w:val="00055E59"/>
    <w:rsid w:val="00056112"/>
    <w:rsid w:val="00056365"/>
    <w:rsid w:val="00056686"/>
    <w:rsid w:val="00056B4B"/>
    <w:rsid w:val="00056D9E"/>
    <w:rsid w:val="00056E27"/>
    <w:rsid w:val="000570F5"/>
    <w:rsid w:val="00057E57"/>
    <w:rsid w:val="00060126"/>
    <w:rsid w:val="00060799"/>
    <w:rsid w:val="00061406"/>
    <w:rsid w:val="00061799"/>
    <w:rsid w:val="000617DE"/>
    <w:rsid w:val="00062614"/>
    <w:rsid w:val="00062655"/>
    <w:rsid w:val="00062AFB"/>
    <w:rsid w:val="00062D5A"/>
    <w:rsid w:val="00063279"/>
    <w:rsid w:val="00063367"/>
    <w:rsid w:val="000634B3"/>
    <w:rsid w:val="00063F05"/>
    <w:rsid w:val="00063F4A"/>
    <w:rsid w:val="00064520"/>
    <w:rsid w:val="00064707"/>
    <w:rsid w:val="00064767"/>
    <w:rsid w:val="000649C2"/>
    <w:rsid w:val="00064A75"/>
    <w:rsid w:val="000654BE"/>
    <w:rsid w:val="00065AC7"/>
    <w:rsid w:val="00066081"/>
    <w:rsid w:val="00066466"/>
    <w:rsid w:val="000667AB"/>
    <w:rsid w:val="00066A75"/>
    <w:rsid w:val="00067338"/>
    <w:rsid w:val="00067B5C"/>
    <w:rsid w:val="00067EF9"/>
    <w:rsid w:val="000704CA"/>
    <w:rsid w:val="00070750"/>
    <w:rsid w:val="0007159A"/>
    <w:rsid w:val="000718A7"/>
    <w:rsid w:val="00071C94"/>
    <w:rsid w:val="000720F2"/>
    <w:rsid w:val="00072229"/>
    <w:rsid w:val="0007260F"/>
    <w:rsid w:val="00072D2C"/>
    <w:rsid w:val="0007361B"/>
    <w:rsid w:val="00073762"/>
    <w:rsid w:val="0007384A"/>
    <w:rsid w:val="00073AD0"/>
    <w:rsid w:val="00073B04"/>
    <w:rsid w:val="00073BB0"/>
    <w:rsid w:val="000744BA"/>
    <w:rsid w:val="000745B2"/>
    <w:rsid w:val="000746C8"/>
    <w:rsid w:val="00074CC7"/>
    <w:rsid w:val="00074F46"/>
    <w:rsid w:val="00075ACA"/>
    <w:rsid w:val="00075CF9"/>
    <w:rsid w:val="00075DD4"/>
    <w:rsid w:val="00075F45"/>
    <w:rsid w:val="00075FDA"/>
    <w:rsid w:val="000763BA"/>
    <w:rsid w:val="0007678A"/>
    <w:rsid w:val="00076FD7"/>
    <w:rsid w:val="000772D3"/>
    <w:rsid w:val="00077675"/>
    <w:rsid w:val="0007779F"/>
    <w:rsid w:val="000777CF"/>
    <w:rsid w:val="00077F7E"/>
    <w:rsid w:val="00080077"/>
    <w:rsid w:val="0008014E"/>
    <w:rsid w:val="000801AF"/>
    <w:rsid w:val="000802DD"/>
    <w:rsid w:val="0008062B"/>
    <w:rsid w:val="000807E0"/>
    <w:rsid w:val="00080E5C"/>
    <w:rsid w:val="00081934"/>
    <w:rsid w:val="00081CF0"/>
    <w:rsid w:val="00082C43"/>
    <w:rsid w:val="00082E97"/>
    <w:rsid w:val="00083115"/>
    <w:rsid w:val="0008318B"/>
    <w:rsid w:val="00083C76"/>
    <w:rsid w:val="0008414A"/>
    <w:rsid w:val="000848AD"/>
    <w:rsid w:val="00085196"/>
    <w:rsid w:val="000852B6"/>
    <w:rsid w:val="00085600"/>
    <w:rsid w:val="00085C8F"/>
    <w:rsid w:val="000862E7"/>
    <w:rsid w:val="00086439"/>
    <w:rsid w:val="00086562"/>
    <w:rsid w:val="000865F6"/>
    <w:rsid w:val="00086A17"/>
    <w:rsid w:val="00086B48"/>
    <w:rsid w:val="000876DC"/>
    <w:rsid w:val="00087D7A"/>
    <w:rsid w:val="00087E95"/>
    <w:rsid w:val="0009083B"/>
    <w:rsid w:val="00090AFF"/>
    <w:rsid w:val="00090D05"/>
    <w:rsid w:val="00090D91"/>
    <w:rsid w:val="00091163"/>
    <w:rsid w:val="00091275"/>
    <w:rsid w:val="00091663"/>
    <w:rsid w:val="000916A9"/>
    <w:rsid w:val="000920E1"/>
    <w:rsid w:val="00092318"/>
    <w:rsid w:val="000928C4"/>
    <w:rsid w:val="00092B2F"/>
    <w:rsid w:val="0009343D"/>
    <w:rsid w:val="0009375E"/>
    <w:rsid w:val="0009384A"/>
    <w:rsid w:val="00093E74"/>
    <w:rsid w:val="00094161"/>
    <w:rsid w:val="00094400"/>
    <w:rsid w:val="000949CA"/>
    <w:rsid w:val="00094F6E"/>
    <w:rsid w:val="00094FCE"/>
    <w:rsid w:val="00095854"/>
    <w:rsid w:val="00095D3C"/>
    <w:rsid w:val="000969E9"/>
    <w:rsid w:val="00096D64"/>
    <w:rsid w:val="00097066"/>
    <w:rsid w:val="000974B0"/>
    <w:rsid w:val="000975DA"/>
    <w:rsid w:val="00097739"/>
    <w:rsid w:val="0009791A"/>
    <w:rsid w:val="00097956"/>
    <w:rsid w:val="00097A3F"/>
    <w:rsid w:val="000A0D0A"/>
    <w:rsid w:val="000A1197"/>
    <w:rsid w:val="000A1600"/>
    <w:rsid w:val="000A1665"/>
    <w:rsid w:val="000A17C6"/>
    <w:rsid w:val="000A1BF3"/>
    <w:rsid w:val="000A3150"/>
    <w:rsid w:val="000A3B0F"/>
    <w:rsid w:val="000A3C11"/>
    <w:rsid w:val="000A43E9"/>
    <w:rsid w:val="000A452D"/>
    <w:rsid w:val="000A4D48"/>
    <w:rsid w:val="000A5289"/>
    <w:rsid w:val="000A545F"/>
    <w:rsid w:val="000A5E07"/>
    <w:rsid w:val="000A5EBA"/>
    <w:rsid w:val="000A6C2D"/>
    <w:rsid w:val="000A7938"/>
    <w:rsid w:val="000A7A4C"/>
    <w:rsid w:val="000B0451"/>
    <w:rsid w:val="000B0753"/>
    <w:rsid w:val="000B0B1B"/>
    <w:rsid w:val="000B0BF7"/>
    <w:rsid w:val="000B0FD0"/>
    <w:rsid w:val="000B1604"/>
    <w:rsid w:val="000B19A1"/>
    <w:rsid w:val="000B20D5"/>
    <w:rsid w:val="000B2829"/>
    <w:rsid w:val="000B2AA7"/>
    <w:rsid w:val="000B3062"/>
    <w:rsid w:val="000B483E"/>
    <w:rsid w:val="000B4886"/>
    <w:rsid w:val="000B4B84"/>
    <w:rsid w:val="000B4DE7"/>
    <w:rsid w:val="000B5CE6"/>
    <w:rsid w:val="000B64F0"/>
    <w:rsid w:val="000B6C26"/>
    <w:rsid w:val="000C0105"/>
    <w:rsid w:val="000C0A10"/>
    <w:rsid w:val="000C0FCB"/>
    <w:rsid w:val="000C1447"/>
    <w:rsid w:val="000C162D"/>
    <w:rsid w:val="000C178B"/>
    <w:rsid w:val="000C19C2"/>
    <w:rsid w:val="000C1A7C"/>
    <w:rsid w:val="000C1F93"/>
    <w:rsid w:val="000C2169"/>
    <w:rsid w:val="000C25C1"/>
    <w:rsid w:val="000C28EF"/>
    <w:rsid w:val="000C2D17"/>
    <w:rsid w:val="000C310D"/>
    <w:rsid w:val="000C349C"/>
    <w:rsid w:val="000C4253"/>
    <w:rsid w:val="000C431D"/>
    <w:rsid w:val="000C4D81"/>
    <w:rsid w:val="000C5180"/>
    <w:rsid w:val="000C5C01"/>
    <w:rsid w:val="000C6347"/>
    <w:rsid w:val="000C63C1"/>
    <w:rsid w:val="000C670D"/>
    <w:rsid w:val="000C672A"/>
    <w:rsid w:val="000C68CC"/>
    <w:rsid w:val="000C6AEA"/>
    <w:rsid w:val="000C6ECD"/>
    <w:rsid w:val="000C7291"/>
    <w:rsid w:val="000C7B0C"/>
    <w:rsid w:val="000C7C64"/>
    <w:rsid w:val="000C7F80"/>
    <w:rsid w:val="000D02E3"/>
    <w:rsid w:val="000D15A9"/>
    <w:rsid w:val="000D193C"/>
    <w:rsid w:val="000D1DC5"/>
    <w:rsid w:val="000D2064"/>
    <w:rsid w:val="000D2585"/>
    <w:rsid w:val="000D2AAB"/>
    <w:rsid w:val="000D363C"/>
    <w:rsid w:val="000D3DAD"/>
    <w:rsid w:val="000D3DCB"/>
    <w:rsid w:val="000D4228"/>
    <w:rsid w:val="000D49C8"/>
    <w:rsid w:val="000D4A54"/>
    <w:rsid w:val="000D4BED"/>
    <w:rsid w:val="000D5799"/>
    <w:rsid w:val="000D5B16"/>
    <w:rsid w:val="000D5D5B"/>
    <w:rsid w:val="000D6504"/>
    <w:rsid w:val="000D675A"/>
    <w:rsid w:val="000D6D71"/>
    <w:rsid w:val="000D6E33"/>
    <w:rsid w:val="000D6F97"/>
    <w:rsid w:val="000D75BB"/>
    <w:rsid w:val="000D7E5E"/>
    <w:rsid w:val="000E0599"/>
    <w:rsid w:val="000E0C13"/>
    <w:rsid w:val="000E163A"/>
    <w:rsid w:val="000E18D7"/>
    <w:rsid w:val="000E2606"/>
    <w:rsid w:val="000E2759"/>
    <w:rsid w:val="000E2B60"/>
    <w:rsid w:val="000E2B63"/>
    <w:rsid w:val="000E2C80"/>
    <w:rsid w:val="000E2CFC"/>
    <w:rsid w:val="000E3333"/>
    <w:rsid w:val="000E3C8A"/>
    <w:rsid w:val="000E406D"/>
    <w:rsid w:val="000E4543"/>
    <w:rsid w:val="000E476C"/>
    <w:rsid w:val="000E4D4F"/>
    <w:rsid w:val="000E5132"/>
    <w:rsid w:val="000E535B"/>
    <w:rsid w:val="000E58EC"/>
    <w:rsid w:val="000E63A9"/>
    <w:rsid w:val="000E641A"/>
    <w:rsid w:val="000E6802"/>
    <w:rsid w:val="000E6A26"/>
    <w:rsid w:val="000E7522"/>
    <w:rsid w:val="000E7526"/>
    <w:rsid w:val="000E7DD6"/>
    <w:rsid w:val="000F020E"/>
    <w:rsid w:val="000F03D3"/>
    <w:rsid w:val="000F0762"/>
    <w:rsid w:val="000F1680"/>
    <w:rsid w:val="000F178C"/>
    <w:rsid w:val="000F2171"/>
    <w:rsid w:val="000F2730"/>
    <w:rsid w:val="000F2B4C"/>
    <w:rsid w:val="000F35BD"/>
    <w:rsid w:val="000F3718"/>
    <w:rsid w:val="000F3728"/>
    <w:rsid w:val="000F3AF6"/>
    <w:rsid w:val="000F4243"/>
    <w:rsid w:val="000F4593"/>
    <w:rsid w:val="000F47BD"/>
    <w:rsid w:val="000F4AA6"/>
    <w:rsid w:val="000F50E4"/>
    <w:rsid w:val="000F539B"/>
    <w:rsid w:val="000F5873"/>
    <w:rsid w:val="000F59FB"/>
    <w:rsid w:val="000F5E64"/>
    <w:rsid w:val="000F5FBE"/>
    <w:rsid w:val="000F603B"/>
    <w:rsid w:val="000F6B84"/>
    <w:rsid w:val="000F6D20"/>
    <w:rsid w:val="00100391"/>
    <w:rsid w:val="001005C2"/>
    <w:rsid w:val="0010067F"/>
    <w:rsid w:val="0010089A"/>
    <w:rsid w:val="00100EB9"/>
    <w:rsid w:val="00100F6E"/>
    <w:rsid w:val="001012B7"/>
    <w:rsid w:val="001017D2"/>
    <w:rsid w:val="0010195A"/>
    <w:rsid w:val="00101997"/>
    <w:rsid w:val="00102615"/>
    <w:rsid w:val="00102652"/>
    <w:rsid w:val="00102708"/>
    <w:rsid w:val="001027DF"/>
    <w:rsid w:val="0010302E"/>
    <w:rsid w:val="001034F3"/>
    <w:rsid w:val="001037CD"/>
    <w:rsid w:val="0010398E"/>
    <w:rsid w:val="00103C1E"/>
    <w:rsid w:val="00103CD3"/>
    <w:rsid w:val="0010411A"/>
    <w:rsid w:val="00104259"/>
    <w:rsid w:val="00104D73"/>
    <w:rsid w:val="00104EAB"/>
    <w:rsid w:val="00105B64"/>
    <w:rsid w:val="00105D30"/>
    <w:rsid w:val="001103F9"/>
    <w:rsid w:val="001104AF"/>
    <w:rsid w:val="00110600"/>
    <w:rsid w:val="00110AE1"/>
    <w:rsid w:val="00110D3B"/>
    <w:rsid w:val="00111217"/>
    <w:rsid w:val="0011129F"/>
    <w:rsid w:val="00111444"/>
    <w:rsid w:val="0011164D"/>
    <w:rsid w:val="00111AE5"/>
    <w:rsid w:val="00111E67"/>
    <w:rsid w:val="00112117"/>
    <w:rsid w:val="00112567"/>
    <w:rsid w:val="0011282D"/>
    <w:rsid w:val="0011313C"/>
    <w:rsid w:val="001133E7"/>
    <w:rsid w:val="001135D4"/>
    <w:rsid w:val="00113794"/>
    <w:rsid w:val="00113912"/>
    <w:rsid w:val="00113DE4"/>
    <w:rsid w:val="00113E5F"/>
    <w:rsid w:val="00114019"/>
    <w:rsid w:val="00114306"/>
    <w:rsid w:val="0011442D"/>
    <w:rsid w:val="001144DC"/>
    <w:rsid w:val="0011459B"/>
    <w:rsid w:val="00114649"/>
    <w:rsid w:val="00114811"/>
    <w:rsid w:val="00114A5C"/>
    <w:rsid w:val="00114A90"/>
    <w:rsid w:val="00114C41"/>
    <w:rsid w:val="00114C98"/>
    <w:rsid w:val="00114EFD"/>
    <w:rsid w:val="001152D4"/>
    <w:rsid w:val="001152F4"/>
    <w:rsid w:val="00116930"/>
    <w:rsid w:val="00116A8B"/>
    <w:rsid w:val="00116E63"/>
    <w:rsid w:val="00117574"/>
    <w:rsid w:val="0011761E"/>
    <w:rsid w:val="00117899"/>
    <w:rsid w:val="00117F2E"/>
    <w:rsid w:val="00117F51"/>
    <w:rsid w:val="001208E8"/>
    <w:rsid w:val="00121264"/>
    <w:rsid w:val="001214B2"/>
    <w:rsid w:val="001217A0"/>
    <w:rsid w:val="0012197A"/>
    <w:rsid w:val="00122B6B"/>
    <w:rsid w:val="00122BF9"/>
    <w:rsid w:val="0012345C"/>
    <w:rsid w:val="00124AC2"/>
    <w:rsid w:val="00125418"/>
    <w:rsid w:val="0012562C"/>
    <w:rsid w:val="001257A9"/>
    <w:rsid w:val="00125837"/>
    <w:rsid w:val="00125A03"/>
    <w:rsid w:val="00125A6E"/>
    <w:rsid w:val="00125B32"/>
    <w:rsid w:val="00125EAD"/>
    <w:rsid w:val="0012616E"/>
    <w:rsid w:val="0012618B"/>
    <w:rsid w:val="0012646D"/>
    <w:rsid w:val="00126475"/>
    <w:rsid w:val="001264EB"/>
    <w:rsid w:val="00126BA7"/>
    <w:rsid w:val="00126C4D"/>
    <w:rsid w:val="00126DB6"/>
    <w:rsid w:val="001271A4"/>
    <w:rsid w:val="00127351"/>
    <w:rsid w:val="001274A0"/>
    <w:rsid w:val="00127560"/>
    <w:rsid w:val="00127F4B"/>
    <w:rsid w:val="00130788"/>
    <w:rsid w:val="0013142D"/>
    <w:rsid w:val="00131D33"/>
    <w:rsid w:val="00131F6C"/>
    <w:rsid w:val="001324D2"/>
    <w:rsid w:val="001324F2"/>
    <w:rsid w:val="001327E4"/>
    <w:rsid w:val="00132CD5"/>
    <w:rsid w:val="001330DD"/>
    <w:rsid w:val="00133AD3"/>
    <w:rsid w:val="00133E7E"/>
    <w:rsid w:val="001346D5"/>
    <w:rsid w:val="00134E9A"/>
    <w:rsid w:val="00135B5B"/>
    <w:rsid w:val="00135BCD"/>
    <w:rsid w:val="001361E8"/>
    <w:rsid w:val="0013651F"/>
    <w:rsid w:val="001368C5"/>
    <w:rsid w:val="001370AB"/>
    <w:rsid w:val="001375BA"/>
    <w:rsid w:val="001376DD"/>
    <w:rsid w:val="00137E51"/>
    <w:rsid w:val="00137FE9"/>
    <w:rsid w:val="001404F4"/>
    <w:rsid w:val="001405F7"/>
    <w:rsid w:val="00141183"/>
    <w:rsid w:val="0014118F"/>
    <w:rsid w:val="00142947"/>
    <w:rsid w:val="00142C5E"/>
    <w:rsid w:val="0014368A"/>
    <w:rsid w:val="001436B1"/>
    <w:rsid w:val="00143FA1"/>
    <w:rsid w:val="00144018"/>
    <w:rsid w:val="00144737"/>
    <w:rsid w:val="00144AE3"/>
    <w:rsid w:val="00144BFE"/>
    <w:rsid w:val="00144EB1"/>
    <w:rsid w:val="00144F3A"/>
    <w:rsid w:val="00144F6A"/>
    <w:rsid w:val="001451DF"/>
    <w:rsid w:val="00145492"/>
    <w:rsid w:val="001455D2"/>
    <w:rsid w:val="001457F9"/>
    <w:rsid w:val="001458AA"/>
    <w:rsid w:val="00145A12"/>
    <w:rsid w:val="00146199"/>
    <w:rsid w:val="0014623F"/>
    <w:rsid w:val="00146363"/>
    <w:rsid w:val="001466E1"/>
    <w:rsid w:val="0014695F"/>
    <w:rsid w:val="00146B8D"/>
    <w:rsid w:val="00146CC8"/>
    <w:rsid w:val="00147440"/>
    <w:rsid w:val="00147624"/>
    <w:rsid w:val="00147E36"/>
    <w:rsid w:val="00150661"/>
    <w:rsid w:val="00150BCE"/>
    <w:rsid w:val="00150FF4"/>
    <w:rsid w:val="001512A7"/>
    <w:rsid w:val="001522A6"/>
    <w:rsid w:val="001528D2"/>
    <w:rsid w:val="00152BF2"/>
    <w:rsid w:val="00152CBF"/>
    <w:rsid w:val="00152E50"/>
    <w:rsid w:val="00153A12"/>
    <w:rsid w:val="00153FDD"/>
    <w:rsid w:val="001543D1"/>
    <w:rsid w:val="00154658"/>
    <w:rsid w:val="00154781"/>
    <w:rsid w:val="001549B9"/>
    <w:rsid w:val="001556E1"/>
    <w:rsid w:val="001558D8"/>
    <w:rsid w:val="00155D6B"/>
    <w:rsid w:val="00155E96"/>
    <w:rsid w:val="00155EC6"/>
    <w:rsid w:val="00155EE3"/>
    <w:rsid w:val="00156487"/>
    <w:rsid w:val="001564B3"/>
    <w:rsid w:val="00156B9B"/>
    <w:rsid w:val="00156D11"/>
    <w:rsid w:val="00156D5C"/>
    <w:rsid w:val="00156E02"/>
    <w:rsid w:val="001572E9"/>
    <w:rsid w:val="00157B3D"/>
    <w:rsid w:val="00160AB0"/>
    <w:rsid w:val="0016111F"/>
    <w:rsid w:val="00161515"/>
    <w:rsid w:val="00161667"/>
    <w:rsid w:val="00162C4C"/>
    <w:rsid w:val="00162D4E"/>
    <w:rsid w:val="00162D63"/>
    <w:rsid w:val="0016318B"/>
    <w:rsid w:val="00163390"/>
    <w:rsid w:val="00163E50"/>
    <w:rsid w:val="0016401C"/>
    <w:rsid w:val="0016405F"/>
    <w:rsid w:val="00164EA1"/>
    <w:rsid w:val="00164F44"/>
    <w:rsid w:val="00164F8B"/>
    <w:rsid w:val="00165127"/>
    <w:rsid w:val="0016589B"/>
    <w:rsid w:val="00165E3C"/>
    <w:rsid w:val="00166202"/>
    <w:rsid w:val="001708EF"/>
    <w:rsid w:val="00170EC3"/>
    <w:rsid w:val="00170F7E"/>
    <w:rsid w:val="00171C93"/>
    <w:rsid w:val="00171CDD"/>
    <w:rsid w:val="00171CF1"/>
    <w:rsid w:val="0017278C"/>
    <w:rsid w:val="001727DF"/>
    <w:rsid w:val="00172AC3"/>
    <w:rsid w:val="00172B84"/>
    <w:rsid w:val="00172C86"/>
    <w:rsid w:val="0017338B"/>
    <w:rsid w:val="00173784"/>
    <w:rsid w:val="00173939"/>
    <w:rsid w:val="001749EB"/>
    <w:rsid w:val="00174A96"/>
    <w:rsid w:val="001751C0"/>
    <w:rsid w:val="0017557B"/>
    <w:rsid w:val="00175E97"/>
    <w:rsid w:val="001760BC"/>
    <w:rsid w:val="001761AB"/>
    <w:rsid w:val="00176E0F"/>
    <w:rsid w:val="00177619"/>
    <w:rsid w:val="001801E7"/>
    <w:rsid w:val="001806E4"/>
    <w:rsid w:val="00180AA9"/>
    <w:rsid w:val="00180B1F"/>
    <w:rsid w:val="00181045"/>
    <w:rsid w:val="0018133A"/>
    <w:rsid w:val="00182067"/>
    <w:rsid w:val="001829F8"/>
    <w:rsid w:val="00182AEB"/>
    <w:rsid w:val="00182B6A"/>
    <w:rsid w:val="00182F28"/>
    <w:rsid w:val="00182F94"/>
    <w:rsid w:val="00182FE6"/>
    <w:rsid w:val="0018306F"/>
    <w:rsid w:val="00183096"/>
    <w:rsid w:val="001830EF"/>
    <w:rsid w:val="00183D43"/>
    <w:rsid w:val="00184A72"/>
    <w:rsid w:val="00184B1D"/>
    <w:rsid w:val="00184ED0"/>
    <w:rsid w:val="00185E9C"/>
    <w:rsid w:val="001861D4"/>
    <w:rsid w:val="00186C88"/>
    <w:rsid w:val="00186FAA"/>
    <w:rsid w:val="00187676"/>
    <w:rsid w:val="00187842"/>
    <w:rsid w:val="00187F52"/>
    <w:rsid w:val="00190172"/>
    <w:rsid w:val="001904F6"/>
    <w:rsid w:val="00190E15"/>
    <w:rsid w:val="001915BA"/>
    <w:rsid w:val="001919EE"/>
    <w:rsid w:val="00191D23"/>
    <w:rsid w:val="0019217E"/>
    <w:rsid w:val="00194A2E"/>
    <w:rsid w:val="001953D1"/>
    <w:rsid w:val="00195557"/>
    <w:rsid w:val="001955E0"/>
    <w:rsid w:val="001961A1"/>
    <w:rsid w:val="001968E1"/>
    <w:rsid w:val="00196ADC"/>
    <w:rsid w:val="00196B0C"/>
    <w:rsid w:val="00196B7C"/>
    <w:rsid w:val="00197090"/>
    <w:rsid w:val="0019747E"/>
    <w:rsid w:val="0019750C"/>
    <w:rsid w:val="00197AA1"/>
    <w:rsid w:val="001A0062"/>
    <w:rsid w:val="001A0D26"/>
    <w:rsid w:val="001A14A6"/>
    <w:rsid w:val="001A15A5"/>
    <w:rsid w:val="001A1D95"/>
    <w:rsid w:val="001A2336"/>
    <w:rsid w:val="001A2383"/>
    <w:rsid w:val="001A26C0"/>
    <w:rsid w:val="001A3691"/>
    <w:rsid w:val="001A372B"/>
    <w:rsid w:val="001A3A44"/>
    <w:rsid w:val="001A3AFA"/>
    <w:rsid w:val="001A3C30"/>
    <w:rsid w:val="001A4907"/>
    <w:rsid w:val="001A5A75"/>
    <w:rsid w:val="001A5D24"/>
    <w:rsid w:val="001A5F9B"/>
    <w:rsid w:val="001A606F"/>
    <w:rsid w:val="001A64D2"/>
    <w:rsid w:val="001A6D01"/>
    <w:rsid w:val="001A6D35"/>
    <w:rsid w:val="001A78F8"/>
    <w:rsid w:val="001A7B62"/>
    <w:rsid w:val="001B0041"/>
    <w:rsid w:val="001B07F3"/>
    <w:rsid w:val="001B0FFE"/>
    <w:rsid w:val="001B104C"/>
    <w:rsid w:val="001B109F"/>
    <w:rsid w:val="001B1D7A"/>
    <w:rsid w:val="001B1E42"/>
    <w:rsid w:val="001B2259"/>
    <w:rsid w:val="001B2E65"/>
    <w:rsid w:val="001B303B"/>
    <w:rsid w:val="001B3644"/>
    <w:rsid w:val="001B3BAF"/>
    <w:rsid w:val="001B3CE6"/>
    <w:rsid w:val="001B404E"/>
    <w:rsid w:val="001B4133"/>
    <w:rsid w:val="001B4EBC"/>
    <w:rsid w:val="001B5756"/>
    <w:rsid w:val="001B5C45"/>
    <w:rsid w:val="001B5D2C"/>
    <w:rsid w:val="001B5E8F"/>
    <w:rsid w:val="001B63DC"/>
    <w:rsid w:val="001B6C30"/>
    <w:rsid w:val="001B6F35"/>
    <w:rsid w:val="001B7772"/>
    <w:rsid w:val="001B78C6"/>
    <w:rsid w:val="001B79FB"/>
    <w:rsid w:val="001C022B"/>
    <w:rsid w:val="001C06A6"/>
    <w:rsid w:val="001C0B9F"/>
    <w:rsid w:val="001C0D93"/>
    <w:rsid w:val="001C0F7C"/>
    <w:rsid w:val="001C10CA"/>
    <w:rsid w:val="001C13E0"/>
    <w:rsid w:val="001C1557"/>
    <w:rsid w:val="001C1746"/>
    <w:rsid w:val="001C1754"/>
    <w:rsid w:val="001C1D2E"/>
    <w:rsid w:val="001C1DD8"/>
    <w:rsid w:val="001C2018"/>
    <w:rsid w:val="001C21A7"/>
    <w:rsid w:val="001C24F0"/>
    <w:rsid w:val="001C2B61"/>
    <w:rsid w:val="001C2BDA"/>
    <w:rsid w:val="001C2C61"/>
    <w:rsid w:val="001C327A"/>
    <w:rsid w:val="001C32A4"/>
    <w:rsid w:val="001C3375"/>
    <w:rsid w:val="001C3411"/>
    <w:rsid w:val="001C37B5"/>
    <w:rsid w:val="001C3D0B"/>
    <w:rsid w:val="001C3D16"/>
    <w:rsid w:val="001C3EF7"/>
    <w:rsid w:val="001C3FCD"/>
    <w:rsid w:val="001C4032"/>
    <w:rsid w:val="001C45AD"/>
    <w:rsid w:val="001C48FB"/>
    <w:rsid w:val="001C5314"/>
    <w:rsid w:val="001C5943"/>
    <w:rsid w:val="001C5B31"/>
    <w:rsid w:val="001C6372"/>
    <w:rsid w:val="001C6DD4"/>
    <w:rsid w:val="001C6FDB"/>
    <w:rsid w:val="001C728F"/>
    <w:rsid w:val="001C763E"/>
    <w:rsid w:val="001C78AF"/>
    <w:rsid w:val="001C7AD6"/>
    <w:rsid w:val="001D02F6"/>
    <w:rsid w:val="001D0753"/>
    <w:rsid w:val="001D0895"/>
    <w:rsid w:val="001D091D"/>
    <w:rsid w:val="001D11D0"/>
    <w:rsid w:val="001D1610"/>
    <w:rsid w:val="001D1703"/>
    <w:rsid w:val="001D21E8"/>
    <w:rsid w:val="001D28E8"/>
    <w:rsid w:val="001D2D76"/>
    <w:rsid w:val="001D309B"/>
    <w:rsid w:val="001D3511"/>
    <w:rsid w:val="001D3F2F"/>
    <w:rsid w:val="001D4019"/>
    <w:rsid w:val="001D5B80"/>
    <w:rsid w:val="001D65C0"/>
    <w:rsid w:val="001D6754"/>
    <w:rsid w:val="001D783E"/>
    <w:rsid w:val="001D7E79"/>
    <w:rsid w:val="001E00B4"/>
    <w:rsid w:val="001E024A"/>
    <w:rsid w:val="001E036C"/>
    <w:rsid w:val="001E087C"/>
    <w:rsid w:val="001E09DF"/>
    <w:rsid w:val="001E0A3E"/>
    <w:rsid w:val="001E0B08"/>
    <w:rsid w:val="001E0D0E"/>
    <w:rsid w:val="001E1612"/>
    <w:rsid w:val="001E1B1C"/>
    <w:rsid w:val="001E1C31"/>
    <w:rsid w:val="001E1DDD"/>
    <w:rsid w:val="001E2182"/>
    <w:rsid w:val="001E2453"/>
    <w:rsid w:val="001E2959"/>
    <w:rsid w:val="001E2976"/>
    <w:rsid w:val="001E2A48"/>
    <w:rsid w:val="001E3769"/>
    <w:rsid w:val="001E37A2"/>
    <w:rsid w:val="001E3997"/>
    <w:rsid w:val="001E3A5C"/>
    <w:rsid w:val="001E40B4"/>
    <w:rsid w:val="001E42A7"/>
    <w:rsid w:val="001E42F8"/>
    <w:rsid w:val="001E4DFA"/>
    <w:rsid w:val="001E5A85"/>
    <w:rsid w:val="001E61CE"/>
    <w:rsid w:val="001E7124"/>
    <w:rsid w:val="001E7A83"/>
    <w:rsid w:val="001F0700"/>
    <w:rsid w:val="001F09AB"/>
    <w:rsid w:val="001F18FE"/>
    <w:rsid w:val="001F2271"/>
    <w:rsid w:val="001F277B"/>
    <w:rsid w:val="001F2EA6"/>
    <w:rsid w:val="001F4649"/>
    <w:rsid w:val="001F4C8A"/>
    <w:rsid w:val="001F4E5E"/>
    <w:rsid w:val="001F5081"/>
    <w:rsid w:val="001F5586"/>
    <w:rsid w:val="001F5754"/>
    <w:rsid w:val="001F5D78"/>
    <w:rsid w:val="001F5E3E"/>
    <w:rsid w:val="001F65E5"/>
    <w:rsid w:val="001F6BAA"/>
    <w:rsid w:val="001F6DFA"/>
    <w:rsid w:val="001F748A"/>
    <w:rsid w:val="001F7D98"/>
    <w:rsid w:val="001F7E0D"/>
    <w:rsid w:val="002001EC"/>
    <w:rsid w:val="00200CA4"/>
    <w:rsid w:val="002011D2"/>
    <w:rsid w:val="00202989"/>
    <w:rsid w:val="00202C2C"/>
    <w:rsid w:val="00202EB8"/>
    <w:rsid w:val="0020323C"/>
    <w:rsid w:val="00203C1D"/>
    <w:rsid w:val="00203E42"/>
    <w:rsid w:val="00203EC4"/>
    <w:rsid w:val="002041F6"/>
    <w:rsid w:val="00204FBE"/>
    <w:rsid w:val="00205794"/>
    <w:rsid w:val="00205D7E"/>
    <w:rsid w:val="002066AA"/>
    <w:rsid w:val="00206BD9"/>
    <w:rsid w:val="00206CE1"/>
    <w:rsid w:val="00206D2B"/>
    <w:rsid w:val="002074F2"/>
    <w:rsid w:val="00207B34"/>
    <w:rsid w:val="00207E6E"/>
    <w:rsid w:val="00211377"/>
    <w:rsid w:val="00211C4F"/>
    <w:rsid w:val="00211F08"/>
    <w:rsid w:val="00211F55"/>
    <w:rsid w:val="0021221F"/>
    <w:rsid w:val="00212441"/>
    <w:rsid w:val="00212E25"/>
    <w:rsid w:val="00212FEA"/>
    <w:rsid w:val="00213021"/>
    <w:rsid w:val="0021352F"/>
    <w:rsid w:val="00213ABD"/>
    <w:rsid w:val="00214712"/>
    <w:rsid w:val="002147AC"/>
    <w:rsid w:val="00214902"/>
    <w:rsid w:val="00214A30"/>
    <w:rsid w:val="00214D72"/>
    <w:rsid w:val="002151A9"/>
    <w:rsid w:val="0021598B"/>
    <w:rsid w:val="00216287"/>
    <w:rsid w:val="00216413"/>
    <w:rsid w:val="0021655E"/>
    <w:rsid w:val="0021679B"/>
    <w:rsid w:val="002171FE"/>
    <w:rsid w:val="00217251"/>
    <w:rsid w:val="00217377"/>
    <w:rsid w:val="002177B6"/>
    <w:rsid w:val="00217953"/>
    <w:rsid w:val="00217DC7"/>
    <w:rsid w:val="0022007E"/>
    <w:rsid w:val="002203F4"/>
    <w:rsid w:val="00220AD8"/>
    <w:rsid w:val="00220EBE"/>
    <w:rsid w:val="00220F2C"/>
    <w:rsid w:val="00221090"/>
    <w:rsid w:val="00221ABA"/>
    <w:rsid w:val="00221E7B"/>
    <w:rsid w:val="002224A0"/>
    <w:rsid w:val="0022253D"/>
    <w:rsid w:val="00222911"/>
    <w:rsid w:val="00222936"/>
    <w:rsid w:val="00222CF9"/>
    <w:rsid w:val="002234F6"/>
    <w:rsid w:val="00224935"/>
    <w:rsid w:val="002249E5"/>
    <w:rsid w:val="00224B6B"/>
    <w:rsid w:val="00224C42"/>
    <w:rsid w:val="00224E57"/>
    <w:rsid w:val="0022500C"/>
    <w:rsid w:val="0022518E"/>
    <w:rsid w:val="00225751"/>
    <w:rsid w:val="002259A3"/>
    <w:rsid w:val="00225E86"/>
    <w:rsid w:val="00225F6C"/>
    <w:rsid w:val="00226201"/>
    <w:rsid w:val="0022693C"/>
    <w:rsid w:val="00226B28"/>
    <w:rsid w:val="002274D8"/>
    <w:rsid w:val="00227529"/>
    <w:rsid w:val="002300FE"/>
    <w:rsid w:val="00230806"/>
    <w:rsid w:val="002308EF"/>
    <w:rsid w:val="002309FD"/>
    <w:rsid w:val="00230A80"/>
    <w:rsid w:val="00230C91"/>
    <w:rsid w:val="00230CCD"/>
    <w:rsid w:val="00231102"/>
    <w:rsid w:val="0023132E"/>
    <w:rsid w:val="00231523"/>
    <w:rsid w:val="00231D7D"/>
    <w:rsid w:val="002329DD"/>
    <w:rsid w:val="00232AAA"/>
    <w:rsid w:val="00232B10"/>
    <w:rsid w:val="00232D38"/>
    <w:rsid w:val="0023313F"/>
    <w:rsid w:val="002332C1"/>
    <w:rsid w:val="002333F2"/>
    <w:rsid w:val="0023363A"/>
    <w:rsid w:val="00233B60"/>
    <w:rsid w:val="00233C89"/>
    <w:rsid w:val="00233DF8"/>
    <w:rsid w:val="0023460E"/>
    <w:rsid w:val="00234707"/>
    <w:rsid w:val="00234AE8"/>
    <w:rsid w:val="00234C85"/>
    <w:rsid w:val="00234FE4"/>
    <w:rsid w:val="002351DE"/>
    <w:rsid w:val="00235EDF"/>
    <w:rsid w:val="0023647A"/>
    <w:rsid w:val="00240284"/>
    <w:rsid w:val="002406D6"/>
    <w:rsid w:val="00240C3B"/>
    <w:rsid w:val="002415F3"/>
    <w:rsid w:val="00241892"/>
    <w:rsid w:val="00241E65"/>
    <w:rsid w:val="00242203"/>
    <w:rsid w:val="002422E0"/>
    <w:rsid w:val="002425FD"/>
    <w:rsid w:val="00242694"/>
    <w:rsid w:val="00242BFA"/>
    <w:rsid w:val="00242C52"/>
    <w:rsid w:val="00243232"/>
    <w:rsid w:val="002432CC"/>
    <w:rsid w:val="00243355"/>
    <w:rsid w:val="002441E1"/>
    <w:rsid w:val="002441FE"/>
    <w:rsid w:val="002448C7"/>
    <w:rsid w:val="00244D93"/>
    <w:rsid w:val="00244E73"/>
    <w:rsid w:val="00244F60"/>
    <w:rsid w:val="00245553"/>
    <w:rsid w:val="002456EF"/>
    <w:rsid w:val="00246053"/>
    <w:rsid w:val="0024685E"/>
    <w:rsid w:val="00246886"/>
    <w:rsid w:val="00246CB5"/>
    <w:rsid w:val="00246E94"/>
    <w:rsid w:val="002474FB"/>
    <w:rsid w:val="002475B4"/>
    <w:rsid w:val="00247993"/>
    <w:rsid w:val="00247F27"/>
    <w:rsid w:val="0025055D"/>
    <w:rsid w:val="00250ABD"/>
    <w:rsid w:val="00250DF9"/>
    <w:rsid w:val="002517B6"/>
    <w:rsid w:val="00251AB6"/>
    <w:rsid w:val="00251DD0"/>
    <w:rsid w:val="00252075"/>
    <w:rsid w:val="0025228E"/>
    <w:rsid w:val="002522CC"/>
    <w:rsid w:val="0025267B"/>
    <w:rsid w:val="00252A9F"/>
    <w:rsid w:val="00252E25"/>
    <w:rsid w:val="00252EC7"/>
    <w:rsid w:val="002533FB"/>
    <w:rsid w:val="00253865"/>
    <w:rsid w:val="00253DBF"/>
    <w:rsid w:val="00254407"/>
    <w:rsid w:val="0025462A"/>
    <w:rsid w:val="002554ED"/>
    <w:rsid w:val="00255610"/>
    <w:rsid w:val="00255A23"/>
    <w:rsid w:val="002562E9"/>
    <w:rsid w:val="00256585"/>
    <w:rsid w:val="00256A37"/>
    <w:rsid w:val="00257215"/>
    <w:rsid w:val="002575A2"/>
    <w:rsid w:val="00257A2D"/>
    <w:rsid w:val="0026056C"/>
    <w:rsid w:val="0026071D"/>
    <w:rsid w:val="00260ACD"/>
    <w:rsid w:val="00261B4E"/>
    <w:rsid w:val="00262088"/>
    <w:rsid w:val="002622E9"/>
    <w:rsid w:val="00262A9E"/>
    <w:rsid w:val="00262B6B"/>
    <w:rsid w:val="00262C73"/>
    <w:rsid w:val="002636F1"/>
    <w:rsid w:val="002640C9"/>
    <w:rsid w:val="0026432C"/>
    <w:rsid w:val="002646F4"/>
    <w:rsid w:val="00264D44"/>
    <w:rsid w:val="00265395"/>
    <w:rsid w:val="0026560D"/>
    <w:rsid w:val="00265835"/>
    <w:rsid w:val="00265EC2"/>
    <w:rsid w:val="002668A7"/>
    <w:rsid w:val="002669D1"/>
    <w:rsid w:val="002669E2"/>
    <w:rsid w:val="00266D5E"/>
    <w:rsid w:val="00266E20"/>
    <w:rsid w:val="00267415"/>
    <w:rsid w:val="00267973"/>
    <w:rsid w:val="00267C84"/>
    <w:rsid w:val="00267D0C"/>
    <w:rsid w:val="00267D1D"/>
    <w:rsid w:val="00267E59"/>
    <w:rsid w:val="002706A7"/>
    <w:rsid w:val="00270E88"/>
    <w:rsid w:val="0027106B"/>
    <w:rsid w:val="00271BC5"/>
    <w:rsid w:val="00272222"/>
    <w:rsid w:val="002725D3"/>
    <w:rsid w:val="00272F14"/>
    <w:rsid w:val="002733B8"/>
    <w:rsid w:val="002738EC"/>
    <w:rsid w:val="002749D3"/>
    <w:rsid w:val="00274A53"/>
    <w:rsid w:val="00274A9E"/>
    <w:rsid w:val="00274C72"/>
    <w:rsid w:val="00274D8E"/>
    <w:rsid w:val="00274DF0"/>
    <w:rsid w:val="00275634"/>
    <w:rsid w:val="00275EB9"/>
    <w:rsid w:val="00276033"/>
    <w:rsid w:val="002767DD"/>
    <w:rsid w:val="002768DF"/>
    <w:rsid w:val="00276ADD"/>
    <w:rsid w:val="00276BBE"/>
    <w:rsid w:val="00276BD1"/>
    <w:rsid w:val="0027715B"/>
    <w:rsid w:val="002779A8"/>
    <w:rsid w:val="00277C4B"/>
    <w:rsid w:val="00277E73"/>
    <w:rsid w:val="0028091B"/>
    <w:rsid w:val="00280F12"/>
    <w:rsid w:val="00281258"/>
    <w:rsid w:val="00281AE7"/>
    <w:rsid w:val="002825C4"/>
    <w:rsid w:val="00283259"/>
    <w:rsid w:val="00283582"/>
    <w:rsid w:val="00284166"/>
    <w:rsid w:val="00284A69"/>
    <w:rsid w:val="00284B00"/>
    <w:rsid w:val="00284DD6"/>
    <w:rsid w:val="00285236"/>
    <w:rsid w:val="002852A6"/>
    <w:rsid w:val="00285392"/>
    <w:rsid w:val="00285DB6"/>
    <w:rsid w:val="00285E76"/>
    <w:rsid w:val="0028612A"/>
    <w:rsid w:val="002861B2"/>
    <w:rsid w:val="002865A7"/>
    <w:rsid w:val="00287455"/>
    <w:rsid w:val="002901D6"/>
    <w:rsid w:val="002909CF"/>
    <w:rsid w:val="00290D2F"/>
    <w:rsid w:val="0029116B"/>
    <w:rsid w:val="00291271"/>
    <w:rsid w:val="002914F3"/>
    <w:rsid w:val="00291BB6"/>
    <w:rsid w:val="00291D5F"/>
    <w:rsid w:val="002926CC"/>
    <w:rsid w:val="00292845"/>
    <w:rsid w:val="0029345A"/>
    <w:rsid w:val="0029384A"/>
    <w:rsid w:val="00293AC7"/>
    <w:rsid w:val="00293AE0"/>
    <w:rsid w:val="00293CB8"/>
    <w:rsid w:val="00294C24"/>
    <w:rsid w:val="00294EBC"/>
    <w:rsid w:val="0029506E"/>
    <w:rsid w:val="00295317"/>
    <w:rsid w:val="0029559B"/>
    <w:rsid w:val="0029575A"/>
    <w:rsid w:val="00295C01"/>
    <w:rsid w:val="0029678A"/>
    <w:rsid w:val="00296862"/>
    <w:rsid w:val="00296F83"/>
    <w:rsid w:val="0029770F"/>
    <w:rsid w:val="002A0232"/>
    <w:rsid w:val="002A02BB"/>
    <w:rsid w:val="002A04A7"/>
    <w:rsid w:val="002A0619"/>
    <w:rsid w:val="002A0BD7"/>
    <w:rsid w:val="002A130A"/>
    <w:rsid w:val="002A152A"/>
    <w:rsid w:val="002A1779"/>
    <w:rsid w:val="002A20A4"/>
    <w:rsid w:val="002A2FA5"/>
    <w:rsid w:val="002A347F"/>
    <w:rsid w:val="002A34E0"/>
    <w:rsid w:val="002A362B"/>
    <w:rsid w:val="002A3A8D"/>
    <w:rsid w:val="002A40CD"/>
    <w:rsid w:val="002A449F"/>
    <w:rsid w:val="002A44AE"/>
    <w:rsid w:val="002A4ED2"/>
    <w:rsid w:val="002A5089"/>
    <w:rsid w:val="002A53F1"/>
    <w:rsid w:val="002A5882"/>
    <w:rsid w:val="002A68E2"/>
    <w:rsid w:val="002A6ABB"/>
    <w:rsid w:val="002A703F"/>
    <w:rsid w:val="002A78AB"/>
    <w:rsid w:val="002A7A35"/>
    <w:rsid w:val="002A7DDF"/>
    <w:rsid w:val="002B0341"/>
    <w:rsid w:val="002B0539"/>
    <w:rsid w:val="002B058B"/>
    <w:rsid w:val="002B0835"/>
    <w:rsid w:val="002B0D1B"/>
    <w:rsid w:val="002B0F10"/>
    <w:rsid w:val="002B0FAF"/>
    <w:rsid w:val="002B1191"/>
    <w:rsid w:val="002B1321"/>
    <w:rsid w:val="002B24C3"/>
    <w:rsid w:val="002B291C"/>
    <w:rsid w:val="002B2920"/>
    <w:rsid w:val="002B2CA1"/>
    <w:rsid w:val="002B31ED"/>
    <w:rsid w:val="002B35A7"/>
    <w:rsid w:val="002B35F9"/>
    <w:rsid w:val="002B3D68"/>
    <w:rsid w:val="002B45AD"/>
    <w:rsid w:val="002B4EE2"/>
    <w:rsid w:val="002B5272"/>
    <w:rsid w:val="002B5619"/>
    <w:rsid w:val="002B570C"/>
    <w:rsid w:val="002B5D03"/>
    <w:rsid w:val="002B6306"/>
    <w:rsid w:val="002B6662"/>
    <w:rsid w:val="002B67FD"/>
    <w:rsid w:val="002B6A0D"/>
    <w:rsid w:val="002B7C8F"/>
    <w:rsid w:val="002C06C8"/>
    <w:rsid w:val="002C0DE0"/>
    <w:rsid w:val="002C0E71"/>
    <w:rsid w:val="002C12F8"/>
    <w:rsid w:val="002C172E"/>
    <w:rsid w:val="002C1910"/>
    <w:rsid w:val="002C19C6"/>
    <w:rsid w:val="002C24B5"/>
    <w:rsid w:val="002C2A17"/>
    <w:rsid w:val="002C2A4A"/>
    <w:rsid w:val="002C2B07"/>
    <w:rsid w:val="002C2B2E"/>
    <w:rsid w:val="002C2CE5"/>
    <w:rsid w:val="002C4280"/>
    <w:rsid w:val="002C58CB"/>
    <w:rsid w:val="002C60D4"/>
    <w:rsid w:val="002C660E"/>
    <w:rsid w:val="002C6C2E"/>
    <w:rsid w:val="002C706D"/>
    <w:rsid w:val="002C710C"/>
    <w:rsid w:val="002C7262"/>
    <w:rsid w:val="002C7EAC"/>
    <w:rsid w:val="002D0538"/>
    <w:rsid w:val="002D06AF"/>
    <w:rsid w:val="002D06BF"/>
    <w:rsid w:val="002D08FC"/>
    <w:rsid w:val="002D15D9"/>
    <w:rsid w:val="002D16C0"/>
    <w:rsid w:val="002D1E30"/>
    <w:rsid w:val="002D2980"/>
    <w:rsid w:val="002D2BB7"/>
    <w:rsid w:val="002D3126"/>
    <w:rsid w:val="002D3BE4"/>
    <w:rsid w:val="002D404C"/>
    <w:rsid w:val="002D4721"/>
    <w:rsid w:val="002D4E9C"/>
    <w:rsid w:val="002D501E"/>
    <w:rsid w:val="002D528E"/>
    <w:rsid w:val="002D54A2"/>
    <w:rsid w:val="002D54ED"/>
    <w:rsid w:val="002D5859"/>
    <w:rsid w:val="002D5DCA"/>
    <w:rsid w:val="002D5E7E"/>
    <w:rsid w:val="002D6300"/>
    <w:rsid w:val="002D6D71"/>
    <w:rsid w:val="002D6F39"/>
    <w:rsid w:val="002D7841"/>
    <w:rsid w:val="002E00FD"/>
    <w:rsid w:val="002E049E"/>
    <w:rsid w:val="002E08AE"/>
    <w:rsid w:val="002E092E"/>
    <w:rsid w:val="002E09B9"/>
    <w:rsid w:val="002E0D26"/>
    <w:rsid w:val="002E14B8"/>
    <w:rsid w:val="002E195F"/>
    <w:rsid w:val="002E1DAF"/>
    <w:rsid w:val="002E29D8"/>
    <w:rsid w:val="002E3823"/>
    <w:rsid w:val="002E3E3F"/>
    <w:rsid w:val="002E3FB8"/>
    <w:rsid w:val="002E46B3"/>
    <w:rsid w:val="002E481A"/>
    <w:rsid w:val="002E4E27"/>
    <w:rsid w:val="002E4F5C"/>
    <w:rsid w:val="002E5422"/>
    <w:rsid w:val="002E584A"/>
    <w:rsid w:val="002E5E22"/>
    <w:rsid w:val="002E5E32"/>
    <w:rsid w:val="002E6D43"/>
    <w:rsid w:val="002E6E03"/>
    <w:rsid w:val="002E74E4"/>
    <w:rsid w:val="002E7849"/>
    <w:rsid w:val="002E7A24"/>
    <w:rsid w:val="002E7E00"/>
    <w:rsid w:val="002F03CE"/>
    <w:rsid w:val="002F0A9B"/>
    <w:rsid w:val="002F0AF6"/>
    <w:rsid w:val="002F0D43"/>
    <w:rsid w:val="002F13D1"/>
    <w:rsid w:val="002F198F"/>
    <w:rsid w:val="002F1AA5"/>
    <w:rsid w:val="002F2EDB"/>
    <w:rsid w:val="002F309A"/>
    <w:rsid w:val="002F31B1"/>
    <w:rsid w:val="002F3291"/>
    <w:rsid w:val="002F37EF"/>
    <w:rsid w:val="002F3899"/>
    <w:rsid w:val="002F38A8"/>
    <w:rsid w:val="002F3AD2"/>
    <w:rsid w:val="002F3E1C"/>
    <w:rsid w:val="002F4017"/>
    <w:rsid w:val="002F4D29"/>
    <w:rsid w:val="002F4F4A"/>
    <w:rsid w:val="002F4FD1"/>
    <w:rsid w:val="002F5BFE"/>
    <w:rsid w:val="002F60C1"/>
    <w:rsid w:val="002F63A1"/>
    <w:rsid w:val="002F6492"/>
    <w:rsid w:val="002F6BF4"/>
    <w:rsid w:val="002F71CC"/>
    <w:rsid w:val="002F790D"/>
    <w:rsid w:val="002F7AAD"/>
    <w:rsid w:val="002F7C03"/>
    <w:rsid w:val="002F7C70"/>
    <w:rsid w:val="002F7E13"/>
    <w:rsid w:val="00300610"/>
    <w:rsid w:val="00300B2A"/>
    <w:rsid w:val="0030141E"/>
    <w:rsid w:val="0030158F"/>
    <w:rsid w:val="00302115"/>
    <w:rsid w:val="00302123"/>
    <w:rsid w:val="0030242C"/>
    <w:rsid w:val="00302669"/>
    <w:rsid w:val="00302BAA"/>
    <w:rsid w:val="0030307B"/>
    <w:rsid w:val="00303871"/>
    <w:rsid w:val="003038A2"/>
    <w:rsid w:val="00303A0E"/>
    <w:rsid w:val="00303A82"/>
    <w:rsid w:val="00304657"/>
    <w:rsid w:val="00304DF1"/>
    <w:rsid w:val="00304E6B"/>
    <w:rsid w:val="00305E31"/>
    <w:rsid w:val="00306431"/>
    <w:rsid w:val="00306506"/>
    <w:rsid w:val="00307127"/>
    <w:rsid w:val="003072E8"/>
    <w:rsid w:val="00307761"/>
    <w:rsid w:val="003077CC"/>
    <w:rsid w:val="00307850"/>
    <w:rsid w:val="00307A65"/>
    <w:rsid w:val="003106CE"/>
    <w:rsid w:val="00310C50"/>
    <w:rsid w:val="00311084"/>
    <w:rsid w:val="00311336"/>
    <w:rsid w:val="003113AD"/>
    <w:rsid w:val="003119D3"/>
    <w:rsid w:val="00312592"/>
    <w:rsid w:val="00312621"/>
    <w:rsid w:val="003126D5"/>
    <w:rsid w:val="003128E3"/>
    <w:rsid w:val="00312B8B"/>
    <w:rsid w:val="00312CD2"/>
    <w:rsid w:val="00312ED5"/>
    <w:rsid w:val="00312F40"/>
    <w:rsid w:val="003132F4"/>
    <w:rsid w:val="00313723"/>
    <w:rsid w:val="003137FC"/>
    <w:rsid w:val="00313F00"/>
    <w:rsid w:val="00314008"/>
    <w:rsid w:val="00314798"/>
    <w:rsid w:val="0031524E"/>
    <w:rsid w:val="00315474"/>
    <w:rsid w:val="003154C1"/>
    <w:rsid w:val="00315AF0"/>
    <w:rsid w:val="00315C8A"/>
    <w:rsid w:val="00315FF7"/>
    <w:rsid w:val="003161F6"/>
    <w:rsid w:val="00316431"/>
    <w:rsid w:val="00316941"/>
    <w:rsid w:val="00316985"/>
    <w:rsid w:val="00316E27"/>
    <w:rsid w:val="0031736B"/>
    <w:rsid w:val="003176CE"/>
    <w:rsid w:val="003176D7"/>
    <w:rsid w:val="00317AA8"/>
    <w:rsid w:val="00317AD2"/>
    <w:rsid w:val="00317B91"/>
    <w:rsid w:val="00317DE8"/>
    <w:rsid w:val="00320294"/>
    <w:rsid w:val="0032051E"/>
    <w:rsid w:val="003214CD"/>
    <w:rsid w:val="0032244E"/>
    <w:rsid w:val="00322C04"/>
    <w:rsid w:val="00322FC2"/>
    <w:rsid w:val="00323032"/>
    <w:rsid w:val="003233B8"/>
    <w:rsid w:val="003238B2"/>
    <w:rsid w:val="003242EB"/>
    <w:rsid w:val="0032464B"/>
    <w:rsid w:val="00324B77"/>
    <w:rsid w:val="00324F9A"/>
    <w:rsid w:val="003254D6"/>
    <w:rsid w:val="00325720"/>
    <w:rsid w:val="0032597E"/>
    <w:rsid w:val="00325C29"/>
    <w:rsid w:val="00325E3B"/>
    <w:rsid w:val="003264CA"/>
    <w:rsid w:val="00326885"/>
    <w:rsid w:val="00326903"/>
    <w:rsid w:val="00326C6A"/>
    <w:rsid w:val="00326CFE"/>
    <w:rsid w:val="00326D3F"/>
    <w:rsid w:val="00326EDA"/>
    <w:rsid w:val="00330235"/>
    <w:rsid w:val="00330358"/>
    <w:rsid w:val="003308AF"/>
    <w:rsid w:val="00330DC4"/>
    <w:rsid w:val="00331407"/>
    <w:rsid w:val="003315E2"/>
    <w:rsid w:val="0033171D"/>
    <w:rsid w:val="00331D1E"/>
    <w:rsid w:val="00332064"/>
    <w:rsid w:val="00332470"/>
    <w:rsid w:val="00332ED5"/>
    <w:rsid w:val="00333ED3"/>
    <w:rsid w:val="00333EDC"/>
    <w:rsid w:val="003342E0"/>
    <w:rsid w:val="003345B2"/>
    <w:rsid w:val="00334BA0"/>
    <w:rsid w:val="00334BD9"/>
    <w:rsid w:val="00334F16"/>
    <w:rsid w:val="00335320"/>
    <w:rsid w:val="00335B0A"/>
    <w:rsid w:val="003362F8"/>
    <w:rsid w:val="003367E9"/>
    <w:rsid w:val="003368A7"/>
    <w:rsid w:val="00336986"/>
    <w:rsid w:val="00337201"/>
    <w:rsid w:val="003375B3"/>
    <w:rsid w:val="00337901"/>
    <w:rsid w:val="00337AD5"/>
    <w:rsid w:val="00337EDD"/>
    <w:rsid w:val="003402A1"/>
    <w:rsid w:val="00340B22"/>
    <w:rsid w:val="00340C97"/>
    <w:rsid w:val="00340EF3"/>
    <w:rsid w:val="00340F9B"/>
    <w:rsid w:val="0034100C"/>
    <w:rsid w:val="00341939"/>
    <w:rsid w:val="00341A91"/>
    <w:rsid w:val="00341B0C"/>
    <w:rsid w:val="00341C3A"/>
    <w:rsid w:val="00342434"/>
    <w:rsid w:val="003424CF"/>
    <w:rsid w:val="003427FC"/>
    <w:rsid w:val="0034320B"/>
    <w:rsid w:val="0034335B"/>
    <w:rsid w:val="003434BA"/>
    <w:rsid w:val="00343875"/>
    <w:rsid w:val="00343D52"/>
    <w:rsid w:val="00343DA7"/>
    <w:rsid w:val="00343F46"/>
    <w:rsid w:val="0034441F"/>
    <w:rsid w:val="003449DD"/>
    <w:rsid w:val="00345266"/>
    <w:rsid w:val="003458C4"/>
    <w:rsid w:val="00345A0C"/>
    <w:rsid w:val="003468E7"/>
    <w:rsid w:val="00346CCF"/>
    <w:rsid w:val="003473A0"/>
    <w:rsid w:val="00347529"/>
    <w:rsid w:val="00347A9D"/>
    <w:rsid w:val="0035019A"/>
    <w:rsid w:val="00350443"/>
    <w:rsid w:val="00350BCC"/>
    <w:rsid w:val="00350F2E"/>
    <w:rsid w:val="00350F2F"/>
    <w:rsid w:val="00351347"/>
    <w:rsid w:val="003518DE"/>
    <w:rsid w:val="00351909"/>
    <w:rsid w:val="003519AD"/>
    <w:rsid w:val="003519ED"/>
    <w:rsid w:val="00352425"/>
    <w:rsid w:val="003529A0"/>
    <w:rsid w:val="00352AE1"/>
    <w:rsid w:val="00352BB9"/>
    <w:rsid w:val="00353A80"/>
    <w:rsid w:val="00353ACE"/>
    <w:rsid w:val="00353C33"/>
    <w:rsid w:val="00353CC2"/>
    <w:rsid w:val="0035405B"/>
    <w:rsid w:val="00354439"/>
    <w:rsid w:val="00354965"/>
    <w:rsid w:val="003549C3"/>
    <w:rsid w:val="00355237"/>
    <w:rsid w:val="00355598"/>
    <w:rsid w:val="00355C81"/>
    <w:rsid w:val="00356065"/>
    <w:rsid w:val="003569D6"/>
    <w:rsid w:val="00356B39"/>
    <w:rsid w:val="00357909"/>
    <w:rsid w:val="00357AAB"/>
    <w:rsid w:val="00357B95"/>
    <w:rsid w:val="00357E81"/>
    <w:rsid w:val="0036020B"/>
    <w:rsid w:val="003603BB"/>
    <w:rsid w:val="00360737"/>
    <w:rsid w:val="0036076C"/>
    <w:rsid w:val="00360D3A"/>
    <w:rsid w:val="00361C16"/>
    <w:rsid w:val="00361D8D"/>
    <w:rsid w:val="00361F06"/>
    <w:rsid w:val="003620AF"/>
    <w:rsid w:val="003626A4"/>
    <w:rsid w:val="00362BC8"/>
    <w:rsid w:val="00363120"/>
    <w:rsid w:val="00363317"/>
    <w:rsid w:val="00363323"/>
    <w:rsid w:val="00363A7B"/>
    <w:rsid w:val="003648DD"/>
    <w:rsid w:val="00365073"/>
    <w:rsid w:val="003652D9"/>
    <w:rsid w:val="00365B69"/>
    <w:rsid w:val="00366E4E"/>
    <w:rsid w:val="00367076"/>
    <w:rsid w:val="00367295"/>
    <w:rsid w:val="00367400"/>
    <w:rsid w:val="00367614"/>
    <w:rsid w:val="00367721"/>
    <w:rsid w:val="0036775E"/>
    <w:rsid w:val="00367C79"/>
    <w:rsid w:val="00367CA1"/>
    <w:rsid w:val="00367F9E"/>
    <w:rsid w:val="00367FC7"/>
    <w:rsid w:val="003702B9"/>
    <w:rsid w:val="00370477"/>
    <w:rsid w:val="00370A13"/>
    <w:rsid w:val="00370F08"/>
    <w:rsid w:val="0037132C"/>
    <w:rsid w:val="003716DA"/>
    <w:rsid w:val="003716FD"/>
    <w:rsid w:val="003717AB"/>
    <w:rsid w:val="00371DFB"/>
    <w:rsid w:val="00372189"/>
    <w:rsid w:val="00372878"/>
    <w:rsid w:val="00372AF8"/>
    <w:rsid w:val="00372BE2"/>
    <w:rsid w:val="00372E51"/>
    <w:rsid w:val="00373141"/>
    <w:rsid w:val="003731E4"/>
    <w:rsid w:val="0037374C"/>
    <w:rsid w:val="00373C7C"/>
    <w:rsid w:val="00373F56"/>
    <w:rsid w:val="00374539"/>
    <w:rsid w:val="003745DC"/>
    <w:rsid w:val="00374894"/>
    <w:rsid w:val="00374964"/>
    <w:rsid w:val="00374D09"/>
    <w:rsid w:val="00374D32"/>
    <w:rsid w:val="00375485"/>
    <w:rsid w:val="00375842"/>
    <w:rsid w:val="00375BA1"/>
    <w:rsid w:val="00375D02"/>
    <w:rsid w:val="00375E96"/>
    <w:rsid w:val="00376454"/>
    <w:rsid w:val="00377162"/>
    <w:rsid w:val="0037756F"/>
    <w:rsid w:val="00380449"/>
    <w:rsid w:val="003804F1"/>
    <w:rsid w:val="003805A5"/>
    <w:rsid w:val="00380848"/>
    <w:rsid w:val="003808CA"/>
    <w:rsid w:val="00380B7B"/>
    <w:rsid w:val="00381165"/>
    <w:rsid w:val="0038121F"/>
    <w:rsid w:val="00381E70"/>
    <w:rsid w:val="00381FC5"/>
    <w:rsid w:val="00382E7A"/>
    <w:rsid w:val="00382E7E"/>
    <w:rsid w:val="00383594"/>
    <w:rsid w:val="00383E7E"/>
    <w:rsid w:val="00385E13"/>
    <w:rsid w:val="003862D9"/>
    <w:rsid w:val="003863F3"/>
    <w:rsid w:val="003866A9"/>
    <w:rsid w:val="003871DB"/>
    <w:rsid w:val="003872F1"/>
    <w:rsid w:val="0038740E"/>
    <w:rsid w:val="00387B19"/>
    <w:rsid w:val="00387D1C"/>
    <w:rsid w:val="00390E3E"/>
    <w:rsid w:val="00391290"/>
    <w:rsid w:val="003912C5"/>
    <w:rsid w:val="00392394"/>
    <w:rsid w:val="003925DD"/>
    <w:rsid w:val="00392629"/>
    <w:rsid w:val="00392753"/>
    <w:rsid w:val="00392C59"/>
    <w:rsid w:val="00392FBC"/>
    <w:rsid w:val="003933CB"/>
    <w:rsid w:val="003934C6"/>
    <w:rsid w:val="0039377F"/>
    <w:rsid w:val="00393CCB"/>
    <w:rsid w:val="00393D4C"/>
    <w:rsid w:val="00393E29"/>
    <w:rsid w:val="00393E51"/>
    <w:rsid w:val="00393EEA"/>
    <w:rsid w:val="003942FC"/>
    <w:rsid w:val="0039440A"/>
    <w:rsid w:val="003944C4"/>
    <w:rsid w:val="00394516"/>
    <w:rsid w:val="003947CD"/>
    <w:rsid w:val="00394B4F"/>
    <w:rsid w:val="00394DD9"/>
    <w:rsid w:val="003951DC"/>
    <w:rsid w:val="003955E5"/>
    <w:rsid w:val="0039583E"/>
    <w:rsid w:val="00395880"/>
    <w:rsid w:val="0039593D"/>
    <w:rsid w:val="00395A2B"/>
    <w:rsid w:val="00395F64"/>
    <w:rsid w:val="003966C6"/>
    <w:rsid w:val="00396C22"/>
    <w:rsid w:val="0039708C"/>
    <w:rsid w:val="00397298"/>
    <w:rsid w:val="00397634"/>
    <w:rsid w:val="00397AAB"/>
    <w:rsid w:val="00397DA5"/>
    <w:rsid w:val="003A002B"/>
    <w:rsid w:val="003A02E2"/>
    <w:rsid w:val="003A04D4"/>
    <w:rsid w:val="003A06CF"/>
    <w:rsid w:val="003A0805"/>
    <w:rsid w:val="003A080C"/>
    <w:rsid w:val="003A0A82"/>
    <w:rsid w:val="003A0D21"/>
    <w:rsid w:val="003A1629"/>
    <w:rsid w:val="003A19C3"/>
    <w:rsid w:val="003A1A57"/>
    <w:rsid w:val="003A1FDE"/>
    <w:rsid w:val="003A2307"/>
    <w:rsid w:val="003A25E4"/>
    <w:rsid w:val="003A2747"/>
    <w:rsid w:val="003A2E06"/>
    <w:rsid w:val="003A2FCC"/>
    <w:rsid w:val="003A3D42"/>
    <w:rsid w:val="003A48DB"/>
    <w:rsid w:val="003A4E6A"/>
    <w:rsid w:val="003A5C8D"/>
    <w:rsid w:val="003A5D5B"/>
    <w:rsid w:val="003A5F08"/>
    <w:rsid w:val="003A6565"/>
    <w:rsid w:val="003A6B30"/>
    <w:rsid w:val="003A7404"/>
    <w:rsid w:val="003A75B9"/>
    <w:rsid w:val="003A7D12"/>
    <w:rsid w:val="003B0B30"/>
    <w:rsid w:val="003B0CE3"/>
    <w:rsid w:val="003B1304"/>
    <w:rsid w:val="003B16CD"/>
    <w:rsid w:val="003B1A18"/>
    <w:rsid w:val="003B1EEA"/>
    <w:rsid w:val="003B23AB"/>
    <w:rsid w:val="003B24EA"/>
    <w:rsid w:val="003B3423"/>
    <w:rsid w:val="003B3C2B"/>
    <w:rsid w:val="003B3E2C"/>
    <w:rsid w:val="003B4721"/>
    <w:rsid w:val="003B4913"/>
    <w:rsid w:val="003B507A"/>
    <w:rsid w:val="003B56FD"/>
    <w:rsid w:val="003B5DCA"/>
    <w:rsid w:val="003B5E9B"/>
    <w:rsid w:val="003B687C"/>
    <w:rsid w:val="003B6A2A"/>
    <w:rsid w:val="003B6AE7"/>
    <w:rsid w:val="003B6FF6"/>
    <w:rsid w:val="003B70BF"/>
    <w:rsid w:val="003B723F"/>
    <w:rsid w:val="003C05C7"/>
    <w:rsid w:val="003C0B8B"/>
    <w:rsid w:val="003C1A9D"/>
    <w:rsid w:val="003C1E5F"/>
    <w:rsid w:val="003C27FF"/>
    <w:rsid w:val="003C292C"/>
    <w:rsid w:val="003C2B6D"/>
    <w:rsid w:val="003C2D43"/>
    <w:rsid w:val="003C30DB"/>
    <w:rsid w:val="003C37B7"/>
    <w:rsid w:val="003C397C"/>
    <w:rsid w:val="003C3A7F"/>
    <w:rsid w:val="003C477C"/>
    <w:rsid w:val="003C4C4D"/>
    <w:rsid w:val="003C4EC3"/>
    <w:rsid w:val="003C535C"/>
    <w:rsid w:val="003C545F"/>
    <w:rsid w:val="003C63C0"/>
    <w:rsid w:val="003C63ED"/>
    <w:rsid w:val="003C6A70"/>
    <w:rsid w:val="003C6DB3"/>
    <w:rsid w:val="003C7266"/>
    <w:rsid w:val="003C736A"/>
    <w:rsid w:val="003C7899"/>
    <w:rsid w:val="003C7A3C"/>
    <w:rsid w:val="003D0053"/>
    <w:rsid w:val="003D058A"/>
    <w:rsid w:val="003D0658"/>
    <w:rsid w:val="003D1205"/>
    <w:rsid w:val="003D1E64"/>
    <w:rsid w:val="003D1E9A"/>
    <w:rsid w:val="003D2137"/>
    <w:rsid w:val="003D27F0"/>
    <w:rsid w:val="003D2810"/>
    <w:rsid w:val="003D2C8F"/>
    <w:rsid w:val="003D33DD"/>
    <w:rsid w:val="003D39BE"/>
    <w:rsid w:val="003D3ADB"/>
    <w:rsid w:val="003D3C9C"/>
    <w:rsid w:val="003D3D75"/>
    <w:rsid w:val="003D3F73"/>
    <w:rsid w:val="003D3F9A"/>
    <w:rsid w:val="003D40BD"/>
    <w:rsid w:val="003D467E"/>
    <w:rsid w:val="003D482F"/>
    <w:rsid w:val="003D4966"/>
    <w:rsid w:val="003D4A83"/>
    <w:rsid w:val="003D4D75"/>
    <w:rsid w:val="003D4FEC"/>
    <w:rsid w:val="003D558F"/>
    <w:rsid w:val="003D5CCC"/>
    <w:rsid w:val="003D617B"/>
    <w:rsid w:val="003D6A83"/>
    <w:rsid w:val="003D6BBC"/>
    <w:rsid w:val="003D6BC5"/>
    <w:rsid w:val="003D6D59"/>
    <w:rsid w:val="003D70E6"/>
    <w:rsid w:val="003D7331"/>
    <w:rsid w:val="003D73CD"/>
    <w:rsid w:val="003E03DE"/>
    <w:rsid w:val="003E05D6"/>
    <w:rsid w:val="003E0F63"/>
    <w:rsid w:val="003E15D6"/>
    <w:rsid w:val="003E1F3B"/>
    <w:rsid w:val="003E1FD5"/>
    <w:rsid w:val="003E26A2"/>
    <w:rsid w:val="003E2830"/>
    <w:rsid w:val="003E2F70"/>
    <w:rsid w:val="003E3671"/>
    <w:rsid w:val="003E3932"/>
    <w:rsid w:val="003E3CA4"/>
    <w:rsid w:val="003E3D51"/>
    <w:rsid w:val="003E3DDB"/>
    <w:rsid w:val="003E4021"/>
    <w:rsid w:val="003E5481"/>
    <w:rsid w:val="003E54B9"/>
    <w:rsid w:val="003E5B83"/>
    <w:rsid w:val="003E5D14"/>
    <w:rsid w:val="003E62D1"/>
    <w:rsid w:val="003E62E1"/>
    <w:rsid w:val="003E6684"/>
    <w:rsid w:val="003E66F8"/>
    <w:rsid w:val="003E6D0F"/>
    <w:rsid w:val="003E6DBB"/>
    <w:rsid w:val="003E7027"/>
    <w:rsid w:val="003E74D2"/>
    <w:rsid w:val="003E7A3D"/>
    <w:rsid w:val="003F0091"/>
    <w:rsid w:val="003F0505"/>
    <w:rsid w:val="003F0714"/>
    <w:rsid w:val="003F0BBA"/>
    <w:rsid w:val="003F0F4D"/>
    <w:rsid w:val="003F104A"/>
    <w:rsid w:val="003F127D"/>
    <w:rsid w:val="003F1F6C"/>
    <w:rsid w:val="003F2249"/>
    <w:rsid w:val="003F2268"/>
    <w:rsid w:val="003F239D"/>
    <w:rsid w:val="003F24C7"/>
    <w:rsid w:val="003F256B"/>
    <w:rsid w:val="003F2B89"/>
    <w:rsid w:val="003F338F"/>
    <w:rsid w:val="003F3632"/>
    <w:rsid w:val="003F38DE"/>
    <w:rsid w:val="003F39AB"/>
    <w:rsid w:val="003F4125"/>
    <w:rsid w:val="003F43D7"/>
    <w:rsid w:val="003F4517"/>
    <w:rsid w:val="003F49B0"/>
    <w:rsid w:val="003F4AE4"/>
    <w:rsid w:val="003F5AE4"/>
    <w:rsid w:val="003F5CBA"/>
    <w:rsid w:val="003F5D0B"/>
    <w:rsid w:val="003F5DCF"/>
    <w:rsid w:val="003F6B3A"/>
    <w:rsid w:val="003F721B"/>
    <w:rsid w:val="003F75FE"/>
    <w:rsid w:val="003F79F7"/>
    <w:rsid w:val="003F7E77"/>
    <w:rsid w:val="003F7ED2"/>
    <w:rsid w:val="0040021C"/>
    <w:rsid w:val="00400C3B"/>
    <w:rsid w:val="00400D65"/>
    <w:rsid w:val="00401171"/>
    <w:rsid w:val="00401726"/>
    <w:rsid w:val="00402258"/>
    <w:rsid w:val="004022FC"/>
    <w:rsid w:val="00402F33"/>
    <w:rsid w:val="0040391B"/>
    <w:rsid w:val="00403C61"/>
    <w:rsid w:val="004042EF"/>
    <w:rsid w:val="00404D02"/>
    <w:rsid w:val="00404D50"/>
    <w:rsid w:val="00404E08"/>
    <w:rsid w:val="00404EA3"/>
    <w:rsid w:val="0040589F"/>
    <w:rsid w:val="00405B9D"/>
    <w:rsid w:val="00405D9D"/>
    <w:rsid w:val="00405F48"/>
    <w:rsid w:val="004063CE"/>
    <w:rsid w:val="00406576"/>
    <w:rsid w:val="0040719D"/>
    <w:rsid w:val="00407202"/>
    <w:rsid w:val="00407577"/>
    <w:rsid w:val="00407A02"/>
    <w:rsid w:val="00407B56"/>
    <w:rsid w:val="00410446"/>
    <w:rsid w:val="0041050C"/>
    <w:rsid w:val="00411261"/>
    <w:rsid w:val="00411425"/>
    <w:rsid w:val="00411704"/>
    <w:rsid w:val="00411881"/>
    <w:rsid w:val="00411A24"/>
    <w:rsid w:val="00412070"/>
    <w:rsid w:val="004129D8"/>
    <w:rsid w:val="00412ADB"/>
    <w:rsid w:val="00413245"/>
    <w:rsid w:val="004136BD"/>
    <w:rsid w:val="0041375A"/>
    <w:rsid w:val="00413B28"/>
    <w:rsid w:val="00414B7F"/>
    <w:rsid w:val="00414E91"/>
    <w:rsid w:val="00414F13"/>
    <w:rsid w:val="0041507F"/>
    <w:rsid w:val="0041555C"/>
    <w:rsid w:val="00415E39"/>
    <w:rsid w:val="00415E85"/>
    <w:rsid w:val="00415EA9"/>
    <w:rsid w:val="0041687E"/>
    <w:rsid w:val="00416E39"/>
    <w:rsid w:val="00417348"/>
    <w:rsid w:val="00417F75"/>
    <w:rsid w:val="004202DF"/>
    <w:rsid w:val="004204BB"/>
    <w:rsid w:val="0042086F"/>
    <w:rsid w:val="004212BB"/>
    <w:rsid w:val="0042139A"/>
    <w:rsid w:val="004213B5"/>
    <w:rsid w:val="0042152A"/>
    <w:rsid w:val="00421AC1"/>
    <w:rsid w:val="00421B6E"/>
    <w:rsid w:val="00421C7E"/>
    <w:rsid w:val="004221E2"/>
    <w:rsid w:val="00422603"/>
    <w:rsid w:val="00422659"/>
    <w:rsid w:val="00423C3B"/>
    <w:rsid w:val="004242A1"/>
    <w:rsid w:val="00424391"/>
    <w:rsid w:val="00424407"/>
    <w:rsid w:val="00424948"/>
    <w:rsid w:val="00424E47"/>
    <w:rsid w:val="00425289"/>
    <w:rsid w:val="0042611A"/>
    <w:rsid w:val="00426CD0"/>
    <w:rsid w:val="00427184"/>
    <w:rsid w:val="004273A1"/>
    <w:rsid w:val="0042779A"/>
    <w:rsid w:val="00427E7E"/>
    <w:rsid w:val="00430C03"/>
    <w:rsid w:val="00430C05"/>
    <w:rsid w:val="00430DBE"/>
    <w:rsid w:val="00430F2A"/>
    <w:rsid w:val="00431A4A"/>
    <w:rsid w:val="00431A71"/>
    <w:rsid w:val="00431C81"/>
    <w:rsid w:val="00431F78"/>
    <w:rsid w:val="00432BEA"/>
    <w:rsid w:val="00433E85"/>
    <w:rsid w:val="00433FE4"/>
    <w:rsid w:val="00433FF1"/>
    <w:rsid w:val="0043415B"/>
    <w:rsid w:val="00434B45"/>
    <w:rsid w:val="00434C72"/>
    <w:rsid w:val="004355C2"/>
    <w:rsid w:val="0043560E"/>
    <w:rsid w:val="00435958"/>
    <w:rsid w:val="0043596A"/>
    <w:rsid w:val="00435B81"/>
    <w:rsid w:val="00435D1E"/>
    <w:rsid w:val="00435E8B"/>
    <w:rsid w:val="004360B4"/>
    <w:rsid w:val="004369A7"/>
    <w:rsid w:val="00436B94"/>
    <w:rsid w:val="004372BB"/>
    <w:rsid w:val="00437799"/>
    <w:rsid w:val="00437AB3"/>
    <w:rsid w:val="00437EA3"/>
    <w:rsid w:val="004401E5"/>
    <w:rsid w:val="00440C5A"/>
    <w:rsid w:val="00441389"/>
    <w:rsid w:val="00441645"/>
    <w:rsid w:val="004419E0"/>
    <w:rsid w:val="00441B0D"/>
    <w:rsid w:val="00441D0A"/>
    <w:rsid w:val="0044278C"/>
    <w:rsid w:val="0044296B"/>
    <w:rsid w:val="00443174"/>
    <w:rsid w:val="004433F9"/>
    <w:rsid w:val="00443776"/>
    <w:rsid w:val="00443A66"/>
    <w:rsid w:val="004446BC"/>
    <w:rsid w:val="004448ED"/>
    <w:rsid w:val="00444929"/>
    <w:rsid w:val="004449F2"/>
    <w:rsid w:val="00444EE7"/>
    <w:rsid w:val="00445CA2"/>
    <w:rsid w:val="00445F52"/>
    <w:rsid w:val="00446010"/>
    <w:rsid w:val="00446464"/>
    <w:rsid w:val="004464D7"/>
    <w:rsid w:val="00447137"/>
    <w:rsid w:val="00447325"/>
    <w:rsid w:val="004477F5"/>
    <w:rsid w:val="004479D2"/>
    <w:rsid w:val="00447A73"/>
    <w:rsid w:val="00450007"/>
    <w:rsid w:val="00450CF0"/>
    <w:rsid w:val="00451695"/>
    <w:rsid w:val="0045198E"/>
    <w:rsid w:val="004524A9"/>
    <w:rsid w:val="00452546"/>
    <w:rsid w:val="004525D0"/>
    <w:rsid w:val="0045265A"/>
    <w:rsid w:val="00452C15"/>
    <w:rsid w:val="00452EEA"/>
    <w:rsid w:val="0045337D"/>
    <w:rsid w:val="004533BE"/>
    <w:rsid w:val="00453539"/>
    <w:rsid w:val="00453777"/>
    <w:rsid w:val="00453B2E"/>
    <w:rsid w:val="00453D52"/>
    <w:rsid w:val="00453FB0"/>
    <w:rsid w:val="0045418A"/>
    <w:rsid w:val="004542D9"/>
    <w:rsid w:val="004545ED"/>
    <w:rsid w:val="00454FC4"/>
    <w:rsid w:val="00455103"/>
    <w:rsid w:val="004552C7"/>
    <w:rsid w:val="004553A0"/>
    <w:rsid w:val="0045546B"/>
    <w:rsid w:val="0045577C"/>
    <w:rsid w:val="00455827"/>
    <w:rsid w:val="00455D88"/>
    <w:rsid w:val="00455EA4"/>
    <w:rsid w:val="004561EE"/>
    <w:rsid w:val="004565B4"/>
    <w:rsid w:val="00456A68"/>
    <w:rsid w:val="00456CE6"/>
    <w:rsid w:val="00456CF4"/>
    <w:rsid w:val="00457633"/>
    <w:rsid w:val="00457E50"/>
    <w:rsid w:val="00460584"/>
    <w:rsid w:val="004608D4"/>
    <w:rsid w:val="0046102B"/>
    <w:rsid w:val="00461255"/>
    <w:rsid w:val="0046128A"/>
    <w:rsid w:val="004614FA"/>
    <w:rsid w:val="004624F4"/>
    <w:rsid w:val="00462715"/>
    <w:rsid w:val="004629CA"/>
    <w:rsid w:val="00462DC8"/>
    <w:rsid w:val="00462E2C"/>
    <w:rsid w:val="00462F13"/>
    <w:rsid w:val="00462F36"/>
    <w:rsid w:val="0046343E"/>
    <w:rsid w:val="00463DE0"/>
    <w:rsid w:val="00464062"/>
    <w:rsid w:val="00464238"/>
    <w:rsid w:val="00464E2F"/>
    <w:rsid w:val="00465697"/>
    <w:rsid w:val="00465879"/>
    <w:rsid w:val="00465B07"/>
    <w:rsid w:val="00465EC6"/>
    <w:rsid w:val="00466345"/>
    <w:rsid w:val="0046649F"/>
    <w:rsid w:val="0046670E"/>
    <w:rsid w:val="00466A32"/>
    <w:rsid w:val="00466B16"/>
    <w:rsid w:val="0046727B"/>
    <w:rsid w:val="004677CD"/>
    <w:rsid w:val="00467F88"/>
    <w:rsid w:val="00470031"/>
    <w:rsid w:val="00471552"/>
    <w:rsid w:val="004717B2"/>
    <w:rsid w:val="00471A5C"/>
    <w:rsid w:val="00471FD5"/>
    <w:rsid w:val="004722D2"/>
    <w:rsid w:val="0047264C"/>
    <w:rsid w:val="00473286"/>
    <w:rsid w:val="00473868"/>
    <w:rsid w:val="00473B94"/>
    <w:rsid w:val="0047442C"/>
    <w:rsid w:val="004744B2"/>
    <w:rsid w:val="004744D9"/>
    <w:rsid w:val="00474E00"/>
    <w:rsid w:val="00475C8F"/>
    <w:rsid w:val="004770A0"/>
    <w:rsid w:val="004773A7"/>
    <w:rsid w:val="004777D0"/>
    <w:rsid w:val="0047798E"/>
    <w:rsid w:val="004802E6"/>
    <w:rsid w:val="00480BEB"/>
    <w:rsid w:val="00480CFC"/>
    <w:rsid w:val="00481569"/>
    <w:rsid w:val="004817B3"/>
    <w:rsid w:val="004818AF"/>
    <w:rsid w:val="00481C1A"/>
    <w:rsid w:val="00481DE1"/>
    <w:rsid w:val="00482C6B"/>
    <w:rsid w:val="00482DA4"/>
    <w:rsid w:val="004830DA"/>
    <w:rsid w:val="0048331B"/>
    <w:rsid w:val="004839E8"/>
    <w:rsid w:val="0048551A"/>
    <w:rsid w:val="0048643C"/>
    <w:rsid w:val="00486AF5"/>
    <w:rsid w:val="00486CED"/>
    <w:rsid w:val="00487B4B"/>
    <w:rsid w:val="004901A3"/>
    <w:rsid w:val="00490A6C"/>
    <w:rsid w:val="00490B9E"/>
    <w:rsid w:val="00491621"/>
    <w:rsid w:val="00491E1A"/>
    <w:rsid w:val="00491E37"/>
    <w:rsid w:val="00492C6E"/>
    <w:rsid w:val="0049356A"/>
    <w:rsid w:val="00493F95"/>
    <w:rsid w:val="00494363"/>
    <w:rsid w:val="00494880"/>
    <w:rsid w:val="00494BB4"/>
    <w:rsid w:val="00494E85"/>
    <w:rsid w:val="00495E2A"/>
    <w:rsid w:val="004964EE"/>
    <w:rsid w:val="004965C6"/>
    <w:rsid w:val="00496966"/>
    <w:rsid w:val="0049700E"/>
    <w:rsid w:val="00497B39"/>
    <w:rsid w:val="004A0260"/>
    <w:rsid w:val="004A0B4B"/>
    <w:rsid w:val="004A13D6"/>
    <w:rsid w:val="004A1BD1"/>
    <w:rsid w:val="004A1E8B"/>
    <w:rsid w:val="004A229B"/>
    <w:rsid w:val="004A237F"/>
    <w:rsid w:val="004A2A59"/>
    <w:rsid w:val="004A2C74"/>
    <w:rsid w:val="004A2CFB"/>
    <w:rsid w:val="004A3119"/>
    <w:rsid w:val="004A3151"/>
    <w:rsid w:val="004A351D"/>
    <w:rsid w:val="004A352B"/>
    <w:rsid w:val="004A3BF6"/>
    <w:rsid w:val="004A43CB"/>
    <w:rsid w:val="004A44F0"/>
    <w:rsid w:val="004A54C2"/>
    <w:rsid w:val="004A558F"/>
    <w:rsid w:val="004A5938"/>
    <w:rsid w:val="004A5CD8"/>
    <w:rsid w:val="004A6344"/>
    <w:rsid w:val="004A63C7"/>
    <w:rsid w:val="004A6CFA"/>
    <w:rsid w:val="004A6F91"/>
    <w:rsid w:val="004A71B1"/>
    <w:rsid w:val="004A7BCD"/>
    <w:rsid w:val="004A7D53"/>
    <w:rsid w:val="004A7F11"/>
    <w:rsid w:val="004B0640"/>
    <w:rsid w:val="004B0663"/>
    <w:rsid w:val="004B083B"/>
    <w:rsid w:val="004B09E8"/>
    <w:rsid w:val="004B0F83"/>
    <w:rsid w:val="004B1229"/>
    <w:rsid w:val="004B13C7"/>
    <w:rsid w:val="004B1990"/>
    <w:rsid w:val="004B2083"/>
    <w:rsid w:val="004B26BF"/>
    <w:rsid w:val="004B28FE"/>
    <w:rsid w:val="004B3282"/>
    <w:rsid w:val="004B3D8C"/>
    <w:rsid w:val="004B4060"/>
    <w:rsid w:val="004B40C6"/>
    <w:rsid w:val="004B4DC9"/>
    <w:rsid w:val="004B4E96"/>
    <w:rsid w:val="004B4EAB"/>
    <w:rsid w:val="004B523F"/>
    <w:rsid w:val="004B6685"/>
    <w:rsid w:val="004B6987"/>
    <w:rsid w:val="004B6D59"/>
    <w:rsid w:val="004B7F55"/>
    <w:rsid w:val="004C0000"/>
    <w:rsid w:val="004C026C"/>
    <w:rsid w:val="004C052C"/>
    <w:rsid w:val="004C1016"/>
    <w:rsid w:val="004C110D"/>
    <w:rsid w:val="004C187D"/>
    <w:rsid w:val="004C2385"/>
    <w:rsid w:val="004C25F6"/>
    <w:rsid w:val="004C28ED"/>
    <w:rsid w:val="004C2DA3"/>
    <w:rsid w:val="004C2E59"/>
    <w:rsid w:val="004C322D"/>
    <w:rsid w:val="004C32BE"/>
    <w:rsid w:val="004C3745"/>
    <w:rsid w:val="004C3E54"/>
    <w:rsid w:val="004C3F82"/>
    <w:rsid w:val="004C4151"/>
    <w:rsid w:val="004C4232"/>
    <w:rsid w:val="004C45A6"/>
    <w:rsid w:val="004C4685"/>
    <w:rsid w:val="004C51B1"/>
    <w:rsid w:val="004C5229"/>
    <w:rsid w:val="004C537C"/>
    <w:rsid w:val="004C53EC"/>
    <w:rsid w:val="004C56CA"/>
    <w:rsid w:val="004C5C2C"/>
    <w:rsid w:val="004C6081"/>
    <w:rsid w:val="004C608B"/>
    <w:rsid w:val="004C6E7D"/>
    <w:rsid w:val="004C6F88"/>
    <w:rsid w:val="004C7301"/>
    <w:rsid w:val="004C7415"/>
    <w:rsid w:val="004C75F3"/>
    <w:rsid w:val="004C7FE6"/>
    <w:rsid w:val="004D0217"/>
    <w:rsid w:val="004D0220"/>
    <w:rsid w:val="004D0383"/>
    <w:rsid w:val="004D085E"/>
    <w:rsid w:val="004D0ABD"/>
    <w:rsid w:val="004D0DA7"/>
    <w:rsid w:val="004D0EB8"/>
    <w:rsid w:val="004D14F5"/>
    <w:rsid w:val="004D1D53"/>
    <w:rsid w:val="004D1ED1"/>
    <w:rsid w:val="004D2B7D"/>
    <w:rsid w:val="004D2CE2"/>
    <w:rsid w:val="004D3003"/>
    <w:rsid w:val="004D309F"/>
    <w:rsid w:val="004D311C"/>
    <w:rsid w:val="004D34DD"/>
    <w:rsid w:val="004D3B47"/>
    <w:rsid w:val="004D3E44"/>
    <w:rsid w:val="004D4247"/>
    <w:rsid w:val="004D426E"/>
    <w:rsid w:val="004D4343"/>
    <w:rsid w:val="004D45E9"/>
    <w:rsid w:val="004D46F0"/>
    <w:rsid w:val="004D4AC5"/>
    <w:rsid w:val="004D4B73"/>
    <w:rsid w:val="004D55FF"/>
    <w:rsid w:val="004D56B1"/>
    <w:rsid w:val="004D60C8"/>
    <w:rsid w:val="004D681B"/>
    <w:rsid w:val="004D698A"/>
    <w:rsid w:val="004D6EC5"/>
    <w:rsid w:val="004D6F6B"/>
    <w:rsid w:val="004D7422"/>
    <w:rsid w:val="004D74E2"/>
    <w:rsid w:val="004D7DAB"/>
    <w:rsid w:val="004E06D9"/>
    <w:rsid w:val="004E0BE5"/>
    <w:rsid w:val="004E0FAC"/>
    <w:rsid w:val="004E1235"/>
    <w:rsid w:val="004E13BF"/>
    <w:rsid w:val="004E14FB"/>
    <w:rsid w:val="004E15C4"/>
    <w:rsid w:val="004E211C"/>
    <w:rsid w:val="004E295A"/>
    <w:rsid w:val="004E31C3"/>
    <w:rsid w:val="004E32D7"/>
    <w:rsid w:val="004E34F3"/>
    <w:rsid w:val="004E3B5D"/>
    <w:rsid w:val="004E3FD9"/>
    <w:rsid w:val="004E406C"/>
    <w:rsid w:val="004E424A"/>
    <w:rsid w:val="004E47B5"/>
    <w:rsid w:val="004E482B"/>
    <w:rsid w:val="004E4D07"/>
    <w:rsid w:val="004E4DB1"/>
    <w:rsid w:val="004E50A4"/>
    <w:rsid w:val="004E51C9"/>
    <w:rsid w:val="004E5443"/>
    <w:rsid w:val="004E5846"/>
    <w:rsid w:val="004E5AAE"/>
    <w:rsid w:val="004E5EE0"/>
    <w:rsid w:val="004E5F22"/>
    <w:rsid w:val="004E76F8"/>
    <w:rsid w:val="004E7B0C"/>
    <w:rsid w:val="004F0007"/>
    <w:rsid w:val="004F05F8"/>
    <w:rsid w:val="004F0804"/>
    <w:rsid w:val="004F0938"/>
    <w:rsid w:val="004F1208"/>
    <w:rsid w:val="004F173A"/>
    <w:rsid w:val="004F228A"/>
    <w:rsid w:val="004F2AE3"/>
    <w:rsid w:val="004F2FAF"/>
    <w:rsid w:val="004F3121"/>
    <w:rsid w:val="004F32E4"/>
    <w:rsid w:val="004F3508"/>
    <w:rsid w:val="004F371F"/>
    <w:rsid w:val="004F38B1"/>
    <w:rsid w:val="004F3A5D"/>
    <w:rsid w:val="004F4626"/>
    <w:rsid w:val="004F4810"/>
    <w:rsid w:val="004F51EB"/>
    <w:rsid w:val="004F52B4"/>
    <w:rsid w:val="004F5627"/>
    <w:rsid w:val="004F572F"/>
    <w:rsid w:val="004F5AB6"/>
    <w:rsid w:val="004F5AF4"/>
    <w:rsid w:val="004F658C"/>
    <w:rsid w:val="004F69BB"/>
    <w:rsid w:val="004F6BA1"/>
    <w:rsid w:val="004F6F8E"/>
    <w:rsid w:val="004F7003"/>
    <w:rsid w:val="004F718A"/>
    <w:rsid w:val="004F766F"/>
    <w:rsid w:val="004F7E13"/>
    <w:rsid w:val="004F7EBD"/>
    <w:rsid w:val="004F7F87"/>
    <w:rsid w:val="005002E6"/>
    <w:rsid w:val="00500464"/>
    <w:rsid w:val="00500E33"/>
    <w:rsid w:val="00500EDC"/>
    <w:rsid w:val="00500FA7"/>
    <w:rsid w:val="005011EC"/>
    <w:rsid w:val="00501AFF"/>
    <w:rsid w:val="00501C96"/>
    <w:rsid w:val="00501F5E"/>
    <w:rsid w:val="00502293"/>
    <w:rsid w:val="0050252D"/>
    <w:rsid w:val="00503266"/>
    <w:rsid w:val="00503825"/>
    <w:rsid w:val="00503871"/>
    <w:rsid w:val="00503A2E"/>
    <w:rsid w:val="00503B4F"/>
    <w:rsid w:val="005043E4"/>
    <w:rsid w:val="005049C8"/>
    <w:rsid w:val="00504C4F"/>
    <w:rsid w:val="0050546C"/>
    <w:rsid w:val="00505478"/>
    <w:rsid w:val="005054C0"/>
    <w:rsid w:val="00505F55"/>
    <w:rsid w:val="005062B3"/>
    <w:rsid w:val="00507393"/>
    <w:rsid w:val="00507A11"/>
    <w:rsid w:val="00507D3A"/>
    <w:rsid w:val="0051020D"/>
    <w:rsid w:val="0051068E"/>
    <w:rsid w:val="0051095B"/>
    <w:rsid w:val="005109F6"/>
    <w:rsid w:val="00510CF2"/>
    <w:rsid w:val="005116FE"/>
    <w:rsid w:val="00511E07"/>
    <w:rsid w:val="005121E2"/>
    <w:rsid w:val="00512AB7"/>
    <w:rsid w:val="0051312F"/>
    <w:rsid w:val="00513335"/>
    <w:rsid w:val="00513466"/>
    <w:rsid w:val="0051375F"/>
    <w:rsid w:val="00513A93"/>
    <w:rsid w:val="00514760"/>
    <w:rsid w:val="00514B61"/>
    <w:rsid w:val="00514BD7"/>
    <w:rsid w:val="00514EA9"/>
    <w:rsid w:val="00515BB0"/>
    <w:rsid w:val="00515E18"/>
    <w:rsid w:val="00516641"/>
    <w:rsid w:val="005168AA"/>
    <w:rsid w:val="00516B3F"/>
    <w:rsid w:val="00516C38"/>
    <w:rsid w:val="005173B9"/>
    <w:rsid w:val="0052027A"/>
    <w:rsid w:val="00520538"/>
    <w:rsid w:val="005207A5"/>
    <w:rsid w:val="0052096B"/>
    <w:rsid w:val="00520AC7"/>
    <w:rsid w:val="00520AF5"/>
    <w:rsid w:val="00520C43"/>
    <w:rsid w:val="00521037"/>
    <w:rsid w:val="00521230"/>
    <w:rsid w:val="005212CF"/>
    <w:rsid w:val="005215C8"/>
    <w:rsid w:val="00521827"/>
    <w:rsid w:val="00521D95"/>
    <w:rsid w:val="005221A7"/>
    <w:rsid w:val="005221D0"/>
    <w:rsid w:val="0052229C"/>
    <w:rsid w:val="005226CF"/>
    <w:rsid w:val="0052283D"/>
    <w:rsid w:val="005228B0"/>
    <w:rsid w:val="00523844"/>
    <w:rsid w:val="00523FBD"/>
    <w:rsid w:val="0052490A"/>
    <w:rsid w:val="00524CEE"/>
    <w:rsid w:val="00524F93"/>
    <w:rsid w:val="00525023"/>
    <w:rsid w:val="00525153"/>
    <w:rsid w:val="005255C2"/>
    <w:rsid w:val="0052574B"/>
    <w:rsid w:val="0052578C"/>
    <w:rsid w:val="0052591B"/>
    <w:rsid w:val="00525E22"/>
    <w:rsid w:val="00525E8D"/>
    <w:rsid w:val="00525F58"/>
    <w:rsid w:val="00525FCE"/>
    <w:rsid w:val="0052604E"/>
    <w:rsid w:val="005265E2"/>
    <w:rsid w:val="00526A35"/>
    <w:rsid w:val="00526A97"/>
    <w:rsid w:val="00527064"/>
    <w:rsid w:val="005270C9"/>
    <w:rsid w:val="005271A6"/>
    <w:rsid w:val="00527AE3"/>
    <w:rsid w:val="00527F29"/>
    <w:rsid w:val="00527FD2"/>
    <w:rsid w:val="00530EA7"/>
    <w:rsid w:val="00530F96"/>
    <w:rsid w:val="00532D3E"/>
    <w:rsid w:val="00532E5A"/>
    <w:rsid w:val="00532F2F"/>
    <w:rsid w:val="00532FED"/>
    <w:rsid w:val="00533D1E"/>
    <w:rsid w:val="0053408A"/>
    <w:rsid w:val="00534312"/>
    <w:rsid w:val="0053475C"/>
    <w:rsid w:val="00534793"/>
    <w:rsid w:val="00534DCD"/>
    <w:rsid w:val="005358FB"/>
    <w:rsid w:val="00535CC4"/>
    <w:rsid w:val="00535D91"/>
    <w:rsid w:val="00536199"/>
    <w:rsid w:val="00536392"/>
    <w:rsid w:val="00536E27"/>
    <w:rsid w:val="0053758C"/>
    <w:rsid w:val="005376FD"/>
    <w:rsid w:val="00537929"/>
    <w:rsid w:val="005379B1"/>
    <w:rsid w:val="00537C30"/>
    <w:rsid w:val="00540122"/>
    <w:rsid w:val="00540190"/>
    <w:rsid w:val="00540742"/>
    <w:rsid w:val="00540799"/>
    <w:rsid w:val="00540909"/>
    <w:rsid w:val="0054152B"/>
    <w:rsid w:val="00541AF4"/>
    <w:rsid w:val="00542247"/>
    <w:rsid w:val="00542561"/>
    <w:rsid w:val="0054283C"/>
    <w:rsid w:val="00542A35"/>
    <w:rsid w:val="005431DA"/>
    <w:rsid w:val="00543596"/>
    <w:rsid w:val="00543880"/>
    <w:rsid w:val="00543BEB"/>
    <w:rsid w:val="00543ED4"/>
    <w:rsid w:val="00544299"/>
    <w:rsid w:val="0054451F"/>
    <w:rsid w:val="00544721"/>
    <w:rsid w:val="0054529F"/>
    <w:rsid w:val="005457F4"/>
    <w:rsid w:val="005458A9"/>
    <w:rsid w:val="00545980"/>
    <w:rsid w:val="00546222"/>
    <w:rsid w:val="005462F9"/>
    <w:rsid w:val="00546989"/>
    <w:rsid w:val="00547F2C"/>
    <w:rsid w:val="005508B5"/>
    <w:rsid w:val="00550BB0"/>
    <w:rsid w:val="00550E27"/>
    <w:rsid w:val="00551274"/>
    <w:rsid w:val="00552492"/>
    <w:rsid w:val="00552A49"/>
    <w:rsid w:val="0055341B"/>
    <w:rsid w:val="00553956"/>
    <w:rsid w:val="00553BAD"/>
    <w:rsid w:val="00553F34"/>
    <w:rsid w:val="00554DE4"/>
    <w:rsid w:val="00555477"/>
    <w:rsid w:val="0055617B"/>
    <w:rsid w:val="0055665B"/>
    <w:rsid w:val="005566CC"/>
    <w:rsid w:val="00556AF6"/>
    <w:rsid w:val="00556C28"/>
    <w:rsid w:val="0055764A"/>
    <w:rsid w:val="00557A60"/>
    <w:rsid w:val="00557DF2"/>
    <w:rsid w:val="00557EA0"/>
    <w:rsid w:val="0056017B"/>
    <w:rsid w:val="005604ED"/>
    <w:rsid w:val="00560E86"/>
    <w:rsid w:val="00560F93"/>
    <w:rsid w:val="00561090"/>
    <w:rsid w:val="00561150"/>
    <w:rsid w:val="0056135A"/>
    <w:rsid w:val="00561A51"/>
    <w:rsid w:val="00561B42"/>
    <w:rsid w:val="00561D5E"/>
    <w:rsid w:val="00562143"/>
    <w:rsid w:val="00562E09"/>
    <w:rsid w:val="00562F05"/>
    <w:rsid w:val="00563233"/>
    <w:rsid w:val="00564B11"/>
    <w:rsid w:val="005650F3"/>
    <w:rsid w:val="0056665A"/>
    <w:rsid w:val="00566B8D"/>
    <w:rsid w:val="00566BA8"/>
    <w:rsid w:val="00566CE1"/>
    <w:rsid w:val="00566F56"/>
    <w:rsid w:val="00567610"/>
    <w:rsid w:val="00567845"/>
    <w:rsid w:val="00570432"/>
    <w:rsid w:val="00570444"/>
    <w:rsid w:val="0057079B"/>
    <w:rsid w:val="00570880"/>
    <w:rsid w:val="00570A46"/>
    <w:rsid w:val="00570C17"/>
    <w:rsid w:val="00571114"/>
    <w:rsid w:val="005713EC"/>
    <w:rsid w:val="0057159A"/>
    <w:rsid w:val="00571672"/>
    <w:rsid w:val="00571858"/>
    <w:rsid w:val="00571B84"/>
    <w:rsid w:val="00571E42"/>
    <w:rsid w:val="00572224"/>
    <w:rsid w:val="0057245A"/>
    <w:rsid w:val="005725FB"/>
    <w:rsid w:val="00572BA3"/>
    <w:rsid w:val="00572D31"/>
    <w:rsid w:val="00572DBF"/>
    <w:rsid w:val="00573A9A"/>
    <w:rsid w:val="00573BF1"/>
    <w:rsid w:val="00574545"/>
    <w:rsid w:val="005745BD"/>
    <w:rsid w:val="0057477D"/>
    <w:rsid w:val="00574A6A"/>
    <w:rsid w:val="00575772"/>
    <w:rsid w:val="00575FFA"/>
    <w:rsid w:val="00576567"/>
    <w:rsid w:val="0057656F"/>
    <w:rsid w:val="005766AC"/>
    <w:rsid w:val="005768FF"/>
    <w:rsid w:val="0057712C"/>
    <w:rsid w:val="0057767B"/>
    <w:rsid w:val="005777F8"/>
    <w:rsid w:val="0057797D"/>
    <w:rsid w:val="0058028D"/>
    <w:rsid w:val="00580596"/>
    <w:rsid w:val="005814C7"/>
    <w:rsid w:val="00581537"/>
    <w:rsid w:val="00581D4F"/>
    <w:rsid w:val="00581FF6"/>
    <w:rsid w:val="00582429"/>
    <w:rsid w:val="00582C55"/>
    <w:rsid w:val="00582F8D"/>
    <w:rsid w:val="005833E0"/>
    <w:rsid w:val="005833F2"/>
    <w:rsid w:val="0058363C"/>
    <w:rsid w:val="005836D9"/>
    <w:rsid w:val="00583978"/>
    <w:rsid w:val="00583F83"/>
    <w:rsid w:val="005845F2"/>
    <w:rsid w:val="005849AE"/>
    <w:rsid w:val="00584CA7"/>
    <w:rsid w:val="00584CA8"/>
    <w:rsid w:val="00584D75"/>
    <w:rsid w:val="00584ED9"/>
    <w:rsid w:val="00585344"/>
    <w:rsid w:val="00585696"/>
    <w:rsid w:val="005857EA"/>
    <w:rsid w:val="00585975"/>
    <w:rsid w:val="005866C3"/>
    <w:rsid w:val="0058696C"/>
    <w:rsid w:val="00586FFE"/>
    <w:rsid w:val="005871C4"/>
    <w:rsid w:val="00587C08"/>
    <w:rsid w:val="00590286"/>
    <w:rsid w:val="005906CF"/>
    <w:rsid w:val="00591070"/>
    <w:rsid w:val="00591FF8"/>
    <w:rsid w:val="0059241E"/>
    <w:rsid w:val="005925C8"/>
    <w:rsid w:val="005926EC"/>
    <w:rsid w:val="00592E0A"/>
    <w:rsid w:val="00593049"/>
    <w:rsid w:val="00593322"/>
    <w:rsid w:val="005933B9"/>
    <w:rsid w:val="005937C5"/>
    <w:rsid w:val="005938CF"/>
    <w:rsid w:val="00593940"/>
    <w:rsid w:val="00593D49"/>
    <w:rsid w:val="005946AD"/>
    <w:rsid w:val="0059512B"/>
    <w:rsid w:val="00595405"/>
    <w:rsid w:val="0059597A"/>
    <w:rsid w:val="00595F81"/>
    <w:rsid w:val="00596410"/>
    <w:rsid w:val="005973A3"/>
    <w:rsid w:val="005977E2"/>
    <w:rsid w:val="00597BDA"/>
    <w:rsid w:val="00597C23"/>
    <w:rsid w:val="00597EFD"/>
    <w:rsid w:val="005A0080"/>
    <w:rsid w:val="005A01A6"/>
    <w:rsid w:val="005A037B"/>
    <w:rsid w:val="005A044C"/>
    <w:rsid w:val="005A075D"/>
    <w:rsid w:val="005A0B32"/>
    <w:rsid w:val="005A1253"/>
    <w:rsid w:val="005A1768"/>
    <w:rsid w:val="005A185B"/>
    <w:rsid w:val="005A1A03"/>
    <w:rsid w:val="005A1F91"/>
    <w:rsid w:val="005A21C9"/>
    <w:rsid w:val="005A25F9"/>
    <w:rsid w:val="005A2653"/>
    <w:rsid w:val="005A2A94"/>
    <w:rsid w:val="005A334F"/>
    <w:rsid w:val="005A37D5"/>
    <w:rsid w:val="005A3911"/>
    <w:rsid w:val="005A5319"/>
    <w:rsid w:val="005A5688"/>
    <w:rsid w:val="005A5AD0"/>
    <w:rsid w:val="005A5E83"/>
    <w:rsid w:val="005A7257"/>
    <w:rsid w:val="005A7922"/>
    <w:rsid w:val="005A7B55"/>
    <w:rsid w:val="005B009C"/>
    <w:rsid w:val="005B0865"/>
    <w:rsid w:val="005B0889"/>
    <w:rsid w:val="005B0987"/>
    <w:rsid w:val="005B0ED7"/>
    <w:rsid w:val="005B136A"/>
    <w:rsid w:val="005B16EE"/>
    <w:rsid w:val="005B1E0D"/>
    <w:rsid w:val="005B20C6"/>
    <w:rsid w:val="005B2328"/>
    <w:rsid w:val="005B284F"/>
    <w:rsid w:val="005B2CFF"/>
    <w:rsid w:val="005B2FE5"/>
    <w:rsid w:val="005B3402"/>
    <w:rsid w:val="005B3ACB"/>
    <w:rsid w:val="005B3DDA"/>
    <w:rsid w:val="005B3EB0"/>
    <w:rsid w:val="005B43A8"/>
    <w:rsid w:val="005B4AB1"/>
    <w:rsid w:val="005B4E6C"/>
    <w:rsid w:val="005B538D"/>
    <w:rsid w:val="005B5742"/>
    <w:rsid w:val="005B59BB"/>
    <w:rsid w:val="005B5C04"/>
    <w:rsid w:val="005B5C41"/>
    <w:rsid w:val="005B62FF"/>
    <w:rsid w:val="005B6492"/>
    <w:rsid w:val="005B6602"/>
    <w:rsid w:val="005B6723"/>
    <w:rsid w:val="005B6EF6"/>
    <w:rsid w:val="005B722B"/>
    <w:rsid w:val="005B7430"/>
    <w:rsid w:val="005B792C"/>
    <w:rsid w:val="005B7F00"/>
    <w:rsid w:val="005B7F79"/>
    <w:rsid w:val="005C055C"/>
    <w:rsid w:val="005C16A4"/>
    <w:rsid w:val="005C1A1D"/>
    <w:rsid w:val="005C1AD3"/>
    <w:rsid w:val="005C2313"/>
    <w:rsid w:val="005C26EC"/>
    <w:rsid w:val="005C2824"/>
    <w:rsid w:val="005C2A6C"/>
    <w:rsid w:val="005C2E1B"/>
    <w:rsid w:val="005C350D"/>
    <w:rsid w:val="005C3CC5"/>
    <w:rsid w:val="005C3D60"/>
    <w:rsid w:val="005C4180"/>
    <w:rsid w:val="005C47B2"/>
    <w:rsid w:val="005C490A"/>
    <w:rsid w:val="005C4EAB"/>
    <w:rsid w:val="005C545C"/>
    <w:rsid w:val="005C598D"/>
    <w:rsid w:val="005C5B34"/>
    <w:rsid w:val="005C5C62"/>
    <w:rsid w:val="005C5DF1"/>
    <w:rsid w:val="005D00AA"/>
    <w:rsid w:val="005D076F"/>
    <w:rsid w:val="005D09BC"/>
    <w:rsid w:val="005D0B0A"/>
    <w:rsid w:val="005D0C7A"/>
    <w:rsid w:val="005D0C9E"/>
    <w:rsid w:val="005D15B1"/>
    <w:rsid w:val="005D15E8"/>
    <w:rsid w:val="005D183F"/>
    <w:rsid w:val="005D1A81"/>
    <w:rsid w:val="005D1A92"/>
    <w:rsid w:val="005D24C1"/>
    <w:rsid w:val="005D3C95"/>
    <w:rsid w:val="005D3DD0"/>
    <w:rsid w:val="005D467A"/>
    <w:rsid w:val="005D56C9"/>
    <w:rsid w:val="005D5B38"/>
    <w:rsid w:val="005D5DB7"/>
    <w:rsid w:val="005D626F"/>
    <w:rsid w:val="005D6E1D"/>
    <w:rsid w:val="005D7112"/>
    <w:rsid w:val="005D72E5"/>
    <w:rsid w:val="005D742F"/>
    <w:rsid w:val="005D7873"/>
    <w:rsid w:val="005D7FEB"/>
    <w:rsid w:val="005E0309"/>
    <w:rsid w:val="005E0745"/>
    <w:rsid w:val="005E09BF"/>
    <w:rsid w:val="005E0D02"/>
    <w:rsid w:val="005E0D86"/>
    <w:rsid w:val="005E10A7"/>
    <w:rsid w:val="005E12B5"/>
    <w:rsid w:val="005E1982"/>
    <w:rsid w:val="005E1B23"/>
    <w:rsid w:val="005E2679"/>
    <w:rsid w:val="005E285E"/>
    <w:rsid w:val="005E2947"/>
    <w:rsid w:val="005E2CBD"/>
    <w:rsid w:val="005E2D0C"/>
    <w:rsid w:val="005E308C"/>
    <w:rsid w:val="005E314B"/>
    <w:rsid w:val="005E3285"/>
    <w:rsid w:val="005E3B97"/>
    <w:rsid w:val="005E3D59"/>
    <w:rsid w:val="005E4558"/>
    <w:rsid w:val="005E4599"/>
    <w:rsid w:val="005E528B"/>
    <w:rsid w:val="005E5B74"/>
    <w:rsid w:val="005E5C6B"/>
    <w:rsid w:val="005E621A"/>
    <w:rsid w:val="005E68C5"/>
    <w:rsid w:val="005E7073"/>
    <w:rsid w:val="005E70EE"/>
    <w:rsid w:val="005E739C"/>
    <w:rsid w:val="005E7632"/>
    <w:rsid w:val="005E76A8"/>
    <w:rsid w:val="005F0C0E"/>
    <w:rsid w:val="005F0FC6"/>
    <w:rsid w:val="005F1112"/>
    <w:rsid w:val="005F1588"/>
    <w:rsid w:val="005F1A55"/>
    <w:rsid w:val="005F1EA3"/>
    <w:rsid w:val="005F25F3"/>
    <w:rsid w:val="005F2B68"/>
    <w:rsid w:val="005F3502"/>
    <w:rsid w:val="005F3A08"/>
    <w:rsid w:val="005F3EE1"/>
    <w:rsid w:val="005F44C5"/>
    <w:rsid w:val="005F4650"/>
    <w:rsid w:val="005F47CE"/>
    <w:rsid w:val="005F4D65"/>
    <w:rsid w:val="005F5D4D"/>
    <w:rsid w:val="005F6785"/>
    <w:rsid w:val="005F6AA8"/>
    <w:rsid w:val="005F6B03"/>
    <w:rsid w:val="005F7378"/>
    <w:rsid w:val="00600973"/>
    <w:rsid w:val="00600A2F"/>
    <w:rsid w:val="00600D53"/>
    <w:rsid w:val="00600D7B"/>
    <w:rsid w:val="00600F18"/>
    <w:rsid w:val="006012BF"/>
    <w:rsid w:val="006021F5"/>
    <w:rsid w:val="00602E9E"/>
    <w:rsid w:val="00603040"/>
    <w:rsid w:val="0060345C"/>
    <w:rsid w:val="006035F8"/>
    <w:rsid w:val="006036AD"/>
    <w:rsid w:val="00603766"/>
    <w:rsid w:val="0060383D"/>
    <w:rsid w:val="006039AC"/>
    <w:rsid w:val="006043BE"/>
    <w:rsid w:val="00604592"/>
    <w:rsid w:val="006045D7"/>
    <w:rsid w:val="00604660"/>
    <w:rsid w:val="00604793"/>
    <w:rsid w:val="00604CF2"/>
    <w:rsid w:val="00605394"/>
    <w:rsid w:val="00605493"/>
    <w:rsid w:val="00605636"/>
    <w:rsid w:val="00605809"/>
    <w:rsid w:val="00605DCF"/>
    <w:rsid w:val="00606765"/>
    <w:rsid w:val="00606819"/>
    <w:rsid w:val="00606AE6"/>
    <w:rsid w:val="00606B70"/>
    <w:rsid w:val="00606D1B"/>
    <w:rsid w:val="00606EB5"/>
    <w:rsid w:val="00606EDC"/>
    <w:rsid w:val="00607AAD"/>
    <w:rsid w:val="00607B8E"/>
    <w:rsid w:val="0061021B"/>
    <w:rsid w:val="006108A9"/>
    <w:rsid w:val="006108B6"/>
    <w:rsid w:val="006108D8"/>
    <w:rsid w:val="006117A8"/>
    <w:rsid w:val="00611D43"/>
    <w:rsid w:val="00611D64"/>
    <w:rsid w:val="006126F6"/>
    <w:rsid w:val="006127E2"/>
    <w:rsid w:val="00612833"/>
    <w:rsid w:val="00612923"/>
    <w:rsid w:val="00612C8C"/>
    <w:rsid w:val="00613759"/>
    <w:rsid w:val="00613ABC"/>
    <w:rsid w:val="00614910"/>
    <w:rsid w:val="0061560D"/>
    <w:rsid w:val="006157D4"/>
    <w:rsid w:val="006159C3"/>
    <w:rsid w:val="006162ED"/>
    <w:rsid w:val="00616B93"/>
    <w:rsid w:val="00617712"/>
    <w:rsid w:val="00617896"/>
    <w:rsid w:val="00620533"/>
    <w:rsid w:val="00620F03"/>
    <w:rsid w:val="0062108B"/>
    <w:rsid w:val="006214F9"/>
    <w:rsid w:val="0062213C"/>
    <w:rsid w:val="006228EA"/>
    <w:rsid w:val="0062295C"/>
    <w:rsid w:val="00622CFF"/>
    <w:rsid w:val="00622FF3"/>
    <w:rsid w:val="006234E4"/>
    <w:rsid w:val="0062380D"/>
    <w:rsid w:val="00623D29"/>
    <w:rsid w:val="00623FF8"/>
    <w:rsid w:val="00624126"/>
    <w:rsid w:val="006247CC"/>
    <w:rsid w:val="00624A47"/>
    <w:rsid w:val="00625050"/>
    <w:rsid w:val="00625460"/>
    <w:rsid w:val="0062557D"/>
    <w:rsid w:val="00625B20"/>
    <w:rsid w:val="00625C08"/>
    <w:rsid w:val="00625F6B"/>
    <w:rsid w:val="00626234"/>
    <w:rsid w:val="0062677E"/>
    <w:rsid w:val="006270A2"/>
    <w:rsid w:val="00627D27"/>
    <w:rsid w:val="00627F07"/>
    <w:rsid w:val="00630183"/>
    <w:rsid w:val="006301C5"/>
    <w:rsid w:val="00630841"/>
    <w:rsid w:val="00630888"/>
    <w:rsid w:val="00631F13"/>
    <w:rsid w:val="00632138"/>
    <w:rsid w:val="0063214E"/>
    <w:rsid w:val="00632402"/>
    <w:rsid w:val="0063244E"/>
    <w:rsid w:val="00632E38"/>
    <w:rsid w:val="006339A4"/>
    <w:rsid w:val="00633BFD"/>
    <w:rsid w:val="00633EE7"/>
    <w:rsid w:val="006340E5"/>
    <w:rsid w:val="006345A5"/>
    <w:rsid w:val="006345E6"/>
    <w:rsid w:val="00634672"/>
    <w:rsid w:val="006349A8"/>
    <w:rsid w:val="0063508F"/>
    <w:rsid w:val="00635421"/>
    <w:rsid w:val="0063544A"/>
    <w:rsid w:val="006356D4"/>
    <w:rsid w:val="006357DA"/>
    <w:rsid w:val="0063584B"/>
    <w:rsid w:val="00635AEB"/>
    <w:rsid w:val="00636177"/>
    <w:rsid w:val="006362FD"/>
    <w:rsid w:val="00636B3E"/>
    <w:rsid w:val="00636B40"/>
    <w:rsid w:val="00637493"/>
    <w:rsid w:val="006377D8"/>
    <w:rsid w:val="006378E2"/>
    <w:rsid w:val="0064007D"/>
    <w:rsid w:val="006407E5"/>
    <w:rsid w:val="006408FA"/>
    <w:rsid w:val="006418B1"/>
    <w:rsid w:val="00641920"/>
    <w:rsid w:val="00642440"/>
    <w:rsid w:val="0064278A"/>
    <w:rsid w:val="006427EB"/>
    <w:rsid w:val="0064285D"/>
    <w:rsid w:val="00644140"/>
    <w:rsid w:val="006445AA"/>
    <w:rsid w:val="00644703"/>
    <w:rsid w:val="00645F15"/>
    <w:rsid w:val="00646187"/>
    <w:rsid w:val="0064629C"/>
    <w:rsid w:val="00647295"/>
    <w:rsid w:val="006500C6"/>
    <w:rsid w:val="00650419"/>
    <w:rsid w:val="006507D6"/>
    <w:rsid w:val="00650C20"/>
    <w:rsid w:val="00650E9B"/>
    <w:rsid w:val="006512E3"/>
    <w:rsid w:val="00651301"/>
    <w:rsid w:val="006515E0"/>
    <w:rsid w:val="00651ACB"/>
    <w:rsid w:val="00651DFB"/>
    <w:rsid w:val="0065207D"/>
    <w:rsid w:val="00652103"/>
    <w:rsid w:val="00652207"/>
    <w:rsid w:val="00652604"/>
    <w:rsid w:val="006526E5"/>
    <w:rsid w:val="00652814"/>
    <w:rsid w:val="00652C1E"/>
    <w:rsid w:val="00653496"/>
    <w:rsid w:val="00653501"/>
    <w:rsid w:val="006536F9"/>
    <w:rsid w:val="00653970"/>
    <w:rsid w:val="00653D2F"/>
    <w:rsid w:val="006543F3"/>
    <w:rsid w:val="00654915"/>
    <w:rsid w:val="00654FE0"/>
    <w:rsid w:val="00655444"/>
    <w:rsid w:val="00655AAF"/>
    <w:rsid w:val="00655E28"/>
    <w:rsid w:val="006562BB"/>
    <w:rsid w:val="00656590"/>
    <w:rsid w:val="0065706E"/>
    <w:rsid w:val="006573D2"/>
    <w:rsid w:val="006579BC"/>
    <w:rsid w:val="00657E66"/>
    <w:rsid w:val="00660346"/>
    <w:rsid w:val="00660632"/>
    <w:rsid w:val="00660727"/>
    <w:rsid w:val="00660E32"/>
    <w:rsid w:val="00660E7D"/>
    <w:rsid w:val="00660EC2"/>
    <w:rsid w:val="006610D4"/>
    <w:rsid w:val="00661A27"/>
    <w:rsid w:val="00661AEB"/>
    <w:rsid w:val="00661BAF"/>
    <w:rsid w:val="0066224A"/>
    <w:rsid w:val="00662382"/>
    <w:rsid w:val="006624B4"/>
    <w:rsid w:val="00663661"/>
    <w:rsid w:val="00663702"/>
    <w:rsid w:val="00663BDF"/>
    <w:rsid w:val="00663F4A"/>
    <w:rsid w:val="006642AC"/>
    <w:rsid w:val="00664802"/>
    <w:rsid w:val="006650EF"/>
    <w:rsid w:val="00665227"/>
    <w:rsid w:val="006654C3"/>
    <w:rsid w:val="0066592F"/>
    <w:rsid w:val="00665CB6"/>
    <w:rsid w:val="00665E5B"/>
    <w:rsid w:val="0066628C"/>
    <w:rsid w:val="00666694"/>
    <w:rsid w:val="00666F0A"/>
    <w:rsid w:val="0066710E"/>
    <w:rsid w:val="00667147"/>
    <w:rsid w:val="006671BE"/>
    <w:rsid w:val="006703D0"/>
    <w:rsid w:val="00670471"/>
    <w:rsid w:val="0067079A"/>
    <w:rsid w:val="00671FFD"/>
    <w:rsid w:val="006720DE"/>
    <w:rsid w:val="006720E4"/>
    <w:rsid w:val="00672488"/>
    <w:rsid w:val="00672839"/>
    <w:rsid w:val="006728F2"/>
    <w:rsid w:val="00672B26"/>
    <w:rsid w:val="00672E00"/>
    <w:rsid w:val="00672F0C"/>
    <w:rsid w:val="0067309B"/>
    <w:rsid w:val="006730FD"/>
    <w:rsid w:val="006733B7"/>
    <w:rsid w:val="006741F9"/>
    <w:rsid w:val="0067451E"/>
    <w:rsid w:val="006745AE"/>
    <w:rsid w:val="00674C23"/>
    <w:rsid w:val="00674DAE"/>
    <w:rsid w:val="00675095"/>
    <w:rsid w:val="006757B7"/>
    <w:rsid w:val="00675943"/>
    <w:rsid w:val="006759D6"/>
    <w:rsid w:val="00675AF7"/>
    <w:rsid w:val="00675EA2"/>
    <w:rsid w:val="00676010"/>
    <w:rsid w:val="0067626D"/>
    <w:rsid w:val="006762F0"/>
    <w:rsid w:val="00676BFB"/>
    <w:rsid w:val="00677C0F"/>
    <w:rsid w:val="00677DDD"/>
    <w:rsid w:val="00677EAF"/>
    <w:rsid w:val="00680165"/>
    <w:rsid w:val="0068038F"/>
    <w:rsid w:val="006806F0"/>
    <w:rsid w:val="00680856"/>
    <w:rsid w:val="00681158"/>
    <w:rsid w:val="006812A2"/>
    <w:rsid w:val="006817A2"/>
    <w:rsid w:val="00681C34"/>
    <w:rsid w:val="0068252A"/>
    <w:rsid w:val="00682666"/>
    <w:rsid w:val="00682873"/>
    <w:rsid w:val="00682DBB"/>
    <w:rsid w:val="00682EC0"/>
    <w:rsid w:val="00683B83"/>
    <w:rsid w:val="00683D41"/>
    <w:rsid w:val="00683E58"/>
    <w:rsid w:val="00683EF5"/>
    <w:rsid w:val="006840CF"/>
    <w:rsid w:val="00684101"/>
    <w:rsid w:val="006841AA"/>
    <w:rsid w:val="00684598"/>
    <w:rsid w:val="00684A42"/>
    <w:rsid w:val="00684DFB"/>
    <w:rsid w:val="00685047"/>
    <w:rsid w:val="006858FB"/>
    <w:rsid w:val="00685E03"/>
    <w:rsid w:val="00685FA8"/>
    <w:rsid w:val="006860D3"/>
    <w:rsid w:val="00686891"/>
    <w:rsid w:val="00686B35"/>
    <w:rsid w:val="00686BB7"/>
    <w:rsid w:val="00686BCB"/>
    <w:rsid w:val="006872FA"/>
    <w:rsid w:val="00687BA1"/>
    <w:rsid w:val="00690043"/>
    <w:rsid w:val="00690059"/>
    <w:rsid w:val="006905C5"/>
    <w:rsid w:val="00690822"/>
    <w:rsid w:val="00690EA3"/>
    <w:rsid w:val="00691030"/>
    <w:rsid w:val="00691222"/>
    <w:rsid w:val="00691564"/>
    <w:rsid w:val="0069181E"/>
    <w:rsid w:val="00691D23"/>
    <w:rsid w:val="00691DAD"/>
    <w:rsid w:val="00692B94"/>
    <w:rsid w:val="00692FD0"/>
    <w:rsid w:val="0069305B"/>
    <w:rsid w:val="00693833"/>
    <w:rsid w:val="0069393F"/>
    <w:rsid w:val="006948EE"/>
    <w:rsid w:val="00694BE9"/>
    <w:rsid w:val="006953F1"/>
    <w:rsid w:val="00695806"/>
    <w:rsid w:val="00696156"/>
    <w:rsid w:val="0069619E"/>
    <w:rsid w:val="00696511"/>
    <w:rsid w:val="006966C4"/>
    <w:rsid w:val="00696722"/>
    <w:rsid w:val="00696B3E"/>
    <w:rsid w:val="00696BB6"/>
    <w:rsid w:val="00696CDD"/>
    <w:rsid w:val="00697024"/>
    <w:rsid w:val="0069702C"/>
    <w:rsid w:val="00697077"/>
    <w:rsid w:val="0069707A"/>
    <w:rsid w:val="00697389"/>
    <w:rsid w:val="00697F47"/>
    <w:rsid w:val="006A0667"/>
    <w:rsid w:val="006A118B"/>
    <w:rsid w:val="006A1480"/>
    <w:rsid w:val="006A173A"/>
    <w:rsid w:val="006A1C64"/>
    <w:rsid w:val="006A1D35"/>
    <w:rsid w:val="006A2A1B"/>
    <w:rsid w:val="006A2EE6"/>
    <w:rsid w:val="006A2FAB"/>
    <w:rsid w:val="006A438F"/>
    <w:rsid w:val="006A45A6"/>
    <w:rsid w:val="006A4C16"/>
    <w:rsid w:val="006A4D64"/>
    <w:rsid w:val="006A594B"/>
    <w:rsid w:val="006A69A6"/>
    <w:rsid w:val="006A6FB5"/>
    <w:rsid w:val="006A7526"/>
    <w:rsid w:val="006A78F8"/>
    <w:rsid w:val="006A79D1"/>
    <w:rsid w:val="006A7BB5"/>
    <w:rsid w:val="006B01EA"/>
    <w:rsid w:val="006B08F6"/>
    <w:rsid w:val="006B1049"/>
    <w:rsid w:val="006B107A"/>
    <w:rsid w:val="006B1192"/>
    <w:rsid w:val="006B130A"/>
    <w:rsid w:val="006B1357"/>
    <w:rsid w:val="006B1CCC"/>
    <w:rsid w:val="006B1D72"/>
    <w:rsid w:val="006B1F2E"/>
    <w:rsid w:val="006B1FE4"/>
    <w:rsid w:val="006B2728"/>
    <w:rsid w:val="006B2B7D"/>
    <w:rsid w:val="006B2E55"/>
    <w:rsid w:val="006B2FBC"/>
    <w:rsid w:val="006B3298"/>
    <w:rsid w:val="006B336B"/>
    <w:rsid w:val="006B3A7A"/>
    <w:rsid w:val="006B3F04"/>
    <w:rsid w:val="006B4767"/>
    <w:rsid w:val="006B4944"/>
    <w:rsid w:val="006B4B4E"/>
    <w:rsid w:val="006B5571"/>
    <w:rsid w:val="006B559E"/>
    <w:rsid w:val="006B562D"/>
    <w:rsid w:val="006B5639"/>
    <w:rsid w:val="006B59FE"/>
    <w:rsid w:val="006B5D79"/>
    <w:rsid w:val="006B64BF"/>
    <w:rsid w:val="006B69C0"/>
    <w:rsid w:val="006B6F01"/>
    <w:rsid w:val="006B7005"/>
    <w:rsid w:val="006B7864"/>
    <w:rsid w:val="006B7A40"/>
    <w:rsid w:val="006B7A48"/>
    <w:rsid w:val="006C07C8"/>
    <w:rsid w:val="006C1388"/>
    <w:rsid w:val="006C15F0"/>
    <w:rsid w:val="006C1B1A"/>
    <w:rsid w:val="006C1F2D"/>
    <w:rsid w:val="006C323B"/>
    <w:rsid w:val="006C3593"/>
    <w:rsid w:val="006C35C1"/>
    <w:rsid w:val="006C3721"/>
    <w:rsid w:val="006C390F"/>
    <w:rsid w:val="006C3C15"/>
    <w:rsid w:val="006C4044"/>
    <w:rsid w:val="006C446E"/>
    <w:rsid w:val="006C469B"/>
    <w:rsid w:val="006C477B"/>
    <w:rsid w:val="006C4CDF"/>
    <w:rsid w:val="006C4E40"/>
    <w:rsid w:val="006C4F09"/>
    <w:rsid w:val="006C547F"/>
    <w:rsid w:val="006C6236"/>
    <w:rsid w:val="006C642E"/>
    <w:rsid w:val="006C664E"/>
    <w:rsid w:val="006C692A"/>
    <w:rsid w:val="006C6989"/>
    <w:rsid w:val="006C6E95"/>
    <w:rsid w:val="006C70E9"/>
    <w:rsid w:val="006C775A"/>
    <w:rsid w:val="006C7999"/>
    <w:rsid w:val="006D0681"/>
    <w:rsid w:val="006D09A4"/>
    <w:rsid w:val="006D0ADD"/>
    <w:rsid w:val="006D0F92"/>
    <w:rsid w:val="006D154A"/>
    <w:rsid w:val="006D1633"/>
    <w:rsid w:val="006D16FC"/>
    <w:rsid w:val="006D1790"/>
    <w:rsid w:val="006D1DFA"/>
    <w:rsid w:val="006D1E44"/>
    <w:rsid w:val="006D288C"/>
    <w:rsid w:val="006D29E9"/>
    <w:rsid w:val="006D2F0C"/>
    <w:rsid w:val="006D37B6"/>
    <w:rsid w:val="006D397D"/>
    <w:rsid w:val="006D3CA8"/>
    <w:rsid w:val="006D4D0D"/>
    <w:rsid w:val="006D5244"/>
    <w:rsid w:val="006D5C89"/>
    <w:rsid w:val="006D5E40"/>
    <w:rsid w:val="006D6240"/>
    <w:rsid w:val="006D6459"/>
    <w:rsid w:val="006D675E"/>
    <w:rsid w:val="006D7392"/>
    <w:rsid w:val="006D7691"/>
    <w:rsid w:val="006D7AAB"/>
    <w:rsid w:val="006D7D4C"/>
    <w:rsid w:val="006D7F06"/>
    <w:rsid w:val="006E0212"/>
    <w:rsid w:val="006E08A9"/>
    <w:rsid w:val="006E0C59"/>
    <w:rsid w:val="006E12EB"/>
    <w:rsid w:val="006E17BE"/>
    <w:rsid w:val="006E1FAF"/>
    <w:rsid w:val="006E209D"/>
    <w:rsid w:val="006E22A4"/>
    <w:rsid w:val="006E285D"/>
    <w:rsid w:val="006E356A"/>
    <w:rsid w:val="006E46B7"/>
    <w:rsid w:val="006E4A10"/>
    <w:rsid w:val="006E4A49"/>
    <w:rsid w:val="006E52A1"/>
    <w:rsid w:val="006E55D8"/>
    <w:rsid w:val="006E56C2"/>
    <w:rsid w:val="006E69B6"/>
    <w:rsid w:val="006E6FF2"/>
    <w:rsid w:val="006E721D"/>
    <w:rsid w:val="006E79EF"/>
    <w:rsid w:val="006E7AFA"/>
    <w:rsid w:val="006F0058"/>
    <w:rsid w:val="006F0471"/>
    <w:rsid w:val="006F04FD"/>
    <w:rsid w:val="006F1009"/>
    <w:rsid w:val="006F1404"/>
    <w:rsid w:val="006F1864"/>
    <w:rsid w:val="006F1E8A"/>
    <w:rsid w:val="006F214D"/>
    <w:rsid w:val="006F2F59"/>
    <w:rsid w:val="006F30D1"/>
    <w:rsid w:val="006F4296"/>
    <w:rsid w:val="006F44B6"/>
    <w:rsid w:val="006F47C3"/>
    <w:rsid w:val="006F57BC"/>
    <w:rsid w:val="006F5A3A"/>
    <w:rsid w:val="006F694E"/>
    <w:rsid w:val="006F7228"/>
    <w:rsid w:val="006F722A"/>
    <w:rsid w:val="006F7DBB"/>
    <w:rsid w:val="00700AB7"/>
    <w:rsid w:val="00701883"/>
    <w:rsid w:val="00701A33"/>
    <w:rsid w:val="00702049"/>
    <w:rsid w:val="00702837"/>
    <w:rsid w:val="00703D6B"/>
    <w:rsid w:val="007040E4"/>
    <w:rsid w:val="007040E6"/>
    <w:rsid w:val="007041B5"/>
    <w:rsid w:val="00704C89"/>
    <w:rsid w:val="0070504D"/>
    <w:rsid w:val="007065C6"/>
    <w:rsid w:val="00706779"/>
    <w:rsid w:val="00706914"/>
    <w:rsid w:val="00706CA5"/>
    <w:rsid w:val="007070B4"/>
    <w:rsid w:val="00707303"/>
    <w:rsid w:val="00707665"/>
    <w:rsid w:val="007078D1"/>
    <w:rsid w:val="00707F00"/>
    <w:rsid w:val="007101CC"/>
    <w:rsid w:val="0071044A"/>
    <w:rsid w:val="0071117E"/>
    <w:rsid w:val="00711702"/>
    <w:rsid w:val="007122C9"/>
    <w:rsid w:val="007124BD"/>
    <w:rsid w:val="007129DE"/>
    <w:rsid w:val="0071339F"/>
    <w:rsid w:val="00713C8E"/>
    <w:rsid w:val="0071405F"/>
    <w:rsid w:val="00714C11"/>
    <w:rsid w:val="00715029"/>
    <w:rsid w:val="00715262"/>
    <w:rsid w:val="007159A3"/>
    <w:rsid w:val="00715E93"/>
    <w:rsid w:val="007160B8"/>
    <w:rsid w:val="007166F9"/>
    <w:rsid w:val="00716C15"/>
    <w:rsid w:val="00716EDF"/>
    <w:rsid w:val="00716F12"/>
    <w:rsid w:val="00717683"/>
    <w:rsid w:val="00720033"/>
    <w:rsid w:val="007201AA"/>
    <w:rsid w:val="00720E3B"/>
    <w:rsid w:val="00721A9F"/>
    <w:rsid w:val="00721CC5"/>
    <w:rsid w:val="00721E5C"/>
    <w:rsid w:val="00722102"/>
    <w:rsid w:val="0072221A"/>
    <w:rsid w:val="00722484"/>
    <w:rsid w:val="007225BF"/>
    <w:rsid w:val="00722832"/>
    <w:rsid w:val="00722B5A"/>
    <w:rsid w:val="00723A07"/>
    <w:rsid w:val="0072435F"/>
    <w:rsid w:val="00724A9F"/>
    <w:rsid w:val="00724FD4"/>
    <w:rsid w:val="00725AAA"/>
    <w:rsid w:val="00726C30"/>
    <w:rsid w:val="00726E83"/>
    <w:rsid w:val="0072713E"/>
    <w:rsid w:val="007272D3"/>
    <w:rsid w:val="007276CF"/>
    <w:rsid w:val="00727E0F"/>
    <w:rsid w:val="00730288"/>
    <w:rsid w:val="00730427"/>
    <w:rsid w:val="00730B56"/>
    <w:rsid w:val="00730E6A"/>
    <w:rsid w:val="00730EE2"/>
    <w:rsid w:val="00731435"/>
    <w:rsid w:val="00731632"/>
    <w:rsid w:val="00731E2B"/>
    <w:rsid w:val="00732946"/>
    <w:rsid w:val="00732C5B"/>
    <w:rsid w:val="00732D54"/>
    <w:rsid w:val="00733348"/>
    <w:rsid w:val="00733901"/>
    <w:rsid w:val="0073396F"/>
    <w:rsid w:val="0073434B"/>
    <w:rsid w:val="00734414"/>
    <w:rsid w:val="00734431"/>
    <w:rsid w:val="0073470B"/>
    <w:rsid w:val="00734937"/>
    <w:rsid w:val="0073684B"/>
    <w:rsid w:val="00736BAB"/>
    <w:rsid w:val="007378C8"/>
    <w:rsid w:val="00737A7A"/>
    <w:rsid w:val="00737C02"/>
    <w:rsid w:val="00737D8B"/>
    <w:rsid w:val="0074020D"/>
    <w:rsid w:val="00740317"/>
    <w:rsid w:val="00740530"/>
    <w:rsid w:val="0074062E"/>
    <w:rsid w:val="00741058"/>
    <w:rsid w:val="00741168"/>
    <w:rsid w:val="00742091"/>
    <w:rsid w:val="0074220A"/>
    <w:rsid w:val="007432D0"/>
    <w:rsid w:val="0074346E"/>
    <w:rsid w:val="00743B0C"/>
    <w:rsid w:val="00744C28"/>
    <w:rsid w:val="00745508"/>
    <w:rsid w:val="00745895"/>
    <w:rsid w:val="00745DB3"/>
    <w:rsid w:val="00746119"/>
    <w:rsid w:val="00746A74"/>
    <w:rsid w:val="00747764"/>
    <w:rsid w:val="00747A1E"/>
    <w:rsid w:val="0075032C"/>
    <w:rsid w:val="007503EC"/>
    <w:rsid w:val="007504FD"/>
    <w:rsid w:val="00750B05"/>
    <w:rsid w:val="007516BA"/>
    <w:rsid w:val="00751A91"/>
    <w:rsid w:val="00751A94"/>
    <w:rsid w:val="00751BEE"/>
    <w:rsid w:val="0075227B"/>
    <w:rsid w:val="0075252F"/>
    <w:rsid w:val="007531DC"/>
    <w:rsid w:val="00753248"/>
    <w:rsid w:val="007543A3"/>
    <w:rsid w:val="00754426"/>
    <w:rsid w:val="00754445"/>
    <w:rsid w:val="00754D4D"/>
    <w:rsid w:val="007550C7"/>
    <w:rsid w:val="00755247"/>
    <w:rsid w:val="00755289"/>
    <w:rsid w:val="007555F6"/>
    <w:rsid w:val="0075589C"/>
    <w:rsid w:val="00755C43"/>
    <w:rsid w:val="00755CA8"/>
    <w:rsid w:val="007560C4"/>
    <w:rsid w:val="007560DF"/>
    <w:rsid w:val="007562C4"/>
    <w:rsid w:val="007567C0"/>
    <w:rsid w:val="00756807"/>
    <w:rsid w:val="00756AF3"/>
    <w:rsid w:val="00756D91"/>
    <w:rsid w:val="00757090"/>
    <w:rsid w:val="00757402"/>
    <w:rsid w:val="00757840"/>
    <w:rsid w:val="00757BE3"/>
    <w:rsid w:val="0076015E"/>
    <w:rsid w:val="007606F4"/>
    <w:rsid w:val="00760C43"/>
    <w:rsid w:val="00760E09"/>
    <w:rsid w:val="007616BA"/>
    <w:rsid w:val="00762377"/>
    <w:rsid w:val="0076297F"/>
    <w:rsid w:val="007629AC"/>
    <w:rsid w:val="00763617"/>
    <w:rsid w:val="00763652"/>
    <w:rsid w:val="007637AA"/>
    <w:rsid w:val="00763890"/>
    <w:rsid w:val="007643EF"/>
    <w:rsid w:val="00764426"/>
    <w:rsid w:val="0076468C"/>
    <w:rsid w:val="007649F3"/>
    <w:rsid w:val="00764E09"/>
    <w:rsid w:val="00764F83"/>
    <w:rsid w:val="00765483"/>
    <w:rsid w:val="0076585B"/>
    <w:rsid w:val="00766222"/>
    <w:rsid w:val="007662BD"/>
    <w:rsid w:val="0076705F"/>
    <w:rsid w:val="007676EC"/>
    <w:rsid w:val="00767D73"/>
    <w:rsid w:val="00770141"/>
    <w:rsid w:val="00770DC7"/>
    <w:rsid w:val="00770DF1"/>
    <w:rsid w:val="00770F72"/>
    <w:rsid w:val="00771DA9"/>
    <w:rsid w:val="0077201D"/>
    <w:rsid w:val="00772759"/>
    <w:rsid w:val="00772B32"/>
    <w:rsid w:val="00773104"/>
    <w:rsid w:val="00773239"/>
    <w:rsid w:val="0077381F"/>
    <w:rsid w:val="00773844"/>
    <w:rsid w:val="0077459E"/>
    <w:rsid w:val="007745BC"/>
    <w:rsid w:val="00774B53"/>
    <w:rsid w:val="0077513E"/>
    <w:rsid w:val="00775188"/>
    <w:rsid w:val="007751CF"/>
    <w:rsid w:val="007752EE"/>
    <w:rsid w:val="00775610"/>
    <w:rsid w:val="00775DB0"/>
    <w:rsid w:val="00775FC8"/>
    <w:rsid w:val="007767B5"/>
    <w:rsid w:val="0077684D"/>
    <w:rsid w:val="00776858"/>
    <w:rsid w:val="0077685E"/>
    <w:rsid w:val="007772B6"/>
    <w:rsid w:val="00777A9F"/>
    <w:rsid w:val="00777C22"/>
    <w:rsid w:val="00777C55"/>
    <w:rsid w:val="00780400"/>
    <w:rsid w:val="00780B0E"/>
    <w:rsid w:val="00780C78"/>
    <w:rsid w:val="007812A6"/>
    <w:rsid w:val="00781870"/>
    <w:rsid w:val="00781A58"/>
    <w:rsid w:val="00781E82"/>
    <w:rsid w:val="0078223B"/>
    <w:rsid w:val="00782713"/>
    <w:rsid w:val="00783859"/>
    <w:rsid w:val="007839F3"/>
    <w:rsid w:val="00783B8F"/>
    <w:rsid w:val="00784085"/>
    <w:rsid w:val="0078429C"/>
    <w:rsid w:val="007845FD"/>
    <w:rsid w:val="00784AB1"/>
    <w:rsid w:val="0078533A"/>
    <w:rsid w:val="00785926"/>
    <w:rsid w:val="00785CFC"/>
    <w:rsid w:val="0078632C"/>
    <w:rsid w:val="0078660A"/>
    <w:rsid w:val="00786AE0"/>
    <w:rsid w:val="00786B93"/>
    <w:rsid w:val="007870D1"/>
    <w:rsid w:val="0078781E"/>
    <w:rsid w:val="00787A0B"/>
    <w:rsid w:val="00787A61"/>
    <w:rsid w:val="00787A6E"/>
    <w:rsid w:val="00787C2C"/>
    <w:rsid w:val="00787F85"/>
    <w:rsid w:val="00790798"/>
    <w:rsid w:val="00790B2A"/>
    <w:rsid w:val="00790B65"/>
    <w:rsid w:val="00790FAA"/>
    <w:rsid w:val="00791122"/>
    <w:rsid w:val="007915B8"/>
    <w:rsid w:val="00791ADA"/>
    <w:rsid w:val="00791E5C"/>
    <w:rsid w:val="00792480"/>
    <w:rsid w:val="00792486"/>
    <w:rsid w:val="00793405"/>
    <w:rsid w:val="00793846"/>
    <w:rsid w:val="00793A56"/>
    <w:rsid w:val="00793A6F"/>
    <w:rsid w:val="00793BD9"/>
    <w:rsid w:val="007944E6"/>
    <w:rsid w:val="00794A6D"/>
    <w:rsid w:val="00794F62"/>
    <w:rsid w:val="00795135"/>
    <w:rsid w:val="00795963"/>
    <w:rsid w:val="00795D25"/>
    <w:rsid w:val="007965E5"/>
    <w:rsid w:val="007967DC"/>
    <w:rsid w:val="00796EB6"/>
    <w:rsid w:val="00796F81"/>
    <w:rsid w:val="00797037"/>
    <w:rsid w:val="00797796"/>
    <w:rsid w:val="00797AD4"/>
    <w:rsid w:val="00797BA2"/>
    <w:rsid w:val="007A007B"/>
    <w:rsid w:val="007A0166"/>
    <w:rsid w:val="007A05D2"/>
    <w:rsid w:val="007A08CF"/>
    <w:rsid w:val="007A1617"/>
    <w:rsid w:val="007A19FE"/>
    <w:rsid w:val="007A1B08"/>
    <w:rsid w:val="007A1C18"/>
    <w:rsid w:val="007A22F6"/>
    <w:rsid w:val="007A250B"/>
    <w:rsid w:val="007A2B4C"/>
    <w:rsid w:val="007A2B52"/>
    <w:rsid w:val="007A2C67"/>
    <w:rsid w:val="007A342E"/>
    <w:rsid w:val="007A3B46"/>
    <w:rsid w:val="007A416A"/>
    <w:rsid w:val="007A48F0"/>
    <w:rsid w:val="007A577B"/>
    <w:rsid w:val="007A5A55"/>
    <w:rsid w:val="007A5CEF"/>
    <w:rsid w:val="007A6354"/>
    <w:rsid w:val="007A6D9A"/>
    <w:rsid w:val="007A7168"/>
    <w:rsid w:val="007A74ED"/>
    <w:rsid w:val="007A760F"/>
    <w:rsid w:val="007A7911"/>
    <w:rsid w:val="007A7FF3"/>
    <w:rsid w:val="007B0038"/>
    <w:rsid w:val="007B00EE"/>
    <w:rsid w:val="007B0DC1"/>
    <w:rsid w:val="007B0F14"/>
    <w:rsid w:val="007B1226"/>
    <w:rsid w:val="007B1298"/>
    <w:rsid w:val="007B1889"/>
    <w:rsid w:val="007B188F"/>
    <w:rsid w:val="007B1B5F"/>
    <w:rsid w:val="007B1C5D"/>
    <w:rsid w:val="007B1C6B"/>
    <w:rsid w:val="007B2005"/>
    <w:rsid w:val="007B2511"/>
    <w:rsid w:val="007B2779"/>
    <w:rsid w:val="007B2BE3"/>
    <w:rsid w:val="007B2FFB"/>
    <w:rsid w:val="007B389A"/>
    <w:rsid w:val="007B38C6"/>
    <w:rsid w:val="007B3D9B"/>
    <w:rsid w:val="007B4193"/>
    <w:rsid w:val="007B454D"/>
    <w:rsid w:val="007B51E6"/>
    <w:rsid w:val="007B529F"/>
    <w:rsid w:val="007B56CD"/>
    <w:rsid w:val="007B59F9"/>
    <w:rsid w:val="007B5E87"/>
    <w:rsid w:val="007B5FD4"/>
    <w:rsid w:val="007B6241"/>
    <w:rsid w:val="007B6553"/>
    <w:rsid w:val="007B6FC3"/>
    <w:rsid w:val="007B712B"/>
    <w:rsid w:val="007B74A9"/>
    <w:rsid w:val="007B774C"/>
    <w:rsid w:val="007B78DC"/>
    <w:rsid w:val="007B7C04"/>
    <w:rsid w:val="007C091E"/>
    <w:rsid w:val="007C09AD"/>
    <w:rsid w:val="007C0E9B"/>
    <w:rsid w:val="007C16B2"/>
    <w:rsid w:val="007C1916"/>
    <w:rsid w:val="007C1959"/>
    <w:rsid w:val="007C2BAD"/>
    <w:rsid w:val="007C2FC0"/>
    <w:rsid w:val="007C3D71"/>
    <w:rsid w:val="007C43BC"/>
    <w:rsid w:val="007C449C"/>
    <w:rsid w:val="007C4DA1"/>
    <w:rsid w:val="007C50FF"/>
    <w:rsid w:val="007C5161"/>
    <w:rsid w:val="007C54FA"/>
    <w:rsid w:val="007C566A"/>
    <w:rsid w:val="007C56ED"/>
    <w:rsid w:val="007C5780"/>
    <w:rsid w:val="007C595E"/>
    <w:rsid w:val="007C5C6B"/>
    <w:rsid w:val="007C5ED5"/>
    <w:rsid w:val="007C5F6F"/>
    <w:rsid w:val="007C665D"/>
    <w:rsid w:val="007C6961"/>
    <w:rsid w:val="007C69CF"/>
    <w:rsid w:val="007C7B33"/>
    <w:rsid w:val="007C7D21"/>
    <w:rsid w:val="007C7FFC"/>
    <w:rsid w:val="007D0217"/>
    <w:rsid w:val="007D08F9"/>
    <w:rsid w:val="007D0EC5"/>
    <w:rsid w:val="007D103C"/>
    <w:rsid w:val="007D20C2"/>
    <w:rsid w:val="007D2338"/>
    <w:rsid w:val="007D2D6A"/>
    <w:rsid w:val="007D3867"/>
    <w:rsid w:val="007D3CCE"/>
    <w:rsid w:val="007D3ECB"/>
    <w:rsid w:val="007D40D2"/>
    <w:rsid w:val="007D40D5"/>
    <w:rsid w:val="007D53FD"/>
    <w:rsid w:val="007D5A8E"/>
    <w:rsid w:val="007D5AB0"/>
    <w:rsid w:val="007D5E50"/>
    <w:rsid w:val="007D6086"/>
    <w:rsid w:val="007D6876"/>
    <w:rsid w:val="007D6AFF"/>
    <w:rsid w:val="007D6D9F"/>
    <w:rsid w:val="007D72F6"/>
    <w:rsid w:val="007D736D"/>
    <w:rsid w:val="007D747E"/>
    <w:rsid w:val="007D75AA"/>
    <w:rsid w:val="007D7939"/>
    <w:rsid w:val="007D7C68"/>
    <w:rsid w:val="007D7F7F"/>
    <w:rsid w:val="007E1B67"/>
    <w:rsid w:val="007E1C7E"/>
    <w:rsid w:val="007E1FEF"/>
    <w:rsid w:val="007E287B"/>
    <w:rsid w:val="007E2882"/>
    <w:rsid w:val="007E2907"/>
    <w:rsid w:val="007E3175"/>
    <w:rsid w:val="007E34A5"/>
    <w:rsid w:val="007E3970"/>
    <w:rsid w:val="007E404B"/>
    <w:rsid w:val="007E4846"/>
    <w:rsid w:val="007E4878"/>
    <w:rsid w:val="007E5167"/>
    <w:rsid w:val="007E5293"/>
    <w:rsid w:val="007E541C"/>
    <w:rsid w:val="007E598B"/>
    <w:rsid w:val="007E5A47"/>
    <w:rsid w:val="007E5E62"/>
    <w:rsid w:val="007E6141"/>
    <w:rsid w:val="007E63A0"/>
    <w:rsid w:val="007E729F"/>
    <w:rsid w:val="007E7735"/>
    <w:rsid w:val="007E7778"/>
    <w:rsid w:val="007E7AB0"/>
    <w:rsid w:val="007E7D7C"/>
    <w:rsid w:val="007E7DED"/>
    <w:rsid w:val="007F0680"/>
    <w:rsid w:val="007F0AF5"/>
    <w:rsid w:val="007F0BFE"/>
    <w:rsid w:val="007F1AA8"/>
    <w:rsid w:val="007F1EBA"/>
    <w:rsid w:val="007F1FCB"/>
    <w:rsid w:val="007F2A1C"/>
    <w:rsid w:val="007F2D0F"/>
    <w:rsid w:val="007F3D05"/>
    <w:rsid w:val="007F4325"/>
    <w:rsid w:val="007F4668"/>
    <w:rsid w:val="007F4F0D"/>
    <w:rsid w:val="007F5549"/>
    <w:rsid w:val="007F564B"/>
    <w:rsid w:val="007F5757"/>
    <w:rsid w:val="007F57BA"/>
    <w:rsid w:val="007F7A64"/>
    <w:rsid w:val="007F7B4A"/>
    <w:rsid w:val="00800450"/>
    <w:rsid w:val="00800484"/>
    <w:rsid w:val="00800534"/>
    <w:rsid w:val="00800766"/>
    <w:rsid w:val="00800EE3"/>
    <w:rsid w:val="00801EAD"/>
    <w:rsid w:val="00801F3F"/>
    <w:rsid w:val="00802607"/>
    <w:rsid w:val="008030F4"/>
    <w:rsid w:val="00803138"/>
    <w:rsid w:val="008033B2"/>
    <w:rsid w:val="00803620"/>
    <w:rsid w:val="00803CA0"/>
    <w:rsid w:val="00803D18"/>
    <w:rsid w:val="008044F9"/>
    <w:rsid w:val="008047FE"/>
    <w:rsid w:val="00805184"/>
    <w:rsid w:val="00805479"/>
    <w:rsid w:val="00805A85"/>
    <w:rsid w:val="00805BB0"/>
    <w:rsid w:val="00805C90"/>
    <w:rsid w:val="00806A33"/>
    <w:rsid w:val="008071EC"/>
    <w:rsid w:val="008072F7"/>
    <w:rsid w:val="008101F3"/>
    <w:rsid w:val="00810518"/>
    <w:rsid w:val="00810625"/>
    <w:rsid w:val="008108EA"/>
    <w:rsid w:val="00811173"/>
    <w:rsid w:val="0081287F"/>
    <w:rsid w:val="00812C73"/>
    <w:rsid w:val="00812E7B"/>
    <w:rsid w:val="00812F71"/>
    <w:rsid w:val="008130C7"/>
    <w:rsid w:val="0081368E"/>
    <w:rsid w:val="008136B3"/>
    <w:rsid w:val="00813866"/>
    <w:rsid w:val="0081392F"/>
    <w:rsid w:val="00813C61"/>
    <w:rsid w:val="00814222"/>
    <w:rsid w:val="008144F6"/>
    <w:rsid w:val="00814ABD"/>
    <w:rsid w:val="00815302"/>
    <w:rsid w:val="00815580"/>
    <w:rsid w:val="00815855"/>
    <w:rsid w:val="00815A5F"/>
    <w:rsid w:val="00815BEE"/>
    <w:rsid w:val="00815E99"/>
    <w:rsid w:val="0081619F"/>
    <w:rsid w:val="00816772"/>
    <w:rsid w:val="00816F8E"/>
    <w:rsid w:val="008170AC"/>
    <w:rsid w:val="0081757C"/>
    <w:rsid w:val="0081763D"/>
    <w:rsid w:val="008179E4"/>
    <w:rsid w:val="00817A90"/>
    <w:rsid w:val="00817CE4"/>
    <w:rsid w:val="00817EDB"/>
    <w:rsid w:val="00820036"/>
    <w:rsid w:val="00820229"/>
    <w:rsid w:val="00820A42"/>
    <w:rsid w:val="008210DB"/>
    <w:rsid w:val="00821120"/>
    <w:rsid w:val="008211DD"/>
    <w:rsid w:val="008222BF"/>
    <w:rsid w:val="00822868"/>
    <w:rsid w:val="008228DE"/>
    <w:rsid w:val="008229A2"/>
    <w:rsid w:val="00822F8B"/>
    <w:rsid w:val="008238F8"/>
    <w:rsid w:val="0082392F"/>
    <w:rsid w:val="00823AC0"/>
    <w:rsid w:val="00823B7F"/>
    <w:rsid w:val="00823BBB"/>
    <w:rsid w:val="0082424C"/>
    <w:rsid w:val="008246CE"/>
    <w:rsid w:val="008247CE"/>
    <w:rsid w:val="00824D62"/>
    <w:rsid w:val="00825159"/>
    <w:rsid w:val="00826226"/>
    <w:rsid w:val="00826234"/>
    <w:rsid w:val="00826AE8"/>
    <w:rsid w:val="00826C4C"/>
    <w:rsid w:val="00827154"/>
    <w:rsid w:val="008274DA"/>
    <w:rsid w:val="00827754"/>
    <w:rsid w:val="00827E8F"/>
    <w:rsid w:val="00830477"/>
    <w:rsid w:val="008308DC"/>
    <w:rsid w:val="00830905"/>
    <w:rsid w:val="0083118E"/>
    <w:rsid w:val="0083121B"/>
    <w:rsid w:val="008316DA"/>
    <w:rsid w:val="008320FF"/>
    <w:rsid w:val="00832323"/>
    <w:rsid w:val="008326E6"/>
    <w:rsid w:val="0083291E"/>
    <w:rsid w:val="00832C55"/>
    <w:rsid w:val="00832DEF"/>
    <w:rsid w:val="008330DB"/>
    <w:rsid w:val="008332F7"/>
    <w:rsid w:val="00833955"/>
    <w:rsid w:val="00833AF0"/>
    <w:rsid w:val="0083447C"/>
    <w:rsid w:val="00834573"/>
    <w:rsid w:val="00834846"/>
    <w:rsid w:val="00834C63"/>
    <w:rsid w:val="008351FE"/>
    <w:rsid w:val="008355C2"/>
    <w:rsid w:val="008360E4"/>
    <w:rsid w:val="008367EE"/>
    <w:rsid w:val="00836D44"/>
    <w:rsid w:val="00837363"/>
    <w:rsid w:val="00837653"/>
    <w:rsid w:val="00837D47"/>
    <w:rsid w:val="00837EBB"/>
    <w:rsid w:val="0084079E"/>
    <w:rsid w:val="008407E5"/>
    <w:rsid w:val="00840B5E"/>
    <w:rsid w:val="00840F14"/>
    <w:rsid w:val="00840FAF"/>
    <w:rsid w:val="0084110C"/>
    <w:rsid w:val="008416F9"/>
    <w:rsid w:val="00841A30"/>
    <w:rsid w:val="008420A8"/>
    <w:rsid w:val="00843282"/>
    <w:rsid w:val="008437B8"/>
    <w:rsid w:val="008437BA"/>
    <w:rsid w:val="008447D4"/>
    <w:rsid w:val="00844D75"/>
    <w:rsid w:val="008456BC"/>
    <w:rsid w:val="0084582B"/>
    <w:rsid w:val="00845A11"/>
    <w:rsid w:val="00845B88"/>
    <w:rsid w:val="00845FA0"/>
    <w:rsid w:val="008462E8"/>
    <w:rsid w:val="0084640D"/>
    <w:rsid w:val="008469E6"/>
    <w:rsid w:val="00847016"/>
    <w:rsid w:val="008473BC"/>
    <w:rsid w:val="00847C5F"/>
    <w:rsid w:val="0085086E"/>
    <w:rsid w:val="00850BE3"/>
    <w:rsid w:val="00850CF5"/>
    <w:rsid w:val="00851B4B"/>
    <w:rsid w:val="00853084"/>
    <w:rsid w:val="00853A74"/>
    <w:rsid w:val="00853C57"/>
    <w:rsid w:val="00853E72"/>
    <w:rsid w:val="0085402B"/>
    <w:rsid w:val="008540A7"/>
    <w:rsid w:val="0085434B"/>
    <w:rsid w:val="008548ED"/>
    <w:rsid w:val="00855398"/>
    <w:rsid w:val="00855586"/>
    <w:rsid w:val="00855B34"/>
    <w:rsid w:val="00855FC1"/>
    <w:rsid w:val="00856251"/>
    <w:rsid w:val="00856547"/>
    <w:rsid w:val="00856566"/>
    <w:rsid w:val="00856680"/>
    <w:rsid w:val="00856BA9"/>
    <w:rsid w:val="0085713D"/>
    <w:rsid w:val="00857C93"/>
    <w:rsid w:val="00857CC2"/>
    <w:rsid w:val="008600ED"/>
    <w:rsid w:val="00860504"/>
    <w:rsid w:val="00860821"/>
    <w:rsid w:val="00860B48"/>
    <w:rsid w:val="00860D63"/>
    <w:rsid w:val="008618AB"/>
    <w:rsid w:val="008619BF"/>
    <w:rsid w:val="00861A8E"/>
    <w:rsid w:val="00861D3C"/>
    <w:rsid w:val="00861E7B"/>
    <w:rsid w:val="00862EBC"/>
    <w:rsid w:val="00862F3F"/>
    <w:rsid w:val="00863060"/>
    <w:rsid w:val="008633AE"/>
    <w:rsid w:val="00863A6C"/>
    <w:rsid w:val="00864A84"/>
    <w:rsid w:val="00864B4C"/>
    <w:rsid w:val="00864D08"/>
    <w:rsid w:val="00865060"/>
    <w:rsid w:val="00865224"/>
    <w:rsid w:val="00865277"/>
    <w:rsid w:val="008655F5"/>
    <w:rsid w:val="00865675"/>
    <w:rsid w:val="0086576F"/>
    <w:rsid w:val="00865954"/>
    <w:rsid w:val="00865AA8"/>
    <w:rsid w:val="008670BC"/>
    <w:rsid w:val="008673B9"/>
    <w:rsid w:val="00867AAC"/>
    <w:rsid w:val="00867F8A"/>
    <w:rsid w:val="00870071"/>
    <w:rsid w:val="00870099"/>
    <w:rsid w:val="0087087C"/>
    <w:rsid w:val="008709A4"/>
    <w:rsid w:val="00870AD6"/>
    <w:rsid w:val="008714FB"/>
    <w:rsid w:val="00871C18"/>
    <w:rsid w:val="00871D42"/>
    <w:rsid w:val="00872123"/>
    <w:rsid w:val="00872162"/>
    <w:rsid w:val="0087247F"/>
    <w:rsid w:val="008725E2"/>
    <w:rsid w:val="00872654"/>
    <w:rsid w:val="008727C0"/>
    <w:rsid w:val="00872910"/>
    <w:rsid w:val="00872A4B"/>
    <w:rsid w:val="008736BE"/>
    <w:rsid w:val="00873DB7"/>
    <w:rsid w:val="00874047"/>
    <w:rsid w:val="0087514C"/>
    <w:rsid w:val="00876273"/>
    <w:rsid w:val="008772D3"/>
    <w:rsid w:val="00877331"/>
    <w:rsid w:val="00877495"/>
    <w:rsid w:val="00877B5C"/>
    <w:rsid w:val="00877B81"/>
    <w:rsid w:val="00880088"/>
    <w:rsid w:val="008809CC"/>
    <w:rsid w:val="00880C3D"/>
    <w:rsid w:val="00880E8A"/>
    <w:rsid w:val="00881430"/>
    <w:rsid w:val="0088167C"/>
    <w:rsid w:val="00881948"/>
    <w:rsid w:val="008821E7"/>
    <w:rsid w:val="008824DC"/>
    <w:rsid w:val="008826B4"/>
    <w:rsid w:val="00882FB5"/>
    <w:rsid w:val="008835B9"/>
    <w:rsid w:val="008836FD"/>
    <w:rsid w:val="008837D6"/>
    <w:rsid w:val="00883959"/>
    <w:rsid w:val="00884F0B"/>
    <w:rsid w:val="00884FC1"/>
    <w:rsid w:val="0088533E"/>
    <w:rsid w:val="00885924"/>
    <w:rsid w:val="00885CDA"/>
    <w:rsid w:val="008867FC"/>
    <w:rsid w:val="008873C7"/>
    <w:rsid w:val="008878B6"/>
    <w:rsid w:val="00887A91"/>
    <w:rsid w:val="008907EE"/>
    <w:rsid w:val="00890EBE"/>
    <w:rsid w:val="00890F42"/>
    <w:rsid w:val="00891451"/>
    <w:rsid w:val="0089179D"/>
    <w:rsid w:val="00891AC5"/>
    <w:rsid w:val="0089247E"/>
    <w:rsid w:val="00893127"/>
    <w:rsid w:val="00893254"/>
    <w:rsid w:val="008933CE"/>
    <w:rsid w:val="00893757"/>
    <w:rsid w:val="00893DA9"/>
    <w:rsid w:val="00894A6A"/>
    <w:rsid w:val="00895AD1"/>
    <w:rsid w:val="00895E7F"/>
    <w:rsid w:val="00895EF4"/>
    <w:rsid w:val="00896814"/>
    <w:rsid w:val="00896B50"/>
    <w:rsid w:val="00896E7D"/>
    <w:rsid w:val="008977A5"/>
    <w:rsid w:val="008977E7"/>
    <w:rsid w:val="00897CF5"/>
    <w:rsid w:val="008A0FF2"/>
    <w:rsid w:val="008A103F"/>
    <w:rsid w:val="008A2D16"/>
    <w:rsid w:val="008A338C"/>
    <w:rsid w:val="008A4230"/>
    <w:rsid w:val="008A4F3C"/>
    <w:rsid w:val="008A52FB"/>
    <w:rsid w:val="008A5337"/>
    <w:rsid w:val="008A571F"/>
    <w:rsid w:val="008A573D"/>
    <w:rsid w:val="008A598A"/>
    <w:rsid w:val="008A710D"/>
    <w:rsid w:val="008A72CF"/>
    <w:rsid w:val="008B0952"/>
    <w:rsid w:val="008B0DAA"/>
    <w:rsid w:val="008B182F"/>
    <w:rsid w:val="008B1B63"/>
    <w:rsid w:val="008B221A"/>
    <w:rsid w:val="008B2655"/>
    <w:rsid w:val="008B2759"/>
    <w:rsid w:val="008B2B56"/>
    <w:rsid w:val="008B2C8C"/>
    <w:rsid w:val="008B328A"/>
    <w:rsid w:val="008B3D49"/>
    <w:rsid w:val="008B4328"/>
    <w:rsid w:val="008B47CE"/>
    <w:rsid w:val="008B5143"/>
    <w:rsid w:val="008B5197"/>
    <w:rsid w:val="008B53DF"/>
    <w:rsid w:val="008B5546"/>
    <w:rsid w:val="008B5B94"/>
    <w:rsid w:val="008B63F8"/>
    <w:rsid w:val="008B658B"/>
    <w:rsid w:val="008B6883"/>
    <w:rsid w:val="008B69B8"/>
    <w:rsid w:val="008B6D01"/>
    <w:rsid w:val="008B7258"/>
    <w:rsid w:val="008B76BF"/>
    <w:rsid w:val="008C059A"/>
    <w:rsid w:val="008C063C"/>
    <w:rsid w:val="008C0BFC"/>
    <w:rsid w:val="008C17B2"/>
    <w:rsid w:val="008C1CA4"/>
    <w:rsid w:val="008C26D8"/>
    <w:rsid w:val="008C2B3E"/>
    <w:rsid w:val="008C2CAD"/>
    <w:rsid w:val="008C2EC2"/>
    <w:rsid w:val="008C35F6"/>
    <w:rsid w:val="008C384F"/>
    <w:rsid w:val="008C3A92"/>
    <w:rsid w:val="008C4471"/>
    <w:rsid w:val="008C4A62"/>
    <w:rsid w:val="008C4F77"/>
    <w:rsid w:val="008C577C"/>
    <w:rsid w:val="008C5DD1"/>
    <w:rsid w:val="008C64DE"/>
    <w:rsid w:val="008C688F"/>
    <w:rsid w:val="008C6EB6"/>
    <w:rsid w:val="008C74C7"/>
    <w:rsid w:val="008C7BA2"/>
    <w:rsid w:val="008D01B3"/>
    <w:rsid w:val="008D0BE4"/>
    <w:rsid w:val="008D12E3"/>
    <w:rsid w:val="008D1594"/>
    <w:rsid w:val="008D180E"/>
    <w:rsid w:val="008D1812"/>
    <w:rsid w:val="008D1CF2"/>
    <w:rsid w:val="008D220E"/>
    <w:rsid w:val="008D230D"/>
    <w:rsid w:val="008D274E"/>
    <w:rsid w:val="008D2D70"/>
    <w:rsid w:val="008D31B1"/>
    <w:rsid w:val="008D3D57"/>
    <w:rsid w:val="008D3E08"/>
    <w:rsid w:val="008D49C4"/>
    <w:rsid w:val="008D4F35"/>
    <w:rsid w:val="008D52B6"/>
    <w:rsid w:val="008D5430"/>
    <w:rsid w:val="008D556A"/>
    <w:rsid w:val="008D56EB"/>
    <w:rsid w:val="008D5A7E"/>
    <w:rsid w:val="008D61FE"/>
    <w:rsid w:val="008D6200"/>
    <w:rsid w:val="008D700E"/>
    <w:rsid w:val="008D7434"/>
    <w:rsid w:val="008D760B"/>
    <w:rsid w:val="008D7B73"/>
    <w:rsid w:val="008D7C23"/>
    <w:rsid w:val="008E0B5C"/>
    <w:rsid w:val="008E0F2A"/>
    <w:rsid w:val="008E1DA0"/>
    <w:rsid w:val="008E1E35"/>
    <w:rsid w:val="008E22FF"/>
    <w:rsid w:val="008E3A27"/>
    <w:rsid w:val="008E40F7"/>
    <w:rsid w:val="008E43DB"/>
    <w:rsid w:val="008E4877"/>
    <w:rsid w:val="008E50EF"/>
    <w:rsid w:val="008E54B0"/>
    <w:rsid w:val="008E5608"/>
    <w:rsid w:val="008E57DF"/>
    <w:rsid w:val="008E5CFA"/>
    <w:rsid w:val="008E5DA0"/>
    <w:rsid w:val="008E5DEA"/>
    <w:rsid w:val="008E609E"/>
    <w:rsid w:val="008E61AD"/>
    <w:rsid w:val="008E634E"/>
    <w:rsid w:val="008E67F3"/>
    <w:rsid w:val="008E6D6A"/>
    <w:rsid w:val="008E71A7"/>
    <w:rsid w:val="008E7579"/>
    <w:rsid w:val="008F01E7"/>
    <w:rsid w:val="008F059F"/>
    <w:rsid w:val="008F0B55"/>
    <w:rsid w:val="008F0DA6"/>
    <w:rsid w:val="008F142C"/>
    <w:rsid w:val="008F1C7C"/>
    <w:rsid w:val="008F1EFE"/>
    <w:rsid w:val="008F213F"/>
    <w:rsid w:val="008F2878"/>
    <w:rsid w:val="008F2B6A"/>
    <w:rsid w:val="008F2D5E"/>
    <w:rsid w:val="008F2E9B"/>
    <w:rsid w:val="008F310A"/>
    <w:rsid w:val="008F3B39"/>
    <w:rsid w:val="008F3C2E"/>
    <w:rsid w:val="008F3D76"/>
    <w:rsid w:val="008F46E6"/>
    <w:rsid w:val="008F4EC4"/>
    <w:rsid w:val="008F5052"/>
    <w:rsid w:val="008F5645"/>
    <w:rsid w:val="008F6238"/>
    <w:rsid w:val="008F631C"/>
    <w:rsid w:val="008F6357"/>
    <w:rsid w:val="008F6418"/>
    <w:rsid w:val="008F68B4"/>
    <w:rsid w:val="008F6F0B"/>
    <w:rsid w:val="008F777A"/>
    <w:rsid w:val="008F79B1"/>
    <w:rsid w:val="008F7C2E"/>
    <w:rsid w:val="008F7EF2"/>
    <w:rsid w:val="009008CB"/>
    <w:rsid w:val="00900EBA"/>
    <w:rsid w:val="00900FBC"/>
    <w:rsid w:val="009015E2"/>
    <w:rsid w:val="0090184D"/>
    <w:rsid w:val="00901C35"/>
    <w:rsid w:val="00901D28"/>
    <w:rsid w:val="00901DB3"/>
    <w:rsid w:val="00902E12"/>
    <w:rsid w:val="0090322B"/>
    <w:rsid w:val="00903390"/>
    <w:rsid w:val="00903505"/>
    <w:rsid w:val="009039AF"/>
    <w:rsid w:val="00903EF4"/>
    <w:rsid w:val="009041F1"/>
    <w:rsid w:val="00904254"/>
    <w:rsid w:val="009042C9"/>
    <w:rsid w:val="009047C4"/>
    <w:rsid w:val="00904BEF"/>
    <w:rsid w:val="00904F26"/>
    <w:rsid w:val="0090502B"/>
    <w:rsid w:val="009056FB"/>
    <w:rsid w:val="0090597F"/>
    <w:rsid w:val="00905A97"/>
    <w:rsid w:val="00906058"/>
    <w:rsid w:val="00906221"/>
    <w:rsid w:val="009069E6"/>
    <w:rsid w:val="00906DA1"/>
    <w:rsid w:val="00906E09"/>
    <w:rsid w:val="00907073"/>
    <w:rsid w:val="00907117"/>
    <w:rsid w:val="009072DC"/>
    <w:rsid w:val="00907349"/>
    <w:rsid w:val="00907524"/>
    <w:rsid w:val="009076CA"/>
    <w:rsid w:val="009078D7"/>
    <w:rsid w:val="009079C9"/>
    <w:rsid w:val="00907B38"/>
    <w:rsid w:val="00907D8D"/>
    <w:rsid w:val="0091024F"/>
    <w:rsid w:val="00910744"/>
    <w:rsid w:val="0091089C"/>
    <w:rsid w:val="00910A7E"/>
    <w:rsid w:val="00910AE2"/>
    <w:rsid w:val="00910C1E"/>
    <w:rsid w:val="00911090"/>
    <w:rsid w:val="009110CE"/>
    <w:rsid w:val="00911574"/>
    <w:rsid w:val="0091165E"/>
    <w:rsid w:val="00911775"/>
    <w:rsid w:val="0091217E"/>
    <w:rsid w:val="00913DF9"/>
    <w:rsid w:val="00914C6A"/>
    <w:rsid w:val="00914D0E"/>
    <w:rsid w:val="00915740"/>
    <w:rsid w:val="009159B7"/>
    <w:rsid w:val="00915BCB"/>
    <w:rsid w:val="00920AE3"/>
    <w:rsid w:val="009211A7"/>
    <w:rsid w:val="0092178E"/>
    <w:rsid w:val="00921C80"/>
    <w:rsid w:val="009224D5"/>
    <w:rsid w:val="009229D7"/>
    <w:rsid w:val="00922F50"/>
    <w:rsid w:val="00923089"/>
    <w:rsid w:val="0092316A"/>
    <w:rsid w:val="00923F2D"/>
    <w:rsid w:val="009241A4"/>
    <w:rsid w:val="0092452C"/>
    <w:rsid w:val="00924EC4"/>
    <w:rsid w:val="0092504B"/>
    <w:rsid w:val="00925652"/>
    <w:rsid w:val="00925D20"/>
    <w:rsid w:val="00925DB1"/>
    <w:rsid w:val="0092654B"/>
    <w:rsid w:val="00926752"/>
    <w:rsid w:val="0092677C"/>
    <w:rsid w:val="0092685E"/>
    <w:rsid w:val="009268BB"/>
    <w:rsid w:val="00926FF3"/>
    <w:rsid w:val="00927720"/>
    <w:rsid w:val="009300C3"/>
    <w:rsid w:val="009304E1"/>
    <w:rsid w:val="00930913"/>
    <w:rsid w:val="0093092C"/>
    <w:rsid w:val="009309CD"/>
    <w:rsid w:val="00930BB7"/>
    <w:rsid w:val="00930DF9"/>
    <w:rsid w:val="00931042"/>
    <w:rsid w:val="009315C4"/>
    <w:rsid w:val="009319A3"/>
    <w:rsid w:val="00931D01"/>
    <w:rsid w:val="00932A42"/>
    <w:rsid w:val="009335A4"/>
    <w:rsid w:val="009336A0"/>
    <w:rsid w:val="00933F2A"/>
    <w:rsid w:val="00933FA1"/>
    <w:rsid w:val="009340A7"/>
    <w:rsid w:val="00934FDE"/>
    <w:rsid w:val="00935009"/>
    <w:rsid w:val="009373E9"/>
    <w:rsid w:val="00937609"/>
    <w:rsid w:val="00937966"/>
    <w:rsid w:val="00937A43"/>
    <w:rsid w:val="00937C28"/>
    <w:rsid w:val="00937DA1"/>
    <w:rsid w:val="00937EC5"/>
    <w:rsid w:val="009403F9"/>
    <w:rsid w:val="00940501"/>
    <w:rsid w:val="0094137C"/>
    <w:rsid w:val="009424DA"/>
    <w:rsid w:val="0094257D"/>
    <w:rsid w:val="009425ED"/>
    <w:rsid w:val="00943199"/>
    <w:rsid w:val="009435B4"/>
    <w:rsid w:val="009445AA"/>
    <w:rsid w:val="0094485E"/>
    <w:rsid w:val="00944938"/>
    <w:rsid w:val="00944A5F"/>
    <w:rsid w:val="00944D81"/>
    <w:rsid w:val="00944E14"/>
    <w:rsid w:val="009450DD"/>
    <w:rsid w:val="009451A2"/>
    <w:rsid w:val="009452F0"/>
    <w:rsid w:val="00945487"/>
    <w:rsid w:val="009454EB"/>
    <w:rsid w:val="009455CD"/>
    <w:rsid w:val="00945795"/>
    <w:rsid w:val="00945BE4"/>
    <w:rsid w:val="00945C56"/>
    <w:rsid w:val="00945E29"/>
    <w:rsid w:val="0094656E"/>
    <w:rsid w:val="009468AA"/>
    <w:rsid w:val="00946AD0"/>
    <w:rsid w:val="00946AD7"/>
    <w:rsid w:val="00946BB9"/>
    <w:rsid w:val="00946BC1"/>
    <w:rsid w:val="00946BE2"/>
    <w:rsid w:val="00946E11"/>
    <w:rsid w:val="009478A9"/>
    <w:rsid w:val="00947D79"/>
    <w:rsid w:val="00947D8F"/>
    <w:rsid w:val="00947FD8"/>
    <w:rsid w:val="009501DD"/>
    <w:rsid w:val="00950946"/>
    <w:rsid w:val="0095173C"/>
    <w:rsid w:val="009517CC"/>
    <w:rsid w:val="00951F84"/>
    <w:rsid w:val="009523FD"/>
    <w:rsid w:val="009524B2"/>
    <w:rsid w:val="009527A6"/>
    <w:rsid w:val="009528DF"/>
    <w:rsid w:val="00952AC1"/>
    <w:rsid w:val="00953D52"/>
    <w:rsid w:val="00953EA8"/>
    <w:rsid w:val="00953ECB"/>
    <w:rsid w:val="0095403D"/>
    <w:rsid w:val="00954256"/>
    <w:rsid w:val="00954421"/>
    <w:rsid w:val="00954613"/>
    <w:rsid w:val="00954802"/>
    <w:rsid w:val="00954A9A"/>
    <w:rsid w:val="00954C39"/>
    <w:rsid w:val="009551E5"/>
    <w:rsid w:val="00955526"/>
    <w:rsid w:val="0095559B"/>
    <w:rsid w:val="00955609"/>
    <w:rsid w:val="00955893"/>
    <w:rsid w:val="00955ED4"/>
    <w:rsid w:val="00955FB6"/>
    <w:rsid w:val="00956899"/>
    <w:rsid w:val="00956992"/>
    <w:rsid w:val="00956D9D"/>
    <w:rsid w:val="00957018"/>
    <w:rsid w:val="009575B7"/>
    <w:rsid w:val="00957827"/>
    <w:rsid w:val="00957A09"/>
    <w:rsid w:val="00957D60"/>
    <w:rsid w:val="00957DDA"/>
    <w:rsid w:val="009607DB"/>
    <w:rsid w:val="009608E4"/>
    <w:rsid w:val="009612EF"/>
    <w:rsid w:val="00961EFE"/>
    <w:rsid w:val="00962123"/>
    <w:rsid w:val="00962AA3"/>
    <w:rsid w:val="009633DE"/>
    <w:rsid w:val="00963D41"/>
    <w:rsid w:val="00963E4E"/>
    <w:rsid w:val="00964951"/>
    <w:rsid w:val="00964C42"/>
    <w:rsid w:val="00964E8F"/>
    <w:rsid w:val="009654A6"/>
    <w:rsid w:val="009656E7"/>
    <w:rsid w:val="0096622D"/>
    <w:rsid w:val="00966341"/>
    <w:rsid w:val="0096659C"/>
    <w:rsid w:val="009665CF"/>
    <w:rsid w:val="00966887"/>
    <w:rsid w:val="00966BC5"/>
    <w:rsid w:val="00966DCB"/>
    <w:rsid w:val="00967396"/>
    <w:rsid w:val="00967BF2"/>
    <w:rsid w:val="0097002A"/>
    <w:rsid w:val="00970D47"/>
    <w:rsid w:val="00971401"/>
    <w:rsid w:val="00971539"/>
    <w:rsid w:val="00971C92"/>
    <w:rsid w:val="00971FCA"/>
    <w:rsid w:val="00971FCB"/>
    <w:rsid w:val="0097236D"/>
    <w:rsid w:val="00972766"/>
    <w:rsid w:val="00972E77"/>
    <w:rsid w:val="0097317F"/>
    <w:rsid w:val="00973289"/>
    <w:rsid w:val="00973440"/>
    <w:rsid w:val="009738C7"/>
    <w:rsid w:val="00973BFF"/>
    <w:rsid w:val="00973C0A"/>
    <w:rsid w:val="00974063"/>
    <w:rsid w:val="009740CD"/>
    <w:rsid w:val="0097426E"/>
    <w:rsid w:val="00974426"/>
    <w:rsid w:val="0097456C"/>
    <w:rsid w:val="0097484F"/>
    <w:rsid w:val="00974B16"/>
    <w:rsid w:val="00975614"/>
    <w:rsid w:val="0097563C"/>
    <w:rsid w:val="00975936"/>
    <w:rsid w:val="009759F1"/>
    <w:rsid w:val="00975B2A"/>
    <w:rsid w:val="009763E7"/>
    <w:rsid w:val="00976B31"/>
    <w:rsid w:val="00976E4F"/>
    <w:rsid w:val="00976ED3"/>
    <w:rsid w:val="00980232"/>
    <w:rsid w:val="009802BD"/>
    <w:rsid w:val="009806EC"/>
    <w:rsid w:val="00980AE4"/>
    <w:rsid w:val="009810E0"/>
    <w:rsid w:val="00981235"/>
    <w:rsid w:val="00981A99"/>
    <w:rsid w:val="00981B2F"/>
    <w:rsid w:val="00981B49"/>
    <w:rsid w:val="00982BF4"/>
    <w:rsid w:val="009832D0"/>
    <w:rsid w:val="00983554"/>
    <w:rsid w:val="009838D0"/>
    <w:rsid w:val="00983D30"/>
    <w:rsid w:val="00983F8F"/>
    <w:rsid w:val="009855D0"/>
    <w:rsid w:val="00985803"/>
    <w:rsid w:val="00986110"/>
    <w:rsid w:val="00986249"/>
    <w:rsid w:val="00986327"/>
    <w:rsid w:val="009868A8"/>
    <w:rsid w:val="0098726F"/>
    <w:rsid w:val="0098733A"/>
    <w:rsid w:val="009873B4"/>
    <w:rsid w:val="00987490"/>
    <w:rsid w:val="009879C5"/>
    <w:rsid w:val="00987A9A"/>
    <w:rsid w:val="00987B09"/>
    <w:rsid w:val="00987F33"/>
    <w:rsid w:val="00987F71"/>
    <w:rsid w:val="009905CA"/>
    <w:rsid w:val="00990AD4"/>
    <w:rsid w:val="009918E7"/>
    <w:rsid w:val="00991B02"/>
    <w:rsid w:val="00991BFD"/>
    <w:rsid w:val="00991DAF"/>
    <w:rsid w:val="00991DB4"/>
    <w:rsid w:val="00992486"/>
    <w:rsid w:val="009925C1"/>
    <w:rsid w:val="009930FA"/>
    <w:rsid w:val="00993386"/>
    <w:rsid w:val="0099352C"/>
    <w:rsid w:val="0099362D"/>
    <w:rsid w:val="00993634"/>
    <w:rsid w:val="00993727"/>
    <w:rsid w:val="00993745"/>
    <w:rsid w:val="00993812"/>
    <w:rsid w:val="00993E2D"/>
    <w:rsid w:val="00993F34"/>
    <w:rsid w:val="00994389"/>
    <w:rsid w:val="009947C0"/>
    <w:rsid w:val="00994C5C"/>
    <w:rsid w:val="0099523D"/>
    <w:rsid w:val="0099528F"/>
    <w:rsid w:val="00995387"/>
    <w:rsid w:val="009956E6"/>
    <w:rsid w:val="00995823"/>
    <w:rsid w:val="00995F86"/>
    <w:rsid w:val="00996021"/>
    <w:rsid w:val="00996AE3"/>
    <w:rsid w:val="00996B9E"/>
    <w:rsid w:val="00997054"/>
    <w:rsid w:val="00997604"/>
    <w:rsid w:val="0099781B"/>
    <w:rsid w:val="009979F8"/>
    <w:rsid w:val="00997B26"/>
    <w:rsid w:val="009A0C23"/>
    <w:rsid w:val="009A0F6C"/>
    <w:rsid w:val="009A14DF"/>
    <w:rsid w:val="009A15F7"/>
    <w:rsid w:val="009A186A"/>
    <w:rsid w:val="009A1AD7"/>
    <w:rsid w:val="009A1BC0"/>
    <w:rsid w:val="009A2758"/>
    <w:rsid w:val="009A286E"/>
    <w:rsid w:val="009A2E12"/>
    <w:rsid w:val="009A342B"/>
    <w:rsid w:val="009A364E"/>
    <w:rsid w:val="009A3702"/>
    <w:rsid w:val="009A3737"/>
    <w:rsid w:val="009A4263"/>
    <w:rsid w:val="009A4F54"/>
    <w:rsid w:val="009A4F6F"/>
    <w:rsid w:val="009A53F4"/>
    <w:rsid w:val="009A59E2"/>
    <w:rsid w:val="009A5AB5"/>
    <w:rsid w:val="009A68C1"/>
    <w:rsid w:val="009A6AB6"/>
    <w:rsid w:val="009A7106"/>
    <w:rsid w:val="009A7546"/>
    <w:rsid w:val="009A7D44"/>
    <w:rsid w:val="009B0021"/>
    <w:rsid w:val="009B0576"/>
    <w:rsid w:val="009B0A72"/>
    <w:rsid w:val="009B1796"/>
    <w:rsid w:val="009B1ED7"/>
    <w:rsid w:val="009B21EC"/>
    <w:rsid w:val="009B2465"/>
    <w:rsid w:val="009B25D2"/>
    <w:rsid w:val="009B27C5"/>
    <w:rsid w:val="009B2ACE"/>
    <w:rsid w:val="009B2E80"/>
    <w:rsid w:val="009B3BAF"/>
    <w:rsid w:val="009B487F"/>
    <w:rsid w:val="009B54BD"/>
    <w:rsid w:val="009B601F"/>
    <w:rsid w:val="009B6022"/>
    <w:rsid w:val="009B64C5"/>
    <w:rsid w:val="009B6546"/>
    <w:rsid w:val="009B6703"/>
    <w:rsid w:val="009B6C73"/>
    <w:rsid w:val="009B6E99"/>
    <w:rsid w:val="009B701A"/>
    <w:rsid w:val="009B7367"/>
    <w:rsid w:val="009C06E9"/>
    <w:rsid w:val="009C0C1F"/>
    <w:rsid w:val="009C1006"/>
    <w:rsid w:val="009C103A"/>
    <w:rsid w:val="009C13E6"/>
    <w:rsid w:val="009C1582"/>
    <w:rsid w:val="009C1A3B"/>
    <w:rsid w:val="009C2D39"/>
    <w:rsid w:val="009C3123"/>
    <w:rsid w:val="009C3681"/>
    <w:rsid w:val="009C3956"/>
    <w:rsid w:val="009C3DC8"/>
    <w:rsid w:val="009C3DE3"/>
    <w:rsid w:val="009C498C"/>
    <w:rsid w:val="009C4E49"/>
    <w:rsid w:val="009C4F81"/>
    <w:rsid w:val="009C51C3"/>
    <w:rsid w:val="009C534D"/>
    <w:rsid w:val="009C5AE5"/>
    <w:rsid w:val="009C5AE6"/>
    <w:rsid w:val="009C5DC0"/>
    <w:rsid w:val="009C5E72"/>
    <w:rsid w:val="009C6303"/>
    <w:rsid w:val="009C65F5"/>
    <w:rsid w:val="009C7505"/>
    <w:rsid w:val="009C76D6"/>
    <w:rsid w:val="009C7874"/>
    <w:rsid w:val="009C78F1"/>
    <w:rsid w:val="009C7EF4"/>
    <w:rsid w:val="009D0243"/>
    <w:rsid w:val="009D028A"/>
    <w:rsid w:val="009D0744"/>
    <w:rsid w:val="009D08C1"/>
    <w:rsid w:val="009D0E59"/>
    <w:rsid w:val="009D0F28"/>
    <w:rsid w:val="009D0FF0"/>
    <w:rsid w:val="009D11C7"/>
    <w:rsid w:val="009D1469"/>
    <w:rsid w:val="009D1EBF"/>
    <w:rsid w:val="009D31C1"/>
    <w:rsid w:val="009D41DB"/>
    <w:rsid w:val="009D42AE"/>
    <w:rsid w:val="009D433C"/>
    <w:rsid w:val="009D4D86"/>
    <w:rsid w:val="009D4DDB"/>
    <w:rsid w:val="009D58FD"/>
    <w:rsid w:val="009D634D"/>
    <w:rsid w:val="009D67EE"/>
    <w:rsid w:val="009D6BEF"/>
    <w:rsid w:val="009D743E"/>
    <w:rsid w:val="009D7859"/>
    <w:rsid w:val="009D7B05"/>
    <w:rsid w:val="009E073C"/>
    <w:rsid w:val="009E0A1B"/>
    <w:rsid w:val="009E1D4F"/>
    <w:rsid w:val="009E1F12"/>
    <w:rsid w:val="009E1F91"/>
    <w:rsid w:val="009E2479"/>
    <w:rsid w:val="009E24D7"/>
    <w:rsid w:val="009E24F4"/>
    <w:rsid w:val="009E26CD"/>
    <w:rsid w:val="009E2738"/>
    <w:rsid w:val="009E3035"/>
    <w:rsid w:val="009E3235"/>
    <w:rsid w:val="009E34D7"/>
    <w:rsid w:val="009E35DF"/>
    <w:rsid w:val="009E36A8"/>
    <w:rsid w:val="009E36BD"/>
    <w:rsid w:val="009E37E2"/>
    <w:rsid w:val="009E3BAE"/>
    <w:rsid w:val="009E3D27"/>
    <w:rsid w:val="009E3EA9"/>
    <w:rsid w:val="009E3F10"/>
    <w:rsid w:val="009E4BAA"/>
    <w:rsid w:val="009E4BBD"/>
    <w:rsid w:val="009E5234"/>
    <w:rsid w:val="009E5C2D"/>
    <w:rsid w:val="009E5F63"/>
    <w:rsid w:val="009E6182"/>
    <w:rsid w:val="009E639C"/>
    <w:rsid w:val="009E65A3"/>
    <w:rsid w:val="009E6829"/>
    <w:rsid w:val="009E6BE1"/>
    <w:rsid w:val="009E6F3A"/>
    <w:rsid w:val="009E70D7"/>
    <w:rsid w:val="009E74EB"/>
    <w:rsid w:val="009E7A26"/>
    <w:rsid w:val="009E7BCD"/>
    <w:rsid w:val="009E7D58"/>
    <w:rsid w:val="009E7DDF"/>
    <w:rsid w:val="009F02C2"/>
    <w:rsid w:val="009F0551"/>
    <w:rsid w:val="009F0663"/>
    <w:rsid w:val="009F09EF"/>
    <w:rsid w:val="009F10A0"/>
    <w:rsid w:val="009F12C3"/>
    <w:rsid w:val="009F1D4E"/>
    <w:rsid w:val="009F202F"/>
    <w:rsid w:val="009F238B"/>
    <w:rsid w:val="009F2C4F"/>
    <w:rsid w:val="009F2E22"/>
    <w:rsid w:val="009F2F8F"/>
    <w:rsid w:val="009F3835"/>
    <w:rsid w:val="009F3B2B"/>
    <w:rsid w:val="009F5047"/>
    <w:rsid w:val="009F52B1"/>
    <w:rsid w:val="009F5ADD"/>
    <w:rsid w:val="009F5DC2"/>
    <w:rsid w:val="009F5E7D"/>
    <w:rsid w:val="009F62B8"/>
    <w:rsid w:val="009F65B6"/>
    <w:rsid w:val="009F695A"/>
    <w:rsid w:val="009F6C57"/>
    <w:rsid w:val="009F70DD"/>
    <w:rsid w:val="009F7160"/>
    <w:rsid w:val="009F72C4"/>
    <w:rsid w:val="009F7530"/>
    <w:rsid w:val="009F7DBD"/>
    <w:rsid w:val="009F7EA9"/>
    <w:rsid w:val="00A00979"/>
    <w:rsid w:val="00A00A46"/>
    <w:rsid w:val="00A00BDD"/>
    <w:rsid w:val="00A01394"/>
    <w:rsid w:val="00A0142F"/>
    <w:rsid w:val="00A019E5"/>
    <w:rsid w:val="00A01CA7"/>
    <w:rsid w:val="00A01D21"/>
    <w:rsid w:val="00A01E1B"/>
    <w:rsid w:val="00A02325"/>
    <w:rsid w:val="00A0279D"/>
    <w:rsid w:val="00A032BA"/>
    <w:rsid w:val="00A033B5"/>
    <w:rsid w:val="00A0371C"/>
    <w:rsid w:val="00A039A5"/>
    <w:rsid w:val="00A03C42"/>
    <w:rsid w:val="00A04BD3"/>
    <w:rsid w:val="00A05228"/>
    <w:rsid w:val="00A059E4"/>
    <w:rsid w:val="00A0714D"/>
    <w:rsid w:val="00A07292"/>
    <w:rsid w:val="00A0735C"/>
    <w:rsid w:val="00A07B15"/>
    <w:rsid w:val="00A07C46"/>
    <w:rsid w:val="00A07DFB"/>
    <w:rsid w:val="00A1045D"/>
    <w:rsid w:val="00A117DB"/>
    <w:rsid w:val="00A11B12"/>
    <w:rsid w:val="00A12100"/>
    <w:rsid w:val="00A121F3"/>
    <w:rsid w:val="00A12352"/>
    <w:rsid w:val="00A124E9"/>
    <w:rsid w:val="00A12645"/>
    <w:rsid w:val="00A12740"/>
    <w:rsid w:val="00A1292D"/>
    <w:rsid w:val="00A129E1"/>
    <w:rsid w:val="00A12A5A"/>
    <w:rsid w:val="00A12BEB"/>
    <w:rsid w:val="00A12C28"/>
    <w:rsid w:val="00A1350B"/>
    <w:rsid w:val="00A138BE"/>
    <w:rsid w:val="00A13AF0"/>
    <w:rsid w:val="00A142F0"/>
    <w:rsid w:val="00A1436C"/>
    <w:rsid w:val="00A14700"/>
    <w:rsid w:val="00A149CC"/>
    <w:rsid w:val="00A14C32"/>
    <w:rsid w:val="00A14E26"/>
    <w:rsid w:val="00A14E94"/>
    <w:rsid w:val="00A15344"/>
    <w:rsid w:val="00A15705"/>
    <w:rsid w:val="00A15E2A"/>
    <w:rsid w:val="00A1604C"/>
    <w:rsid w:val="00A1607B"/>
    <w:rsid w:val="00A163DD"/>
    <w:rsid w:val="00A1645A"/>
    <w:rsid w:val="00A2060E"/>
    <w:rsid w:val="00A20B9A"/>
    <w:rsid w:val="00A2175C"/>
    <w:rsid w:val="00A21895"/>
    <w:rsid w:val="00A219DE"/>
    <w:rsid w:val="00A22303"/>
    <w:rsid w:val="00A22325"/>
    <w:rsid w:val="00A23859"/>
    <w:rsid w:val="00A23928"/>
    <w:rsid w:val="00A23AE3"/>
    <w:rsid w:val="00A23B94"/>
    <w:rsid w:val="00A24158"/>
    <w:rsid w:val="00A241C0"/>
    <w:rsid w:val="00A249DA"/>
    <w:rsid w:val="00A24CDF"/>
    <w:rsid w:val="00A24E88"/>
    <w:rsid w:val="00A25945"/>
    <w:rsid w:val="00A25AA3"/>
    <w:rsid w:val="00A25EDB"/>
    <w:rsid w:val="00A261DD"/>
    <w:rsid w:val="00A265A2"/>
    <w:rsid w:val="00A2701E"/>
    <w:rsid w:val="00A27B71"/>
    <w:rsid w:val="00A3059E"/>
    <w:rsid w:val="00A3066C"/>
    <w:rsid w:val="00A30D85"/>
    <w:rsid w:val="00A31588"/>
    <w:rsid w:val="00A317AA"/>
    <w:rsid w:val="00A31FC0"/>
    <w:rsid w:val="00A3225E"/>
    <w:rsid w:val="00A3273D"/>
    <w:rsid w:val="00A32797"/>
    <w:rsid w:val="00A3289F"/>
    <w:rsid w:val="00A3312C"/>
    <w:rsid w:val="00A335B2"/>
    <w:rsid w:val="00A33728"/>
    <w:rsid w:val="00A3460F"/>
    <w:rsid w:val="00A34942"/>
    <w:rsid w:val="00A34F13"/>
    <w:rsid w:val="00A351AD"/>
    <w:rsid w:val="00A353DF"/>
    <w:rsid w:val="00A357ED"/>
    <w:rsid w:val="00A35B77"/>
    <w:rsid w:val="00A36686"/>
    <w:rsid w:val="00A3672F"/>
    <w:rsid w:val="00A36F83"/>
    <w:rsid w:val="00A36FB7"/>
    <w:rsid w:val="00A36FE9"/>
    <w:rsid w:val="00A379E0"/>
    <w:rsid w:val="00A40326"/>
    <w:rsid w:val="00A40374"/>
    <w:rsid w:val="00A40556"/>
    <w:rsid w:val="00A40BE2"/>
    <w:rsid w:val="00A40CBF"/>
    <w:rsid w:val="00A41332"/>
    <w:rsid w:val="00A41D0D"/>
    <w:rsid w:val="00A41E91"/>
    <w:rsid w:val="00A420BD"/>
    <w:rsid w:val="00A421D5"/>
    <w:rsid w:val="00A4232A"/>
    <w:rsid w:val="00A4286A"/>
    <w:rsid w:val="00A42C3E"/>
    <w:rsid w:val="00A42D5C"/>
    <w:rsid w:val="00A435D6"/>
    <w:rsid w:val="00A43B7E"/>
    <w:rsid w:val="00A4407A"/>
    <w:rsid w:val="00A44EFF"/>
    <w:rsid w:val="00A451B9"/>
    <w:rsid w:val="00A456DC"/>
    <w:rsid w:val="00A45C32"/>
    <w:rsid w:val="00A46079"/>
    <w:rsid w:val="00A46312"/>
    <w:rsid w:val="00A4661C"/>
    <w:rsid w:val="00A47505"/>
    <w:rsid w:val="00A477CF"/>
    <w:rsid w:val="00A477F1"/>
    <w:rsid w:val="00A47A1C"/>
    <w:rsid w:val="00A47A5F"/>
    <w:rsid w:val="00A47AEC"/>
    <w:rsid w:val="00A50155"/>
    <w:rsid w:val="00A5038E"/>
    <w:rsid w:val="00A505C5"/>
    <w:rsid w:val="00A50939"/>
    <w:rsid w:val="00A50AD5"/>
    <w:rsid w:val="00A51A8A"/>
    <w:rsid w:val="00A5210B"/>
    <w:rsid w:val="00A52587"/>
    <w:rsid w:val="00A52768"/>
    <w:rsid w:val="00A527F1"/>
    <w:rsid w:val="00A528CD"/>
    <w:rsid w:val="00A52FF7"/>
    <w:rsid w:val="00A538D9"/>
    <w:rsid w:val="00A53CCB"/>
    <w:rsid w:val="00A544F3"/>
    <w:rsid w:val="00A54884"/>
    <w:rsid w:val="00A54B21"/>
    <w:rsid w:val="00A55251"/>
    <w:rsid w:val="00A55B9B"/>
    <w:rsid w:val="00A55D13"/>
    <w:rsid w:val="00A56335"/>
    <w:rsid w:val="00A56498"/>
    <w:rsid w:val="00A564D7"/>
    <w:rsid w:val="00A56854"/>
    <w:rsid w:val="00A56DF0"/>
    <w:rsid w:val="00A56F7F"/>
    <w:rsid w:val="00A60BF0"/>
    <w:rsid w:val="00A6128C"/>
    <w:rsid w:val="00A61298"/>
    <w:rsid w:val="00A622E5"/>
    <w:rsid w:val="00A62AE9"/>
    <w:rsid w:val="00A6310B"/>
    <w:rsid w:val="00A64277"/>
    <w:rsid w:val="00A64428"/>
    <w:rsid w:val="00A64903"/>
    <w:rsid w:val="00A64D94"/>
    <w:rsid w:val="00A65172"/>
    <w:rsid w:val="00A65224"/>
    <w:rsid w:val="00A65393"/>
    <w:rsid w:val="00A65430"/>
    <w:rsid w:val="00A65A06"/>
    <w:rsid w:val="00A65C0B"/>
    <w:rsid w:val="00A65DD1"/>
    <w:rsid w:val="00A66074"/>
    <w:rsid w:val="00A66206"/>
    <w:rsid w:val="00A6623B"/>
    <w:rsid w:val="00A666D2"/>
    <w:rsid w:val="00A66DF5"/>
    <w:rsid w:val="00A70405"/>
    <w:rsid w:val="00A704BA"/>
    <w:rsid w:val="00A70859"/>
    <w:rsid w:val="00A71192"/>
    <w:rsid w:val="00A71503"/>
    <w:rsid w:val="00A71717"/>
    <w:rsid w:val="00A71820"/>
    <w:rsid w:val="00A72F11"/>
    <w:rsid w:val="00A73222"/>
    <w:rsid w:val="00A73561"/>
    <w:rsid w:val="00A7381B"/>
    <w:rsid w:val="00A73B30"/>
    <w:rsid w:val="00A73CAE"/>
    <w:rsid w:val="00A73FA5"/>
    <w:rsid w:val="00A73FC3"/>
    <w:rsid w:val="00A7417B"/>
    <w:rsid w:val="00A744B5"/>
    <w:rsid w:val="00A7496B"/>
    <w:rsid w:val="00A74A58"/>
    <w:rsid w:val="00A75010"/>
    <w:rsid w:val="00A753D7"/>
    <w:rsid w:val="00A754C2"/>
    <w:rsid w:val="00A759DB"/>
    <w:rsid w:val="00A75D9D"/>
    <w:rsid w:val="00A75FCA"/>
    <w:rsid w:val="00A76B5C"/>
    <w:rsid w:val="00A76B71"/>
    <w:rsid w:val="00A76D0E"/>
    <w:rsid w:val="00A76ECC"/>
    <w:rsid w:val="00A76ED0"/>
    <w:rsid w:val="00A80057"/>
    <w:rsid w:val="00A800E4"/>
    <w:rsid w:val="00A806DF"/>
    <w:rsid w:val="00A80908"/>
    <w:rsid w:val="00A81010"/>
    <w:rsid w:val="00A81254"/>
    <w:rsid w:val="00A812A2"/>
    <w:rsid w:val="00A8159D"/>
    <w:rsid w:val="00A82341"/>
    <w:rsid w:val="00A824CA"/>
    <w:rsid w:val="00A825AB"/>
    <w:rsid w:val="00A82F1D"/>
    <w:rsid w:val="00A82F81"/>
    <w:rsid w:val="00A8316D"/>
    <w:rsid w:val="00A8317E"/>
    <w:rsid w:val="00A83292"/>
    <w:rsid w:val="00A8386E"/>
    <w:rsid w:val="00A839A5"/>
    <w:rsid w:val="00A83CAB"/>
    <w:rsid w:val="00A84228"/>
    <w:rsid w:val="00A843EE"/>
    <w:rsid w:val="00A84480"/>
    <w:rsid w:val="00A848C4"/>
    <w:rsid w:val="00A84A6F"/>
    <w:rsid w:val="00A8553E"/>
    <w:rsid w:val="00A855ED"/>
    <w:rsid w:val="00A858D2"/>
    <w:rsid w:val="00A85B52"/>
    <w:rsid w:val="00A867A5"/>
    <w:rsid w:val="00A86AA6"/>
    <w:rsid w:val="00A86E0D"/>
    <w:rsid w:val="00A87B66"/>
    <w:rsid w:val="00A90879"/>
    <w:rsid w:val="00A90BCE"/>
    <w:rsid w:val="00A914B8"/>
    <w:rsid w:val="00A914C4"/>
    <w:rsid w:val="00A91971"/>
    <w:rsid w:val="00A91E88"/>
    <w:rsid w:val="00A923A4"/>
    <w:rsid w:val="00A92856"/>
    <w:rsid w:val="00A92F06"/>
    <w:rsid w:val="00A93083"/>
    <w:rsid w:val="00A9340E"/>
    <w:rsid w:val="00A939E5"/>
    <w:rsid w:val="00A93A44"/>
    <w:rsid w:val="00A93AF3"/>
    <w:rsid w:val="00A948BA"/>
    <w:rsid w:val="00A948D7"/>
    <w:rsid w:val="00A9520B"/>
    <w:rsid w:val="00A95FFF"/>
    <w:rsid w:val="00A96471"/>
    <w:rsid w:val="00A96D0E"/>
    <w:rsid w:val="00A9701B"/>
    <w:rsid w:val="00A970A1"/>
    <w:rsid w:val="00A97517"/>
    <w:rsid w:val="00A97958"/>
    <w:rsid w:val="00A979BE"/>
    <w:rsid w:val="00A97C69"/>
    <w:rsid w:val="00AA1B94"/>
    <w:rsid w:val="00AA23A3"/>
    <w:rsid w:val="00AA266E"/>
    <w:rsid w:val="00AA2D56"/>
    <w:rsid w:val="00AA2F84"/>
    <w:rsid w:val="00AA379F"/>
    <w:rsid w:val="00AA40BC"/>
    <w:rsid w:val="00AA423B"/>
    <w:rsid w:val="00AA4376"/>
    <w:rsid w:val="00AA4E3E"/>
    <w:rsid w:val="00AA5282"/>
    <w:rsid w:val="00AA55B2"/>
    <w:rsid w:val="00AA58B1"/>
    <w:rsid w:val="00AA5C7B"/>
    <w:rsid w:val="00AA5F28"/>
    <w:rsid w:val="00AA6048"/>
    <w:rsid w:val="00AA6330"/>
    <w:rsid w:val="00AA63E2"/>
    <w:rsid w:val="00AA6ADF"/>
    <w:rsid w:val="00AA71AF"/>
    <w:rsid w:val="00AA7367"/>
    <w:rsid w:val="00AA76BD"/>
    <w:rsid w:val="00AA7BFF"/>
    <w:rsid w:val="00AB0438"/>
    <w:rsid w:val="00AB070E"/>
    <w:rsid w:val="00AB07AE"/>
    <w:rsid w:val="00AB09D8"/>
    <w:rsid w:val="00AB0C94"/>
    <w:rsid w:val="00AB10DB"/>
    <w:rsid w:val="00AB1801"/>
    <w:rsid w:val="00AB1838"/>
    <w:rsid w:val="00AB18BB"/>
    <w:rsid w:val="00AB1B37"/>
    <w:rsid w:val="00AB1DA6"/>
    <w:rsid w:val="00AB21F0"/>
    <w:rsid w:val="00AB21F5"/>
    <w:rsid w:val="00AB29AF"/>
    <w:rsid w:val="00AB2B6B"/>
    <w:rsid w:val="00AB2E59"/>
    <w:rsid w:val="00AB3094"/>
    <w:rsid w:val="00AB3783"/>
    <w:rsid w:val="00AB3A5B"/>
    <w:rsid w:val="00AB42D8"/>
    <w:rsid w:val="00AB4397"/>
    <w:rsid w:val="00AB4556"/>
    <w:rsid w:val="00AB45D5"/>
    <w:rsid w:val="00AB46D6"/>
    <w:rsid w:val="00AB480F"/>
    <w:rsid w:val="00AB4CA8"/>
    <w:rsid w:val="00AB4FBE"/>
    <w:rsid w:val="00AB5671"/>
    <w:rsid w:val="00AB603D"/>
    <w:rsid w:val="00AB6309"/>
    <w:rsid w:val="00AB737F"/>
    <w:rsid w:val="00AB7689"/>
    <w:rsid w:val="00AB76BE"/>
    <w:rsid w:val="00AC0900"/>
    <w:rsid w:val="00AC0E08"/>
    <w:rsid w:val="00AC0F4B"/>
    <w:rsid w:val="00AC1132"/>
    <w:rsid w:val="00AC19B4"/>
    <w:rsid w:val="00AC19BE"/>
    <w:rsid w:val="00AC1C55"/>
    <w:rsid w:val="00AC1DD9"/>
    <w:rsid w:val="00AC1FCF"/>
    <w:rsid w:val="00AC2403"/>
    <w:rsid w:val="00AC2A97"/>
    <w:rsid w:val="00AC3092"/>
    <w:rsid w:val="00AC36BA"/>
    <w:rsid w:val="00AC37FA"/>
    <w:rsid w:val="00AC394C"/>
    <w:rsid w:val="00AC4054"/>
    <w:rsid w:val="00AC43E7"/>
    <w:rsid w:val="00AC4659"/>
    <w:rsid w:val="00AC4C08"/>
    <w:rsid w:val="00AC4DAC"/>
    <w:rsid w:val="00AC5A8C"/>
    <w:rsid w:val="00AC5B37"/>
    <w:rsid w:val="00AC5C82"/>
    <w:rsid w:val="00AC6B6A"/>
    <w:rsid w:val="00AC6C15"/>
    <w:rsid w:val="00AC6FDD"/>
    <w:rsid w:val="00AC7496"/>
    <w:rsid w:val="00AD0194"/>
    <w:rsid w:val="00AD029D"/>
    <w:rsid w:val="00AD06E8"/>
    <w:rsid w:val="00AD087A"/>
    <w:rsid w:val="00AD0B99"/>
    <w:rsid w:val="00AD0C5B"/>
    <w:rsid w:val="00AD10BF"/>
    <w:rsid w:val="00AD18DA"/>
    <w:rsid w:val="00AD1BB5"/>
    <w:rsid w:val="00AD2A0F"/>
    <w:rsid w:val="00AD2A6D"/>
    <w:rsid w:val="00AD2E85"/>
    <w:rsid w:val="00AD3048"/>
    <w:rsid w:val="00AD37A4"/>
    <w:rsid w:val="00AD3AB6"/>
    <w:rsid w:val="00AD3BBB"/>
    <w:rsid w:val="00AD4661"/>
    <w:rsid w:val="00AD46F0"/>
    <w:rsid w:val="00AD47A3"/>
    <w:rsid w:val="00AD5766"/>
    <w:rsid w:val="00AD57C6"/>
    <w:rsid w:val="00AD6714"/>
    <w:rsid w:val="00AD67BD"/>
    <w:rsid w:val="00AD6833"/>
    <w:rsid w:val="00AD6A1D"/>
    <w:rsid w:val="00AD6C1F"/>
    <w:rsid w:val="00AD73AF"/>
    <w:rsid w:val="00AD7731"/>
    <w:rsid w:val="00AD77B0"/>
    <w:rsid w:val="00AE0ADD"/>
    <w:rsid w:val="00AE0C77"/>
    <w:rsid w:val="00AE0D2E"/>
    <w:rsid w:val="00AE0D3F"/>
    <w:rsid w:val="00AE1C77"/>
    <w:rsid w:val="00AE20F4"/>
    <w:rsid w:val="00AE2A60"/>
    <w:rsid w:val="00AE2F41"/>
    <w:rsid w:val="00AE3184"/>
    <w:rsid w:val="00AE338E"/>
    <w:rsid w:val="00AE3488"/>
    <w:rsid w:val="00AE3545"/>
    <w:rsid w:val="00AE36D8"/>
    <w:rsid w:val="00AE383E"/>
    <w:rsid w:val="00AE3E51"/>
    <w:rsid w:val="00AE4347"/>
    <w:rsid w:val="00AE4AFE"/>
    <w:rsid w:val="00AE4D1C"/>
    <w:rsid w:val="00AE51EB"/>
    <w:rsid w:val="00AE5490"/>
    <w:rsid w:val="00AE54FB"/>
    <w:rsid w:val="00AE61A7"/>
    <w:rsid w:val="00AE632D"/>
    <w:rsid w:val="00AE679D"/>
    <w:rsid w:val="00AE691D"/>
    <w:rsid w:val="00AE72C9"/>
    <w:rsid w:val="00AE7A0A"/>
    <w:rsid w:val="00AE7F37"/>
    <w:rsid w:val="00AF0439"/>
    <w:rsid w:val="00AF0446"/>
    <w:rsid w:val="00AF096E"/>
    <w:rsid w:val="00AF0CF7"/>
    <w:rsid w:val="00AF0D13"/>
    <w:rsid w:val="00AF1268"/>
    <w:rsid w:val="00AF172D"/>
    <w:rsid w:val="00AF1C13"/>
    <w:rsid w:val="00AF1FCB"/>
    <w:rsid w:val="00AF2381"/>
    <w:rsid w:val="00AF2C06"/>
    <w:rsid w:val="00AF318F"/>
    <w:rsid w:val="00AF32C4"/>
    <w:rsid w:val="00AF351B"/>
    <w:rsid w:val="00AF35F9"/>
    <w:rsid w:val="00AF3752"/>
    <w:rsid w:val="00AF3A80"/>
    <w:rsid w:val="00AF4521"/>
    <w:rsid w:val="00AF48F3"/>
    <w:rsid w:val="00AF4B5F"/>
    <w:rsid w:val="00AF5146"/>
    <w:rsid w:val="00AF5298"/>
    <w:rsid w:val="00AF54B3"/>
    <w:rsid w:val="00AF59B4"/>
    <w:rsid w:val="00AF671C"/>
    <w:rsid w:val="00AF71A8"/>
    <w:rsid w:val="00AF7412"/>
    <w:rsid w:val="00B00246"/>
    <w:rsid w:val="00B00294"/>
    <w:rsid w:val="00B002D1"/>
    <w:rsid w:val="00B0033A"/>
    <w:rsid w:val="00B005BE"/>
    <w:rsid w:val="00B010C8"/>
    <w:rsid w:val="00B01250"/>
    <w:rsid w:val="00B01336"/>
    <w:rsid w:val="00B01389"/>
    <w:rsid w:val="00B0150B"/>
    <w:rsid w:val="00B01649"/>
    <w:rsid w:val="00B018EA"/>
    <w:rsid w:val="00B02434"/>
    <w:rsid w:val="00B0256F"/>
    <w:rsid w:val="00B0266F"/>
    <w:rsid w:val="00B026C1"/>
    <w:rsid w:val="00B02D78"/>
    <w:rsid w:val="00B033DA"/>
    <w:rsid w:val="00B03BBD"/>
    <w:rsid w:val="00B03DD9"/>
    <w:rsid w:val="00B0481C"/>
    <w:rsid w:val="00B04AB8"/>
    <w:rsid w:val="00B05D26"/>
    <w:rsid w:val="00B05E7E"/>
    <w:rsid w:val="00B06647"/>
    <w:rsid w:val="00B066EE"/>
    <w:rsid w:val="00B067F8"/>
    <w:rsid w:val="00B06E14"/>
    <w:rsid w:val="00B072DF"/>
    <w:rsid w:val="00B074DC"/>
    <w:rsid w:val="00B0777A"/>
    <w:rsid w:val="00B07966"/>
    <w:rsid w:val="00B07F2C"/>
    <w:rsid w:val="00B106BF"/>
    <w:rsid w:val="00B1098A"/>
    <w:rsid w:val="00B109A3"/>
    <w:rsid w:val="00B10A31"/>
    <w:rsid w:val="00B10D1B"/>
    <w:rsid w:val="00B11948"/>
    <w:rsid w:val="00B11B8F"/>
    <w:rsid w:val="00B11C38"/>
    <w:rsid w:val="00B11C3C"/>
    <w:rsid w:val="00B12033"/>
    <w:rsid w:val="00B120D2"/>
    <w:rsid w:val="00B122F5"/>
    <w:rsid w:val="00B12850"/>
    <w:rsid w:val="00B12D22"/>
    <w:rsid w:val="00B12F76"/>
    <w:rsid w:val="00B130CD"/>
    <w:rsid w:val="00B131E0"/>
    <w:rsid w:val="00B13310"/>
    <w:rsid w:val="00B13765"/>
    <w:rsid w:val="00B141E4"/>
    <w:rsid w:val="00B1422B"/>
    <w:rsid w:val="00B149C0"/>
    <w:rsid w:val="00B14F0B"/>
    <w:rsid w:val="00B153CD"/>
    <w:rsid w:val="00B15564"/>
    <w:rsid w:val="00B15667"/>
    <w:rsid w:val="00B158D0"/>
    <w:rsid w:val="00B15901"/>
    <w:rsid w:val="00B15EFC"/>
    <w:rsid w:val="00B15FD6"/>
    <w:rsid w:val="00B164B1"/>
    <w:rsid w:val="00B165AC"/>
    <w:rsid w:val="00B1660B"/>
    <w:rsid w:val="00B1671E"/>
    <w:rsid w:val="00B16CF3"/>
    <w:rsid w:val="00B16F4C"/>
    <w:rsid w:val="00B17025"/>
    <w:rsid w:val="00B17203"/>
    <w:rsid w:val="00B175F6"/>
    <w:rsid w:val="00B17B4F"/>
    <w:rsid w:val="00B20031"/>
    <w:rsid w:val="00B20E9C"/>
    <w:rsid w:val="00B21993"/>
    <w:rsid w:val="00B21B6D"/>
    <w:rsid w:val="00B2210A"/>
    <w:rsid w:val="00B22EDC"/>
    <w:rsid w:val="00B23392"/>
    <w:rsid w:val="00B23422"/>
    <w:rsid w:val="00B23B1E"/>
    <w:rsid w:val="00B2402D"/>
    <w:rsid w:val="00B243C8"/>
    <w:rsid w:val="00B24807"/>
    <w:rsid w:val="00B249CC"/>
    <w:rsid w:val="00B2510F"/>
    <w:rsid w:val="00B25344"/>
    <w:rsid w:val="00B259F0"/>
    <w:rsid w:val="00B25F7F"/>
    <w:rsid w:val="00B26032"/>
    <w:rsid w:val="00B260B2"/>
    <w:rsid w:val="00B26204"/>
    <w:rsid w:val="00B271A7"/>
    <w:rsid w:val="00B27631"/>
    <w:rsid w:val="00B279BA"/>
    <w:rsid w:val="00B27DCC"/>
    <w:rsid w:val="00B300E3"/>
    <w:rsid w:val="00B30168"/>
    <w:rsid w:val="00B30716"/>
    <w:rsid w:val="00B30A6B"/>
    <w:rsid w:val="00B30CD2"/>
    <w:rsid w:val="00B30E8B"/>
    <w:rsid w:val="00B31589"/>
    <w:rsid w:val="00B31CDF"/>
    <w:rsid w:val="00B32371"/>
    <w:rsid w:val="00B3273E"/>
    <w:rsid w:val="00B32F93"/>
    <w:rsid w:val="00B32FA7"/>
    <w:rsid w:val="00B33415"/>
    <w:rsid w:val="00B33503"/>
    <w:rsid w:val="00B33651"/>
    <w:rsid w:val="00B3382B"/>
    <w:rsid w:val="00B33B1A"/>
    <w:rsid w:val="00B33CCB"/>
    <w:rsid w:val="00B33F01"/>
    <w:rsid w:val="00B340E2"/>
    <w:rsid w:val="00B34E46"/>
    <w:rsid w:val="00B34FFB"/>
    <w:rsid w:val="00B3546F"/>
    <w:rsid w:val="00B358C5"/>
    <w:rsid w:val="00B35A08"/>
    <w:rsid w:val="00B360C7"/>
    <w:rsid w:val="00B360FB"/>
    <w:rsid w:val="00B3617C"/>
    <w:rsid w:val="00B36D0A"/>
    <w:rsid w:val="00B373B2"/>
    <w:rsid w:val="00B37518"/>
    <w:rsid w:val="00B3788E"/>
    <w:rsid w:val="00B40570"/>
    <w:rsid w:val="00B40B9F"/>
    <w:rsid w:val="00B40E5A"/>
    <w:rsid w:val="00B41452"/>
    <w:rsid w:val="00B419C8"/>
    <w:rsid w:val="00B41FC0"/>
    <w:rsid w:val="00B42792"/>
    <w:rsid w:val="00B42875"/>
    <w:rsid w:val="00B43360"/>
    <w:rsid w:val="00B4360D"/>
    <w:rsid w:val="00B437E6"/>
    <w:rsid w:val="00B43B39"/>
    <w:rsid w:val="00B44039"/>
    <w:rsid w:val="00B455D1"/>
    <w:rsid w:val="00B4579F"/>
    <w:rsid w:val="00B45E17"/>
    <w:rsid w:val="00B46128"/>
    <w:rsid w:val="00B4679F"/>
    <w:rsid w:val="00B46DBC"/>
    <w:rsid w:val="00B47040"/>
    <w:rsid w:val="00B47378"/>
    <w:rsid w:val="00B47E40"/>
    <w:rsid w:val="00B47E51"/>
    <w:rsid w:val="00B50110"/>
    <w:rsid w:val="00B50661"/>
    <w:rsid w:val="00B50799"/>
    <w:rsid w:val="00B50C47"/>
    <w:rsid w:val="00B50E07"/>
    <w:rsid w:val="00B51229"/>
    <w:rsid w:val="00B524B8"/>
    <w:rsid w:val="00B52D4F"/>
    <w:rsid w:val="00B5338A"/>
    <w:rsid w:val="00B5380A"/>
    <w:rsid w:val="00B5380D"/>
    <w:rsid w:val="00B53D0A"/>
    <w:rsid w:val="00B53E8C"/>
    <w:rsid w:val="00B54D01"/>
    <w:rsid w:val="00B54E0A"/>
    <w:rsid w:val="00B55392"/>
    <w:rsid w:val="00B5577E"/>
    <w:rsid w:val="00B55AB6"/>
    <w:rsid w:val="00B55B24"/>
    <w:rsid w:val="00B5628E"/>
    <w:rsid w:val="00B577BD"/>
    <w:rsid w:val="00B57E02"/>
    <w:rsid w:val="00B616DF"/>
    <w:rsid w:val="00B61889"/>
    <w:rsid w:val="00B61A6F"/>
    <w:rsid w:val="00B61B30"/>
    <w:rsid w:val="00B61B8B"/>
    <w:rsid w:val="00B61E76"/>
    <w:rsid w:val="00B6214C"/>
    <w:rsid w:val="00B628CD"/>
    <w:rsid w:val="00B62CE6"/>
    <w:rsid w:val="00B63129"/>
    <w:rsid w:val="00B63464"/>
    <w:rsid w:val="00B63D23"/>
    <w:rsid w:val="00B64A67"/>
    <w:rsid w:val="00B64F4D"/>
    <w:rsid w:val="00B65E5A"/>
    <w:rsid w:val="00B661D0"/>
    <w:rsid w:val="00B66392"/>
    <w:rsid w:val="00B67517"/>
    <w:rsid w:val="00B70F33"/>
    <w:rsid w:val="00B7101D"/>
    <w:rsid w:val="00B71146"/>
    <w:rsid w:val="00B7141C"/>
    <w:rsid w:val="00B7165E"/>
    <w:rsid w:val="00B719EE"/>
    <w:rsid w:val="00B71A05"/>
    <w:rsid w:val="00B72337"/>
    <w:rsid w:val="00B72352"/>
    <w:rsid w:val="00B7245D"/>
    <w:rsid w:val="00B72727"/>
    <w:rsid w:val="00B72ADE"/>
    <w:rsid w:val="00B72B25"/>
    <w:rsid w:val="00B72CFB"/>
    <w:rsid w:val="00B732DF"/>
    <w:rsid w:val="00B73617"/>
    <w:rsid w:val="00B73AA3"/>
    <w:rsid w:val="00B7424A"/>
    <w:rsid w:val="00B75805"/>
    <w:rsid w:val="00B75C5D"/>
    <w:rsid w:val="00B75F3D"/>
    <w:rsid w:val="00B760F0"/>
    <w:rsid w:val="00B76104"/>
    <w:rsid w:val="00B765C6"/>
    <w:rsid w:val="00B771D8"/>
    <w:rsid w:val="00B7728C"/>
    <w:rsid w:val="00B7736E"/>
    <w:rsid w:val="00B7767D"/>
    <w:rsid w:val="00B77920"/>
    <w:rsid w:val="00B80352"/>
    <w:rsid w:val="00B8052E"/>
    <w:rsid w:val="00B80DE5"/>
    <w:rsid w:val="00B82057"/>
    <w:rsid w:val="00B82204"/>
    <w:rsid w:val="00B82786"/>
    <w:rsid w:val="00B82CC0"/>
    <w:rsid w:val="00B82CFA"/>
    <w:rsid w:val="00B8362D"/>
    <w:rsid w:val="00B83B17"/>
    <w:rsid w:val="00B83BA4"/>
    <w:rsid w:val="00B83BF0"/>
    <w:rsid w:val="00B84131"/>
    <w:rsid w:val="00B84364"/>
    <w:rsid w:val="00B85242"/>
    <w:rsid w:val="00B852C6"/>
    <w:rsid w:val="00B8544F"/>
    <w:rsid w:val="00B85483"/>
    <w:rsid w:val="00B85A6C"/>
    <w:rsid w:val="00B85BCC"/>
    <w:rsid w:val="00B8610D"/>
    <w:rsid w:val="00B86983"/>
    <w:rsid w:val="00B869B1"/>
    <w:rsid w:val="00B86A30"/>
    <w:rsid w:val="00B87776"/>
    <w:rsid w:val="00B87AAB"/>
    <w:rsid w:val="00B87C6F"/>
    <w:rsid w:val="00B87DB2"/>
    <w:rsid w:val="00B87EC3"/>
    <w:rsid w:val="00B87EFF"/>
    <w:rsid w:val="00B90056"/>
    <w:rsid w:val="00B90232"/>
    <w:rsid w:val="00B90600"/>
    <w:rsid w:val="00B90666"/>
    <w:rsid w:val="00B90A78"/>
    <w:rsid w:val="00B90ABE"/>
    <w:rsid w:val="00B90C0D"/>
    <w:rsid w:val="00B9111F"/>
    <w:rsid w:val="00B911D4"/>
    <w:rsid w:val="00B91297"/>
    <w:rsid w:val="00B91419"/>
    <w:rsid w:val="00B916A7"/>
    <w:rsid w:val="00B91B00"/>
    <w:rsid w:val="00B91BB9"/>
    <w:rsid w:val="00B927CC"/>
    <w:rsid w:val="00B92F85"/>
    <w:rsid w:val="00B93633"/>
    <w:rsid w:val="00B93CD3"/>
    <w:rsid w:val="00B93EDB"/>
    <w:rsid w:val="00B94A42"/>
    <w:rsid w:val="00B94B17"/>
    <w:rsid w:val="00B94FA2"/>
    <w:rsid w:val="00B95F53"/>
    <w:rsid w:val="00B95FEE"/>
    <w:rsid w:val="00B96165"/>
    <w:rsid w:val="00B961A4"/>
    <w:rsid w:val="00B96A89"/>
    <w:rsid w:val="00B96D18"/>
    <w:rsid w:val="00B97127"/>
    <w:rsid w:val="00B975A9"/>
    <w:rsid w:val="00B97FF6"/>
    <w:rsid w:val="00BA07C6"/>
    <w:rsid w:val="00BA0A61"/>
    <w:rsid w:val="00BA0B40"/>
    <w:rsid w:val="00BA0F01"/>
    <w:rsid w:val="00BA11CE"/>
    <w:rsid w:val="00BA1639"/>
    <w:rsid w:val="00BA2143"/>
    <w:rsid w:val="00BA23BB"/>
    <w:rsid w:val="00BA2443"/>
    <w:rsid w:val="00BA2692"/>
    <w:rsid w:val="00BA28A7"/>
    <w:rsid w:val="00BA3260"/>
    <w:rsid w:val="00BA3467"/>
    <w:rsid w:val="00BA35E3"/>
    <w:rsid w:val="00BA3A9E"/>
    <w:rsid w:val="00BA3EF8"/>
    <w:rsid w:val="00BA3FC5"/>
    <w:rsid w:val="00BA40F2"/>
    <w:rsid w:val="00BA4530"/>
    <w:rsid w:val="00BA469F"/>
    <w:rsid w:val="00BA46BC"/>
    <w:rsid w:val="00BA4A55"/>
    <w:rsid w:val="00BA4AE9"/>
    <w:rsid w:val="00BA4BF6"/>
    <w:rsid w:val="00BA4E62"/>
    <w:rsid w:val="00BA4F65"/>
    <w:rsid w:val="00BA50DE"/>
    <w:rsid w:val="00BA526A"/>
    <w:rsid w:val="00BA560B"/>
    <w:rsid w:val="00BA5CA6"/>
    <w:rsid w:val="00BA5FB0"/>
    <w:rsid w:val="00BA6257"/>
    <w:rsid w:val="00BA6422"/>
    <w:rsid w:val="00BA68C5"/>
    <w:rsid w:val="00BA6C21"/>
    <w:rsid w:val="00BA6C55"/>
    <w:rsid w:val="00BA6D62"/>
    <w:rsid w:val="00BA7909"/>
    <w:rsid w:val="00BA79D0"/>
    <w:rsid w:val="00BA7E9E"/>
    <w:rsid w:val="00BA7F28"/>
    <w:rsid w:val="00BB04C4"/>
    <w:rsid w:val="00BB083B"/>
    <w:rsid w:val="00BB0CF4"/>
    <w:rsid w:val="00BB0FA3"/>
    <w:rsid w:val="00BB1150"/>
    <w:rsid w:val="00BB1264"/>
    <w:rsid w:val="00BB134F"/>
    <w:rsid w:val="00BB1CAF"/>
    <w:rsid w:val="00BB1F0A"/>
    <w:rsid w:val="00BB24C3"/>
    <w:rsid w:val="00BB26BE"/>
    <w:rsid w:val="00BB2E06"/>
    <w:rsid w:val="00BB345A"/>
    <w:rsid w:val="00BB357A"/>
    <w:rsid w:val="00BB3645"/>
    <w:rsid w:val="00BB3BAE"/>
    <w:rsid w:val="00BB45A1"/>
    <w:rsid w:val="00BB4CBF"/>
    <w:rsid w:val="00BB4D0B"/>
    <w:rsid w:val="00BB5036"/>
    <w:rsid w:val="00BB58A3"/>
    <w:rsid w:val="00BB6EF4"/>
    <w:rsid w:val="00BB7162"/>
    <w:rsid w:val="00BB738D"/>
    <w:rsid w:val="00BB79EA"/>
    <w:rsid w:val="00BB79F1"/>
    <w:rsid w:val="00BB7BBA"/>
    <w:rsid w:val="00BB7CE6"/>
    <w:rsid w:val="00BB7D1A"/>
    <w:rsid w:val="00BC0365"/>
    <w:rsid w:val="00BC0588"/>
    <w:rsid w:val="00BC0F78"/>
    <w:rsid w:val="00BC0FC7"/>
    <w:rsid w:val="00BC11F1"/>
    <w:rsid w:val="00BC1308"/>
    <w:rsid w:val="00BC1425"/>
    <w:rsid w:val="00BC14ED"/>
    <w:rsid w:val="00BC1C2B"/>
    <w:rsid w:val="00BC2CB0"/>
    <w:rsid w:val="00BC2CF7"/>
    <w:rsid w:val="00BC3094"/>
    <w:rsid w:val="00BC351C"/>
    <w:rsid w:val="00BC353C"/>
    <w:rsid w:val="00BC3854"/>
    <w:rsid w:val="00BC3C38"/>
    <w:rsid w:val="00BC43DC"/>
    <w:rsid w:val="00BC449F"/>
    <w:rsid w:val="00BC461D"/>
    <w:rsid w:val="00BC4E99"/>
    <w:rsid w:val="00BC4FCA"/>
    <w:rsid w:val="00BC52EF"/>
    <w:rsid w:val="00BC53F6"/>
    <w:rsid w:val="00BC5DAC"/>
    <w:rsid w:val="00BC5F28"/>
    <w:rsid w:val="00BC6146"/>
    <w:rsid w:val="00BC628B"/>
    <w:rsid w:val="00BC635B"/>
    <w:rsid w:val="00BC668A"/>
    <w:rsid w:val="00BC6B1B"/>
    <w:rsid w:val="00BC6B82"/>
    <w:rsid w:val="00BC7208"/>
    <w:rsid w:val="00BC7552"/>
    <w:rsid w:val="00BD0444"/>
    <w:rsid w:val="00BD04BB"/>
    <w:rsid w:val="00BD0C8C"/>
    <w:rsid w:val="00BD0CF9"/>
    <w:rsid w:val="00BD1810"/>
    <w:rsid w:val="00BD207A"/>
    <w:rsid w:val="00BD256D"/>
    <w:rsid w:val="00BD2630"/>
    <w:rsid w:val="00BD26A8"/>
    <w:rsid w:val="00BD286A"/>
    <w:rsid w:val="00BD3419"/>
    <w:rsid w:val="00BD3612"/>
    <w:rsid w:val="00BD3AD7"/>
    <w:rsid w:val="00BD3F38"/>
    <w:rsid w:val="00BD4A58"/>
    <w:rsid w:val="00BD4EF5"/>
    <w:rsid w:val="00BD5E10"/>
    <w:rsid w:val="00BD5EE7"/>
    <w:rsid w:val="00BD638A"/>
    <w:rsid w:val="00BD63CF"/>
    <w:rsid w:val="00BD67DC"/>
    <w:rsid w:val="00BD70F1"/>
    <w:rsid w:val="00BD723A"/>
    <w:rsid w:val="00BD7872"/>
    <w:rsid w:val="00BD790D"/>
    <w:rsid w:val="00BE0215"/>
    <w:rsid w:val="00BE0F6F"/>
    <w:rsid w:val="00BE16D9"/>
    <w:rsid w:val="00BE1C54"/>
    <w:rsid w:val="00BE1D06"/>
    <w:rsid w:val="00BE27BA"/>
    <w:rsid w:val="00BE2961"/>
    <w:rsid w:val="00BE2998"/>
    <w:rsid w:val="00BE29F6"/>
    <w:rsid w:val="00BE30CE"/>
    <w:rsid w:val="00BE35D7"/>
    <w:rsid w:val="00BE3DCC"/>
    <w:rsid w:val="00BE41BF"/>
    <w:rsid w:val="00BE4304"/>
    <w:rsid w:val="00BE479E"/>
    <w:rsid w:val="00BE54C5"/>
    <w:rsid w:val="00BE5673"/>
    <w:rsid w:val="00BE5C9F"/>
    <w:rsid w:val="00BE5CC9"/>
    <w:rsid w:val="00BE5FDF"/>
    <w:rsid w:val="00BE5FEB"/>
    <w:rsid w:val="00BE6424"/>
    <w:rsid w:val="00BE6F75"/>
    <w:rsid w:val="00BE7252"/>
    <w:rsid w:val="00BE7F63"/>
    <w:rsid w:val="00BF0960"/>
    <w:rsid w:val="00BF09F7"/>
    <w:rsid w:val="00BF0C1A"/>
    <w:rsid w:val="00BF0FB9"/>
    <w:rsid w:val="00BF10CA"/>
    <w:rsid w:val="00BF1511"/>
    <w:rsid w:val="00BF1700"/>
    <w:rsid w:val="00BF1D0A"/>
    <w:rsid w:val="00BF3147"/>
    <w:rsid w:val="00BF3295"/>
    <w:rsid w:val="00BF340E"/>
    <w:rsid w:val="00BF342F"/>
    <w:rsid w:val="00BF3A9F"/>
    <w:rsid w:val="00BF3BD1"/>
    <w:rsid w:val="00BF42CD"/>
    <w:rsid w:val="00BF46E5"/>
    <w:rsid w:val="00BF4842"/>
    <w:rsid w:val="00BF5572"/>
    <w:rsid w:val="00BF60C5"/>
    <w:rsid w:val="00BF61C3"/>
    <w:rsid w:val="00BF647F"/>
    <w:rsid w:val="00BF6AB0"/>
    <w:rsid w:val="00BF6B68"/>
    <w:rsid w:val="00BF6E7D"/>
    <w:rsid w:val="00BF6FBD"/>
    <w:rsid w:val="00BF72E6"/>
    <w:rsid w:val="00BF7725"/>
    <w:rsid w:val="00BF7986"/>
    <w:rsid w:val="00BF79F8"/>
    <w:rsid w:val="00C009D5"/>
    <w:rsid w:val="00C00A74"/>
    <w:rsid w:val="00C00D74"/>
    <w:rsid w:val="00C011D7"/>
    <w:rsid w:val="00C019DD"/>
    <w:rsid w:val="00C01AB5"/>
    <w:rsid w:val="00C01AFF"/>
    <w:rsid w:val="00C01E6C"/>
    <w:rsid w:val="00C01FD8"/>
    <w:rsid w:val="00C02481"/>
    <w:rsid w:val="00C0348A"/>
    <w:rsid w:val="00C03720"/>
    <w:rsid w:val="00C039E3"/>
    <w:rsid w:val="00C03AC9"/>
    <w:rsid w:val="00C0492D"/>
    <w:rsid w:val="00C0496E"/>
    <w:rsid w:val="00C04EA8"/>
    <w:rsid w:val="00C05041"/>
    <w:rsid w:val="00C0508C"/>
    <w:rsid w:val="00C050C1"/>
    <w:rsid w:val="00C05D57"/>
    <w:rsid w:val="00C06DF8"/>
    <w:rsid w:val="00C07FF9"/>
    <w:rsid w:val="00C103C5"/>
    <w:rsid w:val="00C104F8"/>
    <w:rsid w:val="00C1058C"/>
    <w:rsid w:val="00C107F0"/>
    <w:rsid w:val="00C10DA7"/>
    <w:rsid w:val="00C10F1D"/>
    <w:rsid w:val="00C11FAA"/>
    <w:rsid w:val="00C12207"/>
    <w:rsid w:val="00C12996"/>
    <w:rsid w:val="00C129A6"/>
    <w:rsid w:val="00C12C70"/>
    <w:rsid w:val="00C12ED4"/>
    <w:rsid w:val="00C12F66"/>
    <w:rsid w:val="00C1307B"/>
    <w:rsid w:val="00C138D3"/>
    <w:rsid w:val="00C14993"/>
    <w:rsid w:val="00C14EA6"/>
    <w:rsid w:val="00C16449"/>
    <w:rsid w:val="00C169EA"/>
    <w:rsid w:val="00C16F3A"/>
    <w:rsid w:val="00C17AB8"/>
    <w:rsid w:val="00C17DE5"/>
    <w:rsid w:val="00C202DA"/>
    <w:rsid w:val="00C203D6"/>
    <w:rsid w:val="00C20C75"/>
    <w:rsid w:val="00C20FE0"/>
    <w:rsid w:val="00C2121D"/>
    <w:rsid w:val="00C218EC"/>
    <w:rsid w:val="00C22FFC"/>
    <w:rsid w:val="00C230FE"/>
    <w:rsid w:val="00C23406"/>
    <w:rsid w:val="00C23CE0"/>
    <w:rsid w:val="00C24285"/>
    <w:rsid w:val="00C24291"/>
    <w:rsid w:val="00C24348"/>
    <w:rsid w:val="00C2445E"/>
    <w:rsid w:val="00C24542"/>
    <w:rsid w:val="00C245AE"/>
    <w:rsid w:val="00C246FB"/>
    <w:rsid w:val="00C25354"/>
    <w:rsid w:val="00C25600"/>
    <w:rsid w:val="00C2565D"/>
    <w:rsid w:val="00C256C9"/>
    <w:rsid w:val="00C25FEE"/>
    <w:rsid w:val="00C26830"/>
    <w:rsid w:val="00C271DD"/>
    <w:rsid w:val="00C275CE"/>
    <w:rsid w:val="00C2776A"/>
    <w:rsid w:val="00C27B1D"/>
    <w:rsid w:val="00C27E14"/>
    <w:rsid w:val="00C307BA"/>
    <w:rsid w:val="00C30F9D"/>
    <w:rsid w:val="00C31295"/>
    <w:rsid w:val="00C31DDF"/>
    <w:rsid w:val="00C31F11"/>
    <w:rsid w:val="00C33481"/>
    <w:rsid w:val="00C336B2"/>
    <w:rsid w:val="00C33728"/>
    <w:rsid w:val="00C33A35"/>
    <w:rsid w:val="00C33EB0"/>
    <w:rsid w:val="00C34608"/>
    <w:rsid w:val="00C3463C"/>
    <w:rsid w:val="00C350BF"/>
    <w:rsid w:val="00C36701"/>
    <w:rsid w:val="00C368BE"/>
    <w:rsid w:val="00C36F23"/>
    <w:rsid w:val="00C374FB"/>
    <w:rsid w:val="00C375CA"/>
    <w:rsid w:val="00C37AB2"/>
    <w:rsid w:val="00C37ACC"/>
    <w:rsid w:val="00C37B67"/>
    <w:rsid w:val="00C37C7F"/>
    <w:rsid w:val="00C4003D"/>
    <w:rsid w:val="00C40541"/>
    <w:rsid w:val="00C409C4"/>
    <w:rsid w:val="00C40FFB"/>
    <w:rsid w:val="00C41790"/>
    <w:rsid w:val="00C41A39"/>
    <w:rsid w:val="00C41F15"/>
    <w:rsid w:val="00C428C3"/>
    <w:rsid w:val="00C434C8"/>
    <w:rsid w:val="00C4391A"/>
    <w:rsid w:val="00C43CF7"/>
    <w:rsid w:val="00C4460F"/>
    <w:rsid w:val="00C446E1"/>
    <w:rsid w:val="00C450BB"/>
    <w:rsid w:val="00C45254"/>
    <w:rsid w:val="00C45AA5"/>
    <w:rsid w:val="00C45BC8"/>
    <w:rsid w:val="00C472A5"/>
    <w:rsid w:val="00C474F5"/>
    <w:rsid w:val="00C475B0"/>
    <w:rsid w:val="00C47D64"/>
    <w:rsid w:val="00C501B5"/>
    <w:rsid w:val="00C5029B"/>
    <w:rsid w:val="00C510CA"/>
    <w:rsid w:val="00C511EF"/>
    <w:rsid w:val="00C513F3"/>
    <w:rsid w:val="00C51493"/>
    <w:rsid w:val="00C518F0"/>
    <w:rsid w:val="00C52BBD"/>
    <w:rsid w:val="00C52E03"/>
    <w:rsid w:val="00C530B3"/>
    <w:rsid w:val="00C53140"/>
    <w:rsid w:val="00C53A29"/>
    <w:rsid w:val="00C53DB2"/>
    <w:rsid w:val="00C541CB"/>
    <w:rsid w:val="00C548F6"/>
    <w:rsid w:val="00C55155"/>
    <w:rsid w:val="00C55320"/>
    <w:rsid w:val="00C5550E"/>
    <w:rsid w:val="00C55A02"/>
    <w:rsid w:val="00C55C0E"/>
    <w:rsid w:val="00C56776"/>
    <w:rsid w:val="00C56BC5"/>
    <w:rsid w:val="00C57086"/>
    <w:rsid w:val="00C571E8"/>
    <w:rsid w:val="00C57833"/>
    <w:rsid w:val="00C57E10"/>
    <w:rsid w:val="00C604B4"/>
    <w:rsid w:val="00C606D5"/>
    <w:rsid w:val="00C60B54"/>
    <w:rsid w:val="00C61507"/>
    <w:rsid w:val="00C61880"/>
    <w:rsid w:val="00C6191E"/>
    <w:rsid w:val="00C61B45"/>
    <w:rsid w:val="00C61BA6"/>
    <w:rsid w:val="00C61C53"/>
    <w:rsid w:val="00C6209C"/>
    <w:rsid w:val="00C622D8"/>
    <w:rsid w:val="00C625BC"/>
    <w:rsid w:val="00C62C2C"/>
    <w:rsid w:val="00C62F59"/>
    <w:rsid w:val="00C637A9"/>
    <w:rsid w:val="00C63B80"/>
    <w:rsid w:val="00C6477E"/>
    <w:rsid w:val="00C64807"/>
    <w:rsid w:val="00C6480C"/>
    <w:rsid w:val="00C64AE0"/>
    <w:rsid w:val="00C64FA1"/>
    <w:rsid w:val="00C65342"/>
    <w:rsid w:val="00C6590D"/>
    <w:rsid w:val="00C66611"/>
    <w:rsid w:val="00C6670F"/>
    <w:rsid w:val="00C66DDF"/>
    <w:rsid w:val="00C66EFC"/>
    <w:rsid w:val="00C66FE1"/>
    <w:rsid w:val="00C6750C"/>
    <w:rsid w:val="00C67708"/>
    <w:rsid w:val="00C67830"/>
    <w:rsid w:val="00C67B1A"/>
    <w:rsid w:val="00C67B4C"/>
    <w:rsid w:val="00C7080C"/>
    <w:rsid w:val="00C70851"/>
    <w:rsid w:val="00C7118D"/>
    <w:rsid w:val="00C71709"/>
    <w:rsid w:val="00C71908"/>
    <w:rsid w:val="00C72B68"/>
    <w:rsid w:val="00C7365A"/>
    <w:rsid w:val="00C73AED"/>
    <w:rsid w:val="00C743F3"/>
    <w:rsid w:val="00C746FF"/>
    <w:rsid w:val="00C74E45"/>
    <w:rsid w:val="00C75078"/>
    <w:rsid w:val="00C760AC"/>
    <w:rsid w:val="00C76421"/>
    <w:rsid w:val="00C769CB"/>
    <w:rsid w:val="00C77798"/>
    <w:rsid w:val="00C77BA3"/>
    <w:rsid w:val="00C77FCE"/>
    <w:rsid w:val="00C8057D"/>
    <w:rsid w:val="00C80787"/>
    <w:rsid w:val="00C80C11"/>
    <w:rsid w:val="00C80C93"/>
    <w:rsid w:val="00C81120"/>
    <w:rsid w:val="00C812EE"/>
    <w:rsid w:val="00C814CA"/>
    <w:rsid w:val="00C8172B"/>
    <w:rsid w:val="00C818D0"/>
    <w:rsid w:val="00C81B98"/>
    <w:rsid w:val="00C824A6"/>
    <w:rsid w:val="00C8291F"/>
    <w:rsid w:val="00C829DE"/>
    <w:rsid w:val="00C82A10"/>
    <w:rsid w:val="00C82A2E"/>
    <w:rsid w:val="00C82BC5"/>
    <w:rsid w:val="00C838DC"/>
    <w:rsid w:val="00C83910"/>
    <w:rsid w:val="00C83FEB"/>
    <w:rsid w:val="00C846A8"/>
    <w:rsid w:val="00C84939"/>
    <w:rsid w:val="00C849F7"/>
    <w:rsid w:val="00C84EBC"/>
    <w:rsid w:val="00C84F2D"/>
    <w:rsid w:val="00C85134"/>
    <w:rsid w:val="00C85A5F"/>
    <w:rsid w:val="00C86766"/>
    <w:rsid w:val="00C86969"/>
    <w:rsid w:val="00C8699E"/>
    <w:rsid w:val="00C86AF2"/>
    <w:rsid w:val="00C86BD7"/>
    <w:rsid w:val="00C86EA4"/>
    <w:rsid w:val="00C87030"/>
    <w:rsid w:val="00C874F8"/>
    <w:rsid w:val="00C87D2B"/>
    <w:rsid w:val="00C87FBA"/>
    <w:rsid w:val="00C9068F"/>
    <w:rsid w:val="00C90AFE"/>
    <w:rsid w:val="00C90B4E"/>
    <w:rsid w:val="00C9109F"/>
    <w:rsid w:val="00C91230"/>
    <w:rsid w:val="00C917C2"/>
    <w:rsid w:val="00C918B3"/>
    <w:rsid w:val="00C91F66"/>
    <w:rsid w:val="00C92D27"/>
    <w:rsid w:val="00C934FD"/>
    <w:rsid w:val="00C936F4"/>
    <w:rsid w:val="00C93757"/>
    <w:rsid w:val="00C939E8"/>
    <w:rsid w:val="00C939EE"/>
    <w:rsid w:val="00C943C7"/>
    <w:rsid w:val="00C947DA"/>
    <w:rsid w:val="00C94C76"/>
    <w:rsid w:val="00C95A56"/>
    <w:rsid w:val="00C95C03"/>
    <w:rsid w:val="00C9604F"/>
    <w:rsid w:val="00C9610C"/>
    <w:rsid w:val="00C97ABA"/>
    <w:rsid w:val="00C97F09"/>
    <w:rsid w:val="00CA00B3"/>
    <w:rsid w:val="00CA0250"/>
    <w:rsid w:val="00CA0297"/>
    <w:rsid w:val="00CA0391"/>
    <w:rsid w:val="00CA10D7"/>
    <w:rsid w:val="00CA1201"/>
    <w:rsid w:val="00CA190E"/>
    <w:rsid w:val="00CA227C"/>
    <w:rsid w:val="00CA231A"/>
    <w:rsid w:val="00CA244D"/>
    <w:rsid w:val="00CA299A"/>
    <w:rsid w:val="00CA2E01"/>
    <w:rsid w:val="00CA2E80"/>
    <w:rsid w:val="00CA328F"/>
    <w:rsid w:val="00CA369A"/>
    <w:rsid w:val="00CA399B"/>
    <w:rsid w:val="00CA3F9E"/>
    <w:rsid w:val="00CA3FEA"/>
    <w:rsid w:val="00CA40FA"/>
    <w:rsid w:val="00CA41EF"/>
    <w:rsid w:val="00CA4838"/>
    <w:rsid w:val="00CA4B46"/>
    <w:rsid w:val="00CA4ED8"/>
    <w:rsid w:val="00CA54C1"/>
    <w:rsid w:val="00CA59B6"/>
    <w:rsid w:val="00CA5D5E"/>
    <w:rsid w:val="00CA6224"/>
    <w:rsid w:val="00CA623D"/>
    <w:rsid w:val="00CA63C4"/>
    <w:rsid w:val="00CA67EA"/>
    <w:rsid w:val="00CA6D0A"/>
    <w:rsid w:val="00CA6E1B"/>
    <w:rsid w:val="00CA74DD"/>
    <w:rsid w:val="00CA74E8"/>
    <w:rsid w:val="00CA7A63"/>
    <w:rsid w:val="00CA7ED0"/>
    <w:rsid w:val="00CB0057"/>
    <w:rsid w:val="00CB02F4"/>
    <w:rsid w:val="00CB05C2"/>
    <w:rsid w:val="00CB0B83"/>
    <w:rsid w:val="00CB120D"/>
    <w:rsid w:val="00CB12FB"/>
    <w:rsid w:val="00CB1821"/>
    <w:rsid w:val="00CB1822"/>
    <w:rsid w:val="00CB1967"/>
    <w:rsid w:val="00CB19FC"/>
    <w:rsid w:val="00CB1AA8"/>
    <w:rsid w:val="00CB1CE7"/>
    <w:rsid w:val="00CB1DA4"/>
    <w:rsid w:val="00CB1DE5"/>
    <w:rsid w:val="00CB2898"/>
    <w:rsid w:val="00CB28D1"/>
    <w:rsid w:val="00CB2C6A"/>
    <w:rsid w:val="00CB2D94"/>
    <w:rsid w:val="00CB3DBE"/>
    <w:rsid w:val="00CB4096"/>
    <w:rsid w:val="00CB49B5"/>
    <w:rsid w:val="00CB5F43"/>
    <w:rsid w:val="00CB7624"/>
    <w:rsid w:val="00CB7731"/>
    <w:rsid w:val="00CB7ACA"/>
    <w:rsid w:val="00CB7C4C"/>
    <w:rsid w:val="00CC05E9"/>
    <w:rsid w:val="00CC17DB"/>
    <w:rsid w:val="00CC17E7"/>
    <w:rsid w:val="00CC2287"/>
    <w:rsid w:val="00CC229D"/>
    <w:rsid w:val="00CC2708"/>
    <w:rsid w:val="00CC2AD4"/>
    <w:rsid w:val="00CC2D2F"/>
    <w:rsid w:val="00CC2D3F"/>
    <w:rsid w:val="00CC3116"/>
    <w:rsid w:val="00CC32F7"/>
    <w:rsid w:val="00CC3465"/>
    <w:rsid w:val="00CC361E"/>
    <w:rsid w:val="00CC3DB9"/>
    <w:rsid w:val="00CC4146"/>
    <w:rsid w:val="00CC4333"/>
    <w:rsid w:val="00CC4F87"/>
    <w:rsid w:val="00CC540D"/>
    <w:rsid w:val="00CC629C"/>
    <w:rsid w:val="00CC6595"/>
    <w:rsid w:val="00CC692B"/>
    <w:rsid w:val="00CC697E"/>
    <w:rsid w:val="00CC6B51"/>
    <w:rsid w:val="00CC7009"/>
    <w:rsid w:val="00CC7C1E"/>
    <w:rsid w:val="00CD023F"/>
    <w:rsid w:val="00CD091E"/>
    <w:rsid w:val="00CD0F07"/>
    <w:rsid w:val="00CD10F8"/>
    <w:rsid w:val="00CD18EF"/>
    <w:rsid w:val="00CD349E"/>
    <w:rsid w:val="00CD396E"/>
    <w:rsid w:val="00CD3B58"/>
    <w:rsid w:val="00CD3FAA"/>
    <w:rsid w:val="00CD3FD7"/>
    <w:rsid w:val="00CD40E4"/>
    <w:rsid w:val="00CD4223"/>
    <w:rsid w:val="00CD50BE"/>
    <w:rsid w:val="00CD6064"/>
    <w:rsid w:val="00CD6A07"/>
    <w:rsid w:val="00CD71E9"/>
    <w:rsid w:val="00CD71FF"/>
    <w:rsid w:val="00CD7416"/>
    <w:rsid w:val="00CD7C40"/>
    <w:rsid w:val="00CD7DBA"/>
    <w:rsid w:val="00CE009A"/>
    <w:rsid w:val="00CE05E5"/>
    <w:rsid w:val="00CE0BF9"/>
    <w:rsid w:val="00CE144C"/>
    <w:rsid w:val="00CE167F"/>
    <w:rsid w:val="00CE18FE"/>
    <w:rsid w:val="00CE1CE7"/>
    <w:rsid w:val="00CE1E85"/>
    <w:rsid w:val="00CE1F3B"/>
    <w:rsid w:val="00CE2107"/>
    <w:rsid w:val="00CE2284"/>
    <w:rsid w:val="00CE33DE"/>
    <w:rsid w:val="00CE3A29"/>
    <w:rsid w:val="00CE425B"/>
    <w:rsid w:val="00CE5563"/>
    <w:rsid w:val="00CE5E18"/>
    <w:rsid w:val="00CE6350"/>
    <w:rsid w:val="00CE6D8C"/>
    <w:rsid w:val="00CE6FD0"/>
    <w:rsid w:val="00CE7507"/>
    <w:rsid w:val="00CE7E05"/>
    <w:rsid w:val="00CE7E1E"/>
    <w:rsid w:val="00CF0531"/>
    <w:rsid w:val="00CF0ABC"/>
    <w:rsid w:val="00CF0CEA"/>
    <w:rsid w:val="00CF0EA9"/>
    <w:rsid w:val="00CF1037"/>
    <w:rsid w:val="00CF154A"/>
    <w:rsid w:val="00CF15B3"/>
    <w:rsid w:val="00CF266F"/>
    <w:rsid w:val="00CF282A"/>
    <w:rsid w:val="00CF2C5D"/>
    <w:rsid w:val="00CF2CCA"/>
    <w:rsid w:val="00CF3757"/>
    <w:rsid w:val="00CF386D"/>
    <w:rsid w:val="00CF3AA2"/>
    <w:rsid w:val="00CF415D"/>
    <w:rsid w:val="00CF4D41"/>
    <w:rsid w:val="00CF5845"/>
    <w:rsid w:val="00CF5DAA"/>
    <w:rsid w:val="00CF5FD7"/>
    <w:rsid w:val="00CF64EE"/>
    <w:rsid w:val="00CF6867"/>
    <w:rsid w:val="00CF6FA1"/>
    <w:rsid w:val="00CF7A07"/>
    <w:rsid w:val="00CF7B6F"/>
    <w:rsid w:val="00D006E4"/>
    <w:rsid w:val="00D008D6"/>
    <w:rsid w:val="00D00BAB"/>
    <w:rsid w:val="00D01A92"/>
    <w:rsid w:val="00D01C16"/>
    <w:rsid w:val="00D01FAB"/>
    <w:rsid w:val="00D02253"/>
    <w:rsid w:val="00D02FBB"/>
    <w:rsid w:val="00D0328B"/>
    <w:rsid w:val="00D034C6"/>
    <w:rsid w:val="00D0367A"/>
    <w:rsid w:val="00D03E2A"/>
    <w:rsid w:val="00D03E6F"/>
    <w:rsid w:val="00D041EF"/>
    <w:rsid w:val="00D044A6"/>
    <w:rsid w:val="00D04890"/>
    <w:rsid w:val="00D04997"/>
    <w:rsid w:val="00D04ABB"/>
    <w:rsid w:val="00D05945"/>
    <w:rsid w:val="00D05B89"/>
    <w:rsid w:val="00D05F18"/>
    <w:rsid w:val="00D0621D"/>
    <w:rsid w:val="00D06613"/>
    <w:rsid w:val="00D06706"/>
    <w:rsid w:val="00D07880"/>
    <w:rsid w:val="00D07996"/>
    <w:rsid w:val="00D106CE"/>
    <w:rsid w:val="00D10DEA"/>
    <w:rsid w:val="00D11136"/>
    <w:rsid w:val="00D111B6"/>
    <w:rsid w:val="00D119E0"/>
    <w:rsid w:val="00D11B11"/>
    <w:rsid w:val="00D11B24"/>
    <w:rsid w:val="00D12CBE"/>
    <w:rsid w:val="00D13074"/>
    <w:rsid w:val="00D131D1"/>
    <w:rsid w:val="00D134B6"/>
    <w:rsid w:val="00D13A12"/>
    <w:rsid w:val="00D13A83"/>
    <w:rsid w:val="00D13E3E"/>
    <w:rsid w:val="00D140C7"/>
    <w:rsid w:val="00D1429A"/>
    <w:rsid w:val="00D14328"/>
    <w:rsid w:val="00D14ECE"/>
    <w:rsid w:val="00D1568C"/>
    <w:rsid w:val="00D16533"/>
    <w:rsid w:val="00D16864"/>
    <w:rsid w:val="00D1689E"/>
    <w:rsid w:val="00D1698C"/>
    <w:rsid w:val="00D16AB6"/>
    <w:rsid w:val="00D16AF7"/>
    <w:rsid w:val="00D16C0B"/>
    <w:rsid w:val="00D1781B"/>
    <w:rsid w:val="00D17BD8"/>
    <w:rsid w:val="00D2043C"/>
    <w:rsid w:val="00D20606"/>
    <w:rsid w:val="00D209CE"/>
    <w:rsid w:val="00D214D4"/>
    <w:rsid w:val="00D21D4F"/>
    <w:rsid w:val="00D21E31"/>
    <w:rsid w:val="00D21E60"/>
    <w:rsid w:val="00D223AA"/>
    <w:rsid w:val="00D22592"/>
    <w:rsid w:val="00D2275E"/>
    <w:rsid w:val="00D2280C"/>
    <w:rsid w:val="00D22877"/>
    <w:rsid w:val="00D228FA"/>
    <w:rsid w:val="00D22C13"/>
    <w:rsid w:val="00D22D34"/>
    <w:rsid w:val="00D2327E"/>
    <w:rsid w:val="00D23299"/>
    <w:rsid w:val="00D23569"/>
    <w:rsid w:val="00D23DDC"/>
    <w:rsid w:val="00D246FA"/>
    <w:rsid w:val="00D24798"/>
    <w:rsid w:val="00D247C5"/>
    <w:rsid w:val="00D2499F"/>
    <w:rsid w:val="00D24AC1"/>
    <w:rsid w:val="00D24C06"/>
    <w:rsid w:val="00D24F20"/>
    <w:rsid w:val="00D25434"/>
    <w:rsid w:val="00D256EF"/>
    <w:rsid w:val="00D2618A"/>
    <w:rsid w:val="00D26678"/>
    <w:rsid w:val="00D26969"/>
    <w:rsid w:val="00D26CC0"/>
    <w:rsid w:val="00D26FC4"/>
    <w:rsid w:val="00D2743C"/>
    <w:rsid w:val="00D27582"/>
    <w:rsid w:val="00D277ED"/>
    <w:rsid w:val="00D27C0B"/>
    <w:rsid w:val="00D30079"/>
    <w:rsid w:val="00D3009A"/>
    <w:rsid w:val="00D3037E"/>
    <w:rsid w:val="00D30E9D"/>
    <w:rsid w:val="00D30EA4"/>
    <w:rsid w:val="00D31540"/>
    <w:rsid w:val="00D31962"/>
    <w:rsid w:val="00D322CF"/>
    <w:rsid w:val="00D32EE0"/>
    <w:rsid w:val="00D33C11"/>
    <w:rsid w:val="00D33CEF"/>
    <w:rsid w:val="00D33DD3"/>
    <w:rsid w:val="00D33EF1"/>
    <w:rsid w:val="00D34000"/>
    <w:rsid w:val="00D341E5"/>
    <w:rsid w:val="00D342F2"/>
    <w:rsid w:val="00D34391"/>
    <w:rsid w:val="00D34860"/>
    <w:rsid w:val="00D34877"/>
    <w:rsid w:val="00D34E36"/>
    <w:rsid w:val="00D35957"/>
    <w:rsid w:val="00D35C36"/>
    <w:rsid w:val="00D35C3D"/>
    <w:rsid w:val="00D35E46"/>
    <w:rsid w:val="00D361FA"/>
    <w:rsid w:val="00D36B98"/>
    <w:rsid w:val="00D36D2D"/>
    <w:rsid w:val="00D36D7A"/>
    <w:rsid w:val="00D36E2B"/>
    <w:rsid w:val="00D37159"/>
    <w:rsid w:val="00D373AE"/>
    <w:rsid w:val="00D37B7D"/>
    <w:rsid w:val="00D37C36"/>
    <w:rsid w:val="00D37FA5"/>
    <w:rsid w:val="00D409FF"/>
    <w:rsid w:val="00D40CC5"/>
    <w:rsid w:val="00D40E79"/>
    <w:rsid w:val="00D4118B"/>
    <w:rsid w:val="00D411FA"/>
    <w:rsid w:val="00D4197E"/>
    <w:rsid w:val="00D42250"/>
    <w:rsid w:val="00D436B2"/>
    <w:rsid w:val="00D43A36"/>
    <w:rsid w:val="00D43B92"/>
    <w:rsid w:val="00D4413F"/>
    <w:rsid w:val="00D44478"/>
    <w:rsid w:val="00D4464E"/>
    <w:rsid w:val="00D44787"/>
    <w:rsid w:val="00D44999"/>
    <w:rsid w:val="00D44DEB"/>
    <w:rsid w:val="00D454BB"/>
    <w:rsid w:val="00D458F1"/>
    <w:rsid w:val="00D459E6"/>
    <w:rsid w:val="00D46164"/>
    <w:rsid w:val="00D467A2"/>
    <w:rsid w:val="00D46EBB"/>
    <w:rsid w:val="00D46EEF"/>
    <w:rsid w:val="00D46FFB"/>
    <w:rsid w:val="00D478A1"/>
    <w:rsid w:val="00D47EBB"/>
    <w:rsid w:val="00D5060C"/>
    <w:rsid w:val="00D50658"/>
    <w:rsid w:val="00D50A51"/>
    <w:rsid w:val="00D50C64"/>
    <w:rsid w:val="00D50D6C"/>
    <w:rsid w:val="00D51D91"/>
    <w:rsid w:val="00D52B19"/>
    <w:rsid w:val="00D52B38"/>
    <w:rsid w:val="00D52CA2"/>
    <w:rsid w:val="00D5311F"/>
    <w:rsid w:val="00D532C4"/>
    <w:rsid w:val="00D53442"/>
    <w:rsid w:val="00D53598"/>
    <w:rsid w:val="00D53627"/>
    <w:rsid w:val="00D5371B"/>
    <w:rsid w:val="00D545AF"/>
    <w:rsid w:val="00D548A9"/>
    <w:rsid w:val="00D556F3"/>
    <w:rsid w:val="00D55C34"/>
    <w:rsid w:val="00D55DC6"/>
    <w:rsid w:val="00D561AE"/>
    <w:rsid w:val="00D56EFA"/>
    <w:rsid w:val="00D57061"/>
    <w:rsid w:val="00D570D6"/>
    <w:rsid w:val="00D5795F"/>
    <w:rsid w:val="00D57A54"/>
    <w:rsid w:val="00D600B1"/>
    <w:rsid w:val="00D60626"/>
    <w:rsid w:val="00D6072F"/>
    <w:rsid w:val="00D60936"/>
    <w:rsid w:val="00D609DF"/>
    <w:rsid w:val="00D6100D"/>
    <w:rsid w:val="00D61153"/>
    <w:rsid w:val="00D615EF"/>
    <w:rsid w:val="00D61D49"/>
    <w:rsid w:val="00D61F8A"/>
    <w:rsid w:val="00D622EF"/>
    <w:rsid w:val="00D62430"/>
    <w:rsid w:val="00D626AD"/>
    <w:rsid w:val="00D629EE"/>
    <w:rsid w:val="00D62EC4"/>
    <w:rsid w:val="00D62FC0"/>
    <w:rsid w:val="00D63066"/>
    <w:rsid w:val="00D633AA"/>
    <w:rsid w:val="00D63572"/>
    <w:rsid w:val="00D63706"/>
    <w:rsid w:val="00D637AD"/>
    <w:rsid w:val="00D63950"/>
    <w:rsid w:val="00D63B0F"/>
    <w:rsid w:val="00D63D18"/>
    <w:rsid w:val="00D641F4"/>
    <w:rsid w:val="00D6497B"/>
    <w:rsid w:val="00D64D95"/>
    <w:rsid w:val="00D65A26"/>
    <w:rsid w:val="00D65BEE"/>
    <w:rsid w:val="00D66F02"/>
    <w:rsid w:val="00D6768A"/>
    <w:rsid w:val="00D67955"/>
    <w:rsid w:val="00D70613"/>
    <w:rsid w:val="00D706EB"/>
    <w:rsid w:val="00D7088D"/>
    <w:rsid w:val="00D70D0F"/>
    <w:rsid w:val="00D713CD"/>
    <w:rsid w:val="00D715E2"/>
    <w:rsid w:val="00D71CA9"/>
    <w:rsid w:val="00D721AF"/>
    <w:rsid w:val="00D724B5"/>
    <w:rsid w:val="00D7294B"/>
    <w:rsid w:val="00D7311E"/>
    <w:rsid w:val="00D7328F"/>
    <w:rsid w:val="00D73349"/>
    <w:rsid w:val="00D73CA4"/>
    <w:rsid w:val="00D742DB"/>
    <w:rsid w:val="00D744AE"/>
    <w:rsid w:val="00D74EB0"/>
    <w:rsid w:val="00D74F84"/>
    <w:rsid w:val="00D751AA"/>
    <w:rsid w:val="00D75367"/>
    <w:rsid w:val="00D753A9"/>
    <w:rsid w:val="00D7540F"/>
    <w:rsid w:val="00D75D0F"/>
    <w:rsid w:val="00D75DA3"/>
    <w:rsid w:val="00D76370"/>
    <w:rsid w:val="00D7647B"/>
    <w:rsid w:val="00D7651E"/>
    <w:rsid w:val="00D76AD3"/>
    <w:rsid w:val="00D76C7B"/>
    <w:rsid w:val="00D7727B"/>
    <w:rsid w:val="00D773A3"/>
    <w:rsid w:val="00D77B54"/>
    <w:rsid w:val="00D77D03"/>
    <w:rsid w:val="00D80C99"/>
    <w:rsid w:val="00D8139A"/>
    <w:rsid w:val="00D813B2"/>
    <w:rsid w:val="00D814BC"/>
    <w:rsid w:val="00D8169C"/>
    <w:rsid w:val="00D818B2"/>
    <w:rsid w:val="00D81967"/>
    <w:rsid w:val="00D822B3"/>
    <w:rsid w:val="00D82443"/>
    <w:rsid w:val="00D8283C"/>
    <w:rsid w:val="00D829FC"/>
    <w:rsid w:val="00D82B7A"/>
    <w:rsid w:val="00D830B3"/>
    <w:rsid w:val="00D83401"/>
    <w:rsid w:val="00D8378D"/>
    <w:rsid w:val="00D83E99"/>
    <w:rsid w:val="00D83FF7"/>
    <w:rsid w:val="00D845A2"/>
    <w:rsid w:val="00D84986"/>
    <w:rsid w:val="00D85147"/>
    <w:rsid w:val="00D8567F"/>
    <w:rsid w:val="00D857AE"/>
    <w:rsid w:val="00D858DC"/>
    <w:rsid w:val="00D861E3"/>
    <w:rsid w:val="00D86A54"/>
    <w:rsid w:val="00D87739"/>
    <w:rsid w:val="00D87D4E"/>
    <w:rsid w:val="00D87F4C"/>
    <w:rsid w:val="00D906F8"/>
    <w:rsid w:val="00D9074F"/>
    <w:rsid w:val="00D908CF"/>
    <w:rsid w:val="00D90BA6"/>
    <w:rsid w:val="00D90F47"/>
    <w:rsid w:val="00D91148"/>
    <w:rsid w:val="00D91C5A"/>
    <w:rsid w:val="00D9217B"/>
    <w:rsid w:val="00D92F5B"/>
    <w:rsid w:val="00D935AB"/>
    <w:rsid w:val="00D93C92"/>
    <w:rsid w:val="00D93FDD"/>
    <w:rsid w:val="00D945FF"/>
    <w:rsid w:val="00D94BB3"/>
    <w:rsid w:val="00D94D74"/>
    <w:rsid w:val="00D94D91"/>
    <w:rsid w:val="00D94F2A"/>
    <w:rsid w:val="00D94F68"/>
    <w:rsid w:val="00D95B88"/>
    <w:rsid w:val="00D95D04"/>
    <w:rsid w:val="00D95F9B"/>
    <w:rsid w:val="00D96151"/>
    <w:rsid w:val="00D9664F"/>
    <w:rsid w:val="00D96756"/>
    <w:rsid w:val="00D96BAD"/>
    <w:rsid w:val="00D96BD7"/>
    <w:rsid w:val="00D9716A"/>
    <w:rsid w:val="00D97226"/>
    <w:rsid w:val="00D9763E"/>
    <w:rsid w:val="00D976A1"/>
    <w:rsid w:val="00D97758"/>
    <w:rsid w:val="00DA115B"/>
    <w:rsid w:val="00DA12D3"/>
    <w:rsid w:val="00DA1395"/>
    <w:rsid w:val="00DA14A5"/>
    <w:rsid w:val="00DA1BF3"/>
    <w:rsid w:val="00DA1DDE"/>
    <w:rsid w:val="00DA23C0"/>
    <w:rsid w:val="00DA25D6"/>
    <w:rsid w:val="00DA25E5"/>
    <w:rsid w:val="00DA3081"/>
    <w:rsid w:val="00DA3145"/>
    <w:rsid w:val="00DA3778"/>
    <w:rsid w:val="00DA3EB2"/>
    <w:rsid w:val="00DA3FC9"/>
    <w:rsid w:val="00DA4187"/>
    <w:rsid w:val="00DA4538"/>
    <w:rsid w:val="00DA5027"/>
    <w:rsid w:val="00DA587A"/>
    <w:rsid w:val="00DA64B9"/>
    <w:rsid w:val="00DA666A"/>
    <w:rsid w:val="00DA672E"/>
    <w:rsid w:val="00DA6AEF"/>
    <w:rsid w:val="00DA6FBD"/>
    <w:rsid w:val="00DA734F"/>
    <w:rsid w:val="00DA7640"/>
    <w:rsid w:val="00DA7926"/>
    <w:rsid w:val="00DA79E3"/>
    <w:rsid w:val="00DB04B1"/>
    <w:rsid w:val="00DB04CF"/>
    <w:rsid w:val="00DB06EB"/>
    <w:rsid w:val="00DB0B21"/>
    <w:rsid w:val="00DB0B34"/>
    <w:rsid w:val="00DB0C1D"/>
    <w:rsid w:val="00DB183F"/>
    <w:rsid w:val="00DB19C3"/>
    <w:rsid w:val="00DB1A78"/>
    <w:rsid w:val="00DB1D35"/>
    <w:rsid w:val="00DB2248"/>
    <w:rsid w:val="00DB22D6"/>
    <w:rsid w:val="00DB2EFE"/>
    <w:rsid w:val="00DB2F69"/>
    <w:rsid w:val="00DB3162"/>
    <w:rsid w:val="00DB38CF"/>
    <w:rsid w:val="00DB3C8B"/>
    <w:rsid w:val="00DB3EBB"/>
    <w:rsid w:val="00DB40D8"/>
    <w:rsid w:val="00DB4156"/>
    <w:rsid w:val="00DB4207"/>
    <w:rsid w:val="00DB4989"/>
    <w:rsid w:val="00DB4B2E"/>
    <w:rsid w:val="00DB4E28"/>
    <w:rsid w:val="00DB5B51"/>
    <w:rsid w:val="00DB6D36"/>
    <w:rsid w:val="00DB70DF"/>
    <w:rsid w:val="00DB7201"/>
    <w:rsid w:val="00DB743B"/>
    <w:rsid w:val="00DB7C0A"/>
    <w:rsid w:val="00DB7EC6"/>
    <w:rsid w:val="00DB7EF5"/>
    <w:rsid w:val="00DC0B67"/>
    <w:rsid w:val="00DC0D57"/>
    <w:rsid w:val="00DC0F2B"/>
    <w:rsid w:val="00DC10C6"/>
    <w:rsid w:val="00DC132A"/>
    <w:rsid w:val="00DC15EE"/>
    <w:rsid w:val="00DC1933"/>
    <w:rsid w:val="00DC1EC6"/>
    <w:rsid w:val="00DC2B43"/>
    <w:rsid w:val="00DC3036"/>
    <w:rsid w:val="00DC367C"/>
    <w:rsid w:val="00DC3D64"/>
    <w:rsid w:val="00DC450C"/>
    <w:rsid w:val="00DC4627"/>
    <w:rsid w:val="00DC478D"/>
    <w:rsid w:val="00DC4A73"/>
    <w:rsid w:val="00DC4C4A"/>
    <w:rsid w:val="00DC4E3F"/>
    <w:rsid w:val="00DC56C7"/>
    <w:rsid w:val="00DC57C3"/>
    <w:rsid w:val="00DC5838"/>
    <w:rsid w:val="00DC5B29"/>
    <w:rsid w:val="00DC675A"/>
    <w:rsid w:val="00DC6F00"/>
    <w:rsid w:val="00DC7A0F"/>
    <w:rsid w:val="00DC7D2E"/>
    <w:rsid w:val="00DD034C"/>
    <w:rsid w:val="00DD1021"/>
    <w:rsid w:val="00DD1176"/>
    <w:rsid w:val="00DD145A"/>
    <w:rsid w:val="00DD1880"/>
    <w:rsid w:val="00DD2175"/>
    <w:rsid w:val="00DD22AD"/>
    <w:rsid w:val="00DD24D5"/>
    <w:rsid w:val="00DD266E"/>
    <w:rsid w:val="00DD2CBC"/>
    <w:rsid w:val="00DD3357"/>
    <w:rsid w:val="00DD3492"/>
    <w:rsid w:val="00DD3785"/>
    <w:rsid w:val="00DD3C0A"/>
    <w:rsid w:val="00DD4082"/>
    <w:rsid w:val="00DD4123"/>
    <w:rsid w:val="00DD43A6"/>
    <w:rsid w:val="00DD467A"/>
    <w:rsid w:val="00DD47E2"/>
    <w:rsid w:val="00DD4E6D"/>
    <w:rsid w:val="00DD5E39"/>
    <w:rsid w:val="00DD722A"/>
    <w:rsid w:val="00DD7580"/>
    <w:rsid w:val="00DD7F1A"/>
    <w:rsid w:val="00DE0833"/>
    <w:rsid w:val="00DE0A12"/>
    <w:rsid w:val="00DE11D5"/>
    <w:rsid w:val="00DE1225"/>
    <w:rsid w:val="00DE140B"/>
    <w:rsid w:val="00DE27BF"/>
    <w:rsid w:val="00DE2809"/>
    <w:rsid w:val="00DE286C"/>
    <w:rsid w:val="00DE28F7"/>
    <w:rsid w:val="00DE2CE9"/>
    <w:rsid w:val="00DE2F1F"/>
    <w:rsid w:val="00DE320C"/>
    <w:rsid w:val="00DE37B4"/>
    <w:rsid w:val="00DE3AA7"/>
    <w:rsid w:val="00DE3AFB"/>
    <w:rsid w:val="00DE3DC8"/>
    <w:rsid w:val="00DE3FA4"/>
    <w:rsid w:val="00DE42C8"/>
    <w:rsid w:val="00DE449A"/>
    <w:rsid w:val="00DE44FC"/>
    <w:rsid w:val="00DE4844"/>
    <w:rsid w:val="00DE55D9"/>
    <w:rsid w:val="00DE6004"/>
    <w:rsid w:val="00DE61B3"/>
    <w:rsid w:val="00DE64CB"/>
    <w:rsid w:val="00DE6E65"/>
    <w:rsid w:val="00DE76E8"/>
    <w:rsid w:val="00DE7E15"/>
    <w:rsid w:val="00DF0190"/>
    <w:rsid w:val="00DF03EB"/>
    <w:rsid w:val="00DF065A"/>
    <w:rsid w:val="00DF0972"/>
    <w:rsid w:val="00DF0B38"/>
    <w:rsid w:val="00DF0F5D"/>
    <w:rsid w:val="00DF0FB0"/>
    <w:rsid w:val="00DF149B"/>
    <w:rsid w:val="00DF288A"/>
    <w:rsid w:val="00DF2976"/>
    <w:rsid w:val="00DF30B2"/>
    <w:rsid w:val="00DF319A"/>
    <w:rsid w:val="00DF31FD"/>
    <w:rsid w:val="00DF37B1"/>
    <w:rsid w:val="00DF3A32"/>
    <w:rsid w:val="00DF3B8A"/>
    <w:rsid w:val="00DF445A"/>
    <w:rsid w:val="00DF4474"/>
    <w:rsid w:val="00DF4773"/>
    <w:rsid w:val="00DF4F10"/>
    <w:rsid w:val="00DF4F3C"/>
    <w:rsid w:val="00DF522D"/>
    <w:rsid w:val="00DF5949"/>
    <w:rsid w:val="00DF658B"/>
    <w:rsid w:val="00DF6B50"/>
    <w:rsid w:val="00DF7374"/>
    <w:rsid w:val="00DF793A"/>
    <w:rsid w:val="00DF7C9E"/>
    <w:rsid w:val="00E0014A"/>
    <w:rsid w:val="00E0027F"/>
    <w:rsid w:val="00E004E3"/>
    <w:rsid w:val="00E0051C"/>
    <w:rsid w:val="00E01067"/>
    <w:rsid w:val="00E0182D"/>
    <w:rsid w:val="00E0188A"/>
    <w:rsid w:val="00E01DCD"/>
    <w:rsid w:val="00E02237"/>
    <w:rsid w:val="00E027C5"/>
    <w:rsid w:val="00E0294C"/>
    <w:rsid w:val="00E02B1E"/>
    <w:rsid w:val="00E02D92"/>
    <w:rsid w:val="00E02F12"/>
    <w:rsid w:val="00E03C25"/>
    <w:rsid w:val="00E03DB8"/>
    <w:rsid w:val="00E040D8"/>
    <w:rsid w:val="00E0483E"/>
    <w:rsid w:val="00E04983"/>
    <w:rsid w:val="00E04CAA"/>
    <w:rsid w:val="00E04D50"/>
    <w:rsid w:val="00E05C1C"/>
    <w:rsid w:val="00E06693"/>
    <w:rsid w:val="00E06943"/>
    <w:rsid w:val="00E06A7B"/>
    <w:rsid w:val="00E06C5B"/>
    <w:rsid w:val="00E075FD"/>
    <w:rsid w:val="00E077CF"/>
    <w:rsid w:val="00E077FC"/>
    <w:rsid w:val="00E100D6"/>
    <w:rsid w:val="00E10639"/>
    <w:rsid w:val="00E11177"/>
    <w:rsid w:val="00E118E8"/>
    <w:rsid w:val="00E11A63"/>
    <w:rsid w:val="00E11FC2"/>
    <w:rsid w:val="00E124E2"/>
    <w:rsid w:val="00E12D67"/>
    <w:rsid w:val="00E1316E"/>
    <w:rsid w:val="00E13E4D"/>
    <w:rsid w:val="00E141A3"/>
    <w:rsid w:val="00E15F51"/>
    <w:rsid w:val="00E160F8"/>
    <w:rsid w:val="00E200FD"/>
    <w:rsid w:val="00E20102"/>
    <w:rsid w:val="00E201D6"/>
    <w:rsid w:val="00E2078B"/>
    <w:rsid w:val="00E209D8"/>
    <w:rsid w:val="00E20C82"/>
    <w:rsid w:val="00E20FC4"/>
    <w:rsid w:val="00E210E5"/>
    <w:rsid w:val="00E210E6"/>
    <w:rsid w:val="00E211DC"/>
    <w:rsid w:val="00E215AA"/>
    <w:rsid w:val="00E219C0"/>
    <w:rsid w:val="00E219C4"/>
    <w:rsid w:val="00E2253F"/>
    <w:rsid w:val="00E2277A"/>
    <w:rsid w:val="00E22B30"/>
    <w:rsid w:val="00E22BBC"/>
    <w:rsid w:val="00E22E9C"/>
    <w:rsid w:val="00E2302C"/>
    <w:rsid w:val="00E2323D"/>
    <w:rsid w:val="00E23503"/>
    <w:rsid w:val="00E235A3"/>
    <w:rsid w:val="00E23F3D"/>
    <w:rsid w:val="00E248C8"/>
    <w:rsid w:val="00E24935"/>
    <w:rsid w:val="00E24B58"/>
    <w:rsid w:val="00E25049"/>
    <w:rsid w:val="00E25146"/>
    <w:rsid w:val="00E254BE"/>
    <w:rsid w:val="00E25687"/>
    <w:rsid w:val="00E263BC"/>
    <w:rsid w:val="00E26797"/>
    <w:rsid w:val="00E267B4"/>
    <w:rsid w:val="00E26A6F"/>
    <w:rsid w:val="00E2702A"/>
    <w:rsid w:val="00E2728F"/>
    <w:rsid w:val="00E27896"/>
    <w:rsid w:val="00E278B9"/>
    <w:rsid w:val="00E27A73"/>
    <w:rsid w:val="00E30259"/>
    <w:rsid w:val="00E30817"/>
    <w:rsid w:val="00E30E73"/>
    <w:rsid w:val="00E30EF9"/>
    <w:rsid w:val="00E31ED7"/>
    <w:rsid w:val="00E322B7"/>
    <w:rsid w:val="00E324FD"/>
    <w:rsid w:val="00E327AE"/>
    <w:rsid w:val="00E330B5"/>
    <w:rsid w:val="00E3322D"/>
    <w:rsid w:val="00E33550"/>
    <w:rsid w:val="00E3366E"/>
    <w:rsid w:val="00E343A6"/>
    <w:rsid w:val="00E3475C"/>
    <w:rsid w:val="00E34983"/>
    <w:rsid w:val="00E3549F"/>
    <w:rsid w:val="00E357E1"/>
    <w:rsid w:val="00E3596F"/>
    <w:rsid w:val="00E35A66"/>
    <w:rsid w:val="00E35D9F"/>
    <w:rsid w:val="00E35E9F"/>
    <w:rsid w:val="00E3638C"/>
    <w:rsid w:val="00E36A0C"/>
    <w:rsid w:val="00E36A5B"/>
    <w:rsid w:val="00E37450"/>
    <w:rsid w:val="00E37AE1"/>
    <w:rsid w:val="00E37E01"/>
    <w:rsid w:val="00E401C2"/>
    <w:rsid w:val="00E40242"/>
    <w:rsid w:val="00E40996"/>
    <w:rsid w:val="00E40CEA"/>
    <w:rsid w:val="00E41278"/>
    <w:rsid w:val="00E412EC"/>
    <w:rsid w:val="00E41451"/>
    <w:rsid w:val="00E4146D"/>
    <w:rsid w:val="00E4180B"/>
    <w:rsid w:val="00E4194C"/>
    <w:rsid w:val="00E4213E"/>
    <w:rsid w:val="00E42736"/>
    <w:rsid w:val="00E44226"/>
    <w:rsid w:val="00E4436F"/>
    <w:rsid w:val="00E446EA"/>
    <w:rsid w:val="00E449A7"/>
    <w:rsid w:val="00E44EB1"/>
    <w:rsid w:val="00E45639"/>
    <w:rsid w:val="00E4577A"/>
    <w:rsid w:val="00E45BD6"/>
    <w:rsid w:val="00E45D3F"/>
    <w:rsid w:val="00E4650F"/>
    <w:rsid w:val="00E46647"/>
    <w:rsid w:val="00E4689E"/>
    <w:rsid w:val="00E46FE3"/>
    <w:rsid w:val="00E47070"/>
    <w:rsid w:val="00E47361"/>
    <w:rsid w:val="00E4743C"/>
    <w:rsid w:val="00E47554"/>
    <w:rsid w:val="00E4777A"/>
    <w:rsid w:val="00E47B90"/>
    <w:rsid w:val="00E47CC1"/>
    <w:rsid w:val="00E5000C"/>
    <w:rsid w:val="00E50143"/>
    <w:rsid w:val="00E502D9"/>
    <w:rsid w:val="00E50A9D"/>
    <w:rsid w:val="00E512C9"/>
    <w:rsid w:val="00E51859"/>
    <w:rsid w:val="00E5197F"/>
    <w:rsid w:val="00E52157"/>
    <w:rsid w:val="00E53097"/>
    <w:rsid w:val="00E53350"/>
    <w:rsid w:val="00E538E4"/>
    <w:rsid w:val="00E53A76"/>
    <w:rsid w:val="00E553E6"/>
    <w:rsid w:val="00E554F2"/>
    <w:rsid w:val="00E56344"/>
    <w:rsid w:val="00E56352"/>
    <w:rsid w:val="00E56548"/>
    <w:rsid w:val="00E56A9D"/>
    <w:rsid w:val="00E56EF9"/>
    <w:rsid w:val="00E571C2"/>
    <w:rsid w:val="00E577A9"/>
    <w:rsid w:val="00E57DD7"/>
    <w:rsid w:val="00E60122"/>
    <w:rsid w:val="00E605CE"/>
    <w:rsid w:val="00E6103E"/>
    <w:rsid w:val="00E61098"/>
    <w:rsid w:val="00E616E0"/>
    <w:rsid w:val="00E61B9B"/>
    <w:rsid w:val="00E61EB0"/>
    <w:rsid w:val="00E6226C"/>
    <w:rsid w:val="00E623A5"/>
    <w:rsid w:val="00E625A8"/>
    <w:rsid w:val="00E628D8"/>
    <w:rsid w:val="00E62AC2"/>
    <w:rsid w:val="00E62DC9"/>
    <w:rsid w:val="00E630E1"/>
    <w:rsid w:val="00E6344A"/>
    <w:rsid w:val="00E63CD0"/>
    <w:rsid w:val="00E63D79"/>
    <w:rsid w:val="00E63E4A"/>
    <w:rsid w:val="00E640E9"/>
    <w:rsid w:val="00E64682"/>
    <w:rsid w:val="00E647DB"/>
    <w:rsid w:val="00E647E5"/>
    <w:rsid w:val="00E650C6"/>
    <w:rsid w:val="00E65201"/>
    <w:rsid w:val="00E6545B"/>
    <w:rsid w:val="00E65775"/>
    <w:rsid w:val="00E65AD6"/>
    <w:rsid w:val="00E65D4B"/>
    <w:rsid w:val="00E667D0"/>
    <w:rsid w:val="00E6693F"/>
    <w:rsid w:val="00E66FEC"/>
    <w:rsid w:val="00E67262"/>
    <w:rsid w:val="00E6794A"/>
    <w:rsid w:val="00E67D41"/>
    <w:rsid w:val="00E70674"/>
    <w:rsid w:val="00E706BD"/>
    <w:rsid w:val="00E70737"/>
    <w:rsid w:val="00E709D8"/>
    <w:rsid w:val="00E70CB3"/>
    <w:rsid w:val="00E70E42"/>
    <w:rsid w:val="00E71056"/>
    <w:rsid w:val="00E71A87"/>
    <w:rsid w:val="00E71D54"/>
    <w:rsid w:val="00E71E7D"/>
    <w:rsid w:val="00E71F2F"/>
    <w:rsid w:val="00E721DA"/>
    <w:rsid w:val="00E72A4A"/>
    <w:rsid w:val="00E72D96"/>
    <w:rsid w:val="00E7301A"/>
    <w:rsid w:val="00E732A0"/>
    <w:rsid w:val="00E736A0"/>
    <w:rsid w:val="00E73F14"/>
    <w:rsid w:val="00E74986"/>
    <w:rsid w:val="00E749C9"/>
    <w:rsid w:val="00E74BD9"/>
    <w:rsid w:val="00E74EFB"/>
    <w:rsid w:val="00E75C9E"/>
    <w:rsid w:val="00E75DD3"/>
    <w:rsid w:val="00E75E7D"/>
    <w:rsid w:val="00E75F38"/>
    <w:rsid w:val="00E76133"/>
    <w:rsid w:val="00E76181"/>
    <w:rsid w:val="00E76DCE"/>
    <w:rsid w:val="00E7703B"/>
    <w:rsid w:val="00E771BC"/>
    <w:rsid w:val="00E77B2C"/>
    <w:rsid w:val="00E80A02"/>
    <w:rsid w:val="00E811AC"/>
    <w:rsid w:val="00E81CF0"/>
    <w:rsid w:val="00E81DBF"/>
    <w:rsid w:val="00E8296A"/>
    <w:rsid w:val="00E82A05"/>
    <w:rsid w:val="00E82CCA"/>
    <w:rsid w:val="00E83232"/>
    <w:rsid w:val="00E83401"/>
    <w:rsid w:val="00E836DC"/>
    <w:rsid w:val="00E83A79"/>
    <w:rsid w:val="00E83E10"/>
    <w:rsid w:val="00E84586"/>
    <w:rsid w:val="00E84741"/>
    <w:rsid w:val="00E84EF3"/>
    <w:rsid w:val="00E84F91"/>
    <w:rsid w:val="00E85B47"/>
    <w:rsid w:val="00E8634C"/>
    <w:rsid w:val="00E86DB1"/>
    <w:rsid w:val="00E87115"/>
    <w:rsid w:val="00E87881"/>
    <w:rsid w:val="00E87BB2"/>
    <w:rsid w:val="00E87EC9"/>
    <w:rsid w:val="00E90077"/>
    <w:rsid w:val="00E902BB"/>
    <w:rsid w:val="00E90565"/>
    <w:rsid w:val="00E90710"/>
    <w:rsid w:val="00E90AA2"/>
    <w:rsid w:val="00E91632"/>
    <w:rsid w:val="00E916C3"/>
    <w:rsid w:val="00E91A01"/>
    <w:rsid w:val="00E92615"/>
    <w:rsid w:val="00E928D0"/>
    <w:rsid w:val="00E92D1A"/>
    <w:rsid w:val="00E92EFA"/>
    <w:rsid w:val="00E92FA0"/>
    <w:rsid w:val="00E933B9"/>
    <w:rsid w:val="00E938D0"/>
    <w:rsid w:val="00E93D14"/>
    <w:rsid w:val="00E93DA6"/>
    <w:rsid w:val="00E95775"/>
    <w:rsid w:val="00E95992"/>
    <w:rsid w:val="00E95AF9"/>
    <w:rsid w:val="00E95E3C"/>
    <w:rsid w:val="00E95FE3"/>
    <w:rsid w:val="00E9617C"/>
    <w:rsid w:val="00E96512"/>
    <w:rsid w:val="00E96547"/>
    <w:rsid w:val="00E967DF"/>
    <w:rsid w:val="00E97054"/>
    <w:rsid w:val="00E978E2"/>
    <w:rsid w:val="00E97BB5"/>
    <w:rsid w:val="00EA04DB"/>
    <w:rsid w:val="00EA053C"/>
    <w:rsid w:val="00EA0DCD"/>
    <w:rsid w:val="00EA0E1C"/>
    <w:rsid w:val="00EA116E"/>
    <w:rsid w:val="00EA1BDE"/>
    <w:rsid w:val="00EA2032"/>
    <w:rsid w:val="00EA20FC"/>
    <w:rsid w:val="00EA23EE"/>
    <w:rsid w:val="00EA3109"/>
    <w:rsid w:val="00EA3406"/>
    <w:rsid w:val="00EA3AA8"/>
    <w:rsid w:val="00EA3C3C"/>
    <w:rsid w:val="00EA3CC6"/>
    <w:rsid w:val="00EA3EE4"/>
    <w:rsid w:val="00EA4190"/>
    <w:rsid w:val="00EA46BC"/>
    <w:rsid w:val="00EA4AB2"/>
    <w:rsid w:val="00EA4E35"/>
    <w:rsid w:val="00EA5158"/>
    <w:rsid w:val="00EA57DD"/>
    <w:rsid w:val="00EA5CF8"/>
    <w:rsid w:val="00EA5FE5"/>
    <w:rsid w:val="00EA606F"/>
    <w:rsid w:val="00EA624A"/>
    <w:rsid w:val="00EA629C"/>
    <w:rsid w:val="00EA644E"/>
    <w:rsid w:val="00EA672F"/>
    <w:rsid w:val="00EA67E8"/>
    <w:rsid w:val="00EA69AB"/>
    <w:rsid w:val="00EA6C1B"/>
    <w:rsid w:val="00EA7304"/>
    <w:rsid w:val="00EB0106"/>
    <w:rsid w:val="00EB0174"/>
    <w:rsid w:val="00EB06C4"/>
    <w:rsid w:val="00EB0C00"/>
    <w:rsid w:val="00EB11A4"/>
    <w:rsid w:val="00EB1264"/>
    <w:rsid w:val="00EB147F"/>
    <w:rsid w:val="00EB1AB3"/>
    <w:rsid w:val="00EB1D8A"/>
    <w:rsid w:val="00EB25C1"/>
    <w:rsid w:val="00EB2799"/>
    <w:rsid w:val="00EB2AD0"/>
    <w:rsid w:val="00EB3506"/>
    <w:rsid w:val="00EB3534"/>
    <w:rsid w:val="00EB3A54"/>
    <w:rsid w:val="00EB3BAA"/>
    <w:rsid w:val="00EB404F"/>
    <w:rsid w:val="00EB40CF"/>
    <w:rsid w:val="00EB4287"/>
    <w:rsid w:val="00EB434E"/>
    <w:rsid w:val="00EB46A8"/>
    <w:rsid w:val="00EB4904"/>
    <w:rsid w:val="00EB4E6A"/>
    <w:rsid w:val="00EB5296"/>
    <w:rsid w:val="00EB551C"/>
    <w:rsid w:val="00EB580E"/>
    <w:rsid w:val="00EB595D"/>
    <w:rsid w:val="00EB5991"/>
    <w:rsid w:val="00EB5BD3"/>
    <w:rsid w:val="00EB5FFB"/>
    <w:rsid w:val="00EB6001"/>
    <w:rsid w:val="00EB601B"/>
    <w:rsid w:val="00EB6720"/>
    <w:rsid w:val="00EB6FF4"/>
    <w:rsid w:val="00EB7202"/>
    <w:rsid w:val="00EB7F21"/>
    <w:rsid w:val="00EC008A"/>
    <w:rsid w:val="00EC0A93"/>
    <w:rsid w:val="00EC0CA8"/>
    <w:rsid w:val="00EC10C3"/>
    <w:rsid w:val="00EC12F7"/>
    <w:rsid w:val="00EC1B07"/>
    <w:rsid w:val="00EC1B9C"/>
    <w:rsid w:val="00EC1D66"/>
    <w:rsid w:val="00EC2181"/>
    <w:rsid w:val="00EC2745"/>
    <w:rsid w:val="00EC2B13"/>
    <w:rsid w:val="00EC2E96"/>
    <w:rsid w:val="00EC2EF6"/>
    <w:rsid w:val="00EC322E"/>
    <w:rsid w:val="00EC3279"/>
    <w:rsid w:val="00EC3A9D"/>
    <w:rsid w:val="00EC42CF"/>
    <w:rsid w:val="00EC45F3"/>
    <w:rsid w:val="00EC4B3A"/>
    <w:rsid w:val="00EC4F91"/>
    <w:rsid w:val="00EC5497"/>
    <w:rsid w:val="00EC570B"/>
    <w:rsid w:val="00EC59FB"/>
    <w:rsid w:val="00EC6DF5"/>
    <w:rsid w:val="00EC7653"/>
    <w:rsid w:val="00EC7CCF"/>
    <w:rsid w:val="00ED03A7"/>
    <w:rsid w:val="00ED04E1"/>
    <w:rsid w:val="00ED0933"/>
    <w:rsid w:val="00ED0A25"/>
    <w:rsid w:val="00ED0F67"/>
    <w:rsid w:val="00ED1663"/>
    <w:rsid w:val="00ED19E0"/>
    <w:rsid w:val="00ED1A72"/>
    <w:rsid w:val="00ED1B71"/>
    <w:rsid w:val="00ED22C7"/>
    <w:rsid w:val="00ED237C"/>
    <w:rsid w:val="00ED2445"/>
    <w:rsid w:val="00ED2C9B"/>
    <w:rsid w:val="00ED2E68"/>
    <w:rsid w:val="00ED31F3"/>
    <w:rsid w:val="00ED4B05"/>
    <w:rsid w:val="00ED4EB4"/>
    <w:rsid w:val="00ED60C3"/>
    <w:rsid w:val="00ED6313"/>
    <w:rsid w:val="00ED6F25"/>
    <w:rsid w:val="00ED7043"/>
    <w:rsid w:val="00ED71A1"/>
    <w:rsid w:val="00ED71CB"/>
    <w:rsid w:val="00ED7665"/>
    <w:rsid w:val="00ED7932"/>
    <w:rsid w:val="00ED7D72"/>
    <w:rsid w:val="00EE0B63"/>
    <w:rsid w:val="00EE0D63"/>
    <w:rsid w:val="00EE1208"/>
    <w:rsid w:val="00EE1618"/>
    <w:rsid w:val="00EE295F"/>
    <w:rsid w:val="00EE2AC9"/>
    <w:rsid w:val="00EE2ADC"/>
    <w:rsid w:val="00EE2E34"/>
    <w:rsid w:val="00EE2F72"/>
    <w:rsid w:val="00EE3273"/>
    <w:rsid w:val="00EE3917"/>
    <w:rsid w:val="00EE3D85"/>
    <w:rsid w:val="00EE3ECD"/>
    <w:rsid w:val="00EE444F"/>
    <w:rsid w:val="00EE4580"/>
    <w:rsid w:val="00EE472D"/>
    <w:rsid w:val="00EE4783"/>
    <w:rsid w:val="00EE5550"/>
    <w:rsid w:val="00EE5B0E"/>
    <w:rsid w:val="00EE686F"/>
    <w:rsid w:val="00EE69FE"/>
    <w:rsid w:val="00EE705C"/>
    <w:rsid w:val="00EE759A"/>
    <w:rsid w:val="00EE7882"/>
    <w:rsid w:val="00EE7A1D"/>
    <w:rsid w:val="00EE7F4D"/>
    <w:rsid w:val="00EF0166"/>
    <w:rsid w:val="00EF0598"/>
    <w:rsid w:val="00EF087B"/>
    <w:rsid w:val="00EF088B"/>
    <w:rsid w:val="00EF09D1"/>
    <w:rsid w:val="00EF0AD0"/>
    <w:rsid w:val="00EF0DC0"/>
    <w:rsid w:val="00EF1149"/>
    <w:rsid w:val="00EF1701"/>
    <w:rsid w:val="00EF1D2B"/>
    <w:rsid w:val="00EF1D80"/>
    <w:rsid w:val="00EF1EE1"/>
    <w:rsid w:val="00EF2057"/>
    <w:rsid w:val="00EF242B"/>
    <w:rsid w:val="00EF24AC"/>
    <w:rsid w:val="00EF288C"/>
    <w:rsid w:val="00EF2F14"/>
    <w:rsid w:val="00EF342B"/>
    <w:rsid w:val="00EF3493"/>
    <w:rsid w:val="00EF44BE"/>
    <w:rsid w:val="00EF47DB"/>
    <w:rsid w:val="00EF4B84"/>
    <w:rsid w:val="00EF4EAF"/>
    <w:rsid w:val="00EF4FE7"/>
    <w:rsid w:val="00EF52F9"/>
    <w:rsid w:val="00EF54B1"/>
    <w:rsid w:val="00EF5719"/>
    <w:rsid w:val="00EF5D20"/>
    <w:rsid w:val="00EF60ED"/>
    <w:rsid w:val="00EF61E4"/>
    <w:rsid w:val="00EF638D"/>
    <w:rsid w:val="00EF63C3"/>
    <w:rsid w:val="00EF6488"/>
    <w:rsid w:val="00EF6880"/>
    <w:rsid w:val="00EF6CC5"/>
    <w:rsid w:val="00EF71C4"/>
    <w:rsid w:val="00EF71DC"/>
    <w:rsid w:val="00EF7601"/>
    <w:rsid w:val="00EF7DC2"/>
    <w:rsid w:val="00EF7DDC"/>
    <w:rsid w:val="00EF7F08"/>
    <w:rsid w:val="00EF7F17"/>
    <w:rsid w:val="00F000ED"/>
    <w:rsid w:val="00F000FF"/>
    <w:rsid w:val="00F00881"/>
    <w:rsid w:val="00F00D7F"/>
    <w:rsid w:val="00F0146D"/>
    <w:rsid w:val="00F019D7"/>
    <w:rsid w:val="00F01A46"/>
    <w:rsid w:val="00F01E2E"/>
    <w:rsid w:val="00F0299C"/>
    <w:rsid w:val="00F02D37"/>
    <w:rsid w:val="00F034B7"/>
    <w:rsid w:val="00F035BD"/>
    <w:rsid w:val="00F03A33"/>
    <w:rsid w:val="00F03A69"/>
    <w:rsid w:val="00F03BB7"/>
    <w:rsid w:val="00F03D2F"/>
    <w:rsid w:val="00F04667"/>
    <w:rsid w:val="00F04F4F"/>
    <w:rsid w:val="00F052E3"/>
    <w:rsid w:val="00F05E2F"/>
    <w:rsid w:val="00F06152"/>
    <w:rsid w:val="00F062E2"/>
    <w:rsid w:val="00F0635A"/>
    <w:rsid w:val="00F063F6"/>
    <w:rsid w:val="00F064F4"/>
    <w:rsid w:val="00F064FA"/>
    <w:rsid w:val="00F07B49"/>
    <w:rsid w:val="00F1007C"/>
    <w:rsid w:val="00F100E5"/>
    <w:rsid w:val="00F10469"/>
    <w:rsid w:val="00F10782"/>
    <w:rsid w:val="00F10D33"/>
    <w:rsid w:val="00F1114D"/>
    <w:rsid w:val="00F1192D"/>
    <w:rsid w:val="00F12EF0"/>
    <w:rsid w:val="00F1306E"/>
    <w:rsid w:val="00F1382C"/>
    <w:rsid w:val="00F13FCE"/>
    <w:rsid w:val="00F14A98"/>
    <w:rsid w:val="00F1518E"/>
    <w:rsid w:val="00F1580E"/>
    <w:rsid w:val="00F15871"/>
    <w:rsid w:val="00F15C23"/>
    <w:rsid w:val="00F165A0"/>
    <w:rsid w:val="00F16863"/>
    <w:rsid w:val="00F170E5"/>
    <w:rsid w:val="00F17161"/>
    <w:rsid w:val="00F173F3"/>
    <w:rsid w:val="00F17E15"/>
    <w:rsid w:val="00F20106"/>
    <w:rsid w:val="00F20C7C"/>
    <w:rsid w:val="00F2140A"/>
    <w:rsid w:val="00F21951"/>
    <w:rsid w:val="00F21EC2"/>
    <w:rsid w:val="00F2212F"/>
    <w:rsid w:val="00F22411"/>
    <w:rsid w:val="00F22EF6"/>
    <w:rsid w:val="00F22F75"/>
    <w:rsid w:val="00F22F9D"/>
    <w:rsid w:val="00F2373B"/>
    <w:rsid w:val="00F2379D"/>
    <w:rsid w:val="00F23856"/>
    <w:rsid w:val="00F23C7C"/>
    <w:rsid w:val="00F23E3A"/>
    <w:rsid w:val="00F243DC"/>
    <w:rsid w:val="00F2440E"/>
    <w:rsid w:val="00F24FD0"/>
    <w:rsid w:val="00F25281"/>
    <w:rsid w:val="00F252EA"/>
    <w:rsid w:val="00F263BD"/>
    <w:rsid w:val="00F265C6"/>
    <w:rsid w:val="00F268F9"/>
    <w:rsid w:val="00F26F82"/>
    <w:rsid w:val="00F272CE"/>
    <w:rsid w:val="00F27330"/>
    <w:rsid w:val="00F2763B"/>
    <w:rsid w:val="00F313B2"/>
    <w:rsid w:val="00F3169C"/>
    <w:rsid w:val="00F31CAD"/>
    <w:rsid w:val="00F31D8D"/>
    <w:rsid w:val="00F325E8"/>
    <w:rsid w:val="00F32906"/>
    <w:rsid w:val="00F32D47"/>
    <w:rsid w:val="00F34017"/>
    <w:rsid w:val="00F340A5"/>
    <w:rsid w:val="00F346A5"/>
    <w:rsid w:val="00F3532E"/>
    <w:rsid w:val="00F35D1F"/>
    <w:rsid w:val="00F35F5E"/>
    <w:rsid w:val="00F36039"/>
    <w:rsid w:val="00F362CF"/>
    <w:rsid w:val="00F36994"/>
    <w:rsid w:val="00F36E30"/>
    <w:rsid w:val="00F37A25"/>
    <w:rsid w:val="00F37A4E"/>
    <w:rsid w:val="00F401FD"/>
    <w:rsid w:val="00F4027C"/>
    <w:rsid w:val="00F4028E"/>
    <w:rsid w:val="00F40578"/>
    <w:rsid w:val="00F40E48"/>
    <w:rsid w:val="00F41589"/>
    <w:rsid w:val="00F41769"/>
    <w:rsid w:val="00F41E7A"/>
    <w:rsid w:val="00F4236C"/>
    <w:rsid w:val="00F4260F"/>
    <w:rsid w:val="00F42710"/>
    <w:rsid w:val="00F427BA"/>
    <w:rsid w:val="00F42B41"/>
    <w:rsid w:val="00F42EAE"/>
    <w:rsid w:val="00F43392"/>
    <w:rsid w:val="00F43DFE"/>
    <w:rsid w:val="00F447AE"/>
    <w:rsid w:val="00F44933"/>
    <w:rsid w:val="00F44F93"/>
    <w:rsid w:val="00F45026"/>
    <w:rsid w:val="00F46803"/>
    <w:rsid w:val="00F46CE2"/>
    <w:rsid w:val="00F46CE6"/>
    <w:rsid w:val="00F46D65"/>
    <w:rsid w:val="00F47130"/>
    <w:rsid w:val="00F47664"/>
    <w:rsid w:val="00F47A27"/>
    <w:rsid w:val="00F47D92"/>
    <w:rsid w:val="00F50722"/>
    <w:rsid w:val="00F507DF"/>
    <w:rsid w:val="00F50A7A"/>
    <w:rsid w:val="00F50CFC"/>
    <w:rsid w:val="00F51346"/>
    <w:rsid w:val="00F51952"/>
    <w:rsid w:val="00F51A58"/>
    <w:rsid w:val="00F51DE7"/>
    <w:rsid w:val="00F5219C"/>
    <w:rsid w:val="00F523D4"/>
    <w:rsid w:val="00F525DC"/>
    <w:rsid w:val="00F52B1D"/>
    <w:rsid w:val="00F52C4C"/>
    <w:rsid w:val="00F5311A"/>
    <w:rsid w:val="00F5331A"/>
    <w:rsid w:val="00F53CE8"/>
    <w:rsid w:val="00F53EDB"/>
    <w:rsid w:val="00F5427C"/>
    <w:rsid w:val="00F55256"/>
    <w:rsid w:val="00F556C0"/>
    <w:rsid w:val="00F56B5E"/>
    <w:rsid w:val="00F56CE7"/>
    <w:rsid w:val="00F57563"/>
    <w:rsid w:val="00F577EA"/>
    <w:rsid w:val="00F6009E"/>
    <w:rsid w:val="00F60242"/>
    <w:rsid w:val="00F60674"/>
    <w:rsid w:val="00F6084C"/>
    <w:rsid w:val="00F61889"/>
    <w:rsid w:val="00F618EE"/>
    <w:rsid w:val="00F628F9"/>
    <w:rsid w:val="00F62C64"/>
    <w:rsid w:val="00F62D3F"/>
    <w:rsid w:val="00F633FC"/>
    <w:rsid w:val="00F634D6"/>
    <w:rsid w:val="00F63999"/>
    <w:rsid w:val="00F64087"/>
    <w:rsid w:val="00F647AE"/>
    <w:rsid w:val="00F64912"/>
    <w:rsid w:val="00F64E8B"/>
    <w:rsid w:val="00F65714"/>
    <w:rsid w:val="00F65812"/>
    <w:rsid w:val="00F65879"/>
    <w:rsid w:val="00F66033"/>
    <w:rsid w:val="00F66B00"/>
    <w:rsid w:val="00F66D88"/>
    <w:rsid w:val="00F670A7"/>
    <w:rsid w:val="00F673BC"/>
    <w:rsid w:val="00F678B6"/>
    <w:rsid w:val="00F70603"/>
    <w:rsid w:val="00F7060C"/>
    <w:rsid w:val="00F70ADE"/>
    <w:rsid w:val="00F70BCB"/>
    <w:rsid w:val="00F70BDA"/>
    <w:rsid w:val="00F716EA"/>
    <w:rsid w:val="00F71E45"/>
    <w:rsid w:val="00F72428"/>
    <w:rsid w:val="00F72888"/>
    <w:rsid w:val="00F728FC"/>
    <w:rsid w:val="00F72983"/>
    <w:rsid w:val="00F72DE9"/>
    <w:rsid w:val="00F7380F"/>
    <w:rsid w:val="00F73A11"/>
    <w:rsid w:val="00F73FC7"/>
    <w:rsid w:val="00F74F41"/>
    <w:rsid w:val="00F7528C"/>
    <w:rsid w:val="00F7529E"/>
    <w:rsid w:val="00F75A9C"/>
    <w:rsid w:val="00F76013"/>
    <w:rsid w:val="00F7652A"/>
    <w:rsid w:val="00F76760"/>
    <w:rsid w:val="00F76A2D"/>
    <w:rsid w:val="00F76CD2"/>
    <w:rsid w:val="00F76F57"/>
    <w:rsid w:val="00F775F7"/>
    <w:rsid w:val="00F77D6C"/>
    <w:rsid w:val="00F77FA4"/>
    <w:rsid w:val="00F811C4"/>
    <w:rsid w:val="00F81AD7"/>
    <w:rsid w:val="00F81B24"/>
    <w:rsid w:val="00F81B4C"/>
    <w:rsid w:val="00F81BC0"/>
    <w:rsid w:val="00F81C29"/>
    <w:rsid w:val="00F82048"/>
    <w:rsid w:val="00F820F7"/>
    <w:rsid w:val="00F82FCC"/>
    <w:rsid w:val="00F83236"/>
    <w:rsid w:val="00F836D5"/>
    <w:rsid w:val="00F83C31"/>
    <w:rsid w:val="00F83F1D"/>
    <w:rsid w:val="00F84A5D"/>
    <w:rsid w:val="00F84F33"/>
    <w:rsid w:val="00F855D1"/>
    <w:rsid w:val="00F857FC"/>
    <w:rsid w:val="00F85DAA"/>
    <w:rsid w:val="00F85F0F"/>
    <w:rsid w:val="00F8605E"/>
    <w:rsid w:val="00F86243"/>
    <w:rsid w:val="00F862DE"/>
    <w:rsid w:val="00F867DF"/>
    <w:rsid w:val="00F869DB"/>
    <w:rsid w:val="00F876AD"/>
    <w:rsid w:val="00F901BE"/>
    <w:rsid w:val="00F908E2"/>
    <w:rsid w:val="00F9091F"/>
    <w:rsid w:val="00F90BDE"/>
    <w:rsid w:val="00F90F55"/>
    <w:rsid w:val="00F91462"/>
    <w:rsid w:val="00F914D4"/>
    <w:rsid w:val="00F91737"/>
    <w:rsid w:val="00F9196E"/>
    <w:rsid w:val="00F91B13"/>
    <w:rsid w:val="00F91EA9"/>
    <w:rsid w:val="00F9236C"/>
    <w:rsid w:val="00F92BAE"/>
    <w:rsid w:val="00F92C3C"/>
    <w:rsid w:val="00F93556"/>
    <w:rsid w:val="00F93609"/>
    <w:rsid w:val="00F93EA9"/>
    <w:rsid w:val="00F9445A"/>
    <w:rsid w:val="00F9489A"/>
    <w:rsid w:val="00F948E6"/>
    <w:rsid w:val="00F95237"/>
    <w:rsid w:val="00F959A5"/>
    <w:rsid w:val="00F961BC"/>
    <w:rsid w:val="00F9660B"/>
    <w:rsid w:val="00F96629"/>
    <w:rsid w:val="00F967A1"/>
    <w:rsid w:val="00F967FF"/>
    <w:rsid w:val="00F969E6"/>
    <w:rsid w:val="00F96A1C"/>
    <w:rsid w:val="00F96CC1"/>
    <w:rsid w:val="00F96F79"/>
    <w:rsid w:val="00F97071"/>
    <w:rsid w:val="00F97583"/>
    <w:rsid w:val="00F9767D"/>
    <w:rsid w:val="00F97C4B"/>
    <w:rsid w:val="00F97F75"/>
    <w:rsid w:val="00FA014D"/>
    <w:rsid w:val="00FA0995"/>
    <w:rsid w:val="00FA09FD"/>
    <w:rsid w:val="00FA0E5B"/>
    <w:rsid w:val="00FA18E4"/>
    <w:rsid w:val="00FA206C"/>
    <w:rsid w:val="00FA2280"/>
    <w:rsid w:val="00FA2533"/>
    <w:rsid w:val="00FA28BF"/>
    <w:rsid w:val="00FA2C33"/>
    <w:rsid w:val="00FA36AA"/>
    <w:rsid w:val="00FA3A78"/>
    <w:rsid w:val="00FA3C1B"/>
    <w:rsid w:val="00FA3FD2"/>
    <w:rsid w:val="00FA454F"/>
    <w:rsid w:val="00FA46E4"/>
    <w:rsid w:val="00FA54FC"/>
    <w:rsid w:val="00FA5758"/>
    <w:rsid w:val="00FA57D7"/>
    <w:rsid w:val="00FA5B7B"/>
    <w:rsid w:val="00FA68C2"/>
    <w:rsid w:val="00FA6A9A"/>
    <w:rsid w:val="00FA6CFA"/>
    <w:rsid w:val="00FA72F9"/>
    <w:rsid w:val="00FA757E"/>
    <w:rsid w:val="00FA7A0B"/>
    <w:rsid w:val="00FB008C"/>
    <w:rsid w:val="00FB07E4"/>
    <w:rsid w:val="00FB0A68"/>
    <w:rsid w:val="00FB0B42"/>
    <w:rsid w:val="00FB0C18"/>
    <w:rsid w:val="00FB1079"/>
    <w:rsid w:val="00FB1288"/>
    <w:rsid w:val="00FB1293"/>
    <w:rsid w:val="00FB1D96"/>
    <w:rsid w:val="00FB2537"/>
    <w:rsid w:val="00FB27E6"/>
    <w:rsid w:val="00FB3340"/>
    <w:rsid w:val="00FB387A"/>
    <w:rsid w:val="00FB42F5"/>
    <w:rsid w:val="00FB4499"/>
    <w:rsid w:val="00FB5197"/>
    <w:rsid w:val="00FB5760"/>
    <w:rsid w:val="00FB5C6C"/>
    <w:rsid w:val="00FB5F42"/>
    <w:rsid w:val="00FB6866"/>
    <w:rsid w:val="00FB6DA8"/>
    <w:rsid w:val="00FB6EE8"/>
    <w:rsid w:val="00FB71AE"/>
    <w:rsid w:val="00FB72F9"/>
    <w:rsid w:val="00FB755C"/>
    <w:rsid w:val="00FB76B6"/>
    <w:rsid w:val="00FC00E7"/>
    <w:rsid w:val="00FC01EF"/>
    <w:rsid w:val="00FC0292"/>
    <w:rsid w:val="00FC0589"/>
    <w:rsid w:val="00FC074F"/>
    <w:rsid w:val="00FC0859"/>
    <w:rsid w:val="00FC0FE7"/>
    <w:rsid w:val="00FC1460"/>
    <w:rsid w:val="00FC1851"/>
    <w:rsid w:val="00FC1AD6"/>
    <w:rsid w:val="00FC26D7"/>
    <w:rsid w:val="00FC2919"/>
    <w:rsid w:val="00FC2A93"/>
    <w:rsid w:val="00FC2AA0"/>
    <w:rsid w:val="00FC2E1F"/>
    <w:rsid w:val="00FC32A9"/>
    <w:rsid w:val="00FC3A1D"/>
    <w:rsid w:val="00FC4097"/>
    <w:rsid w:val="00FC4658"/>
    <w:rsid w:val="00FC4B0F"/>
    <w:rsid w:val="00FC4C87"/>
    <w:rsid w:val="00FC547C"/>
    <w:rsid w:val="00FC5549"/>
    <w:rsid w:val="00FC5794"/>
    <w:rsid w:val="00FC5825"/>
    <w:rsid w:val="00FC5AC4"/>
    <w:rsid w:val="00FC5F4D"/>
    <w:rsid w:val="00FC6B49"/>
    <w:rsid w:val="00FC730D"/>
    <w:rsid w:val="00FC7876"/>
    <w:rsid w:val="00FD004B"/>
    <w:rsid w:val="00FD0180"/>
    <w:rsid w:val="00FD06B8"/>
    <w:rsid w:val="00FD0E0C"/>
    <w:rsid w:val="00FD12BA"/>
    <w:rsid w:val="00FD2036"/>
    <w:rsid w:val="00FD215C"/>
    <w:rsid w:val="00FD3035"/>
    <w:rsid w:val="00FD30B1"/>
    <w:rsid w:val="00FD3726"/>
    <w:rsid w:val="00FD3A94"/>
    <w:rsid w:val="00FD3B08"/>
    <w:rsid w:val="00FD41CB"/>
    <w:rsid w:val="00FD4AB6"/>
    <w:rsid w:val="00FD4BF5"/>
    <w:rsid w:val="00FD4DCC"/>
    <w:rsid w:val="00FD79BE"/>
    <w:rsid w:val="00FD7B32"/>
    <w:rsid w:val="00FD7F4A"/>
    <w:rsid w:val="00FD7F79"/>
    <w:rsid w:val="00FE00D7"/>
    <w:rsid w:val="00FE02C4"/>
    <w:rsid w:val="00FE0740"/>
    <w:rsid w:val="00FE0B97"/>
    <w:rsid w:val="00FE0CCC"/>
    <w:rsid w:val="00FE175C"/>
    <w:rsid w:val="00FE1B9C"/>
    <w:rsid w:val="00FE1BE7"/>
    <w:rsid w:val="00FE202D"/>
    <w:rsid w:val="00FE238F"/>
    <w:rsid w:val="00FE26CE"/>
    <w:rsid w:val="00FE2852"/>
    <w:rsid w:val="00FE31A9"/>
    <w:rsid w:val="00FE3423"/>
    <w:rsid w:val="00FE3A12"/>
    <w:rsid w:val="00FE3C70"/>
    <w:rsid w:val="00FE3D33"/>
    <w:rsid w:val="00FE451A"/>
    <w:rsid w:val="00FE4924"/>
    <w:rsid w:val="00FE4BD4"/>
    <w:rsid w:val="00FE5141"/>
    <w:rsid w:val="00FE5E17"/>
    <w:rsid w:val="00FE5F72"/>
    <w:rsid w:val="00FE60CC"/>
    <w:rsid w:val="00FE629A"/>
    <w:rsid w:val="00FE6643"/>
    <w:rsid w:val="00FE6F20"/>
    <w:rsid w:val="00FE7411"/>
    <w:rsid w:val="00FE7B76"/>
    <w:rsid w:val="00FE7C37"/>
    <w:rsid w:val="00FE7DC3"/>
    <w:rsid w:val="00FF0157"/>
    <w:rsid w:val="00FF05B7"/>
    <w:rsid w:val="00FF0676"/>
    <w:rsid w:val="00FF08A8"/>
    <w:rsid w:val="00FF1704"/>
    <w:rsid w:val="00FF1907"/>
    <w:rsid w:val="00FF1ABA"/>
    <w:rsid w:val="00FF2162"/>
    <w:rsid w:val="00FF232F"/>
    <w:rsid w:val="00FF235C"/>
    <w:rsid w:val="00FF2660"/>
    <w:rsid w:val="00FF298E"/>
    <w:rsid w:val="00FF36C3"/>
    <w:rsid w:val="00FF4309"/>
    <w:rsid w:val="00FF4724"/>
    <w:rsid w:val="00FF4B5C"/>
    <w:rsid w:val="00FF4C53"/>
    <w:rsid w:val="00FF5440"/>
    <w:rsid w:val="00FF5465"/>
    <w:rsid w:val="00FF58E4"/>
    <w:rsid w:val="00FF5ACD"/>
    <w:rsid w:val="00FF5C65"/>
    <w:rsid w:val="00FF6161"/>
    <w:rsid w:val="00FF6C7C"/>
    <w:rsid w:val="00FF7381"/>
    <w:rsid w:val="00FF76FD"/>
    <w:rsid w:val="00FF77BB"/>
    <w:rsid w:val="00FF78EC"/>
    <w:rsid w:val="00FF7C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49C4DC"/>
  <w15:docId w15:val="{3A122CF2-3954-446A-9EC1-A5A7D8CB0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965C6"/>
    <w:rPr>
      <w:rFonts w:ascii="Times New Roman" w:hAnsi="Times New Roman" w:cs="Times New Roman"/>
      <w:sz w:val="24"/>
      <w:szCs w:val="24"/>
      <w:lang w:val="pl-PL"/>
    </w:rPr>
  </w:style>
  <w:style w:type="paragraph" w:styleId="Nagwek1">
    <w:name w:val="heading 1"/>
    <w:basedOn w:val="Normalny"/>
    <w:next w:val="Normalny"/>
    <w:link w:val="Nagwek1Znak"/>
    <w:uiPriority w:val="9"/>
    <w:qFormat/>
    <w:rsid w:val="006B69C0"/>
    <w:pPr>
      <w:spacing w:before="300" w:after="40"/>
      <w:jc w:val="left"/>
      <w:outlineLvl w:val="0"/>
    </w:pPr>
    <w:rPr>
      <w:rFonts w:ascii="Trebuchet MS" w:hAnsi="Trebuchet MS"/>
      <w:b/>
      <w:smallCaps/>
      <w:spacing w:val="5"/>
      <w:sz w:val="32"/>
      <w:szCs w:val="32"/>
    </w:rPr>
  </w:style>
  <w:style w:type="paragraph" w:styleId="Nagwek2">
    <w:name w:val="heading 2"/>
    <w:basedOn w:val="Normalny"/>
    <w:next w:val="Normalny"/>
    <w:link w:val="Nagwek2Znak"/>
    <w:uiPriority w:val="9"/>
    <w:unhideWhenUsed/>
    <w:qFormat/>
    <w:rsid w:val="006B69C0"/>
    <w:pPr>
      <w:spacing w:before="240" w:after="80"/>
      <w:jc w:val="left"/>
      <w:outlineLvl w:val="1"/>
    </w:pPr>
    <w:rPr>
      <w:rFonts w:ascii="Trebuchet MS" w:hAnsi="Trebuchet MS"/>
      <w:b/>
      <w:smallCaps/>
      <w:spacing w:val="5"/>
      <w:sz w:val="28"/>
      <w:szCs w:val="28"/>
    </w:rPr>
  </w:style>
  <w:style w:type="paragraph" w:styleId="Nagwek3">
    <w:name w:val="heading 3"/>
    <w:basedOn w:val="Normalny"/>
    <w:next w:val="Normalny"/>
    <w:link w:val="Nagwek3Znak"/>
    <w:uiPriority w:val="9"/>
    <w:unhideWhenUsed/>
    <w:qFormat/>
    <w:rsid w:val="00CA59B6"/>
    <w:pPr>
      <w:spacing w:after="0"/>
      <w:jc w:val="left"/>
      <w:outlineLvl w:val="2"/>
    </w:pPr>
    <w:rPr>
      <w:rFonts w:ascii="Trebuchet MS" w:hAnsi="Trebuchet MS"/>
      <w:b/>
      <w:smallCaps/>
      <w:spacing w:val="5"/>
      <w:sz w:val="26"/>
    </w:rPr>
  </w:style>
  <w:style w:type="paragraph" w:styleId="Nagwek4">
    <w:name w:val="heading 4"/>
    <w:basedOn w:val="Normalny"/>
    <w:next w:val="Normalny"/>
    <w:link w:val="Nagwek4Znak"/>
    <w:uiPriority w:val="9"/>
    <w:unhideWhenUsed/>
    <w:qFormat/>
    <w:rsid w:val="00535D91"/>
    <w:pPr>
      <w:spacing w:before="240" w:after="0"/>
      <w:jc w:val="left"/>
      <w:outlineLvl w:val="3"/>
    </w:pPr>
    <w:rPr>
      <w:smallCaps/>
      <w:spacing w:val="10"/>
      <w:sz w:val="22"/>
      <w:szCs w:val="22"/>
    </w:rPr>
  </w:style>
  <w:style w:type="paragraph" w:styleId="Nagwek5">
    <w:name w:val="heading 5"/>
    <w:basedOn w:val="Normalny"/>
    <w:next w:val="Normalny"/>
    <w:link w:val="Nagwek5Znak"/>
    <w:uiPriority w:val="9"/>
    <w:semiHidden/>
    <w:unhideWhenUsed/>
    <w:qFormat/>
    <w:rsid w:val="00535D91"/>
    <w:pPr>
      <w:spacing w:before="200" w:after="0"/>
      <w:jc w:val="left"/>
      <w:outlineLvl w:val="4"/>
    </w:pPr>
    <w:rPr>
      <w:smallCaps/>
      <w:color w:val="943634" w:themeColor="accent2" w:themeShade="BF"/>
      <w:spacing w:val="10"/>
      <w:sz w:val="22"/>
      <w:szCs w:val="26"/>
    </w:rPr>
  </w:style>
  <w:style w:type="paragraph" w:styleId="Nagwek6">
    <w:name w:val="heading 6"/>
    <w:basedOn w:val="Normalny"/>
    <w:next w:val="Normalny"/>
    <w:link w:val="Nagwek6Znak"/>
    <w:uiPriority w:val="9"/>
    <w:semiHidden/>
    <w:unhideWhenUsed/>
    <w:qFormat/>
    <w:rsid w:val="00535D91"/>
    <w:pPr>
      <w:spacing w:after="0"/>
      <w:jc w:val="left"/>
      <w:outlineLvl w:val="5"/>
    </w:pPr>
    <w:rPr>
      <w:smallCaps/>
      <w:color w:val="C0504D" w:themeColor="accent2"/>
      <w:spacing w:val="5"/>
      <w:sz w:val="22"/>
    </w:rPr>
  </w:style>
  <w:style w:type="paragraph" w:styleId="Nagwek7">
    <w:name w:val="heading 7"/>
    <w:basedOn w:val="Normalny"/>
    <w:next w:val="Normalny"/>
    <w:link w:val="Nagwek7Znak"/>
    <w:uiPriority w:val="9"/>
    <w:semiHidden/>
    <w:unhideWhenUsed/>
    <w:qFormat/>
    <w:rsid w:val="00535D91"/>
    <w:pPr>
      <w:spacing w:after="0"/>
      <w:jc w:val="left"/>
      <w:outlineLvl w:val="6"/>
    </w:pPr>
    <w:rPr>
      <w:b/>
      <w:smallCaps/>
      <w:color w:val="C0504D" w:themeColor="accent2"/>
      <w:spacing w:val="10"/>
    </w:rPr>
  </w:style>
  <w:style w:type="paragraph" w:styleId="Nagwek8">
    <w:name w:val="heading 8"/>
    <w:basedOn w:val="Normalny"/>
    <w:next w:val="Normalny"/>
    <w:link w:val="Nagwek8Znak"/>
    <w:uiPriority w:val="9"/>
    <w:semiHidden/>
    <w:unhideWhenUsed/>
    <w:qFormat/>
    <w:rsid w:val="00535D91"/>
    <w:pPr>
      <w:spacing w:after="0"/>
      <w:jc w:val="left"/>
      <w:outlineLvl w:val="7"/>
    </w:pPr>
    <w:rPr>
      <w:b/>
      <w:i/>
      <w:smallCaps/>
      <w:color w:val="943634" w:themeColor="accent2" w:themeShade="BF"/>
    </w:rPr>
  </w:style>
  <w:style w:type="paragraph" w:styleId="Nagwek9">
    <w:name w:val="heading 9"/>
    <w:basedOn w:val="Normalny"/>
    <w:next w:val="Normalny"/>
    <w:link w:val="Nagwek9Znak"/>
    <w:uiPriority w:val="9"/>
    <w:semiHidden/>
    <w:unhideWhenUsed/>
    <w:qFormat/>
    <w:rsid w:val="00535D91"/>
    <w:pPr>
      <w:spacing w:after="0"/>
      <w:jc w:val="left"/>
      <w:outlineLvl w:val="8"/>
    </w:pPr>
    <w:rPr>
      <w:b/>
      <w:i/>
      <w:smallCaps/>
      <w:color w:val="622423" w:themeColor="accent2"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uiPriority w:val="39"/>
    <w:unhideWhenUsed/>
    <w:qFormat/>
    <w:rsid w:val="009806EC"/>
    <w:pPr>
      <w:tabs>
        <w:tab w:val="left" w:pos="851"/>
        <w:tab w:val="right" w:leader="dot" w:pos="9746"/>
      </w:tabs>
      <w:spacing w:before="120" w:after="0"/>
      <w:ind w:left="851" w:hanging="851"/>
      <w:jc w:val="left"/>
    </w:pPr>
    <w:rPr>
      <w:rFonts w:ascii="Trebuchet MS" w:hAnsi="Trebuchet MS"/>
      <w:b/>
      <w:bCs/>
      <w:iCs/>
      <w:noProof/>
    </w:rPr>
  </w:style>
  <w:style w:type="paragraph" w:styleId="Spistreci2">
    <w:name w:val="toc 2"/>
    <w:basedOn w:val="Normalny"/>
    <w:next w:val="Normalny"/>
    <w:autoRedefine/>
    <w:uiPriority w:val="39"/>
    <w:unhideWhenUsed/>
    <w:qFormat/>
    <w:rsid w:val="00895AD1"/>
    <w:pPr>
      <w:tabs>
        <w:tab w:val="left" w:pos="851"/>
        <w:tab w:val="right" w:leader="dot" w:pos="9746"/>
      </w:tabs>
      <w:spacing w:before="120" w:after="0"/>
      <w:ind w:left="851" w:hanging="509"/>
      <w:jc w:val="left"/>
    </w:pPr>
    <w:rPr>
      <w:b/>
      <w:bCs/>
      <w:noProof/>
      <w:sz w:val="22"/>
      <w:szCs w:val="22"/>
    </w:rPr>
  </w:style>
  <w:style w:type="paragraph" w:styleId="Spistreci3">
    <w:name w:val="toc 3"/>
    <w:basedOn w:val="Normalny"/>
    <w:next w:val="Normalny"/>
    <w:autoRedefine/>
    <w:uiPriority w:val="39"/>
    <w:unhideWhenUsed/>
    <w:qFormat/>
    <w:rsid w:val="00A27B71"/>
    <w:pPr>
      <w:tabs>
        <w:tab w:val="right" w:leader="dot" w:pos="9736"/>
      </w:tabs>
      <w:spacing w:after="0" w:line="360" w:lineRule="auto"/>
      <w:ind w:left="851"/>
      <w:jc w:val="left"/>
    </w:pPr>
  </w:style>
  <w:style w:type="paragraph" w:styleId="Tekstdymka">
    <w:name w:val="Balloon Text"/>
    <w:basedOn w:val="Normalny"/>
    <w:link w:val="TekstdymkaZnak"/>
    <w:uiPriority w:val="99"/>
    <w:semiHidden/>
    <w:unhideWhenUsed/>
    <w:rsid w:val="00FB5F4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B5F42"/>
    <w:rPr>
      <w:rFonts w:ascii="Tahoma" w:hAnsi="Tahoma" w:cs="Tahoma"/>
      <w:sz w:val="16"/>
      <w:szCs w:val="16"/>
    </w:rPr>
  </w:style>
  <w:style w:type="character" w:styleId="Odwoaniedokomentarza">
    <w:name w:val="annotation reference"/>
    <w:basedOn w:val="Domylnaczcionkaakapitu"/>
    <w:uiPriority w:val="99"/>
    <w:semiHidden/>
    <w:unhideWhenUsed/>
    <w:rsid w:val="00C67B4C"/>
    <w:rPr>
      <w:sz w:val="16"/>
      <w:szCs w:val="16"/>
    </w:rPr>
  </w:style>
  <w:style w:type="paragraph" w:styleId="Tekstkomentarza">
    <w:name w:val="annotation text"/>
    <w:basedOn w:val="Normalny"/>
    <w:link w:val="TekstkomentarzaZnak"/>
    <w:uiPriority w:val="99"/>
    <w:unhideWhenUsed/>
    <w:rsid w:val="00C67B4C"/>
    <w:pPr>
      <w:spacing w:line="240" w:lineRule="auto"/>
    </w:pPr>
  </w:style>
  <w:style w:type="character" w:customStyle="1" w:styleId="TekstkomentarzaZnak">
    <w:name w:val="Tekst komentarza Znak"/>
    <w:basedOn w:val="Domylnaczcionkaakapitu"/>
    <w:link w:val="Tekstkomentarza"/>
    <w:uiPriority w:val="99"/>
    <w:rsid w:val="00C67B4C"/>
    <w:rPr>
      <w:sz w:val="20"/>
      <w:szCs w:val="20"/>
    </w:rPr>
  </w:style>
  <w:style w:type="paragraph" w:styleId="Tematkomentarza">
    <w:name w:val="annotation subject"/>
    <w:basedOn w:val="Tekstkomentarza"/>
    <w:next w:val="Tekstkomentarza"/>
    <w:link w:val="TematkomentarzaZnak"/>
    <w:uiPriority w:val="99"/>
    <w:semiHidden/>
    <w:unhideWhenUsed/>
    <w:rsid w:val="00C67B4C"/>
    <w:rPr>
      <w:b/>
      <w:bCs/>
    </w:rPr>
  </w:style>
  <w:style w:type="character" w:customStyle="1" w:styleId="TematkomentarzaZnak">
    <w:name w:val="Temat komentarza Znak"/>
    <w:basedOn w:val="TekstkomentarzaZnak"/>
    <w:link w:val="Tematkomentarza"/>
    <w:uiPriority w:val="99"/>
    <w:semiHidden/>
    <w:rsid w:val="00C67B4C"/>
    <w:rPr>
      <w:b/>
      <w:bCs/>
      <w:sz w:val="20"/>
      <w:szCs w:val="20"/>
    </w:rPr>
  </w:style>
  <w:style w:type="paragraph" w:styleId="Akapitzlist">
    <w:name w:val="List Paragraph"/>
    <w:basedOn w:val="Normalny"/>
    <w:uiPriority w:val="34"/>
    <w:qFormat/>
    <w:rsid w:val="00535D91"/>
    <w:pPr>
      <w:ind w:left="720"/>
      <w:contextualSpacing/>
    </w:pPr>
  </w:style>
  <w:style w:type="paragraph" w:styleId="Tekstprzypisukocowego">
    <w:name w:val="endnote text"/>
    <w:basedOn w:val="Normalny"/>
    <w:link w:val="TekstprzypisukocowegoZnak"/>
    <w:uiPriority w:val="99"/>
    <w:semiHidden/>
    <w:unhideWhenUsed/>
    <w:rsid w:val="00BB7BBA"/>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BB7BBA"/>
    <w:rPr>
      <w:sz w:val="20"/>
      <w:szCs w:val="20"/>
    </w:rPr>
  </w:style>
  <w:style w:type="character" w:styleId="Odwoanieprzypisukocowego">
    <w:name w:val="endnote reference"/>
    <w:basedOn w:val="Domylnaczcionkaakapitu"/>
    <w:uiPriority w:val="99"/>
    <w:semiHidden/>
    <w:unhideWhenUsed/>
    <w:rsid w:val="00BB7BBA"/>
    <w:rPr>
      <w:vertAlign w:val="superscript"/>
    </w:rPr>
  </w:style>
  <w:style w:type="paragraph" w:customStyle="1" w:styleId="Default">
    <w:name w:val="Default"/>
    <w:rsid w:val="00FD3035"/>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39"/>
    <w:rsid w:val="00394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944C4"/>
    <w:rPr>
      <w:color w:val="0000FF" w:themeColor="hyperlink"/>
      <w:u w:val="single"/>
    </w:rPr>
  </w:style>
  <w:style w:type="character" w:customStyle="1" w:styleId="apple-converted-space">
    <w:name w:val="apple-converted-space"/>
    <w:basedOn w:val="Domylnaczcionkaakapitu"/>
    <w:rsid w:val="009F2C4F"/>
  </w:style>
  <w:style w:type="paragraph" w:styleId="Nagwek">
    <w:name w:val="header"/>
    <w:basedOn w:val="Normalny"/>
    <w:link w:val="NagwekZnak"/>
    <w:uiPriority w:val="99"/>
    <w:unhideWhenUsed/>
    <w:rsid w:val="00C72B6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72B68"/>
  </w:style>
  <w:style w:type="paragraph" w:styleId="Stopka">
    <w:name w:val="footer"/>
    <w:basedOn w:val="Normalny"/>
    <w:link w:val="StopkaZnak"/>
    <w:uiPriority w:val="99"/>
    <w:unhideWhenUsed/>
    <w:rsid w:val="00C72B6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72B68"/>
  </w:style>
  <w:style w:type="paragraph" w:styleId="Legenda">
    <w:name w:val="caption"/>
    <w:basedOn w:val="Normalny"/>
    <w:next w:val="Normalny"/>
    <w:uiPriority w:val="35"/>
    <w:unhideWhenUsed/>
    <w:qFormat/>
    <w:rsid w:val="00535D91"/>
    <w:rPr>
      <w:b/>
      <w:bCs/>
      <w:caps/>
      <w:sz w:val="16"/>
      <w:szCs w:val="18"/>
    </w:rPr>
  </w:style>
  <w:style w:type="character" w:customStyle="1" w:styleId="Nagwek1Znak">
    <w:name w:val="Nagłówek 1 Znak"/>
    <w:basedOn w:val="Domylnaczcionkaakapitu"/>
    <w:link w:val="Nagwek1"/>
    <w:uiPriority w:val="9"/>
    <w:rsid w:val="006B69C0"/>
    <w:rPr>
      <w:rFonts w:ascii="Trebuchet MS" w:hAnsi="Trebuchet MS" w:cs="Times New Roman"/>
      <w:b/>
      <w:smallCaps/>
      <w:spacing w:val="5"/>
      <w:sz w:val="32"/>
      <w:szCs w:val="32"/>
      <w:lang w:val="pl-PL"/>
    </w:rPr>
  </w:style>
  <w:style w:type="paragraph" w:styleId="Tekstprzypisudolnego">
    <w:name w:val="footnote text"/>
    <w:basedOn w:val="Normalny"/>
    <w:link w:val="TekstprzypisudolnegoZnak"/>
    <w:uiPriority w:val="99"/>
    <w:unhideWhenUsed/>
    <w:rsid w:val="008977A5"/>
    <w:pPr>
      <w:spacing w:after="0" w:line="240" w:lineRule="auto"/>
    </w:pPr>
  </w:style>
  <w:style w:type="character" w:customStyle="1" w:styleId="TekstprzypisudolnegoZnak">
    <w:name w:val="Tekst przypisu dolnego Znak"/>
    <w:basedOn w:val="Domylnaczcionkaakapitu"/>
    <w:link w:val="Tekstprzypisudolnego"/>
    <w:uiPriority w:val="99"/>
    <w:rsid w:val="008977A5"/>
    <w:rPr>
      <w:sz w:val="20"/>
      <w:szCs w:val="20"/>
    </w:rPr>
  </w:style>
  <w:style w:type="character" w:styleId="Odwoanieprzypisudolnego">
    <w:name w:val="footnote reference"/>
    <w:basedOn w:val="Domylnaczcionkaakapitu"/>
    <w:uiPriority w:val="99"/>
    <w:unhideWhenUsed/>
    <w:rsid w:val="008977A5"/>
    <w:rPr>
      <w:vertAlign w:val="superscript"/>
    </w:rPr>
  </w:style>
  <w:style w:type="paragraph" w:styleId="NormalnyWeb">
    <w:name w:val="Normal (Web)"/>
    <w:basedOn w:val="Normalny"/>
    <w:uiPriority w:val="99"/>
    <w:unhideWhenUsed/>
    <w:rsid w:val="008977A5"/>
  </w:style>
  <w:style w:type="table" w:customStyle="1" w:styleId="Tabela-Siatka1">
    <w:name w:val="Tabela - Siatka1"/>
    <w:basedOn w:val="Standardowy"/>
    <w:next w:val="Tabela-Siatka"/>
    <w:uiPriority w:val="59"/>
    <w:rsid w:val="00897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locked/>
    <w:rsid w:val="008977A5"/>
    <w:rPr>
      <w:rFonts w:ascii="Times New Roman" w:eastAsia="Times New Roman" w:hAnsi="Times New Roman" w:cs="Times New Roman"/>
      <w:sz w:val="21"/>
      <w:szCs w:val="21"/>
      <w:shd w:val="clear" w:color="auto" w:fill="FFFFFF"/>
    </w:rPr>
  </w:style>
  <w:style w:type="paragraph" w:customStyle="1" w:styleId="Teksttreci0">
    <w:name w:val="Tekst treści"/>
    <w:basedOn w:val="Normalny"/>
    <w:link w:val="Teksttreci"/>
    <w:rsid w:val="008977A5"/>
    <w:pPr>
      <w:shd w:val="clear" w:color="auto" w:fill="FFFFFF"/>
      <w:spacing w:after="0" w:line="0" w:lineRule="atLeast"/>
      <w:ind w:hanging="360"/>
    </w:pPr>
    <w:rPr>
      <w:rFonts w:eastAsia="Times New Roman"/>
      <w:sz w:val="21"/>
      <w:szCs w:val="21"/>
    </w:rPr>
  </w:style>
  <w:style w:type="character" w:customStyle="1" w:styleId="h1">
    <w:name w:val="h1"/>
    <w:basedOn w:val="Domylnaczcionkaakapitu"/>
    <w:rsid w:val="00583978"/>
  </w:style>
  <w:style w:type="character" w:styleId="Uwydatnienie">
    <w:name w:val="Emphasis"/>
    <w:uiPriority w:val="20"/>
    <w:qFormat/>
    <w:rsid w:val="00535D91"/>
    <w:rPr>
      <w:b/>
      <w:i/>
      <w:spacing w:val="10"/>
    </w:rPr>
  </w:style>
  <w:style w:type="paragraph" w:styleId="Poprawka">
    <w:name w:val="Revision"/>
    <w:hidden/>
    <w:uiPriority w:val="99"/>
    <w:semiHidden/>
    <w:rsid w:val="009E7D58"/>
    <w:pPr>
      <w:spacing w:after="0" w:line="240" w:lineRule="auto"/>
    </w:pPr>
  </w:style>
  <w:style w:type="paragraph" w:styleId="Nagwekspisutreci">
    <w:name w:val="TOC Heading"/>
    <w:basedOn w:val="Nagwek1"/>
    <w:next w:val="Normalny"/>
    <w:uiPriority w:val="39"/>
    <w:unhideWhenUsed/>
    <w:qFormat/>
    <w:rsid w:val="00535D91"/>
    <w:pPr>
      <w:outlineLvl w:val="9"/>
    </w:pPr>
  </w:style>
  <w:style w:type="paragraph" w:styleId="Spistreci4">
    <w:name w:val="toc 4"/>
    <w:basedOn w:val="Normalny"/>
    <w:next w:val="Normalny"/>
    <w:autoRedefine/>
    <w:uiPriority w:val="39"/>
    <w:unhideWhenUsed/>
    <w:rsid w:val="00535D91"/>
    <w:pPr>
      <w:spacing w:after="0"/>
      <w:ind w:left="600"/>
      <w:jc w:val="left"/>
    </w:pPr>
  </w:style>
  <w:style w:type="paragraph" w:styleId="Spistreci5">
    <w:name w:val="toc 5"/>
    <w:basedOn w:val="Normalny"/>
    <w:next w:val="Normalny"/>
    <w:autoRedefine/>
    <w:uiPriority w:val="39"/>
    <w:unhideWhenUsed/>
    <w:rsid w:val="00535D91"/>
    <w:pPr>
      <w:spacing w:after="0"/>
      <w:ind w:left="800"/>
      <w:jc w:val="left"/>
    </w:pPr>
  </w:style>
  <w:style w:type="paragraph" w:styleId="Spistreci6">
    <w:name w:val="toc 6"/>
    <w:basedOn w:val="Normalny"/>
    <w:next w:val="Normalny"/>
    <w:autoRedefine/>
    <w:uiPriority w:val="39"/>
    <w:unhideWhenUsed/>
    <w:rsid w:val="00535D91"/>
    <w:pPr>
      <w:spacing w:after="0"/>
      <w:ind w:left="1000"/>
      <w:jc w:val="left"/>
    </w:pPr>
  </w:style>
  <w:style w:type="paragraph" w:styleId="Spistreci7">
    <w:name w:val="toc 7"/>
    <w:basedOn w:val="Normalny"/>
    <w:next w:val="Normalny"/>
    <w:autoRedefine/>
    <w:uiPriority w:val="39"/>
    <w:unhideWhenUsed/>
    <w:rsid w:val="00535D91"/>
    <w:pPr>
      <w:spacing w:after="0"/>
      <w:ind w:left="1200"/>
      <w:jc w:val="left"/>
    </w:pPr>
  </w:style>
  <w:style w:type="paragraph" w:styleId="Spistreci8">
    <w:name w:val="toc 8"/>
    <w:basedOn w:val="Normalny"/>
    <w:next w:val="Normalny"/>
    <w:autoRedefine/>
    <w:uiPriority w:val="39"/>
    <w:unhideWhenUsed/>
    <w:rsid w:val="00535D91"/>
    <w:pPr>
      <w:spacing w:after="0"/>
      <w:ind w:left="1400"/>
      <w:jc w:val="left"/>
    </w:pPr>
  </w:style>
  <w:style w:type="paragraph" w:styleId="Spistreci9">
    <w:name w:val="toc 9"/>
    <w:basedOn w:val="Normalny"/>
    <w:next w:val="Normalny"/>
    <w:autoRedefine/>
    <w:uiPriority w:val="39"/>
    <w:unhideWhenUsed/>
    <w:rsid w:val="00535D91"/>
    <w:pPr>
      <w:spacing w:after="0"/>
      <w:ind w:left="1600"/>
      <w:jc w:val="left"/>
    </w:pPr>
  </w:style>
  <w:style w:type="character" w:customStyle="1" w:styleId="Nagwek2Znak">
    <w:name w:val="Nagłówek 2 Znak"/>
    <w:basedOn w:val="Domylnaczcionkaakapitu"/>
    <w:link w:val="Nagwek2"/>
    <w:uiPriority w:val="9"/>
    <w:rsid w:val="006B69C0"/>
    <w:rPr>
      <w:rFonts w:ascii="Trebuchet MS" w:hAnsi="Trebuchet MS" w:cs="Times New Roman"/>
      <w:b/>
      <w:smallCaps/>
      <w:spacing w:val="5"/>
      <w:sz w:val="28"/>
      <w:szCs w:val="28"/>
      <w:lang w:val="pl-PL"/>
    </w:rPr>
  </w:style>
  <w:style w:type="character" w:customStyle="1" w:styleId="Nagwek3Znak">
    <w:name w:val="Nagłówek 3 Znak"/>
    <w:basedOn w:val="Domylnaczcionkaakapitu"/>
    <w:link w:val="Nagwek3"/>
    <w:uiPriority w:val="9"/>
    <w:rsid w:val="00CA59B6"/>
    <w:rPr>
      <w:rFonts w:ascii="Trebuchet MS" w:hAnsi="Trebuchet MS" w:cs="Times New Roman"/>
      <w:b/>
      <w:smallCaps/>
      <w:spacing w:val="5"/>
      <w:sz w:val="26"/>
      <w:szCs w:val="24"/>
      <w:lang w:val="pl-PL"/>
    </w:rPr>
  </w:style>
  <w:style w:type="character" w:customStyle="1" w:styleId="Nagwek4Znak">
    <w:name w:val="Nagłówek 4 Znak"/>
    <w:basedOn w:val="Domylnaczcionkaakapitu"/>
    <w:link w:val="Nagwek4"/>
    <w:uiPriority w:val="9"/>
    <w:rsid w:val="00535D91"/>
    <w:rPr>
      <w:smallCaps/>
      <w:spacing w:val="10"/>
      <w:sz w:val="22"/>
      <w:szCs w:val="22"/>
    </w:rPr>
  </w:style>
  <w:style w:type="character" w:customStyle="1" w:styleId="Nagwek5Znak">
    <w:name w:val="Nagłówek 5 Znak"/>
    <w:basedOn w:val="Domylnaczcionkaakapitu"/>
    <w:link w:val="Nagwek5"/>
    <w:uiPriority w:val="9"/>
    <w:semiHidden/>
    <w:rsid w:val="00535D91"/>
    <w:rPr>
      <w:smallCaps/>
      <w:color w:val="943634" w:themeColor="accent2" w:themeShade="BF"/>
      <w:spacing w:val="10"/>
      <w:sz w:val="22"/>
      <w:szCs w:val="26"/>
    </w:rPr>
  </w:style>
  <w:style w:type="character" w:customStyle="1" w:styleId="Nagwek6Znak">
    <w:name w:val="Nagłówek 6 Znak"/>
    <w:basedOn w:val="Domylnaczcionkaakapitu"/>
    <w:link w:val="Nagwek6"/>
    <w:uiPriority w:val="9"/>
    <w:semiHidden/>
    <w:rsid w:val="00535D91"/>
    <w:rPr>
      <w:smallCaps/>
      <w:color w:val="C0504D" w:themeColor="accent2"/>
      <w:spacing w:val="5"/>
      <w:sz w:val="22"/>
    </w:rPr>
  </w:style>
  <w:style w:type="character" w:customStyle="1" w:styleId="Nagwek7Znak">
    <w:name w:val="Nagłówek 7 Znak"/>
    <w:basedOn w:val="Domylnaczcionkaakapitu"/>
    <w:link w:val="Nagwek7"/>
    <w:uiPriority w:val="9"/>
    <w:semiHidden/>
    <w:rsid w:val="00535D91"/>
    <w:rPr>
      <w:b/>
      <w:smallCaps/>
      <w:color w:val="C0504D" w:themeColor="accent2"/>
      <w:spacing w:val="10"/>
    </w:rPr>
  </w:style>
  <w:style w:type="character" w:customStyle="1" w:styleId="Nagwek8Znak">
    <w:name w:val="Nagłówek 8 Znak"/>
    <w:basedOn w:val="Domylnaczcionkaakapitu"/>
    <w:link w:val="Nagwek8"/>
    <w:uiPriority w:val="9"/>
    <w:semiHidden/>
    <w:rsid w:val="00535D91"/>
    <w:rPr>
      <w:b/>
      <w:i/>
      <w:smallCaps/>
      <w:color w:val="943634" w:themeColor="accent2" w:themeShade="BF"/>
    </w:rPr>
  </w:style>
  <w:style w:type="character" w:customStyle="1" w:styleId="Nagwek9Znak">
    <w:name w:val="Nagłówek 9 Znak"/>
    <w:basedOn w:val="Domylnaczcionkaakapitu"/>
    <w:link w:val="Nagwek9"/>
    <w:uiPriority w:val="9"/>
    <w:semiHidden/>
    <w:rsid w:val="00535D91"/>
    <w:rPr>
      <w:b/>
      <w:i/>
      <w:smallCaps/>
      <w:color w:val="622423" w:themeColor="accent2" w:themeShade="7F"/>
    </w:rPr>
  </w:style>
  <w:style w:type="paragraph" w:styleId="Tytu">
    <w:name w:val="Title"/>
    <w:basedOn w:val="Normalny"/>
    <w:next w:val="Normalny"/>
    <w:link w:val="TytuZnak"/>
    <w:uiPriority w:val="10"/>
    <w:qFormat/>
    <w:rsid w:val="00535D91"/>
    <w:pPr>
      <w:pBdr>
        <w:top w:val="single" w:sz="12" w:space="1" w:color="C0504D" w:themeColor="accent2"/>
      </w:pBdr>
      <w:spacing w:line="240" w:lineRule="auto"/>
      <w:jc w:val="right"/>
    </w:pPr>
    <w:rPr>
      <w:smallCaps/>
      <w:sz w:val="48"/>
      <w:szCs w:val="48"/>
    </w:rPr>
  </w:style>
  <w:style w:type="character" w:customStyle="1" w:styleId="TytuZnak">
    <w:name w:val="Tytuł Znak"/>
    <w:basedOn w:val="Domylnaczcionkaakapitu"/>
    <w:link w:val="Tytu"/>
    <w:uiPriority w:val="10"/>
    <w:rsid w:val="00535D91"/>
    <w:rPr>
      <w:smallCaps/>
      <w:sz w:val="48"/>
      <w:szCs w:val="48"/>
    </w:rPr>
  </w:style>
  <w:style w:type="paragraph" w:styleId="Podtytu">
    <w:name w:val="Subtitle"/>
    <w:basedOn w:val="Normalny"/>
    <w:next w:val="Normalny"/>
    <w:link w:val="PodtytuZnak"/>
    <w:uiPriority w:val="11"/>
    <w:qFormat/>
    <w:rsid w:val="00535D91"/>
    <w:pPr>
      <w:spacing w:after="720" w:line="240" w:lineRule="auto"/>
      <w:jc w:val="right"/>
    </w:pPr>
    <w:rPr>
      <w:rFonts w:asciiTheme="majorHAnsi" w:eastAsiaTheme="majorEastAsia" w:hAnsiTheme="majorHAnsi" w:cstheme="majorBidi"/>
      <w:szCs w:val="22"/>
    </w:rPr>
  </w:style>
  <w:style w:type="character" w:customStyle="1" w:styleId="PodtytuZnak">
    <w:name w:val="Podtytuł Znak"/>
    <w:basedOn w:val="Domylnaczcionkaakapitu"/>
    <w:link w:val="Podtytu"/>
    <w:uiPriority w:val="11"/>
    <w:rsid w:val="00535D91"/>
    <w:rPr>
      <w:rFonts w:asciiTheme="majorHAnsi" w:eastAsiaTheme="majorEastAsia" w:hAnsiTheme="majorHAnsi" w:cstheme="majorBidi"/>
      <w:szCs w:val="22"/>
    </w:rPr>
  </w:style>
  <w:style w:type="character" w:styleId="Pogrubienie">
    <w:name w:val="Strong"/>
    <w:uiPriority w:val="22"/>
    <w:qFormat/>
    <w:rsid w:val="00535D91"/>
    <w:rPr>
      <w:b/>
      <w:color w:val="C0504D" w:themeColor="accent2"/>
    </w:rPr>
  </w:style>
  <w:style w:type="paragraph" w:styleId="Bezodstpw">
    <w:name w:val="No Spacing"/>
    <w:basedOn w:val="Normalny"/>
    <w:link w:val="BezodstpwZnak"/>
    <w:uiPriority w:val="1"/>
    <w:qFormat/>
    <w:rsid w:val="00535D91"/>
    <w:pPr>
      <w:spacing w:after="0" w:line="240" w:lineRule="auto"/>
    </w:pPr>
  </w:style>
  <w:style w:type="character" w:customStyle="1" w:styleId="BezodstpwZnak">
    <w:name w:val="Bez odstępów Znak"/>
    <w:basedOn w:val="Domylnaczcionkaakapitu"/>
    <w:link w:val="Bezodstpw"/>
    <w:uiPriority w:val="1"/>
    <w:rsid w:val="00535D91"/>
  </w:style>
  <w:style w:type="paragraph" w:styleId="Cytat">
    <w:name w:val="Quote"/>
    <w:basedOn w:val="Normalny"/>
    <w:next w:val="Normalny"/>
    <w:link w:val="CytatZnak"/>
    <w:uiPriority w:val="29"/>
    <w:qFormat/>
    <w:rsid w:val="00535D91"/>
    <w:rPr>
      <w:i/>
    </w:rPr>
  </w:style>
  <w:style w:type="character" w:customStyle="1" w:styleId="CytatZnak">
    <w:name w:val="Cytat Znak"/>
    <w:basedOn w:val="Domylnaczcionkaakapitu"/>
    <w:link w:val="Cytat"/>
    <w:uiPriority w:val="29"/>
    <w:rsid w:val="00535D91"/>
    <w:rPr>
      <w:i/>
    </w:rPr>
  </w:style>
  <w:style w:type="paragraph" w:styleId="Cytatintensywny">
    <w:name w:val="Intense Quote"/>
    <w:basedOn w:val="Normalny"/>
    <w:next w:val="Normalny"/>
    <w:link w:val="CytatintensywnyZnak"/>
    <w:uiPriority w:val="30"/>
    <w:qFormat/>
    <w:rsid w:val="00535D9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ytatintensywnyZnak">
    <w:name w:val="Cytat intensywny Znak"/>
    <w:basedOn w:val="Domylnaczcionkaakapitu"/>
    <w:link w:val="Cytatintensywny"/>
    <w:uiPriority w:val="30"/>
    <w:rsid w:val="00535D91"/>
    <w:rPr>
      <w:b/>
      <w:i/>
      <w:color w:val="FFFFFF" w:themeColor="background1"/>
      <w:shd w:val="clear" w:color="auto" w:fill="C0504D" w:themeFill="accent2"/>
    </w:rPr>
  </w:style>
  <w:style w:type="character" w:styleId="Wyrnieniedelikatne">
    <w:name w:val="Subtle Emphasis"/>
    <w:uiPriority w:val="19"/>
    <w:qFormat/>
    <w:rsid w:val="00535D91"/>
    <w:rPr>
      <w:i/>
    </w:rPr>
  </w:style>
  <w:style w:type="character" w:styleId="Wyrnienieintensywne">
    <w:name w:val="Intense Emphasis"/>
    <w:uiPriority w:val="21"/>
    <w:qFormat/>
    <w:rsid w:val="00535D91"/>
    <w:rPr>
      <w:b/>
      <w:i/>
      <w:color w:val="C0504D" w:themeColor="accent2"/>
      <w:spacing w:val="10"/>
    </w:rPr>
  </w:style>
  <w:style w:type="character" w:styleId="Odwoaniedelikatne">
    <w:name w:val="Subtle Reference"/>
    <w:uiPriority w:val="31"/>
    <w:qFormat/>
    <w:rsid w:val="00535D91"/>
    <w:rPr>
      <w:b/>
    </w:rPr>
  </w:style>
  <w:style w:type="character" w:styleId="Odwoanieintensywne">
    <w:name w:val="Intense Reference"/>
    <w:uiPriority w:val="32"/>
    <w:qFormat/>
    <w:rsid w:val="00535D91"/>
    <w:rPr>
      <w:b/>
      <w:bCs/>
      <w:smallCaps/>
      <w:spacing w:val="5"/>
      <w:sz w:val="22"/>
      <w:szCs w:val="22"/>
      <w:u w:val="single"/>
    </w:rPr>
  </w:style>
  <w:style w:type="character" w:styleId="Tytuksiki">
    <w:name w:val="Book Title"/>
    <w:uiPriority w:val="33"/>
    <w:qFormat/>
    <w:rsid w:val="00535D91"/>
    <w:rPr>
      <w:rFonts w:asciiTheme="majorHAnsi" w:eastAsiaTheme="majorEastAsia" w:hAnsiTheme="majorHAnsi" w:cstheme="majorBidi"/>
      <w:i/>
      <w:iCs/>
      <w:sz w:val="20"/>
      <w:szCs w:val="20"/>
    </w:rPr>
  </w:style>
  <w:style w:type="table" w:customStyle="1" w:styleId="Jasnecieniowanie1">
    <w:name w:val="Jasne cieniowanie1"/>
    <w:basedOn w:val="Standardowy"/>
    <w:uiPriority w:val="60"/>
    <w:rsid w:val="007040E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Jasnecieniowanieakcent11">
    <w:name w:val="Jasne cieniowanie — akcent 11"/>
    <w:basedOn w:val="Standardowy"/>
    <w:uiPriority w:val="60"/>
    <w:rsid w:val="007040E4"/>
    <w:pPr>
      <w:spacing w:after="0" w:line="240" w:lineRule="auto"/>
    </w:pPr>
    <w:rPr>
      <w:rFonts w:ascii="Times New Roman" w:hAnsi="Times New Roman"/>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rFonts w:ascii="Times New Roman" w:hAnsi="Times New Roman"/>
        <w:b/>
        <w:bCs/>
        <w:sz w:val="24"/>
      </w:r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prawozdanie">
    <w:name w:val="sprawozdanie"/>
    <w:basedOn w:val="Tabela-Wspczesny"/>
    <w:uiPriority w:val="99"/>
    <w:qFormat/>
    <w:rsid w:val="007040E4"/>
    <w:pPr>
      <w:spacing w:after="0" w:line="240" w:lineRule="auto"/>
      <w:jc w:val="left"/>
    </w:pPr>
    <w:rPr>
      <w:rFonts w:ascii="Times New Roman" w:hAnsi="Times New Roman"/>
      <w:sz w:val="22"/>
      <w:lang w:val="pl-PL" w:eastAsia="pl-PL" w:bidi="ar-SA"/>
    </w:rPr>
    <w:tblPr/>
    <w:tcPr>
      <w:shd w:val="clear" w:color="auto" w:fill="1F497D" w:themeFill="text2"/>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1">
    <w:name w:val="Styl1"/>
    <w:basedOn w:val="Standardowy"/>
    <w:uiPriority w:val="99"/>
    <w:qFormat/>
    <w:rsid w:val="007B38C6"/>
    <w:pPr>
      <w:spacing w:after="0" w:line="240" w:lineRule="auto"/>
      <w:jc w:val="left"/>
    </w:pPr>
    <w:rPr>
      <w:rFonts w:ascii="Times New Roman" w:hAnsi="Times New Roman"/>
    </w:rPr>
    <w:tblPr/>
    <w:tblStylePr w:type="firstRow">
      <w:rPr>
        <w:rFonts w:ascii="Times New Roman" w:hAnsi="Times New Roman"/>
        <w:i w:val="0"/>
        <w:color w:val="548DD4" w:themeColor="text2" w:themeTint="99"/>
        <w:sz w:val="22"/>
      </w:rPr>
      <w:tblPr/>
      <w:tcPr>
        <w:shd w:val="clear" w:color="auto" w:fill="C6D9F1" w:themeFill="text2" w:themeFillTint="33"/>
      </w:tcPr>
    </w:tblStylePr>
  </w:style>
  <w:style w:type="table" w:styleId="Tabela-Wspczesny">
    <w:name w:val="Table Contemporary"/>
    <w:basedOn w:val="Standardowy"/>
    <w:uiPriority w:val="99"/>
    <w:semiHidden/>
    <w:unhideWhenUsed/>
    <w:rsid w:val="007040E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Jasnalistaakcent11">
    <w:name w:val="Jasna lista — akcent 11"/>
    <w:basedOn w:val="Standardowy"/>
    <w:uiPriority w:val="61"/>
    <w:rsid w:val="00417F7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Spisilustracji">
    <w:name w:val="table of figures"/>
    <w:basedOn w:val="Normalny"/>
    <w:next w:val="Normalny"/>
    <w:uiPriority w:val="99"/>
    <w:unhideWhenUsed/>
    <w:rsid w:val="001012B7"/>
    <w:pPr>
      <w:spacing w:after="0"/>
    </w:pPr>
  </w:style>
  <w:style w:type="paragraph" w:customStyle="1" w:styleId="akapitosobny">
    <w:name w:val="akapit osobny"/>
    <w:basedOn w:val="Normalny"/>
    <w:rsid w:val="00E6103E"/>
    <w:pPr>
      <w:spacing w:before="120" w:after="0" w:line="300" w:lineRule="atLeast"/>
    </w:pPr>
    <w:rPr>
      <w:rFonts w:eastAsia="Times New Roman"/>
      <w:lang w:eastAsia="pl-PL" w:bidi="ar-SA"/>
    </w:rPr>
  </w:style>
  <w:style w:type="character" w:customStyle="1" w:styleId="Bodytext">
    <w:name w:val="Body text_"/>
    <w:basedOn w:val="Domylnaczcionkaakapitu"/>
    <w:link w:val="Tekstpodstawowy1"/>
    <w:rsid w:val="00244D93"/>
    <w:rPr>
      <w:rFonts w:ascii="Times New Roman" w:eastAsia="Times New Roman" w:hAnsi="Times New Roman" w:cs="Times New Roman"/>
      <w:shd w:val="clear" w:color="auto" w:fill="FFFFFF"/>
    </w:rPr>
  </w:style>
  <w:style w:type="paragraph" w:customStyle="1" w:styleId="Tekstpodstawowy1">
    <w:name w:val="Tekst podstawowy1"/>
    <w:basedOn w:val="Normalny"/>
    <w:link w:val="Bodytext"/>
    <w:rsid w:val="00244D93"/>
    <w:pPr>
      <w:shd w:val="clear" w:color="auto" w:fill="FFFFFF"/>
      <w:spacing w:after="0" w:line="0" w:lineRule="atLeast"/>
      <w:ind w:hanging="340"/>
      <w:jc w:val="left"/>
    </w:pPr>
    <w:rPr>
      <w:rFonts w:eastAsia="Times New Roman"/>
      <w:lang w:val="en-US"/>
    </w:rPr>
  </w:style>
  <w:style w:type="character" w:styleId="Tekstzastpczy">
    <w:name w:val="Placeholder Text"/>
    <w:basedOn w:val="Domylnaczcionkaakapitu"/>
    <w:uiPriority w:val="99"/>
    <w:semiHidden/>
    <w:rsid w:val="00F728FC"/>
    <w:rPr>
      <w:color w:val="808080"/>
    </w:rPr>
  </w:style>
  <w:style w:type="table" w:customStyle="1" w:styleId="sprawozdanie2015">
    <w:name w:val="sprawozdanie 2015"/>
    <w:basedOn w:val="Standardowy"/>
    <w:uiPriority w:val="99"/>
    <w:rsid w:val="0058363C"/>
    <w:pPr>
      <w:spacing w:after="0" w:line="240" w:lineRule="auto"/>
      <w:jc w:val="left"/>
    </w:pPr>
    <w:tblPr/>
  </w:style>
  <w:style w:type="character" w:customStyle="1" w:styleId="Headerorfooter">
    <w:name w:val="Header or footer_"/>
    <w:basedOn w:val="Domylnaczcionkaakapitu"/>
    <w:link w:val="Headerorfooter0"/>
    <w:rsid w:val="00647295"/>
    <w:rPr>
      <w:rFonts w:ascii="Times New Roman" w:eastAsia="Times New Roman" w:hAnsi="Times New Roman" w:cs="Times New Roman"/>
      <w:shd w:val="clear" w:color="auto" w:fill="FFFFFF"/>
    </w:rPr>
  </w:style>
  <w:style w:type="character" w:customStyle="1" w:styleId="HeaderorfooterArial95pt">
    <w:name w:val="Header or footer + Arial;9;5 pt"/>
    <w:basedOn w:val="Headerorfooter"/>
    <w:rsid w:val="00647295"/>
    <w:rPr>
      <w:rFonts w:ascii="Arial" w:eastAsia="Arial" w:hAnsi="Arial" w:cs="Arial"/>
      <w:sz w:val="19"/>
      <w:szCs w:val="19"/>
      <w:shd w:val="clear" w:color="auto" w:fill="FFFFFF"/>
    </w:rPr>
  </w:style>
  <w:style w:type="paragraph" w:customStyle="1" w:styleId="Tekstpodstawowy2">
    <w:name w:val="Tekst podstawowy2"/>
    <w:basedOn w:val="Normalny"/>
    <w:rsid w:val="00647295"/>
    <w:pPr>
      <w:shd w:val="clear" w:color="auto" w:fill="FFFFFF"/>
      <w:spacing w:before="720" w:after="0" w:line="0" w:lineRule="atLeast"/>
      <w:jc w:val="left"/>
    </w:pPr>
    <w:rPr>
      <w:rFonts w:ascii="Arial" w:eastAsia="Arial" w:hAnsi="Arial" w:cs="Arial"/>
      <w:color w:val="000000"/>
      <w:sz w:val="21"/>
      <w:szCs w:val="21"/>
      <w:lang w:eastAsia="pl-PL" w:bidi="ar-SA"/>
    </w:rPr>
  </w:style>
  <w:style w:type="paragraph" w:customStyle="1" w:styleId="Headerorfooter0">
    <w:name w:val="Header or footer"/>
    <w:basedOn w:val="Normalny"/>
    <w:link w:val="Headerorfooter"/>
    <w:rsid w:val="00647295"/>
    <w:pPr>
      <w:shd w:val="clear" w:color="auto" w:fill="FFFFFF"/>
      <w:spacing w:after="0" w:line="240" w:lineRule="auto"/>
      <w:jc w:val="left"/>
    </w:pPr>
    <w:rPr>
      <w:rFonts w:eastAsia="Times New Roman"/>
      <w:lang w:val="en-US"/>
    </w:rPr>
  </w:style>
  <w:style w:type="paragraph" w:styleId="Zwykytekst">
    <w:name w:val="Plain Text"/>
    <w:basedOn w:val="Normalny"/>
    <w:link w:val="ZwykytekstZnak"/>
    <w:uiPriority w:val="99"/>
    <w:unhideWhenUsed/>
    <w:rsid w:val="00451695"/>
    <w:pPr>
      <w:spacing w:after="0" w:line="240" w:lineRule="auto"/>
      <w:jc w:val="left"/>
    </w:pPr>
    <w:rPr>
      <w:rFonts w:ascii="Calibri" w:eastAsia="Calibri" w:hAnsi="Calibri"/>
      <w:sz w:val="22"/>
      <w:szCs w:val="21"/>
      <w:lang w:bidi="ar-SA"/>
    </w:rPr>
  </w:style>
  <w:style w:type="character" w:customStyle="1" w:styleId="ZwykytekstZnak">
    <w:name w:val="Zwykły tekst Znak"/>
    <w:basedOn w:val="Domylnaczcionkaakapitu"/>
    <w:link w:val="Zwykytekst"/>
    <w:uiPriority w:val="99"/>
    <w:rsid w:val="00451695"/>
    <w:rPr>
      <w:rFonts w:ascii="Calibri" w:eastAsia="Calibri" w:hAnsi="Calibri" w:cs="Times New Roman"/>
      <w:sz w:val="22"/>
      <w:szCs w:val="21"/>
      <w:lang w:val="pl-PL" w:bidi="ar-SA"/>
    </w:rPr>
  </w:style>
  <w:style w:type="character" w:customStyle="1" w:styleId="size">
    <w:name w:val="size"/>
    <w:rsid w:val="00451695"/>
  </w:style>
  <w:style w:type="paragraph" w:styleId="Tekstpodstawowy20">
    <w:name w:val="Body Text 2"/>
    <w:basedOn w:val="Normalny"/>
    <w:link w:val="Tekstpodstawowy2Znak"/>
    <w:uiPriority w:val="99"/>
    <w:unhideWhenUsed/>
    <w:rsid w:val="009A53F4"/>
    <w:pPr>
      <w:suppressAutoHyphens/>
      <w:autoSpaceDE w:val="0"/>
      <w:autoSpaceDN w:val="0"/>
      <w:adjustRightInd w:val="0"/>
      <w:spacing w:after="0" w:line="360" w:lineRule="auto"/>
      <w:outlineLvl w:val="0"/>
    </w:pPr>
    <w:rPr>
      <w:rFonts w:eastAsia="Calibri"/>
      <w:b/>
      <w:bCs/>
      <w:lang w:eastAsia="ar-SA" w:bidi="ar-SA"/>
    </w:rPr>
  </w:style>
  <w:style w:type="character" w:customStyle="1" w:styleId="Tekstpodstawowy2Znak">
    <w:name w:val="Tekst podstawowy 2 Znak"/>
    <w:basedOn w:val="Domylnaczcionkaakapitu"/>
    <w:link w:val="Tekstpodstawowy20"/>
    <w:uiPriority w:val="99"/>
    <w:rsid w:val="009A53F4"/>
    <w:rPr>
      <w:rFonts w:ascii="Times New Roman" w:eastAsia="Calibri" w:hAnsi="Times New Roman" w:cs="Times New Roman"/>
      <w:b/>
      <w:bCs/>
      <w:sz w:val="24"/>
      <w:lang w:eastAsia="ar-SA" w:bidi="ar-SA"/>
    </w:rPr>
  </w:style>
  <w:style w:type="paragraph" w:styleId="Tekstpodstawowy">
    <w:name w:val="Body Text"/>
    <w:basedOn w:val="Normalny"/>
    <w:link w:val="TekstpodstawowyZnak"/>
    <w:uiPriority w:val="99"/>
    <w:semiHidden/>
    <w:unhideWhenUsed/>
    <w:rsid w:val="00E327AE"/>
    <w:pPr>
      <w:spacing w:after="120"/>
    </w:pPr>
  </w:style>
  <w:style w:type="character" w:customStyle="1" w:styleId="TekstpodstawowyZnak">
    <w:name w:val="Tekst podstawowy Znak"/>
    <w:basedOn w:val="Domylnaczcionkaakapitu"/>
    <w:link w:val="Tekstpodstawowy"/>
    <w:uiPriority w:val="99"/>
    <w:semiHidden/>
    <w:rsid w:val="00E327AE"/>
    <w:rPr>
      <w:lang w:val="pl-PL"/>
    </w:rPr>
  </w:style>
  <w:style w:type="paragraph" w:styleId="Tekstpodstawowywcity">
    <w:name w:val="Body Text Indent"/>
    <w:basedOn w:val="Normalny"/>
    <w:link w:val="TekstpodstawowywcityZnak"/>
    <w:uiPriority w:val="99"/>
    <w:unhideWhenUsed/>
    <w:rsid w:val="00E327AE"/>
    <w:pPr>
      <w:spacing w:after="120"/>
      <w:ind w:left="283"/>
      <w:jc w:val="left"/>
    </w:pPr>
    <w:rPr>
      <w:rFonts w:ascii="Calibri" w:eastAsia="Calibri" w:hAnsi="Calibri"/>
      <w:sz w:val="22"/>
      <w:szCs w:val="22"/>
      <w:lang w:bidi="ar-SA"/>
    </w:rPr>
  </w:style>
  <w:style w:type="character" w:customStyle="1" w:styleId="TekstpodstawowywcityZnak">
    <w:name w:val="Tekst podstawowy wcięty Znak"/>
    <w:basedOn w:val="Domylnaczcionkaakapitu"/>
    <w:link w:val="Tekstpodstawowywcity"/>
    <w:uiPriority w:val="99"/>
    <w:rsid w:val="00E327AE"/>
    <w:rPr>
      <w:rFonts w:ascii="Calibri" w:eastAsia="Calibri" w:hAnsi="Calibri" w:cs="Times New Roman"/>
      <w:sz w:val="22"/>
      <w:szCs w:val="22"/>
      <w:lang w:val="pl-PL" w:bidi="ar-SA"/>
    </w:rPr>
  </w:style>
  <w:style w:type="paragraph" w:styleId="Tekstpodstawowywcity3">
    <w:name w:val="Body Text Indent 3"/>
    <w:basedOn w:val="Normalny"/>
    <w:link w:val="Tekstpodstawowywcity3Znak"/>
    <w:uiPriority w:val="99"/>
    <w:unhideWhenUsed/>
    <w:rsid w:val="000C19C2"/>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C19C2"/>
    <w:rPr>
      <w:sz w:val="16"/>
      <w:szCs w:val="16"/>
      <w:lang w:val="pl-PL"/>
    </w:rPr>
  </w:style>
  <w:style w:type="character" w:customStyle="1" w:styleId="h11">
    <w:name w:val="h11"/>
    <w:basedOn w:val="Domylnaczcionkaakapitu"/>
    <w:rsid w:val="00D548A9"/>
    <w:rPr>
      <w:rFonts w:ascii="Verdana" w:hAnsi="Verdana" w:hint="default"/>
      <w:b/>
      <w:bCs/>
      <w:i w:val="0"/>
      <w:iCs w:val="0"/>
      <w:sz w:val="23"/>
      <w:szCs w:val="23"/>
    </w:rPr>
  </w:style>
  <w:style w:type="character" w:customStyle="1" w:styleId="Bodytext4">
    <w:name w:val="Body text (4)_"/>
    <w:basedOn w:val="Domylnaczcionkaakapitu"/>
    <w:rsid w:val="00F81C29"/>
    <w:rPr>
      <w:rFonts w:ascii="Arial" w:eastAsia="Arial" w:hAnsi="Arial" w:cs="Arial"/>
      <w:b w:val="0"/>
      <w:bCs w:val="0"/>
      <w:i w:val="0"/>
      <w:iCs w:val="0"/>
      <w:smallCaps w:val="0"/>
      <w:strike w:val="0"/>
      <w:spacing w:val="0"/>
      <w:sz w:val="23"/>
      <w:szCs w:val="23"/>
    </w:rPr>
  </w:style>
  <w:style w:type="character" w:customStyle="1" w:styleId="Bodytext40">
    <w:name w:val="Body text (4)"/>
    <w:basedOn w:val="Bodytext4"/>
    <w:rsid w:val="00F81C29"/>
    <w:rPr>
      <w:rFonts w:ascii="Arial" w:eastAsia="Arial" w:hAnsi="Arial" w:cs="Arial"/>
      <w:b w:val="0"/>
      <w:bCs w:val="0"/>
      <w:i w:val="0"/>
      <w:iCs w:val="0"/>
      <w:smallCaps w:val="0"/>
      <w:strike w:val="0"/>
      <w:spacing w:val="0"/>
      <w:sz w:val="23"/>
      <w:szCs w:val="23"/>
      <w:lang w:val="en-US"/>
    </w:rPr>
  </w:style>
  <w:style w:type="paragraph" w:customStyle="1" w:styleId="Tekstpodstawowy3">
    <w:name w:val="Tekst podstawowy3"/>
    <w:basedOn w:val="Normalny"/>
    <w:rsid w:val="00C56776"/>
    <w:pPr>
      <w:shd w:val="clear" w:color="auto" w:fill="FFFFFF"/>
      <w:spacing w:before="240" w:after="0" w:line="442" w:lineRule="exact"/>
      <w:jc w:val="left"/>
    </w:pPr>
    <w:rPr>
      <w:rFonts w:ascii="Arial" w:eastAsia="Arial" w:hAnsi="Arial" w:cs="Arial"/>
      <w:color w:val="000000"/>
      <w:sz w:val="23"/>
      <w:szCs w:val="23"/>
      <w:lang w:eastAsia="pl-PL" w:bidi="ar-SA"/>
    </w:rPr>
  </w:style>
  <w:style w:type="character" w:customStyle="1" w:styleId="Bodytext2">
    <w:name w:val="Body text (2)_"/>
    <w:basedOn w:val="Domylnaczcionkaakapitu"/>
    <w:link w:val="Bodytext20"/>
    <w:rsid w:val="0026560D"/>
    <w:rPr>
      <w:rFonts w:ascii="Arial" w:eastAsia="Arial" w:hAnsi="Arial" w:cs="Arial"/>
      <w:sz w:val="22"/>
      <w:szCs w:val="22"/>
      <w:shd w:val="clear" w:color="auto" w:fill="FFFFFF"/>
    </w:rPr>
  </w:style>
  <w:style w:type="paragraph" w:customStyle="1" w:styleId="Bodytext20">
    <w:name w:val="Body text (2)"/>
    <w:basedOn w:val="Normalny"/>
    <w:link w:val="Bodytext2"/>
    <w:rsid w:val="0026560D"/>
    <w:pPr>
      <w:shd w:val="clear" w:color="auto" w:fill="FFFFFF"/>
      <w:spacing w:after="0" w:line="274" w:lineRule="exact"/>
      <w:jc w:val="left"/>
    </w:pPr>
    <w:rPr>
      <w:rFonts w:ascii="Arial" w:eastAsia="Arial" w:hAnsi="Arial" w:cs="Arial"/>
      <w:sz w:val="22"/>
      <w:szCs w:val="22"/>
      <w:lang w:val="en-US"/>
    </w:rPr>
  </w:style>
  <w:style w:type="character" w:customStyle="1" w:styleId="HeaderorfooterArial11pt">
    <w:name w:val="Header or footer + Arial;11 pt"/>
    <w:basedOn w:val="Headerorfooter"/>
    <w:rsid w:val="0026560D"/>
    <w:rPr>
      <w:rFonts w:ascii="Arial" w:eastAsia="Arial" w:hAnsi="Arial" w:cs="Arial"/>
      <w:b w:val="0"/>
      <w:bCs w:val="0"/>
      <w:i w:val="0"/>
      <w:iCs w:val="0"/>
      <w:smallCaps w:val="0"/>
      <w:strike w:val="0"/>
      <w:spacing w:val="0"/>
      <w:sz w:val="22"/>
      <w:szCs w:val="22"/>
      <w:shd w:val="clear" w:color="auto" w:fill="FFFFFF"/>
    </w:rPr>
  </w:style>
  <w:style w:type="table" w:customStyle="1" w:styleId="Tabela-Siatka3">
    <w:name w:val="Tabela - Siatka3"/>
    <w:basedOn w:val="Standardowy"/>
    <w:uiPriority w:val="39"/>
    <w:rsid w:val="00D62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39"/>
    <w:rsid w:val="00D62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62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sid w:val="00D62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sid w:val="00D62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4">
    <w:name w:val="Tekst podstawowy4"/>
    <w:basedOn w:val="Normalny"/>
    <w:rsid w:val="00B360FB"/>
    <w:pPr>
      <w:shd w:val="clear" w:color="auto" w:fill="FFFFFF"/>
      <w:spacing w:after="0" w:line="274" w:lineRule="exact"/>
      <w:ind w:hanging="360"/>
      <w:jc w:val="left"/>
    </w:pPr>
    <w:rPr>
      <w:rFonts w:ascii="Arial" w:eastAsia="Arial" w:hAnsi="Arial" w:cs="Arial"/>
      <w:color w:val="000000"/>
      <w:sz w:val="23"/>
      <w:szCs w:val="23"/>
      <w:lang w:eastAsia="pl-PL" w:bidi="ar-SA"/>
    </w:rPr>
  </w:style>
  <w:style w:type="paragraph" w:customStyle="1" w:styleId="Tekstpodstawowy5">
    <w:name w:val="Tekst podstawowy5"/>
    <w:basedOn w:val="Normalny"/>
    <w:rsid w:val="00BB7162"/>
    <w:pPr>
      <w:shd w:val="clear" w:color="auto" w:fill="FFFFFF"/>
      <w:spacing w:after="0" w:line="0" w:lineRule="atLeast"/>
      <w:ind w:hanging="360"/>
      <w:jc w:val="left"/>
    </w:pPr>
    <w:rPr>
      <w:rFonts w:ascii="Arial" w:eastAsia="Arial" w:hAnsi="Arial" w:cs="Arial"/>
      <w:color w:val="000000"/>
      <w:lang w:eastAsia="pl-PL" w:bidi="ar-SA"/>
    </w:rPr>
  </w:style>
  <w:style w:type="table" w:customStyle="1" w:styleId="Siatkatabelijasna1">
    <w:name w:val="Siatka tabeli — jasna1"/>
    <w:basedOn w:val="Standardowy"/>
    <w:uiPriority w:val="40"/>
    <w:rsid w:val="00B776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erozpoznanawzmianka1">
    <w:name w:val="Nierozpoznana wzmianka1"/>
    <w:basedOn w:val="Domylnaczcionkaakapitu"/>
    <w:uiPriority w:val="99"/>
    <w:semiHidden/>
    <w:unhideWhenUsed/>
    <w:rsid w:val="00BA46BC"/>
    <w:rPr>
      <w:color w:val="605E5C"/>
      <w:shd w:val="clear" w:color="auto" w:fill="E1DFDD"/>
    </w:rPr>
  </w:style>
  <w:style w:type="character" w:customStyle="1" w:styleId="Nierozpoznanawzmianka2">
    <w:name w:val="Nierozpoznana wzmianka2"/>
    <w:basedOn w:val="Domylnaczcionkaakapitu"/>
    <w:uiPriority w:val="99"/>
    <w:rsid w:val="002D3BE4"/>
    <w:rPr>
      <w:color w:val="605E5C"/>
      <w:shd w:val="clear" w:color="auto" w:fill="E1DFDD"/>
    </w:rPr>
  </w:style>
  <w:style w:type="character" w:customStyle="1" w:styleId="lrzxr">
    <w:name w:val="lrzxr"/>
    <w:basedOn w:val="Domylnaczcionkaakapitu"/>
    <w:rsid w:val="00E4194C"/>
  </w:style>
  <w:style w:type="paragraph" w:styleId="Tekstpodstawowy30">
    <w:name w:val="Body Text 3"/>
    <w:basedOn w:val="Normalny"/>
    <w:link w:val="Tekstpodstawowy3Znak"/>
    <w:uiPriority w:val="99"/>
    <w:semiHidden/>
    <w:unhideWhenUsed/>
    <w:rsid w:val="00740530"/>
    <w:pPr>
      <w:spacing w:after="120"/>
    </w:pPr>
    <w:rPr>
      <w:sz w:val="16"/>
      <w:szCs w:val="16"/>
    </w:rPr>
  </w:style>
  <w:style w:type="character" w:customStyle="1" w:styleId="Tekstpodstawowy3Znak">
    <w:name w:val="Tekst podstawowy 3 Znak"/>
    <w:basedOn w:val="Domylnaczcionkaakapitu"/>
    <w:link w:val="Tekstpodstawowy30"/>
    <w:uiPriority w:val="99"/>
    <w:semiHidden/>
    <w:rsid w:val="00740530"/>
    <w:rPr>
      <w:rFonts w:ascii="Times New Roman" w:hAnsi="Times New Roman" w:cs="Times New Roman"/>
      <w:sz w:val="16"/>
      <w:szCs w:val="16"/>
      <w:lang w:val="pl-PL"/>
    </w:rPr>
  </w:style>
  <w:style w:type="character" w:customStyle="1" w:styleId="Nierozpoznanawzmianka3">
    <w:name w:val="Nierozpoznana wzmianka3"/>
    <w:basedOn w:val="Domylnaczcionkaakapitu"/>
    <w:uiPriority w:val="99"/>
    <w:rsid w:val="00291D5F"/>
    <w:rPr>
      <w:color w:val="605E5C"/>
      <w:shd w:val="clear" w:color="auto" w:fill="E1DFDD"/>
    </w:rPr>
  </w:style>
  <w:style w:type="character" w:customStyle="1" w:styleId="Nierozpoznanawzmianka4">
    <w:name w:val="Nierozpoznana wzmianka4"/>
    <w:basedOn w:val="Domylnaczcionkaakapitu"/>
    <w:uiPriority w:val="99"/>
    <w:semiHidden/>
    <w:unhideWhenUsed/>
    <w:rsid w:val="003427FC"/>
    <w:rPr>
      <w:color w:val="605E5C"/>
      <w:shd w:val="clear" w:color="auto" w:fill="E1DFDD"/>
    </w:rPr>
  </w:style>
  <w:style w:type="paragraph" w:customStyle="1" w:styleId="pismamz">
    <w:name w:val="pisma_mz"/>
    <w:basedOn w:val="Normalny"/>
    <w:link w:val="pismamzZnak"/>
    <w:qFormat/>
    <w:rsid w:val="00EC10C3"/>
    <w:pPr>
      <w:spacing w:after="0" w:line="360" w:lineRule="auto"/>
      <w:contextualSpacing/>
    </w:pPr>
    <w:rPr>
      <w:rFonts w:ascii="Arial" w:eastAsia="Calibri" w:hAnsi="Arial"/>
      <w:sz w:val="22"/>
      <w:szCs w:val="22"/>
      <w:lang w:bidi="ar-SA"/>
    </w:rPr>
  </w:style>
  <w:style w:type="character" w:customStyle="1" w:styleId="pismamzZnak">
    <w:name w:val="pisma_mz Znak"/>
    <w:link w:val="pismamz"/>
    <w:rsid w:val="00EC10C3"/>
    <w:rPr>
      <w:rFonts w:ascii="Arial" w:eastAsia="Calibri" w:hAnsi="Arial" w:cs="Times New Roman"/>
      <w:sz w:val="22"/>
      <w:szCs w:val="22"/>
      <w:lang w:val="pl-PL" w:bidi="ar-SA"/>
    </w:rPr>
  </w:style>
  <w:style w:type="character" w:customStyle="1" w:styleId="UnresolvedMention">
    <w:name w:val="Unresolved Mention"/>
    <w:basedOn w:val="Domylnaczcionkaakapitu"/>
    <w:uiPriority w:val="99"/>
    <w:semiHidden/>
    <w:unhideWhenUsed/>
    <w:rsid w:val="00A335B2"/>
    <w:rPr>
      <w:color w:val="605E5C"/>
      <w:shd w:val="clear" w:color="auto" w:fill="E1DFDD"/>
    </w:rPr>
  </w:style>
  <w:style w:type="paragraph" w:customStyle="1" w:styleId="akapit">
    <w:name w:val="akapit"/>
    <w:basedOn w:val="Normalny"/>
    <w:uiPriority w:val="99"/>
    <w:rsid w:val="006E17BE"/>
    <w:pPr>
      <w:autoSpaceDE w:val="0"/>
      <w:autoSpaceDN w:val="0"/>
      <w:adjustRightInd w:val="0"/>
      <w:spacing w:before="298" w:after="0" w:line="296" w:lineRule="atLeast"/>
      <w:textAlignment w:val="center"/>
    </w:pPr>
    <w:rPr>
      <w:rFonts w:ascii="TimesNewRomanPSMT" w:eastAsiaTheme="minorHAnsi" w:hAnsi="TimesNewRomanPSMT" w:cs="TimesNewRomanPSMT"/>
      <w:color w:val="000000"/>
      <w:lang w:bidi="ar-SA"/>
    </w:rPr>
  </w:style>
  <w:style w:type="paragraph" w:customStyle="1" w:styleId="tytul-opieka-cd-2">
    <w:name w:val="tytul-opieka-cd-2"/>
    <w:basedOn w:val="Normalny"/>
    <w:uiPriority w:val="99"/>
    <w:rsid w:val="006E17BE"/>
    <w:pPr>
      <w:keepNext/>
      <w:keepLines/>
      <w:suppressAutoHyphens/>
      <w:autoSpaceDE w:val="0"/>
      <w:autoSpaceDN w:val="0"/>
      <w:adjustRightInd w:val="0"/>
      <w:spacing w:before="256" w:after="0" w:line="360" w:lineRule="atLeast"/>
      <w:jc w:val="center"/>
      <w:textAlignment w:val="center"/>
    </w:pPr>
    <w:rPr>
      <w:rFonts w:ascii="Arial-BoldMT" w:eastAsiaTheme="minorHAnsi" w:hAnsi="Arial-BoldMT" w:cs="Arial-BoldMT"/>
      <w:b/>
      <w:bCs/>
      <w:color w:val="31457D"/>
      <w:sz w:val="28"/>
      <w:szCs w:val="28"/>
      <w:lang w:bidi="ar-SA"/>
    </w:rPr>
  </w:style>
  <w:style w:type="paragraph" w:customStyle="1" w:styleId="tytul-opieka-cd-1">
    <w:name w:val="tytul-opieka-cd-1"/>
    <w:basedOn w:val="Normalny"/>
    <w:uiPriority w:val="99"/>
    <w:rsid w:val="006E17BE"/>
    <w:pPr>
      <w:keepNext/>
      <w:keepLines/>
      <w:suppressAutoHyphens/>
      <w:autoSpaceDE w:val="0"/>
      <w:autoSpaceDN w:val="0"/>
      <w:adjustRightInd w:val="0"/>
      <w:spacing w:before="298" w:after="0" w:line="280" w:lineRule="atLeast"/>
      <w:jc w:val="center"/>
      <w:textAlignment w:val="center"/>
    </w:pPr>
    <w:rPr>
      <w:rFonts w:ascii="Arial-BoldMT" w:eastAsiaTheme="minorHAnsi" w:hAnsi="Arial-BoldMT" w:cs="Arial-BoldMT"/>
      <w:b/>
      <w:bCs/>
      <w:color w:val="31457D"/>
      <w:lang w:bidi="ar-SA"/>
    </w:rPr>
  </w:style>
  <w:style w:type="paragraph" w:customStyle="1" w:styleId="akapit-wciety-odsun">
    <w:name w:val="akapit-wciety-odsun"/>
    <w:basedOn w:val="Normalny"/>
    <w:uiPriority w:val="99"/>
    <w:rsid w:val="006E17BE"/>
    <w:pPr>
      <w:keepNext/>
      <w:keepLines/>
      <w:autoSpaceDE w:val="0"/>
      <w:autoSpaceDN w:val="0"/>
      <w:adjustRightInd w:val="0"/>
      <w:spacing w:before="512" w:after="0" w:line="296" w:lineRule="atLeast"/>
      <w:ind w:left="256" w:right="256"/>
      <w:textAlignment w:val="center"/>
    </w:pPr>
    <w:rPr>
      <w:rFonts w:ascii="TimesNewRomanPSMT" w:eastAsiaTheme="minorHAnsi" w:hAnsi="TimesNewRomanPSMT" w:cs="TimesNewRomanPSMT"/>
      <w:color w:val="000000"/>
      <w:lang w:bidi="ar-SA"/>
    </w:rPr>
  </w:style>
  <w:style w:type="paragraph" w:customStyle="1" w:styleId="wciecie-strzalka-flagbz">
    <w:name w:val="wciecie-strzalka-flag_bz"/>
    <w:basedOn w:val="Normalny"/>
    <w:uiPriority w:val="99"/>
    <w:rsid w:val="006E17BE"/>
    <w:pPr>
      <w:autoSpaceDE w:val="0"/>
      <w:autoSpaceDN w:val="0"/>
      <w:adjustRightInd w:val="0"/>
      <w:spacing w:after="0" w:line="296" w:lineRule="atLeast"/>
      <w:ind w:left="554" w:right="256" w:hanging="298"/>
      <w:textAlignment w:val="center"/>
    </w:pPr>
    <w:rPr>
      <w:rFonts w:ascii="TimesNewRomanPSMT" w:eastAsiaTheme="minorHAnsi" w:hAnsi="TimesNewRomanPSMT" w:cs="TimesNewRomanPSMT"/>
      <w:color w:val="000000"/>
      <w:lang w:bidi="ar-SA"/>
    </w:rPr>
  </w:style>
  <w:style w:type="paragraph" w:customStyle="1" w:styleId="tekst-przypisu">
    <w:name w:val="tekst-przypisu"/>
    <w:basedOn w:val="akapit"/>
    <w:uiPriority w:val="99"/>
    <w:rsid w:val="006E17BE"/>
    <w:pPr>
      <w:spacing w:line="240" w:lineRule="atLeast"/>
    </w:pPr>
    <w:rPr>
      <w:sz w:val="18"/>
      <w:szCs w:val="18"/>
    </w:rPr>
  </w:style>
  <w:style w:type="character" w:customStyle="1" w:styleId="bold">
    <w:name w:val="bold"/>
    <w:uiPriority w:val="99"/>
    <w:rsid w:val="006E17BE"/>
    <w:rPr>
      <w:b/>
      <w:bCs/>
    </w:rPr>
  </w:style>
  <w:style w:type="character" w:customStyle="1" w:styleId="indeks-gorny">
    <w:name w:val="indeks-gorny"/>
    <w:uiPriority w:val="99"/>
    <w:rsid w:val="006E17BE"/>
    <w:rPr>
      <w:vertAlign w:val="superscript"/>
    </w:rPr>
  </w:style>
  <w:style w:type="character" w:customStyle="1" w:styleId="kursywa">
    <w:name w:val="kursywa"/>
    <w:uiPriority w:val="99"/>
    <w:rsid w:val="006E17BE"/>
    <w:rPr>
      <w:i/>
      <w:iCs/>
    </w:rPr>
  </w:style>
  <w:style w:type="character" w:customStyle="1" w:styleId="kolor-nieb-ciemnybold">
    <w:name w:val="kolor-nieb-ciemny_bold"/>
    <w:basedOn w:val="Domylnaczcionkaakapitu"/>
    <w:uiPriority w:val="99"/>
    <w:rsid w:val="006E17BE"/>
    <w:rPr>
      <w:b/>
      <w:bCs/>
      <w:color w:val="3145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653">
      <w:bodyDiv w:val="1"/>
      <w:marLeft w:val="0"/>
      <w:marRight w:val="0"/>
      <w:marTop w:val="0"/>
      <w:marBottom w:val="0"/>
      <w:divBdr>
        <w:top w:val="none" w:sz="0" w:space="0" w:color="auto"/>
        <w:left w:val="none" w:sz="0" w:space="0" w:color="auto"/>
        <w:bottom w:val="none" w:sz="0" w:space="0" w:color="auto"/>
        <w:right w:val="none" w:sz="0" w:space="0" w:color="auto"/>
      </w:divBdr>
    </w:div>
    <w:div w:id="32467069">
      <w:bodyDiv w:val="1"/>
      <w:marLeft w:val="0"/>
      <w:marRight w:val="0"/>
      <w:marTop w:val="0"/>
      <w:marBottom w:val="0"/>
      <w:divBdr>
        <w:top w:val="none" w:sz="0" w:space="0" w:color="auto"/>
        <w:left w:val="none" w:sz="0" w:space="0" w:color="auto"/>
        <w:bottom w:val="none" w:sz="0" w:space="0" w:color="auto"/>
        <w:right w:val="none" w:sz="0" w:space="0" w:color="auto"/>
      </w:divBdr>
    </w:div>
    <w:div w:id="36897290">
      <w:bodyDiv w:val="1"/>
      <w:marLeft w:val="0"/>
      <w:marRight w:val="0"/>
      <w:marTop w:val="0"/>
      <w:marBottom w:val="0"/>
      <w:divBdr>
        <w:top w:val="none" w:sz="0" w:space="0" w:color="auto"/>
        <w:left w:val="none" w:sz="0" w:space="0" w:color="auto"/>
        <w:bottom w:val="none" w:sz="0" w:space="0" w:color="auto"/>
        <w:right w:val="none" w:sz="0" w:space="0" w:color="auto"/>
      </w:divBdr>
    </w:div>
    <w:div w:id="46808905">
      <w:bodyDiv w:val="1"/>
      <w:marLeft w:val="0"/>
      <w:marRight w:val="0"/>
      <w:marTop w:val="0"/>
      <w:marBottom w:val="0"/>
      <w:divBdr>
        <w:top w:val="none" w:sz="0" w:space="0" w:color="auto"/>
        <w:left w:val="none" w:sz="0" w:space="0" w:color="auto"/>
        <w:bottom w:val="none" w:sz="0" w:space="0" w:color="auto"/>
        <w:right w:val="none" w:sz="0" w:space="0" w:color="auto"/>
      </w:divBdr>
    </w:div>
    <w:div w:id="67582274">
      <w:bodyDiv w:val="1"/>
      <w:marLeft w:val="0"/>
      <w:marRight w:val="0"/>
      <w:marTop w:val="0"/>
      <w:marBottom w:val="0"/>
      <w:divBdr>
        <w:top w:val="none" w:sz="0" w:space="0" w:color="auto"/>
        <w:left w:val="none" w:sz="0" w:space="0" w:color="auto"/>
        <w:bottom w:val="none" w:sz="0" w:space="0" w:color="auto"/>
        <w:right w:val="none" w:sz="0" w:space="0" w:color="auto"/>
      </w:divBdr>
    </w:div>
    <w:div w:id="74716788">
      <w:bodyDiv w:val="1"/>
      <w:marLeft w:val="0"/>
      <w:marRight w:val="0"/>
      <w:marTop w:val="0"/>
      <w:marBottom w:val="0"/>
      <w:divBdr>
        <w:top w:val="none" w:sz="0" w:space="0" w:color="auto"/>
        <w:left w:val="none" w:sz="0" w:space="0" w:color="auto"/>
        <w:bottom w:val="none" w:sz="0" w:space="0" w:color="auto"/>
        <w:right w:val="none" w:sz="0" w:space="0" w:color="auto"/>
      </w:divBdr>
    </w:div>
    <w:div w:id="87318070">
      <w:bodyDiv w:val="1"/>
      <w:marLeft w:val="0"/>
      <w:marRight w:val="0"/>
      <w:marTop w:val="0"/>
      <w:marBottom w:val="0"/>
      <w:divBdr>
        <w:top w:val="none" w:sz="0" w:space="0" w:color="auto"/>
        <w:left w:val="none" w:sz="0" w:space="0" w:color="auto"/>
        <w:bottom w:val="none" w:sz="0" w:space="0" w:color="auto"/>
        <w:right w:val="none" w:sz="0" w:space="0" w:color="auto"/>
      </w:divBdr>
    </w:div>
    <w:div w:id="88701758">
      <w:bodyDiv w:val="1"/>
      <w:marLeft w:val="0"/>
      <w:marRight w:val="0"/>
      <w:marTop w:val="0"/>
      <w:marBottom w:val="0"/>
      <w:divBdr>
        <w:top w:val="none" w:sz="0" w:space="0" w:color="auto"/>
        <w:left w:val="none" w:sz="0" w:space="0" w:color="auto"/>
        <w:bottom w:val="none" w:sz="0" w:space="0" w:color="auto"/>
        <w:right w:val="none" w:sz="0" w:space="0" w:color="auto"/>
      </w:divBdr>
    </w:div>
    <w:div w:id="119997146">
      <w:bodyDiv w:val="1"/>
      <w:marLeft w:val="0"/>
      <w:marRight w:val="0"/>
      <w:marTop w:val="0"/>
      <w:marBottom w:val="0"/>
      <w:divBdr>
        <w:top w:val="none" w:sz="0" w:space="0" w:color="auto"/>
        <w:left w:val="none" w:sz="0" w:space="0" w:color="auto"/>
        <w:bottom w:val="none" w:sz="0" w:space="0" w:color="auto"/>
        <w:right w:val="none" w:sz="0" w:space="0" w:color="auto"/>
      </w:divBdr>
    </w:div>
    <w:div w:id="130028323">
      <w:bodyDiv w:val="1"/>
      <w:marLeft w:val="0"/>
      <w:marRight w:val="0"/>
      <w:marTop w:val="0"/>
      <w:marBottom w:val="0"/>
      <w:divBdr>
        <w:top w:val="none" w:sz="0" w:space="0" w:color="auto"/>
        <w:left w:val="none" w:sz="0" w:space="0" w:color="auto"/>
        <w:bottom w:val="none" w:sz="0" w:space="0" w:color="auto"/>
        <w:right w:val="none" w:sz="0" w:space="0" w:color="auto"/>
      </w:divBdr>
    </w:div>
    <w:div w:id="134102015">
      <w:bodyDiv w:val="1"/>
      <w:marLeft w:val="0"/>
      <w:marRight w:val="0"/>
      <w:marTop w:val="0"/>
      <w:marBottom w:val="0"/>
      <w:divBdr>
        <w:top w:val="none" w:sz="0" w:space="0" w:color="auto"/>
        <w:left w:val="none" w:sz="0" w:space="0" w:color="auto"/>
        <w:bottom w:val="none" w:sz="0" w:space="0" w:color="auto"/>
        <w:right w:val="none" w:sz="0" w:space="0" w:color="auto"/>
      </w:divBdr>
    </w:div>
    <w:div w:id="142671949">
      <w:bodyDiv w:val="1"/>
      <w:marLeft w:val="0"/>
      <w:marRight w:val="0"/>
      <w:marTop w:val="0"/>
      <w:marBottom w:val="0"/>
      <w:divBdr>
        <w:top w:val="none" w:sz="0" w:space="0" w:color="auto"/>
        <w:left w:val="none" w:sz="0" w:space="0" w:color="auto"/>
        <w:bottom w:val="none" w:sz="0" w:space="0" w:color="auto"/>
        <w:right w:val="none" w:sz="0" w:space="0" w:color="auto"/>
      </w:divBdr>
    </w:div>
    <w:div w:id="143737872">
      <w:bodyDiv w:val="1"/>
      <w:marLeft w:val="0"/>
      <w:marRight w:val="0"/>
      <w:marTop w:val="0"/>
      <w:marBottom w:val="0"/>
      <w:divBdr>
        <w:top w:val="none" w:sz="0" w:space="0" w:color="auto"/>
        <w:left w:val="none" w:sz="0" w:space="0" w:color="auto"/>
        <w:bottom w:val="none" w:sz="0" w:space="0" w:color="auto"/>
        <w:right w:val="none" w:sz="0" w:space="0" w:color="auto"/>
      </w:divBdr>
    </w:div>
    <w:div w:id="166793139">
      <w:bodyDiv w:val="1"/>
      <w:marLeft w:val="0"/>
      <w:marRight w:val="0"/>
      <w:marTop w:val="0"/>
      <w:marBottom w:val="0"/>
      <w:divBdr>
        <w:top w:val="none" w:sz="0" w:space="0" w:color="auto"/>
        <w:left w:val="none" w:sz="0" w:space="0" w:color="auto"/>
        <w:bottom w:val="none" w:sz="0" w:space="0" w:color="auto"/>
        <w:right w:val="none" w:sz="0" w:space="0" w:color="auto"/>
      </w:divBdr>
    </w:div>
    <w:div w:id="168838149">
      <w:bodyDiv w:val="1"/>
      <w:marLeft w:val="0"/>
      <w:marRight w:val="0"/>
      <w:marTop w:val="0"/>
      <w:marBottom w:val="0"/>
      <w:divBdr>
        <w:top w:val="none" w:sz="0" w:space="0" w:color="auto"/>
        <w:left w:val="none" w:sz="0" w:space="0" w:color="auto"/>
        <w:bottom w:val="none" w:sz="0" w:space="0" w:color="auto"/>
        <w:right w:val="none" w:sz="0" w:space="0" w:color="auto"/>
      </w:divBdr>
    </w:div>
    <w:div w:id="172383451">
      <w:bodyDiv w:val="1"/>
      <w:marLeft w:val="0"/>
      <w:marRight w:val="0"/>
      <w:marTop w:val="0"/>
      <w:marBottom w:val="0"/>
      <w:divBdr>
        <w:top w:val="none" w:sz="0" w:space="0" w:color="auto"/>
        <w:left w:val="none" w:sz="0" w:space="0" w:color="auto"/>
        <w:bottom w:val="none" w:sz="0" w:space="0" w:color="auto"/>
        <w:right w:val="none" w:sz="0" w:space="0" w:color="auto"/>
      </w:divBdr>
    </w:div>
    <w:div w:id="175005227">
      <w:bodyDiv w:val="1"/>
      <w:marLeft w:val="0"/>
      <w:marRight w:val="0"/>
      <w:marTop w:val="0"/>
      <w:marBottom w:val="0"/>
      <w:divBdr>
        <w:top w:val="none" w:sz="0" w:space="0" w:color="auto"/>
        <w:left w:val="none" w:sz="0" w:space="0" w:color="auto"/>
        <w:bottom w:val="none" w:sz="0" w:space="0" w:color="auto"/>
        <w:right w:val="none" w:sz="0" w:space="0" w:color="auto"/>
      </w:divBdr>
    </w:div>
    <w:div w:id="189416518">
      <w:bodyDiv w:val="1"/>
      <w:marLeft w:val="0"/>
      <w:marRight w:val="0"/>
      <w:marTop w:val="0"/>
      <w:marBottom w:val="0"/>
      <w:divBdr>
        <w:top w:val="none" w:sz="0" w:space="0" w:color="auto"/>
        <w:left w:val="none" w:sz="0" w:space="0" w:color="auto"/>
        <w:bottom w:val="none" w:sz="0" w:space="0" w:color="auto"/>
        <w:right w:val="none" w:sz="0" w:space="0" w:color="auto"/>
      </w:divBdr>
    </w:div>
    <w:div w:id="191722384">
      <w:bodyDiv w:val="1"/>
      <w:marLeft w:val="0"/>
      <w:marRight w:val="0"/>
      <w:marTop w:val="0"/>
      <w:marBottom w:val="0"/>
      <w:divBdr>
        <w:top w:val="none" w:sz="0" w:space="0" w:color="auto"/>
        <w:left w:val="none" w:sz="0" w:space="0" w:color="auto"/>
        <w:bottom w:val="none" w:sz="0" w:space="0" w:color="auto"/>
        <w:right w:val="none" w:sz="0" w:space="0" w:color="auto"/>
      </w:divBdr>
    </w:div>
    <w:div w:id="191843394">
      <w:bodyDiv w:val="1"/>
      <w:marLeft w:val="0"/>
      <w:marRight w:val="0"/>
      <w:marTop w:val="0"/>
      <w:marBottom w:val="0"/>
      <w:divBdr>
        <w:top w:val="none" w:sz="0" w:space="0" w:color="auto"/>
        <w:left w:val="none" w:sz="0" w:space="0" w:color="auto"/>
        <w:bottom w:val="none" w:sz="0" w:space="0" w:color="auto"/>
        <w:right w:val="none" w:sz="0" w:space="0" w:color="auto"/>
      </w:divBdr>
      <w:divsChild>
        <w:div w:id="337730223">
          <w:marLeft w:val="0"/>
          <w:marRight w:val="0"/>
          <w:marTop w:val="0"/>
          <w:marBottom w:val="0"/>
          <w:divBdr>
            <w:top w:val="none" w:sz="0" w:space="0" w:color="auto"/>
            <w:left w:val="none" w:sz="0" w:space="0" w:color="auto"/>
            <w:bottom w:val="none" w:sz="0" w:space="0" w:color="auto"/>
            <w:right w:val="none" w:sz="0" w:space="0" w:color="auto"/>
          </w:divBdr>
        </w:div>
      </w:divsChild>
    </w:div>
    <w:div w:id="194005915">
      <w:bodyDiv w:val="1"/>
      <w:marLeft w:val="0"/>
      <w:marRight w:val="0"/>
      <w:marTop w:val="0"/>
      <w:marBottom w:val="0"/>
      <w:divBdr>
        <w:top w:val="none" w:sz="0" w:space="0" w:color="auto"/>
        <w:left w:val="none" w:sz="0" w:space="0" w:color="auto"/>
        <w:bottom w:val="none" w:sz="0" w:space="0" w:color="auto"/>
        <w:right w:val="none" w:sz="0" w:space="0" w:color="auto"/>
      </w:divBdr>
    </w:div>
    <w:div w:id="212079429">
      <w:bodyDiv w:val="1"/>
      <w:marLeft w:val="0"/>
      <w:marRight w:val="0"/>
      <w:marTop w:val="0"/>
      <w:marBottom w:val="0"/>
      <w:divBdr>
        <w:top w:val="none" w:sz="0" w:space="0" w:color="auto"/>
        <w:left w:val="none" w:sz="0" w:space="0" w:color="auto"/>
        <w:bottom w:val="none" w:sz="0" w:space="0" w:color="auto"/>
        <w:right w:val="none" w:sz="0" w:space="0" w:color="auto"/>
      </w:divBdr>
    </w:div>
    <w:div w:id="235556678">
      <w:bodyDiv w:val="1"/>
      <w:marLeft w:val="0"/>
      <w:marRight w:val="0"/>
      <w:marTop w:val="0"/>
      <w:marBottom w:val="0"/>
      <w:divBdr>
        <w:top w:val="none" w:sz="0" w:space="0" w:color="auto"/>
        <w:left w:val="none" w:sz="0" w:space="0" w:color="auto"/>
        <w:bottom w:val="none" w:sz="0" w:space="0" w:color="auto"/>
        <w:right w:val="none" w:sz="0" w:space="0" w:color="auto"/>
      </w:divBdr>
    </w:div>
    <w:div w:id="239565544">
      <w:bodyDiv w:val="1"/>
      <w:marLeft w:val="0"/>
      <w:marRight w:val="0"/>
      <w:marTop w:val="0"/>
      <w:marBottom w:val="0"/>
      <w:divBdr>
        <w:top w:val="none" w:sz="0" w:space="0" w:color="auto"/>
        <w:left w:val="none" w:sz="0" w:space="0" w:color="auto"/>
        <w:bottom w:val="none" w:sz="0" w:space="0" w:color="auto"/>
        <w:right w:val="none" w:sz="0" w:space="0" w:color="auto"/>
      </w:divBdr>
      <w:divsChild>
        <w:div w:id="282662391">
          <w:marLeft w:val="0"/>
          <w:marRight w:val="0"/>
          <w:marTop w:val="0"/>
          <w:marBottom w:val="0"/>
          <w:divBdr>
            <w:top w:val="none" w:sz="0" w:space="0" w:color="auto"/>
            <w:left w:val="none" w:sz="0" w:space="0" w:color="auto"/>
            <w:bottom w:val="none" w:sz="0" w:space="0" w:color="auto"/>
            <w:right w:val="none" w:sz="0" w:space="0" w:color="auto"/>
          </w:divBdr>
        </w:div>
        <w:div w:id="350692205">
          <w:marLeft w:val="0"/>
          <w:marRight w:val="0"/>
          <w:marTop w:val="0"/>
          <w:marBottom w:val="0"/>
          <w:divBdr>
            <w:top w:val="none" w:sz="0" w:space="0" w:color="auto"/>
            <w:left w:val="none" w:sz="0" w:space="0" w:color="auto"/>
            <w:bottom w:val="none" w:sz="0" w:space="0" w:color="auto"/>
            <w:right w:val="none" w:sz="0" w:space="0" w:color="auto"/>
          </w:divBdr>
        </w:div>
        <w:div w:id="358746237">
          <w:marLeft w:val="0"/>
          <w:marRight w:val="0"/>
          <w:marTop w:val="0"/>
          <w:marBottom w:val="0"/>
          <w:divBdr>
            <w:top w:val="none" w:sz="0" w:space="0" w:color="auto"/>
            <w:left w:val="none" w:sz="0" w:space="0" w:color="auto"/>
            <w:bottom w:val="none" w:sz="0" w:space="0" w:color="auto"/>
            <w:right w:val="none" w:sz="0" w:space="0" w:color="auto"/>
          </w:divBdr>
        </w:div>
        <w:div w:id="469444102">
          <w:marLeft w:val="0"/>
          <w:marRight w:val="0"/>
          <w:marTop w:val="0"/>
          <w:marBottom w:val="0"/>
          <w:divBdr>
            <w:top w:val="none" w:sz="0" w:space="0" w:color="auto"/>
            <w:left w:val="none" w:sz="0" w:space="0" w:color="auto"/>
            <w:bottom w:val="none" w:sz="0" w:space="0" w:color="auto"/>
            <w:right w:val="none" w:sz="0" w:space="0" w:color="auto"/>
          </w:divBdr>
        </w:div>
        <w:div w:id="485974275">
          <w:marLeft w:val="0"/>
          <w:marRight w:val="0"/>
          <w:marTop w:val="0"/>
          <w:marBottom w:val="0"/>
          <w:divBdr>
            <w:top w:val="none" w:sz="0" w:space="0" w:color="auto"/>
            <w:left w:val="none" w:sz="0" w:space="0" w:color="auto"/>
            <w:bottom w:val="none" w:sz="0" w:space="0" w:color="auto"/>
            <w:right w:val="none" w:sz="0" w:space="0" w:color="auto"/>
          </w:divBdr>
        </w:div>
        <w:div w:id="538082591">
          <w:marLeft w:val="0"/>
          <w:marRight w:val="0"/>
          <w:marTop w:val="0"/>
          <w:marBottom w:val="0"/>
          <w:divBdr>
            <w:top w:val="none" w:sz="0" w:space="0" w:color="auto"/>
            <w:left w:val="none" w:sz="0" w:space="0" w:color="auto"/>
            <w:bottom w:val="none" w:sz="0" w:space="0" w:color="auto"/>
            <w:right w:val="none" w:sz="0" w:space="0" w:color="auto"/>
          </w:divBdr>
        </w:div>
        <w:div w:id="582952247">
          <w:marLeft w:val="0"/>
          <w:marRight w:val="0"/>
          <w:marTop w:val="0"/>
          <w:marBottom w:val="0"/>
          <w:divBdr>
            <w:top w:val="none" w:sz="0" w:space="0" w:color="auto"/>
            <w:left w:val="none" w:sz="0" w:space="0" w:color="auto"/>
            <w:bottom w:val="none" w:sz="0" w:space="0" w:color="auto"/>
            <w:right w:val="none" w:sz="0" w:space="0" w:color="auto"/>
          </w:divBdr>
        </w:div>
        <w:div w:id="623924355">
          <w:marLeft w:val="0"/>
          <w:marRight w:val="0"/>
          <w:marTop w:val="0"/>
          <w:marBottom w:val="0"/>
          <w:divBdr>
            <w:top w:val="none" w:sz="0" w:space="0" w:color="auto"/>
            <w:left w:val="none" w:sz="0" w:space="0" w:color="auto"/>
            <w:bottom w:val="none" w:sz="0" w:space="0" w:color="auto"/>
            <w:right w:val="none" w:sz="0" w:space="0" w:color="auto"/>
          </w:divBdr>
        </w:div>
        <w:div w:id="730225621">
          <w:marLeft w:val="0"/>
          <w:marRight w:val="0"/>
          <w:marTop w:val="0"/>
          <w:marBottom w:val="0"/>
          <w:divBdr>
            <w:top w:val="none" w:sz="0" w:space="0" w:color="auto"/>
            <w:left w:val="none" w:sz="0" w:space="0" w:color="auto"/>
            <w:bottom w:val="none" w:sz="0" w:space="0" w:color="auto"/>
            <w:right w:val="none" w:sz="0" w:space="0" w:color="auto"/>
          </w:divBdr>
        </w:div>
        <w:div w:id="761681055">
          <w:marLeft w:val="0"/>
          <w:marRight w:val="0"/>
          <w:marTop w:val="0"/>
          <w:marBottom w:val="0"/>
          <w:divBdr>
            <w:top w:val="none" w:sz="0" w:space="0" w:color="auto"/>
            <w:left w:val="none" w:sz="0" w:space="0" w:color="auto"/>
            <w:bottom w:val="none" w:sz="0" w:space="0" w:color="auto"/>
            <w:right w:val="none" w:sz="0" w:space="0" w:color="auto"/>
          </w:divBdr>
        </w:div>
        <w:div w:id="795879037">
          <w:marLeft w:val="0"/>
          <w:marRight w:val="0"/>
          <w:marTop w:val="0"/>
          <w:marBottom w:val="0"/>
          <w:divBdr>
            <w:top w:val="none" w:sz="0" w:space="0" w:color="auto"/>
            <w:left w:val="none" w:sz="0" w:space="0" w:color="auto"/>
            <w:bottom w:val="none" w:sz="0" w:space="0" w:color="auto"/>
            <w:right w:val="none" w:sz="0" w:space="0" w:color="auto"/>
          </w:divBdr>
        </w:div>
        <w:div w:id="806552292">
          <w:marLeft w:val="0"/>
          <w:marRight w:val="0"/>
          <w:marTop w:val="0"/>
          <w:marBottom w:val="0"/>
          <w:divBdr>
            <w:top w:val="none" w:sz="0" w:space="0" w:color="auto"/>
            <w:left w:val="none" w:sz="0" w:space="0" w:color="auto"/>
            <w:bottom w:val="none" w:sz="0" w:space="0" w:color="auto"/>
            <w:right w:val="none" w:sz="0" w:space="0" w:color="auto"/>
          </w:divBdr>
        </w:div>
        <w:div w:id="915093293">
          <w:marLeft w:val="0"/>
          <w:marRight w:val="0"/>
          <w:marTop w:val="0"/>
          <w:marBottom w:val="0"/>
          <w:divBdr>
            <w:top w:val="none" w:sz="0" w:space="0" w:color="auto"/>
            <w:left w:val="none" w:sz="0" w:space="0" w:color="auto"/>
            <w:bottom w:val="none" w:sz="0" w:space="0" w:color="auto"/>
            <w:right w:val="none" w:sz="0" w:space="0" w:color="auto"/>
          </w:divBdr>
        </w:div>
        <w:div w:id="987174524">
          <w:marLeft w:val="0"/>
          <w:marRight w:val="0"/>
          <w:marTop w:val="0"/>
          <w:marBottom w:val="0"/>
          <w:divBdr>
            <w:top w:val="none" w:sz="0" w:space="0" w:color="auto"/>
            <w:left w:val="none" w:sz="0" w:space="0" w:color="auto"/>
            <w:bottom w:val="none" w:sz="0" w:space="0" w:color="auto"/>
            <w:right w:val="none" w:sz="0" w:space="0" w:color="auto"/>
          </w:divBdr>
        </w:div>
        <w:div w:id="1109936871">
          <w:marLeft w:val="0"/>
          <w:marRight w:val="0"/>
          <w:marTop w:val="0"/>
          <w:marBottom w:val="0"/>
          <w:divBdr>
            <w:top w:val="none" w:sz="0" w:space="0" w:color="auto"/>
            <w:left w:val="none" w:sz="0" w:space="0" w:color="auto"/>
            <w:bottom w:val="none" w:sz="0" w:space="0" w:color="auto"/>
            <w:right w:val="none" w:sz="0" w:space="0" w:color="auto"/>
          </w:divBdr>
        </w:div>
        <w:div w:id="1122573113">
          <w:marLeft w:val="0"/>
          <w:marRight w:val="0"/>
          <w:marTop w:val="0"/>
          <w:marBottom w:val="0"/>
          <w:divBdr>
            <w:top w:val="none" w:sz="0" w:space="0" w:color="auto"/>
            <w:left w:val="none" w:sz="0" w:space="0" w:color="auto"/>
            <w:bottom w:val="none" w:sz="0" w:space="0" w:color="auto"/>
            <w:right w:val="none" w:sz="0" w:space="0" w:color="auto"/>
          </w:divBdr>
        </w:div>
        <w:div w:id="1130588578">
          <w:marLeft w:val="0"/>
          <w:marRight w:val="0"/>
          <w:marTop w:val="0"/>
          <w:marBottom w:val="0"/>
          <w:divBdr>
            <w:top w:val="none" w:sz="0" w:space="0" w:color="auto"/>
            <w:left w:val="none" w:sz="0" w:space="0" w:color="auto"/>
            <w:bottom w:val="none" w:sz="0" w:space="0" w:color="auto"/>
            <w:right w:val="none" w:sz="0" w:space="0" w:color="auto"/>
          </w:divBdr>
        </w:div>
        <w:div w:id="1152140739">
          <w:marLeft w:val="0"/>
          <w:marRight w:val="0"/>
          <w:marTop w:val="0"/>
          <w:marBottom w:val="0"/>
          <w:divBdr>
            <w:top w:val="none" w:sz="0" w:space="0" w:color="auto"/>
            <w:left w:val="none" w:sz="0" w:space="0" w:color="auto"/>
            <w:bottom w:val="none" w:sz="0" w:space="0" w:color="auto"/>
            <w:right w:val="none" w:sz="0" w:space="0" w:color="auto"/>
          </w:divBdr>
        </w:div>
        <w:div w:id="1233539331">
          <w:marLeft w:val="0"/>
          <w:marRight w:val="0"/>
          <w:marTop w:val="0"/>
          <w:marBottom w:val="0"/>
          <w:divBdr>
            <w:top w:val="none" w:sz="0" w:space="0" w:color="auto"/>
            <w:left w:val="none" w:sz="0" w:space="0" w:color="auto"/>
            <w:bottom w:val="none" w:sz="0" w:space="0" w:color="auto"/>
            <w:right w:val="none" w:sz="0" w:space="0" w:color="auto"/>
          </w:divBdr>
        </w:div>
        <w:div w:id="1241401945">
          <w:marLeft w:val="0"/>
          <w:marRight w:val="0"/>
          <w:marTop w:val="0"/>
          <w:marBottom w:val="0"/>
          <w:divBdr>
            <w:top w:val="none" w:sz="0" w:space="0" w:color="auto"/>
            <w:left w:val="none" w:sz="0" w:space="0" w:color="auto"/>
            <w:bottom w:val="none" w:sz="0" w:space="0" w:color="auto"/>
            <w:right w:val="none" w:sz="0" w:space="0" w:color="auto"/>
          </w:divBdr>
        </w:div>
        <w:div w:id="1289504818">
          <w:marLeft w:val="0"/>
          <w:marRight w:val="0"/>
          <w:marTop w:val="0"/>
          <w:marBottom w:val="0"/>
          <w:divBdr>
            <w:top w:val="none" w:sz="0" w:space="0" w:color="auto"/>
            <w:left w:val="none" w:sz="0" w:space="0" w:color="auto"/>
            <w:bottom w:val="none" w:sz="0" w:space="0" w:color="auto"/>
            <w:right w:val="none" w:sz="0" w:space="0" w:color="auto"/>
          </w:divBdr>
        </w:div>
        <w:div w:id="1292058374">
          <w:marLeft w:val="0"/>
          <w:marRight w:val="0"/>
          <w:marTop w:val="0"/>
          <w:marBottom w:val="0"/>
          <w:divBdr>
            <w:top w:val="none" w:sz="0" w:space="0" w:color="auto"/>
            <w:left w:val="none" w:sz="0" w:space="0" w:color="auto"/>
            <w:bottom w:val="none" w:sz="0" w:space="0" w:color="auto"/>
            <w:right w:val="none" w:sz="0" w:space="0" w:color="auto"/>
          </w:divBdr>
        </w:div>
        <w:div w:id="1371345515">
          <w:marLeft w:val="0"/>
          <w:marRight w:val="0"/>
          <w:marTop w:val="0"/>
          <w:marBottom w:val="0"/>
          <w:divBdr>
            <w:top w:val="none" w:sz="0" w:space="0" w:color="auto"/>
            <w:left w:val="none" w:sz="0" w:space="0" w:color="auto"/>
            <w:bottom w:val="none" w:sz="0" w:space="0" w:color="auto"/>
            <w:right w:val="none" w:sz="0" w:space="0" w:color="auto"/>
          </w:divBdr>
        </w:div>
        <w:div w:id="1383600465">
          <w:marLeft w:val="0"/>
          <w:marRight w:val="0"/>
          <w:marTop w:val="0"/>
          <w:marBottom w:val="0"/>
          <w:divBdr>
            <w:top w:val="none" w:sz="0" w:space="0" w:color="auto"/>
            <w:left w:val="none" w:sz="0" w:space="0" w:color="auto"/>
            <w:bottom w:val="none" w:sz="0" w:space="0" w:color="auto"/>
            <w:right w:val="none" w:sz="0" w:space="0" w:color="auto"/>
          </w:divBdr>
        </w:div>
        <w:div w:id="1447387417">
          <w:marLeft w:val="0"/>
          <w:marRight w:val="0"/>
          <w:marTop w:val="0"/>
          <w:marBottom w:val="0"/>
          <w:divBdr>
            <w:top w:val="none" w:sz="0" w:space="0" w:color="auto"/>
            <w:left w:val="none" w:sz="0" w:space="0" w:color="auto"/>
            <w:bottom w:val="none" w:sz="0" w:space="0" w:color="auto"/>
            <w:right w:val="none" w:sz="0" w:space="0" w:color="auto"/>
          </w:divBdr>
        </w:div>
        <w:div w:id="1560901072">
          <w:marLeft w:val="0"/>
          <w:marRight w:val="0"/>
          <w:marTop w:val="0"/>
          <w:marBottom w:val="0"/>
          <w:divBdr>
            <w:top w:val="none" w:sz="0" w:space="0" w:color="auto"/>
            <w:left w:val="none" w:sz="0" w:space="0" w:color="auto"/>
            <w:bottom w:val="none" w:sz="0" w:space="0" w:color="auto"/>
            <w:right w:val="none" w:sz="0" w:space="0" w:color="auto"/>
          </w:divBdr>
        </w:div>
        <w:div w:id="1656643906">
          <w:marLeft w:val="0"/>
          <w:marRight w:val="0"/>
          <w:marTop w:val="0"/>
          <w:marBottom w:val="0"/>
          <w:divBdr>
            <w:top w:val="none" w:sz="0" w:space="0" w:color="auto"/>
            <w:left w:val="none" w:sz="0" w:space="0" w:color="auto"/>
            <w:bottom w:val="none" w:sz="0" w:space="0" w:color="auto"/>
            <w:right w:val="none" w:sz="0" w:space="0" w:color="auto"/>
          </w:divBdr>
        </w:div>
        <w:div w:id="1712265494">
          <w:marLeft w:val="0"/>
          <w:marRight w:val="0"/>
          <w:marTop w:val="0"/>
          <w:marBottom w:val="0"/>
          <w:divBdr>
            <w:top w:val="none" w:sz="0" w:space="0" w:color="auto"/>
            <w:left w:val="none" w:sz="0" w:space="0" w:color="auto"/>
            <w:bottom w:val="none" w:sz="0" w:space="0" w:color="auto"/>
            <w:right w:val="none" w:sz="0" w:space="0" w:color="auto"/>
          </w:divBdr>
        </w:div>
        <w:div w:id="1797406132">
          <w:marLeft w:val="0"/>
          <w:marRight w:val="0"/>
          <w:marTop w:val="0"/>
          <w:marBottom w:val="0"/>
          <w:divBdr>
            <w:top w:val="none" w:sz="0" w:space="0" w:color="auto"/>
            <w:left w:val="none" w:sz="0" w:space="0" w:color="auto"/>
            <w:bottom w:val="none" w:sz="0" w:space="0" w:color="auto"/>
            <w:right w:val="none" w:sz="0" w:space="0" w:color="auto"/>
          </w:divBdr>
        </w:div>
        <w:div w:id="1803232559">
          <w:marLeft w:val="0"/>
          <w:marRight w:val="0"/>
          <w:marTop w:val="0"/>
          <w:marBottom w:val="0"/>
          <w:divBdr>
            <w:top w:val="none" w:sz="0" w:space="0" w:color="auto"/>
            <w:left w:val="none" w:sz="0" w:space="0" w:color="auto"/>
            <w:bottom w:val="none" w:sz="0" w:space="0" w:color="auto"/>
            <w:right w:val="none" w:sz="0" w:space="0" w:color="auto"/>
          </w:divBdr>
        </w:div>
        <w:div w:id="1815178751">
          <w:marLeft w:val="0"/>
          <w:marRight w:val="0"/>
          <w:marTop w:val="0"/>
          <w:marBottom w:val="0"/>
          <w:divBdr>
            <w:top w:val="none" w:sz="0" w:space="0" w:color="auto"/>
            <w:left w:val="none" w:sz="0" w:space="0" w:color="auto"/>
            <w:bottom w:val="none" w:sz="0" w:space="0" w:color="auto"/>
            <w:right w:val="none" w:sz="0" w:space="0" w:color="auto"/>
          </w:divBdr>
        </w:div>
        <w:div w:id="1924025053">
          <w:marLeft w:val="0"/>
          <w:marRight w:val="0"/>
          <w:marTop w:val="0"/>
          <w:marBottom w:val="0"/>
          <w:divBdr>
            <w:top w:val="none" w:sz="0" w:space="0" w:color="auto"/>
            <w:left w:val="none" w:sz="0" w:space="0" w:color="auto"/>
            <w:bottom w:val="none" w:sz="0" w:space="0" w:color="auto"/>
            <w:right w:val="none" w:sz="0" w:space="0" w:color="auto"/>
          </w:divBdr>
        </w:div>
        <w:div w:id="2080978109">
          <w:marLeft w:val="0"/>
          <w:marRight w:val="0"/>
          <w:marTop w:val="0"/>
          <w:marBottom w:val="0"/>
          <w:divBdr>
            <w:top w:val="none" w:sz="0" w:space="0" w:color="auto"/>
            <w:left w:val="none" w:sz="0" w:space="0" w:color="auto"/>
            <w:bottom w:val="none" w:sz="0" w:space="0" w:color="auto"/>
            <w:right w:val="none" w:sz="0" w:space="0" w:color="auto"/>
          </w:divBdr>
        </w:div>
      </w:divsChild>
    </w:div>
    <w:div w:id="248854371">
      <w:bodyDiv w:val="1"/>
      <w:marLeft w:val="0"/>
      <w:marRight w:val="0"/>
      <w:marTop w:val="0"/>
      <w:marBottom w:val="0"/>
      <w:divBdr>
        <w:top w:val="none" w:sz="0" w:space="0" w:color="auto"/>
        <w:left w:val="none" w:sz="0" w:space="0" w:color="auto"/>
        <w:bottom w:val="none" w:sz="0" w:space="0" w:color="auto"/>
        <w:right w:val="none" w:sz="0" w:space="0" w:color="auto"/>
      </w:divBdr>
      <w:divsChild>
        <w:div w:id="96869013">
          <w:marLeft w:val="0"/>
          <w:marRight w:val="0"/>
          <w:marTop w:val="0"/>
          <w:marBottom w:val="0"/>
          <w:divBdr>
            <w:top w:val="none" w:sz="0" w:space="0" w:color="auto"/>
            <w:left w:val="none" w:sz="0" w:space="0" w:color="auto"/>
            <w:bottom w:val="none" w:sz="0" w:space="0" w:color="auto"/>
            <w:right w:val="none" w:sz="0" w:space="0" w:color="auto"/>
          </w:divBdr>
        </w:div>
        <w:div w:id="166334012">
          <w:marLeft w:val="0"/>
          <w:marRight w:val="0"/>
          <w:marTop w:val="0"/>
          <w:marBottom w:val="0"/>
          <w:divBdr>
            <w:top w:val="none" w:sz="0" w:space="0" w:color="auto"/>
            <w:left w:val="none" w:sz="0" w:space="0" w:color="auto"/>
            <w:bottom w:val="none" w:sz="0" w:space="0" w:color="auto"/>
            <w:right w:val="none" w:sz="0" w:space="0" w:color="auto"/>
          </w:divBdr>
        </w:div>
        <w:div w:id="167064666">
          <w:marLeft w:val="0"/>
          <w:marRight w:val="0"/>
          <w:marTop w:val="0"/>
          <w:marBottom w:val="0"/>
          <w:divBdr>
            <w:top w:val="none" w:sz="0" w:space="0" w:color="auto"/>
            <w:left w:val="none" w:sz="0" w:space="0" w:color="auto"/>
            <w:bottom w:val="none" w:sz="0" w:space="0" w:color="auto"/>
            <w:right w:val="none" w:sz="0" w:space="0" w:color="auto"/>
          </w:divBdr>
        </w:div>
        <w:div w:id="243034461">
          <w:marLeft w:val="0"/>
          <w:marRight w:val="0"/>
          <w:marTop w:val="0"/>
          <w:marBottom w:val="0"/>
          <w:divBdr>
            <w:top w:val="none" w:sz="0" w:space="0" w:color="auto"/>
            <w:left w:val="none" w:sz="0" w:space="0" w:color="auto"/>
            <w:bottom w:val="none" w:sz="0" w:space="0" w:color="auto"/>
            <w:right w:val="none" w:sz="0" w:space="0" w:color="auto"/>
          </w:divBdr>
        </w:div>
        <w:div w:id="422773344">
          <w:marLeft w:val="0"/>
          <w:marRight w:val="0"/>
          <w:marTop w:val="0"/>
          <w:marBottom w:val="0"/>
          <w:divBdr>
            <w:top w:val="none" w:sz="0" w:space="0" w:color="auto"/>
            <w:left w:val="none" w:sz="0" w:space="0" w:color="auto"/>
            <w:bottom w:val="none" w:sz="0" w:space="0" w:color="auto"/>
            <w:right w:val="none" w:sz="0" w:space="0" w:color="auto"/>
          </w:divBdr>
        </w:div>
        <w:div w:id="447629910">
          <w:marLeft w:val="0"/>
          <w:marRight w:val="0"/>
          <w:marTop w:val="0"/>
          <w:marBottom w:val="0"/>
          <w:divBdr>
            <w:top w:val="none" w:sz="0" w:space="0" w:color="auto"/>
            <w:left w:val="none" w:sz="0" w:space="0" w:color="auto"/>
            <w:bottom w:val="none" w:sz="0" w:space="0" w:color="auto"/>
            <w:right w:val="none" w:sz="0" w:space="0" w:color="auto"/>
          </w:divBdr>
        </w:div>
        <w:div w:id="457915332">
          <w:marLeft w:val="0"/>
          <w:marRight w:val="0"/>
          <w:marTop w:val="0"/>
          <w:marBottom w:val="0"/>
          <w:divBdr>
            <w:top w:val="none" w:sz="0" w:space="0" w:color="auto"/>
            <w:left w:val="none" w:sz="0" w:space="0" w:color="auto"/>
            <w:bottom w:val="none" w:sz="0" w:space="0" w:color="auto"/>
            <w:right w:val="none" w:sz="0" w:space="0" w:color="auto"/>
          </w:divBdr>
        </w:div>
        <w:div w:id="474761462">
          <w:marLeft w:val="0"/>
          <w:marRight w:val="0"/>
          <w:marTop w:val="0"/>
          <w:marBottom w:val="0"/>
          <w:divBdr>
            <w:top w:val="none" w:sz="0" w:space="0" w:color="auto"/>
            <w:left w:val="none" w:sz="0" w:space="0" w:color="auto"/>
            <w:bottom w:val="none" w:sz="0" w:space="0" w:color="auto"/>
            <w:right w:val="none" w:sz="0" w:space="0" w:color="auto"/>
          </w:divBdr>
        </w:div>
        <w:div w:id="632716174">
          <w:marLeft w:val="0"/>
          <w:marRight w:val="0"/>
          <w:marTop w:val="0"/>
          <w:marBottom w:val="0"/>
          <w:divBdr>
            <w:top w:val="none" w:sz="0" w:space="0" w:color="auto"/>
            <w:left w:val="none" w:sz="0" w:space="0" w:color="auto"/>
            <w:bottom w:val="none" w:sz="0" w:space="0" w:color="auto"/>
            <w:right w:val="none" w:sz="0" w:space="0" w:color="auto"/>
          </w:divBdr>
        </w:div>
        <w:div w:id="728579807">
          <w:marLeft w:val="0"/>
          <w:marRight w:val="0"/>
          <w:marTop w:val="0"/>
          <w:marBottom w:val="0"/>
          <w:divBdr>
            <w:top w:val="none" w:sz="0" w:space="0" w:color="auto"/>
            <w:left w:val="none" w:sz="0" w:space="0" w:color="auto"/>
            <w:bottom w:val="none" w:sz="0" w:space="0" w:color="auto"/>
            <w:right w:val="none" w:sz="0" w:space="0" w:color="auto"/>
          </w:divBdr>
        </w:div>
        <w:div w:id="751319548">
          <w:marLeft w:val="0"/>
          <w:marRight w:val="0"/>
          <w:marTop w:val="0"/>
          <w:marBottom w:val="0"/>
          <w:divBdr>
            <w:top w:val="none" w:sz="0" w:space="0" w:color="auto"/>
            <w:left w:val="none" w:sz="0" w:space="0" w:color="auto"/>
            <w:bottom w:val="none" w:sz="0" w:space="0" w:color="auto"/>
            <w:right w:val="none" w:sz="0" w:space="0" w:color="auto"/>
          </w:divBdr>
        </w:div>
        <w:div w:id="782461388">
          <w:marLeft w:val="0"/>
          <w:marRight w:val="0"/>
          <w:marTop w:val="0"/>
          <w:marBottom w:val="0"/>
          <w:divBdr>
            <w:top w:val="none" w:sz="0" w:space="0" w:color="auto"/>
            <w:left w:val="none" w:sz="0" w:space="0" w:color="auto"/>
            <w:bottom w:val="none" w:sz="0" w:space="0" w:color="auto"/>
            <w:right w:val="none" w:sz="0" w:space="0" w:color="auto"/>
          </w:divBdr>
        </w:div>
        <w:div w:id="876433094">
          <w:marLeft w:val="0"/>
          <w:marRight w:val="0"/>
          <w:marTop w:val="0"/>
          <w:marBottom w:val="0"/>
          <w:divBdr>
            <w:top w:val="none" w:sz="0" w:space="0" w:color="auto"/>
            <w:left w:val="none" w:sz="0" w:space="0" w:color="auto"/>
            <w:bottom w:val="none" w:sz="0" w:space="0" w:color="auto"/>
            <w:right w:val="none" w:sz="0" w:space="0" w:color="auto"/>
          </w:divBdr>
        </w:div>
        <w:div w:id="917638654">
          <w:marLeft w:val="0"/>
          <w:marRight w:val="0"/>
          <w:marTop w:val="0"/>
          <w:marBottom w:val="0"/>
          <w:divBdr>
            <w:top w:val="none" w:sz="0" w:space="0" w:color="auto"/>
            <w:left w:val="none" w:sz="0" w:space="0" w:color="auto"/>
            <w:bottom w:val="none" w:sz="0" w:space="0" w:color="auto"/>
            <w:right w:val="none" w:sz="0" w:space="0" w:color="auto"/>
          </w:divBdr>
        </w:div>
        <w:div w:id="920917044">
          <w:marLeft w:val="0"/>
          <w:marRight w:val="0"/>
          <w:marTop w:val="0"/>
          <w:marBottom w:val="0"/>
          <w:divBdr>
            <w:top w:val="none" w:sz="0" w:space="0" w:color="auto"/>
            <w:left w:val="none" w:sz="0" w:space="0" w:color="auto"/>
            <w:bottom w:val="none" w:sz="0" w:space="0" w:color="auto"/>
            <w:right w:val="none" w:sz="0" w:space="0" w:color="auto"/>
          </w:divBdr>
        </w:div>
        <w:div w:id="1135753122">
          <w:marLeft w:val="0"/>
          <w:marRight w:val="0"/>
          <w:marTop w:val="0"/>
          <w:marBottom w:val="0"/>
          <w:divBdr>
            <w:top w:val="none" w:sz="0" w:space="0" w:color="auto"/>
            <w:left w:val="none" w:sz="0" w:space="0" w:color="auto"/>
            <w:bottom w:val="none" w:sz="0" w:space="0" w:color="auto"/>
            <w:right w:val="none" w:sz="0" w:space="0" w:color="auto"/>
          </w:divBdr>
        </w:div>
        <w:div w:id="1172377887">
          <w:marLeft w:val="0"/>
          <w:marRight w:val="0"/>
          <w:marTop w:val="0"/>
          <w:marBottom w:val="0"/>
          <w:divBdr>
            <w:top w:val="none" w:sz="0" w:space="0" w:color="auto"/>
            <w:left w:val="none" w:sz="0" w:space="0" w:color="auto"/>
            <w:bottom w:val="none" w:sz="0" w:space="0" w:color="auto"/>
            <w:right w:val="none" w:sz="0" w:space="0" w:color="auto"/>
          </w:divBdr>
        </w:div>
        <w:div w:id="1202791283">
          <w:marLeft w:val="0"/>
          <w:marRight w:val="0"/>
          <w:marTop w:val="0"/>
          <w:marBottom w:val="0"/>
          <w:divBdr>
            <w:top w:val="none" w:sz="0" w:space="0" w:color="auto"/>
            <w:left w:val="none" w:sz="0" w:space="0" w:color="auto"/>
            <w:bottom w:val="none" w:sz="0" w:space="0" w:color="auto"/>
            <w:right w:val="none" w:sz="0" w:space="0" w:color="auto"/>
          </w:divBdr>
        </w:div>
        <w:div w:id="1205170152">
          <w:marLeft w:val="0"/>
          <w:marRight w:val="0"/>
          <w:marTop w:val="0"/>
          <w:marBottom w:val="0"/>
          <w:divBdr>
            <w:top w:val="none" w:sz="0" w:space="0" w:color="auto"/>
            <w:left w:val="none" w:sz="0" w:space="0" w:color="auto"/>
            <w:bottom w:val="none" w:sz="0" w:space="0" w:color="auto"/>
            <w:right w:val="none" w:sz="0" w:space="0" w:color="auto"/>
          </w:divBdr>
        </w:div>
        <w:div w:id="1275092320">
          <w:marLeft w:val="0"/>
          <w:marRight w:val="0"/>
          <w:marTop w:val="0"/>
          <w:marBottom w:val="0"/>
          <w:divBdr>
            <w:top w:val="none" w:sz="0" w:space="0" w:color="auto"/>
            <w:left w:val="none" w:sz="0" w:space="0" w:color="auto"/>
            <w:bottom w:val="none" w:sz="0" w:space="0" w:color="auto"/>
            <w:right w:val="none" w:sz="0" w:space="0" w:color="auto"/>
          </w:divBdr>
        </w:div>
        <w:div w:id="1303464296">
          <w:marLeft w:val="0"/>
          <w:marRight w:val="0"/>
          <w:marTop w:val="0"/>
          <w:marBottom w:val="0"/>
          <w:divBdr>
            <w:top w:val="none" w:sz="0" w:space="0" w:color="auto"/>
            <w:left w:val="none" w:sz="0" w:space="0" w:color="auto"/>
            <w:bottom w:val="none" w:sz="0" w:space="0" w:color="auto"/>
            <w:right w:val="none" w:sz="0" w:space="0" w:color="auto"/>
          </w:divBdr>
        </w:div>
        <w:div w:id="1361779213">
          <w:marLeft w:val="0"/>
          <w:marRight w:val="0"/>
          <w:marTop w:val="0"/>
          <w:marBottom w:val="0"/>
          <w:divBdr>
            <w:top w:val="none" w:sz="0" w:space="0" w:color="auto"/>
            <w:left w:val="none" w:sz="0" w:space="0" w:color="auto"/>
            <w:bottom w:val="none" w:sz="0" w:space="0" w:color="auto"/>
            <w:right w:val="none" w:sz="0" w:space="0" w:color="auto"/>
          </w:divBdr>
        </w:div>
        <w:div w:id="1439835363">
          <w:marLeft w:val="0"/>
          <w:marRight w:val="0"/>
          <w:marTop w:val="0"/>
          <w:marBottom w:val="0"/>
          <w:divBdr>
            <w:top w:val="none" w:sz="0" w:space="0" w:color="auto"/>
            <w:left w:val="none" w:sz="0" w:space="0" w:color="auto"/>
            <w:bottom w:val="none" w:sz="0" w:space="0" w:color="auto"/>
            <w:right w:val="none" w:sz="0" w:space="0" w:color="auto"/>
          </w:divBdr>
        </w:div>
        <w:div w:id="1500078233">
          <w:marLeft w:val="0"/>
          <w:marRight w:val="0"/>
          <w:marTop w:val="0"/>
          <w:marBottom w:val="0"/>
          <w:divBdr>
            <w:top w:val="none" w:sz="0" w:space="0" w:color="auto"/>
            <w:left w:val="none" w:sz="0" w:space="0" w:color="auto"/>
            <w:bottom w:val="none" w:sz="0" w:space="0" w:color="auto"/>
            <w:right w:val="none" w:sz="0" w:space="0" w:color="auto"/>
          </w:divBdr>
        </w:div>
        <w:div w:id="1504933231">
          <w:marLeft w:val="0"/>
          <w:marRight w:val="0"/>
          <w:marTop w:val="0"/>
          <w:marBottom w:val="0"/>
          <w:divBdr>
            <w:top w:val="none" w:sz="0" w:space="0" w:color="auto"/>
            <w:left w:val="none" w:sz="0" w:space="0" w:color="auto"/>
            <w:bottom w:val="none" w:sz="0" w:space="0" w:color="auto"/>
            <w:right w:val="none" w:sz="0" w:space="0" w:color="auto"/>
          </w:divBdr>
        </w:div>
        <w:div w:id="1505785608">
          <w:marLeft w:val="0"/>
          <w:marRight w:val="0"/>
          <w:marTop w:val="0"/>
          <w:marBottom w:val="0"/>
          <w:divBdr>
            <w:top w:val="none" w:sz="0" w:space="0" w:color="auto"/>
            <w:left w:val="none" w:sz="0" w:space="0" w:color="auto"/>
            <w:bottom w:val="none" w:sz="0" w:space="0" w:color="auto"/>
            <w:right w:val="none" w:sz="0" w:space="0" w:color="auto"/>
          </w:divBdr>
        </w:div>
        <w:div w:id="1534422982">
          <w:marLeft w:val="0"/>
          <w:marRight w:val="0"/>
          <w:marTop w:val="0"/>
          <w:marBottom w:val="0"/>
          <w:divBdr>
            <w:top w:val="none" w:sz="0" w:space="0" w:color="auto"/>
            <w:left w:val="none" w:sz="0" w:space="0" w:color="auto"/>
            <w:bottom w:val="none" w:sz="0" w:space="0" w:color="auto"/>
            <w:right w:val="none" w:sz="0" w:space="0" w:color="auto"/>
          </w:divBdr>
        </w:div>
        <w:div w:id="1562206137">
          <w:marLeft w:val="0"/>
          <w:marRight w:val="0"/>
          <w:marTop w:val="0"/>
          <w:marBottom w:val="0"/>
          <w:divBdr>
            <w:top w:val="none" w:sz="0" w:space="0" w:color="auto"/>
            <w:left w:val="none" w:sz="0" w:space="0" w:color="auto"/>
            <w:bottom w:val="none" w:sz="0" w:space="0" w:color="auto"/>
            <w:right w:val="none" w:sz="0" w:space="0" w:color="auto"/>
          </w:divBdr>
        </w:div>
        <w:div w:id="1605188404">
          <w:marLeft w:val="0"/>
          <w:marRight w:val="0"/>
          <w:marTop w:val="0"/>
          <w:marBottom w:val="0"/>
          <w:divBdr>
            <w:top w:val="none" w:sz="0" w:space="0" w:color="auto"/>
            <w:left w:val="none" w:sz="0" w:space="0" w:color="auto"/>
            <w:bottom w:val="none" w:sz="0" w:space="0" w:color="auto"/>
            <w:right w:val="none" w:sz="0" w:space="0" w:color="auto"/>
          </w:divBdr>
        </w:div>
        <w:div w:id="1678342868">
          <w:marLeft w:val="0"/>
          <w:marRight w:val="0"/>
          <w:marTop w:val="0"/>
          <w:marBottom w:val="0"/>
          <w:divBdr>
            <w:top w:val="none" w:sz="0" w:space="0" w:color="auto"/>
            <w:left w:val="none" w:sz="0" w:space="0" w:color="auto"/>
            <w:bottom w:val="none" w:sz="0" w:space="0" w:color="auto"/>
            <w:right w:val="none" w:sz="0" w:space="0" w:color="auto"/>
          </w:divBdr>
        </w:div>
        <w:div w:id="1850634943">
          <w:marLeft w:val="0"/>
          <w:marRight w:val="0"/>
          <w:marTop w:val="0"/>
          <w:marBottom w:val="0"/>
          <w:divBdr>
            <w:top w:val="none" w:sz="0" w:space="0" w:color="auto"/>
            <w:left w:val="none" w:sz="0" w:space="0" w:color="auto"/>
            <w:bottom w:val="none" w:sz="0" w:space="0" w:color="auto"/>
            <w:right w:val="none" w:sz="0" w:space="0" w:color="auto"/>
          </w:divBdr>
        </w:div>
        <w:div w:id="1862011366">
          <w:marLeft w:val="0"/>
          <w:marRight w:val="0"/>
          <w:marTop w:val="0"/>
          <w:marBottom w:val="0"/>
          <w:divBdr>
            <w:top w:val="none" w:sz="0" w:space="0" w:color="auto"/>
            <w:left w:val="none" w:sz="0" w:space="0" w:color="auto"/>
            <w:bottom w:val="none" w:sz="0" w:space="0" w:color="auto"/>
            <w:right w:val="none" w:sz="0" w:space="0" w:color="auto"/>
          </w:divBdr>
        </w:div>
        <w:div w:id="1955598514">
          <w:marLeft w:val="0"/>
          <w:marRight w:val="0"/>
          <w:marTop w:val="0"/>
          <w:marBottom w:val="0"/>
          <w:divBdr>
            <w:top w:val="none" w:sz="0" w:space="0" w:color="auto"/>
            <w:left w:val="none" w:sz="0" w:space="0" w:color="auto"/>
            <w:bottom w:val="none" w:sz="0" w:space="0" w:color="auto"/>
            <w:right w:val="none" w:sz="0" w:space="0" w:color="auto"/>
          </w:divBdr>
        </w:div>
      </w:divsChild>
    </w:div>
    <w:div w:id="250240521">
      <w:bodyDiv w:val="1"/>
      <w:marLeft w:val="0"/>
      <w:marRight w:val="0"/>
      <w:marTop w:val="0"/>
      <w:marBottom w:val="0"/>
      <w:divBdr>
        <w:top w:val="none" w:sz="0" w:space="0" w:color="auto"/>
        <w:left w:val="none" w:sz="0" w:space="0" w:color="auto"/>
        <w:bottom w:val="none" w:sz="0" w:space="0" w:color="auto"/>
        <w:right w:val="none" w:sz="0" w:space="0" w:color="auto"/>
      </w:divBdr>
    </w:div>
    <w:div w:id="254825622">
      <w:bodyDiv w:val="1"/>
      <w:marLeft w:val="0"/>
      <w:marRight w:val="0"/>
      <w:marTop w:val="0"/>
      <w:marBottom w:val="0"/>
      <w:divBdr>
        <w:top w:val="none" w:sz="0" w:space="0" w:color="auto"/>
        <w:left w:val="none" w:sz="0" w:space="0" w:color="auto"/>
        <w:bottom w:val="none" w:sz="0" w:space="0" w:color="auto"/>
        <w:right w:val="none" w:sz="0" w:space="0" w:color="auto"/>
      </w:divBdr>
    </w:div>
    <w:div w:id="269506689">
      <w:bodyDiv w:val="1"/>
      <w:marLeft w:val="0"/>
      <w:marRight w:val="0"/>
      <w:marTop w:val="0"/>
      <w:marBottom w:val="0"/>
      <w:divBdr>
        <w:top w:val="none" w:sz="0" w:space="0" w:color="auto"/>
        <w:left w:val="none" w:sz="0" w:space="0" w:color="auto"/>
        <w:bottom w:val="none" w:sz="0" w:space="0" w:color="auto"/>
        <w:right w:val="none" w:sz="0" w:space="0" w:color="auto"/>
      </w:divBdr>
    </w:div>
    <w:div w:id="291642029">
      <w:bodyDiv w:val="1"/>
      <w:marLeft w:val="0"/>
      <w:marRight w:val="0"/>
      <w:marTop w:val="0"/>
      <w:marBottom w:val="0"/>
      <w:divBdr>
        <w:top w:val="none" w:sz="0" w:space="0" w:color="auto"/>
        <w:left w:val="none" w:sz="0" w:space="0" w:color="auto"/>
        <w:bottom w:val="none" w:sz="0" w:space="0" w:color="auto"/>
        <w:right w:val="none" w:sz="0" w:space="0" w:color="auto"/>
      </w:divBdr>
    </w:div>
    <w:div w:id="291718209">
      <w:bodyDiv w:val="1"/>
      <w:marLeft w:val="0"/>
      <w:marRight w:val="0"/>
      <w:marTop w:val="0"/>
      <w:marBottom w:val="0"/>
      <w:divBdr>
        <w:top w:val="none" w:sz="0" w:space="0" w:color="auto"/>
        <w:left w:val="none" w:sz="0" w:space="0" w:color="auto"/>
        <w:bottom w:val="none" w:sz="0" w:space="0" w:color="auto"/>
        <w:right w:val="none" w:sz="0" w:space="0" w:color="auto"/>
      </w:divBdr>
    </w:div>
    <w:div w:id="314187303">
      <w:bodyDiv w:val="1"/>
      <w:marLeft w:val="0"/>
      <w:marRight w:val="0"/>
      <w:marTop w:val="0"/>
      <w:marBottom w:val="0"/>
      <w:divBdr>
        <w:top w:val="none" w:sz="0" w:space="0" w:color="auto"/>
        <w:left w:val="none" w:sz="0" w:space="0" w:color="auto"/>
        <w:bottom w:val="none" w:sz="0" w:space="0" w:color="auto"/>
        <w:right w:val="none" w:sz="0" w:space="0" w:color="auto"/>
      </w:divBdr>
    </w:div>
    <w:div w:id="319889993">
      <w:bodyDiv w:val="1"/>
      <w:marLeft w:val="0"/>
      <w:marRight w:val="0"/>
      <w:marTop w:val="0"/>
      <w:marBottom w:val="0"/>
      <w:divBdr>
        <w:top w:val="none" w:sz="0" w:space="0" w:color="auto"/>
        <w:left w:val="none" w:sz="0" w:space="0" w:color="auto"/>
        <w:bottom w:val="none" w:sz="0" w:space="0" w:color="auto"/>
        <w:right w:val="none" w:sz="0" w:space="0" w:color="auto"/>
      </w:divBdr>
      <w:divsChild>
        <w:div w:id="1888714462">
          <w:marLeft w:val="0"/>
          <w:marRight w:val="0"/>
          <w:marTop w:val="0"/>
          <w:marBottom w:val="0"/>
          <w:divBdr>
            <w:top w:val="none" w:sz="0" w:space="0" w:color="auto"/>
            <w:left w:val="none" w:sz="0" w:space="0" w:color="auto"/>
            <w:bottom w:val="none" w:sz="0" w:space="0" w:color="auto"/>
            <w:right w:val="none" w:sz="0" w:space="0" w:color="auto"/>
          </w:divBdr>
        </w:div>
      </w:divsChild>
    </w:div>
    <w:div w:id="335035173">
      <w:bodyDiv w:val="1"/>
      <w:marLeft w:val="0"/>
      <w:marRight w:val="0"/>
      <w:marTop w:val="0"/>
      <w:marBottom w:val="0"/>
      <w:divBdr>
        <w:top w:val="none" w:sz="0" w:space="0" w:color="auto"/>
        <w:left w:val="none" w:sz="0" w:space="0" w:color="auto"/>
        <w:bottom w:val="none" w:sz="0" w:space="0" w:color="auto"/>
        <w:right w:val="none" w:sz="0" w:space="0" w:color="auto"/>
      </w:divBdr>
    </w:div>
    <w:div w:id="343048009">
      <w:bodyDiv w:val="1"/>
      <w:marLeft w:val="0"/>
      <w:marRight w:val="0"/>
      <w:marTop w:val="0"/>
      <w:marBottom w:val="0"/>
      <w:divBdr>
        <w:top w:val="none" w:sz="0" w:space="0" w:color="auto"/>
        <w:left w:val="none" w:sz="0" w:space="0" w:color="auto"/>
        <w:bottom w:val="none" w:sz="0" w:space="0" w:color="auto"/>
        <w:right w:val="none" w:sz="0" w:space="0" w:color="auto"/>
      </w:divBdr>
    </w:div>
    <w:div w:id="359934769">
      <w:bodyDiv w:val="1"/>
      <w:marLeft w:val="0"/>
      <w:marRight w:val="0"/>
      <w:marTop w:val="0"/>
      <w:marBottom w:val="0"/>
      <w:divBdr>
        <w:top w:val="none" w:sz="0" w:space="0" w:color="auto"/>
        <w:left w:val="none" w:sz="0" w:space="0" w:color="auto"/>
        <w:bottom w:val="none" w:sz="0" w:space="0" w:color="auto"/>
        <w:right w:val="none" w:sz="0" w:space="0" w:color="auto"/>
      </w:divBdr>
    </w:div>
    <w:div w:id="360477897">
      <w:bodyDiv w:val="1"/>
      <w:marLeft w:val="0"/>
      <w:marRight w:val="0"/>
      <w:marTop w:val="0"/>
      <w:marBottom w:val="0"/>
      <w:divBdr>
        <w:top w:val="none" w:sz="0" w:space="0" w:color="auto"/>
        <w:left w:val="none" w:sz="0" w:space="0" w:color="auto"/>
        <w:bottom w:val="none" w:sz="0" w:space="0" w:color="auto"/>
        <w:right w:val="none" w:sz="0" w:space="0" w:color="auto"/>
      </w:divBdr>
    </w:div>
    <w:div w:id="366609283">
      <w:bodyDiv w:val="1"/>
      <w:marLeft w:val="0"/>
      <w:marRight w:val="0"/>
      <w:marTop w:val="0"/>
      <w:marBottom w:val="0"/>
      <w:divBdr>
        <w:top w:val="none" w:sz="0" w:space="0" w:color="auto"/>
        <w:left w:val="none" w:sz="0" w:space="0" w:color="auto"/>
        <w:bottom w:val="none" w:sz="0" w:space="0" w:color="auto"/>
        <w:right w:val="none" w:sz="0" w:space="0" w:color="auto"/>
      </w:divBdr>
    </w:div>
    <w:div w:id="370426684">
      <w:bodyDiv w:val="1"/>
      <w:marLeft w:val="0"/>
      <w:marRight w:val="0"/>
      <w:marTop w:val="0"/>
      <w:marBottom w:val="0"/>
      <w:divBdr>
        <w:top w:val="none" w:sz="0" w:space="0" w:color="auto"/>
        <w:left w:val="none" w:sz="0" w:space="0" w:color="auto"/>
        <w:bottom w:val="none" w:sz="0" w:space="0" w:color="auto"/>
        <w:right w:val="none" w:sz="0" w:space="0" w:color="auto"/>
      </w:divBdr>
    </w:div>
    <w:div w:id="372072282">
      <w:bodyDiv w:val="1"/>
      <w:marLeft w:val="0"/>
      <w:marRight w:val="0"/>
      <w:marTop w:val="0"/>
      <w:marBottom w:val="0"/>
      <w:divBdr>
        <w:top w:val="none" w:sz="0" w:space="0" w:color="auto"/>
        <w:left w:val="none" w:sz="0" w:space="0" w:color="auto"/>
        <w:bottom w:val="none" w:sz="0" w:space="0" w:color="auto"/>
        <w:right w:val="none" w:sz="0" w:space="0" w:color="auto"/>
      </w:divBdr>
    </w:div>
    <w:div w:id="372341147">
      <w:bodyDiv w:val="1"/>
      <w:marLeft w:val="0"/>
      <w:marRight w:val="0"/>
      <w:marTop w:val="0"/>
      <w:marBottom w:val="0"/>
      <w:divBdr>
        <w:top w:val="none" w:sz="0" w:space="0" w:color="auto"/>
        <w:left w:val="none" w:sz="0" w:space="0" w:color="auto"/>
        <w:bottom w:val="none" w:sz="0" w:space="0" w:color="auto"/>
        <w:right w:val="none" w:sz="0" w:space="0" w:color="auto"/>
      </w:divBdr>
    </w:div>
    <w:div w:id="388186242">
      <w:bodyDiv w:val="1"/>
      <w:marLeft w:val="0"/>
      <w:marRight w:val="0"/>
      <w:marTop w:val="0"/>
      <w:marBottom w:val="0"/>
      <w:divBdr>
        <w:top w:val="none" w:sz="0" w:space="0" w:color="auto"/>
        <w:left w:val="none" w:sz="0" w:space="0" w:color="auto"/>
        <w:bottom w:val="none" w:sz="0" w:space="0" w:color="auto"/>
        <w:right w:val="none" w:sz="0" w:space="0" w:color="auto"/>
      </w:divBdr>
    </w:div>
    <w:div w:id="407306817">
      <w:bodyDiv w:val="1"/>
      <w:marLeft w:val="0"/>
      <w:marRight w:val="0"/>
      <w:marTop w:val="0"/>
      <w:marBottom w:val="0"/>
      <w:divBdr>
        <w:top w:val="none" w:sz="0" w:space="0" w:color="auto"/>
        <w:left w:val="none" w:sz="0" w:space="0" w:color="auto"/>
        <w:bottom w:val="none" w:sz="0" w:space="0" w:color="auto"/>
        <w:right w:val="none" w:sz="0" w:space="0" w:color="auto"/>
      </w:divBdr>
    </w:div>
    <w:div w:id="407923548">
      <w:bodyDiv w:val="1"/>
      <w:marLeft w:val="0"/>
      <w:marRight w:val="0"/>
      <w:marTop w:val="0"/>
      <w:marBottom w:val="0"/>
      <w:divBdr>
        <w:top w:val="none" w:sz="0" w:space="0" w:color="auto"/>
        <w:left w:val="none" w:sz="0" w:space="0" w:color="auto"/>
        <w:bottom w:val="none" w:sz="0" w:space="0" w:color="auto"/>
        <w:right w:val="none" w:sz="0" w:space="0" w:color="auto"/>
      </w:divBdr>
    </w:div>
    <w:div w:id="414327389">
      <w:bodyDiv w:val="1"/>
      <w:marLeft w:val="0"/>
      <w:marRight w:val="0"/>
      <w:marTop w:val="0"/>
      <w:marBottom w:val="0"/>
      <w:divBdr>
        <w:top w:val="none" w:sz="0" w:space="0" w:color="auto"/>
        <w:left w:val="none" w:sz="0" w:space="0" w:color="auto"/>
        <w:bottom w:val="none" w:sz="0" w:space="0" w:color="auto"/>
        <w:right w:val="none" w:sz="0" w:space="0" w:color="auto"/>
      </w:divBdr>
    </w:div>
    <w:div w:id="449906908">
      <w:bodyDiv w:val="1"/>
      <w:marLeft w:val="0"/>
      <w:marRight w:val="0"/>
      <w:marTop w:val="0"/>
      <w:marBottom w:val="0"/>
      <w:divBdr>
        <w:top w:val="none" w:sz="0" w:space="0" w:color="auto"/>
        <w:left w:val="none" w:sz="0" w:space="0" w:color="auto"/>
        <w:bottom w:val="none" w:sz="0" w:space="0" w:color="auto"/>
        <w:right w:val="none" w:sz="0" w:space="0" w:color="auto"/>
      </w:divBdr>
    </w:div>
    <w:div w:id="461575344">
      <w:bodyDiv w:val="1"/>
      <w:marLeft w:val="0"/>
      <w:marRight w:val="0"/>
      <w:marTop w:val="0"/>
      <w:marBottom w:val="0"/>
      <w:divBdr>
        <w:top w:val="none" w:sz="0" w:space="0" w:color="auto"/>
        <w:left w:val="none" w:sz="0" w:space="0" w:color="auto"/>
        <w:bottom w:val="none" w:sz="0" w:space="0" w:color="auto"/>
        <w:right w:val="none" w:sz="0" w:space="0" w:color="auto"/>
      </w:divBdr>
      <w:divsChild>
        <w:div w:id="460343098">
          <w:marLeft w:val="1526"/>
          <w:marRight w:val="0"/>
          <w:marTop w:val="0"/>
          <w:marBottom w:val="0"/>
          <w:divBdr>
            <w:top w:val="none" w:sz="0" w:space="0" w:color="auto"/>
            <w:left w:val="none" w:sz="0" w:space="0" w:color="auto"/>
            <w:bottom w:val="none" w:sz="0" w:space="0" w:color="auto"/>
            <w:right w:val="none" w:sz="0" w:space="0" w:color="auto"/>
          </w:divBdr>
        </w:div>
        <w:div w:id="1074473411">
          <w:marLeft w:val="1526"/>
          <w:marRight w:val="0"/>
          <w:marTop w:val="0"/>
          <w:marBottom w:val="0"/>
          <w:divBdr>
            <w:top w:val="none" w:sz="0" w:space="0" w:color="auto"/>
            <w:left w:val="none" w:sz="0" w:space="0" w:color="auto"/>
            <w:bottom w:val="none" w:sz="0" w:space="0" w:color="auto"/>
            <w:right w:val="none" w:sz="0" w:space="0" w:color="auto"/>
          </w:divBdr>
        </w:div>
        <w:div w:id="1105075836">
          <w:marLeft w:val="1526"/>
          <w:marRight w:val="0"/>
          <w:marTop w:val="0"/>
          <w:marBottom w:val="0"/>
          <w:divBdr>
            <w:top w:val="none" w:sz="0" w:space="0" w:color="auto"/>
            <w:left w:val="none" w:sz="0" w:space="0" w:color="auto"/>
            <w:bottom w:val="none" w:sz="0" w:space="0" w:color="auto"/>
            <w:right w:val="none" w:sz="0" w:space="0" w:color="auto"/>
          </w:divBdr>
        </w:div>
        <w:div w:id="1388721033">
          <w:marLeft w:val="1526"/>
          <w:marRight w:val="0"/>
          <w:marTop w:val="0"/>
          <w:marBottom w:val="0"/>
          <w:divBdr>
            <w:top w:val="none" w:sz="0" w:space="0" w:color="auto"/>
            <w:left w:val="none" w:sz="0" w:space="0" w:color="auto"/>
            <w:bottom w:val="none" w:sz="0" w:space="0" w:color="auto"/>
            <w:right w:val="none" w:sz="0" w:space="0" w:color="auto"/>
          </w:divBdr>
        </w:div>
      </w:divsChild>
    </w:div>
    <w:div w:id="464666130">
      <w:bodyDiv w:val="1"/>
      <w:marLeft w:val="0"/>
      <w:marRight w:val="0"/>
      <w:marTop w:val="0"/>
      <w:marBottom w:val="0"/>
      <w:divBdr>
        <w:top w:val="none" w:sz="0" w:space="0" w:color="auto"/>
        <w:left w:val="none" w:sz="0" w:space="0" w:color="auto"/>
        <w:bottom w:val="none" w:sz="0" w:space="0" w:color="auto"/>
        <w:right w:val="none" w:sz="0" w:space="0" w:color="auto"/>
      </w:divBdr>
    </w:div>
    <w:div w:id="502671073">
      <w:bodyDiv w:val="1"/>
      <w:marLeft w:val="0"/>
      <w:marRight w:val="0"/>
      <w:marTop w:val="0"/>
      <w:marBottom w:val="0"/>
      <w:divBdr>
        <w:top w:val="none" w:sz="0" w:space="0" w:color="auto"/>
        <w:left w:val="none" w:sz="0" w:space="0" w:color="auto"/>
        <w:bottom w:val="none" w:sz="0" w:space="0" w:color="auto"/>
        <w:right w:val="none" w:sz="0" w:space="0" w:color="auto"/>
      </w:divBdr>
    </w:div>
    <w:div w:id="506099155">
      <w:bodyDiv w:val="1"/>
      <w:marLeft w:val="0"/>
      <w:marRight w:val="0"/>
      <w:marTop w:val="0"/>
      <w:marBottom w:val="0"/>
      <w:divBdr>
        <w:top w:val="none" w:sz="0" w:space="0" w:color="auto"/>
        <w:left w:val="none" w:sz="0" w:space="0" w:color="auto"/>
        <w:bottom w:val="none" w:sz="0" w:space="0" w:color="auto"/>
        <w:right w:val="none" w:sz="0" w:space="0" w:color="auto"/>
      </w:divBdr>
    </w:div>
    <w:div w:id="512688587">
      <w:bodyDiv w:val="1"/>
      <w:marLeft w:val="0"/>
      <w:marRight w:val="0"/>
      <w:marTop w:val="0"/>
      <w:marBottom w:val="0"/>
      <w:divBdr>
        <w:top w:val="none" w:sz="0" w:space="0" w:color="auto"/>
        <w:left w:val="none" w:sz="0" w:space="0" w:color="auto"/>
        <w:bottom w:val="none" w:sz="0" w:space="0" w:color="auto"/>
        <w:right w:val="none" w:sz="0" w:space="0" w:color="auto"/>
      </w:divBdr>
    </w:div>
    <w:div w:id="519397743">
      <w:bodyDiv w:val="1"/>
      <w:marLeft w:val="0"/>
      <w:marRight w:val="0"/>
      <w:marTop w:val="0"/>
      <w:marBottom w:val="0"/>
      <w:divBdr>
        <w:top w:val="none" w:sz="0" w:space="0" w:color="auto"/>
        <w:left w:val="none" w:sz="0" w:space="0" w:color="auto"/>
        <w:bottom w:val="none" w:sz="0" w:space="0" w:color="auto"/>
        <w:right w:val="none" w:sz="0" w:space="0" w:color="auto"/>
      </w:divBdr>
    </w:div>
    <w:div w:id="545147912">
      <w:bodyDiv w:val="1"/>
      <w:marLeft w:val="0"/>
      <w:marRight w:val="0"/>
      <w:marTop w:val="0"/>
      <w:marBottom w:val="0"/>
      <w:divBdr>
        <w:top w:val="none" w:sz="0" w:space="0" w:color="auto"/>
        <w:left w:val="none" w:sz="0" w:space="0" w:color="auto"/>
        <w:bottom w:val="none" w:sz="0" w:space="0" w:color="auto"/>
        <w:right w:val="none" w:sz="0" w:space="0" w:color="auto"/>
      </w:divBdr>
    </w:div>
    <w:div w:id="569075643">
      <w:bodyDiv w:val="1"/>
      <w:marLeft w:val="0"/>
      <w:marRight w:val="0"/>
      <w:marTop w:val="0"/>
      <w:marBottom w:val="0"/>
      <w:divBdr>
        <w:top w:val="none" w:sz="0" w:space="0" w:color="auto"/>
        <w:left w:val="none" w:sz="0" w:space="0" w:color="auto"/>
        <w:bottom w:val="none" w:sz="0" w:space="0" w:color="auto"/>
        <w:right w:val="none" w:sz="0" w:space="0" w:color="auto"/>
      </w:divBdr>
    </w:div>
    <w:div w:id="572007381">
      <w:bodyDiv w:val="1"/>
      <w:marLeft w:val="0"/>
      <w:marRight w:val="0"/>
      <w:marTop w:val="0"/>
      <w:marBottom w:val="0"/>
      <w:divBdr>
        <w:top w:val="none" w:sz="0" w:space="0" w:color="auto"/>
        <w:left w:val="none" w:sz="0" w:space="0" w:color="auto"/>
        <w:bottom w:val="none" w:sz="0" w:space="0" w:color="auto"/>
        <w:right w:val="none" w:sz="0" w:space="0" w:color="auto"/>
      </w:divBdr>
    </w:div>
    <w:div w:id="586574144">
      <w:bodyDiv w:val="1"/>
      <w:marLeft w:val="0"/>
      <w:marRight w:val="0"/>
      <w:marTop w:val="0"/>
      <w:marBottom w:val="0"/>
      <w:divBdr>
        <w:top w:val="none" w:sz="0" w:space="0" w:color="auto"/>
        <w:left w:val="none" w:sz="0" w:space="0" w:color="auto"/>
        <w:bottom w:val="none" w:sz="0" w:space="0" w:color="auto"/>
        <w:right w:val="none" w:sz="0" w:space="0" w:color="auto"/>
      </w:divBdr>
    </w:div>
    <w:div w:id="600995241">
      <w:bodyDiv w:val="1"/>
      <w:marLeft w:val="0"/>
      <w:marRight w:val="0"/>
      <w:marTop w:val="0"/>
      <w:marBottom w:val="0"/>
      <w:divBdr>
        <w:top w:val="none" w:sz="0" w:space="0" w:color="auto"/>
        <w:left w:val="none" w:sz="0" w:space="0" w:color="auto"/>
        <w:bottom w:val="none" w:sz="0" w:space="0" w:color="auto"/>
        <w:right w:val="none" w:sz="0" w:space="0" w:color="auto"/>
      </w:divBdr>
    </w:div>
    <w:div w:id="612055152">
      <w:bodyDiv w:val="1"/>
      <w:marLeft w:val="0"/>
      <w:marRight w:val="0"/>
      <w:marTop w:val="0"/>
      <w:marBottom w:val="0"/>
      <w:divBdr>
        <w:top w:val="none" w:sz="0" w:space="0" w:color="auto"/>
        <w:left w:val="none" w:sz="0" w:space="0" w:color="auto"/>
        <w:bottom w:val="none" w:sz="0" w:space="0" w:color="auto"/>
        <w:right w:val="none" w:sz="0" w:space="0" w:color="auto"/>
      </w:divBdr>
    </w:div>
    <w:div w:id="628782218">
      <w:bodyDiv w:val="1"/>
      <w:marLeft w:val="0"/>
      <w:marRight w:val="0"/>
      <w:marTop w:val="0"/>
      <w:marBottom w:val="0"/>
      <w:divBdr>
        <w:top w:val="none" w:sz="0" w:space="0" w:color="auto"/>
        <w:left w:val="none" w:sz="0" w:space="0" w:color="auto"/>
        <w:bottom w:val="none" w:sz="0" w:space="0" w:color="auto"/>
        <w:right w:val="none" w:sz="0" w:space="0" w:color="auto"/>
      </w:divBdr>
    </w:div>
    <w:div w:id="657924293">
      <w:bodyDiv w:val="1"/>
      <w:marLeft w:val="0"/>
      <w:marRight w:val="0"/>
      <w:marTop w:val="0"/>
      <w:marBottom w:val="0"/>
      <w:divBdr>
        <w:top w:val="none" w:sz="0" w:space="0" w:color="auto"/>
        <w:left w:val="none" w:sz="0" w:space="0" w:color="auto"/>
        <w:bottom w:val="none" w:sz="0" w:space="0" w:color="auto"/>
        <w:right w:val="none" w:sz="0" w:space="0" w:color="auto"/>
      </w:divBdr>
    </w:div>
    <w:div w:id="681124738">
      <w:bodyDiv w:val="1"/>
      <w:marLeft w:val="0"/>
      <w:marRight w:val="0"/>
      <w:marTop w:val="0"/>
      <w:marBottom w:val="0"/>
      <w:divBdr>
        <w:top w:val="none" w:sz="0" w:space="0" w:color="auto"/>
        <w:left w:val="none" w:sz="0" w:space="0" w:color="auto"/>
        <w:bottom w:val="none" w:sz="0" w:space="0" w:color="auto"/>
        <w:right w:val="none" w:sz="0" w:space="0" w:color="auto"/>
      </w:divBdr>
    </w:div>
    <w:div w:id="686980938">
      <w:bodyDiv w:val="1"/>
      <w:marLeft w:val="0"/>
      <w:marRight w:val="0"/>
      <w:marTop w:val="0"/>
      <w:marBottom w:val="0"/>
      <w:divBdr>
        <w:top w:val="none" w:sz="0" w:space="0" w:color="auto"/>
        <w:left w:val="none" w:sz="0" w:space="0" w:color="auto"/>
        <w:bottom w:val="none" w:sz="0" w:space="0" w:color="auto"/>
        <w:right w:val="none" w:sz="0" w:space="0" w:color="auto"/>
      </w:divBdr>
    </w:div>
    <w:div w:id="695929561">
      <w:bodyDiv w:val="1"/>
      <w:marLeft w:val="0"/>
      <w:marRight w:val="0"/>
      <w:marTop w:val="0"/>
      <w:marBottom w:val="0"/>
      <w:divBdr>
        <w:top w:val="none" w:sz="0" w:space="0" w:color="auto"/>
        <w:left w:val="none" w:sz="0" w:space="0" w:color="auto"/>
        <w:bottom w:val="none" w:sz="0" w:space="0" w:color="auto"/>
        <w:right w:val="none" w:sz="0" w:space="0" w:color="auto"/>
      </w:divBdr>
    </w:div>
    <w:div w:id="701983470">
      <w:bodyDiv w:val="1"/>
      <w:marLeft w:val="0"/>
      <w:marRight w:val="0"/>
      <w:marTop w:val="0"/>
      <w:marBottom w:val="0"/>
      <w:divBdr>
        <w:top w:val="none" w:sz="0" w:space="0" w:color="auto"/>
        <w:left w:val="none" w:sz="0" w:space="0" w:color="auto"/>
        <w:bottom w:val="none" w:sz="0" w:space="0" w:color="auto"/>
        <w:right w:val="none" w:sz="0" w:space="0" w:color="auto"/>
      </w:divBdr>
    </w:div>
    <w:div w:id="708460796">
      <w:bodyDiv w:val="1"/>
      <w:marLeft w:val="0"/>
      <w:marRight w:val="0"/>
      <w:marTop w:val="0"/>
      <w:marBottom w:val="0"/>
      <w:divBdr>
        <w:top w:val="none" w:sz="0" w:space="0" w:color="auto"/>
        <w:left w:val="none" w:sz="0" w:space="0" w:color="auto"/>
        <w:bottom w:val="none" w:sz="0" w:space="0" w:color="auto"/>
        <w:right w:val="none" w:sz="0" w:space="0" w:color="auto"/>
      </w:divBdr>
    </w:div>
    <w:div w:id="733047725">
      <w:bodyDiv w:val="1"/>
      <w:marLeft w:val="0"/>
      <w:marRight w:val="0"/>
      <w:marTop w:val="0"/>
      <w:marBottom w:val="0"/>
      <w:divBdr>
        <w:top w:val="none" w:sz="0" w:space="0" w:color="auto"/>
        <w:left w:val="none" w:sz="0" w:space="0" w:color="auto"/>
        <w:bottom w:val="none" w:sz="0" w:space="0" w:color="auto"/>
        <w:right w:val="none" w:sz="0" w:space="0" w:color="auto"/>
      </w:divBdr>
    </w:div>
    <w:div w:id="736978311">
      <w:bodyDiv w:val="1"/>
      <w:marLeft w:val="0"/>
      <w:marRight w:val="0"/>
      <w:marTop w:val="0"/>
      <w:marBottom w:val="0"/>
      <w:divBdr>
        <w:top w:val="none" w:sz="0" w:space="0" w:color="auto"/>
        <w:left w:val="none" w:sz="0" w:space="0" w:color="auto"/>
        <w:bottom w:val="none" w:sz="0" w:space="0" w:color="auto"/>
        <w:right w:val="none" w:sz="0" w:space="0" w:color="auto"/>
      </w:divBdr>
      <w:divsChild>
        <w:div w:id="1516845068">
          <w:marLeft w:val="0"/>
          <w:marRight w:val="0"/>
          <w:marTop w:val="0"/>
          <w:marBottom w:val="0"/>
          <w:divBdr>
            <w:top w:val="none" w:sz="0" w:space="0" w:color="auto"/>
            <w:left w:val="none" w:sz="0" w:space="0" w:color="auto"/>
            <w:bottom w:val="none" w:sz="0" w:space="0" w:color="auto"/>
            <w:right w:val="none" w:sz="0" w:space="0" w:color="auto"/>
          </w:divBdr>
          <w:divsChild>
            <w:div w:id="73823730">
              <w:marLeft w:val="0"/>
              <w:marRight w:val="0"/>
              <w:marTop w:val="0"/>
              <w:marBottom w:val="0"/>
              <w:divBdr>
                <w:top w:val="none" w:sz="0" w:space="0" w:color="auto"/>
                <w:left w:val="none" w:sz="0" w:space="0" w:color="auto"/>
                <w:bottom w:val="none" w:sz="0" w:space="0" w:color="auto"/>
                <w:right w:val="none" w:sz="0" w:space="0" w:color="auto"/>
              </w:divBdr>
            </w:div>
            <w:div w:id="78644339">
              <w:marLeft w:val="0"/>
              <w:marRight w:val="0"/>
              <w:marTop w:val="0"/>
              <w:marBottom w:val="0"/>
              <w:divBdr>
                <w:top w:val="none" w:sz="0" w:space="0" w:color="auto"/>
                <w:left w:val="none" w:sz="0" w:space="0" w:color="auto"/>
                <w:bottom w:val="none" w:sz="0" w:space="0" w:color="auto"/>
                <w:right w:val="none" w:sz="0" w:space="0" w:color="auto"/>
              </w:divBdr>
            </w:div>
            <w:div w:id="79909495">
              <w:marLeft w:val="0"/>
              <w:marRight w:val="0"/>
              <w:marTop w:val="0"/>
              <w:marBottom w:val="0"/>
              <w:divBdr>
                <w:top w:val="none" w:sz="0" w:space="0" w:color="auto"/>
                <w:left w:val="none" w:sz="0" w:space="0" w:color="auto"/>
                <w:bottom w:val="none" w:sz="0" w:space="0" w:color="auto"/>
                <w:right w:val="none" w:sz="0" w:space="0" w:color="auto"/>
              </w:divBdr>
            </w:div>
            <w:div w:id="86003291">
              <w:marLeft w:val="0"/>
              <w:marRight w:val="0"/>
              <w:marTop w:val="0"/>
              <w:marBottom w:val="0"/>
              <w:divBdr>
                <w:top w:val="none" w:sz="0" w:space="0" w:color="auto"/>
                <w:left w:val="none" w:sz="0" w:space="0" w:color="auto"/>
                <w:bottom w:val="none" w:sz="0" w:space="0" w:color="auto"/>
                <w:right w:val="none" w:sz="0" w:space="0" w:color="auto"/>
              </w:divBdr>
            </w:div>
            <w:div w:id="108162852">
              <w:marLeft w:val="0"/>
              <w:marRight w:val="0"/>
              <w:marTop w:val="0"/>
              <w:marBottom w:val="0"/>
              <w:divBdr>
                <w:top w:val="none" w:sz="0" w:space="0" w:color="auto"/>
                <w:left w:val="none" w:sz="0" w:space="0" w:color="auto"/>
                <w:bottom w:val="none" w:sz="0" w:space="0" w:color="auto"/>
                <w:right w:val="none" w:sz="0" w:space="0" w:color="auto"/>
              </w:divBdr>
            </w:div>
            <w:div w:id="123157219">
              <w:marLeft w:val="0"/>
              <w:marRight w:val="0"/>
              <w:marTop w:val="0"/>
              <w:marBottom w:val="0"/>
              <w:divBdr>
                <w:top w:val="none" w:sz="0" w:space="0" w:color="auto"/>
                <w:left w:val="none" w:sz="0" w:space="0" w:color="auto"/>
                <w:bottom w:val="none" w:sz="0" w:space="0" w:color="auto"/>
                <w:right w:val="none" w:sz="0" w:space="0" w:color="auto"/>
              </w:divBdr>
            </w:div>
            <w:div w:id="216087895">
              <w:marLeft w:val="0"/>
              <w:marRight w:val="0"/>
              <w:marTop w:val="0"/>
              <w:marBottom w:val="0"/>
              <w:divBdr>
                <w:top w:val="none" w:sz="0" w:space="0" w:color="auto"/>
                <w:left w:val="none" w:sz="0" w:space="0" w:color="auto"/>
                <w:bottom w:val="none" w:sz="0" w:space="0" w:color="auto"/>
                <w:right w:val="none" w:sz="0" w:space="0" w:color="auto"/>
              </w:divBdr>
            </w:div>
            <w:div w:id="222299270">
              <w:marLeft w:val="0"/>
              <w:marRight w:val="0"/>
              <w:marTop w:val="0"/>
              <w:marBottom w:val="0"/>
              <w:divBdr>
                <w:top w:val="none" w:sz="0" w:space="0" w:color="auto"/>
                <w:left w:val="none" w:sz="0" w:space="0" w:color="auto"/>
                <w:bottom w:val="none" w:sz="0" w:space="0" w:color="auto"/>
                <w:right w:val="none" w:sz="0" w:space="0" w:color="auto"/>
              </w:divBdr>
            </w:div>
            <w:div w:id="229580672">
              <w:marLeft w:val="0"/>
              <w:marRight w:val="0"/>
              <w:marTop w:val="0"/>
              <w:marBottom w:val="0"/>
              <w:divBdr>
                <w:top w:val="none" w:sz="0" w:space="0" w:color="auto"/>
                <w:left w:val="none" w:sz="0" w:space="0" w:color="auto"/>
                <w:bottom w:val="none" w:sz="0" w:space="0" w:color="auto"/>
                <w:right w:val="none" w:sz="0" w:space="0" w:color="auto"/>
              </w:divBdr>
            </w:div>
            <w:div w:id="255407926">
              <w:marLeft w:val="0"/>
              <w:marRight w:val="0"/>
              <w:marTop w:val="0"/>
              <w:marBottom w:val="0"/>
              <w:divBdr>
                <w:top w:val="none" w:sz="0" w:space="0" w:color="auto"/>
                <w:left w:val="none" w:sz="0" w:space="0" w:color="auto"/>
                <w:bottom w:val="none" w:sz="0" w:space="0" w:color="auto"/>
                <w:right w:val="none" w:sz="0" w:space="0" w:color="auto"/>
              </w:divBdr>
            </w:div>
            <w:div w:id="260837004">
              <w:marLeft w:val="0"/>
              <w:marRight w:val="0"/>
              <w:marTop w:val="0"/>
              <w:marBottom w:val="0"/>
              <w:divBdr>
                <w:top w:val="none" w:sz="0" w:space="0" w:color="auto"/>
                <w:left w:val="none" w:sz="0" w:space="0" w:color="auto"/>
                <w:bottom w:val="none" w:sz="0" w:space="0" w:color="auto"/>
                <w:right w:val="none" w:sz="0" w:space="0" w:color="auto"/>
              </w:divBdr>
            </w:div>
            <w:div w:id="274487662">
              <w:marLeft w:val="0"/>
              <w:marRight w:val="0"/>
              <w:marTop w:val="0"/>
              <w:marBottom w:val="0"/>
              <w:divBdr>
                <w:top w:val="none" w:sz="0" w:space="0" w:color="auto"/>
                <w:left w:val="none" w:sz="0" w:space="0" w:color="auto"/>
                <w:bottom w:val="none" w:sz="0" w:space="0" w:color="auto"/>
                <w:right w:val="none" w:sz="0" w:space="0" w:color="auto"/>
              </w:divBdr>
            </w:div>
            <w:div w:id="292296101">
              <w:marLeft w:val="0"/>
              <w:marRight w:val="0"/>
              <w:marTop w:val="0"/>
              <w:marBottom w:val="0"/>
              <w:divBdr>
                <w:top w:val="none" w:sz="0" w:space="0" w:color="auto"/>
                <w:left w:val="none" w:sz="0" w:space="0" w:color="auto"/>
                <w:bottom w:val="none" w:sz="0" w:space="0" w:color="auto"/>
                <w:right w:val="none" w:sz="0" w:space="0" w:color="auto"/>
              </w:divBdr>
            </w:div>
            <w:div w:id="302472075">
              <w:marLeft w:val="0"/>
              <w:marRight w:val="0"/>
              <w:marTop w:val="0"/>
              <w:marBottom w:val="0"/>
              <w:divBdr>
                <w:top w:val="none" w:sz="0" w:space="0" w:color="auto"/>
                <w:left w:val="none" w:sz="0" w:space="0" w:color="auto"/>
                <w:bottom w:val="none" w:sz="0" w:space="0" w:color="auto"/>
                <w:right w:val="none" w:sz="0" w:space="0" w:color="auto"/>
              </w:divBdr>
            </w:div>
            <w:div w:id="303318346">
              <w:marLeft w:val="0"/>
              <w:marRight w:val="0"/>
              <w:marTop w:val="0"/>
              <w:marBottom w:val="0"/>
              <w:divBdr>
                <w:top w:val="none" w:sz="0" w:space="0" w:color="auto"/>
                <w:left w:val="none" w:sz="0" w:space="0" w:color="auto"/>
                <w:bottom w:val="none" w:sz="0" w:space="0" w:color="auto"/>
                <w:right w:val="none" w:sz="0" w:space="0" w:color="auto"/>
              </w:divBdr>
            </w:div>
            <w:div w:id="307906372">
              <w:marLeft w:val="0"/>
              <w:marRight w:val="0"/>
              <w:marTop w:val="0"/>
              <w:marBottom w:val="0"/>
              <w:divBdr>
                <w:top w:val="none" w:sz="0" w:space="0" w:color="auto"/>
                <w:left w:val="none" w:sz="0" w:space="0" w:color="auto"/>
                <w:bottom w:val="none" w:sz="0" w:space="0" w:color="auto"/>
                <w:right w:val="none" w:sz="0" w:space="0" w:color="auto"/>
              </w:divBdr>
            </w:div>
            <w:div w:id="351808975">
              <w:marLeft w:val="0"/>
              <w:marRight w:val="0"/>
              <w:marTop w:val="0"/>
              <w:marBottom w:val="0"/>
              <w:divBdr>
                <w:top w:val="none" w:sz="0" w:space="0" w:color="auto"/>
                <w:left w:val="none" w:sz="0" w:space="0" w:color="auto"/>
                <w:bottom w:val="none" w:sz="0" w:space="0" w:color="auto"/>
                <w:right w:val="none" w:sz="0" w:space="0" w:color="auto"/>
              </w:divBdr>
            </w:div>
            <w:div w:id="362559109">
              <w:marLeft w:val="0"/>
              <w:marRight w:val="0"/>
              <w:marTop w:val="0"/>
              <w:marBottom w:val="0"/>
              <w:divBdr>
                <w:top w:val="none" w:sz="0" w:space="0" w:color="auto"/>
                <w:left w:val="none" w:sz="0" w:space="0" w:color="auto"/>
                <w:bottom w:val="none" w:sz="0" w:space="0" w:color="auto"/>
                <w:right w:val="none" w:sz="0" w:space="0" w:color="auto"/>
              </w:divBdr>
            </w:div>
            <w:div w:id="365183117">
              <w:marLeft w:val="0"/>
              <w:marRight w:val="0"/>
              <w:marTop w:val="0"/>
              <w:marBottom w:val="0"/>
              <w:divBdr>
                <w:top w:val="none" w:sz="0" w:space="0" w:color="auto"/>
                <w:left w:val="none" w:sz="0" w:space="0" w:color="auto"/>
                <w:bottom w:val="none" w:sz="0" w:space="0" w:color="auto"/>
                <w:right w:val="none" w:sz="0" w:space="0" w:color="auto"/>
              </w:divBdr>
            </w:div>
            <w:div w:id="420873847">
              <w:marLeft w:val="0"/>
              <w:marRight w:val="0"/>
              <w:marTop w:val="0"/>
              <w:marBottom w:val="0"/>
              <w:divBdr>
                <w:top w:val="none" w:sz="0" w:space="0" w:color="auto"/>
                <w:left w:val="none" w:sz="0" w:space="0" w:color="auto"/>
                <w:bottom w:val="none" w:sz="0" w:space="0" w:color="auto"/>
                <w:right w:val="none" w:sz="0" w:space="0" w:color="auto"/>
              </w:divBdr>
            </w:div>
            <w:div w:id="427040316">
              <w:marLeft w:val="0"/>
              <w:marRight w:val="0"/>
              <w:marTop w:val="0"/>
              <w:marBottom w:val="0"/>
              <w:divBdr>
                <w:top w:val="none" w:sz="0" w:space="0" w:color="auto"/>
                <w:left w:val="none" w:sz="0" w:space="0" w:color="auto"/>
                <w:bottom w:val="none" w:sz="0" w:space="0" w:color="auto"/>
                <w:right w:val="none" w:sz="0" w:space="0" w:color="auto"/>
              </w:divBdr>
            </w:div>
            <w:div w:id="433983259">
              <w:marLeft w:val="0"/>
              <w:marRight w:val="0"/>
              <w:marTop w:val="0"/>
              <w:marBottom w:val="0"/>
              <w:divBdr>
                <w:top w:val="none" w:sz="0" w:space="0" w:color="auto"/>
                <w:left w:val="none" w:sz="0" w:space="0" w:color="auto"/>
                <w:bottom w:val="none" w:sz="0" w:space="0" w:color="auto"/>
                <w:right w:val="none" w:sz="0" w:space="0" w:color="auto"/>
              </w:divBdr>
            </w:div>
            <w:div w:id="436483921">
              <w:marLeft w:val="0"/>
              <w:marRight w:val="0"/>
              <w:marTop w:val="0"/>
              <w:marBottom w:val="0"/>
              <w:divBdr>
                <w:top w:val="none" w:sz="0" w:space="0" w:color="auto"/>
                <w:left w:val="none" w:sz="0" w:space="0" w:color="auto"/>
                <w:bottom w:val="none" w:sz="0" w:space="0" w:color="auto"/>
                <w:right w:val="none" w:sz="0" w:space="0" w:color="auto"/>
              </w:divBdr>
            </w:div>
            <w:div w:id="437330779">
              <w:marLeft w:val="0"/>
              <w:marRight w:val="0"/>
              <w:marTop w:val="0"/>
              <w:marBottom w:val="0"/>
              <w:divBdr>
                <w:top w:val="none" w:sz="0" w:space="0" w:color="auto"/>
                <w:left w:val="none" w:sz="0" w:space="0" w:color="auto"/>
                <w:bottom w:val="none" w:sz="0" w:space="0" w:color="auto"/>
                <w:right w:val="none" w:sz="0" w:space="0" w:color="auto"/>
              </w:divBdr>
            </w:div>
            <w:div w:id="448474297">
              <w:marLeft w:val="0"/>
              <w:marRight w:val="0"/>
              <w:marTop w:val="0"/>
              <w:marBottom w:val="0"/>
              <w:divBdr>
                <w:top w:val="none" w:sz="0" w:space="0" w:color="auto"/>
                <w:left w:val="none" w:sz="0" w:space="0" w:color="auto"/>
                <w:bottom w:val="none" w:sz="0" w:space="0" w:color="auto"/>
                <w:right w:val="none" w:sz="0" w:space="0" w:color="auto"/>
              </w:divBdr>
            </w:div>
            <w:div w:id="456139895">
              <w:marLeft w:val="0"/>
              <w:marRight w:val="0"/>
              <w:marTop w:val="0"/>
              <w:marBottom w:val="0"/>
              <w:divBdr>
                <w:top w:val="none" w:sz="0" w:space="0" w:color="auto"/>
                <w:left w:val="none" w:sz="0" w:space="0" w:color="auto"/>
                <w:bottom w:val="none" w:sz="0" w:space="0" w:color="auto"/>
                <w:right w:val="none" w:sz="0" w:space="0" w:color="auto"/>
              </w:divBdr>
            </w:div>
            <w:div w:id="473448857">
              <w:marLeft w:val="0"/>
              <w:marRight w:val="0"/>
              <w:marTop w:val="0"/>
              <w:marBottom w:val="0"/>
              <w:divBdr>
                <w:top w:val="none" w:sz="0" w:space="0" w:color="auto"/>
                <w:left w:val="none" w:sz="0" w:space="0" w:color="auto"/>
                <w:bottom w:val="none" w:sz="0" w:space="0" w:color="auto"/>
                <w:right w:val="none" w:sz="0" w:space="0" w:color="auto"/>
              </w:divBdr>
            </w:div>
            <w:div w:id="590627407">
              <w:marLeft w:val="0"/>
              <w:marRight w:val="0"/>
              <w:marTop w:val="0"/>
              <w:marBottom w:val="0"/>
              <w:divBdr>
                <w:top w:val="none" w:sz="0" w:space="0" w:color="auto"/>
                <w:left w:val="none" w:sz="0" w:space="0" w:color="auto"/>
                <w:bottom w:val="none" w:sz="0" w:space="0" w:color="auto"/>
                <w:right w:val="none" w:sz="0" w:space="0" w:color="auto"/>
              </w:divBdr>
            </w:div>
            <w:div w:id="603729711">
              <w:marLeft w:val="0"/>
              <w:marRight w:val="0"/>
              <w:marTop w:val="0"/>
              <w:marBottom w:val="0"/>
              <w:divBdr>
                <w:top w:val="none" w:sz="0" w:space="0" w:color="auto"/>
                <w:left w:val="none" w:sz="0" w:space="0" w:color="auto"/>
                <w:bottom w:val="none" w:sz="0" w:space="0" w:color="auto"/>
                <w:right w:val="none" w:sz="0" w:space="0" w:color="auto"/>
              </w:divBdr>
            </w:div>
            <w:div w:id="608701160">
              <w:marLeft w:val="0"/>
              <w:marRight w:val="0"/>
              <w:marTop w:val="0"/>
              <w:marBottom w:val="0"/>
              <w:divBdr>
                <w:top w:val="none" w:sz="0" w:space="0" w:color="auto"/>
                <w:left w:val="none" w:sz="0" w:space="0" w:color="auto"/>
                <w:bottom w:val="none" w:sz="0" w:space="0" w:color="auto"/>
                <w:right w:val="none" w:sz="0" w:space="0" w:color="auto"/>
              </w:divBdr>
            </w:div>
            <w:div w:id="636690949">
              <w:marLeft w:val="0"/>
              <w:marRight w:val="0"/>
              <w:marTop w:val="0"/>
              <w:marBottom w:val="0"/>
              <w:divBdr>
                <w:top w:val="none" w:sz="0" w:space="0" w:color="auto"/>
                <w:left w:val="none" w:sz="0" w:space="0" w:color="auto"/>
                <w:bottom w:val="none" w:sz="0" w:space="0" w:color="auto"/>
                <w:right w:val="none" w:sz="0" w:space="0" w:color="auto"/>
              </w:divBdr>
            </w:div>
            <w:div w:id="641469836">
              <w:marLeft w:val="0"/>
              <w:marRight w:val="0"/>
              <w:marTop w:val="0"/>
              <w:marBottom w:val="0"/>
              <w:divBdr>
                <w:top w:val="none" w:sz="0" w:space="0" w:color="auto"/>
                <w:left w:val="none" w:sz="0" w:space="0" w:color="auto"/>
                <w:bottom w:val="none" w:sz="0" w:space="0" w:color="auto"/>
                <w:right w:val="none" w:sz="0" w:space="0" w:color="auto"/>
              </w:divBdr>
            </w:div>
            <w:div w:id="642467861">
              <w:marLeft w:val="0"/>
              <w:marRight w:val="0"/>
              <w:marTop w:val="0"/>
              <w:marBottom w:val="0"/>
              <w:divBdr>
                <w:top w:val="none" w:sz="0" w:space="0" w:color="auto"/>
                <w:left w:val="none" w:sz="0" w:space="0" w:color="auto"/>
                <w:bottom w:val="none" w:sz="0" w:space="0" w:color="auto"/>
                <w:right w:val="none" w:sz="0" w:space="0" w:color="auto"/>
              </w:divBdr>
            </w:div>
            <w:div w:id="649940284">
              <w:marLeft w:val="0"/>
              <w:marRight w:val="0"/>
              <w:marTop w:val="0"/>
              <w:marBottom w:val="0"/>
              <w:divBdr>
                <w:top w:val="none" w:sz="0" w:space="0" w:color="auto"/>
                <w:left w:val="none" w:sz="0" w:space="0" w:color="auto"/>
                <w:bottom w:val="none" w:sz="0" w:space="0" w:color="auto"/>
                <w:right w:val="none" w:sz="0" w:space="0" w:color="auto"/>
              </w:divBdr>
            </w:div>
            <w:div w:id="687145519">
              <w:marLeft w:val="0"/>
              <w:marRight w:val="0"/>
              <w:marTop w:val="0"/>
              <w:marBottom w:val="0"/>
              <w:divBdr>
                <w:top w:val="none" w:sz="0" w:space="0" w:color="auto"/>
                <w:left w:val="none" w:sz="0" w:space="0" w:color="auto"/>
                <w:bottom w:val="none" w:sz="0" w:space="0" w:color="auto"/>
                <w:right w:val="none" w:sz="0" w:space="0" w:color="auto"/>
              </w:divBdr>
            </w:div>
            <w:div w:id="690957199">
              <w:marLeft w:val="0"/>
              <w:marRight w:val="0"/>
              <w:marTop w:val="0"/>
              <w:marBottom w:val="0"/>
              <w:divBdr>
                <w:top w:val="none" w:sz="0" w:space="0" w:color="auto"/>
                <w:left w:val="none" w:sz="0" w:space="0" w:color="auto"/>
                <w:bottom w:val="none" w:sz="0" w:space="0" w:color="auto"/>
                <w:right w:val="none" w:sz="0" w:space="0" w:color="auto"/>
              </w:divBdr>
            </w:div>
            <w:div w:id="748386543">
              <w:marLeft w:val="0"/>
              <w:marRight w:val="0"/>
              <w:marTop w:val="0"/>
              <w:marBottom w:val="0"/>
              <w:divBdr>
                <w:top w:val="none" w:sz="0" w:space="0" w:color="auto"/>
                <w:left w:val="none" w:sz="0" w:space="0" w:color="auto"/>
                <w:bottom w:val="none" w:sz="0" w:space="0" w:color="auto"/>
                <w:right w:val="none" w:sz="0" w:space="0" w:color="auto"/>
              </w:divBdr>
            </w:div>
            <w:div w:id="860709104">
              <w:marLeft w:val="0"/>
              <w:marRight w:val="0"/>
              <w:marTop w:val="0"/>
              <w:marBottom w:val="0"/>
              <w:divBdr>
                <w:top w:val="none" w:sz="0" w:space="0" w:color="auto"/>
                <w:left w:val="none" w:sz="0" w:space="0" w:color="auto"/>
                <w:bottom w:val="none" w:sz="0" w:space="0" w:color="auto"/>
                <w:right w:val="none" w:sz="0" w:space="0" w:color="auto"/>
              </w:divBdr>
            </w:div>
            <w:div w:id="949167907">
              <w:marLeft w:val="0"/>
              <w:marRight w:val="0"/>
              <w:marTop w:val="0"/>
              <w:marBottom w:val="0"/>
              <w:divBdr>
                <w:top w:val="none" w:sz="0" w:space="0" w:color="auto"/>
                <w:left w:val="none" w:sz="0" w:space="0" w:color="auto"/>
                <w:bottom w:val="none" w:sz="0" w:space="0" w:color="auto"/>
                <w:right w:val="none" w:sz="0" w:space="0" w:color="auto"/>
              </w:divBdr>
            </w:div>
            <w:div w:id="981736836">
              <w:marLeft w:val="0"/>
              <w:marRight w:val="0"/>
              <w:marTop w:val="0"/>
              <w:marBottom w:val="0"/>
              <w:divBdr>
                <w:top w:val="none" w:sz="0" w:space="0" w:color="auto"/>
                <w:left w:val="none" w:sz="0" w:space="0" w:color="auto"/>
                <w:bottom w:val="none" w:sz="0" w:space="0" w:color="auto"/>
                <w:right w:val="none" w:sz="0" w:space="0" w:color="auto"/>
              </w:divBdr>
            </w:div>
            <w:div w:id="1030494141">
              <w:marLeft w:val="0"/>
              <w:marRight w:val="0"/>
              <w:marTop w:val="0"/>
              <w:marBottom w:val="0"/>
              <w:divBdr>
                <w:top w:val="none" w:sz="0" w:space="0" w:color="auto"/>
                <w:left w:val="none" w:sz="0" w:space="0" w:color="auto"/>
                <w:bottom w:val="none" w:sz="0" w:space="0" w:color="auto"/>
                <w:right w:val="none" w:sz="0" w:space="0" w:color="auto"/>
              </w:divBdr>
            </w:div>
            <w:div w:id="1078330946">
              <w:marLeft w:val="0"/>
              <w:marRight w:val="0"/>
              <w:marTop w:val="0"/>
              <w:marBottom w:val="0"/>
              <w:divBdr>
                <w:top w:val="none" w:sz="0" w:space="0" w:color="auto"/>
                <w:left w:val="none" w:sz="0" w:space="0" w:color="auto"/>
                <w:bottom w:val="none" w:sz="0" w:space="0" w:color="auto"/>
                <w:right w:val="none" w:sz="0" w:space="0" w:color="auto"/>
              </w:divBdr>
            </w:div>
            <w:div w:id="1108040473">
              <w:marLeft w:val="0"/>
              <w:marRight w:val="0"/>
              <w:marTop w:val="0"/>
              <w:marBottom w:val="0"/>
              <w:divBdr>
                <w:top w:val="none" w:sz="0" w:space="0" w:color="auto"/>
                <w:left w:val="none" w:sz="0" w:space="0" w:color="auto"/>
                <w:bottom w:val="none" w:sz="0" w:space="0" w:color="auto"/>
                <w:right w:val="none" w:sz="0" w:space="0" w:color="auto"/>
              </w:divBdr>
            </w:div>
            <w:div w:id="1156413038">
              <w:marLeft w:val="0"/>
              <w:marRight w:val="0"/>
              <w:marTop w:val="0"/>
              <w:marBottom w:val="0"/>
              <w:divBdr>
                <w:top w:val="none" w:sz="0" w:space="0" w:color="auto"/>
                <w:left w:val="none" w:sz="0" w:space="0" w:color="auto"/>
                <w:bottom w:val="none" w:sz="0" w:space="0" w:color="auto"/>
                <w:right w:val="none" w:sz="0" w:space="0" w:color="auto"/>
              </w:divBdr>
            </w:div>
            <w:div w:id="1159270084">
              <w:marLeft w:val="0"/>
              <w:marRight w:val="0"/>
              <w:marTop w:val="0"/>
              <w:marBottom w:val="0"/>
              <w:divBdr>
                <w:top w:val="none" w:sz="0" w:space="0" w:color="auto"/>
                <w:left w:val="none" w:sz="0" w:space="0" w:color="auto"/>
                <w:bottom w:val="none" w:sz="0" w:space="0" w:color="auto"/>
                <w:right w:val="none" w:sz="0" w:space="0" w:color="auto"/>
              </w:divBdr>
            </w:div>
            <w:div w:id="1162888717">
              <w:marLeft w:val="0"/>
              <w:marRight w:val="0"/>
              <w:marTop w:val="0"/>
              <w:marBottom w:val="0"/>
              <w:divBdr>
                <w:top w:val="none" w:sz="0" w:space="0" w:color="auto"/>
                <w:left w:val="none" w:sz="0" w:space="0" w:color="auto"/>
                <w:bottom w:val="none" w:sz="0" w:space="0" w:color="auto"/>
                <w:right w:val="none" w:sz="0" w:space="0" w:color="auto"/>
              </w:divBdr>
            </w:div>
            <w:div w:id="1188370686">
              <w:marLeft w:val="0"/>
              <w:marRight w:val="0"/>
              <w:marTop w:val="0"/>
              <w:marBottom w:val="0"/>
              <w:divBdr>
                <w:top w:val="none" w:sz="0" w:space="0" w:color="auto"/>
                <w:left w:val="none" w:sz="0" w:space="0" w:color="auto"/>
                <w:bottom w:val="none" w:sz="0" w:space="0" w:color="auto"/>
                <w:right w:val="none" w:sz="0" w:space="0" w:color="auto"/>
              </w:divBdr>
            </w:div>
            <w:div w:id="1192693316">
              <w:marLeft w:val="0"/>
              <w:marRight w:val="0"/>
              <w:marTop w:val="0"/>
              <w:marBottom w:val="0"/>
              <w:divBdr>
                <w:top w:val="none" w:sz="0" w:space="0" w:color="auto"/>
                <w:left w:val="none" w:sz="0" w:space="0" w:color="auto"/>
                <w:bottom w:val="none" w:sz="0" w:space="0" w:color="auto"/>
                <w:right w:val="none" w:sz="0" w:space="0" w:color="auto"/>
              </w:divBdr>
            </w:div>
            <w:div w:id="1193107137">
              <w:marLeft w:val="0"/>
              <w:marRight w:val="0"/>
              <w:marTop w:val="0"/>
              <w:marBottom w:val="0"/>
              <w:divBdr>
                <w:top w:val="none" w:sz="0" w:space="0" w:color="auto"/>
                <w:left w:val="none" w:sz="0" w:space="0" w:color="auto"/>
                <w:bottom w:val="none" w:sz="0" w:space="0" w:color="auto"/>
                <w:right w:val="none" w:sz="0" w:space="0" w:color="auto"/>
              </w:divBdr>
            </w:div>
            <w:div w:id="1197934164">
              <w:marLeft w:val="0"/>
              <w:marRight w:val="0"/>
              <w:marTop w:val="0"/>
              <w:marBottom w:val="0"/>
              <w:divBdr>
                <w:top w:val="none" w:sz="0" w:space="0" w:color="auto"/>
                <w:left w:val="none" w:sz="0" w:space="0" w:color="auto"/>
                <w:bottom w:val="none" w:sz="0" w:space="0" w:color="auto"/>
                <w:right w:val="none" w:sz="0" w:space="0" w:color="auto"/>
              </w:divBdr>
            </w:div>
            <w:div w:id="1237518703">
              <w:marLeft w:val="0"/>
              <w:marRight w:val="0"/>
              <w:marTop w:val="0"/>
              <w:marBottom w:val="0"/>
              <w:divBdr>
                <w:top w:val="none" w:sz="0" w:space="0" w:color="auto"/>
                <w:left w:val="none" w:sz="0" w:space="0" w:color="auto"/>
                <w:bottom w:val="none" w:sz="0" w:space="0" w:color="auto"/>
                <w:right w:val="none" w:sz="0" w:space="0" w:color="auto"/>
              </w:divBdr>
            </w:div>
            <w:div w:id="1273053449">
              <w:marLeft w:val="0"/>
              <w:marRight w:val="0"/>
              <w:marTop w:val="0"/>
              <w:marBottom w:val="0"/>
              <w:divBdr>
                <w:top w:val="none" w:sz="0" w:space="0" w:color="auto"/>
                <w:left w:val="none" w:sz="0" w:space="0" w:color="auto"/>
                <w:bottom w:val="none" w:sz="0" w:space="0" w:color="auto"/>
                <w:right w:val="none" w:sz="0" w:space="0" w:color="auto"/>
              </w:divBdr>
            </w:div>
            <w:div w:id="1294945217">
              <w:marLeft w:val="0"/>
              <w:marRight w:val="0"/>
              <w:marTop w:val="0"/>
              <w:marBottom w:val="0"/>
              <w:divBdr>
                <w:top w:val="none" w:sz="0" w:space="0" w:color="auto"/>
                <w:left w:val="none" w:sz="0" w:space="0" w:color="auto"/>
                <w:bottom w:val="none" w:sz="0" w:space="0" w:color="auto"/>
                <w:right w:val="none" w:sz="0" w:space="0" w:color="auto"/>
              </w:divBdr>
            </w:div>
            <w:div w:id="1319306181">
              <w:marLeft w:val="0"/>
              <w:marRight w:val="0"/>
              <w:marTop w:val="0"/>
              <w:marBottom w:val="0"/>
              <w:divBdr>
                <w:top w:val="none" w:sz="0" w:space="0" w:color="auto"/>
                <w:left w:val="none" w:sz="0" w:space="0" w:color="auto"/>
                <w:bottom w:val="none" w:sz="0" w:space="0" w:color="auto"/>
                <w:right w:val="none" w:sz="0" w:space="0" w:color="auto"/>
              </w:divBdr>
            </w:div>
            <w:div w:id="1343822022">
              <w:marLeft w:val="0"/>
              <w:marRight w:val="0"/>
              <w:marTop w:val="0"/>
              <w:marBottom w:val="0"/>
              <w:divBdr>
                <w:top w:val="none" w:sz="0" w:space="0" w:color="auto"/>
                <w:left w:val="none" w:sz="0" w:space="0" w:color="auto"/>
                <w:bottom w:val="none" w:sz="0" w:space="0" w:color="auto"/>
                <w:right w:val="none" w:sz="0" w:space="0" w:color="auto"/>
              </w:divBdr>
            </w:div>
            <w:div w:id="1358578027">
              <w:marLeft w:val="0"/>
              <w:marRight w:val="0"/>
              <w:marTop w:val="0"/>
              <w:marBottom w:val="0"/>
              <w:divBdr>
                <w:top w:val="none" w:sz="0" w:space="0" w:color="auto"/>
                <w:left w:val="none" w:sz="0" w:space="0" w:color="auto"/>
                <w:bottom w:val="none" w:sz="0" w:space="0" w:color="auto"/>
                <w:right w:val="none" w:sz="0" w:space="0" w:color="auto"/>
              </w:divBdr>
            </w:div>
            <w:div w:id="1370228420">
              <w:marLeft w:val="0"/>
              <w:marRight w:val="0"/>
              <w:marTop w:val="0"/>
              <w:marBottom w:val="0"/>
              <w:divBdr>
                <w:top w:val="none" w:sz="0" w:space="0" w:color="auto"/>
                <w:left w:val="none" w:sz="0" w:space="0" w:color="auto"/>
                <w:bottom w:val="none" w:sz="0" w:space="0" w:color="auto"/>
                <w:right w:val="none" w:sz="0" w:space="0" w:color="auto"/>
              </w:divBdr>
            </w:div>
            <w:div w:id="1390955985">
              <w:marLeft w:val="0"/>
              <w:marRight w:val="0"/>
              <w:marTop w:val="0"/>
              <w:marBottom w:val="0"/>
              <w:divBdr>
                <w:top w:val="none" w:sz="0" w:space="0" w:color="auto"/>
                <w:left w:val="none" w:sz="0" w:space="0" w:color="auto"/>
                <w:bottom w:val="none" w:sz="0" w:space="0" w:color="auto"/>
                <w:right w:val="none" w:sz="0" w:space="0" w:color="auto"/>
              </w:divBdr>
            </w:div>
            <w:div w:id="1403405036">
              <w:marLeft w:val="0"/>
              <w:marRight w:val="0"/>
              <w:marTop w:val="0"/>
              <w:marBottom w:val="0"/>
              <w:divBdr>
                <w:top w:val="none" w:sz="0" w:space="0" w:color="auto"/>
                <w:left w:val="none" w:sz="0" w:space="0" w:color="auto"/>
                <w:bottom w:val="none" w:sz="0" w:space="0" w:color="auto"/>
                <w:right w:val="none" w:sz="0" w:space="0" w:color="auto"/>
              </w:divBdr>
            </w:div>
            <w:div w:id="1431194487">
              <w:marLeft w:val="0"/>
              <w:marRight w:val="0"/>
              <w:marTop w:val="0"/>
              <w:marBottom w:val="0"/>
              <w:divBdr>
                <w:top w:val="none" w:sz="0" w:space="0" w:color="auto"/>
                <w:left w:val="none" w:sz="0" w:space="0" w:color="auto"/>
                <w:bottom w:val="none" w:sz="0" w:space="0" w:color="auto"/>
                <w:right w:val="none" w:sz="0" w:space="0" w:color="auto"/>
              </w:divBdr>
            </w:div>
            <w:div w:id="1452438474">
              <w:marLeft w:val="0"/>
              <w:marRight w:val="0"/>
              <w:marTop w:val="0"/>
              <w:marBottom w:val="0"/>
              <w:divBdr>
                <w:top w:val="none" w:sz="0" w:space="0" w:color="auto"/>
                <w:left w:val="none" w:sz="0" w:space="0" w:color="auto"/>
                <w:bottom w:val="none" w:sz="0" w:space="0" w:color="auto"/>
                <w:right w:val="none" w:sz="0" w:space="0" w:color="auto"/>
              </w:divBdr>
            </w:div>
            <w:div w:id="1483890413">
              <w:marLeft w:val="0"/>
              <w:marRight w:val="0"/>
              <w:marTop w:val="0"/>
              <w:marBottom w:val="0"/>
              <w:divBdr>
                <w:top w:val="none" w:sz="0" w:space="0" w:color="auto"/>
                <w:left w:val="none" w:sz="0" w:space="0" w:color="auto"/>
                <w:bottom w:val="none" w:sz="0" w:space="0" w:color="auto"/>
                <w:right w:val="none" w:sz="0" w:space="0" w:color="auto"/>
              </w:divBdr>
            </w:div>
            <w:div w:id="1583026044">
              <w:marLeft w:val="0"/>
              <w:marRight w:val="0"/>
              <w:marTop w:val="0"/>
              <w:marBottom w:val="0"/>
              <w:divBdr>
                <w:top w:val="none" w:sz="0" w:space="0" w:color="auto"/>
                <w:left w:val="none" w:sz="0" w:space="0" w:color="auto"/>
                <w:bottom w:val="none" w:sz="0" w:space="0" w:color="auto"/>
                <w:right w:val="none" w:sz="0" w:space="0" w:color="auto"/>
              </w:divBdr>
            </w:div>
            <w:div w:id="1619289772">
              <w:marLeft w:val="0"/>
              <w:marRight w:val="0"/>
              <w:marTop w:val="0"/>
              <w:marBottom w:val="0"/>
              <w:divBdr>
                <w:top w:val="none" w:sz="0" w:space="0" w:color="auto"/>
                <w:left w:val="none" w:sz="0" w:space="0" w:color="auto"/>
                <w:bottom w:val="none" w:sz="0" w:space="0" w:color="auto"/>
                <w:right w:val="none" w:sz="0" w:space="0" w:color="auto"/>
              </w:divBdr>
            </w:div>
            <w:div w:id="1629508817">
              <w:marLeft w:val="0"/>
              <w:marRight w:val="0"/>
              <w:marTop w:val="0"/>
              <w:marBottom w:val="0"/>
              <w:divBdr>
                <w:top w:val="none" w:sz="0" w:space="0" w:color="auto"/>
                <w:left w:val="none" w:sz="0" w:space="0" w:color="auto"/>
                <w:bottom w:val="none" w:sz="0" w:space="0" w:color="auto"/>
                <w:right w:val="none" w:sz="0" w:space="0" w:color="auto"/>
              </w:divBdr>
            </w:div>
            <w:div w:id="1655790891">
              <w:marLeft w:val="0"/>
              <w:marRight w:val="0"/>
              <w:marTop w:val="0"/>
              <w:marBottom w:val="0"/>
              <w:divBdr>
                <w:top w:val="none" w:sz="0" w:space="0" w:color="auto"/>
                <w:left w:val="none" w:sz="0" w:space="0" w:color="auto"/>
                <w:bottom w:val="none" w:sz="0" w:space="0" w:color="auto"/>
                <w:right w:val="none" w:sz="0" w:space="0" w:color="auto"/>
              </w:divBdr>
            </w:div>
            <w:div w:id="1753813302">
              <w:marLeft w:val="0"/>
              <w:marRight w:val="0"/>
              <w:marTop w:val="0"/>
              <w:marBottom w:val="0"/>
              <w:divBdr>
                <w:top w:val="none" w:sz="0" w:space="0" w:color="auto"/>
                <w:left w:val="none" w:sz="0" w:space="0" w:color="auto"/>
                <w:bottom w:val="none" w:sz="0" w:space="0" w:color="auto"/>
                <w:right w:val="none" w:sz="0" w:space="0" w:color="auto"/>
              </w:divBdr>
            </w:div>
            <w:div w:id="1823152666">
              <w:marLeft w:val="0"/>
              <w:marRight w:val="0"/>
              <w:marTop w:val="0"/>
              <w:marBottom w:val="0"/>
              <w:divBdr>
                <w:top w:val="none" w:sz="0" w:space="0" w:color="auto"/>
                <w:left w:val="none" w:sz="0" w:space="0" w:color="auto"/>
                <w:bottom w:val="none" w:sz="0" w:space="0" w:color="auto"/>
                <w:right w:val="none" w:sz="0" w:space="0" w:color="auto"/>
              </w:divBdr>
            </w:div>
            <w:div w:id="1831825145">
              <w:marLeft w:val="0"/>
              <w:marRight w:val="0"/>
              <w:marTop w:val="0"/>
              <w:marBottom w:val="0"/>
              <w:divBdr>
                <w:top w:val="none" w:sz="0" w:space="0" w:color="auto"/>
                <w:left w:val="none" w:sz="0" w:space="0" w:color="auto"/>
                <w:bottom w:val="none" w:sz="0" w:space="0" w:color="auto"/>
                <w:right w:val="none" w:sz="0" w:space="0" w:color="auto"/>
              </w:divBdr>
            </w:div>
            <w:div w:id="1843887944">
              <w:marLeft w:val="0"/>
              <w:marRight w:val="0"/>
              <w:marTop w:val="0"/>
              <w:marBottom w:val="0"/>
              <w:divBdr>
                <w:top w:val="none" w:sz="0" w:space="0" w:color="auto"/>
                <w:left w:val="none" w:sz="0" w:space="0" w:color="auto"/>
                <w:bottom w:val="none" w:sz="0" w:space="0" w:color="auto"/>
                <w:right w:val="none" w:sz="0" w:space="0" w:color="auto"/>
              </w:divBdr>
            </w:div>
            <w:div w:id="1849517033">
              <w:marLeft w:val="0"/>
              <w:marRight w:val="0"/>
              <w:marTop w:val="0"/>
              <w:marBottom w:val="0"/>
              <w:divBdr>
                <w:top w:val="none" w:sz="0" w:space="0" w:color="auto"/>
                <w:left w:val="none" w:sz="0" w:space="0" w:color="auto"/>
                <w:bottom w:val="none" w:sz="0" w:space="0" w:color="auto"/>
                <w:right w:val="none" w:sz="0" w:space="0" w:color="auto"/>
              </w:divBdr>
            </w:div>
            <w:div w:id="1870484561">
              <w:marLeft w:val="0"/>
              <w:marRight w:val="0"/>
              <w:marTop w:val="0"/>
              <w:marBottom w:val="0"/>
              <w:divBdr>
                <w:top w:val="none" w:sz="0" w:space="0" w:color="auto"/>
                <w:left w:val="none" w:sz="0" w:space="0" w:color="auto"/>
                <w:bottom w:val="none" w:sz="0" w:space="0" w:color="auto"/>
                <w:right w:val="none" w:sz="0" w:space="0" w:color="auto"/>
              </w:divBdr>
            </w:div>
            <w:div w:id="1873953298">
              <w:marLeft w:val="0"/>
              <w:marRight w:val="0"/>
              <w:marTop w:val="0"/>
              <w:marBottom w:val="0"/>
              <w:divBdr>
                <w:top w:val="none" w:sz="0" w:space="0" w:color="auto"/>
                <w:left w:val="none" w:sz="0" w:space="0" w:color="auto"/>
                <w:bottom w:val="none" w:sz="0" w:space="0" w:color="auto"/>
                <w:right w:val="none" w:sz="0" w:space="0" w:color="auto"/>
              </w:divBdr>
            </w:div>
            <w:div w:id="1897280236">
              <w:marLeft w:val="0"/>
              <w:marRight w:val="0"/>
              <w:marTop w:val="0"/>
              <w:marBottom w:val="0"/>
              <w:divBdr>
                <w:top w:val="none" w:sz="0" w:space="0" w:color="auto"/>
                <w:left w:val="none" w:sz="0" w:space="0" w:color="auto"/>
                <w:bottom w:val="none" w:sz="0" w:space="0" w:color="auto"/>
                <w:right w:val="none" w:sz="0" w:space="0" w:color="auto"/>
              </w:divBdr>
            </w:div>
            <w:div w:id="1915433153">
              <w:marLeft w:val="0"/>
              <w:marRight w:val="0"/>
              <w:marTop w:val="0"/>
              <w:marBottom w:val="0"/>
              <w:divBdr>
                <w:top w:val="none" w:sz="0" w:space="0" w:color="auto"/>
                <w:left w:val="none" w:sz="0" w:space="0" w:color="auto"/>
                <w:bottom w:val="none" w:sz="0" w:space="0" w:color="auto"/>
                <w:right w:val="none" w:sz="0" w:space="0" w:color="auto"/>
              </w:divBdr>
            </w:div>
            <w:div w:id="1917086666">
              <w:marLeft w:val="0"/>
              <w:marRight w:val="0"/>
              <w:marTop w:val="0"/>
              <w:marBottom w:val="0"/>
              <w:divBdr>
                <w:top w:val="none" w:sz="0" w:space="0" w:color="auto"/>
                <w:left w:val="none" w:sz="0" w:space="0" w:color="auto"/>
                <w:bottom w:val="none" w:sz="0" w:space="0" w:color="auto"/>
                <w:right w:val="none" w:sz="0" w:space="0" w:color="auto"/>
              </w:divBdr>
            </w:div>
            <w:div w:id="1944681251">
              <w:marLeft w:val="0"/>
              <w:marRight w:val="0"/>
              <w:marTop w:val="0"/>
              <w:marBottom w:val="0"/>
              <w:divBdr>
                <w:top w:val="none" w:sz="0" w:space="0" w:color="auto"/>
                <w:left w:val="none" w:sz="0" w:space="0" w:color="auto"/>
                <w:bottom w:val="none" w:sz="0" w:space="0" w:color="auto"/>
                <w:right w:val="none" w:sz="0" w:space="0" w:color="auto"/>
              </w:divBdr>
            </w:div>
            <w:div w:id="1962422734">
              <w:marLeft w:val="0"/>
              <w:marRight w:val="0"/>
              <w:marTop w:val="0"/>
              <w:marBottom w:val="0"/>
              <w:divBdr>
                <w:top w:val="none" w:sz="0" w:space="0" w:color="auto"/>
                <w:left w:val="none" w:sz="0" w:space="0" w:color="auto"/>
                <w:bottom w:val="none" w:sz="0" w:space="0" w:color="auto"/>
                <w:right w:val="none" w:sz="0" w:space="0" w:color="auto"/>
              </w:divBdr>
            </w:div>
            <w:div w:id="1963806908">
              <w:marLeft w:val="0"/>
              <w:marRight w:val="0"/>
              <w:marTop w:val="0"/>
              <w:marBottom w:val="0"/>
              <w:divBdr>
                <w:top w:val="none" w:sz="0" w:space="0" w:color="auto"/>
                <w:left w:val="none" w:sz="0" w:space="0" w:color="auto"/>
                <w:bottom w:val="none" w:sz="0" w:space="0" w:color="auto"/>
                <w:right w:val="none" w:sz="0" w:space="0" w:color="auto"/>
              </w:divBdr>
            </w:div>
            <w:div w:id="1967352821">
              <w:marLeft w:val="0"/>
              <w:marRight w:val="0"/>
              <w:marTop w:val="0"/>
              <w:marBottom w:val="0"/>
              <w:divBdr>
                <w:top w:val="none" w:sz="0" w:space="0" w:color="auto"/>
                <w:left w:val="none" w:sz="0" w:space="0" w:color="auto"/>
                <w:bottom w:val="none" w:sz="0" w:space="0" w:color="auto"/>
                <w:right w:val="none" w:sz="0" w:space="0" w:color="auto"/>
              </w:divBdr>
            </w:div>
            <w:div w:id="1980378510">
              <w:marLeft w:val="0"/>
              <w:marRight w:val="0"/>
              <w:marTop w:val="0"/>
              <w:marBottom w:val="0"/>
              <w:divBdr>
                <w:top w:val="none" w:sz="0" w:space="0" w:color="auto"/>
                <w:left w:val="none" w:sz="0" w:space="0" w:color="auto"/>
                <w:bottom w:val="none" w:sz="0" w:space="0" w:color="auto"/>
                <w:right w:val="none" w:sz="0" w:space="0" w:color="auto"/>
              </w:divBdr>
            </w:div>
            <w:div w:id="1988708382">
              <w:marLeft w:val="0"/>
              <w:marRight w:val="0"/>
              <w:marTop w:val="0"/>
              <w:marBottom w:val="0"/>
              <w:divBdr>
                <w:top w:val="none" w:sz="0" w:space="0" w:color="auto"/>
                <w:left w:val="none" w:sz="0" w:space="0" w:color="auto"/>
                <w:bottom w:val="none" w:sz="0" w:space="0" w:color="auto"/>
                <w:right w:val="none" w:sz="0" w:space="0" w:color="auto"/>
              </w:divBdr>
            </w:div>
            <w:div w:id="1990207277">
              <w:marLeft w:val="0"/>
              <w:marRight w:val="0"/>
              <w:marTop w:val="0"/>
              <w:marBottom w:val="0"/>
              <w:divBdr>
                <w:top w:val="none" w:sz="0" w:space="0" w:color="auto"/>
                <w:left w:val="none" w:sz="0" w:space="0" w:color="auto"/>
                <w:bottom w:val="none" w:sz="0" w:space="0" w:color="auto"/>
                <w:right w:val="none" w:sz="0" w:space="0" w:color="auto"/>
              </w:divBdr>
            </w:div>
            <w:div w:id="2014993278">
              <w:marLeft w:val="0"/>
              <w:marRight w:val="0"/>
              <w:marTop w:val="0"/>
              <w:marBottom w:val="0"/>
              <w:divBdr>
                <w:top w:val="none" w:sz="0" w:space="0" w:color="auto"/>
                <w:left w:val="none" w:sz="0" w:space="0" w:color="auto"/>
                <w:bottom w:val="none" w:sz="0" w:space="0" w:color="auto"/>
                <w:right w:val="none" w:sz="0" w:space="0" w:color="auto"/>
              </w:divBdr>
            </w:div>
            <w:div w:id="2040930937">
              <w:marLeft w:val="0"/>
              <w:marRight w:val="0"/>
              <w:marTop w:val="0"/>
              <w:marBottom w:val="0"/>
              <w:divBdr>
                <w:top w:val="none" w:sz="0" w:space="0" w:color="auto"/>
                <w:left w:val="none" w:sz="0" w:space="0" w:color="auto"/>
                <w:bottom w:val="none" w:sz="0" w:space="0" w:color="auto"/>
                <w:right w:val="none" w:sz="0" w:space="0" w:color="auto"/>
              </w:divBdr>
            </w:div>
            <w:div w:id="2076077695">
              <w:marLeft w:val="0"/>
              <w:marRight w:val="0"/>
              <w:marTop w:val="0"/>
              <w:marBottom w:val="0"/>
              <w:divBdr>
                <w:top w:val="none" w:sz="0" w:space="0" w:color="auto"/>
                <w:left w:val="none" w:sz="0" w:space="0" w:color="auto"/>
                <w:bottom w:val="none" w:sz="0" w:space="0" w:color="auto"/>
                <w:right w:val="none" w:sz="0" w:space="0" w:color="auto"/>
              </w:divBdr>
            </w:div>
            <w:div w:id="2100329282">
              <w:marLeft w:val="0"/>
              <w:marRight w:val="0"/>
              <w:marTop w:val="0"/>
              <w:marBottom w:val="0"/>
              <w:divBdr>
                <w:top w:val="none" w:sz="0" w:space="0" w:color="auto"/>
                <w:left w:val="none" w:sz="0" w:space="0" w:color="auto"/>
                <w:bottom w:val="none" w:sz="0" w:space="0" w:color="auto"/>
                <w:right w:val="none" w:sz="0" w:space="0" w:color="auto"/>
              </w:divBdr>
            </w:div>
            <w:div w:id="2108689018">
              <w:marLeft w:val="0"/>
              <w:marRight w:val="0"/>
              <w:marTop w:val="0"/>
              <w:marBottom w:val="0"/>
              <w:divBdr>
                <w:top w:val="none" w:sz="0" w:space="0" w:color="auto"/>
                <w:left w:val="none" w:sz="0" w:space="0" w:color="auto"/>
                <w:bottom w:val="none" w:sz="0" w:space="0" w:color="auto"/>
                <w:right w:val="none" w:sz="0" w:space="0" w:color="auto"/>
              </w:divBdr>
            </w:div>
            <w:div w:id="2119444958">
              <w:marLeft w:val="0"/>
              <w:marRight w:val="0"/>
              <w:marTop w:val="0"/>
              <w:marBottom w:val="0"/>
              <w:divBdr>
                <w:top w:val="none" w:sz="0" w:space="0" w:color="auto"/>
                <w:left w:val="none" w:sz="0" w:space="0" w:color="auto"/>
                <w:bottom w:val="none" w:sz="0" w:space="0" w:color="auto"/>
                <w:right w:val="none" w:sz="0" w:space="0" w:color="auto"/>
              </w:divBdr>
            </w:div>
            <w:div w:id="2119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2831">
      <w:bodyDiv w:val="1"/>
      <w:marLeft w:val="0"/>
      <w:marRight w:val="0"/>
      <w:marTop w:val="0"/>
      <w:marBottom w:val="0"/>
      <w:divBdr>
        <w:top w:val="none" w:sz="0" w:space="0" w:color="auto"/>
        <w:left w:val="none" w:sz="0" w:space="0" w:color="auto"/>
        <w:bottom w:val="none" w:sz="0" w:space="0" w:color="auto"/>
        <w:right w:val="none" w:sz="0" w:space="0" w:color="auto"/>
      </w:divBdr>
    </w:div>
    <w:div w:id="748695649">
      <w:bodyDiv w:val="1"/>
      <w:marLeft w:val="0"/>
      <w:marRight w:val="0"/>
      <w:marTop w:val="0"/>
      <w:marBottom w:val="0"/>
      <w:divBdr>
        <w:top w:val="none" w:sz="0" w:space="0" w:color="auto"/>
        <w:left w:val="none" w:sz="0" w:space="0" w:color="auto"/>
        <w:bottom w:val="none" w:sz="0" w:space="0" w:color="auto"/>
        <w:right w:val="none" w:sz="0" w:space="0" w:color="auto"/>
      </w:divBdr>
    </w:div>
    <w:div w:id="762067631">
      <w:bodyDiv w:val="1"/>
      <w:marLeft w:val="0"/>
      <w:marRight w:val="0"/>
      <w:marTop w:val="0"/>
      <w:marBottom w:val="0"/>
      <w:divBdr>
        <w:top w:val="none" w:sz="0" w:space="0" w:color="auto"/>
        <w:left w:val="none" w:sz="0" w:space="0" w:color="auto"/>
        <w:bottom w:val="none" w:sz="0" w:space="0" w:color="auto"/>
        <w:right w:val="none" w:sz="0" w:space="0" w:color="auto"/>
      </w:divBdr>
    </w:div>
    <w:div w:id="775294851">
      <w:bodyDiv w:val="1"/>
      <w:marLeft w:val="0"/>
      <w:marRight w:val="0"/>
      <w:marTop w:val="0"/>
      <w:marBottom w:val="0"/>
      <w:divBdr>
        <w:top w:val="none" w:sz="0" w:space="0" w:color="auto"/>
        <w:left w:val="none" w:sz="0" w:space="0" w:color="auto"/>
        <w:bottom w:val="none" w:sz="0" w:space="0" w:color="auto"/>
        <w:right w:val="none" w:sz="0" w:space="0" w:color="auto"/>
      </w:divBdr>
    </w:div>
    <w:div w:id="802161230">
      <w:bodyDiv w:val="1"/>
      <w:marLeft w:val="0"/>
      <w:marRight w:val="0"/>
      <w:marTop w:val="0"/>
      <w:marBottom w:val="0"/>
      <w:divBdr>
        <w:top w:val="none" w:sz="0" w:space="0" w:color="auto"/>
        <w:left w:val="none" w:sz="0" w:space="0" w:color="auto"/>
        <w:bottom w:val="none" w:sz="0" w:space="0" w:color="auto"/>
        <w:right w:val="none" w:sz="0" w:space="0" w:color="auto"/>
      </w:divBdr>
    </w:div>
    <w:div w:id="811169294">
      <w:bodyDiv w:val="1"/>
      <w:marLeft w:val="0"/>
      <w:marRight w:val="0"/>
      <w:marTop w:val="0"/>
      <w:marBottom w:val="0"/>
      <w:divBdr>
        <w:top w:val="none" w:sz="0" w:space="0" w:color="auto"/>
        <w:left w:val="none" w:sz="0" w:space="0" w:color="auto"/>
        <w:bottom w:val="none" w:sz="0" w:space="0" w:color="auto"/>
        <w:right w:val="none" w:sz="0" w:space="0" w:color="auto"/>
      </w:divBdr>
    </w:div>
    <w:div w:id="815561957">
      <w:bodyDiv w:val="1"/>
      <w:marLeft w:val="0"/>
      <w:marRight w:val="0"/>
      <w:marTop w:val="0"/>
      <w:marBottom w:val="0"/>
      <w:divBdr>
        <w:top w:val="none" w:sz="0" w:space="0" w:color="auto"/>
        <w:left w:val="none" w:sz="0" w:space="0" w:color="auto"/>
        <w:bottom w:val="none" w:sz="0" w:space="0" w:color="auto"/>
        <w:right w:val="none" w:sz="0" w:space="0" w:color="auto"/>
      </w:divBdr>
    </w:div>
    <w:div w:id="832642022">
      <w:bodyDiv w:val="1"/>
      <w:marLeft w:val="0"/>
      <w:marRight w:val="0"/>
      <w:marTop w:val="0"/>
      <w:marBottom w:val="0"/>
      <w:divBdr>
        <w:top w:val="none" w:sz="0" w:space="0" w:color="auto"/>
        <w:left w:val="none" w:sz="0" w:space="0" w:color="auto"/>
        <w:bottom w:val="none" w:sz="0" w:space="0" w:color="auto"/>
        <w:right w:val="none" w:sz="0" w:space="0" w:color="auto"/>
      </w:divBdr>
    </w:div>
    <w:div w:id="840196833">
      <w:bodyDiv w:val="1"/>
      <w:marLeft w:val="0"/>
      <w:marRight w:val="0"/>
      <w:marTop w:val="0"/>
      <w:marBottom w:val="0"/>
      <w:divBdr>
        <w:top w:val="none" w:sz="0" w:space="0" w:color="auto"/>
        <w:left w:val="none" w:sz="0" w:space="0" w:color="auto"/>
        <w:bottom w:val="none" w:sz="0" w:space="0" w:color="auto"/>
        <w:right w:val="none" w:sz="0" w:space="0" w:color="auto"/>
      </w:divBdr>
    </w:div>
    <w:div w:id="849493845">
      <w:bodyDiv w:val="1"/>
      <w:marLeft w:val="0"/>
      <w:marRight w:val="0"/>
      <w:marTop w:val="0"/>
      <w:marBottom w:val="0"/>
      <w:divBdr>
        <w:top w:val="none" w:sz="0" w:space="0" w:color="auto"/>
        <w:left w:val="none" w:sz="0" w:space="0" w:color="auto"/>
        <w:bottom w:val="none" w:sz="0" w:space="0" w:color="auto"/>
        <w:right w:val="none" w:sz="0" w:space="0" w:color="auto"/>
      </w:divBdr>
    </w:div>
    <w:div w:id="863134504">
      <w:bodyDiv w:val="1"/>
      <w:marLeft w:val="0"/>
      <w:marRight w:val="0"/>
      <w:marTop w:val="0"/>
      <w:marBottom w:val="0"/>
      <w:divBdr>
        <w:top w:val="none" w:sz="0" w:space="0" w:color="auto"/>
        <w:left w:val="none" w:sz="0" w:space="0" w:color="auto"/>
        <w:bottom w:val="none" w:sz="0" w:space="0" w:color="auto"/>
        <w:right w:val="none" w:sz="0" w:space="0" w:color="auto"/>
      </w:divBdr>
    </w:div>
    <w:div w:id="880749513">
      <w:bodyDiv w:val="1"/>
      <w:marLeft w:val="0"/>
      <w:marRight w:val="0"/>
      <w:marTop w:val="0"/>
      <w:marBottom w:val="0"/>
      <w:divBdr>
        <w:top w:val="none" w:sz="0" w:space="0" w:color="auto"/>
        <w:left w:val="none" w:sz="0" w:space="0" w:color="auto"/>
        <w:bottom w:val="none" w:sz="0" w:space="0" w:color="auto"/>
        <w:right w:val="none" w:sz="0" w:space="0" w:color="auto"/>
      </w:divBdr>
    </w:div>
    <w:div w:id="903563338">
      <w:bodyDiv w:val="1"/>
      <w:marLeft w:val="0"/>
      <w:marRight w:val="0"/>
      <w:marTop w:val="0"/>
      <w:marBottom w:val="0"/>
      <w:divBdr>
        <w:top w:val="none" w:sz="0" w:space="0" w:color="auto"/>
        <w:left w:val="none" w:sz="0" w:space="0" w:color="auto"/>
        <w:bottom w:val="none" w:sz="0" w:space="0" w:color="auto"/>
        <w:right w:val="none" w:sz="0" w:space="0" w:color="auto"/>
      </w:divBdr>
    </w:div>
    <w:div w:id="915474034">
      <w:bodyDiv w:val="1"/>
      <w:marLeft w:val="0"/>
      <w:marRight w:val="0"/>
      <w:marTop w:val="0"/>
      <w:marBottom w:val="0"/>
      <w:divBdr>
        <w:top w:val="none" w:sz="0" w:space="0" w:color="auto"/>
        <w:left w:val="none" w:sz="0" w:space="0" w:color="auto"/>
        <w:bottom w:val="none" w:sz="0" w:space="0" w:color="auto"/>
        <w:right w:val="none" w:sz="0" w:space="0" w:color="auto"/>
      </w:divBdr>
    </w:div>
    <w:div w:id="915551755">
      <w:bodyDiv w:val="1"/>
      <w:marLeft w:val="0"/>
      <w:marRight w:val="0"/>
      <w:marTop w:val="0"/>
      <w:marBottom w:val="0"/>
      <w:divBdr>
        <w:top w:val="none" w:sz="0" w:space="0" w:color="auto"/>
        <w:left w:val="none" w:sz="0" w:space="0" w:color="auto"/>
        <w:bottom w:val="none" w:sz="0" w:space="0" w:color="auto"/>
        <w:right w:val="none" w:sz="0" w:space="0" w:color="auto"/>
      </w:divBdr>
    </w:div>
    <w:div w:id="919287793">
      <w:bodyDiv w:val="1"/>
      <w:marLeft w:val="0"/>
      <w:marRight w:val="0"/>
      <w:marTop w:val="0"/>
      <w:marBottom w:val="0"/>
      <w:divBdr>
        <w:top w:val="none" w:sz="0" w:space="0" w:color="auto"/>
        <w:left w:val="none" w:sz="0" w:space="0" w:color="auto"/>
        <w:bottom w:val="none" w:sz="0" w:space="0" w:color="auto"/>
        <w:right w:val="none" w:sz="0" w:space="0" w:color="auto"/>
      </w:divBdr>
    </w:div>
    <w:div w:id="921337545">
      <w:bodyDiv w:val="1"/>
      <w:marLeft w:val="0"/>
      <w:marRight w:val="0"/>
      <w:marTop w:val="0"/>
      <w:marBottom w:val="0"/>
      <w:divBdr>
        <w:top w:val="none" w:sz="0" w:space="0" w:color="auto"/>
        <w:left w:val="none" w:sz="0" w:space="0" w:color="auto"/>
        <w:bottom w:val="none" w:sz="0" w:space="0" w:color="auto"/>
        <w:right w:val="none" w:sz="0" w:space="0" w:color="auto"/>
      </w:divBdr>
    </w:div>
    <w:div w:id="921646362">
      <w:bodyDiv w:val="1"/>
      <w:marLeft w:val="0"/>
      <w:marRight w:val="0"/>
      <w:marTop w:val="0"/>
      <w:marBottom w:val="0"/>
      <w:divBdr>
        <w:top w:val="none" w:sz="0" w:space="0" w:color="auto"/>
        <w:left w:val="none" w:sz="0" w:space="0" w:color="auto"/>
        <w:bottom w:val="none" w:sz="0" w:space="0" w:color="auto"/>
        <w:right w:val="none" w:sz="0" w:space="0" w:color="auto"/>
      </w:divBdr>
    </w:div>
    <w:div w:id="928006547">
      <w:bodyDiv w:val="1"/>
      <w:marLeft w:val="0"/>
      <w:marRight w:val="0"/>
      <w:marTop w:val="0"/>
      <w:marBottom w:val="0"/>
      <w:divBdr>
        <w:top w:val="none" w:sz="0" w:space="0" w:color="auto"/>
        <w:left w:val="none" w:sz="0" w:space="0" w:color="auto"/>
        <w:bottom w:val="none" w:sz="0" w:space="0" w:color="auto"/>
        <w:right w:val="none" w:sz="0" w:space="0" w:color="auto"/>
      </w:divBdr>
    </w:div>
    <w:div w:id="936134680">
      <w:bodyDiv w:val="1"/>
      <w:marLeft w:val="0"/>
      <w:marRight w:val="0"/>
      <w:marTop w:val="0"/>
      <w:marBottom w:val="0"/>
      <w:divBdr>
        <w:top w:val="none" w:sz="0" w:space="0" w:color="auto"/>
        <w:left w:val="none" w:sz="0" w:space="0" w:color="auto"/>
        <w:bottom w:val="none" w:sz="0" w:space="0" w:color="auto"/>
        <w:right w:val="none" w:sz="0" w:space="0" w:color="auto"/>
      </w:divBdr>
    </w:div>
    <w:div w:id="941306499">
      <w:bodyDiv w:val="1"/>
      <w:marLeft w:val="0"/>
      <w:marRight w:val="0"/>
      <w:marTop w:val="0"/>
      <w:marBottom w:val="0"/>
      <w:divBdr>
        <w:top w:val="none" w:sz="0" w:space="0" w:color="auto"/>
        <w:left w:val="none" w:sz="0" w:space="0" w:color="auto"/>
        <w:bottom w:val="none" w:sz="0" w:space="0" w:color="auto"/>
        <w:right w:val="none" w:sz="0" w:space="0" w:color="auto"/>
      </w:divBdr>
    </w:div>
    <w:div w:id="952202120">
      <w:bodyDiv w:val="1"/>
      <w:marLeft w:val="0"/>
      <w:marRight w:val="0"/>
      <w:marTop w:val="0"/>
      <w:marBottom w:val="0"/>
      <w:divBdr>
        <w:top w:val="none" w:sz="0" w:space="0" w:color="auto"/>
        <w:left w:val="none" w:sz="0" w:space="0" w:color="auto"/>
        <w:bottom w:val="none" w:sz="0" w:space="0" w:color="auto"/>
        <w:right w:val="none" w:sz="0" w:space="0" w:color="auto"/>
      </w:divBdr>
    </w:div>
    <w:div w:id="952708379">
      <w:bodyDiv w:val="1"/>
      <w:marLeft w:val="0"/>
      <w:marRight w:val="0"/>
      <w:marTop w:val="0"/>
      <w:marBottom w:val="0"/>
      <w:divBdr>
        <w:top w:val="none" w:sz="0" w:space="0" w:color="auto"/>
        <w:left w:val="none" w:sz="0" w:space="0" w:color="auto"/>
        <w:bottom w:val="none" w:sz="0" w:space="0" w:color="auto"/>
        <w:right w:val="none" w:sz="0" w:space="0" w:color="auto"/>
      </w:divBdr>
    </w:div>
    <w:div w:id="963653284">
      <w:bodyDiv w:val="1"/>
      <w:marLeft w:val="0"/>
      <w:marRight w:val="0"/>
      <w:marTop w:val="0"/>
      <w:marBottom w:val="0"/>
      <w:divBdr>
        <w:top w:val="none" w:sz="0" w:space="0" w:color="auto"/>
        <w:left w:val="none" w:sz="0" w:space="0" w:color="auto"/>
        <w:bottom w:val="none" w:sz="0" w:space="0" w:color="auto"/>
        <w:right w:val="none" w:sz="0" w:space="0" w:color="auto"/>
      </w:divBdr>
    </w:div>
    <w:div w:id="991641396">
      <w:bodyDiv w:val="1"/>
      <w:marLeft w:val="0"/>
      <w:marRight w:val="0"/>
      <w:marTop w:val="0"/>
      <w:marBottom w:val="0"/>
      <w:divBdr>
        <w:top w:val="none" w:sz="0" w:space="0" w:color="auto"/>
        <w:left w:val="none" w:sz="0" w:space="0" w:color="auto"/>
        <w:bottom w:val="none" w:sz="0" w:space="0" w:color="auto"/>
        <w:right w:val="none" w:sz="0" w:space="0" w:color="auto"/>
      </w:divBdr>
    </w:div>
    <w:div w:id="1006060561">
      <w:bodyDiv w:val="1"/>
      <w:marLeft w:val="0"/>
      <w:marRight w:val="0"/>
      <w:marTop w:val="0"/>
      <w:marBottom w:val="0"/>
      <w:divBdr>
        <w:top w:val="none" w:sz="0" w:space="0" w:color="auto"/>
        <w:left w:val="none" w:sz="0" w:space="0" w:color="auto"/>
        <w:bottom w:val="none" w:sz="0" w:space="0" w:color="auto"/>
        <w:right w:val="none" w:sz="0" w:space="0" w:color="auto"/>
      </w:divBdr>
    </w:div>
    <w:div w:id="1015226526">
      <w:bodyDiv w:val="1"/>
      <w:marLeft w:val="0"/>
      <w:marRight w:val="0"/>
      <w:marTop w:val="0"/>
      <w:marBottom w:val="0"/>
      <w:divBdr>
        <w:top w:val="none" w:sz="0" w:space="0" w:color="auto"/>
        <w:left w:val="none" w:sz="0" w:space="0" w:color="auto"/>
        <w:bottom w:val="none" w:sz="0" w:space="0" w:color="auto"/>
        <w:right w:val="none" w:sz="0" w:space="0" w:color="auto"/>
      </w:divBdr>
    </w:div>
    <w:div w:id="1034306855">
      <w:bodyDiv w:val="1"/>
      <w:marLeft w:val="0"/>
      <w:marRight w:val="0"/>
      <w:marTop w:val="0"/>
      <w:marBottom w:val="0"/>
      <w:divBdr>
        <w:top w:val="none" w:sz="0" w:space="0" w:color="auto"/>
        <w:left w:val="none" w:sz="0" w:space="0" w:color="auto"/>
        <w:bottom w:val="none" w:sz="0" w:space="0" w:color="auto"/>
        <w:right w:val="none" w:sz="0" w:space="0" w:color="auto"/>
      </w:divBdr>
    </w:div>
    <w:div w:id="1035544543">
      <w:bodyDiv w:val="1"/>
      <w:marLeft w:val="0"/>
      <w:marRight w:val="0"/>
      <w:marTop w:val="0"/>
      <w:marBottom w:val="0"/>
      <w:divBdr>
        <w:top w:val="none" w:sz="0" w:space="0" w:color="auto"/>
        <w:left w:val="none" w:sz="0" w:space="0" w:color="auto"/>
        <w:bottom w:val="none" w:sz="0" w:space="0" w:color="auto"/>
        <w:right w:val="none" w:sz="0" w:space="0" w:color="auto"/>
      </w:divBdr>
      <w:divsChild>
        <w:div w:id="262736928">
          <w:marLeft w:val="0"/>
          <w:marRight w:val="0"/>
          <w:marTop w:val="0"/>
          <w:marBottom w:val="0"/>
          <w:divBdr>
            <w:top w:val="none" w:sz="0" w:space="0" w:color="auto"/>
            <w:left w:val="none" w:sz="0" w:space="0" w:color="auto"/>
            <w:bottom w:val="none" w:sz="0" w:space="0" w:color="auto"/>
            <w:right w:val="none" w:sz="0" w:space="0" w:color="auto"/>
          </w:divBdr>
          <w:divsChild>
            <w:div w:id="156895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13786">
      <w:bodyDiv w:val="1"/>
      <w:marLeft w:val="0"/>
      <w:marRight w:val="0"/>
      <w:marTop w:val="0"/>
      <w:marBottom w:val="0"/>
      <w:divBdr>
        <w:top w:val="none" w:sz="0" w:space="0" w:color="auto"/>
        <w:left w:val="none" w:sz="0" w:space="0" w:color="auto"/>
        <w:bottom w:val="none" w:sz="0" w:space="0" w:color="auto"/>
        <w:right w:val="none" w:sz="0" w:space="0" w:color="auto"/>
      </w:divBdr>
    </w:div>
    <w:div w:id="1072777247">
      <w:bodyDiv w:val="1"/>
      <w:marLeft w:val="0"/>
      <w:marRight w:val="0"/>
      <w:marTop w:val="0"/>
      <w:marBottom w:val="0"/>
      <w:divBdr>
        <w:top w:val="none" w:sz="0" w:space="0" w:color="auto"/>
        <w:left w:val="none" w:sz="0" w:space="0" w:color="auto"/>
        <w:bottom w:val="none" w:sz="0" w:space="0" w:color="auto"/>
        <w:right w:val="none" w:sz="0" w:space="0" w:color="auto"/>
      </w:divBdr>
    </w:div>
    <w:div w:id="1101070668">
      <w:bodyDiv w:val="1"/>
      <w:marLeft w:val="0"/>
      <w:marRight w:val="0"/>
      <w:marTop w:val="0"/>
      <w:marBottom w:val="0"/>
      <w:divBdr>
        <w:top w:val="none" w:sz="0" w:space="0" w:color="auto"/>
        <w:left w:val="none" w:sz="0" w:space="0" w:color="auto"/>
        <w:bottom w:val="none" w:sz="0" w:space="0" w:color="auto"/>
        <w:right w:val="none" w:sz="0" w:space="0" w:color="auto"/>
      </w:divBdr>
    </w:div>
    <w:div w:id="1111046247">
      <w:bodyDiv w:val="1"/>
      <w:marLeft w:val="0"/>
      <w:marRight w:val="0"/>
      <w:marTop w:val="0"/>
      <w:marBottom w:val="0"/>
      <w:divBdr>
        <w:top w:val="none" w:sz="0" w:space="0" w:color="auto"/>
        <w:left w:val="none" w:sz="0" w:space="0" w:color="auto"/>
        <w:bottom w:val="none" w:sz="0" w:space="0" w:color="auto"/>
        <w:right w:val="none" w:sz="0" w:space="0" w:color="auto"/>
      </w:divBdr>
    </w:div>
    <w:div w:id="1133140433">
      <w:bodyDiv w:val="1"/>
      <w:marLeft w:val="0"/>
      <w:marRight w:val="0"/>
      <w:marTop w:val="0"/>
      <w:marBottom w:val="0"/>
      <w:divBdr>
        <w:top w:val="none" w:sz="0" w:space="0" w:color="auto"/>
        <w:left w:val="none" w:sz="0" w:space="0" w:color="auto"/>
        <w:bottom w:val="none" w:sz="0" w:space="0" w:color="auto"/>
        <w:right w:val="none" w:sz="0" w:space="0" w:color="auto"/>
      </w:divBdr>
    </w:div>
    <w:div w:id="1133447983">
      <w:bodyDiv w:val="1"/>
      <w:marLeft w:val="0"/>
      <w:marRight w:val="0"/>
      <w:marTop w:val="0"/>
      <w:marBottom w:val="0"/>
      <w:divBdr>
        <w:top w:val="none" w:sz="0" w:space="0" w:color="auto"/>
        <w:left w:val="none" w:sz="0" w:space="0" w:color="auto"/>
        <w:bottom w:val="none" w:sz="0" w:space="0" w:color="auto"/>
        <w:right w:val="none" w:sz="0" w:space="0" w:color="auto"/>
      </w:divBdr>
    </w:div>
    <w:div w:id="1159464076">
      <w:bodyDiv w:val="1"/>
      <w:marLeft w:val="0"/>
      <w:marRight w:val="0"/>
      <w:marTop w:val="0"/>
      <w:marBottom w:val="0"/>
      <w:divBdr>
        <w:top w:val="none" w:sz="0" w:space="0" w:color="auto"/>
        <w:left w:val="none" w:sz="0" w:space="0" w:color="auto"/>
        <w:bottom w:val="none" w:sz="0" w:space="0" w:color="auto"/>
        <w:right w:val="none" w:sz="0" w:space="0" w:color="auto"/>
      </w:divBdr>
    </w:div>
    <w:div w:id="1167482633">
      <w:bodyDiv w:val="1"/>
      <w:marLeft w:val="0"/>
      <w:marRight w:val="0"/>
      <w:marTop w:val="0"/>
      <w:marBottom w:val="0"/>
      <w:divBdr>
        <w:top w:val="none" w:sz="0" w:space="0" w:color="auto"/>
        <w:left w:val="none" w:sz="0" w:space="0" w:color="auto"/>
        <w:bottom w:val="none" w:sz="0" w:space="0" w:color="auto"/>
        <w:right w:val="none" w:sz="0" w:space="0" w:color="auto"/>
      </w:divBdr>
    </w:div>
    <w:div w:id="1191409045">
      <w:bodyDiv w:val="1"/>
      <w:marLeft w:val="0"/>
      <w:marRight w:val="0"/>
      <w:marTop w:val="0"/>
      <w:marBottom w:val="0"/>
      <w:divBdr>
        <w:top w:val="none" w:sz="0" w:space="0" w:color="auto"/>
        <w:left w:val="none" w:sz="0" w:space="0" w:color="auto"/>
        <w:bottom w:val="none" w:sz="0" w:space="0" w:color="auto"/>
        <w:right w:val="none" w:sz="0" w:space="0" w:color="auto"/>
      </w:divBdr>
    </w:div>
    <w:div w:id="1209224504">
      <w:bodyDiv w:val="1"/>
      <w:marLeft w:val="0"/>
      <w:marRight w:val="0"/>
      <w:marTop w:val="0"/>
      <w:marBottom w:val="0"/>
      <w:divBdr>
        <w:top w:val="none" w:sz="0" w:space="0" w:color="auto"/>
        <w:left w:val="none" w:sz="0" w:space="0" w:color="auto"/>
        <w:bottom w:val="none" w:sz="0" w:space="0" w:color="auto"/>
        <w:right w:val="none" w:sz="0" w:space="0" w:color="auto"/>
      </w:divBdr>
      <w:divsChild>
        <w:div w:id="1988823016">
          <w:marLeft w:val="0"/>
          <w:marRight w:val="0"/>
          <w:marTop w:val="0"/>
          <w:marBottom w:val="0"/>
          <w:divBdr>
            <w:top w:val="none" w:sz="0" w:space="0" w:color="auto"/>
            <w:left w:val="none" w:sz="0" w:space="0" w:color="auto"/>
            <w:bottom w:val="none" w:sz="0" w:space="0" w:color="auto"/>
            <w:right w:val="none" w:sz="0" w:space="0" w:color="auto"/>
          </w:divBdr>
        </w:div>
      </w:divsChild>
    </w:div>
    <w:div w:id="1238903314">
      <w:bodyDiv w:val="1"/>
      <w:marLeft w:val="0"/>
      <w:marRight w:val="0"/>
      <w:marTop w:val="0"/>
      <w:marBottom w:val="0"/>
      <w:divBdr>
        <w:top w:val="none" w:sz="0" w:space="0" w:color="auto"/>
        <w:left w:val="none" w:sz="0" w:space="0" w:color="auto"/>
        <w:bottom w:val="none" w:sz="0" w:space="0" w:color="auto"/>
        <w:right w:val="none" w:sz="0" w:space="0" w:color="auto"/>
      </w:divBdr>
    </w:div>
    <w:div w:id="1241603084">
      <w:bodyDiv w:val="1"/>
      <w:marLeft w:val="0"/>
      <w:marRight w:val="0"/>
      <w:marTop w:val="0"/>
      <w:marBottom w:val="0"/>
      <w:divBdr>
        <w:top w:val="none" w:sz="0" w:space="0" w:color="auto"/>
        <w:left w:val="none" w:sz="0" w:space="0" w:color="auto"/>
        <w:bottom w:val="none" w:sz="0" w:space="0" w:color="auto"/>
        <w:right w:val="none" w:sz="0" w:space="0" w:color="auto"/>
      </w:divBdr>
    </w:div>
    <w:div w:id="1250117168">
      <w:bodyDiv w:val="1"/>
      <w:marLeft w:val="0"/>
      <w:marRight w:val="0"/>
      <w:marTop w:val="0"/>
      <w:marBottom w:val="0"/>
      <w:divBdr>
        <w:top w:val="none" w:sz="0" w:space="0" w:color="auto"/>
        <w:left w:val="none" w:sz="0" w:space="0" w:color="auto"/>
        <w:bottom w:val="none" w:sz="0" w:space="0" w:color="auto"/>
        <w:right w:val="none" w:sz="0" w:space="0" w:color="auto"/>
      </w:divBdr>
    </w:div>
    <w:div w:id="1260218998">
      <w:bodyDiv w:val="1"/>
      <w:marLeft w:val="0"/>
      <w:marRight w:val="0"/>
      <w:marTop w:val="0"/>
      <w:marBottom w:val="0"/>
      <w:divBdr>
        <w:top w:val="none" w:sz="0" w:space="0" w:color="auto"/>
        <w:left w:val="none" w:sz="0" w:space="0" w:color="auto"/>
        <w:bottom w:val="none" w:sz="0" w:space="0" w:color="auto"/>
        <w:right w:val="none" w:sz="0" w:space="0" w:color="auto"/>
      </w:divBdr>
    </w:div>
    <w:div w:id="1274821060">
      <w:bodyDiv w:val="1"/>
      <w:marLeft w:val="0"/>
      <w:marRight w:val="0"/>
      <w:marTop w:val="0"/>
      <w:marBottom w:val="0"/>
      <w:divBdr>
        <w:top w:val="none" w:sz="0" w:space="0" w:color="auto"/>
        <w:left w:val="none" w:sz="0" w:space="0" w:color="auto"/>
        <w:bottom w:val="none" w:sz="0" w:space="0" w:color="auto"/>
        <w:right w:val="none" w:sz="0" w:space="0" w:color="auto"/>
      </w:divBdr>
    </w:div>
    <w:div w:id="1276716342">
      <w:bodyDiv w:val="1"/>
      <w:marLeft w:val="0"/>
      <w:marRight w:val="0"/>
      <w:marTop w:val="0"/>
      <w:marBottom w:val="0"/>
      <w:divBdr>
        <w:top w:val="none" w:sz="0" w:space="0" w:color="auto"/>
        <w:left w:val="none" w:sz="0" w:space="0" w:color="auto"/>
        <w:bottom w:val="none" w:sz="0" w:space="0" w:color="auto"/>
        <w:right w:val="none" w:sz="0" w:space="0" w:color="auto"/>
      </w:divBdr>
    </w:div>
    <w:div w:id="1284651630">
      <w:bodyDiv w:val="1"/>
      <w:marLeft w:val="0"/>
      <w:marRight w:val="0"/>
      <w:marTop w:val="0"/>
      <w:marBottom w:val="0"/>
      <w:divBdr>
        <w:top w:val="none" w:sz="0" w:space="0" w:color="auto"/>
        <w:left w:val="none" w:sz="0" w:space="0" w:color="auto"/>
        <w:bottom w:val="none" w:sz="0" w:space="0" w:color="auto"/>
        <w:right w:val="none" w:sz="0" w:space="0" w:color="auto"/>
      </w:divBdr>
    </w:div>
    <w:div w:id="1287663451">
      <w:bodyDiv w:val="1"/>
      <w:marLeft w:val="0"/>
      <w:marRight w:val="0"/>
      <w:marTop w:val="0"/>
      <w:marBottom w:val="0"/>
      <w:divBdr>
        <w:top w:val="none" w:sz="0" w:space="0" w:color="auto"/>
        <w:left w:val="none" w:sz="0" w:space="0" w:color="auto"/>
        <w:bottom w:val="none" w:sz="0" w:space="0" w:color="auto"/>
        <w:right w:val="none" w:sz="0" w:space="0" w:color="auto"/>
      </w:divBdr>
    </w:div>
    <w:div w:id="1290935437">
      <w:bodyDiv w:val="1"/>
      <w:marLeft w:val="0"/>
      <w:marRight w:val="0"/>
      <w:marTop w:val="0"/>
      <w:marBottom w:val="0"/>
      <w:divBdr>
        <w:top w:val="none" w:sz="0" w:space="0" w:color="auto"/>
        <w:left w:val="none" w:sz="0" w:space="0" w:color="auto"/>
        <w:bottom w:val="none" w:sz="0" w:space="0" w:color="auto"/>
        <w:right w:val="none" w:sz="0" w:space="0" w:color="auto"/>
      </w:divBdr>
    </w:div>
    <w:div w:id="1294873773">
      <w:bodyDiv w:val="1"/>
      <w:marLeft w:val="0"/>
      <w:marRight w:val="0"/>
      <w:marTop w:val="0"/>
      <w:marBottom w:val="0"/>
      <w:divBdr>
        <w:top w:val="none" w:sz="0" w:space="0" w:color="auto"/>
        <w:left w:val="none" w:sz="0" w:space="0" w:color="auto"/>
        <w:bottom w:val="none" w:sz="0" w:space="0" w:color="auto"/>
        <w:right w:val="none" w:sz="0" w:space="0" w:color="auto"/>
      </w:divBdr>
    </w:div>
    <w:div w:id="1315448235">
      <w:bodyDiv w:val="1"/>
      <w:marLeft w:val="0"/>
      <w:marRight w:val="0"/>
      <w:marTop w:val="0"/>
      <w:marBottom w:val="0"/>
      <w:divBdr>
        <w:top w:val="none" w:sz="0" w:space="0" w:color="auto"/>
        <w:left w:val="none" w:sz="0" w:space="0" w:color="auto"/>
        <w:bottom w:val="none" w:sz="0" w:space="0" w:color="auto"/>
        <w:right w:val="none" w:sz="0" w:space="0" w:color="auto"/>
      </w:divBdr>
    </w:div>
    <w:div w:id="1320422421">
      <w:bodyDiv w:val="1"/>
      <w:marLeft w:val="0"/>
      <w:marRight w:val="0"/>
      <w:marTop w:val="0"/>
      <w:marBottom w:val="0"/>
      <w:divBdr>
        <w:top w:val="none" w:sz="0" w:space="0" w:color="auto"/>
        <w:left w:val="none" w:sz="0" w:space="0" w:color="auto"/>
        <w:bottom w:val="none" w:sz="0" w:space="0" w:color="auto"/>
        <w:right w:val="none" w:sz="0" w:space="0" w:color="auto"/>
      </w:divBdr>
    </w:div>
    <w:div w:id="1336223140">
      <w:bodyDiv w:val="1"/>
      <w:marLeft w:val="0"/>
      <w:marRight w:val="0"/>
      <w:marTop w:val="0"/>
      <w:marBottom w:val="0"/>
      <w:divBdr>
        <w:top w:val="none" w:sz="0" w:space="0" w:color="auto"/>
        <w:left w:val="none" w:sz="0" w:space="0" w:color="auto"/>
        <w:bottom w:val="none" w:sz="0" w:space="0" w:color="auto"/>
        <w:right w:val="none" w:sz="0" w:space="0" w:color="auto"/>
      </w:divBdr>
    </w:div>
    <w:div w:id="1341859604">
      <w:bodyDiv w:val="1"/>
      <w:marLeft w:val="0"/>
      <w:marRight w:val="0"/>
      <w:marTop w:val="0"/>
      <w:marBottom w:val="0"/>
      <w:divBdr>
        <w:top w:val="none" w:sz="0" w:space="0" w:color="auto"/>
        <w:left w:val="none" w:sz="0" w:space="0" w:color="auto"/>
        <w:bottom w:val="none" w:sz="0" w:space="0" w:color="auto"/>
        <w:right w:val="none" w:sz="0" w:space="0" w:color="auto"/>
      </w:divBdr>
    </w:div>
    <w:div w:id="1343585736">
      <w:bodyDiv w:val="1"/>
      <w:marLeft w:val="0"/>
      <w:marRight w:val="0"/>
      <w:marTop w:val="0"/>
      <w:marBottom w:val="0"/>
      <w:divBdr>
        <w:top w:val="none" w:sz="0" w:space="0" w:color="auto"/>
        <w:left w:val="none" w:sz="0" w:space="0" w:color="auto"/>
        <w:bottom w:val="none" w:sz="0" w:space="0" w:color="auto"/>
        <w:right w:val="none" w:sz="0" w:space="0" w:color="auto"/>
      </w:divBdr>
    </w:div>
    <w:div w:id="1398940624">
      <w:bodyDiv w:val="1"/>
      <w:marLeft w:val="0"/>
      <w:marRight w:val="0"/>
      <w:marTop w:val="0"/>
      <w:marBottom w:val="0"/>
      <w:divBdr>
        <w:top w:val="none" w:sz="0" w:space="0" w:color="auto"/>
        <w:left w:val="none" w:sz="0" w:space="0" w:color="auto"/>
        <w:bottom w:val="none" w:sz="0" w:space="0" w:color="auto"/>
        <w:right w:val="none" w:sz="0" w:space="0" w:color="auto"/>
      </w:divBdr>
    </w:div>
    <w:div w:id="1414475013">
      <w:bodyDiv w:val="1"/>
      <w:marLeft w:val="0"/>
      <w:marRight w:val="0"/>
      <w:marTop w:val="0"/>
      <w:marBottom w:val="0"/>
      <w:divBdr>
        <w:top w:val="none" w:sz="0" w:space="0" w:color="auto"/>
        <w:left w:val="none" w:sz="0" w:space="0" w:color="auto"/>
        <w:bottom w:val="none" w:sz="0" w:space="0" w:color="auto"/>
        <w:right w:val="none" w:sz="0" w:space="0" w:color="auto"/>
      </w:divBdr>
    </w:div>
    <w:div w:id="1423918251">
      <w:bodyDiv w:val="1"/>
      <w:marLeft w:val="0"/>
      <w:marRight w:val="0"/>
      <w:marTop w:val="0"/>
      <w:marBottom w:val="0"/>
      <w:divBdr>
        <w:top w:val="none" w:sz="0" w:space="0" w:color="auto"/>
        <w:left w:val="none" w:sz="0" w:space="0" w:color="auto"/>
        <w:bottom w:val="none" w:sz="0" w:space="0" w:color="auto"/>
        <w:right w:val="none" w:sz="0" w:space="0" w:color="auto"/>
      </w:divBdr>
    </w:div>
    <w:div w:id="1454009926">
      <w:bodyDiv w:val="1"/>
      <w:marLeft w:val="0"/>
      <w:marRight w:val="0"/>
      <w:marTop w:val="0"/>
      <w:marBottom w:val="0"/>
      <w:divBdr>
        <w:top w:val="none" w:sz="0" w:space="0" w:color="auto"/>
        <w:left w:val="none" w:sz="0" w:space="0" w:color="auto"/>
        <w:bottom w:val="none" w:sz="0" w:space="0" w:color="auto"/>
        <w:right w:val="none" w:sz="0" w:space="0" w:color="auto"/>
      </w:divBdr>
      <w:divsChild>
        <w:div w:id="248544023">
          <w:marLeft w:val="0"/>
          <w:marRight w:val="0"/>
          <w:marTop w:val="0"/>
          <w:marBottom w:val="0"/>
          <w:divBdr>
            <w:top w:val="none" w:sz="0" w:space="0" w:color="auto"/>
            <w:left w:val="none" w:sz="0" w:space="0" w:color="auto"/>
            <w:bottom w:val="none" w:sz="0" w:space="0" w:color="auto"/>
            <w:right w:val="none" w:sz="0" w:space="0" w:color="auto"/>
          </w:divBdr>
        </w:div>
      </w:divsChild>
    </w:div>
    <w:div w:id="1454669425">
      <w:bodyDiv w:val="1"/>
      <w:marLeft w:val="0"/>
      <w:marRight w:val="0"/>
      <w:marTop w:val="0"/>
      <w:marBottom w:val="0"/>
      <w:divBdr>
        <w:top w:val="none" w:sz="0" w:space="0" w:color="auto"/>
        <w:left w:val="none" w:sz="0" w:space="0" w:color="auto"/>
        <w:bottom w:val="none" w:sz="0" w:space="0" w:color="auto"/>
        <w:right w:val="none" w:sz="0" w:space="0" w:color="auto"/>
      </w:divBdr>
    </w:div>
    <w:div w:id="1471900802">
      <w:bodyDiv w:val="1"/>
      <w:marLeft w:val="0"/>
      <w:marRight w:val="0"/>
      <w:marTop w:val="0"/>
      <w:marBottom w:val="0"/>
      <w:divBdr>
        <w:top w:val="none" w:sz="0" w:space="0" w:color="auto"/>
        <w:left w:val="none" w:sz="0" w:space="0" w:color="auto"/>
        <w:bottom w:val="none" w:sz="0" w:space="0" w:color="auto"/>
        <w:right w:val="none" w:sz="0" w:space="0" w:color="auto"/>
      </w:divBdr>
      <w:divsChild>
        <w:div w:id="1523279170">
          <w:marLeft w:val="0"/>
          <w:marRight w:val="0"/>
          <w:marTop w:val="0"/>
          <w:marBottom w:val="0"/>
          <w:divBdr>
            <w:top w:val="none" w:sz="0" w:space="0" w:color="auto"/>
            <w:left w:val="none" w:sz="0" w:space="0" w:color="auto"/>
            <w:bottom w:val="none" w:sz="0" w:space="0" w:color="auto"/>
            <w:right w:val="none" w:sz="0" w:space="0" w:color="auto"/>
          </w:divBdr>
        </w:div>
        <w:div w:id="1200313222">
          <w:marLeft w:val="0"/>
          <w:marRight w:val="0"/>
          <w:marTop w:val="0"/>
          <w:marBottom w:val="0"/>
          <w:divBdr>
            <w:top w:val="none" w:sz="0" w:space="0" w:color="auto"/>
            <w:left w:val="none" w:sz="0" w:space="0" w:color="auto"/>
            <w:bottom w:val="none" w:sz="0" w:space="0" w:color="auto"/>
            <w:right w:val="none" w:sz="0" w:space="0" w:color="auto"/>
          </w:divBdr>
        </w:div>
        <w:div w:id="1775124503">
          <w:marLeft w:val="0"/>
          <w:marRight w:val="0"/>
          <w:marTop w:val="0"/>
          <w:marBottom w:val="0"/>
          <w:divBdr>
            <w:top w:val="none" w:sz="0" w:space="0" w:color="auto"/>
            <w:left w:val="none" w:sz="0" w:space="0" w:color="auto"/>
            <w:bottom w:val="none" w:sz="0" w:space="0" w:color="auto"/>
            <w:right w:val="none" w:sz="0" w:space="0" w:color="auto"/>
          </w:divBdr>
        </w:div>
      </w:divsChild>
    </w:div>
    <w:div w:id="1489128648">
      <w:bodyDiv w:val="1"/>
      <w:marLeft w:val="0"/>
      <w:marRight w:val="0"/>
      <w:marTop w:val="0"/>
      <w:marBottom w:val="0"/>
      <w:divBdr>
        <w:top w:val="none" w:sz="0" w:space="0" w:color="auto"/>
        <w:left w:val="none" w:sz="0" w:space="0" w:color="auto"/>
        <w:bottom w:val="none" w:sz="0" w:space="0" w:color="auto"/>
        <w:right w:val="none" w:sz="0" w:space="0" w:color="auto"/>
      </w:divBdr>
    </w:div>
    <w:div w:id="1493373424">
      <w:bodyDiv w:val="1"/>
      <w:marLeft w:val="0"/>
      <w:marRight w:val="0"/>
      <w:marTop w:val="0"/>
      <w:marBottom w:val="0"/>
      <w:divBdr>
        <w:top w:val="none" w:sz="0" w:space="0" w:color="auto"/>
        <w:left w:val="none" w:sz="0" w:space="0" w:color="auto"/>
        <w:bottom w:val="none" w:sz="0" w:space="0" w:color="auto"/>
        <w:right w:val="none" w:sz="0" w:space="0" w:color="auto"/>
      </w:divBdr>
    </w:div>
    <w:div w:id="1503085050">
      <w:bodyDiv w:val="1"/>
      <w:marLeft w:val="0"/>
      <w:marRight w:val="0"/>
      <w:marTop w:val="0"/>
      <w:marBottom w:val="0"/>
      <w:divBdr>
        <w:top w:val="none" w:sz="0" w:space="0" w:color="auto"/>
        <w:left w:val="none" w:sz="0" w:space="0" w:color="auto"/>
        <w:bottom w:val="none" w:sz="0" w:space="0" w:color="auto"/>
        <w:right w:val="none" w:sz="0" w:space="0" w:color="auto"/>
      </w:divBdr>
      <w:divsChild>
        <w:div w:id="417949185">
          <w:marLeft w:val="0"/>
          <w:marRight w:val="0"/>
          <w:marTop w:val="0"/>
          <w:marBottom w:val="0"/>
          <w:divBdr>
            <w:top w:val="none" w:sz="0" w:space="0" w:color="auto"/>
            <w:left w:val="none" w:sz="0" w:space="0" w:color="auto"/>
            <w:bottom w:val="none" w:sz="0" w:space="0" w:color="auto"/>
            <w:right w:val="none" w:sz="0" w:space="0" w:color="auto"/>
          </w:divBdr>
          <w:divsChild>
            <w:div w:id="1565524285">
              <w:marLeft w:val="0"/>
              <w:marRight w:val="0"/>
              <w:marTop w:val="75"/>
              <w:marBottom w:val="0"/>
              <w:divBdr>
                <w:top w:val="none" w:sz="0" w:space="0" w:color="auto"/>
                <w:left w:val="none" w:sz="0" w:space="0" w:color="auto"/>
                <w:bottom w:val="single" w:sz="6" w:space="0" w:color="7F7F7F"/>
                <w:right w:val="none" w:sz="0" w:space="0" w:color="auto"/>
              </w:divBdr>
            </w:div>
          </w:divsChild>
        </w:div>
      </w:divsChild>
    </w:div>
    <w:div w:id="1506626088">
      <w:bodyDiv w:val="1"/>
      <w:marLeft w:val="0"/>
      <w:marRight w:val="0"/>
      <w:marTop w:val="0"/>
      <w:marBottom w:val="0"/>
      <w:divBdr>
        <w:top w:val="none" w:sz="0" w:space="0" w:color="auto"/>
        <w:left w:val="none" w:sz="0" w:space="0" w:color="auto"/>
        <w:bottom w:val="none" w:sz="0" w:space="0" w:color="auto"/>
        <w:right w:val="none" w:sz="0" w:space="0" w:color="auto"/>
      </w:divBdr>
    </w:div>
    <w:div w:id="1511332226">
      <w:bodyDiv w:val="1"/>
      <w:marLeft w:val="0"/>
      <w:marRight w:val="0"/>
      <w:marTop w:val="0"/>
      <w:marBottom w:val="0"/>
      <w:divBdr>
        <w:top w:val="none" w:sz="0" w:space="0" w:color="auto"/>
        <w:left w:val="none" w:sz="0" w:space="0" w:color="auto"/>
        <w:bottom w:val="none" w:sz="0" w:space="0" w:color="auto"/>
        <w:right w:val="none" w:sz="0" w:space="0" w:color="auto"/>
      </w:divBdr>
    </w:div>
    <w:div w:id="1528716172">
      <w:bodyDiv w:val="1"/>
      <w:marLeft w:val="0"/>
      <w:marRight w:val="0"/>
      <w:marTop w:val="0"/>
      <w:marBottom w:val="0"/>
      <w:divBdr>
        <w:top w:val="none" w:sz="0" w:space="0" w:color="auto"/>
        <w:left w:val="none" w:sz="0" w:space="0" w:color="auto"/>
        <w:bottom w:val="none" w:sz="0" w:space="0" w:color="auto"/>
        <w:right w:val="none" w:sz="0" w:space="0" w:color="auto"/>
      </w:divBdr>
    </w:div>
    <w:div w:id="1537810658">
      <w:bodyDiv w:val="1"/>
      <w:marLeft w:val="0"/>
      <w:marRight w:val="0"/>
      <w:marTop w:val="0"/>
      <w:marBottom w:val="0"/>
      <w:divBdr>
        <w:top w:val="none" w:sz="0" w:space="0" w:color="auto"/>
        <w:left w:val="none" w:sz="0" w:space="0" w:color="auto"/>
        <w:bottom w:val="none" w:sz="0" w:space="0" w:color="auto"/>
        <w:right w:val="none" w:sz="0" w:space="0" w:color="auto"/>
      </w:divBdr>
    </w:div>
    <w:div w:id="1555967271">
      <w:bodyDiv w:val="1"/>
      <w:marLeft w:val="0"/>
      <w:marRight w:val="0"/>
      <w:marTop w:val="0"/>
      <w:marBottom w:val="0"/>
      <w:divBdr>
        <w:top w:val="none" w:sz="0" w:space="0" w:color="auto"/>
        <w:left w:val="none" w:sz="0" w:space="0" w:color="auto"/>
        <w:bottom w:val="none" w:sz="0" w:space="0" w:color="auto"/>
        <w:right w:val="none" w:sz="0" w:space="0" w:color="auto"/>
      </w:divBdr>
      <w:divsChild>
        <w:div w:id="727917824">
          <w:marLeft w:val="0"/>
          <w:marRight w:val="0"/>
          <w:marTop w:val="240"/>
          <w:marBottom w:val="420"/>
          <w:divBdr>
            <w:top w:val="none" w:sz="0" w:space="0" w:color="auto"/>
            <w:left w:val="none" w:sz="0" w:space="0" w:color="auto"/>
            <w:bottom w:val="none" w:sz="0" w:space="0" w:color="auto"/>
            <w:right w:val="none" w:sz="0" w:space="0" w:color="auto"/>
          </w:divBdr>
          <w:divsChild>
            <w:div w:id="1729836127">
              <w:marLeft w:val="0"/>
              <w:marRight w:val="0"/>
              <w:marTop w:val="0"/>
              <w:marBottom w:val="0"/>
              <w:divBdr>
                <w:top w:val="none" w:sz="0" w:space="0" w:color="auto"/>
                <w:left w:val="none" w:sz="0" w:space="0" w:color="auto"/>
                <w:bottom w:val="none" w:sz="0" w:space="0" w:color="auto"/>
                <w:right w:val="none" w:sz="0" w:space="0" w:color="auto"/>
              </w:divBdr>
              <w:divsChild>
                <w:div w:id="145995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20303">
      <w:bodyDiv w:val="1"/>
      <w:marLeft w:val="0"/>
      <w:marRight w:val="0"/>
      <w:marTop w:val="0"/>
      <w:marBottom w:val="0"/>
      <w:divBdr>
        <w:top w:val="none" w:sz="0" w:space="0" w:color="auto"/>
        <w:left w:val="none" w:sz="0" w:space="0" w:color="auto"/>
        <w:bottom w:val="none" w:sz="0" w:space="0" w:color="auto"/>
        <w:right w:val="none" w:sz="0" w:space="0" w:color="auto"/>
      </w:divBdr>
    </w:div>
    <w:div w:id="1562982596">
      <w:bodyDiv w:val="1"/>
      <w:marLeft w:val="0"/>
      <w:marRight w:val="0"/>
      <w:marTop w:val="0"/>
      <w:marBottom w:val="0"/>
      <w:divBdr>
        <w:top w:val="none" w:sz="0" w:space="0" w:color="auto"/>
        <w:left w:val="none" w:sz="0" w:space="0" w:color="auto"/>
        <w:bottom w:val="none" w:sz="0" w:space="0" w:color="auto"/>
        <w:right w:val="none" w:sz="0" w:space="0" w:color="auto"/>
      </w:divBdr>
    </w:div>
    <w:div w:id="1581140593">
      <w:bodyDiv w:val="1"/>
      <w:marLeft w:val="0"/>
      <w:marRight w:val="0"/>
      <w:marTop w:val="0"/>
      <w:marBottom w:val="0"/>
      <w:divBdr>
        <w:top w:val="none" w:sz="0" w:space="0" w:color="auto"/>
        <w:left w:val="none" w:sz="0" w:space="0" w:color="auto"/>
        <w:bottom w:val="none" w:sz="0" w:space="0" w:color="auto"/>
        <w:right w:val="none" w:sz="0" w:space="0" w:color="auto"/>
      </w:divBdr>
    </w:div>
    <w:div w:id="1625189144">
      <w:bodyDiv w:val="1"/>
      <w:marLeft w:val="0"/>
      <w:marRight w:val="0"/>
      <w:marTop w:val="0"/>
      <w:marBottom w:val="0"/>
      <w:divBdr>
        <w:top w:val="none" w:sz="0" w:space="0" w:color="auto"/>
        <w:left w:val="none" w:sz="0" w:space="0" w:color="auto"/>
        <w:bottom w:val="none" w:sz="0" w:space="0" w:color="auto"/>
        <w:right w:val="none" w:sz="0" w:space="0" w:color="auto"/>
      </w:divBdr>
    </w:div>
    <w:div w:id="1644849445">
      <w:bodyDiv w:val="1"/>
      <w:marLeft w:val="0"/>
      <w:marRight w:val="0"/>
      <w:marTop w:val="0"/>
      <w:marBottom w:val="0"/>
      <w:divBdr>
        <w:top w:val="none" w:sz="0" w:space="0" w:color="auto"/>
        <w:left w:val="none" w:sz="0" w:space="0" w:color="auto"/>
        <w:bottom w:val="none" w:sz="0" w:space="0" w:color="auto"/>
        <w:right w:val="none" w:sz="0" w:space="0" w:color="auto"/>
      </w:divBdr>
    </w:div>
    <w:div w:id="1656837955">
      <w:bodyDiv w:val="1"/>
      <w:marLeft w:val="0"/>
      <w:marRight w:val="0"/>
      <w:marTop w:val="0"/>
      <w:marBottom w:val="0"/>
      <w:divBdr>
        <w:top w:val="none" w:sz="0" w:space="0" w:color="auto"/>
        <w:left w:val="none" w:sz="0" w:space="0" w:color="auto"/>
        <w:bottom w:val="none" w:sz="0" w:space="0" w:color="auto"/>
        <w:right w:val="none" w:sz="0" w:space="0" w:color="auto"/>
      </w:divBdr>
      <w:divsChild>
        <w:div w:id="195773804">
          <w:marLeft w:val="0"/>
          <w:marRight w:val="0"/>
          <w:marTop w:val="0"/>
          <w:marBottom w:val="0"/>
          <w:divBdr>
            <w:top w:val="none" w:sz="0" w:space="0" w:color="auto"/>
            <w:left w:val="none" w:sz="0" w:space="0" w:color="auto"/>
            <w:bottom w:val="none" w:sz="0" w:space="0" w:color="auto"/>
            <w:right w:val="none" w:sz="0" w:space="0" w:color="auto"/>
          </w:divBdr>
        </w:div>
      </w:divsChild>
    </w:div>
    <w:div w:id="1675720907">
      <w:bodyDiv w:val="1"/>
      <w:marLeft w:val="0"/>
      <w:marRight w:val="0"/>
      <w:marTop w:val="0"/>
      <w:marBottom w:val="0"/>
      <w:divBdr>
        <w:top w:val="none" w:sz="0" w:space="0" w:color="auto"/>
        <w:left w:val="none" w:sz="0" w:space="0" w:color="auto"/>
        <w:bottom w:val="none" w:sz="0" w:space="0" w:color="auto"/>
        <w:right w:val="none" w:sz="0" w:space="0" w:color="auto"/>
      </w:divBdr>
      <w:divsChild>
        <w:div w:id="1058699432">
          <w:marLeft w:val="0"/>
          <w:marRight w:val="0"/>
          <w:marTop w:val="0"/>
          <w:marBottom w:val="0"/>
          <w:divBdr>
            <w:top w:val="none" w:sz="0" w:space="0" w:color="auto"/>
            <w:left w:val="none" w:sz="0" w:space="0" w:color="auto"/>
            <w:bottom w:val="none" w:sz="0" w:space="0" w:color="auto"/>
            <w:right w:val="none" w:sz="0" w:space="0" w:color="auto"/>
          </w:divBdr>
        </w:div>
      </w:divsChild>
    </w:div>
    <w:div w:id="1683820519">
      <w:bodyDiv w:val="1"/>
      <w:marLeft w:val="0"/>
      <w:marRight w:val="0"/>
      <w:marTop w:val="0"/>
      <w:marBottom w:val="0"/>
      <w:divBdr>
        <w:top w:val="none" w:sz="0" w:space="0" w:color="auto"/>
        <w:left w:val="none" w:sz="0" w:space="0" w:color="auto"/>
        <w:bottom w:val="none" w:sz="0" w:space="0" w:color="auto"/>
        <w:right w:val="none" w:sz="0" w:space="0" w:color="auto"/>
      </w:divBdr>
    </w:div>
    <w:div w:id="1699699872">
      <w:bodyDiv w:val="1"/>
      <w:marLeft w:val="0"/>
      <w:marRight w:val="0"/>
      <w:marTop w:val="0"/>
      <w:marBottom w:val="0"/>
      <w:divBdr>
        <w:top w:val="none" w:sz="0" w:space="0" w:color="auto"/>
        <w:left w:val="none" w:sz="0" w:space="0" w:color="auto"/>
        <w:bottom w:val="none" w:sz="0" w:space="0" w:color="auto"/>
        <w:right w:val="none" w:sz="0" w:space="0" w:color="auto"/>
      </w:divBdr>
    </w:div>
    <w:div w:id="1718092081">
      <w:bodyDiv w:val="1"/>
      <w:marLeft w:val="0"/>
      <w:marRight w:val="0"/>
      <w:marTop w:val="0"/>
      <w:marBottom w:val="0"/>
      <w:divBdr>
        <w:top w:val="none" w:sz="0" w:space="0" w:color="auto"/>
        <w:left w:val="none" w:sz="0" w:space="0" w:color="auto"/>
        <w:bottom w:val="none" w:sz="0" w:space="0" w:color="auto"/>
        <w:right w:val="none" w:sz="0" w:space="0" w:color="auto"/>
      </w:divBdr>
    </w:div>
    <w:div w:id="1740782963">
      <w:bodyDiv w:val="1"/>
      <w:marLeft w:val="0"/>
      <w:marRight w:val="0"/>
      <w:marTop w:val="0"/>
      <w:marBottom w:val="0"/>
      <w:divBdr>
        <w:top w:val="none" w:sz="0" w:space="0" w:color="auto"/>
        <w:left w:val="none" w:sz="0" w:space="0" w:color="auto"/>
        <w:bottom w:val="none" w:sz="0" w:space="0" w:color="auto"/>
        <w:right w:val="none" w:sz="0" w:space="0" w:color="auto"/>
      </w:divBdr>
    </w:div>
    <w:div w:id="1767848885">
      <w:bodyDiv w:val="1"/>
      <w:marLeft w:val="0"/>
      <w:marRight w:val="0"/>
      <w:marTop w:val="0"/>
      <w:marBottom w:val="0"/>
      <w:divBdr>
        <w:top w:val="none" w:sz="0" w:space="0" w:color="auto"/>
        <w:left w:val="none" w:sz="0" w:space="0" w:color="auto"/>
        <w:bottom w:val="none" w:sz="0" w:space="0" w:color="auto"/>
        <w:right w:val="none" w:sz="0" w:space="0" w:color="auto"/>
      </w:divBdr>
    </w:div>
    <w:div w:id="1779182599">
      <w:bodyDiv w:val="1"/>
      <w:marLeft w:val="0"/>
      <w:marRight w:val="0"/>
      <w:marTop w:val="0"/>
      <w:marBottom w:val="0"/>
      <w:divBdr>
        <w:top w:val="none" w:sz="0" w:space="0" w:color="auto"/>
        <w:left w:val="none" w:sz="0" w:space="0" w:color="auto"/>
        <w:bottom w:val="none" w:sz="0" w:space="0" w:color="auto"/>
        <w:right w:val="none" w:sz="0" w:space="0" w:color="auto"/>
      </w:divBdr>
    </w:div>
    <w:div w:id="1779450868">
      <w:bodyDiv w:val="1"/>
      <w:marLeft w:val="0"/>
      <w:marRight w:val="0"/>
      <w:marTop w:val="0"/>
      <w:marBottom w:val="0"/>
      <w:divBdr>
        <w:top w:val="none" w:sz="0" w:space="0" w:color="auto"/>
        <w:left w:val="none" w:sz="0" w:space="0" w:color="auto"/>
        <w:bottom w:val="none" w:sz="0" w:space="0" w:color="auto"/>
        <w:right w:val="none" w:sz="0" w:space="0" w:color="auto"/>
      </w:divBdr>
    </w:div>
    <w:div w:id="1791584263">
      <w:bodyDiv w:val="1"/>
      <w:marLeft w:val="0"/>
      <w:marRight w:val="0"/>
      <w:marTop w:val="0"/>
      <w:marBottom w:val="0"/>
      <w:divBdr>
        <w:top w:val="none" w:sz="0" w:space="0" w:color="auto"/>
        <w:left w:val="none" w:sz="0" w:space="0" w:color="auto"/>
        <w:bottom w:val="none" w:sz="0" w:space="0" w:color="auto"/>
        <w:right w:val="none" w:sz="0" w:space="0" w:color="auto"/>
      </w:divBdr>
    </w:div>
    <w:div w:id="1797063037">
      <w:bodyDiv w:val="1"/>
      <w:marLeft w:val="0"/>
      <w:marRight w:val="0"/>
      <w:marTop w:val="0"/>
      <w:marBottom w:val="0"/>
      <w:divBdr>
        <w:top w:val="none" w:sz="0" w:space="0" w:color="auto"/>
        <w:left w:val="none" w:sz="0" w:space="0" w:color="auto"/>
        <w:bottom w:val="none" w:sz="0" w:space="0" w:color="auto"/>
        <w:right w:val="none" w:sz="0" w:space="0" w:color="auto"/>
      </w:divBdr>
    </w:div>
    <w:div w:id="1799760957">
      <w:bodyDiv w:val="1"/>
      <w:marLeft w:val="0"/>
      <w:marRight w:val="0"/>
      <w:marTop w:val="0"/>
      <w:marBottom w:val="0"/>
      <w:divBdr>
        <w:top w:val="none" w:sz="0" w:space="0" w:color="auto"/>
        <w:left w:val="none" w:sz="0" w:space="0" w:color="auto"/>
        <w:bottom w:val="none" w:sz="0" w:space="0" w:color="auto"/>
        <w:right w:val="none" w:sz="0" w:space="0" w:color="auto"/>
      </w:divBdr>
    </w:div>
    <w:div w:id="1808739410">
      <w:bodyDiv w:val="1"/>
      <w:marLeft w:val="0"/>
      <w:marRight w:val="0"/>
      <w:marTop w:val="0"/>
      <w:marBottom w:val="0"/>
      <w:divBdr>
        <w:top w:val="none" w:sz="0" w:space="0" w:color="auto"/>
        <w:left w:val="none" w:sz="0" w:space="0" w:color="auto"/>
        <w:bottom w:val="none" w:sz="0" w:space="0" w:color="auto"/>
        <w:right w:val="none" w:sz="0" w:space="0" w:color="auto"/>
      </w:divBdr>
    </w:div>
    <w:div w:id="1821924515">
      <w:bodyDiv w:val="1"/>
      <w:marLeft w:val="0"/>
      <w:marRight w:val="0"/>
      <w:marTop w:val="0"/>
      <w:marBottom w:val="0"/>
      <w:divBdr>
        <w:top w:val="none" w:sz="0" w:space="0" w:color="auto"/>
        <w:left w:val="none" w:sz="0" w:space="0" w:color="auto"/>
        <w:bottom w:val="none" w:sz="0" w:space="0" w:color="auto"/>
        <w:right w:val="none" w:sz="0" w:space="0" w:color="auto"/>
      </w:divBdr>
      <w:divsChild>
        <w:div w:id="45645101">
          <w:marLeft w:val="0"/>
          <w:marRight w:val="0"/>
          <w:marTop w:val="0"/>
          <w:marBottom w:val="0"/>
          <w:divBdr>
            <w:top w:val="none" w:sz="0" w:space="0" w:color="auto"/>
            <w:left w:val="none" w:sz="0" w:space="0" w:color="auto"/>
            <w:bottom w:val="none" w:sz="0" w:space="0" w:color="auto"/>
            <w:right w:val="none" w:sz="0" w:space="0" w:color="auto"/>
          </w:divBdr>
        </w:div>
        <w:div w:id="276063644">
          <w:marLeft w:val="0"/>
          <w:marRight w:val="0"/>
          <w:marTop w:val="0"/>
          <w:marBottom w:val="0"/>
          <w:divBdr>
            <w:top w:val="none" w:sz="0" w:space="0" w:color="auto"/>
            <w:left w:val="none" w:sz="0" w:space="0" w:color="auto"/>
            <w:bottom w:val="none" w:sz="0" w:space="0" w:color="auto"/>
            <w:right w:val="none" w:sz="0" w:space="0" w:color="auto"/>
          </w:divBdr>
        </w:div>
        <w:div w:id="303000639">
          <w:marLeft w:val="0"/>
          <w:marRight w:val="0"/>
          <w:marTop w:val="0"/>
          <w:marBottom w:val="0"/>
          <w:divBdr>
            <w:top w:val="none" w:sz="0" w:space="0" w:color="auto"/>
            <w:left w:val="none" w:sz="0" w:space="0" w:color="auto"/>
            <w:bottom w:val="none" w:sz="0" w:space="0" w:color="auto"/>
            <w:right w:val="none" w:sz="0" w:space="0" w:color="auto"/>
          </w:divBdr>
        </w:div>
        <w:div w:id="408505720">
          <w:marLeft w:val="0"/>
          <w:marRight w:val="0"/>
          <w:marTop w:val="0"/>
          <w:marBottom w:val="0"/>
          <w:divBdr>
            <w:top w:val="none" w:sz="0" w:space="0" w:color="auto"/>
            <w:left w:val="none" w:sz="0" w:space="0" w:color="auto"/>
            <w:bottom w:val="none" w:sz="0" w:space="0" w:color="auto"/>
            <w:right w:val="none" w:sz="0" w:space="0" w:color="auto"/>
          </w:divBdr>
        </w:div>
        <w:div w:id="479612034">
          <w:marLeft w:val="0"/>
          <w:marRight w:val="0"/>
          <w:marTop w:val="0"/>
          <w:marBottom w:val="0"/>
          <w:divBdr>
            <w:top w:val="none" w:sz="0" w:space="0" w:color="auto"/>
            <w:left w:val="none" w:sz="0" w:space="0" w:color="auto"/>
            <w:bottom w:val="none" w:sz="0" w:space="0" w:color="auto"/>
            <w:right w:val="none" w:sz="0" w:space="0" w:color="auto"/>
          </w:divBdr>
        </w:div>
        <w:div w:id="642925088">
          <w:marLeft w:val="0"/>
          <w:marRight w:val="0"/>
          <w:marTop w:val="0"/>
          <w:marBottom w:val="0"/>
          <w:divBdr>
            <w:top w:val="none" w:sz="0" w:space="0" w:color="auto"/>
            <w:left w:val="none" w:sz="0" w:space="0" w:color="auto"/>
            <w:bottom w:val="none" w:sz="0" w:space="0" w:color="auto"/>
            <w:right w:val="none" w:sz="0" w:space="0" w:color="auto"/>
          </w:divBdr>
        </w:div>
        <w:div w:id="853880508">
          <w:marLeft w:val="0"/>
          <w:marRight w:val="0"/>
          <w:marTop w:val="0"/>
          <w:marBottom w:val="0"/>
          <w:divBdr>
            <w:top w:val="none" w:sz="0" w:space="0" w:color="auto"/>
            <w:left w:val="none" w:sz="0" w:space="0" w:color="auto"/>
            <w:bottom w:val="none" w:sz="0" w:space="0" w:color="auto"/>
            <w:right w:val="none" w:sz="0" w:space="0" w:color="auto"/>
          </w:divBdr>
        </w:div>
        <w:div w:id="1067533857">
          <w:marLeft w:val="0"/>
          <w:marRight w:val="0"/>
          <w:marTop w:val="0"/>
          <w:marBottom w:val="0"/>
          <w:divBdr>
            <w:top w:val="none" w:sz="0" w:space="0" w:color="auto"/>
            <w:left w:val="none" w:sz="0" w:space="0" w:color="auto"/>
            <w:bottom w:val="none" w:sz="0" w:space="0" w:color="auto"/>
            <w:right w:val="none" w:sz="0" w:space="0" w:color="auto"/>
          </w:divBdr>
        </w:div>
        <w:div w:id="1179462087">
          <w:marLeft w:val="0"/>
          <w:marRight w:val="0"/>
          <w:marTop w:val="0"/>
          <w:marBottom w:val="0"/>
          <w:divBdr>
            <w:top w:val="none" w:sz="0" w:space="0" w:color="auto"/>
            <w:left w:val="none" w:sz="0" w:space="0" w:color="auto"/>
            <w:bottom w:val="none" w:sz="0" w:space="0" w:color="auto"/>
            <w:right w:val="none" w:sz="0" w:space="0" w:color="auto"/>
          </w:divBdr>
        </w:div>
        <w:div w:id="1257862155">
          <w:marLeft w:val="0"/>
          <w:marRight w:val="0"/>
          <w:marTop w:val="0"/>
          <w:marBottom w:val="0"/>
          <w:divBdr>
            <w:top w:val="none" w:sz="0" w:space="0" w:color="auto"/>
            <w:left w:val="none" w:sz="0" w:space="0" w:color="auto"/>
            <w:bottom w:val="none" w:sz="0" w:space="0" w:color="auto"/>
            <w:right w:val="none" w:sz="0" w:space="0" w:color="auto"/>
          </w:divBdr>
        </w:div>
        <w:div w:id="1324239975">
          <w:marLeft w:val="0"/>
          <w:marRight w:val="0"/>
          <w:marTop w:val="0"/>
          <w:marBottom w:val="0"/>
          <w:divBdr>
            <w:top w:val="none" w:sz="0" w:space="0" w:color="auto"/>
            <w:left w:val="none" w:sz="0" w:space="0" w:color="auto"/>
            <w:bottom w:val="none" w:sz="0" w:space="0" w:color="auto"/>
            <w:right w:val="none" w:sz="0" w:space="0" w:color="auto"/>
          </w:divBdr>
        </w:div>
        <w:div w:id="1717503624">
          <w:marLeft w:val="0"/>
          <w:marRight w:val="0"/>
          <w:marTop w:val="0"/>
          <w:marBottom w:val="0"/>
          <w:divBdr>
            <w:top w:val="none" w:sz="0" w:space="0" w:color="auto"/>
            <w:left w:val="none" w:sz="0" w:space="0" w:color="auto"/>
            <w:bottom w:val="none" w:sz="0" w:space="0" w:color="auto"/>
            <w:right w:val="none" w:sz="0" w:space="0" w:color="auto"/>
          </w:divBdr>
        </w:div>
        <w:div w:id="1865970813">
          <w:marLeft w:val="0"/>
          <w:marRight w:val="0"/>
          <w:marTop w:val="0"/>
          <w:marBottom w:val="0"/>
          <w:divBdr>
            <w:top w:val="none" w:sz="0" w:space="0" w:color="auto"/>
            <w:left w:val="none" w:sz="0" w:space="0" w:color="auto"/>
            <w:bottom w:val="none" w:sz="0" w:space="0" w:color="auto"/>
            <w:right w:val="none" w:sz="0" w:space="0" w:color="auto"/>
          </w:divBdr>
        </w:div>
      </w:divsChild>
    </w:div>
    <w:div w:id="1834222222">
      <w:bodyDiv w:val="1"/>
      <w:marLeft w:val="0"/>
      <w:marRight w:val="0"/>
      <w:marTop w:val="0"/>
      <w:marBottom w:val="0"/>
      <w:divBdr>
        <w:top w:val="none" w:sz="0" w:space="0" w:color="auto"/>
        <w:left w:val="none" w:sz="0" w:space="0" w:color="auto"/>
        <w:bottom w:val="none" w:sz="0" w:space="0" w:color="auto"/>
        <w:right w:val="none" w:sz="0" w:space="0" w:color="auto"/>
      </w:divBdr>
    </w:div>
    <w:div w:id="1852990803">
      <w:bodyDiv w:val="1"/>
      <w:marLeft w:val="0"/>
      <w:marRight w:val="0"/>
      <w:marTop w:val="0"/>
      <w:marBottom w:val="0"/>
      <w:divBdr>
        <w:top w:val="none" w:sz="0" w:space="0" w:color="auto"/>
        <w:left w:val="none" w:sz="0" w:space="0" w:color="auto"/>
        <w:bottom w:val="none" w:sz="0" w:space="0" w:color="auto"/>
        <w:right w:val="none" w:sz="0" w:space="0" w:color="auto"/>
      </w:divBdr>
    </w:div>
    <w:div w:id="1854682180">
      <w:bodyDiv w:val="1"/>
      <w:marLeft w:val="0"/>
      <w:marRight w:val="0"/>
      <w:marTop w:val="0"/>
      <w:marBottom w:val="0"/>
      <w:divBdr>
        <w:top w:val="none" w:sz="0" w:space="0" w:color="auto"/>
        <w:left w:val="none" w:sz="0" w:space="0" w:color="auto"/>
        <w:bottom w:val="none" w:sz="0" w:space="0" w:color="auto"/>
        <w:right w:val="none" w:sz="0" w:space="0" w:color="auto"/>
      </w:divBdr>
    </w:div>
    <w:div w:id="1867988209">
      <w:bodyDiv w:val="1"/>
      <w:marLeft w:val="0"/>
      <w:marRight w:val="0"/>
      <w:marTop w:val="0"/>
      <w:marBottom w:val="0"/>
      <w:divBdr>
        <w:top w:val="none" w:sz="0" w:space="0" w:color="auto"/>
        <w:left w:val="none" w:sz="0" w:space="0" w:color="auto"/>
        <w:bottom w:val="none" w:sz="0" w:space="0" w:color="auto"/>
        <w:right w:val="none" w:sz="0" w:space="0" w:color="auto"/>
      </w:divBdr>
      <w:divsChild>
        <w:div w:id="665521763">
          <w:marLeft w:val="0"/>
          <w:marRight w:val="0"/>
          <w:marTop w:val="0"/>
          <w:marBottom w:val="0"/>
          <w:divBdr>
            <w:top w:val="none" w:sz="0" w:space="0" w:color="auto"/>
            <w:left w:val="none" w:sz="0" w:space="0" w:color="auto"/>
            <w:bottom w:val="none" w:sz="0" w:space="0" w:color="auto"/>
            <w:right w:val="none" w:sz="0" w:space="0" w:color="auto"/>
          </w:divBdr>
        </w:div>
      </w:divsChild>
    </w:div>
    <w:div w:id="1897354763">
      <w:bodyDiv w:val="1"/>
      <w:marLeft w:val="0"/>
      <w:marRight w:val="0"/>
      <w:marTop w:val="0"/>
      <w:marBottom w:val="0"/>
      <w:divBdr>
        <w:top w:val="none" w:sz="0" w:space="0" w:color="auto"/>
        <w:left w:val="none" w:sz="0" w:space="0" w:color="auto"/>
        <w:bottom w:val="none" w:sz="0" w:space="0" w:color="auto"/>
        <w:right w:val="none" w:sz="0" w:space="0" w:color="auto"/>
      </w:divBdr>
    </w:div>
    <w:div w:id="1905676702">
      <w:bodyDiv w:val="1"/>
      <w:marLeft w:val="0"/>
      <w:marRight w:val="0"/>
      <w:marTop w:val="0"/>
      <w:marBottom w:val="0"/>
      <w:divBdr>
        <w:top w:val="none" w:sz="0" w:space="0" w:color="auto"/>
        <w:left w:val="none" w:sz="0" w:space="0" w:color="auto"/>
        <w:bottom w:val="none" w:sz="0" w:space="0" w:color="auto"/>
        <w:right w:val="none" w:sz="0" w:space="0" w:color="auto"/>
      </w:divBdr>
    </w:div>
    <w:div w:id="1928539608">
      <w:bodyDiv w:val="1"/>
      <w:marLeft w:val="0"/>
      <w:marRight w:val="0"/>
      <w:marTop w:val="0"/>
      <w:marBottom w:val="0"/>
      <w:divBdr>
        <w:top w:val="none" w:sz="0" w:space="0" w:color="auto"/>
        <w:left w:val="none" w:sz="0" w:space="0" w:color="auto"/>
        <w:bottom w:val="none" w:sz="0" w:space="0" w:color="auto"/>
        <w:right w:val="none" w:sz="0" w:space="0" w:color="auto"/>
      </w:divBdr>
    </w:div>
    <w:div w:id="1963535684">
      <w:bodyDiv w:val="1"/>
      <w:marLeft w:val="0"/>
      <w:marRight w:val="0"/>
      <w:marTop w:val="0"/>
      <w:marBottom w:val="0"/>
      <w:divBdr>
        <w:top w:val="none" w:sz="0" w:space="0" w:color="auto"/>
        <w:left w:val="none" w:sz="0" w:space="0" w:color="auto"/>
        <w:bottom w:val="none" w:sz="0" w:space="0" w:color="auto"/>
        <w:right w:val="none" w:sz="0" w:space="0" w:color="auto"/>
      </w:divBdr>
    </w:div>
    <w:div w:id="2018724274">
      <w:bodyDiv w:val="1"/>
      <w:marLeft w:val="0"/>
      <w:marRight w:val="0"/>
      <w:marTop w:val="0"/>
      <w:marBottom w:val="0"/>
      <w:divBdr>
        <w:top w:val="none" w:sz="0" w:space="0" w:color="auto"/>
        <w:left w:val="none" w:sz="0" w:space="0" w:color="auto"/>
        <w:bottom w:val="none" w:sz="0" w:space="0" w:color="auto"/>
        <w:right w:val="none" w:sz="0" w:space="0" w:color="auto"/>
      </w:divBdr>
      <w:divsChild>
        <w:div w:id="699356679">
          <w:marLeft w:val="0"/>
          <w:marRight w:val="0"/>
          <w:marTop w:val="0"/>
          <w:marBottom w:val="0"/>
          <w:divBdr>
            <w:top w:val="none" w:sz="0" w:space="0" w:color="auto"/>
            <w:left w:val="none" w:sz="0" w:space="0" w:color="auto"/>
            <w:bottom w:val="none" w:sz="0" w:space="0" w:color="auto"/>
            <w:right w:val="none" w:sz="0" w:space="0" w:color="auto"/>
          </w:divBdr>
        </w:div>
      </w:divsChild>
    </w:div>
    <w:div w:id="2019388726">
      <w:bodyDiv w:val="1"/>
      <w:marLeft w:val="0"/>
      <w:marRight w:val="0"/>
      <w:marTop w:val="0"/>
      <w:marBottom w:val="0"/>
      <w:divBdr>
        <w:top w:val="none" w:sz="0" w:space="0" w:color="auto"/>
        <w:left w:val="none" w:sz="0" w:space="0" w:color="auto"/>
        <w:bottom w:val="none" w:sz="0" w:space="0" w:color="auto"/>
        <w:right w:val="none" w:sz="0" w:space="0" w:color="auto"/>
      </w:divBdr>
    </w:div>
    <w:div w:id="2090613452">
      <w:bodyDiv w:val="1"/>
      <w:marLeft w:val="0"/>
      <w:marRight w:val="0"/>
      <w:marTop w:val="0"/>
      <w:marBottom w:val="0"/>
      <w:divBdr>
        <w:top w:val="none" w:sz="0" w:space="0" w:color="auto"/>
        <w:left w:val="none" w:sz="0" w:space="0" w:color="auto"/>
        <w:bottom w:val="none" w:sz="0" w:space="0" w:color="auto"/>
        <w:right w:val="none" w:sz="0" w:space="0" w:color="auto"/>
      </w:divBdr>
    </w:div>
    <w:div w:id="2105150403">
      <w:bodyDiv w:val="1"/>
      <w:marLeft w:val="0"/>
      <w:marRight w:val="0"/>
      <w:marTop w:val="0"/>
      <w:marBottom w:val="0"/>
      <w:divBdr>
        <w:top w:val="none" w:sz="0" w:space="0" w:color="auto"/>
        <w:left w:val="none" w:sz="0" w:space="0" w:color="auto"/>
        <w:bottom w:val="none" w:sz="0" w:space="0" w:color="auto"/>
        <w:right w:val="none" w:sz="0" w:space="0" w:color="auto"/>
      </w:divBdr>
    </w:div>
    <w:div w:id="2107067374">
      <w:bodyDiv w:val="1"/>
      <w:marLeft w:val="0"/>
      <w:marRight w:val="0"/>
      <w:marTop w:val="0"/>
      <w:marBottom w:val="0"/>
      <w:divBdr>
        <w:top w:val="none" w:sz="0" w:space="0" w:color="auto"/>
        <w:left w:val="none" w:sz="0" w:space="0" w:color="auto"/>
        <w:bottom w:val="none" w:sz="0" w:space="0" w:color="auto"/>
        <w:right w:val="none" w:sz="0" w:space="0" w:color="auto"/>
      </w:divBdr>
    </w:div>
    <w:div w:id="2107189422">
      <w:bodyDiv w:val="1"/>
      <w:marLeft w:val="0"/>
      <w:marRight w:val="0"/>
      <w:marTop w:val="0"/>
      <w:marBottom w:val="0"/>
      <w:divBdr>
        <w:top w:val="none" w:sz="0" w:space="0" w:color="auto"/>
        <w:left w:val="none" w:sz="0" w:space="0" w:color="auto"/>
        <w:bottom w:val="none" w:sz="0" w:space="0" w:color="auto"/>
        <w:right w:val="none" w:sz="0" w:space="0" w:color="auto"/>
      </w:divBdr>
    </w:div>
    <w:div w:id="2116749964">
      <w:bodyDiv w:val="1"/>
      <w:marLeft w:val="0"/>
      <w:marRight w:val="0"/>
      <w:marTop w:val="0"/>
      <w:marBottom w:val="0"/>
      <w:divBdr>
        <w:top w:val="none" w:sz="0" w:space="0" w:color="auto"/>
        <w:left w:val="none" w:sz="0" w:space="0" w:color="auto"/>
        <w:bottom w:val="none" w:sz="0" w:space="0" w:color="auto"/>
        <w:right w:val="none" w:sz="0" w:space="0" w:color="auto"/>
      </w:divBdr>
      <w:divsChild>
        <w:div w:id="1119646564">
          <w:marLeft w:val="0"/>
          <w:marRight w:val="0"/>
          <w:marTop w:val="0"/>
          <w:marBottom w:val="0"/>
          <w:divBdr>
            <w:top w:val="none" w:sz="0" w:space="0" w:color="auto"/>
            <w:left w:val="none" w:sz="0" w:space="0" w:color="auto"/>
            <w:bottom w:val="none" w:sz="0" w:space="0" w:color="auto"/>
            <w:right w:val="none" w:sz="0" w:space="0" w:color="auto"/>
          </w:divBdr>
        </w:div>
      </w:divsChild>
    </w:div>
    <w:div w:id="214442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microsoft.com/office/2014/relationships/chartEx" Target="charts/chartEx1.xml"/><Relationship Id="rId26" Type="http://schemas.openxmlformats.org/officeDocument/2006/relationships/chart" Target="charts/chart9.xml"/><Relationship Id="rId39" Type="http://schemas.openxmlformats.org/officeDocument/2006/relationships/image" Target="media/image17.png"/><Relationship Id="rId21" Type="http://schemas.openxmlformats.org/officeDocument/2006/relationships/chart" Target="charts/chart6.xml"/><Relationship Id="rId34" Type="http://schemas.openxmlformats.org/officeDocument/2006/relationships/image" Target="media/image12.png"/><Relationship Id="rId42" Type="http://schemas.openxmlformats.org/officeDocument/2006/relationships/diagramData" Target="diagrams/data1.xml"/><Relationship Id="rId47" Type="http://schemas.openxmlformats.org/officeDocument/2006/relationships/chart" Target="charts/chart1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chart" Target="charts/chart12.xml"/><Relationship Id="rId11" Type="http://schemas.openxmlformats.org/officeDocument/2006/relationships/image" Target="media/image3.emf"/><Relationship Id="rId24" Type="http://schemas.microsoft.com/office/2014/relationships/chartEx" Target="charts/chartEx2.xm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8.xml"/><Relationship Id="rId28" Type="http://schemas.openxmlformats.org/officeDocument/2006/relationships/chart" Target="charts/chart11.xml"/><Relationship Id="rId36" Type="http://schemas.openxmlformats.org/officeDocument/2006/relationships/image" Target="media/image14.jpeg"/><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image" Target="media/image9.png"/><Relationship Id="rId44"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2.xml"/><Relationship Id="rId22" Type="http://schemas.openxmlformats.org/officeDocument/2006/relationships/chart" Target="charts/chart7.xml"/><Relationship Id="rId27" Type="http://schemas.openxmlformats.org/officeDocument/2006/relationships/chart" Target="charts/chart10.xm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diagramLayout" Target="diagrams/layout1.xml"/><Relationship Id="rId48"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hart" Target="charts/chart4.xml"/><Relationship Id="rId25" Type="http://schemas.openxmlformats.org/officeDocument/2006/relationships/image" Target="media/image7.png"/><Relationship Id="rId33" Type="http://schemas.openxmlformats.org/officeDocument/2006/relationships/image" Target="media/image11.png"/><Relationship Id="rId38" Type="http://schemas.openxmlformats.org/officeDocument/2006/relationships/image" Target="media/image16.png"/><Relationship Id="rId46" Type="http://schemas.microsoft.com/office/2007/relationships/diagramDrawing" Target="diagrams/drawing1.xml"/><Relationship Id="rId20" Type="http://schemas.openxmlformats.org/officeDocument/2006/relationships/chart" Target="charts/chart5.xml"/><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file:///C:\Users\m.raczek\ezdpuw\20210406085258993\www.rpp.gov.pl" TargetMode="External"/><Relationship Id="rId2" Type="http://schemas.openxmlformats.org/officeDocument/2006/relationships/hyperlink" Target="file:///C:\Users\m.raczek\ezdpuw\20210406085258993\www.gov.pl\rpp," TargetMode="External"/><Relationship Id="rId1" Type="http://schemas.openxmlformats.org/officeDocument/2006/relationships/hyperlink" Target="https://www.gov.pl/web/sluzbacywilna/sprawozdaniessc"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raczek\ezdpuw\20210201090512978\Dane%20Sprawozdanie%20za%202020%20r..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raczek\Desktop\Dane%20Sprawozdanie%20za%202020%20r..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raczek\AppData\Local\Microsoft\Windows\INetCache\Content.Outlook\OAKMPOUO\Zeszyt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raczek\Desktop\Sprawozdanie%202020\Dane%20Sprawozdanie%20za%202020%20r..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Zeszyt1"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raczek\ezdpuw\20210201090512978\Dane%20Sprawozdanie%20za%202020%20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raczek\Desktop\Dane%20Sprawozdanie%20za%202020%20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raczek\ezdpuw\20210203094319190\Dane%20Sprawozdanie%20za%202020%20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raczek\ezdpuw\20210209141232958\Dane%20Sprawozdanie%20za%202020%20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raczek\ezdpuw\20210209141232958\Dane%20Sprawozdanie%20za%202020%20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raczek\ezdpuw\20210209141232958\Dane%20Sprawozdanie%20za%202020%20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raczek\ezdpuw\20210201090512978\Dane%20Sprawozdanie%20za%202020%20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raczek\Desktop\Dane%20Sprawozdanie%20za%202020%20r..xlsx"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50.xml"/><Relationship Id="rId2" Type="http://schemas.microsoft.com/office/2011/relationships/chartStyle" Target="style50.xml"/><Relationship Id="rId1" Type="http://schemas.openxmlformats.org/officeDocument/2006/relationships/oleObject" Target="file:///C:\Users\m.raczek\ezdpuw\20210203094319190\Dane%20Sprawozdanie%20za%202020%20r..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100.xml"/><Relationship Id="rId2" Type="http://schemas.microsoft.com/office/2011/relationships/chartStyle" Target="style100.xml"/><Relationship Id="rId1" Type="http://schemas.openxmlformats.org/officeDocument/2006/relationships/oleObject" Target="file:///C:\Users\m.raczek\Desktop\Dane%20Sprawozdanie%20za%202020%20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l-PL" sz="1200" b="1">
                <a:latin typeface="Times New Roman" panose="02020603050405020304" pitchFamily="18" charset="0"/>
                <a:cs typeface="Times New Roman" panose="02020603050405020304" pitchFamily="18" charset="0"/>
              </a:rPr>
              <a:t>Zgłoszenia kierowane do Rzecznika Praw Pacjenta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'Obliczenia do roz. I'!$A$4:$A$9</c:f>
              <c:numCache>
                <c:formatCode>General</c:formatCode>
                <c:ptCount val="6"/>
                <c:pt idx="0">
                  <c:v>2015</c:v>
                </c:pt>
                <c:pt idx="1">
                  <c:v>2016</c:v>
                </c:pt>
                <c:pt idx="2">
                  <c:v>2017</c:v>
                </c:pt>
                <c:pt idx="3">
                  <c:v>2018</c:v>
                </c:pt>
                <c:pt idx="4">
                  <c:v>2019</c:v>
                </c:pt>
                <c:pt idx="5">
                  <c:v>2020</c:v>
                </c:pt>
              </c:numCache>
              <c:extLst/>
            </c:numRef>
          </c:cat>
          <c:val>
            <c:numRef>
              <c:f>'Obliczenia do roz. I'!$B$4:$B$9</c:f>
              <c:numCache>
                <c:formatCode>#,##0</c:formatCode>
                <c:ptCount val="6"/>
                <c:pt idx="0">
                  <c:v>71366</c:v>
                </c:pt>
                <c:pt idx="1">
                  <c:v>68832</c:v>
                </c:pt>
                <c:pt idx="2">
                  <c:v>61218</c:v>
                </c:pt>
                <c:pt idx="3">
                  <c:v>68965</c:v>
                </c:pt>
                <c:pt idx="4">
                  <c:v>86114</c:v>
                </c:pt>
                <c:pt idx="5">
                  <c:v>135625</c:v>
                </c:pt>
              </c:numCache>
              <c:extLst/>
            </c:numRef>
          </c:val>
          <c:extLst>
            <c:ext xmlns:c16="http://schemas.microsoft.com/office/drawing/2014/chart" uri="{C3380CC4-5D6E-409C-BE32-E72D297353CC}">
              <c16:uniqueId val="{00000000-6515-4457-ACAC-58B979B2087C}"/>
            </c:ext>
          </c:extLst>
        </c:ser>
        <c:dLbls>
          <c:dLblPos val="inEnd"/>
          <c:showLegendKey val="0"/>
          <c:showVal val="1"/>
          <c:showCatName val="0"/>
          <c:showSerName val="0"/>
          <c:showPercent val="0"/>
          <c:showBubbleSize val="0"/>
        </c:dLbls>
        <c:gapWidth val="219"/>
        <c:overlap val="-27"/>
        <c:axId val="784106911"/>
        <c:axId val="784108159"/>
      </c:barChart>
      <c:catAx>
        <c:axId val="784106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4108159"/>
        <c:crosses val="autoZero"/>
        <c:auto val="1"/>
        <c:lblAlgn val="ctr"/>
        <c:lblOffset val="100"/>
        <c:noMultiLvlLbl val="0"/>
      </c:catAx>
      <c:valAx>
        <c:axId val="7841081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41069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solidFill>
                  <a:sysClr val="windowText" lastClr="000000"/>
                </a:solidFill>
                <a:latin typeface="Times New Roman" panose="02020603050405020304" pitchFamily="18" charset="0"/>
                <a:cs typeface="Times New Roman" panose="02020603050405020304" pitchFamily="18" charset="0"/>
              </a:rPr>
              <a:t>Procentowy</a:t>
            </a:r>
            <a:r>
              <a:rPr lang="pl-PL" sz="1200" b="1" baseline="0">
                <a:solidFill>
                  <a:sysClr val="windowText" lastClr="000000"/>
                </a:solidFill>
                <a:latin typeface="Times New Roman" panose="02020603050405020304" pitchFamily="18" charset="0"/>
                <a:cs typeface="Times New Roman" panose="02020603050405020304" pitchFamily="18" charset="0"/>
              </a:rPr>
              <a:t> podział zgłoszeń odnotowany na TIP w 2020 w uwzględnieniem wieku i płci dzwoniących</a:t>
            </a:r>
            <a:endParaRPr lang="pl-PL"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Arkusz4!$M$17</c:f>
              <c:strCache>
                <c:ptCount val="1"/>
                <c:pt idx="0">
                  <c:v>kobiety</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Arkusz4!$L$18:$L$21</c:f>
              <c:strCache>
                <c:ptCount val="4"/>
                <c:pt idx="0">
                  <c:v>0-19</c:v>
                </c:pt>
                <c:pt idx="1">
                  <c:v>20-40</c:v>
                </c:pt>
                <c:pt idx="2">
                  <c:v>41-60</c:v>
                </c:pt>
                <c:pt idx="3">
                  <c:v>60+</c:v>
                </c:pt>
              </c:strCache>
            </c:strRef>
          </c:cat>
          <c:val>
            <c:numRef>
              <c:f>Arkusz4!$M$18:$M$21</c:f>
              <c:numCache>
                <c:formatCode>General</c:formatCode>
                <c:ptCount val="4"/>
                <c:pt idx="0">
                  <c:v>4.04</c:v>
                </c:pt>
                <c:pt idx="1">
                  <c:v>14.69</c:v>
                </c:pt>
                <c:pt idx="2">
                  <c:v>15.44</c:v>
                </c:pt>
                <c:pt idx="3">
                  <c:v>26.4</c:v>
                </c:pt>
              </c:numCache>
            </c:numRef>
          </c:val>
          <c:extLst>
            <c:ext xmlns:c16="http://schemas.microsoft.com/office/drawing/2014/chart" uri="{C3380CC4-5D6E-409C-BE32-E72D297353CC}">
              <c16:uniqueId val="{00000000-7B1E-4457-BD87-ADCC248E4A34}"/>
            </c:ext>
          </c:extLst>
        </c:ser>
        <c:ser>
          <c:idx val="1"/>
          <c:order val="1"/>
          <c:tx>
            <c:strRef>
              <c:f>Arkusz4!$N$17</c:f>
              <c:strCache>
                <c:ptCount val="1"/>
                <c:pt idx="0">
                  <c:v>mężczyźni</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Arkusz4!$L$18:$L$21</c:f>
              <c:strCache>
                <c:ptCount val="4"/>
                <c:pt idx="0">
                  <c:v>0-19</c:v>
                </c:pt>
                <c:pt idx="1">
                  <c:v>20-40</c:v>
                </c:pt>
                <c:pt idx="2">
                  <c:v>41-60</c:v>
                </c:pt>
                <c:pt idx="3">
                  <c:v>60+</c:v>
                </c:pt>
              </c:strCache>
            </c:strRef>
          </c:cat>
          <c:val>
            <c:numRef>
              <c:f>Arkusz4!$N$18:$N$21</c:f>
              <c:numCache>
                <c:formatCode>General</c:formatCode>
                <c:ptCount val="4"/>
                <c:pt idx="0">
                  <c:v>4.04</c:v>
                </c:pt>
                <c:pt idx="1">
                  <c:v>10.119999999999999</c:v>
                </c:pt>
                <c:pt idx="2">
                  <c:v>9.84</c:v>
                </c:pt>
                <c:pt idx="3">
                  <c:v>15.42</c:v>
                </c:pt>
              </c:numCache>
            </c:numRef>
          </c:val>
          <c:extLst>
            <c:ext xmlns:c16="http://schemas.microsoft.com/office/drawing/2014/chart" uri="{C3380CC4-5D6E-409C-BE32-E72D297353CC}">
              <c16:uniqueId val="{00000001-7B1E-4457-BD87-ADCC248E4A34}"/>
            </c:ext>
          </c:extLst>
        </c:ser>
        <c:dLbls>
          <c:dLblPos val="outEnd"/>
          <c:showLegendKey val="0"/>
          <c:showVal val="1"/>
          <c:showCatName val="0"/>
          <c:showSerName val="0"/>
          <c:showPercent val="0"/>
          <c:showBubbleSize val="0"/>
        </c:dLbls>
        <c:gapWidth val="219"/>
        <c:overlap val="-27"/>
        <c:axId val="1526336207"/>
        <c:axId val="1526347855"/>
      </c:barChart>
      <c:catAx>
        <c:axId val="1526336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526347855"/>
        <c:crosses val="autoZero"/>
        <c:auto val="1"/>
        <c:lblAlgn val="ctr"/>
        <c:lblOffset val="100"/>
        <c:noMultiLvlLbl val="0"/>
      </c:catAx>
      <c:valAx>
        <c:axId val="15263478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263362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sz="1200" b="1">
                <a:solidFill>
                  <a:sysClr val="windowText" lastClr="000000"/>
                </a:solidFill>
                <a:latin typeface="Times New Roman" panose="02020603050405020304" pitchFamily="18" charset="0"/>
                <a:cs typeface="Times New Roman" panose="02020603050405020304" pitchFamily="18" charset="0"/>
              </a:rPr>
              <a:t>Liczba odnotowanych zgłoszeń na TIP w latach 2019  i 2020 w podziale na wybrane rodzaje świadczeń</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pl-PL"/>
        </a:p>
      </c:txPr>
    </c:title>
    <c:autoTitleDeleted val="0"/>
    <c:plotArea>
      <c:layout/>
      <c:barChart>
        <c:barDir val="col"/>
        <c:grouping val="clustered"/>
        <c:varyColors val="0"/>
        <c:ser>
          <c:idx val="0"/>
          <c:order val="0"/>
          <c:tx>
            <c:strRef>
              <c:f>Arkusz1!$A$4</c:f>
              <c:strCache>
                <c:ptCount val="1"/>
                <c:pt idx="0">
                  <c:v>2019</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Arkusz1!$B$3:$D$3</c:f>
              <c:strCache>
                <c:ptCount val="3"/>
                <c:pt idx="0">
                  <c:v>Podstawowa opieka zdrowotna </c:v>
                </c:pt>
                <c:pt idx="1">
                  <c:v>Ambulatoryjna opieka specjalistyczna</c:v>
                </c:pt>
                <c:pt idx="2">
                  <c:v>Leczenie szpitalne</c:v>
                </c:pt>
              </c:strCache>
            </c:strRef>
          </c:cat>
          <c:val>
            <c:numRef>
              <c:f>Arkusz1!$B$4:$D$4</c:f>
              <c:numCache>
                <c:formatCode>#,##0</c:formatCode>
                <c:ptCount val="3"/>
                <c:pt idx="0">
                  <c:v>9734</c:v>
                </c:pt>
                <c:pt idx="1">
                  <c:v>13516</c:v>
                </c:pt>
                <c:pt idx="2">
                  <c:v>16238</c:v>
                </c:pt>
              </c:numCache>
            </c:numRef>
          </c:val>
          <c:extLst>
            <c:ext xmlns:c16="http://schemas.microsoft.com/office/drawing/2014/chart" uri="{C3380CC4-5D6E-409C-BE32-E72D297353CC}">
              <c16:uniqueId val="{00000000-E987-4EEB-8719-523450F6E244}"/>
            </c:ext>
          </c:extLst>
        </c:ser>
        <c:ser>
          <c:idx val="1"/>
          <c:order val="1"/>
          <c:tx>
            <c:strRef>
              <c:f>Arkusz1!$A$5</c:f>
              <c:strCache>
                <c:ptCount val="1"/>
                <c:pt idx="0">
                  <c:v>2020</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Arkusz1!$B$3:$D$3</c:f>
              <c:strCache>
                <c:ptCount val="3"/>
                <c:pt idx="0">
                  <c:v>Podstawowa opieka zdrowotna </c:v>
                </c:pt>
                <c:pt idx="1">
                  <c:v>Ambulatoryjna opieka specjalistyczna</c:v>
                </c:pt>
                <c:pt idx="2">
                  <c:v>Leczenie szpitalne</c:v>
                </c:pt>
              </c:strCache>
            </c:strRef>
          </c:cat>
          <c:val>
            <c:numRef>
              <c:f>Arkusz1!$B$5:$D$5</c:f>
              <c:numCache>
                <c:formatCode>#,##0</c:formatCode>
                <c:ptCount val="3"/>
                <c:pt idx="0">
                  <c:v>31958</c:v>
                </c:pt>
                <c:pt idx="1">
                  <c:v>27421</c:v>
                </c:pt>
                <c:pt idx="2">
                  <c:v>20491</c:v>
                </c:pt>
              </c:numCache>
            </c:numRef>
          </c:val>
          <c:extLst>
            <c:ext xmlns:c16="http://schemas.microsoft.com/office/drawing/2014/chart" uri="{C3380CC4-5D6E-409C-BE32-E72D297353CC}">
              <c16:uniqueId val="{00000001-E987-4EEB-8719-523450F6E244}"/>
            </c:ext>
          </c:extLst>
        </c:ser>
        <c:dLbls>
          <c:showLegendKey val="0"/>
          <c:showVal val="0"/>
          <c:showCatName val="0"/>
          <c:showSerName val="0"/>
          <c:showPercent val="0"/>
          <c:showBubbleSize val="0"/>
        </c:dLbls>
        <c:gapWidth val="219"/>
        <c:overlap val="-27"/>
        <c:axId val="1732275119"/>
        <c:axId val="1732276783"/>
      </c:barChart>
      <c:catAx>
        <c:axId val="1732275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1732276783"/>
        <c:crosses val="autoZero"/>
        <c:auto val="1"/>
        <c:lblAlgn val="ctr"/>
        <c:lblOffset val="100"/>
        <c:noMultiLvlLbl val="0"/>
      </c:catAx>
      <c:valAx>
        <c:axId val="173227678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322751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latin typeface="Times New Roman" panose="02020603050405020304" pitchFamily="18" charset="0"/>
                <a:cs typeface="Times New Roman" panose="02020603050405020304" pitchFamily="18" charset="0"/>
              </a:rPr>
              <a:t>Liczba</a:t>
            </a:r>
            <a:r>
              <a:rPr lang="pl-PL" sz="1200" b="1" baseline="0">
                <a:latin typeface="Times New Roman" panose="02020603050405020304" pitchFamily="18" charset="0"/>
                <a:cs typeface="Times New Roman" panose="02020603050405020304" pitchFamily="18" charset="0"/>
              </a:rPr>
              <a:t> spraw cywilnych podjętych w latach 2015-2020</a:t>
            </a:r>
            <a:endParaRPr lang="pl-PL"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Arkusz5!$A$2:$A$7</c:f>
              <c:numCache>
                <c:formatCode>General</c:formatCode>
                <c:ptCount val="6"/>
                <c:pt idx="0">
                  <c:v>2015</c:v>
                </c:pt>
                <c:pt idx="1">
                  <c:v>2016</c:v>
                </c:pt>
                <c:pt idx="2">
                  <c:v>2017</c:v>
                </c:pt>
                <c:pt idx="3">
                  <c:v>2018</c:v>
                </c:pt>
                <c:pt idx="4">
                  <c:v>2019</c:v>
                </c:pt>
                <c:pt idx="5">
                  <c:v>2020</c:v>
                </c:pt>
              </c:numCache>
            </c:numRef>
          </c:cat>
          <c:val>
            <c:numRef>
              <c:f>Arkusz5!$B$2:$B$7</c:f>
              <c:numCache>
                <c:formatCode>General</c:formatCode>
                <c:ptCount val="6"/>
                <c:pt idx="0">
                  <c:v>8</c:v>
                </c:pt>
                <c:pt idx="1">
                  <c:v>10</c:v>
                </c:pt>
                <c:pt idx="2">
                  <c:v>6</c:v>
                </c:pt>
                <c:pt idx="3">
                  <c:v>9</c:v>
                </c:pt>
                <c:pt idx="4">
                  <c:v>21</c:v>
                </c:pt>
                <c:pt idx="5">
                  <c:v>38</c:v>
                </c:pt>
              </c:numCache>
            </c:numRef>
          </c:val>
          <c:extLst>
            <c:ext xmlns:c16="http://schemas.microsoft.com/office/drawing/2014/chart" uri="{C3380CC4-5D6E-409C-BE32-E72D297353CC}">
              <c16:uniqueId val="{00000000-4132-43B2-B0E0-D59F8460562D}"/>
            </c:ext>
          </c:extLst>
        </c:ser>
        <c:dLbls>
          <c:dLblPos val="outEnd"/>
          <c:showLegendKey val="0"/>
          <c:showVal val="1"/>
          <c:showCatName val="0"/>
          <c:showSerName val="0"/>
          <c:showPercent val="0"/>
          <c:showBubbleSize val="0"/>
        </c:dLbls>
        <c:gapWidth val="219"/>
        <c:overlap val="-27"/>
        <c:axId val="306215376"/>
        <c:axId val="306212048"/>
      </c:barChart>
      <c:catAx>
        <c:axId val="306215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6212048"/>
        <c:crosses val="autoZero"/>
        <c:auto val="1"/>
        <c:lblAlgn val="ctr"/>
        <c:lblOffset val="100"/>
        <c:noMultiLvlLbl val="0"/>
      </c:catAx>
      <c:valAx>
        <c:axId val="306212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6215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pl-PL" sz="1200" b="1">
                <a:solidFill>
                  <a:sysClr val="windowText" lastClr="000000"/>
                </a:solidFill>
                <a:latin typeface="Times New Roman" panose="02020603050405020304" pitchFamily="18" charset="0"/>
                <a:cs typeface="Times New Roman" panose="02020603050405020304" pitchFamily="18" charset="0"/>
              </a:rPr>
              <a:t>Procentowy rozkład tematyki zgłoszeń</a:t>
            </a:r>
            <a:r>
              <a:rPr lang="pl-PL" sz="1200" b="1" baseline="0">
                <a:solidFill>
                  <a:sysClr val="windowText" lastClr="000000"/>
                </a:solidFill>
                <a:latin typeface="Times New Roman" panose="02020603050405020304" pitchFamily="18" charset="0"/>
                <a:cs typeface="Times New Roman" panose="02020603050405020304" pitchFamily="18" charset="0"/>
              </a:rPr>
              <a:t> pacjentów na Telefoniczna Informację Pacjenta w 2020 r. z uwzględnieniem praw pacjenta</a:t>
            </a:r>
            <a:endParaRPr lang="pl-PL"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pl-PL"/>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7F252ADB-69B0-438C-A889-27F4B516D1C1}" type="VALUE">
                      <a:rPr lang="en-US"/>
                      <a:pPr/>
                      <a:t>[WARTOŚĆ]</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723C-46D7-9321-7EF399250147}"/>
                </c:ext>
              </c:extLst>
            </c:dLbl>
            <c:dLbl>
              <c:idx val="1"/>
              <c:tx>
                <c:rich>
                  <a:bodyPr/>
                  <a:lstStyle/>
                  <a:p>
                    <a:fld id="{026F0F77-C5F7-4736-9DFC-EFA12759AD32}" type="VALUE">
                      <a:rPr lang="en-US"/>
                      <a:pPr/>
                      <a:t>[WARTOŚĆ]</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23C-46D7-9321-7EF399250147}"/>
                </c:ext>
              </c:extLst>
            </c:dLbl>
            <c:dLbl>
              <c:idx val="2"/>
              <c:tx>
                <c:rich>
                  <a:bodyPr/>
                  <a:lstStyle/>
                  <a:p>
                    <a:fld id="{38A970F5-1C74-4B84-8B44-38845299910C}" type="VALUE">
                      <a:rPr lang="en-US"/>
                      <a:pPr/>
                      <a:t>[WARTOŚĆ]</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723C-46D7-9321-7EF399250147}"/>
                </c:ext>
              </c:extLst>
            </c:dLbl>
            <c:dLbl>
              <c:idx val="3"/>
              <c:tx>
                <c:rich>
                  <a:bodyPr/>
                  <a:lstStyle/>
                  <a:p>
                    <a:fld id="{536F7F0A-802C-4458-A80E-FF9DCB133DCE}" type="VALUE">
                      <a:rPr lang="en-US"/>
                      <a:pPr/>
                      <a:t>[WARTOŚĆ]</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23C-46D7-9321-7EF399250147}"/>
                </c:ext>
              </c:extLst>
            </c:dLbl>
            <c:dLbl>
              <c:idx val="4"/>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23C-46D7-9321-7EF399250147}"/>
                </c:ext>
              </c:extLst>
            </c:dLbl>
            <c:dLbl>
              <c:idx val="5"/>
              <c:tx>
                <c:rich>
                  <a:bodyPr/>
                  <a:lstStyle/>
                  <a:p>
                    <a:fld id="{153DA8A2-2A37-4EDE-8BCD-88790290B4D1}" type="VALUE">
                      <a:rPr lang="en-US"/>
                      <a:pPr/>
                      <a:t>[WARTOŚĆ]</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723C-46D7-9321-7EF399250147}"/>
                </c:ext>
              </c:extLst>
            </c:dLbl>
            <c:dLbl>
              <c:idx val="6"/>
              <c:tx>
                <c:rich>
                  <a:bodyPr/>
                  <a:lstStyle/>
                  <a:p>
                    <a:fld id="{FED05967-E1C1-444F-B226-7E69CE873FCB}" type="VALUE">
                      <a:rPr lang="en-US"/>
                      <a:pPr/>
                      <a:t>[WARTOŚĆ]</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723C-46D7-9321-7EF399250147}"/>
                </c:ext>
              </c:extLst>
            </c:dLbl>
            <c:dLbl>
              <c:idx val="7"/>
              <c:tx>
                <c:rich>
                  <a:bodyPr/>
                  <a:lstStyle/>
                  <a:p>
                    <a:fld id="{7CBB1581-6E74-41FA-99F1-4E1D41AA2A22}" type="VALUE">
                      <a:rPr lang="en-US"/>
                      <a:pPr/>
                      <a:t>[WARTOŚĆ]</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23C-46D7-9321-7EF399250147}"/>
                </c:ext>
              </c:extLst>
            </c:dLbl>
            <c:dLbl>
              <c:idx val="8"/>
              <c:tx>
                <c:rich>
                  <a:bodyPr/>
                  <a:lstStyle/>
                  <a:p>
                    <a:fld id="{6EEAD4FB-1CAF-4888-BFDE-D7EB1410B403}" type="VALUE">
                      <a:rPr lang="en-US"/>
                      <a:pPr/>
                      <a:t>[WARTOŚĆ]</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723C-46D7-9321-7EF399250147}"/>
                </c:ext>
              </c:extLst>
            </c:dLbl>
            <c:dLbl>
              <c:idx val="9"/>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23C-46D7-9321-7EF39925014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Arkusz1!$B$7:$B$16</c:f>
              <c:strCache>
                <c:ptCount val="10"/>
                <c:pt idx="0">
                  <c:v>prawo do świadczeń zdrowotnych</c:v>
                </c:pt>
                <c:pt idx="1">
                  <c:v>inne</c:v>
                </c:pt>
                <c:pt idx="2">
                  <c:v>prawo dostępu doo dokumentacji medycznej</c:v>
                </c:pt>
                <c:pt idx="3">
                  <c:v>uzyskanie informacji</c:v>
                </c:pt>
                <c:pt idx="4">
                  <c:v>ochrony zdrowia psychicznego</c:v>
                </c:pt>
                <c:pt idx="5">
                  <c:v>prawo do poszanowania życia rodzinnego</c:v>
                </c:pt>
                <c:pt idx="6">
                  <c:v>prawo do poszanowania intymności i godności</c:v>
                </c:pt>
                <c:pt idx="7">
                  <c:v>prawo do wyrażenia zgody na udzielenie świadczeń zdrowotnych</c:v>
                </c:pt>
                <c:pt idx="8">
                  <c:v>zgłoszenie działań niepożądanych</c:v>
                </c:pt>
                <c:pt idx="9">
                  <c:v>prawo do wyrażenia sprzeciwu od opinii lekarza</c:v>
                </c:pt>
              </c:strCache>
            </c:strRef>
          </c:cat>
          <c:val>
            <c:numRef>
              <c:f>Arkusz1!$C$7:$C$16</c:f>
              <c:numCache>
                <c:formatCode>General</c:formatCode>
                <c:ptCount val="10"/>
                <c:pt idx="0">
                  <c:v>67</c:v>
                </c:pt>
                <c:pt idx="1">
                  <c:v>10</c:v>
                </c:pt>
                <c:pt idx="2">
                  <c:v>8</c:v>
                </c:pt>
                <c:pt idx="3">
                  <c:v>5</c:v>
                </c:pt>
                <c:pt idx="4">
                  <c:v>3</c:v>
                </c:pt>
                <c:pt idx="5">
                  <c:v>2</c:v>
                </c:pt>
                <c:pt idx="6">
                  <c:v>2</c:v>
                </c:pt>
                <c:pt idx="7">
                  <c:v>2</c:v>
                </c:pt>
                <c:pt idx="8">
                  <c:v>1</c:v>
                </c:pt>
                <c:pt idx="9">
                  <c:v>1</c:v>
                </c:pt>
              </c:numCache>
            </c:numRef>
          </c:val>
          <c:extLst>
            <c:ext xmlns:c16="http://schemas.microsoft.com/office/drawing/2014/chart" uri="{C3380CC4-5D6E-409C-BE32-E72D297353CC}">
              <c16:uniqueId val="{00000000-125F-41A4-A9B8-8BB8011FA021}"/>
            </c:ext>
          </c:extLst>
        </c:ser>
        <c:dLbls>
          <c:dLblPos val="inEnd"/>
          <c:showLegendKey val="0"/>
          <c:showVal val="1"/>
          <c:showCatName val="0"/>
          <c:showSerName val="0"/>
          <c:showPercent val="0"/>
          <c:showBubbleSize val="0"/>
        </c:dLbls>
        <c:gapWidth val="182"/>
        <c:axId val="40437119"/>
        <c:axId val="40445439"/>
      </c:barChart>
      <c:catAx>
        <c:axId val="404371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40445439"/>
        <c:crosses val="autoZero"/>
        <c:auto val="1"/>
        <c:lblAlgn val="ctr"/>
        <c:lblOffset val="100"/>
        <c:noMultiLvlLbl val="0"/>
      </c:catAx>
      <c:valAx>
        <c:axId val="404454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4371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latin typeface="Times New Roman" panose="02020603050405020304" pitchFamily="18" charset="0"/>
                <a:cs typeface="Times New Roman" panose="02020603050405020304" pitchFamily="18" charset="0"/>
              </a:rPr>
              <a:t>Liczba zarejestrowanych zgłoszeń za pośrednictwem infolinii w latach 2015-2020</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'Obliczenia do roz. I'!$A$39:$A$44</c:f>
              <c:numCache>
                <c:formatCode>General</c:formatCode>
                <c:ptCount val="6"/>
                <c:pt idx="0">
                  <c:v>2015</c:v>
                </c:pt>
                <c:pt idx="1">
                  <c:v>2016</c:v>
                </c:pt>
                <c:pt idx="2">
                  <c:v>2017</c:v>
                </c:pt>
                <c:pt idx="3">
                  <c:v>2018</c:v>
                </c:pt>
                <c:pt idx="4">
                  <c:v>2019</c:v>
                </c:pt>
                <c:pt idx="5">
                  <c:v>2020</c:v>
                </c:pt>
              </c:numCache>
            </c:numRef>
          </c:cat>
          <c:val>
            <c:numRef>
              <c:f>'Obliczenia do roz. I'!$B$39:$B$44</c:f>
              <c:numCache>
                <c:formatCode>#,##0</c:formatCode>
                <c:ptCount val="6"/>
                <c:pt idx="0">
                  <c:v>49825</c:v>
                </c:pt>
                <c:pt idx="1">
                  <c:v>50024</c:v>
                </c:pt>
                <c:pt idx="2">
                  <c:v>49173</c:v>
                </c:pt>
                <c:pt idx="3">
                  <c:v>50620</c:v>
                </c:pt>
                <c:pt idx="4">
                  <c:v>66650</c:v>
                </c:pt>
                <c:pt idx="5">
                  <c:v>110025</c:v>
                </c:pt>
              </c:numCache>
            </c:numRef>
          </c:val>
          <c:extLst>
            <c:ext xmlns:c16="http://schemas.microsoft.com/office/drawing/2014/chart" uri="{C3380CC4-5D6E-409C-BE32-E72D297353CC}">
              <c16:uniqueId val="{00000000-1ADB-44AE-A8E2-CC9C46719788}"/>
            </c:ext>
          </c:extLst>
        </c:ser>
        <c:dLbls>
          <c:dLblPos val="inEnd"/>
          <c:showLegendKey val="0"/>
          <c:showVal val="1"/>
          <c:showCatName val="0"/>
          <c:showSerName val="0"/>
          <c:showPercent val="0"/>
          <c:showBubbleSize val="0"/>
        </c:dLbls>
        <c:gapWidth val="219"/>
        <c:overlap val="-27"/>
        <c:axId val="784066143"/>
        <c:axId val="784073631"/>
      </c:barChart>
      <c:catAx>
        <c:axId val="784066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4073631"/>
        <c:crosses val="autoZero"/>
        <c:auto val="1"/>
        <c:lblAlgn val="ctr"/>
        <c:lblOffset val="100"/>
        <c:noMultiLvlLbl val="0"/>
      </c:catAx>
      <c:valAx>
        <c:axId val="7840736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40661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latin typeface="Times New Roman" panose="02020603050405020304" pitchFamily="18" charset="0"/>
                <a:cs typeface="Times New Roman" panose="02020603050405020304" pitchFamily="18" charset="0"/>
              </a:rPr>
              <a:t>Postępowania wyjaśniające prowadzone w latach 2015 - 2020</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v>z własnej inicjatywy</c:v>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'Obliczenia do roz. I'!$A$57:$A$62</c:f>
              <c:numCache>
                <c:formatCode>General</c:formatCode>
                <c:ptCount val="6"/>
                <c:pt idx="0">
                  <c:v>2015</c:v>
                </c:pt>
                <c:pt idx="1">
                  <c:v>2016</c:v>
                </c:pt>
                <c:pt idx="2">
                  <c:v>2017</c:v>
                </c:pt>
                <c:pt idx="3">
                  <c:v>2018</c:v>
                </c:pt>
                <c:pt idx="4">
                  <c:v>2019</c:v>
                </c:pt>
                <c:pt idx="5">
                  <c:v>2020</c:v>
                </c:pt>
              </c:numCache>
            </c:numRef>
          </c:cat>
          <c:val>
            <c:numRef>
              <c:f>'Obliczenia do roz. I'!$B$57:$B$62</c:f>
              <c:numCache>
                <c:formatCode>General</c:formatCode>
                <c:ptCount val="6"/>
                <c:pt idx="0">
                  <c:v>347</c:v>
                </c:pt>
                <c:pt idx="1">
                  <c:v>315</c:v>
                </c:pt>
                <c:pt idx="2">
                  <c:v>308</c:v>
                </c:pt>
                <c:pt idx="3">
                  <c:v>286</c:v>
                </c:pt>
                <c:pt idx="4">
                  <c:v>294</c:v>
                </c:pt>
                <c:pt idx="5">
                  <c:v>359</c:v>
                </c:pt>
              </c:numCache>
            </c:numRef>
          </c:val>
          <c:extLst>
            <c:ext xmlns:c16="http://schemas.microsoft.com/office/drawing/2014/chart" uri="{C3380CC4-5D6E-409C-BE32-E72D297353CC}">
              <c16:uniqueId val="{00000000-BFA0-42A3-B6C6-CAF77095B1D2}"/>
            </c:ext>
          </c:extLst>
        </c:ser>
        <c:ser>
          <c:idx val="1"/>
          <c:order val="1"/>
          <c:tx>
            <c:v>na wniosek</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'Obliczenia do roz. I'!$A$57:$A$62</c:f>
              <c:numCache>
                <c:formatCode>General</c:formatCode>
                <c:ptCount val="6"/>
                <c:pt idx="0">
                  <c:v>2015</c:v>
                </c:pt>
                <c:pt idx="1">
                  <c:v>2016</c:v>
                </c:pt>
                <c:pt idx="2">
                  <c:v>2017</c:v>
                </c:pt>
                <c:pt idx="3">
                  <c:v>2018</c:v>
                </c:pt>
                <c:pt idx="4">
                  <c:v>2019</c:v>
                </c:pt>
                <c:pt idx="5">
                  <c:v>2020</c:v>
                </c:pt>
              </c:numCache>
            </c:numRef>
          </c:cat>
          <c:val>
            <c:numRef>
              <c:f>'Obliczenia do roz. I'!$C$57:$C$62</c:f>
              <c:numCache>
                <c:formatCode>General</c:formatCode>
                <c:ptCount val="6"/>
                <c:pt idx="0">
                  <c:v>849</c:v>
                </c:pt>
                <c:pt idx="1">
                  <c:v>1045</c:v>
                </c:pt>
                <c:pt idx="2">
                  <c:v>1075</c:v>
                </c:pt>
                <c:pt idx="3">
                  <c:v>1231</c:v>
                </c:pt>
                <c:pt idx="4">
                  <c:v>1389</c:v>
                </c:pt>
                <c:pt idx="5">
                  <c:v>1502</c:v>
                </c:pt>
              </c:numCache>
            </c:numRef>
          </c:val>
          <c:extLst>
            <c:ext xmlns:c16="http://schemas.microsoft.com/office/drawing/2014/chart" uri="{C3380CC4-5D6E-409C-BE32-E72D297353CC}">
              <c16:uniqueId val="{00000001-BFA0-42A3-B6C6-CAF77095B1D2}"/>
            </c:ext>
          </c:extLst>
        </c:ser>
        <c:ser>
          <c:idx val="2"/>
          <c:order val="2"/>
          <c:tx>
            <c:v>w sumie</c:v>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'Obliczenia do roz. I'!$A$57:$A$62</c:f>
              <c:numCache>
                <c:formatCode>General</c:formatCode>
                <c:ptCount val="6"/>
                <c:pt idx="0">
                  <c:v>2015</c:v>
                </c:pt>
                <c:pt idx="1">
                  <c:v>2016</c:v>
                </c:pt>
                <c:pt idx="2">
                  <c:v>2017</c:v>
                </c:pt>
                <c:pt idx="3">
                  <c:v>2018</c:v>
                </c:pt>
                <c:pt idx="4">
                  <c:v>2019</c:v>
                </c:pt>
                <c:pt idx="5">
                  <c:v>2020</c:v>
                </c:pt>
              </c:numCache>
            </c:numRef>
          </c:cat>
          <c:val>
            <c:numRef>
              <c:f>'Obliczenia do roz. I'!$D$57:$D$62</c:f>
              <c:numCache>
                <c:formatCode>General</c:formatCode>
                <c:ptCount val="6"/>
                <c:pt idx="0">
                  <c:v>1196</c:v>
                </c:pt>
                <c:pt idx="1">
                  <c:v>1360</c:v>
                </c:pt>
                <c:pt idx="2">
                  <c:v>1383</c:v>
                </c:pt>
                <c:pt idx="3">
                  <c:v>1517</c:v>
                </c:pt>
                <c:pt idx="4">
                  <c:v>1683</c:v>
                </c:pt>
                <c:pt idx="5">
                  <c:v>1861</c:v>
                </c:pt>
              </c:numCache>
            </c:numRef>
          </c:val>
          <c:extLst>
            <c:ext xmlns:c16="http://schemas.microsoft.com/office/drawing/2014/chart" uri="{C3380CC4-5D6E-409C-BE32-E72D297353CC}">
              <c16:uniqueId val="{00000002-BFA0-42A3-B6C6-CAF77095B1D2}"/>
            </c:ext>
          </c:extLst>
        </c:ser>
        <c:dLbls>
          <c:dLblPos val="outEnd"/>
          <c:showLegendKey val="0"/>
          <c:showVal val="1"/>
          <c:showCatName val="0"/>
          <c:showSerName val="0"/>
          <c:showPercent val="0"/>
          <c:showBubbleSize val="0"/>
        </c:dLbls>
        <c:gapWidth val="219"/>
        <c:overlap val="-27"/>
        <c:axId val="784086527"/>
        <c:axId val="784089023"/>
      </c:barChart>
      <c:catAx>
        <c:axId val="784086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4089023"/>
        <c:crosses val="autoZero"/>
        <c:auto val="1"/>
        <c:lblAlgn val="ctr"/>
        <c:lblOffset val="100"/>
        <c:noMultiLvlLbl val="0"/>
      </c:catAx>
      <c:valAx>
        <c:axId val="784089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408652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latin typeface="Times New Roman" panose="02020603050405020304" pitchFamily="18" charset="0"/>
                <a:cs typeface="Times New Roman" panose="02020603050405020304" pitchFamily="18" charset="0"/>
              </a:rPr>
              <a:t>Liczba stwierdzeń naruszeń prawa pacjenta do świadczeń zdrowotnych w latach 2015-2020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'Prawo do świadczeń'!$A$4:$A$9</c:f>
              <c:numCache>
                <c:formatCode>General</c:formatCode>
                <c:ptCount val="6"/>
                <c:pt idx="0">
                  <c:v>2015</c:v>
                </c:pt>
                <c:pt idx="1">
                  <c:v>2016</c:v>
                </c:pt>
                <c:pt idx="2">
                  <c:v>2017</c:v>
                </c:pt>
                <c:pt idx="3">
                  <c:v>2018</c:v>
                </c:pt>
                <c:pt idx="4">
                  <c:v>2019</c:v>
                </c:pt>
                <c:pt idx="5">
                  <c:v>2020</c:v>
                </c:pt>
              </c:numCache>
            </c:numRef>
          </c:cat>
          <c:val>
            <c:numRef>
              <c:f>'Prawo do świadczeń'!$B$4:$B$9</c:f>
              <c:numCache>
                <c:formatCode>General</c:formatCode>
                <c:ptCount val="6"/>
                <c:pt idx="0">
                  <c:v>173</c:v>
                </c:pt>
                <c:pt idx="1">
                  <c:v>209</c:v>
                </c:pt>
                <c:pt idx="2">
                  <c:v>177</c:v>
                </c:pt>
                <c:pt idx="3">
                  <c:v>215</c:v>
                </c:pt>
                <c:pt idx="4">
                  <c:v>436</c:v>
                </c:pt>
                <c:pt idx="5">
                  <c:v>757</c:v>
                </c:pt>
              </c:numCache>
            </c:numRef>
          </c:val>
          <c:extLst>
            <c:ext xmlns:c16="http://schemas.microsoft.com/office/drawing/2014/chart" uri="{C3380CC4-5D6E-409C-BE32-E72D297353CC}">
              <c16:uniqueId val="{00000000-121C-43B8-ACCB-7CADE775975C}"/>
            </c:ext>
          </c:extLst>
        </c:ser>
        <c:dLbls>
          <c:dLblPos val="outEnd"/>
          <c:showLegendKey val="0"/>
          <c:showVal val="1"/>
          <c:showCatName val="0"/>
          <c:showSerName val="0"/>
          <c:showPercent val="0"/>
          <c:showBubbleSize val="0"/>
        </c:dLbls>
        <c:gapWidth val="219"/>
        <c:overlap val="-27"/>
        <c:axId val="1491417600"/>
        <c:axId val="1491417184"/>
      </c:barChart>
      <c:catAx>
        <c:axId val="149141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91417184"/>
        <c:crosses val="autoZero"/>
        <c:auto val="1"/>
        <c:lblAlgn val="ctr"/>
        <c:lblOffset val="100"/>
        <c:noMultiLvlLbl val="0"/>
      </c:catAx>
      <c:valAx>
        <c:axId val="1491417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91417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latin typeface="Times New Roman" panose="02020603050405020304" pitchFamily="18" charset="0"/>
                <a:cs typeface="Times New Roman" panose="02020603050405020304" pitchFamily="18" charset="0"/>
              </a:rPr>
              <a:t>Liczba stwierdzeń naruszeń prawa pacjenta do dokumentacji medycznej w latach 2015-2020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'Pozostałe prawa pacjenta'!$A$3:$A$8</c:f>
              <c:numCache>
                <c:formatCode>General</c:formatCode>
                <c:ptCount val="6"/>
                <c:pt idx="0">
                  <c:v>2015</c:v>
                </c:pt>
                <c:pt idx="1">
                  <c:v>2016</c:v>
                </c:pt>
                <c:pt idx="2">
                  <c:v>2017</c:v>
                </c:pt>
                <c:pt idx="3">
                  <c:v>2018</c:v>
                </c:pt>
                <c:pt idx="4">
                  <c:v>2019</c:v>
                </c:pt>
                <c:pt idx="5">
                  <c:v>2020</c:v>
                </c:pt>
              </c:numCache>
            </c:numRef>
          </c:cat>
          <c:val>
            <c:numRef>
              <c:f>'Pozostałe prawa pacjenta'!$B$3:$B$8</c:f>
              <c:numCache>
                <c:formatCode>General</c:formatCode>
                <c:ptCount val="6"/>
                <c:pt idx="0">
                  <c:v>186</c:v>
                </c:pt>
                <c:pt idx="1">
                  <c:v>193</c:v>
                </c:pt>
                <c:pt idx="2">
                  <c:v>140</c:v>
                </c:pt>
                <c:pt idx="3">
                  <c:v>151</c:v>
                </c:pt>
                <c:pt idx="4">
                  <c:v>200</c:v>
                </c:pt>
                <c:pt idx="5">
                  <c:v>291</c:v>
                </c:pt>
              </c:numCache>
            </c:numRef>
          </c:val>
          <c:extLst>
            <c:ext xmlns:c16="http://schemas.microsoft.com/office/drawing/2014/chart" uri="{C3380CC4-5D6E-409C-BE32-E72D297353CC}">
              <c16:uniqueId val="{00000000-6A2E-4F2D-AC47-B5903F1C9F5D}"/>
            </c:ext>
          </c:extLst>
        </c:ser>
        <c:dLbls>
          <c:dLblPos val="outEnd"/>
          <c:showLegendKey val="0"/>
          <c:showVal val="1"/>
          <c:showCatName val="0"/>
          <c:showSerName val="0"/>
          <c:showPercent val="0"/>
          <c:showBubbleSize val="0"/>
        </c:dLbls>
        <c:gapWidth val="219"/>
        <c:overlap val="-27"/>
        <c:axId val="1672770736"/>
        <c:axId val="1672771568"/>
      </c:barChart>
      <c:catAx>
        <c:axId val="167277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72771568"/>
        <c:crosses val="autoZero"/>
        <c:auto val="1"/>
        <c:lblAlgn val="ctr"/>
        <c:lblOffset val="100"/>
        <c:noMultiLvlLbl val="0"/>
      </c:catAx>
      <c:valAx>
        <c:axId val="1672771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72770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latin typeface="Times New Roman" panose="02020603050405020304" pitchFamily="18" charset="0"/>
                <a:cs typeface="Times New Roman" panose="02020603050405020304" pitchFamily="18" charset="0"/>
              </a:rPr>
              <a:t>Liczba stwierdzeń naruszeń prawa pacjenta do poszanowania intymności i godności w latach 2015-2020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'Pozostałe prawa pacjenta'!$A$29:$A$34</c:f>
              <c:numCache>
                <c:formatCode>General</c:formatCode>
                <c:ptCount val="6"/>
                <c:pt idx="0">
                  <c:v>2015</c:v>
                </c:pt>
                <c:pt idx="1">
                  <c:v>2016</c:v>
                </c:pt>
                <c:pt idx="2">
                  <c:v>2017</c:v>
                </c:pt>
                <c:pt idx="3">
                  <c:v>2018</c:v>
                </c:pt>
                <c:pt idx="4">
                  <c:v>2019</c:v>
                </c:pt>
                <c:pt idx="5">
                  <c:v>2020</c:v>
                </c:pt>
              </c:numCache>
            </c:numRef>
          </c:cat>
          <c:val>
            <c:numRef>
              <c:f>'Pozostałe prawa pacjenta'!$B$29:$B$34</c:f>
              <c:numCache>
                <c:formatCode>General</c:formatCode>
                <c:ptCount val="6"/>
                <c:pt idx="0">
                  <c:v>31</c:v>
                </c:pt>
                <c:pt idx="1">
                  <c:v>40</c:v>
                </c:pt>
                <c:pt idx="2">
                  <c:v>33</c:v>
                </c:pt>
                <c:pt idx="3">
                  <c:v>23</c:v>
                </c:pt>
                <c:pt idx="4">
                  <c:v>33</c:v>
                </c:pt>
                <c:pt idx="5">
                  <c:v>35</c:v>
                </c:pt>
              </c:numCache>
            </c:numRef>
          </c:val>
          <c:extLst>
            <c:ext xmlns:c16="http://schemas.microsoft.com/office/drawing/2014/chart" uri="{C3380CC4-5D6E-409C-BE32-E72D297353CC}">
              <c16:uniqueId val="{00000000-2347-4F16-8A4E-CDC018F17749}"/>
            </c:ext>
          </c:extLst>
        </c:ser>
        <c:dLbls>
          <c:dLblPos val="outEnd"/>
          <c:showLegendKey val="0"/>
          <c:showVal val="1"/>
          <c:showCatName val="0"/>
          <c:showSerName val="0"/>
          <c:showPercent val="0"/>
          <c:showBubbleSize val="0"/>
        </c:dLbls>
        <c:gapWidth val="219"/>
        <c:overlap val="-27"/>
        <c:axId val="1672772400"/>
        <c:axId val="1672771984"/>
      </c:barChart>
      <c:catAx>
        <c:axId val="167277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72771984"/>
        <c:crosses val="autoZero"/>
        <c:auto val="1"/>
        <c:lblAlgn val="ctr"/>
        <c:lblOffset val="100"/>
        <c:noMultiLvlLbl val="0"/>
      </c:catAx>
      <c:valAx>
        <c:axId val="1672771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72772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latin typeface="Times New Roman" panose="02020603050405020304" pitchFamily="18" charset="0"/>
                <a:cs typeface="Times New Roman" panose="02020603050405020304" pitchFamily="18" charset="0"/>
              </a:rPr>
              <a:t>Liczba stwierdzeń naruszeń prawa pacjenta do informacji i wyrażenia zgody na udzielanie świadczeń zdrowotnych w latach 2015-2020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'Pozostałe prawa pacjenta'!$A$15:$A$20</c:f>
              <c:numCache>
                <c:formatCode>General</c:formatCode>
                <c:ptCount val="6"/>
                <c:pt idx="0">
                  <c:v>2015</c:v>
                </c:pt>
                <c:pt idx="1">
                  <c:v>2016</c:v>
                </c:pt>
                <c:pt idx="2">
                  <c:v>2017</c:v>
                </c:pt>
                <c:pt idx="3">
                  <c:v>2018</c:v>
                </c:pt>
                <c:pt idx="4">
                  <c:v>2019</c:v>
                </c:pt>
                <c:pt idx="5">
                  <c:v>2020</c:v>
                </c:pt>
              </c:numCache>
            </c:numRef>
          </c:cat>
          <c:val>
            <c:numRef>
              <c:f>'Pozostałe prawa pacjenta'!$B$15:$B$20</c:f>
              <c:numCache>
                <c:formatCode>General</c:formatCode>
                <c:ptCount val="6"/>
                <c:pt idx="0">
                  <c:v>127</c:v>
                </c:pt>
                <c:pt idx="1">
                  <c:v>89</c:v>
                </c:pt>
                <c:pt idx="2">
                  <c:v>73</c:v>
                </c:pt>
                <c:pt idx="3">
                  <c:v>60</c:v>
                </c:pt>
                <c:pt idx="4">
                  <c:v>97</c:v>
                </c:pt>
                <c:pt idx="5">
                  <c:v>215</c:v>
                </c:pt>
              </c:numCache>
            </c:numRef>
          </c:val>
          <c:extLst>
            <c:ext xmlns:c16="http://schemas.microsoft.com/office/drawing/2014/chart" uri="{C3380CC4-5D6E-409C-BE32-E72D297353CC}">
              <c16:uniqueId val="{00000000-DD06-4998-A505-E0449F174AEA}"/>
            </c:ext>
          </c:extLst>
        </c:ser>
        <c:dLbls>
          <c:dLblPos val="outEnd"/>
          <c:showLegendKey val="0"/>
          <c:showVal val="1"/>
          <c:showCatName val="0"/>
          <c:showSerName val="0"/>
          <c:showPercent val="0"/>
          <c:showBubbleSize val="0"/>
        </c:dLbls>
        <c:gapWidth val="219"/>
        <c:overlap val="-27"/>
        <c:axId val="1489289392"/>
        <c:axId val="1489291056"/>
      </c:barChart>
      <c:catAx>
        <c:axId val="1489289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89291056"/>
        <c:crosses val="autoZero"/>
        <c:auto val="1"/>
        <c:lblAlgn val="ctr"/>
        <c:lblOffset val="100"/>
        <c:noMultiLvlLbl val="0"/>
      </c:catAx>
      <c:valAx>
        <c:axId val="1489291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89289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latin typeface="Times New Roman" panose="02020603050405020304" pitchFamily="18" charset="0"/>
                <a:cs typeface="Times New Roman" panose="02020603050405020304" pitchFamily="18" charset="0"/>
              </a:rPr>
              <a:t>Liczba zarejestrowanych zgłoszeń za pośrednictwem infolinii w latach 2015-2020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'Obliczenia do roz. I'!$A$39:$A$44</c:f>
              <c:numCache>
                <c:formatCode>General</c:formatCode>
                <c:ptCount val="6"/>
                <c:pt idx="0">
                  <c:v>2015</c:v>
                </c:pt>
                <c:pt idx="1">
                  <c:v>2016</c:v>
                </c:pt>
                <c:pt idx="2">
                  <c:v>2017</c:v>
                </c:pt>
                <c:pt idx="3">
                  <c:v>2018</c:v>
                </c:pt>
                <c:pt idx="4">
                  <c:v>2019</c:v>
                </c:pt>
                <c:pt idx="5">
                  <c:v>2020</c:v>
                </c:pt>
              </c:numCache>
            </c:numRef>
          </c:cat>
          <c:val>
            <c:numRef>
              <c:f>'Obliczenia do roz. I'!$B$39:$B$44</c:f>
              <c:numCache>
                <c:formatCode>#,##0</c:formatCode>
                <c:ptCount val="6"/>
                <c:pt idx="0">
                  <c:v>49825</c:v>
                </c:pt>
                <c:pt idx="1">
                  <c:v>50024</c:v>
                </c:pt>
                <c:pt idx="2">
                  <c:v>49173</c:v>
                </c:pt>
                <c:pt idx="3">
                  <c:v>50620</c:v>
                </c:pt>
                <c:pt idx="4">
                  <c:v>66650</c:v>
                </c:pt>
                <c:pt idx="5">
                  <c:v>110025</c:v>
                </c:pt>
              </c:numCache>
            </c:numRef>
          </c:val>
          <c:extLst>
            <c:ext xmlns:c16="http://schemas.microsoft.com/office/drawing/2014/chart" uri="{C3380CC4-5D6E-409C-BE32-E72D297353CC}">
              <c16:uniqueId val="{00000000-9A13-4588-843D-F1424A520D72}"/>
            </c:ext>
          </c:extLst>
        </c:ser>
        <c:dLbls>
          <c:dLblPos val="inEnd"/>
          <c:showLegendKey val="0"/>
          <c:showVal val="1"/>
          <c:showCatName val="0"/>
          <c:showSerName val="0"/>
          <c:showPercent val="0"/>
          <c:showBubbleSize val="0"/>
        </c:dLbls>
        <c:gapWidth val="219"/>
        <c:overlap val="-27"/>
        <c:axId val="784066143"/>
        <c:axId val="784073631"/>
      </c:barChart>
      <c:catAx>
        <c:axId val="784066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4073631"/>
        <c:crosses val="autoZero"/>
        <c:auto val="1"/>
        <c:lblAlgn val="ctr"/>
        <c:lblOffset val="100"/>
        <c:noMultiLvlLbl val="0"/>
      </c:catAx>
      <c:valAx>
        <c:axId val="7840736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40661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pl-PL" sz="1200" b="1">
                <a:latin typeface="Times New Roman" panose="02020603050405020304" pitchFamily="18" charset="0"/>
                <a:cs typeface="Times New Roman" panose="02020603050405020304" pitchFamily="18" charset="0"/>
              </a:rPr>
              <a:t>Liczba</a:t>
            </a:r>
            <a:r>
              <a:rPr lang="pl-PL" sz="1200" b="1" baseline="0">
                <a:latin typeface="Times New Roman" panose="02020603050405020304" pitchFamily="18" charset="0"/>
                <a:cs typeface="Times New Roman" panose="02020603050405020304" pitchFamily="18" charset="0"/>
              </a:rPr>
              <a:t> odnotowanychtelefonów na TIP w podziale na poszczególne miesiące - porównanie danych za 2019 oraz 2020 r. </a:t>
            </a:r>
            <a:endParaRPr lang="pl-PL"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pl-PL"/>
        </a:p>
      </c:txPr>
    </c:title>
    <c:autoTitleDeleted val="0"/>
    <c:plotArea>
      <c:layout/>
      <c:barChart>
        <c:barDir val="col"/>
        <c:grouping val="clustered"/>
        <c:varyColors val="0"/>
        <c:ser>
          <c:idx val="0"/>
          <c:order val="0"/>
          <c:tx>
            <c:strRef>
              <c:f>Arkusz2!$N$3</c:f>
              <c:strCache>
                <c:ptCount val="1"/>
                <c:pt idx="0">
                  <c:v>2019</c:v>
                </c:pt>
              </c:strCache>
            </c:strRef>
          </c:tx>
          <c:spPr>
            <a:solidFill>
              <a:schemeClr val="accent1">
                <a:shade val="76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Arkusz2!$O$2:$Z$2</c:f>
              <c:strCache>
                <c:ptCount val="12"/>
                <c:pt idx="0">
                  <c:v>styczeń</c:v>
                </c:pt>
                <c:pt idx="1">
                  <c:v>luty</c:v>
                </c:pt>
                <c:pt idx="2">
                  <c:v>marzec </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Arkusz2!$O$3:$Z$3</c:f>
              <c:numCache>
                <c:formatCode>#,##0</c:formatCode>
                <c:ptCount val="12"/>
                <c:pt idx="0">
                  <c:v>5083</c:v>
                </c:pt>
                <c:pt idx="1">
                  <c:v>5790</c:v>
                </c:pt>
                <c:pt idx="2">
                  <c:v>7020</c:v>
                </c:pt>
                <c:pt idx="3">
                  <c:v>5143</c:v>
                </c:pt>
                <c:pt idx="4">
                  <c:v>6311</c:v>
                </c:pt>
                <c:pt idx="5">
                  <c:v>5890</c:v>
                </c:pt>
                <c:pt idx="6">
                  <c:v>7158</c:v>
                </c:pt>
                <c:pt idx="7">
                  <c:v>6262</c:v>
                </c:pt>
                <c:pt idx="8">
                  <c:v>4352</c:v>
                </c:pt>
                <c:pt idx="9">
                  <c:v>5267</c:v>
                </c:pt>
                <c:pt idx="10">
                  <c:v>4490</c:v>
                </c:pt>
                <c:pt idx="11">
                  <c:v>3884</c:v>
                </c:pt>
              </c:numCache>
            </c:numRef>
          </c:val>
          <c:extLst>
            <c:ext xmlns:c16="http://schemas.microsoft.com/office/drawing/2014/chart" uri="{C3380CC4-5D6E-409C-BE32-E72D297353CC}">
              <c16:uniqueId val="{00000000-4FDA-4259-B05D-66D0776F3C36}"/>
            </c:ext>
          </c:extLst>
        </c:ser>
        <c:ser>
          <c:idx val="1"/>
          <c:order val="1"/>
          <c:tx>
            <c:strRef>
              <c:f>Arkusz2!$N$4</c:f>
              <c:strCache>
                <c:ptCount val="1"/>
                <c:pt idx="0">
                  <c:v>2020</c:v>
                </c:pt>
              </c:strCache>
            </c:strRef>
          </c:tx>
          <c:spPr>
            <a:solidFill>
              <a:schemeClr val="accent1">
                <a:tint val="77000"/>
                <a:alpha val="70000"/>
              </a:schemeClr>
            </a:solidFill>
            <a:ln>
              <a:noFill/>
            </a:ln>
            <a:effectLst/>
          </c:spPr>
          <c:invertIfNegative val="0"/>
          <c:dLbls>
            <c:dLbl>
              <c:idx val="0"/>
              <c:layout>
                <c:manualLayout>
                  <c:x val="0"/>
                  <c:y val="-2.01511303038726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DA-4259-B05D-66D0776F3C36}"/>
                </c:ext>
              </c:extLst>
            </c:dLbl>
            <c:dLbl>
              <c:idx val="1"/>
              <c:layout>
                <c:manualLayout>
                  <c:x val="2.5109850653725835E-3"/>
                  <c:y val="2.41813563646471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FDA-4259-B05D-66D0776F3C3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Arkusz2!$O$2:$Z$2</c:f>
              <c:strCache>
                <c:ptCount val="12"/>
                <c:pt idx="0">
                  <c:v>styczeń</c:v>
                </c:pt>
                <c:pt idx="1">
                  <c:v>luty</c:v>
                </c:pt>
                <c:pt idx="2">
                  <c:v>marzec </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Arkusz2!$O$4:$Z$4</c:f>
              <c:numCache>
                <c:formatCode>#,##0</c:formatCode>
                <c:ptCount val="12"/>
                <c:pt idx="0">
                  <c:v>5948</c:v>
                </c:pt>
                <c:pt idx="1">
                  <c:v>5633</c:v>
                </c:pt>
                <c:pt idx="2">
                  <c:v>17720</c:v>
                </c:pt>
                <c:pt idx="3">
                  <c:v>10081</c:v>
                </c:pt>
                <c:pt idx="4">
                  <c:v>7913</c:v>
                </c:pt>
                <c:pt idx="5">
                  <c:v>8754</c:v>
                </c:pt>
                <c:pt idx="6">
                  <c:v>8182</c:v>
                </c:pt>
                <c:pt idx="7">
                  <c:v>7236</c:v>
                </c:pt>
                <c:pt idx="8">
                  <c:v>7933</c:v>
                </c:pt>
                <c:pt idx="9">
                  <c:v>11420</c:v>
                </c:pt>
                <c:pt idx="10">
                  <c:v>11177</c:v>
                </c:pt>
                <c:pt idx="11">
                  <c:v>8028</c:v>
                </c:pt>
              </c:numCache>
            </c:numRef>
          </c:val>
          <c:extLst>
            <c:ext xmlns:c16="http://schemas.microsoft.com/office/drawing/2014/chart" uri="{C3380CC4-5D6E-409C-BE32-E72D297353CC}">
              <c16:uniqueId val="{00000003-4FDA-4259-B05D-66D0776F3C36}"/>
            </c:ext>
          </c:extLst>
        </c:ser>
        <c:dLbls>
          <c:dLblPos val="outEnd"/>
          <c:showLegendKey val="0"/>
          <c:showVal val="1"/>
          <c:showCatName val="0"/>
          <c:showSerName val="0"/>
          <c:showPercent val="0"/>
          <c:showBubbleSize val="0"/>
        </c:dLbls>
        <c:gapWidth val="80"/>
        <c:overlap val="25"/>
        <c:axId val="1385897583"/>
        <c:axId val="1385888431"/>
      </c:barChart>
      <c:catAx>
        <c:axId val="1385897583"/>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pl-PL"/>
          </a:p>
        </c:txPr>
        <c:crossAx val="1385888431"/>
        <c:crosses val="autoZero"/>
        <c:auto val="1"/>
        <c:lblAlgn val="ctr"/>
        <c:lblOffset val="100"/>
        <c:noMultiLvlLbl val="0"/>
      </c:catAx>
      <c:valAx>
        <c:axId val="1385888431"/>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pl-PL"/>
          </a:p>
        </c:txPr>
        <c:crossAx val="1385897583"/>
        <c:crosses val="autoZero"/>
        <c:crossBetween val="between"/>
      </c:valAx>
      <c:spPr>
        <a:noFill/>
        <a:ln>
          <a:noFill/>
        </a:ln>
        <a:effectLst/>
      </c:spPr>
    </c:plotArea>
    <c:legend>
      <c:legendPos val="b"/>
      <c:legendEntry>
        <c:idx val="1"/>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'Prawo do świadczeń'!$B$21:$B$36</cx:f>
        <cx:nf>'Prawo do świadczeń'!$B$20</cx:nf>
        <cx:lvl ptCount="16" name="Województwo">
          <cx:pt idx="0">woj. dolnośląskie</cx:pt>
          <cx:pt idx="1">woj. kujawsko-pomorskie</cx:pt>
          <cx:pt idx="2">woj. lubelskie</cx:pt>
          <cx:pt idx="3">woj. lubuskie</cx:pt>
          <cx:pt idx="4">woj. łódzkie</cx:pt>
          <cx:pt idx="5">woj. małopolskie</cx:pt>
          <cx:pt idx="6">woj. mazowieckie</cx:pt>
          <cx:pt idx="7">woj. opolskie</cx:pt>
          <cx:pt idx="8">woj. podkarpackie</cx:pt>
          <cx:pt idx="9">woj. podlaskie</cx:pt>
          <cx:pt idx="10">woj. pomorskie</cx:pt>
          <cx:pt idx="11">woj. śląskie</cx:pt>
          <cx:pt idx="12">woj. świętokrzyskie</cx:pt>
          <cx:pt idx="13">woj. warmińsko-mazurskie</cx:pt>
          <cx:pt idx="14">woj. wielkopolskie</cx:pt>
          <cx:pt idx="15">woj. zachodniopomorskie</cx:pt>
        </cx:lvl>
      </cx:strDim>
      <cx:numDim type="colorVal">
        <cx:f>'Prawo do świadczeń'!$D$21:$D$36</cx:f>
        <cx:nf>'Prawo do świadczeń'!$D$20</cx:nf>
        <cx:lvl ptCount="16" formatCode="0,0" name="%">
          <cx:pt idx="0">7.7939233817701457</cx:pt>
          <cx:pt idx="1">5.019815059445178</cx:pt>
          <cx:pt idx="2">4.4914134742404226</cx:pt>
          <cx:pt idx="3">2.509907529722589</cx:pt>
          <cx:pt idx="4">7.1334214002642007</cx:pt>
          <cx:pt idx="5">6.3408190224570671</cx:pt>
          <cx:pt idx="6">21.532364597093792</cx:pt>
          <cx:pt idx="7">2.2457067371202113</cx:pt>
          <cx:pt idx="8">5.1519154557463676</cx:pt>
          <cx:pt idx="9">2.509907529722589</cx:pt>
          <cx:pt idx="10">7.001321003963012</cx:pt>
          <cx:pt idx="11">10.83223249669749</cx:pt>
          <cx:pt idx="12">1.4531043593130779</cx:pt>
          <cx:pt idx="13">4.0951122853368558</cx:pt>
          <cx:pt idx="14">7.9260237780713343</cx:pt>
          <cx:pt idx="15">3.9630118890356671</cx:pt>
        </cx:lvl>
      </cx:numDim>
    </cx:data>
  </cx:chartData>
  <cx:chart>
    <cx:plotArea>
      <cx:plotAreaRegion>
        <cx:series layoutId="regionMap" uniqueId="{15827A81-72DB-459B-9A8B-745CE659B5BA}">
          <cx:dataLabels>
            <cx:numFmt formatCode="0,0" sourceLinked="0"/>
            <cx:txPr>
              <a:bodyPr spcFirstLastPara="1" vertOverflow="ellipsis" horzOverflow="overflow" wrap="square" lIns="0" tIns="0" rIns="0" bIns="0" anchor="ctr" anchorCtr="1"/>
              <a:lstStyle/>
              <a:p>
                <a:pPr algn="ctr" rtl="0">
                  <a:defRPr b="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pl-PL" sz="85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visibility seriesName="0" categoryName="1" value="1"/>
            <cx:separator>
</cx:separator>
            <cx:dataLabel idx="9">
              <cx:numFmt formatCode="0,0" sourceLinked="0"/>
              <cx:visibility seriesName="0" categoryName="1" value="1"/>
              <cx:separator>
</cx:separator>
            </cx:dataLabel>
          </cx:dataLabels>
          <cx:dataId val="0"/>
          <cx:layoutPr>
            <cx:geography cultureLanguage="pl-PL" cultureRegion="PL" attribution="Obsługiwane przez usługę Bing">
              <cx:geoCache provider="{E9337A44-BEBE-4D9F-B70C-5C5E7DAFC167}">
                <cx:binary>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</cx:binary>
              </cx:geoCache>
            </cx:geography>
          </cx:layoutPr>
        </cx:series>
      </cx:plotAreaRegion>
    </cx:plotArea>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TIP!$I$4:$I$19</cx:f>
        <cx:nf>TIP!$I$3</cx:nf>
        <cx:lvl ptCount="16" name="Województwo">
          <cx:pt idx="0">woj. dolnośląskie</cx:pt>
          <cx:pt idx="1">woj. kujawsko-pomorskie</cx:pt>
          <cx:pt idx="2">woj. lubelskie</cx:pt>
          <cx:pt idx="3">woj. lubuskie</cx:pt>
          <cx:pt idx="4">woj. łódzkie</cx:pt>
          <cx:pt idx="5">woj. małopolskie</cx:pt>
          <cx:pt idx="6">woj. mazowieckie</cx:pt>
          <cx:pt idx="7">woj. opolskie</cx:pt>
          <cx:pt idx="8">woj. podkarpackie</cx:pt>
          <cx:pt idx="9">woj. podlaskie</cx:pt>
          <cx:pt idx="10">woj. pomorskie</cx:pt>
          <cx:pt idx="11">woj. śląskie</cx:pt>
          <cx:pt idx="12">woj. świętokrzyskie</cx:pt>
          <cx:pt idx="13">woj. warmińsko-mazurskie</cx:pt>
          <cx:pt idx="14">woj. wielkopolskie</cx:pt>
          <cx:pt idx="15">woj. zachodniopomorskie</cx:pt>
        </cx:lvl>
      </cx:strDim>
      <cx:numDim type="colorVal">
        <cx:f>TIP!$K$4:$K$19</cx:f>
        <cx:nf>TIP!$K$3</cx:nf>
        <cx:lvl ptCount="16" formatCode="0,0" name="%">
          <cx:pt idx="0">10.422334434260588</cx:pt>
          <cx:pt idx="1">3.7364601005892806</cx:pt>
          <cx:pt idx="2">2.100127493399456</cx:pt>
          <cx:pt idx="3">2.7165129049421259</cx:pt>
          <cx:pt idx="4">5.2222099525162378</cx:pt>
          <cx:pt idx="5">9.5248612128938994</cx:pt>
          <cx:pt idx="6">22.302309939465733</cx:pt>
          <cx:pt idx="7">1.3201088211378034</cx:pt>
          <cx:pt idx="8">1.9164165319787578</cx:pt>
          <cx:pt idx="9">1.6272976418740526</cx:pt>
          <cx:pt idx="10">5.2242177225864097</cx:pt>
          <cx:pt idx="11">17.85007980886029</cx:pt>
          <cx:pt idx="12">1.7487677311194323</cx:pt>
          <cx:pt idx="13">3.1240902291869537</cx:pt>
          <cx:pt idx="14">5.6779737584451828</cx:pt>
          <cx:pt idx="15">5.4862317167437986</cx:pt>
        </cx:lvl>
      </cx:numDim>
    </cx:data>
  </cx:chartData>
  <cx:chart>
    <cx:plotArea>
      <cx:plotAreaRegion>
        <cx:series layoutId="regionMap" uniqueId="{4B195135-B2C3-49A4-AB9C-57ACA76C18C1}">
          <cx:dataLabels>
            <cx:txPr>
              <a:bodyPr spcFirstLastPara="1" vertOverflow="ellipsis" horzOverflow="overflow" wrap="square" lIns="0" tIns="0" rIns="0" bIns="0" anchor="ctr" anchorCtr="1"/>
              <a:lstStyle/>
              <a:p>
                <a:pPr algn="ctr" rtl="0">
                  <a:defRPr sz="1000" b="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pl-PL" sz="10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visibility seriesName="0" categoryName="1" value="1"/>
            <cx:separator>
</cx:separator>
            <cx:dataLabel idx="1">
              <cx:txPr>
                <a:bodyPr spcFirstLastPara="1" vertOverflow="ellipsis" horzOverflow="overflow" wrap="square" lIns="0" tIns="0" rIns="0" bIns="0" anchor="ctr" anchorCtr="1"/>
                <a:lstStyle/>
                <a:p>
                  <a:pPr algn="ctr" rtl="0">
                    <a:defRPr sz="900"/>
                  </a:pPr>
                  <a:r>
                    <a:rPr lang="pl-PL" sz="900" b="0" i="0" u="none" strike="noStrike" baseline="0">
                      <a:solidFill>
                        <a:sysClr val="windowText" lastClr="000000"/>
                      </a:solidFill>
                      <a:latin typeface="Times New Roman" panose="02020603050405020304" pitchFamily="18" charset="0"/>
                      <a:cs typeface="Times New Roman" panose="02020603050405020304" pitchFamily="18" charset="0"/>
                    </a:rPr>
                    <a:t>woj. kujawsko-pomorskie
3,7</a:t>
                  </a:r>
                </a:p>
              </cx:txPr>
              <cx:visibility seriesName="0" categoryName="1" value="1"/>
              <cx:separator>
</cx:separator>
            </cx:dataLabel>
          </cx:dataLabels>
          <cx:dataId val="0"/>
          <cx:layoutPr>
            <cx:geography cultureLanguage="pl-PL" cultureRegion="PL" attribution="Obsługiwane przez usługę Bing">
              <cx:geoCache provider="{E9337A44-BEBE-4D9F-B70C-5C5E7DAFC167}">
                <cx:binary>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</cx:binary>
              </cx:geoCache>
            </cx:geography>
          </cx:layoutPr>
        </cx:series>
      </cx:plotAreaRegion>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 id="14">
  <a:schemeClr val="accent1"/>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C94979-3185-487D-8113-A0060B5F72E5}" type="doc">
      <dgm:prSet loTypeId="urn:microsoft.com/office/officeart/2005/8/layout/pyramid1" loCatId="pyramid" qsTypeId="urn:microsoft.com/office/officeart/2005/8/quickstyle/simple1" qsCatId="simple" csTypeId="urn:microsoft.com/office/officeart/2005/8/colors/accent1_2" csCatId="accent1" phldr="1"/>
      <dgm:spPr/>
    </dgm:pt>
    <dgm:pt modelId="{59EB3C12-2D50-41A4-9890-0A3D35564ED1}">
      <dgm:prSet phldrT="[Tekst]" custT="1"/>
      <dgm:spPr/>
      <dgm:t>
        <a:bodyPr/>
        <a:lstStyle/>
        <a:p>
          <a:pPr algn="ctr"/>
          <a:r>
            <a:rPr lang="pl-PL" sz="1400" b="1"/>
            <a:t>Oddziały</a:t>
          </a:r>
        </a:p>
        <a:p>
          <a:pPr algn="ctr"/>
          <a:r>
            <a:rPr lang="pl-PL" sz="1400" b="1"/>
            <a:t>szpitalne</a:t>
          </a:r>
        </a:p>
      </dgm:t>
    </dgm:pt>
    <dgm:pt modelId="{B0C62306-BB12-4409-9D9A-64DE73BEB028}" type="parTrans" cxnId="{F9DEC67C-811D-403E-AA99-4396CE888045}">
      <dgm:prSet/>
      <dgm:spPr/>
      <dgm:t>
        <a:bodyPr/>
        <a:lstStyle/>
        <a:p>
          <a:endParaRPr lang="pl-PL"/>
        </a:p>
      </dgm:t>
    </dgm:pt>
    <dgm:pt modelId="{CF70C05F-A621-44EC-AB52-8585DA1CB0F0}" type="sibTrans" cxnId="{F9DEC67C-811D-403E-AA99-4396CE888045}">
      <dgm:prSet/>
      <dgm:spPr/>
      <dgm:t>
        <a:bodyPr/>
        <a:lstStyle/>
        <a:p>
          <a:endParaRPr lang="pl-PL"/>
        </a:p>
      </dgm:t>
    </dgm:pt>
    <dgm:pt modelId="{8E0E3B2B-75B8-4F22-949A-9423C13A85F4}">
      <dgm:prSet phldrT="[Tekst]" custT="1"/>
      <dgm:spPr/>
      <dgm:t>
        <a:bodyPr/>
        <a:lstStyle/>
        <a:p>
          <a:pPr algn="ctr"/>
          <a:r>
            <a:rPr lang="pl-PL" sz="1400" b="1"/>
            <a:t>Podstawowa opieka zdrowotna </a:t>
          </a:r>
        </a:p>
        <a:p>
          <a:pPr algn="just"/>
          <a:r>
            <a:rPr lang="pl-PL" sz="1200">
              <a:solidFill>
                <a:schemeClr val="bg1"/>
              </a:solidFill>
            </a:rPr>
            <a:t>Lekarze POZ prowadzi diagnostykę i nadzór nad bezobjawowymi czy skąpoobjawowymi pacjentami w warunkach izolacji domowej (wg szacunków MZ od 80 do 90% wszystkich pacjentów zakażonych COVID-19). </a:t>
          </a:r>
        </a:p>
      </dgm:t>
    </dgm:pt>
    <dgm:pt modelId="{6AC0EF03-968A-49DE-B124-20A09A77FE11}" type="parTrans" cxnId="{84700D6C-071E-4EF7-9555-A23934C9291F}">
      <dgm:prSet/>
      <dgm:spPr/>
      <dgm:t>
        <a:bodyPr/>
        <a:lstStyle/>
        <a:p>
          <a:endParaRPr lang="pl-PL"/>
        </a:p>
      </dgm:t>
    </dgm:pt>
    <dgm:pt modelId="{E27FFB9C-B6DA-40BF-AC86-F505ED30C842}" type="sibTrans" cxnId="{84700D6C-071E-4EF7-9555-A23934C9291F}">
      <dgm:prSet/>
      <dgm:spPr/>
      <dgm:t>
        <a:bodyPr/>
        <a:lstStyle/>
        <a:p>
          <a:endParaRPr lang="pl-PL"/>
        </a:p>
      </dgm:t>
    </dgm:pt>
    <dgm:pt modelId="{FA48DABB-1E8C-4BA8-9D4F-EE4D140DD837}">
      <dgm:prSet custT="1"/>
      <dgm:spPr/>
      <dgm:t>
        <a:bodyPr/>
        <a:lstStyle/>
        <a:p>
          <a:pPr algn="ctr"/>
          <a:r>
            <a:rPr lang="pl-PL" sz="1400" b="1"/>
            <a:t>Izolatoria</a:t>
          </a:r>
        </a:p>
        <a:p>
          <a:pPr algn="just"/>
          <a:r>
            <a:rPr lang="pl-PL" sz="1200">
              <a:solidFill>
                <a:schemeClr val="bg1"/>
              </a:solidFill>
            </a:rPr>
            <a:t>Stanowią instytucjonalną formę opieki nad pacjentami porowadonymi przez POZ, były dostępne także dla osób hospitalizowanych, u których ustąpiły wskazania do hospitalizacji.</a:t>
          </a:r>
        </a:p>
      </dgm:t>
    </dgm:pt>
    <dgm:pt modelId="{FEA4869F-975D-4B0A-8887-7DE13CAB083F}" type="parTrans" cxnId="{4B84F4F9-C489-4425-ADA0-3B6DCFAAEA8A}">
      <dgm:prSet/>
      <dgm:spPr/>
      <dgm:t>
        <a:bodyPr/>
        <a:lstStyle/>
        <a:p>
          <a:endParaRPr lang="pl-PL"/>
        </a:p>
      </dgm:t>
    </dgm:pt>
    <dgm:pt modelId="{4CD4A516-03A3-40BC-8281-7FDC665571E4}" type="sibTrans" cxnId="{4B84F4F9-C489-4425-ADA0-3B6DCFAAEA8A}">
      <dgm:prSet/>
      <dgm:spPr/>
      <dgm:t>
        <a:bodyPr/>
        <a:lstStyle/>
        <a:p>
          <a:endParaRPr lang="pl-PL"/>
        </a:p>
      </dgm:t>
    </dgm:pt>
    <dgm:pt modelId="{75028949-3CF6-46EE-B63A-4B0E2E48F411}" type="pres">
      <dgm:prSet presAssocID="{2BC94979-3185-487D-8113-A0060B5F72E5}" presName="Name0" presStyleCnt="0">
        <dgm:presLayoutVars>
          <dgm:dir/>
          <dgm:animLvl val="lvl"/>
          <dgm:resizeHandles val="exact"/>
        </dgm:presLayoutVars>
      </dgm:prSet>
      <dgm:spPr/>
    </dgm:pt>
    <dgm:pt modelId="{ADEE8194-3ADF-447A-BF5D-86D9B0DA097A}" type="pres">
      <dgm:prSet presAssocID="{59EB3C12-2D50-41A4-9890-0A3D35564ED1}" presName="Name8" presStyleCnt="0"/>
      <dgm:spPr/>
    </dgm:pt>
    <dgm:pt modelId="{617A563C-6E92-4E11-95D5-B0268BDCCC4B}" type="pres">
      <dgm:prSet presAssocID="{59EB3C12-2D50-41A4-9890-0A3D35564ED1}" presName="level" presStyleLbl="node1" presStyleIdx="0" presStyleCnt="3" custScaleX="100204" custLinFactNeighborY="-505">
        <dgm:presLayoutVars>
          <dgm:chMax val="1"/>
          <dgm:bulletEnabled val="1"/>
        </dgm:presLayoutVars>
      </dgm:prSet>
      <dgm:spPr/>
      <dgm:t>
        <a:bodyPr/>
        <a:lstStyle/>
        <a:p>
          <a:endParaRPr lang="pl-PL"/>
        </a:p>
      </dgm:t>
    </dgm:pt>
    <dgm:pt modelId="{320C8ABD-F694-4322-9D6E-240FE6FE90A8}" type="pres">
      <dgm:prSet presAssocID="{59EB3C12-2D50-41A4-9890-0A3D35564ED1}" presName="levelTx" presStyleLbl="revTx" presStyleIdx="0" presStyleCnt="0">
        <dgm:presLayoutVars>
          <dgm:chMax val="1"/>
          <dgm:bulletEnabled val="1"/>
        </dgm:presLayoutVars>
      </dgm:prSet>
      <dgm:spPr/>
      <dgm:t>
        <a:bodyPr/>
        <a:lstStyle/>
        <a:p>
          <a:endParaRPr lang="pl-PL"/>
        </a:p>
      </dgm:t>
    </dgm:pt>
    <dgm:pt modelId="{388A5C1B-449D-4E21-8187-669C9E695BD3}" type="pres">
      <dgm:prSet presAssocID="{FA48DABB-1E8C-4BA8-9D4F-EE4D140DD837}" presName="Name8" presStyleCnt="0"/>
      <dgm:spPr/>
    </dgm:pt>
    <dgm:pt modelId="{28CC885E-A31D-43EA-B366-9E6153759CC0}" type="pres">
      <dgm:prSet presAssocID="{FA48DABB-1E8C-4BA8-9D4F-EE4D140DD837}" presName="level" presStyleLbl="node1" presStyleIdx="1" presStyleCnt="3">
        <dgm:presLayoutVars>
          <dgm:chMax val="1"/>
          <dgm:bulletEnabled val="1"/>
        </dgm:presLayoutVars>
      </dgm:prSet>
      <dgm:spPr/>
      <dgm:t>
        <a:bodyPr/>
        <a:lstStyle/>
        <a:p>
          <a:endParaRPr lang="pl-PL"/>
        </a:p>
      </dgm:t>
    </dgm:pt>
    <dgm:pt modelId="{8FF92899-B2AA-4F05-9D6A-D2A577E1C0A6}" type="pres">
      <dgm:prSet presAssocID="{FA48DABB-1E8C-4BA8-9D4F-EE4D140DD837}" presName="levelTx" presStyleLbl="revTx" presStyleIdx="0" presStyleCnt="0">
        <dgm:presLayoutVars>
          <dgm:chMax val="1"/>
          <dgm:bulletEnabled val="1"/>
        </dgm:presLayoutVars>
      </dgm:prSet>
      <dgm:spPr/>
      <dgm:t>
        <a:bodyPr/>
        <a:lstStyle/>
        <a:p>
          <a:endParaRPr lang="pl-PL"/>
        </a:p>
      </dgm:t>
    </dgm:pt>
    <dgm:pt modelId="{8BD2B222-E02B-4AF7-A409-B3F45E7E0A90}" type="pres">
      <dgm:prSet presAssocID="{8E0E3B2B-75B8-4F22-949A-9423C13A85F4}" presName="Name8" presStyleCnt="0"/>
      <dgm:spPr/>
    </dgm:pt>
    <dgm:pt modelId="{32A711D9-29B6-4A36-986B-6E3B56CC3765}" type="pres">
      <dgm:prSet presAssocID="{8E0E3B2B-75B8-4F22-949A-9423C13A85F4}" presName="level" presStyleLbl="node1" presStyleIdx="2" presStyleCnt="3">
        <dgm:presLayoutVars>
          <dgm:chMax val="1"/>
          <dgm:bulletEnabled val="1"/>
        </dgm:presLayoutVars>
      </dgm:prSet>
      <dgm:spPr/>
      <dgm:t>
        <a:bodyPr/>
        <a:lstStyle/>
        <a:p>
          <a:endParaRPr lang="pl-PL"/>
        </a:p>
      </dgm:t>
    </dgm:pt>
    <dgm:pt modelId="{AA79C550-88DC-41D0-9648-6F4CC9A672F5}" type="pres">
      <dgm:prSet presAssocID="{8E0E3B2B-75B8-4F22-949A-9423C13A85F4}" presName="levelTx" presStyleLbl="revTx" presStyleIdx="0" presStyleCnt="0">
        <dgm:presLayoutVars>
          <dgm:chMax val="1"/>
          <dgm:bulletEnabled val="1"/>
        </dgm:presLayoutVars>
      </dgm:prSet>
      <dgm:spPr/>
      <dgm:t>
        <a:bodyPr/>
        <a:lstStyle/>
        <a:p>
          <a:endParaRPr lang="pl-PL"/>
        </a:p>
      </dgm:t>
    </dgm:pt>
  </dgm:ptLst>
  <dgm:cxnLst>
    <dgm:cxn modelId="{E7D2526E-073C-4C41-9AD6-E80969639767}" type="presOf" srcId="{FA48DABB-1E8C-4BA8-9D4F-EE4D140DD837}" destId="{8FF92899-B2AA-4F05-9D6A-D2A577E1C0A6}" srcOrd="1" destOrd="0" presId="urn:microsoft.com/office/officeart/2005/8/layout/pyramid1"/>
    <dgm:cxn modelId="{4B84F4F9-C489-4425-ADA0-3B6DCFAAEA8A}" srcId="{2BC94979-3185-487D-8113-A0060B5F72E5}" destId="{FA48DABB-1E8C-4BA8-9D4F-EE4D140DD837}" srcOrd="1" destOrd="0" parTransId="{FEA4869F-975D-4B0A-8887-7DE13CAB083F}" sibTransId="{4CD4A516-03A3-40BC-8281-7FDC665571E4}"/>
    <dgm:cxn modelId="{84700D6C-071E-4EF7-9555-A23934C9291F}" srcId="{2BC94979-3185-487D-8113-A0060B5F72E5}" destId="{8E0E3B2B-75B8-4F22-949A-9423C13A85F4}" srcOrd="2" destOrd="0" parTransId="{6AC0EF03-968A-49DE-B124-20A09A77FE11}" sibTransId="{E27FFB9C-B6DA-40BF-AC86-F505ED30C842}"/>
    <dgm:cxn modelId="{F9DEC67C-811D-403E-AA99-4396CE888045}" srcId="{2BC94979-3185-487D-8113-A0060B5F72E5}" destId="{59EB3C12-2D50-41A4-9890-0A3D35564ED1}" srcOrd="0" destOrd="0" parTransId="{B0C62306-BB12-4409-9D9A-64DE73BEB028}" sibTransId="{CF70C05F-A621-44EC-AB52-8585DA1CB0F0}"/>
    <dgm:cxn modelId="{9739F5F0-BD82-4206-A677-AFA4E8A076A4}" type="presOf" srcId="{8E0E3B2B-75B8-4F22-949A-9423C13A85F4}" destId="{AA79C550-88DC-41D0-9648-6F4CC9A672F5}" srcOrd="1" destOrd="0" presId="urn:microsoft.com/office/officeart/2005/8/layout/pyramid1"/>
    <dgm:cxn modelId="{2C0E73AB-11A2-4A44-987D-273E0B09276A}" type="presOf" srcId="{59EB3C12-2D50-41A4-9890-0A3D35564ED1}" destId="{320C8ABD-F694-4322-9D6E-240FE6FE90A8}" srcOrd="1" destOrd="0" presId="urn:microsoft.com/office/officeart/2005/8/layout/pyramid1"/>
    <dgm:cxn modelId="{FF7E8E2C-BE49-4E4B-869A-5482ED48F620}" type="presOf" srcId="{FA48DABB-1E8C-4BA8-9D4F-EE4D140DD837}" destId="{28CC885E-A31D-43EA-B366-9E6153759CC0}" srcOrd="0" destOrd="0" presId="urn:microsoft.com/office/officeart/2005/8/layout/pyramid1"/>
    <dgm:cxn modelId="{D23287AC-89DC-4ABA-8921-87044C7ADFDC}" type="presOf" srcId="{2BC94979-3185-487D-8113-A0060B5F72E5}" destId="{75028949-3CF6-46EE-B63A-4B0E2E48F411}" srcOrd="0" destOrd="0" presId="urn:microsoft.com/office/officeart/2005/8/layout/pyramid1"/>
    <dgm:cxn modelId="{BF56A10F-84CE-487E-9EDB-3BA1760B2E5A}" type="presOf" srcId="{59EB3C12-2D50-41A4-9890-0A3D35564ED1}" destId="{617A563C-6E92-4E11-95D5-B0268BDCCC4B}" srcOrd="0" destOrd="0" presId="urn:microsoft.com/office/officeart/2005/8/layout/pyramid1"/>
    <dgm:cxn modelId="{BC192E48-33A8-45C9-9174-179E44F52D5A}" type="presOf" srcId="{8E0E3B2B-75B8-4F22-949A-9423C13A85F4}" destId="{32A711D9-29B6-4A36-986B-6E3B56CC3765}" srcOrd="0" destOrd="0" presId="urn:microsoft.com/office/officeart/2005/8/layout/pyramid1"/>
    <dgm:cxn modelId="{8FAC8D5A-B779-4428-AB44-CA01D0EA4B5D}" type="presParOf" srcId="{75028949-3CF6-46EE-B63A-4B0E2E48F411}" destId="{ADEE8194-3ADF-447A-BF5D-86D9B0DA097A}" srcOrd="0" destOrd="0" presId="urn:microsoft.com/office/officeart/2005/8/layout/pyramid1"/>
    <dgm:cxn modelId="{342F33EE-6DB9-4E5A-AC5A-C68737E13A6C}" type="presParOf" srcId="{ADEE8194-3ADF-447A-BF5D-86D9B0DA097A}" destId="{617A563C-6E92-4E11-95D5-B0268BDCCC4B}" srcOrd="0" destOrd="0" presId="urn:microsoft.com/office/officeart/2005/8/layout/pyramid1"/>
    <dgm:cxn modelId="{0D5DEA82-A372-4967-81C8-E9942F028CF2}" type="presParOf" srcId="{ADEE8194-3ADF-447A-BF5D-86D9B0DA097A}" destId="{320C8ABD-F694-4322-9D6E-240FE6FE90A8}" srcOrd="1" destOrd="0" presId="urn:microsoft.com/office/officeart/2005/8/layout/pyramid1"/>
    <dgm:cxn modelId="{CA718573-99C3-4449-B063-A9F98CD751A3}" type="presParOf" srcId="{75028949-3CF6-46EE-B63A-4B0E2E48F411}" destId="{388A5C1B-449D-4E21-8187-669C9E695BD3}" srcOrd="1" destOrd="0" presId="urn:microsoft.com/office/officeart/2005/8/layout/pyramid1"/>
    <dgm:cxn modelId="{01A07E75-526B-4B4D-BA13-AB0C87F71C46}" type="presParOf" srcId="{388A5C1B-449D-4E21-8187-669C9E695BD3}" destId="{28CC885E-A31D-43EA-B366-9E6153759CC0}" srcOrd="0" destOrd="0" presId="urn:microsoft.com/office/officeart/2005/8/layout/pyramid1"/>
    <dgm:cxn modelId="{34391F26-80EB-40A1-9C18-D121ED4D0F99}" type="presParOf" srcId="{388A5C1B-449D-4E21-8187-669C9E695BD3}" destId="{8FF92899-B2AA-4F05-9D6A-D2A577E1C0A6}" srcOrd="1" destOrd="0" presId="urn:microsoft.com/office/officeart/2005/8/layout/pyramid1"/>
    <dgm:cxn modelId="{F2C265BD-3F41-448A-88C5-4A40C006F6A7}" type="presParOf" srcId="{75028949-3CF6-46EE-B63A-4B0E2E48F411}" destId="{8BD2B222-E02B-4AF7-A409-B3F45E7E0A90}" srcOrd="2" destOrd="0" presId="urn:microsoft.com/office/officeart/2005/8/layout/pyramid1"/>
    <dgm:cxn modelId="{ABE9419F-25C8-46DA-BCD4-ED76B745F372}" type="presParOf" srcId="{8BD2B222-E02B-4AF7-A409-B3F45E7E0A90}" destId="{32A711D9-29B6-4A36-986B-6E3B56CC3765}" srcOrd="0" destOrd="0" presId="urn:microsoft.com/office/officeart/2005/8/layout/pyramid1"/>
    <dgm:cxn modelId="{ED0EA0CA-C9EC-4C67-8FD9-ABFB53021A47}" type="presParOf" srcId="{8BD2B222-E02B-4AF7-A409-B3F45E7E0A90}" destId="{AA79C550-88DC-41D0-9648-6F4CC9A672F5}" srcOrd="1" destOrd="0" presId="urn:microsoft.com/office/officeart/2005/8/layout/pyramid1"/>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7A563C-6E92-4E11-95D5-B0268BDCCC4B}">
      <dsp:nvSpPr>
        <dsp:cNvPr id="0" name=""/>
        <dsp:cNvSpPr/>
      </dsp:nvSpPr>
      <dsp:spPr>
        <a:xfrm>
          <a:off x="2060799" y="0"/>
          <a:ext cx="2067111" cy="1397450"/>
        </a:xfrm>
        <a:prstGeom prst="trapezoid">
          <a:avLst>
            <a:gd name="adj" fmla="val 7381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pl-PL" sz="1400" b="1" kern="1200"/>
            <a:t>Oddziały</a:t>
          </a:r>
        </a:p>
        <a:p>
          <a:pPr lvl="0" algn="ctr" defTabSz="622300">
            <a:lnSpc>
              <a:spcPct val="90000"/>
            </a:lnSpc>
            <a:spcBef>
              <a:spcPct val="0"/>
            </a:spcBef>
            <a:spcAft>
              <a:spcPct val="35000"/>
            </a:spcAft>
          </a:pPr>
          <a:r>
            <a:rPr lang="pl-PL" sz="1400" b="1" kern="1200"/>
            <a:t>szpitalne</a:t>
          </a:r>
        </a:p>
      </dsp:txBody>
      <dsp:txXfrm>
        <a:off x="2060799" y="0"/>
        <a:ext cx="2067111" cy="1397450"/>
      </dsp:txXfrm>
    </dsp:sp>
    <dsp:sp modelId="{28CC885E-A31D-43EA-B366-9E6153759CC0}">
      <dsp:nvSpPr>
        <dsp:cNvPr id="0" name=""/>
        <dsp:cNvSpPr/>
      </dsp:nvSpPr>
      <dsp:spPr>
        <a:xfrm>
          <a:off x="1031451" y="1397450"/>
          <a:ext cx="4125806" cy="1397450"/>
        </a:xfrm>
        <a:prstGeom prst="trapezoid">
          <a:avLst>
            <a:gd name="adj" fmla="val 7381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pl-PL" sz="1400" b="1" kern="1200"/>
            <a:t>Izolatoria</a:t>
          </a:r>
        </a:p>
        <a:p>
          <a:pPr lvl="0" algn="just" defTabSz="622300">
            <a:lnSpc>
              <a:spcPct val="90000"/>
            </a:lnSpc>
            <a:spcBef>
              <a:spcPct val="0"/>
            </a:spcBef>
            <a:spcAft>
              <a:spcPct val="35000"/>
            </a:spcAft>
          </a:pPr>
          <a:r>
            <a:rPr lang="pl-PL" sz="1200" kern="1200">
              <a:solidFill>
                <a:schemeClr val="bg1"/>
              </a:solidFill>
            </a:rPr>
            <a:t>Stanowią instytucjonalną formę opieki nad pacjentami porowadonymi przez POZ, były dostępne także dla osób hospitalizowanych, u których ustąpiły wskazania do hospitalizacji.</a:t>
          </a:r>
        </a:p>
      </dsp:txBody>
      <dsp:txXfrm>
        <a:off x="1753467" y="1397450"/>
        <a:ext cx="2681774" cy="1397450"/>
      </dsp:txXfrm>
    </dsp:sp>
    <dsp:sp modelId="{32A711D9-29B6-4A36-986B-6E3B56CC3765}">
      <dsp:nvSpPr>
        <dsp:cNvPr id="0" name=""/>
        <dsp:cNvSpPr/>
      </dsp:nvSpPr>
      <dsp:spPr>
        <a:xfrm>
          <a:off x="0" y="2794901"/>
          <a:ext cx="6188709" cy="1397450"/>
        </a:xfrm>
        <a:prstGeom prst="trapezoid">
          <a:avLst>
            <a:gd name="adj" fmla="val 7381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pl-PL" sz="1400" b="1" kern="1200"/>
            <a:t>Podstawowa opieka zdrowotna </a:t>
          </a:r>
        </a:p>
        <a:p>
          <a:pPr lvl="0" algn="just" defTabSz="622300">
            <a:lnSpc>
              <a:spcPct val="90000"/>
            </a:lnSpc>
            <a:spcBef>
              <a:spcPct val="0"/>
            </a:spcBef>
            <a:spcAft>
              <a:spcPct val="35000"/>
            </a:spcAft>
          </a:pPr>
          <a:r>
            <a:rPr lang="pl-PL" sz="1200" kern="1200">
              <a:solidFill>
                <a:schemeClr val="bg1"/>
              </a:solidFill>
            </a:rPr>
            <a:t>Lekarze POZ prowadzi diagnostykę i nadzór nad bezobjawowymi czy skąpoobjawowymi pacjentami w warunkach izolacji domowej (wg szacunków MZ od 80 do 90% wszystkich pacjentów zakażonych COVID-19). </a:t>
          </a:r>
        </a:p>
      </dsp:txBody>
      <dsp:txXfrm>
        <a:off x="1083024" y="2794901"/>
        <a:ext cx="4022661" cy="139745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BC77D4-E1B6-425E-B416-7587D75D5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35171</Words>
  <Characters>211031</Characters>
  <Application>Microsoft Office Word</Application>
  <DocSecurity>0</DocSecurity>
  <Lines>1758</Lines>
  <Paragraphs>491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245711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i.pszczolka</dc:creator>
  <cp:lastModifiedBy>Znojkiewicz Sylwia</cp:lastModifiedBy>
  <cp:revision>2</cp:revision>
  <cp:lastPrinted>2021-07-06T08:51:00Z</cp:lastPrinted>
  <dcterms:created xsi:type="dcterms:W3CDTF">2021-09-14T10:53:00Z</dcterms:created>
  <dcterms:modified xsi:type="dcterms:W3CDTF">2021-09-14T10:53:00Z</dcterms:modified>
</cp:coreProperties>
</file>