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414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4590FF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7C5A31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19 czerwca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440F4E1A" w14:textId="77777777" w:rsidR="00000000" w:rsidRDefault="00000000" w:rsidP="002E6FA4">
      <w:pPr>
        <w:pStyle w:val="Nagwek2"/>
      </w:pPr>
      <w:r w:rsidRPr="002E6FA4">
        <w:t>zmieniające zarządzenie w sprawie</w:t>
      </w:r>
      <w:r>
        <w:t xml:space="preserve"> </w:t>
      </w:r>
    </w:p>
    <w:p w14:paraId="1A3408A0" w14:textId="77777777" w:rsidR="00000000" w:rsidRPr="002E6FA4" w:rsidRDefault="00000000" w:rsidP="00A42BE0">
      <w:pPr>
        <w:pStyle w:val="Nagwek2"/>
      </w:pPr>
      <w:r>
        <w:t>powołania Zespołu do spraw reagowania kryzysowego w obszarze pieczy zastępczej</w:t>
      </w:r>
    </w:p>
    <w:p w14:paraId="593B990C" w14:textId="77777777" w:rsidR="00000000" w:rsidRDefault="00000000" w:rsidP="00A42BE0">
      <w:pPr>
        <w:spacing w:after="360"/>
      </w:pPr>
      <w:r>
        <w:t>Na podstawie art. 17 oraz 18 ust. 2 ustawy z dnia 23 stycznia 2009 r. o wojewodzie i administracji rządowej w województwie (Dz. U. z 2025 r. poz. 428) zarządza się, co następuje:</w:t>
      </w:r>
    </w:p>
    <w:p w14:paraId="5E6B40AB" w14:textId="77777777" w:rsidR="00000000" w:rsidRDefault="00000000" w:rsidP="00A42BE0">
      <w:pPr>
        <w:ind w:firstLine="0"/>
      </w:pPr>
      <w:r w:rsidRPr="008644C3">
        <w:t>§</w:t>
      </w:r>
      <w:r>
        <w:t xml:space="preserve"> 1. W zarządzeniu Wojewody Pomorskiego z dnia 19 lipca 2024 r. w sprawie powołania Zespołu do spraw reagowania kryzysowego w obszarze pieczy zastępczej wprowadza się następujące zmiany:</w:t>
      </w:r>
    </w:p>
    <w:p w14:paraId="539CBBC2" w14:textId="77777777" w:rsidR="00000000" w:rsidRDefault="00000000" w:rsidP="00A42BE0">
      <w:pPr>
        <w:pStyle w:val="Akapitzlist"/>
        <w:numPr>
          <w:ilvl w:val="0"/>
          <w:numId w:val="1"/>
        </w:numPr>
      </w:pPr>
      <w:r>
        <w:t>w § 1 w pkt 1-2 nadaje się następujące brzmienie:</w:t>
      </w:r>
    </w:p>
    <w:p w14:paraId="3EDBE0F0" w14:textId="77777777" w:rsidR="00000000" w:rsidRDefault="00000000" w:rsidP="00A42BE0">
      <w:pPr>
        <w:pStyle w:val="Akapitzlist"/>
        <w:ind w:left="1069" w:firstLine="0"/>
      </w:pPr>
      <w:r>
        <w:t xml:space="preserve">    „1) Grzegorz Szczuka – Pełnomocnik Wojewody Pomorskiego ds. Społeczeństwa Obywatelskiego – Przewodniczący Zespołu;</w:t>
      </w:r>
    </w:p>
    <w:p w14:paraId="14511A67" w14:textId="77777777" w:rsidR="00000000" w:rsidRDefault="00000000" w:rsidP="00A42BE0">
      <w:pPr>
        <w:pStyle w:val="Akapitzlist"/>
        <w:ind w:left="1072" w:firstLine="0"/>
        <w:contextualSpacing w:val="0"/>
      </w:pPr>
      <w:r>
        <w:t xml:space="preserve">     2) Sylwia Mackiewicz – Dyrektor WPS PUW – zastępca Przewodniczącego Zespołu”;</w:t>
      </w:r>
    </w:p>
    <w:p w14:paraId="066E9246" w14:textId="77777777" w:rsidR="00000000" w:rsidRDefault="00000000" w:rsidP="00A42BE0">
      <w:pPr>
        <w:spacing w:after="0"/>
      </w:pPr>
      <w:r>
        <w:t xml:space="preserve">2) w </w:t>
      </w:r>
      <w:r>
        <w:rPr>
          <w:rFonts w:cs="Arial"/>
        </w:rPr>
        <w:t>§</w:t>
      </w:r>
      <w:r>
        <w:t xml:space="preserve"> 1 pkt 5-6 otrzymują brzmienie:</w:t>
      </w:r>
    </w:p>
    <w:p w14:paraId="5AEE4B63" w14:textId="77777777" w:rsidR="00000000" w:rsidRDefault="00000000" w:rsidP="00A42BE0">
      <w:pPr>
        <w:pStyle w:val="Akapitzlist"/>
        <w:ind w:left="1069" w:firstLine="0"/>
      </w:pPr>
      <w:r>
        <w:t xml:space="preserve">     „5) Łukasz Sadowski – PCPR Słupsk – członek Zespołu;</w:t>
      </w:r>
    </w:p>
    <w:p w14:paraId="02CF0B81" w14:textId="77777777" w:rsidR="00000000" w:rsidRDefault="00000000" w:rsidP="00A42BE0">
      <w:pPr>
        <w:pStyle w:val="Akapitzlist"/>
        <w:ind w:left="1072" w:firstLine="0"/>
        <w:contextualSpacing w:val="0"/>
      </w:pPr>
      <w:r>
        <w:tab/>
        <w:t>6) Ewa Poteracka-Bednarczyk – PCPR Kwidzyn – członek Zespołu”;</w:t>
      </w:r>
    </w:p>
    <w:p w14:paraId="5BF914F9" w14:textId="77777777" w:rsidR="00000000" w:rsidRDefault="00000000" w:rsidP="00A42BE0">
      <w:pPr>
        <w:ind w:left="709" w:firstLine="0"/>
      </w:pPr>
      <w:r>
        <w:t>3 w § 1 pkt 11 otrzymuje brzmienie:</w:t>
      </w:r>
    </w:p>
    <w:p w14:paraId="7DA68EBD" w14:textId="77777777" w:rsidR="00000000" w:rsidRDefault="00000000" w:rsidP="00A42BE0">
      <w:pPr>
        <w:pStyle w:val="Akapitzlist"/>
        <w:ind w:left="1418" w:firstLine="0"/>
      </w:pPr>
      <w:r>
        <w:t>„11) Jolanta Szydłowska – Pełnomocniczka Wojewody ds. Równego Traktowania – członek Zespołu”;</w:t>
      </w:r>
    </w:p>
    <w:p w14:paraId="79BEEA48" w14:textId="77777777" w:rsidR="00000000" w:rsidRDefault="00000000" w:rsidP="00A42BE0">
      <w:pPr>
        <w:pStyle w:val="Akapitzlist"/>
        <w:spacing w:after="360"/>
        <w:ind w:left="1072" w:firstLine="0"/>
      </w:pPr>
    </w:p>
    <w:p w14:paraId="2C2ED5A7" w14:textId="77777777" w:rsidR="00000000" w:rsidRDefault="00000000" w:rsidP="00A42BE0">
      <w:pPr>
        <w:pStyle w:val="Akapitzlist"/>
        <w:numPr>
          <w:ilvl w:val="0"/>
          <w:numId w:val="2"/>
        </w:numPr>
      </w:pPr>
      <w:r>
        <w:t xml:space="preserve">po pkt 11 dodaje się pkt 12-14 w brzmieniu: </w:t>
      </w:r>
    </w:p>
    <w:p w14:paraId="1BC72723" w14:textId="77777777" w:rsidR="00000000" w:rsidRDefault="00000000" w:rsidP="00A42BE0">
      <w:pPr>
        <w:spacing w:after="0"/>
        <w:ind w:left="1418" w:firstLine="0"/>
      </w:pPr>
      <w:r>
        <w:t>„12)</w:t>
      </w:r>
      <w:r w:rsidRPr="00A86203">
        <w:t xml:space="preserve"> </w:t>
      </w:r>
      <w:r>
        <w:t>Grzegorz Mikiciuk – PCPR Kartuzy – członek Zespołu;</w:t>
      </w:r>
    </w:p>
    <w:p w14:paraId="4235176C" w14:textId="77777777" w:rsidR="00000000" w:rsidRDefault="00000000" w:rsidP="00A42BE0">
      <w:pPr>
        <w:spacing w:after="0"/>
      </w:pPr>
      <w:r>
        <w:t xml:space="preserve">     </w:t>
      </w:r>
      <w:r>
        <w:tab/>
        <w:t xml:space="preserve"> 13) Jolanta Szubstarska – WPS PUW – członek Zespołu;</w:t>
      </w:r>
    </w:p>
    <w:p w14:paraId="09D05C6F" w14:textId="77777777" w:rsidR="00000000" w:rsidRDefault="00000000" w:rsidP="00A42BE0">
      <w:pPr>
        <w:ind w:left="709"/>
        <w:contextualSpacing/>
      </w:pPr>
      <w:r>
        <w:t xml:space="preserve"> 14) Iwona Jabłońska – WPS PUW – sekretarz Zespołu”.</w:t>
      </w:r>
    </w:p>
    <w:p w14:paraId="1976CBC5" w14:textId="77777777" w:rsidR="00000000" w:rsidRDefault="00000000" w:rsidP="00A42BE0">
      <w:pPr>
        <w:spacing w:after="0"/>
        <w:rPr>
          <w:rFonts w:cs="Arial"/>
        </w:rPr>
      </w:pPr>
    </w:p>
    <w:p w14:paraId="7D73F5F1" w14:textId="77777777" w:rsidR="00000000" w:rsidRDefault="00000000" w:rsidP="00F47F68">
      <w:pPr>
        <w:spacing w:after="360"/>
        <w:ind w:firstLine="0"/>
      </w:pPr>
      <w:r>
        <w:rPr>
          <w:rFonts w:cs="Arial"/>
        </w:rPr>
        <w:t>§</w:t>
      </w:r>
      <w:r>
        <w:t xml:space="preserve"> 2. Zarządzenie wchodzi w życie z dniem podpisania.</w:t>
      </w:r>
    </w:p>
    <w:p w14:paraId="4B3A21C0" w14:textId="77777777" w:rsidR="00F47F68" w:rsidRDefault="00F47F68" w:rsidP="00F47F68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0B1BE1EC" w14:textId="772D27BF" w:rsidR="00F47F68" w:rsidRPr="00F47F68" w:rsidRDefault="00F47F68" w:rsidP="00F47F68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47F68" w:rsidRPr="00F4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D26D4"/>
    <w:multiLevelType w:val="hybridMultilevel"/>
    <w:tmpl w:val="A86806D0"/>
    <w:lvl w:ilvl="0" w:tplc="CFE4DD74">
      <w:start w:val="1"/>
      <w:numFmt w:val="decimal"/>
      <w:lvlText w:val="%1)"/>
      <w:lvlJc w:val="left"/>
      <w:pPr>
        <w:ind w:left="1069" w:hanging="360"/>
      </w:pPr>
      <w:rPr>
        <w:rFonts w:ascii="Arial" w:eastAsia="Calibri" w:hAnsi="Arial" w:cs="Times New Roman"/>
      </w:rPr>
    </w:lvl>
    <w:lvl w:ilvl="1" w:tplc="605648E2">
      <w:start w:val="1"/>
      <w:numFmt w:val="lowerLetter"/>
      <w:lvlText w:val="%2."/>
      <w:lvlJc w:val="left"/>
      <w:pPr>
        <w:ind w:left="1789" w:hanging="360"/>
      </w:pPr>
    </w:lvl>
    <w:lvl w:ilvl="2" w:tplc="8F36719A" w:tentative="1">
      <w:start w:val="1"/>
      <w:numFmt w:val="lowerRoman"/>
      <w:lvlText w:val="%3."/>
      <w:lvlJc w:val="right"/>
      <w:pPr>
        <w:ind w:left="2509" w:hanging="180"/>
      </w:pPr>
    </w:lvl>
    <w:lvl w:ilvl="3" w:tplc="8BD2705C" w:tentative="1">
      <w:start w:val="1"/>
      <w:numFmt w:val="decimal"/>
      <w:lvlText w:val="%4."/>
      <w:lvlJc w:val="left"/>
      <w:pPr>
        <w:ind w:left="3229" w:hanging="360"/>
      </w:pPr>
    </w:lvl>
    <w:lvl w:ilvl="4" w:tplc="E014E50C" w:tentative="1">
      <w:start w:val="1"/>
      <w:numFmt w:val="lowerLetter"/>
      <w:lvlText w:val="%5."/>
      <w:lvlJc w:val="left"/>
      <w:pPr>
        <w:ind w:left="3949" w:hanging="360"/>
      </w:pPr>
    </w:lvl>
    <w:lvl w:ilvl="5" w:tplc="8A7E71CE" w:tentative="1">
      <w:start w:val="1"/>
      <w:numFmt w:val="lowerRoman"/>
      <w:lvlText w:val="%6."/>
      <w:lvlJc w:val="right"/>
      <w:pPr>
        <w:ind w:left="4669" w:hanging="180"/>
      </w:pPr>
    </w:lvl>
    <w:lvl w:ilvl="6" w:tplc="5CCA054A" w:tentative="1">
      <w:start w:val="1"/>
      <w:numFmt w:val="decimal"/>
      <w:lvlText w:val="%7."/>
      <w:lvlJc w:val="left"/>
      <w:pPr>
        <w:ind w:left="5389" w:hanging="360"/>
      </w:pPr>
    </w:lvl>
    <w:lvl w:ilvl="7" w:tplc="29146290" w:tentative="1">
      <w:start w:val="1"/>
      <w:numFmt w:val="lowerLetter"/>
      <w:lvlText w:val="%8."/>
      <w:lvlJc w:val="left"/>
      <w:pPr>
        <w:ind w:left="6109" w:hanging="360"/>
      </w:pPr>
    </w:lvl>
    <w:lvl w:ilvl="8" w:tplc="AD52B05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D5160"/>
    <w:multiLevelType w:val="hybridMultilevel"/>
    <w:tmpl w:val="DE0AB0FE"/>
    <w:lvl w:ilvl="0" w:tplc="D68AF89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7CC5D4E" w:tentative="1">
      <w:start w:val="1"/>
      <w:numFmt w:val="lowerLetter"/>
      <w:lvlText w:val="%2."/>
      <w:lvlJc w:val="left"/>
      <w:pPr>
        <w:ind w:left="1789" w:hanging="360"/>
      </w:pPr>
    </w:lvl>
    <w:lvl w:ilvl="2" w:tplc="E2CAE006" w:tentative="1">
      <w:start w:val="1"/>
      <w:numFmt w:val="lowerRoman"/>
      <w:lvlText w:val="%3."/>
      <w:lvlJc w:val="right"/>
      <w:pPr>
        <w:ind w:left="2509" w:hanging="180"/>
      </w:pPr>
    </w:lvl>
    <w:lvl w:ilvl="3" w:tplc="D03057C2" w:tentative="1">
      <w:start w:val="1"/>
      <w:numFmt w:val="decimal"/>
      <w:lvlText w:val="%4."/>
      <w:lvlJc w:val="left"/>
      <w:pPr>
        <w:ind w:left="3229" w:hanging="360"/>
      </w:pPr>
    </w:lvl>
    <w:lvl w:ilvl="4" w:tplc="30FA577C" w:tentative="1">
      <w:start w:val="1"/>
      <w:numFmt w:val="lowerLetter"/>
      <w:lvlText w:val="%5."/>
      <w:lvlJc w:val="left"/>
      <w:pPr>
        <w:ind w:left="3949" w:hanging="360"/>
      </w:pPr>
    </w:lvl>
    <w:lvl w:ilvl="5" w:tplc="9E84C68C" w:tentative="1">
      <w:start w:val="1"/>
      <w:numFmt w:val="lowerRoman"/>
      <w:lvlText w:val="%6."/>
      <w:lvlJc w:val="right"/>
      <w:pPr>
        <w:ind w:left="4669" w:hanging="180"/>
      </w:pPr>
    </w:lvl>
    <w:lvl w:ilvl="6" w:tplc="69101338" w:tentative="1">
      <w:start w:val="1"/>
      <w:numFmt w:val="decimal"/>
      <w:lvlText w:val="%7."/>
      <w:lvlJc w:val="left"/>
      <w:pPr>
        <w:ind w:left="5389" w:hanging="360"/>
      </w:pPr>
    </w:lvl>
    <w:lvl w:ilvl="7" w:tplc="D3969CF8" w:tentative="1">
      <w:start w:val="1"/>
      <w:numFmt w:val="lowerLetter"/>
      <w:lvlText w:val="%8."/>
      <w:lvlJc w:val="left"/>
      <w:pPr>
        <w:ind w:left="6109" w:hanging="360"/>
      </w:pPr>
    </w:lvl>
    <w:lvl w:ilvl="8" w:tplc="5DB20722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6373734">
    <w:abstractNumId w:val="0"/>
  </w:num>
  <w:num w:numId="2" w16cid:durableId="14393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A6"/>
    <w:rsid w:val="00176CA6"/>
    <w:rsid w:val="00ED58E9"/>
    <w:rsid w:val="00F4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F35E"/>
  <w15:docId w15:val="{1A2590A6-062A-4012-900E-626F5570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42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Łukasz Chlipalski</cp:lastModifiedBy>
  <cp:revision>2</cp:revision>
  <cp:lastPrinted>2017-01-05T08:10:00Z</cp:lastPrinted>
  <dcterms:created xsi:type="dcterms:W3CDTF">2026-06-24T07:45:00Z</dcterms:created>
  <dcterms:modified xsi:type="dcterms:W3CDTF">2026-06-24T07:45:00Z</dcterms:modified>
</cp:coreProperties>
</file>