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120"/>
        <w:ind w:firstLine="708"/>
        <w:jc w:val="both"/>
        <w:rPr>
          <w:rFonts w:ascii="Palatino Linotype" w:hAnsi="Palatino Linotype"/>
        </w:rPr>
      </w:pPr>
      <w:r>
        <w:rPr>
          <w:rFonts w:ascii="Palatino Linotype" w:hAnsi="Palatino Linotype"/>
        </w:rPr>
      </w:r>
    </w:p>
    <w:p>
      <w:pPr>
        <w:pStyle w:val="Normal"/>
        <w:spacing w:lineRule="auto" w:line="360" w:before="0" w:after="120"/>
        <w:ind w:firstLine="708"/>
        <w:jc w:val="both"/>
        <w:rPr>
          <w:rFonts w:ascii="Palatino Linotype" w:hAnsi="Palatino Linotype"/>
        </w:rPr>
      </w:pPr>
      <w:r>
        <w:rPr>
          <w:rFonts w:ascii="Palatino Linotype" w:hAnsi="Palatino Linotype"/>
        </w:rPr>
      </w:r>
    </w:p>
    <w:p>
      <w:pPr>
        <w:pStyle w:val="Normal"/>
        <w:spacing w:lineRule="auto" w:line="360" w:before="0" w:after="120"/>
        <w:ind w:firstLine="708"/>
        <w:jc w:val="both"/>
        <w:rPr>
          <w:rFonts w:ascii="Palatino Linotype" w:hAnsi="Palatino Linotype"/>
        </w:rPr>
      </w:pPr>
      <w:r>
        <w:rPr>
          <w:rFonts w:ascii="Palatino Linotype" w:hAnsi="Palatino Linotype"/>
        </w:rPr>
        <w:drawing>
          <wp:anchor behindDoc="0" distT="0" distB="0" distL="0" distR="114300" simplePos="0" locked="0" layoutInCell="1" allowOverlap="1" relativeHeight="2">
            <wp:simplePos x="0" y="0"/>
            <wp:positionH relativeFrom="margin">
              <wp:align>left</wp:align>
            </wp:positionH>
            <wp:positionV relativeFrom="margin">
              <wp:align>top</wp:align>
            </wp:positionV>
            <wp:extent cx="3638550" cy="1009650"/>
            <wp:effectExtent l="0" t="0" r="0" b="0"/>
            <wp:wrapSquare wrapText="bothSides"/>
            <wp:docPr id="1" name="irc_mi" descr="top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_mi" descr="top_flag"/>
                    <pic:cNvPicPr>
                      <a:picLocks noChangeAspect="1" noChangeArrowheads="1"/>
                    </pic:cNvPicPr>
                  </pic:nvPicPr>
                  <pic:blipFill>
                    <a:blip r:embed="rId2"/>
                    <a:stretch>
                      <a:fillRect/>
                    </a:stretch>
                  </pic:blipFill>
                  <pic:spPr bwMode="auto">
                    <a:xfrm>
                      <a:off x="0" y="0"/>
                      <a:ext cx="3638550" cy="1009650"/>
                    </a:xfrm>
                    <a:prstGeom prst="rect">
                      <a:avLst/>
                    </a:prstGeom>
                  </pic:spPr>
                </pic:pic>
              </a:graphicData>
            </a:graphic>
          </wp:anchor>
        </w:drawing>
      </w:r>
    </w:p>
    <w:p>
      <w:pPr>
        <w:pStyle w:val="Normal"/>
        <w:spacing w:lineRule="auto" w:line="360" w:before="0" w:after="120"/>
        <w:ind w:firstLine="708"/>
        <w:jc w:val="both"/>
        <w:rPr>
          <w:rFonts w:ascii="Palatino Linotype" w:hAnsi="Palatino Linotype"/>
        </w:rPr>
      </w:pPr>
      <w:r>
        <w:rPr>
          <w:rFonts w:ascii="Palatino Linotype" w:hAnsi="Palatino Linotype"/>
        </w:rPr>
      </w:r>
    </w:p>
    <w:p>
      <w:pPr>
        <w:pStyle w:val="Normal"/>
        <w:spacing w:lineRule="auto" w:line="360" w:before="0" w:after="120"/>
        <w:ind w:firstLine="708"/>
        <w:jc w:val="both"/>
        <w:rPr>
          <w:rFonts w:ascii="Palatino Linotype" w:hAnsi="Palatino Linotype"/>
        </w:rPr>
      </w:pPr>
      <w:r>
        <w:rPr>
          <w:rFonts w:ascii="Palatino Linotype" w:hAnsi="Palatino Linotype"/>
        </w:rPr>
      </w:r>
    </w:p>
    <w:p>
      <w:pPr>
        <w:pStyle w:val="Normal"/>
        <w:spacing w:lineRule="auto" w:line="360" w:before="0" w:after="120"/>
        <w:ind w:firstLine="708"/>
        <w:jc w:val="both"/>
        <w:rPr>
          <w:rFonts w:ascii="Palatino Linotype" w:hAnsi="Palatino Linotype"/>
        </w:rPr>
      </w:pPr>
      <w:r>
        <w:rPr>
          <w:rFonts w:ascii="Palatino Linotype" w:hAnsi="Palatino Linotype"/>
        </w:rPr>
      </w:r>
    </w:p>
    <w:p>
      <w:pPr>
        <w:pStyle w:val="Normal"/>
        <w:spacing w:before="0" w:after="120"/>
        <w:jc w:val="center"/>
        <w:rPr>
          <w:rFonts w:ascii="Palatino Linotype" w:hAnsi="Palatino Linotype"/>
        </w:rPr>
      </w:pPr>
      <w:r>
        <w:rPr>
          <w:rFonts w:ascii="Palatino Linotype" w:hAnsi="Palatino Linotype"/>
        </w:rPr>
      </w:r>
    </w:p>
    <w:p>
      <w:pPr>
        <w:pStyle w:val="Normal"/>
        <w:jc w:val="center"/>
        <w:rPr>
          <w:rFonts w:ascii="Palatino Linotype" w:hAnsi="Palatino Linotype"/>
          <w:b/>
          <w:b/>
          <w:caps/>
        </w:rPr>
      </w:pPr>
      <w:r>
        <w:rPr>
          <w:rFonts w:ascii="Palatino Linotype" w:hAnsi="Palatino Linotype"/>
          <w:b/>
          <w:caps/>
        </w:rPr>
        <w:t>Sprawozdanie</w:t>
      </w:r>
    </w:p>
    <w:p>
      <w:pPr>
        <w:pStyle w:val="Normal"/>
        <w:jc w:val="center"/>
        <w:rPr>
          <w:rFonts w:ascii="Palatino Linotype" w:hAnsi="Palatino Linotype"/>
        </w:rPr>
      </w:pPr>
      <w:r>
        <w:rPr>
          <w:rFonts w:ascii="Palatino Linotype" w:hAnsi="Palatino Linotype"/>
        </w:rPr>
        <w:t>z realizacji</w:t>
      </w:r>
    </w:p>
    <w:p>
      <w:pPr>
        <w:pStyle w:val="Normal"/>
        <w:jc w:val="center"/>
        <w:rPr>
          <w:rFonts w:ascii="Palatino Linotype" w:hAnsi="Palatino Linotype"/>
        </w:rPr>
      </w:pPr>
      <w:r>
        <w:rPr>
          <w:rFonts w:ascii="Palatino Linotype" w:hAnsi="Palatino Linotype"/>
          <w:b/>
        </w:rPr>
        <w:t xml:space="preserve">Programu współpracy Wojewody Warmińsko-Mazurskiego w 2019 roku z organizacjami pozarządowymi oraz </w:t>
        <w:br/>
        <w:t xml:space="preserve">z podmiotami, o których mowa w art. 3 ust. 3 ustawy z dnia </w:t>
        <w:br/>
        <w:t xml:space="preserve">24 kwietnia 2003 r. o działalności pożytku publicznego </w:t>
        <w:br/>
        <w:t>i o wolontariacie prowadzącymi działalność w zakresie pomocy społecznej</w:t>
      </w:r>
    </w:p>
    <w:p>
      <w:pPr>
        <w:pStyle w:val="Normal"/>
        <w:spacing w:lineRule="auto" w:line="360" w:before="0" w:after="120"/>
        <w:ind w:firstLine="708"/>
        <w:jc w:val="center"/>
        <w:rPr>
          <w:rFonts w:ascii="Palatino Linotype" w:hAnsi="Palatino Linotype"/>
        </w:rPr>
      </w:pPr>
      <w:r>
        <w:rPr>
          <w:rFonts w:ascii="Palatino Linotype" w:hAnsi="Palatino Linotype"/>
        </w:rPr>
      </w:r>
    </w:p>
    <w:p>
      <w:pPr>
        <w:pStyle w:val="Normal"/>
        <w:spacing w:lineRule="auto" w:line="360" w:before="0" w:after="120"/>
        <w:ind w:firstLine="708"/>
        <w:jc w:val="both"/>
        <w:rPr>
          <w:rFonts w:ascii="Palatino Linotype" w:hAnsi="Palatino Linotype"/>
        </w:rPr>
      </w:pPr>
      <w:r>
        <w:rPr>
          <w:rFonts w:ascii="Palatino Linotype" w:hAnsi="Palatino Linotype"/>
        </w:rPr>
      </w:r>
    </w:p>
    <w:p>
      <w:pPr>
        <w:pStyle w:val="Normal"/>
        <w:spacing w:lineRule="auto" w:line="360" w:before="0" w:after="120"/>
        <w:ind w:firstLine="708"/>
        <w:jc w:val="both"/>
        <w:rPr>
          <w:rFonts w:ascii="Palatino Linotype" w:hAnsi="Palatino Linotype"/>
        </w:rPr>
      </w:pPr>
      <w:r>
        <w:rPr>
          <w:rFonts w:ascii="Palatino Linotype" w:hAnsi="Palatino Linotype"/>
        </w:rPr>
      </w:r>
    </w:p>
    <w:p>
      <w:pPr>
        <w:pStyle w:val="Normal"/>
        <w:spacing w:lineRule="auto" w:line="360" w:before="0" w:after="120"/>
        <w:ind w:firstLine="708"/>
        <w:jc w:val="both"/>
        <w:rPr>
          <w:rFonts w:ascii="Palatino Linotype" w:hAnsi="Palatino Linotype"/>
        </w:rPr>
      </w:pPr>
      <w:r>
        <w:rPr>
          <w:rFonts w:ascii="Palatino Linotype" w:hAnsi="Palatino Linotype"/>
        </w:rPr>
      </w:r>
    </w:p>
    <w:p>
      <w:pPr>
        <w:pStyle w:val="Normal"/>
        <w:spacing w:lineRule="auto" w:line="360" w:before="0" w:after="120"/>
        <w:ind w:firstLine="708"/>
        <w:jc w:val="both"/>
        <w:rPr>
          <w:rFonts w:ascii="Palatino Linotype" w:hAnsi="Palatino Linotype"/>
        </w:rPr>
      </w:pPr>
      <w:r>
        <w:rPr>
          <w:rFonts w:ascii="Palatino Linotype" w:hAnsi="Palatino Linotype"/>
        </w:rPr>
      </w:r>
    </w:p>
    <w:p>
      <w:pPr>
        <w:pStyle w:val="Normal"/>
        <w:spacing w:lineRule="auto" w:line="360" w:before="0" w:after="120"/>
        <w:ind w:firstLine="708"/>
        <w:jc w:val="both"/>
        <w:rPr>
          <w:rFonts w:ascii="Palatino Linotype" w:hAnsi="Palatino Linotype"/>
        </w:rPr>
      </w:pPr>
      <w:r>
        <w:rPr>
          <w:rFonts w:ascii="Palatino Linotype" w:hAnsi="Palatino Linotype"/>
        </w:rPr>
      </w:r>
    </w:p>
    <w:p>
      <w:pPr>
        <w:pStyle w:val="Normal"/>
        <w:spacing w:lineRule="auto" w:line="360" w:before="0" w:after="120"/>
        <w:jc w:val="both"/>
        <w:rPr>
          <w:rFonts w:ascii="Palatino Linotype" w:hAnsi="Palatino Linotype"/>
        </w:rPr>
      </w:pPr>
      <w:r>
        <w:rPr>
          <w:rFonts w:ascii="Palatino Linotype" w:hAnsi="Palatino Linotype"/>
        </w:rPr>
      </w:r>
    </w:p>
    <w:p>
      <w:pPr>
        <w:pStyle w:val="Normal"/>
        <w:spacing w:lineRule="auto" w:line="360" w:before="0" w:after="120"/>
        <w:ind w:firstLine="708"/>
        <w:jc w:val="both"/>
        <w:rPr>
          <w:rFonts w:ascii="Palatino Linotype" w:hAnsi="Palatino Linotype"/>
        </w:rPr>
      </w:pPr>
      <w:r>
        <w:rPr>
          <w:rFonts w:ascii="Palatino Linotype" w:hAnsi="Palatino Linotype"/>
        </w:rPr>
      </w:r>
      <w:r>
        <w:br w:type="page"/>
      </w:r>
    </w:p>
    <w:p>
      <w:pPr>
        <w:pStyle w:val="Normal"/>
        <w:spacing w:lineRule="auto" w:line="360" w:before="0" w:after="0"/>
        <w:ind w:firstLine="709"/>
        <w:jc w:val="both"/>
        <w:rPr>
          <w:rFonts w:ascii="Palatino Linotype" w:hAnsi="Palatino Linotype"/>
        </w:rPr>
      </w:pPr>
      <w:r>
        <w:rPr>
          <w:rFonts w:ascii="Palatino Linotype" w:hAnsi="Palatino Linotype"/>
        </w:rPr>
        <w:t>Zgodnie z ustawą z dnia 24 kwietnia 2003 r. o działalności pożytku publicznego i o wolontariacie (</w:t>
      </w:r>
      <w:r>
        <w:rPr>
          <w:rFonts w:ascii="Palatino Linotype" w:hAnsi="Palatino Linotype"/>
          <w:i/>
        </w:rPr>
        <w:t>Dz. U. 2019 poz. 688 ze zm.</w:t>
      </w:r>
      <w:r>
        <w:rPr>
          <w:rFonts w:ascii="Palatino Linotype" w:hAnsi="Palatino Linotype"/>
        </w:rPr>
        <w:t>) organy administracji publicznej prowadzą współpracę z organizacjami pozarządowymi i podmiotami, o których mowa w art. 3 ust. 3 ustawy (dalej jako organizacje pozarządowe). Współpraca ta dotyczy sfery zadań publicznych wymienionych w art. 4 ust. 1 ustawy, o ile te zadania są zadaniami własnymi danej administracji publicznej. Współpraca, mająca charakter finansowy i pozafinansowy, powinna odbywać się w oparciu o pięć podstawowych zasad – pomocniczości, suwerenności stron, partnerstwa, efektywności, uczciwej konkurencji oraz jawności.</w:t>
      </w:r>
    </w:p>
    <w:p>
      <w:pPr>
        <w:pStyle w:val="Normal"/>
        <w:spacing w:lineRule="auto" w:line="360" w:before="0" w:after="0"/>
        <w:ind w:firstLine="709"/>
        <w:jc w:val="both"/>
        <w:rPr>
          <w:rFonts w:ascii="Palatino Linotype" w:hAnsi="Palatino Linotype"/>
        </w:rPr>
      </w:pPr>
      <w:r>
        <w:rPr>
          <w:rFonts w:ascii="Palatino Linotype" w:hAnsi="Palatino Linotype"/>
        </w:rPr>
        <w:t xml:space="preserve">Zgodnie z art. 5b ustawy, organ administracji rządowej może, w drodze zarządzenia, przyjąć, po konsultacjach z organizacjami pozarządowymi oraz podmiotami wymienionymi w art. 3 ust. 3, program współpracy z organizacjami pozarządowymi oraz podmiotami wymienionymi w art. 3 ust. 3 na okres od roku do 5 lat. </w:t>
      </w:r>
    </w:p>
    <w:p>
      <w:pPr>
        <w:pStyle w:val="Normal"/>
        <w:spacing w:lineRule="auto" w:line="360" w:before="0" w:after="0"/>
        <w:ind w:firstLine="709"/>
        <w:jc w:val="both"/>
        <w:rPr>
          <w:rFonts w:ascii="Palatino Linotype" w:hAnsi="Palatino Linotype"/>
        </w:rPr>
      </w:pPr>
      <w:r>
        <w:rPr>
          <w:rFonts w:ascii="Palatino Linotype" w:hAnsi="Palatino Linotype"/>
        </w:rPr>
        <w:t>Program współpracy Wojewody Warmińsko-Mazurskiego z organizacjami pozarządowymi na rok 2019 powstał na bazie Programu Współpracy na rok 2018.</w:t>
      </w:r>
    </w:p>
    <w:p>
      <w:pPr>
        <w:pStyle w:val="Normal"/>
        <w:spacing w:lineRule="auto" w:line="360" w:before="0" w:after="0"/>
        <w:ind w:firstLine="709"/>
        <w:jc w:val="both"/>
        <w:rPr>
          <w:rFonts w:ascii="Palatino Linotype" w:hAnsi="Palatino Linotype"/>
        </w:rPr>
      </w:pPr>
      <w:r>
        <w:rPr>
          <w:rFonts w:ascii="Palatino Linotype" w:hAnsi="Palatino Linotype"/>
        </w:rPr>
        <w:t xml:space="preserve">Ogłoszenie o konsultacjach wraz z Projektem Programu zamieszczone zostały </w:t>
        <w:br/>
        <w:t xml:space="preserve">na stronie internetowej Warmińsko-Mazurskiego Urzędu Wojewódzkiego w zakładce: </w:t>
      </w:r>
      <w:r>
        <w:rPr>
          <w:rFonts w:ascii="Palatino Linotype" w:hAnsi="Palatino Linotype"/>
          <w:i/>
        </w:rPr>
        <w:t xml:space="preserve">Polityka Społeczna – Współpraca Wojewody z organizacjami pozarządowymi. </w:t>
      </w:r>
      <w:r>
        <w:rPr>
          <w:rFonts w:ascii="Palatino Linotype" w:hAnsi="Palatino Linotype"/>
        </w:rPr>
        <w:t xml:space="preserve">Przedmiotowa informacja wraz z prośbą o zgłaszanie ewentualnych uwag oraz formularzem zgłoszenia </w:t>
        <w:br/>
        <w:t xml:space="preserve">do Zespołu ds. opiniowania ofert, zostały także przedstawione organizacjom drogą mailową. Ponadto projekt Programu został udostępniony do wglądu w Wydziale Polityki Społecznej Warmińsko-Mazurskiego Urzędu Wojewódzkiego w Olsztynie przy Al. Marszałka </w:t>
        <w:br/>
        <w:t>J. Piłsudskiego 7/9 (pok. 136</w:t>
      </w:r>
      <w:bookmarkStart w:id="0" w:name="_GoBack"/>
      <w:bookmarkEnd w:id="0"/>
      <w:r>
        <w:rPr>
          <w:rFonts w:ascii="Palatino Linotype" w:hAnsi="Palatino Linotype"/>
        </w:rPr>
        <w:t xml:space="preserve"> a, I piętro). Uwagi i wnioski dotyczące Programu można było składać w terminie do 22 listopada 2018 roku pocztą, faksem lub mailem na adres tut. Wydziału. Na stronie Urzędu udostępniony został również formularz zgłoszeniowy </w:t>
        <w:br/>
        <w:t xml:space="preserve">do Zespołu ds. opiniowania ofert składanych przez podmioty uprawnione ubiegające się </w:t>
        <w:br/>
        <w:t xml:space="preserve">o dotacje z budżetu Wojewody Warmińsko-Mazurskiego na realizację zadań z zakresu pomocy społecznej w 2019 roku. </w:t>
      </w:r>
    </w:p>
    <w:p>
      <w:pPr>
        <w:pStyle w:val="Normal"/>
        <w:spacing w:lineRule="auto" w:line="360" w:before="0" w:after="0"/>
        <w:ind w:firstLine="709"/>
        <w:jc w:val="both"/>
        <w:rPr>
          <w:rFonts w:ascii="Palatino Linotype" w:hAnsi="Palatino Linotype"/>
        </w:rPr>
      </w:pPr>
      <w:r>
        <w:rPr>
          <w:rFonts w:ascii="Palatino Linotype" w:hAnsi="Palatino Linotype"/>
        </w:rPr>
        <w:t xml:space="preserve">Poza umieszczeniem projektu Programu na rok 2019 na stronie internetowej Urzędu Wojewódzkiego, do konsultacji dodatkowo zaproszono: </w:t>
      </w:r>
    </w:p>
    <w:p>
      <w:pPr>
        <w:pStyle w:val="ListParagraph"/>
        <w:numPr>
          <w:ilvl w:val="0"/>
          <w:numId w:val="45"/>
        </w:numPr>
        <w:tabs>
          <w:tab w:val="clear" w:pos="708"/>
          <w:tab w:val="left" w:pos="851" w:leader="none"/>
          <w:tab w:val="left" w:pos="1418" w:leader="none"/>
        </w:tabs>
        <w:spacing w:lineRule="auto" w:line="360" w:before="0" w:after="0"/>
        <w:ind w:left="1418" w:hanging="425"/>
        <w:contextualSpacing/>
        <w:jc w:val="both"/>
        <w:rPr>
          <w:rFonts w:ascii="Palatino Linotype" w:hAnsi="Palatino Linotype"/>
        </w:rPr>
      </w:pPr>
      <w:r>
        <w:rPr>
          <w:rFonts w:ascii="Palatino Linotype" w:hAnsi="Palatino Linotype"/>
          <w:b w:val="false"/>
        </w:rPr>
        <w:t>Radę Organizacji Pozarządowych Województwa Warmińsko-Mazurskiego</w:t>
      </w:r>
      <w:r>
        <w:rPr>
          <w:rFonts w:ascii="Palatino Linotype" w:hAnsi="Palatino Linotype"/>
        </w:rPr>
        <w:t>,</w:t>
      </w:r>
    </w:p>
    <w:p>
      <w:pPr>
        <w:pStyle w:val="ListParagraph"/>
        <w:numPr>
          <w:ilvl w:val="0"/>
          <w:numId w:val="45"/>
        </w:numPr>
        <w:tabs>
          <w:tab w:val="clear" w:pos="708"/>
          <w:tab w:val="left" w:pos="851" w:leader="none"/>
          <w:tab w:val="left" w:pos="1418" w:leader="none"/>
        </w:tabs>
        <w:spacing w:lineRule="auto" w:line="360" w:before="0" w:after="0"/>
        <w:ind w:left="1418" w:hanging="425"/>
        <w:contextualSpacing/>
        <w:jc w:val="both"/>
        <w:rPr>
          <w:rFonts w:ascii="Palatino Linotype" w:hAnsi="Palatino Linotype"/>
        </w:rPr>
      </w:pPr>
      <w:r>
        <w:rPr>
          <w:rFonts w:ascii="Palatino Linotype" w:hAnsi="Palatino Linotype"/>
          <w:b w:val="false"/>
        </w:rPr>
        <w:t>Federację Organizacji Socjalnych Województwa Warmińsko-Mazurskiego,</w:t>
      </w:r>
    </w:p>
    <w:p>
      <w:pPr>
        <w:pStyle w:val="ListParagraph"/>
        <w:numPr>
          <w:ilvl w:val="0"/>
          <w:numId w:val="45"/>
        </w:numPr>
        <w:tabs>
          <w:tab w:val="clear" w:pos="708"/>
          <w:tab w:val="left" w:pos="851" w:leader="none"/>
          <w:tab w:val="left" w:pos="1418" w:leader="none"/>
        </w:tabs>
        <w:spacing w:lineRule="auto" w:line="360" w:before="0" w:after="0"/>
        <w:ind w:left="1418" w:hanging="425"/>
        <w:contextualSpacing/>
        <w:jc w:val="both"/>
        <w:rPr>
          <w:rFonts w:ascii="Palatino Linotype" w:hAnsi="Palatino Linotype"/>
          <w:b w:val="false"/>
          <w:b w:val="false"/>
        </w:rPr>
      </w:pPr>
      <w:r>
        <w:rPr>
          <w:rFonts w:ascii="Palatino Linotype" w:hAnsi="Palatino Linotype"/>
          <w:b w:val="false"/>
        </w:rPr>
        <w:t xml:space="preserve">Dyrektora Biura Wojewody w/m, </w:t>
      </w:r>
    </w:p>
    <w:p>
      <w:pPr>
        <w:pStyle w:val="ListParagraph"/>
        <w:numPr>
          <w:ilvl w:val="0"/>
          <w:numId w:val="45"/>
        </w:numPr>
        <w:tabs>
          <w:tab w:val="clear" w:pos="708"/>
          <w:tab w:val="left" w:pos="851" w:leader="none"/>
          <w:tab w:val="left" w:pos="1418" w:leader="none"/>
        </w:tabs>
        <w:spacing w:lineRule="auto" w:line="360" w:before="0" w:after="0"/>
        <w:ind w:left="1418" w:hanging="425"/>
        <w:contextualSpacing/>
        <w:jc w:val="both"/>
        <w:rPr>
          <w:rFonts w:ascii="Palatino Linotype" w:hAnsi="Palatino Linotype"/>
          <w:b w:val="false"/>
          <w:b w:val="false"/>
        </w:rPr>
      </w:pPr>
      <w:r>
        <w:rPr>
          <w:rFonts w:ascii="Palatino Linotype" w:hAnsi="Palatino Linotype"/>
          <w:b w:val="false"/>
        </w:rPr>
        <w:t>Dyrektora Wydziału Bezpieczeństwa i Zarządzania Kryzysowego w/m.</w:t>
      </w:r>
    </w:p>
    <w:p>
      <w:pPr>
        <w:pStyle w:val="Normal"/>
        <w:spacing w:lineRule="auto" w:line="360"/>
        <w:rPr>
          <w:rFonts w:ascii="Palatino Linotype" w:hAnsi="Palatino Linotype"/>
        </w:rPr>
      </w:pPr>
      <w:r>
        <w:rPr>
          <w:rFonts w:ascii="Palatino Linotype" w:hAnsi="Palatino Linotype"/>
        </w:rPr>
      </w:r>
    </w:p>
    <w:p>
      <w:pPr>
        <w:pStyle w:val="Normal"/>
        <w:spacing w:lineRule="auto" w:line="360" w:before="0" w:after="0"/>
        <w:rPr>
          <w:rFonts w:ascii="Palatino Linotype" w:hAnsi="Palatino Linotype"/>
        </w:rPr>
      </w:pPr>
      <w:r>
        <w:rPr>
          <w:rFonts w:ascii="Palatino Linotype" w:hAnsi="Palatino Linotype"/>
        </w:rPr>
        <w:t>Do dnia 22 listopada 2018 r. uwagi do projektu Programu zostały złożone przez:</w:t>
      </w:r>
    </w:p>
    <w:p>
      <w:pPr>
        <w:pStyle w:val="ListParagraph"/>
        <w:numPr>
          <w:ilvl w:val="0"/>
          <w:numId w:val="44"/>
        </w:numPr>
        <w:spacing w:lineRule="auto" w:line="360" w:before="0" w:after="0"/>
        <w:contextualSpacing/>
        <w:jc w:val="both"/>
        <w:rPr>
          <w:rFonts w:ascii="Palatino Linotype" w:hAnsi="Palatino Linotype"/>
          <w:b w:val="false"/>
          <w:b w:val="false"/>
        </w:rPr>
      </w:pPr>
      <w:r>
        <w:rPr>
          <w:rFonts w:ascii="Palatino Linotype" w:hAnsi="Palatino Linotype"/>
          <w:b w:val="false"/>
        </w:rPr>
        <w:t xml:space="preserve">Dyrektora Biuro Wojewody w/m, </w:t>
      </w:r>
    </w:p>
    <w:p>
      <w:pPr>
        <w:pStyle w:val="ListParagraph"/>
        <w:numPr>
          <w:ilvl w:val="0"/>
          <w:numId w:val="44"/>
        </w:numPr>
        <w:spacing w:lineRule="auto" w:line="360" w:before="0" w:after="0"/>
        <w:contextualSpacing/>
        <w:jc w:val="both"/>
        <w:rPr>
          <w:rFonts w:ascii="Palatino Linotype" w:hAnsi="Palatino Linotype"/>
          <w:b w:val="false"/>
          <w:b w:val="false"/>
        </w:rPr>
      </w:pPr>
      <w:r>
        <w:rPr>
          <w:rFonts w:ascii="Palatino Linotype" w:hAnsi="Palatino Linotype"/>
          <w:b w:val="false"/>
        </w:rPr>
        <w:t xml:space="preserve">Dyrektora Wydziału Bezpieczeństwa i Zarządzania Kryzysowego w/m, </w:t>
      </w:r>
    </w:p>
    <w:p>
      <w:pPr>
        <w:pStyle w:val="ListParagraph"/>
        <w:numPr>
          <w:ilvl w:val="0"/>
          <w:numId w:val="44"/>
        </w:numPr>
        <w:spacing w:lineRule="auto" w:line="360" w:before="0" w:after="0"/>
        <w:contextualSpacing/>
        <w:jc w:val="both"/>
        <w:rPr>
          <w:rFonts w:ascii="Palatino Linotype" w:hAnsi="Palatino Linotype"/>
          <w:b w:val="false"/>
          <w:b w:val="false"/>
        </w:rPr>
      </w:pPr>
      <w:r>
        <w:rPr>
          <w:rFonts w:ascii="Palatino Linotype" w:hAnsi="Palatino Linotype"/>
          <w:b w:val="false"/>
        </w:rPr>
        <w:t>Radę Organizacji Pozarządowych Województwa Warmińsko-Mazurskiego.</w:t>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t>Po konsultacjach wpisano do projektu Programu jako jedną z form współpracy pozafinansowej Wojewody Warmińsko-Mazurskiego z organizacjami w § 5 pkt 3 zapis:</w:t>
      </w:r>
    </w:p>
    <w:p>
      <w:pPr>
        <w:pStyle w:val="Normal"/>
        <w:spacing w:lineRule="auto" w:line="360"/>
        <w:jc w:val="both"/>
        <w:rPr>
          <w:rFonts w:ascii="Palatino Linotype" w:hAnsi="Palatino Linotype"/>
        </w:rPr>
      </w:pPr>
      <w:r>
        <w:rPr>
          <w:rFonts w:ascii="Palatino Linotype" w:hAnsi="Palatino Linotype"/>
        </w:rPr>
        <w:t xml:space="preserve"> „</w:t>
      </w:r>
      <w:r>
        <w:rPr>
          <w:rFonts w:ascii="Palatino Linotype" w:hAnsi="Palatino Linotype"/>
        </w:rPr>
        <w:t>W celu wzmocnienia współpracy organów rządowej administracji zespolonej</w:t>
        <w:br/>
        <w:t>w województwie z organizacjami pozarządowymi oraz z podmiotami, o których mowa</w:t>
        <w:br/>
        <w:t>w art. 3 ust. 3 ustawy, wojewoda powołuje Zespół doradczy Wojewody Warmińsko-Mazurskiego ds. współpracy z organizacjami pozarządowymi, o charakterze doradczym, konsultacyjnym, opiniodawczym oraz inicjatywnym.”.</w:t>
      </w:r>
    </w:p>
    <w:p>
      <w:pPr>
        <w:pStyle w:val="Normal"/>
        <w:spacing w:lineRule="auto" w:line="360"/>
        <w:ind w:firstLine="709"/>
        <w:jc w:val="both"/>
        <w:rPr>
          <w:rFonts w:ascii="Palatino Linotype" w:hAnsi="Palatino Linotype"/>
        </w:rPr>
      </w:pPr>
      <w:r>
        <w:rPr>
          <w:rFonts w:ascii="Palatino Linotype" w:hAnsi="Palatino Linotype"/>
        </w:rPr>
        <w:t>Dodatkowo  w projekcie Programu naniesiono następujące zmiany:</w:t>
      </w:r>
    </w:p>
    <w:p>
      <w:pPr>
        <w:pStyle w:val="ListParagraph"/>
        <w:numPr>
          <w:ilvl w:val="0"/>
          <w:numId w:val="41"/>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 1 pkt 8 było „Zespół” jest „komisja konkursowa”;</w:t>
      </w:r>
    </w:p>
    <w:p>
      <w:pPr>
        <w:pStyle w:val="ListParagraph"/>
        <w:numPr>
          <w:ilvl w:val="0"/>
          <w:numId w:val="41"/>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 xml:space="preserve">zmieniono treść § 2 ust 2 pkt 5 oraz § 17 (obecnie § 15) doprecyzują nazwę celu szczegółowego oraz priorytetowych obszarów zadań publicznych, realizowanych w ramach współpracy wojewody z organizacjami;  </w:t>
      </w:r>
    </w:p>
    <w:p>
      <w:pPr>
        <w:pStyle w:val="ListParagraph"/>
        <w:numPr>
          <w:ilvl w:val="0"/>
          <w:numId w:val="41"/>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zmieniono treść § 15 (obecnie § 13) dostosowując zapisy do trybu powoływania</w:t>
        <w:br/>
        <w:t xml:space="preserve">i zasady działania komisji konkursowych do opiniowania ofert w trybie </w:t>
        <w:br/>
        <w:t>z pominięciem otwartego konkursu ofert realizowanym przez WBiZK;</w:t>
      </w:r>
    </w:p>
    <w:p>
      <w:pPr>
        <w:pStyle w:val="ListParagraph"/>
        <w:numPr>
          <w:ilvl w:val="0"/>
          <w:numId w:val="41"/>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 xml:space="preserve">wykreślono dawne zapisy § 11 ust 2, ust. 3 i ust. 4, § 12, § 13 oraz § 14 ust 4 i ust. 5,  projektu Programu zastępując je nowymi zapisami odsyłającymi do zapisów ustawy o działalności pożytku publicznego i o wolontariacie, w których szczegółowo opisane są procedury ubiegania się o środki finansowe oraz tryb powoływania i zasady działania komisji konkursowych do opiniowania ofert. Uznano, że nie ma powodu powielania tych zapisów w Programie. </w:t>
      </w:r>
    </w:p>
    <w:p>
      <w:pPr>
        <w:pStyle w:val="ListParagraph"/>
        <w:spacing w:lineRule="auto" w:line="360" w:before="0" w:after="0"/>
        <w:ind w:left="1134" w:hanging="0"/>
        <w:contextualSpacing/>
        <w:jc w:val="both"/>
        <w:rPr>
          <w:rFonts w:ascii="Palatino Linotype" w:hAnsi="Palatino Linotype"/>
          <w:b w:val="false"/>
          <w:b w:val="false"/>
        </w:rPr>
      </w:pPr>
      <w:r>
        <w:rPr>
          <w:rFonts w:ascii="Palatino Linotype" w:hAnsi="Palatino Linotype"/>
          <w:b w:val="false"/>
        </w:rPr>
      </w:r>
    </w:p>
    <w:p>
      <w:pPr>
        <w:pStyle w:val="Normal"/>
        <w:spacing w:lineRule="auto" w:line="360" w:before="0" w:after="0"/>
        <w:ind w:firstLine="709"/>
        <w:jc w:val="both"/>
        <w:rPr>
          <w:rFonts w:ascii="Palatino Linotype" w:hAnsi="Palatino Linotype"/>
        </w:rPr>
      </w:pPr>
      <w:r>
        <w:rPr>
          <w:rFonts w:ascii="Palatino Linotype" w:hAnsi="Palatino Linotype"/>
        </w:rPr>
        <w:t>Zarządzeniem Wojewody Warmińsko-Mazurskiego Nr 310 z dnia 30 listopada 2018 roku przyjęto „</w:t>
      </w:r>
      <w:r>
        <w:rPr>
          <w:rFonts w:ascii="Palatino Linotype" w:hAnsi="Palatino Linotype"/>
          <w:i/>
        </w:rPr>
        <w:t xml:space="preserve">Program współpracy Wojewody Warmińsko-Mazurskiego w 2019 roku </w:t>
        <w:br/>
        <w:t xml:space="preserve">z organizacjami pozarządowymi oraz z podmiotami, o których mowa w art. 3 ust. 3 ustawy z dnia </w:t>
        <w:br/>
        <w:t xml:space="preserve">24 kwietnia 2003 r. o działalności pożytku publicznego i o wolontariacie prowadzącymi działalność </w:t>
        <w:br/>
        <w:t>w zakresie pomocy społecznej</w:t>
      </w:r>
      <w:r>
        <w:rPr>
          <w:rFonts w:ascii="Palatino Linotype" w:hAnsi="Palatino Linotype"/>
        </w:rPr>
        <w:t>”.</w:t>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360"/>
        <w:jc w:val="both"/>
        <w:rPr>
          <w:rFonts w:ascii="Palatino Linotype" w:hAnsi="Palatino Linotype"/>
        </w:rPr>
      </w:pPr>
      <w:r>
        <w:rPr>
          <w:rFonts w:ascii="Palatino Linotype" w:hAnsi="Palatino Linotype"/>
        </w:rPr>
        <w:t xml:space="preserve">Wyróżniamy dwie główne formy współpracy Wojewody Warmińsko – Mazurskiego </w:t>
        <w:br/>
        <w:t>z organizacjami:</w:t>
      </w:r>
    </w:p>
    <w:p>
      <w:pPr>
        <w:pStyle w:val="ListParagraph"/>
        <w:numPr>
          <w:ilvl w:val="0"/>
          <w:numId w:val="22"/>
        </w:numPr>
        <w:spacing w:lineRule="auto" w:line="360" w:before="0" w:after="0"/>
        <w:ind w:left="1134" w:hanging="567"/>
        <w:contextualSpacing/>
        <w:jc w:val="both"/>
        <w:rPr>
          <w:rFonts w:ascii="Palatino Linotype" w:hAnsi="Palatino Linotype"/>
        </w:rPr>
      </w:pPr>
      <w:r>
        <w:rPr>
          <w:rFonts w:ascii="Palatino Linotype" w:hAnsi="Palatino Linotype"/>
          <w:u w:val="single"/>
        </w:rPr>
        <w:t>Finansową</w:t>
      </w:r>
      <w:r>
        <w:rPr>
          <w:rFonts w:ascii="Palatino Linotype" w:hAnsi="Palatino Linotype"/>
        </w:rPr>
        <w:t xml:space="preserve">, na którą w budżecie Wojewody w 2019 r. zaplanowano kwotę ogółem  2.050.000,00zł, a za bezpośrednią współpracę z organizacjami pozarządowymi i innymi podmiotami uprawionymi odpowiadali: </w:t>
      </w:r>
    </w:p>
    <w:p>
      <w:pPr>
        <w:pStyle w:val="ListParagraph"/>
        <w:numPr>
          <w:ilvl w:val="0"/>
          <w:numId w:val="23"/>
        </w:numPr>
        <w:tabs>
          <w:tab w:val="clear" w:pos="708"/>
          <w:tab w:val="left" w:pos="1134" w:leader="none"/>
        </w:tabs>
        <w:spacing w:lineRule="auto" w:line="360" w:before="0" w:after="0"/>
        <w:ind w:left="1134" w:hanging="283"/>
        <w:contextualSpacing/>
        <w:jc w:val="both"/>
        <w:rPr>
          <w:rFonts w:ascii="Palatino Linotype" w:hAnsi="Palatino Linotype"/>
          <w:b w:val="false"/>
          <w:b w:val="false"/>
        </w:rPr>
      </w:pPr>
      <w:r>
        <w:rPr>
          <w:rFonts w:ascii="Palatino Linotype" w:hAnsi="Palatino Linotype"/>
        </w:rPr>
        <w:t xml:space="preserve">Wydział Polityki Społecznej </w:t>
      </w:r>
      <w:r>
        <w:rPr>
          <w:rFonts w:ascii="Palatino Linotype" w:hAnsi="Palatino Linotype"/>
          <w:b w:val="false"/>
        </w:rPr>
        <w:t>realizując konkursy, na które przeznaczono środki w ogólnej kwocie 1.200.000,00zł, których głównymi celami były:</w:t>
      </w:r>
    </w:p>
    <w:p>
      <w:pPr>
        <w:pStyle w:val="ListParagraph"/>
        <w:numPr>
          <w:ilvl w:val="0"/>
          <w:numId w:val="42"/>
        </w:numPr>
        <w:tabs>
          <w:tab w:val="clear" w:pos="708"/>
          <w:tab w:val="left" w:pos="1418" w:leader="none"/>
        </w:tabs>
        <w:spacing w:lineRule="auto" w:line="360" w:before="0" w:after="0"/>
        <w:ind w:left="1418" w:hanging="284"/>
        <w:contextualSpacing/>
        <w:jc w:val="both"/>
        <w:rPr>
          <w:rFonts w:ascii="Palatino Linotype" w:hAnsi="Palatino Linotype"/>
          <w:b w:val="false"/>
          <w:b w:val="false"/>
        </w:rPr>
      </w:pPr>
      <w:r>
        <w:rPr>
          <w:rFonts w:ascii="Palatino Linotype" w:hAnsi="Palatino Linotype"/>
          <w:b w:val="false"/>
        </w:rPr>
        <w:t>uaktywnianie osób bezdomnych na rzecz poprawienia swojej sytuacji życiowej, usamodzielniania się, w tym poradnictwa, terapii, zmniejszania skali uzależnień oraz przeprowadzenia próby integracji ze środowiskiem,</w:t>
      </w:r>
    </w:p>
    <w:p>
      <w:pPr>
        <w:pStyle w:val="ListParagraph"/>
        <w:numPr>
          <w:ilvl w:val="0"/>
          <w:numId w:val="42"/>
        </w:numPr>
        <w:tabs>
          <w:tab w:val="clear" w:pos="708"/>
          <w:tab w:val="left" w:pos="1418" w:leader="none"/>
        </w:tabs>
        <w:spacing w:lineRule="auto" w:line="360" w:before="0" w:after="0"/>
        <w:ind w:left="1418" w:hanging="284"/>
        <w:contextualSpacing/>
        <w:jc w:val="both"/>
        <w:rPr>
          <w:rFonts w:ascii="Palatino Linotype" w:hAnsi="Palatino Linotype"/>
          <w:b w:val="false"/>
          <w:b w:val="false"/>
        </w:rPr>
      </w:pPr>
      <w:r>
        <w:rPr>
          <w:rFonts w:ascii="Palatino Linotype" w:hAnsi="Palatino Linotype"/>
          <w:b w:val="false"/>
        </w:rPr>
        <w:t>poprawa sytuacji osób starszych poprzez rozwój innowacyjnych form środowiskowego wsparcia poprzez tworzenie oraz wsparcie klubów samopomocowych,</w:t>
      </w:r>
    </w:p>
    <w:p>
      <w:pPr>
        <w:pStyle w:val="Normal"/>
        <w:numPr>
          <w:ilvl w:val="0"/>
          <w:numId w:val="42"/>
        </w:numPr>
        <w:tabs>
          <w:tab w:val="clear" w:pos="708"/>
          <w:tab w:val="left" w:pos="1418" w:leader="none"/>
        </w:tabs>
        <w:spacing w:lineRule="auto" w:line="360" w:before="0" w:after="0"/>
        <w:ind w:left="1418" w:hanging="284"/>
        <w:jc w:val="both"/>
        <w:rPr>
          <w:rFonts w:ascii="Palatino Linotype" w:hAnsi="Palatino Linotype"/>
        </w:rPr>
      </w:pPr>
      <w:r>
        <w:rPr>
          <w:rFonts w:ascii="Palatino Linotype" w:hAnsi="Palatino Linotype"/>
        </w:rPr>
        <w:t>udzielanie wszechstronnej pomocy osobom w trudnej sytuacji życiowej oraz rodzinom dotkniętych przemocą domową.</w:t>
      </w:r>
    </w:p>
    <w:p>
      <w:pPr>
        <w:pStyle w:val="ListParagraph"/>
        <w:numPr>
          <w:ilvl w:val="0"/>
          <w:numId w:val="23"/>
        </w:numPr>
        <w:spacing w:lineRule="auto" w:line="360" w:before="0" w:after="0"/>
        <w:ind w:left="1134" w:hanging="283"/>
        <w:contextualSpacing/>
        <w:jc w:val="both"/>
        <w:rPr>
          <w:rFonts w:ascii="Palatino Linotype" w:hAnsi="Palatino Linotype"/>
          <w:b w:val="false"/>
          <w:b w:val="false"/>
        </w:rPr>
      </w:pPr>
      <w:r>
        <w:rPr>
          <w:rFonts w:ascii="Palatino Linotype" w:hAnsi="Palatino Linotype"/>
        </w:rPr>
        <w:t xml:space="preserve">Wydział Bezpieczeństwa i Zarządzania Kryzysowego </w:t>
      </w:r>
    </w:p>
    <w:p>
      <w:pPr>
        <w:pStyle w:val="Normal"/>
        <w:spacing w:lineRule="auto" w:line="360" w:before="0" w:after="0"/>
        <w:jc w:val="both"/>
        <w:rPr>
          <w:rFonts w:ascii="Palatino Linotype" w:hAnsi="Palatino Linotype"/>
        </w:rPr>
      </w:pPr>
      <w:r>
        <w:rPr>
          <w:rFonts w:ascii="Palatino Linotype" w:hAnsi="Palatino Linotype"/>
        </w:rPr>
        <w:tab/>
        <w:t xml:space="preserve">Wydział Bezpieczeństwa i Zarządzania Kryzysowego realizując konkursy, na które przeznaczono środki w ogólnej  kwocie 850.000,00zł, w zakresie zapewnienia bezpieczeństwa na obszarach wodnych Województwa Warmińsko – Mazurskiego, jako zadanie publiczne w zakresie ratownictwa i ochrony ludności. W związku z faktem, iż Wojewoda zastrzegł sobie możliwość zmiany wysokości środków na realizację ww. zadań, ostateczna kwota po zwiększeniach przekazana w ramach konkursów wyniosła </w:t>
      </w:r>
      <w:r>
        <w:rPr>
          <w:rFonts w:cs="" w:ascii="Palatino Linotype" w:hAnsi="Palatino Linotype" w:cstheme="majorBidi"/>
          <w:b/>
          <w:bCs/>
          <w:color w:val="000000"/>
        </w:rPr>
        <w:t>880.000,00zł.</w:t>
      </w:r>
    </w:p>
    <w:p>
      <w:pPr>
        <w:pStyle w:val="ListParagraph"/>
        <w:numPr>
          <w:ilvl w:val="0"/>
          <w:numId w:val="22"/>
        </w:numPr>
        <w:tabs>
          <w:tab w:val="clear" w:pos="708"/>
          <w:tab w:val="left" w:pos="422" w:leader="none"/>
          <w:tab w:val="left" w:pos="1134" w:leader="none"/>
        </w:tabs>
        <w:spacing w:lineRule="auto" w:line="360" w:before="0" w:after="0"/>
        <w:ind w:left="1134" w:hanging="567"/>
        <w:contextualSpacing/>
        <w:jc w:val="both"/>
        <w:rPr>
          <w:rFonts w:ascii="Palatino Linotype" w:hAnsi="Palatino Linotype"/>
        </w:rPr>
      </w:pPr>
      <w:r>
        <w:rPr>
          <w:rFonts w:ascii="Palatino Linotype" w:hAnsi="Palatino Linotype"/>
          <w:u w:val="single"/>
        </w:rPr>
        <w:t>Pozafinansową</w:t>
      </w:r>
      <w:r>
        <w:rPr>
          <w:rFonts w:ascii="Palatino Linotype" w:hAnsi="Palatino Linotype"/>
        </w:rPr>
        <w:t xml:space="preserve"> - </w:t>
      </w:r>
      <w:r>
        <w:rPr>
          <w:rFonts w:ascii="Palatino Linotype" w:hAnsi="Palatino Linotype"/>
          <w:b w:val="false"/>
        </w:rPr>
        <w:t xml:space="preserve">Wojewoda obejmował honorowym patronatem działania, programy lub projekty organizacji, zgodnie z zasadami określonymi </w:t>
        <w:br/>
        <w:t>w Regulaminie uczestnictwa w Komitecie Honorowym Wojewody Warmińsko -Mazurski oraz obejmował i sprawował Patronat nad imprezami organizowanymi na terenie województwa warmińsko-mazurskiego</w:t>
      </w:r>
      <w:r>
        <w:rPr>
          <w:rStyle w:val="FontStyle12"/>
          <w:rFonts w:ascii="Palatino Linotype" w:hAnsi="Palatino Linotype"/>
          <w:b w:val="false"/>
        </w:rPr>
        <w:t xml:space="preserve">. </w:t>
      </w:r>
    </w:p>
    <w:p>
      <w:pPr>
        <w:pStyle w:val="ListParagraph"/>
        <w:spacing w:lineRule="auto" w:line="360" w:before="0" w:after="0"/>
        <w:contextualSpacing/>
        <w:jc w:val="both"/>
        <w:rPr>
          <w:rFonts w:ascii="Palatino Linotype" w:hAnsi="Palatino Linotype"/>
        </w:rPr>
      </w:pPr>
      <w:r>
        <w:rPr>
          <w:rFonts w:ascii="Palatino Linotype" w:hAnsi="Palatino Linotyp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Normal"/>
        <w:spacing w:lineRule="auto" w:line="360" w:before="0" w:after="0"/>
        <w:ind w:left="708" w:hanging="0"/>
        <w:jc w:val="both"/>
        <w:rPr>
          <w:rFonts w:ascii="Palatino Linotype" w:hAnsi="Palatino Linotype"/>
          <w:u w:val="single"/>
        </w:rPr>
      </w:pPr>
      <w:r>
        <w:rPr>
          <w:rFonts w:ascii="Palatino Linotype" w:hAnsi="Palatino Linotype"/>
          <w:u w:val="single"/>
        </w:rPr>
      </w:r>
    </w:p>
    <w:p>
      <w:pPr>
        <w:pStyle w:val="ListParagraph"/>
        <w:numPr>
          <w:ilvl w:val="0"/>
          <w:numId w:val="24"/>
        </w:numPr>
        <w:tabs>
          <w:tab w:val="clear" w:pos="708"/>
          <w:tab w:val="left" w:pos="1134" w:leader="none"/>
        </w:tabs>
        <w:spacing w:lineRule="auto" w:line="360" w:before="0" w:after="0"/>
        <w:ind w:left="1134" w:hanging="567"/>
        <w:contextualSpacing/>
        <w:jc w:val="both"/>
        <w:rPr>
          <w:rFonts w:ascii="Palatino Linotype" w:hAnsi="Palatino Linotype"/>
          <w:color w:val="943634" w:themeColor="accent2" w:themeShade="bf"/>
          <w:sz w:val="28"/>
          <w:szCs w:val="28"/>
          <w:u w:val="single"/>
        </w:rPr>
      </w:pPr>
      <w:r>
        <w:rPr>
          <w:rFonts w:ascii="Palatino Linotype" w:hAnsi="Palatino Linotype"/>
          <w:color w:val="943634" w:themeColor="accent2" w:themeShade="bf"/>
          <w:sz w:val="28"/>
          <w:szCs w:val="28"/>
          <w:u w:val="single"/>
        </w:rPr>
        <w:t>FINASOWE FORMY WSPÓŁPRACY</w:t>
      </w:r>
    </w:p>
    <w:p>
      <w:pPr>
        <w:pStyle w:val="ListParagraph"/>
        <w:numPr>
          <w:ilvl w:val="0"/>
          <w:numId w:val="25"/>
        </w:numPr>
        <w:spacing w:lineRule="auto" w:line="360" w:before="0" w:after="0"/>
        <w:ind w:left="1418" w:hanging="284"/>
        <w:contextualSpacing/>
        <w:jc w:val="both"/>
        <w:rPr>
          <w:rFonts w:ascii="Palatino Linotype" w:hAnsi="Palatino Linotype"/>
          <w:color w:val="632423" w:themeColor="accent2" w:themeShade="80"/>
          <w:sz w:val="24"/>
          <w:szCs w:val="24"/>
          <w:u w:val="single"/>
        </w:rPr>
      </w:pPr>
      <w:r>
        <w:rPr>
          <w:rFonts w:ascii="Palatino Linotype" w:hAnsi="Palatino Linotype"/>
          <w:color w:val="632423" w:themeColor="accent2" w:themeShade="80"/>
          <w:sz w:val="24"/>
          <w:szCs w:val="24"/>
          <w:u w:val="single"/>
        </w:rPr>
        <w:t>WYDZIAŁ POLITKI SPOŁECZNEJ</w:t>
      </w:r>
    </w:p>
    <w:p>
      <w:pPr>
        <w:pStyle w:val="Normal"/>
        <w:spacing w:lineRule="auto" w:line="360" w:before="0" w:after="0"/>
        <w:ind w:left="708" w:hanging="0"/>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t>Cele Programu realizowanego przez Wydział Polityki Społecznej obejmowały systemową i zorganizowaną współpracę Wojewody z organizacjami. Aby zrealizować założone cele, przyjęto zadania określone w trzech otwartych konkursach ofert, obejmujących priorytetowy obszar zadań publicznych, realizowanych w ramach współpracy Wojewody z organizacjami w 2019 r.:</w:t>
      </w:r>
    </w:p>
    <w:p>
      <w:pPr>
        <w:pStyle w:val="Normal"/>
        <w:spacing w:lineRule="auto" w:line="360" w:before="0" w:after="0"/>
        <w:ind w:firstLine="709"/>
        <w:jc w:val="both"/>
        <w:rPr>
          <w:rFonts w:ascii="Palatino Linotype" w:hAnsi="Palatino Linotype"/>
          <w:b/>
          <w:b/>
        </w:rPr>
      </w:pPr>
      <w:r>
        <w:rPr>
          <w:rFonts w:ascii="Palatino Linotype" w:hAnsi="Palatino Linotype"/>
          <w:b/>
        </w:rPr>
      </w:r>
    </w:p>
    <w:p>
      <w:pPr>
        <w:pStyle w:val="ListParagraph"/>
        <w:numPr>
          <w:ilvl w:val="0"/>
          <w:numId w:val="26"/>
        </w:numPr>
        <w:spacing w:lineRule="auto" w:line="360" w:before="0" w:after="0"/>
        <w:ind w:left="851" w:hanging="284"/>
        <w:contextualSpacing/>
        <w:jc w:val="both"/>
        <w:rPr>
          <w:rFonts w:ascii="Palatino Linotype" w:hAnsi="Palatino Linotype"/>
        </w:rPr>
      </w:pPr>
      <w:r>
        <w:rPr>
          <w:rFonts w:ascii="Palatino Linotype" w:hAnsi="Palatino Linotype"/>
        </w:rPr>
        <w:t xml:space="preserve">Wspieranie osób bezdomnych, </w:t>
      </w:r>
      <w:r>
        <w:rPr>
          <w:rFonts w:ascii="Palatino Linotype" w:hAnsi="Palatino Linotype"/>
          <w:b w:val="false"/>
        </w:rPr>
        <w:t>m.in. poprzez:</w:t>
      </w:r>
    </w:p>
    <w:p>
      <w:pPr>
        <w:pStyle w:val="ListParagraph"/>
        <w:numPr>
          <w:ilvl w:val="0"/>
          <w:numId w:val="4"/>
        </w:numPr>
        <w:spacing w:lineRule="auto" w:line="360" w:before="0" w:after="0"/>
        <w:ind w:left="1134" w:hanging="284"/>
        <w:contextualSpacing/>
        <w:jc w:val="both"/>
        <w:rPr>
          <w:rFonts w:ascii="Palatino Linotype" w:hAnsi="Palatino Linotype"/>
          <w:b w:val="false"/>
          <w:b w:val="false"/>
        </w:rPr>
      </w:pPr>
      <w:r>
        <w:rPr>
          <w:rFonts w:ascii="Palatino Linotype" w:hAnsi="Palatino Linotype"/>
          <w:b w:val="false"/>
        </w:rPr>
        <w:t>świadczenie bezpośredniej pomocy na rzecz osób bezdomnych i zagrożonych bezdomnością, z uwzględnieniem wspierania bieżącej działalności jednostek zapewniających usługi osobom bezdomnym,</w:t>
      </w:r>
    </w:p>
    <w:p>
      <w:pPr>
        <w:pStyle w:val="ListParagraph"/>
        <w:numPr>
          <w:ilvl w:val="0"/>
          <w:numId w:val="4"/>
        </w:numPr>
        <w:spacing w:lineRule="auto" w:line="360" w:before="0" w:after="0"/>
        <w:ind w:left="1134" w:hanging="284"/>
        <w:contextualSpacing/>
        <w:jc w:val="both"/>
        <w:rPr>
          <w:rFonts w:ascii="Palatino Linotype" w:hAnsi="Palatino Linotype"/>
          <w:b w:val="false"/>
          <w:b w:val="false"/>
        </w:rPr>
      </w:pPr>
      <w:r>
        <w:rPr>
          <w:rFonts w:ascii="Palatino Linotype" w:hAnsi="Palatino Linotype"/>
          <w:b w:val="false"/>
        </w:rPr>
        <w:t xml:space="preserve">aktywizacji i usamodzielniania się osób bezdomnych, w tym poradnictwa, terapii, zmniejszania skali uzależnień. </w:t>
      </w:r>
    </w:p>
    <w:p>
      <w:pPr>
        <w:pStyle w:val="Normal"/>
        <w:spacing w:lineRule="auto" w:line="360" w:before="0" w:after="0"/>
        <w:ind w:firstLine="709"/>
        <w:jc w:val="both"/>
        <w:rPr>
          <w:rFonts w:ascii="Palatino Linotype" w:hAnsi="Palatino Linotype"/>
        </w:rPr>
      </w:pPr>
      <w:r>
        <w:rPr>
          <w:rFonts w:ascii="Palatino Linotype" w:hAnsi="Palatino Linotype"/>
        </w:rPr>
        <w:t xml:space="preserve">Świadczona pomoc obejmowała dofinansowanie realizacji projektów przez podmioty posiadające niezbędną bazę materialną przystosowaną do świadczenia usług, co najmniej </w:t>
        <w:br/>
        <w:t>w jednym z niżej wymienionych zakresów:</w:t>
      </w:r>
    </w:p>
    <w:p>
      <w:pPr>
        <w:pStyle w:val="Normal"/>
        <w:numPr>
          <w:ilvl w:val="0"/>
          <w:numId w:val="33"/>
        </w:numPr>
        <w:spacing w:lineRule="auto" w:line="360" w:before="0" w:after="0"/>
        <w:ind w:left="1134" w:hanging="283"/>
        <w:jc w:val="both"/>
        <w:rPr>
          <w:rFonts w:ascii="Palatino Linotype" w:hAnsi="Palatino Linotype"/>
        </w:rPr>
      </w:pPr>
      <w:r>
        <w:rPr>
          <w:rFonts w:ascii="Palatino Linotype" w:hAnsi="Palatino Linotype"/>
        </w:rPr>
        <w:t>całodobowego pobytu z wyżywieniem;</w:t>
      </w:r>
    </w:p>
    <w:p>
      <w:pPr>
        <w:pStyle w:val="Normal"/>
        <w:numPr>
          <w:ilvl w:val="0"/>
          <w:numId w:val="33"/>
        </w:numPr>
        <w:spacing w:lineRule="auto" w:line="360" w:before="0" w:after="0"/>
        <w:ind w:left="1134" w:hanging="283"/>
        <w:jc w:val="both"/>
        <w:rPr>
          <w:rFonts w:ascii="Palatino Linotype" w:hAnsi="Palatino Linotype"/>
        </w:rPr>
      </w:pPr>
      <w:r>
        <w:rPr>
          <w:rFonts w:ascii="Palatino Linotype" w:hAnsi="Palatino Linotype"/>
        </w:rPr>
        <w:t>zapewnienia noclegu, z co najmniej jednym posiłkiem;</w:t>
      </w:r>
    </w:p>
    <w:p>
      <w:pPr>
        <w:pStyle w:val="Normal"/>
        <w:numPr>
          <w:ilvl w:val="0"/>
          <w:numId w:val="33"/>
        </w:numPr>
        <w:spacing w:lineRule="auto" w:line="360" w:before="0" w:after="0"/>
        <w:ind w:left="1134" w:hanging="283"/>
        <w:jc w:val="both"/>
        <w:rPr>
          <w:rFonts w:ascii="Palatino Linotype" w:hAnsi="Palatino Linotype"/>
        </w:rPr>
      </w:pPr>
      <w:r>
        <w:rPr>
          <w:rFonts w:ascii="Palatino Linotype" w:hAnsi="Palatino Linotype"/>
        </w:rPr>
        <w:t>wydawania odzieży;</w:t>
      </w:r>
    </w:p>
    <w:p>
      <w:pPr>
        <w:pStyle w:val="Normal"/>
        <w:numPr>
          <w:ilvl w:val="0"/>
          <w:numId w:val="33"/>
        </w:numPr>
        <w:spacing w:lineRule="auto" w:line="360" w:before="0" w:after="0"/>
        <w:ind w:left="1134" w:hanging="283"/>
        <w:jc w:val="both"/>
        <w:rPr>
          <w:rFonts w:ascii="Palatino Linotype" w:hAnsi="Palatino Linotype"/>
        </w:rPr>
      </w:pPr>
      <w:r>
        <w:rPr>
          <w:rFonts w:ascii="Palatino Linotype" w:hAnsi="Palatino Linotype"/>
        </w:rPr>
        <w:t>wydawania posiłków do spożycia na miejscu;</w:t>
      </w:r>
    </w:p>
    <w:p>
      <w:pPr>
        <w:pStyle w:val="Normal"/>
        <w:numPr>
          <w:ilvl w:val="0"/>
          <w:numId w:val="33"/>
        </w:numPr>
        <w:spacing w:lineRule="auto" w:line="360" w:before="0" w:after="0"/>
        <w:ind w:left="1134" w:hanging="283"/>
        <w:jc w:val="both"/>
        <w:rPr>
          <w:rFonts w:ascii="Palatino Linotype" w:hAnsi="Palatino Linotype"/>
        </w:rPr>
      </w:pPr>
      <w:r>
        <w:rPr>
          <w:rFonts w:ascii="Palatino Linotype" w:hAnsi="Palatino Linotype"/>
        </w:rPr>
        <w:t>świadczenia poradnictwa specjalistycznego;</w:t>
      </w:r>
    </w:p>
    <w:p>
      <w:pPr>
        <w:pStyle w:val="Normal"/>
        <w:numPr>
          <w:ilvl w:val="0"/>
          <w:numId w:val="33"/>
        </w:numPr>
        <w:spacing w:lineRule="auto" w:line="360" w:before="0" w:after="0"/>
        <w:ind w:left="1134" w:hanging="283"/>
        <w:jc w:val="both"/>
        <w:rPr>
          <w:rFonts w:ascii="Palatino Linotype" w:hAnsi="Palatino Linotype"/>
        </w:rPr>
      </w:pPr>
      <w:r>
        <w:rPr>
          <w:rFonts w:ascii="Palatino Linotype" w:hAnsi="Palatino Linotype"/>
        </w:rPr>
        <w:t xml:space="preserve">prowadzenia punktu pomocy medycznej lub innej placówki pomocy doraźnej, </w:t>
        <w:br/>
        <w:t>w tym ogrzewalni.</w:t>
      </w:r>
    </w:p>
    <w:p>
      <w:pPr>
        <w:pStyle w:val="Normal"/>
        <w:spacing w:lineRule="auto" w:line="360" w:before="0" w:after="0"/>
        <w:ind w:left="720" w:hanging="0"/>
        <w:jc w:val="both"/>
        <w:rPr>
          <w:rFonts w:ascii="Palatino Linotype" w:hAnsi="Palatino Linotype"/>
        </w:rPr>
      </w:pPr>
      <w:r>
        <w:rPr>
          <w:rFonts w:ascii="Palatino Linotype" w:hAnsi="Palatino Linotype"/>
        </w:rPr>
      </w:r>
    </w:p>
    <w:p>
      <w:pPr>
        <w:pStyle w:val="ListParagraph"/>
        <w:numPr>
          <w:ilvl w:val="0"/>
          <w:numId w:val="26"/>
        </w:numPr>
        <w:spacing w:lineRule="auto" w:line="360" w:before="0" w:after="0"/>
        <w:contextualSpacing/>
        <w:jc w:val="both"/>
        <w:rPr>
          <w:rFonts w:ascii="Palatino Linotype" w:hAnsi="Palatino Linotype"/>
          <w:b w:val="false"/>
          <w:b w:val="false"/>
        </w:rPr>
      </w:pPr>
      <w:r>
        <w:rPr>
          <w:rFonts w:ascii="Palatino Linotype" w:hAnsi="Palatino Linotype"/>
        </w:rPr>
        <w:t xml:space="preserve">Aktywizacja i przeciwdziałanie marginalizacji osób starszych, </w:t>
      </w:r>
      <w:r>
        <w:rPr>
          <w:rFonts w:ascii="Palatino Linotype" w:hAnsi="Palatino Linotype"/>
          <w:b w:val="false"/>
        </w:rPr>
        <w:t>m.in. poprzez:</w:t>
      </w:r>
    </w:p>
    <w:p>
      <w:pPr>
        <w:pStyle w:val="Normal"/>
        <w:numPr>
          <w:ilvl w:val="0"/>
          <w:numId w:val="34"/>
        </w:numPr>
        <w:spacing w:lineRule="auto" w:line="360" w:before="0" w:after="0"/>
        <w:ind w:left="1134" w:hanging="284"/>
        <w:jc w:val="both"/>
        <w:rPr>
          <w:rFonts w:ascii="Palatino Linotype" w:hAnsi="Palatino Linotype"/>
        </w:rPr>
      </w:pPr>
      <w:r>
        <w:rPr>
          <w:rFonts w:ascii="Palatino Linotype" w:hAnsi="Palatino Linotype"/>
        </w:rPr>
        <w:t xml:space="preserve">wsparcie klubów samopomocowych </w:t>
      </w:r>
      <w:r>
        <w:rPr>
          <w:rFonts w:ascii="Palatino Linotype" w:hAnsi="Palatino Linotype"/>
          <w:i/>
        </w:rPr>
        <w:t>(poza klubami dofinansowanymi w ramach programu Senior +)</w:t>
      </w:r>
      <w:r>
        <w:rPr>
          <w:rFonts w:ascii="Palatino Linotype" w:hAnsi="Palatino Linotype"/>
        </w:rPr>
        <w:t>,</w:t>
      </w:r>
    </w:p>
    <w:p>
      <w:pPr>
        <w:pStyle w:val="Normal"/>
        <w:numPr>
          <w:ilvl w:val="0"/>
          <w:numId w:val="34"/>
        </w:numPr>
        <w:spacing w:lineRule="auto" w:line="360" w:before="0" w:after="0"/>
        <w:ind w:left="1134" w:hanging="284"/>
        <w:jc w:val="both"/>
        <w:rPr>
          <w:rFonts w:ascii="Palatino Linotype" w:hAnsi="Palatino Linotype"/>
          <w:color w:val="00143E"/>
        </w:rPr>
      </w:pPr>
      <w:r>
        <w:rPr>
          <w:rFonts w:ascii="Palatino Linotype" w:hAnsi="Palatino Linotype"/>
        </w:rPr>
        <w:t>włączenie osób starszych w działania na rzecz środowiska lokalnego,</w:t>
      </w:r>
    </w:p>
    <w:p>
      <w:pPr>
        <w:pStyle w:val="Normal"/>
        <w:numPr>
          <w:ilvl w:val="0"/>
          <w:numId w:val="34"/>
        </w:numPr>
        <w:spacing w:lineRule="auto" w:line="360" w:before="0" w:after="0"/>
        <w:ind w:left="1134" w:hanging="284"/>
        <w:jc w:val="both"/>
        <w:rPr>
          <w:rFonts w:ascii="Palatino Linotype" w:hAnsi="Palatino Linotype"/>
          <w:color w:val="00143E"/>
        </w:rPr>
      </w:pPr>
      <w:r>
        <w:rPr>
          <w:rFonts w:ascii="Palatino Linotype" w:hAnsi="Palatino Linotype"/>
        </w:rPr>
        <w:t>umożliwienie rozwoju zainteresowań, organizację zajęć edukacyjno-kulturalnych i sportowo-rekreacyjnych w miejscu zamieszkania.</w:t>
      </w:r>
    </w:p>
    <w:p>
      <w:pPr>
        <w:pStyle w:val="Normal"/>
        <w:spacing w:lineRule="auto" w:line="360" w:before="0" w:after="0"/>
        <w:ind w:left="1418" w:hanging="284"/>
        <w:jc w:val="both"/>
        <w:rPr>
          <w:rFonts w:ascii="Palatino Linotype" w:hAnsi="Palatino Linotype"/>
        </w:rPr>
      </w:pPr>
      <w:r>
        <w:rPr>
          <w:rFonts w:ascii="Palatino Linotype" w:hAnsi="Palatino Linotype"/>
        </w:rPr>
      </w:r>
    </w:p>
    <w:p>
      <w:pPr>
        <w:pStyle w:val="Normal"/>
        <w:numPr>
          <w:ilvl w:val="0"/>
          <w:numId w:val="26"/>
        </w:numPr>
        <w:spacing w:lineRule="auto" w:line="360" w:before="0" w:after="0"/>
        <w:jc w:val="both"/>
        <w:rPr>
          <w:rFonts w:ascii="Palatino Linotype" w:hAnsi="Palatino Linotype"/>
        </w:rPr>
      </w:pPr>
      <w:r>
        <w:rPr>
          <w:rFonts w:ascii="Palatino Linotype" w:hAnsi="Palatino Linotype"/>
          <w:b/>
        </w:rPr>
        <w:t>Kompleksowe wsparcie dla rodzin, w tym dotkniętych dysfunkcją i kryzysem</w:t>
      </w:r>
      <w:r>
        <w:rPr>
          <w:rFonts w:ascii="Palatino Linotype" w:hAnsi="Palatino Linotype"/>
        </w:rPr>
        <w:t>, m. in. poprzez:</w:t>
      </w:r>
    </w:p>
    <w:p>
      <w:pPr>
        <w:pStyle w:val="Normal"/>
        <w:numPr>
          <w:ilvl w:val="0"/>
          <w:numId w:val="35"/>
        </w:numPr>
        <w:tabs>
          <w:tab w:val="clear" w:pos="708"/>
          <w:tab w:val="left" w:pos="1134" w:leader="none"/>
        </w:tabs>
        <w:spacing w:lineRule="auto" w:line="360" w:before="0" w:after="0"/>
        <w:ind w:left="1134" w:hanging="283"/>
        <w:jc w:val="both"/>
        <w:rPr>
          <w:rFonts w:ascii="Palatino Linotype" w:hAnsi="Palatino Linotype"/>
        </w:rPr>
      </w:pPr>
      <w:r>
        <w:rPr>
          <w:rFonts w:ascii="Palatino Linotype" w:hAnsi="Palatino Linotype"/>
        </w:rPr>
        <w:t>profesjonalną pomoc edukacyjną i terapeutyczną,</w:t>
      </w:r>
    </w:p>
    <w:p>
      <w:pPr>
        <w:pStyle w:val="Normal"/>
        <w:numPr>
          <w:ilvl w:val="0"/>
          <w:numId w:val="35"/>
        </w:numPr>
        <w:tabs>
          <w:tab w:val="clear" w:pos="708"/>
          <w:tab w:val="left" w:pos="1134" w:leader="none"/>
        </w:tabs>
        <w:spacing w:lineRule="auto" w:line="360" w:before="0" w:after="0"/>
        <w:ind w:left="1134" w:hanging="283"/>
        <w:jc w:val="both"/>
        <w:rPr>
          <w:rFonts w:ascii="Palatino Linotype" w:hAnsi="Palatino Linotype"/>
        </w:rPr>
      </w:pPr>
      <w:r>
        <w:rPr>
          <w:rFonts w:ascii="Palatino Linotype" w:hAnsi="Palatino Linotype"/>
        </w:rPr>
        <w:t>warsztaty edukacyjne/grupy edukacyjno-terapeutyczne dla dzieci i osób dorosłych, mające na celu m. in. wzmocnienie więzi w rodzinie i doskonalenie umiejętności wychowawczych rodziców, sprzyjające korygowaniu postaw aspołecznych wśród dzieci i młodzieży,</w:t>
      </w:r>
    </w:p>
    <w:p>
      <w:pPr>
        <w:pStyle w:val="Normal"/>
        <w:numPr>
          <w:ilvl w:val="0"/>
          <w:numId w:val="35"/>
        </w:numPr>
        <w:tabs>
          <w:tab w:val="clear" w:pos="708"/>
          <w:tab w:val="left" w:pos="1134" w:leader="none"/>
        </w:tabs>
        <w:spacing w:lineRule="auto" w:line="360" w:before="0" w:after="0"/>
        <w:ind w:left="1134" w:hanging="283"/>
        <w:jc w:val="both"/>
        <w:rPr>
          <w:rFonts w:ascii="Palatino Linotype" w:hAnsi="Palatino Linotype"/>
        </w:rPr>
      </w:pPr>
      <w:r>
        <w:rPr>
          <w:rFonts w:ascii="Palatino Linotype" w:hAnsi="Palatino Linotype"/>
        </w:rPr>
        <w:t>rozwój zainteresowań, promocję zdrowego stylu życia, jako profilaktyki uzależnień i zachowań agresywnych wśród dzieci i młodzieży.</w:t>
      </w:r>
    </w:p>
    <w:p>
      <w:pPr>
        <w:pStyle w:val="Normal"/>
        <w:numPr>
          <w:ilvl w:val="0"/>
          <w:numId w:val="35"/>
        </w:numPr>
        <w:tabs>
          <w:tab w:val="clear" w:pos="708"/>
          <w:tab w:val="left" w:pos="1134" w:leader="none"/>
        </w:tabs>
        <w:spacing w:lineRule="auto" w:line="360" w:before="0" w:after="0"/>
        <w:ind w:left="1134" w:hanging="283"/>
        <w:jc w:val="both"/>
        <w:rPr>
          <w:rFonts w:ascii="Palatino Linotype" w:hAnsi="Palatino Linotype"/>
        </w:rPr>
      </w:pPr>
      <w:r>
        <w:rPr>
          <w:rFonts w:ascii="Palatino Linotype" w:hAnsi="Palatino Linotype"/>
        </w:rPr>
        <w:t xml:space="preserve">interwencję kryzysową, w tym pomoc psychologiczną dla osób, rodzin </w:t>
        <w:br/>
        <w:t>i społeczności w kryzysie.</w:t>
      </w:r>
    </w:p>
    <w:p>
      <w:pPr>
        <w:pStyle w:val="Normal"/>
        <w:spacing w:lineRule="auto" w:line="360" w:before="0" w:after="0"/>
        <w:jc w:val="both"/>
        <w:rPr>
          <w:rFonts w:ascii="Palatino Linotype" w:hAnsi="Palatino Linotype"/>
          <w:b/>
          <w:b/>
          <w:i/>
          <w:i/>
          <w:u w:val="single"/>
        </w:rPr>
      </w:pPr>
      <w:r>
        <w:rPr>
          <w:rFonts w:ascii="Palatino Linotype" w:hAnsi="Palatino Linotype"/>
          <w:b/>
          <w:i/>
          <w:u w:val="single"/>
        </w:rPr>
      </w:r>
    </w:p>
    <w:p>
      <w:pPr>
        <w:pStyle w:val="Normal"/>
        <w:spacing w:lineRule="auto" w:line="360" w:before="0" w:after="0"/>
        <w:jc w:val="both"/>
        <w:rPr>
          <w:rFonts w:ascii="Palatino Linotype" w:hAnsi="Palatino Linotype"/>
        </w:rPr>
      </w:pPr>
      <w:r>
        <w:rPr>
          <w:rFonts w:ascii="Palatino Linotype" w:hAnsi="Palatino Linotype"/>
          <w:b/>
          <w:i/>
          <w:u w:val="single"/>
        </w:rPr>
        <w:t>Realizacja otwartych konkursów ofert</w:t>
      </w:r>
    </w:p>
    <w:p>
      <w:pPr>
        <w:pStyle w:val="Normal"/>
        <w:spacing w:lineRule="auto" w:line="360" w:before="0" w:after="0"/>
        <w:ind w:firstLine="360"/>
        <w:jc w:val="both"/>
        <w:rPr>
          <w:rFonts w:ascii="Palatino Linotype" w:hAnsi="Palatino Linotype"/>
        </w:rPr>
      </w:pPr>
      <w:r>
        <w:rPr>
          <w:rFonts w:ascii="Palatino Linotype" w:hAnsi="Palatino Linotype"/>
        </w:rPr>
        <w:tab/>
        <w:t xml:space="preserve">Program na rok 2019 przewidywał, iż na wsparcie finansowe organizacji </w:t>
        <w:br/>
        <w:t>i podmiotów uprawnionych, o których mowa w art. 3 ust. 3 ustawy z dnia 24 kwietnia 2003 r. o działalności pożytku publicznego i o wolontariacie (</w:t>
      </w:r>
      <w:r>
        <w:rPr>
          <w:rFonts w:ascii="Palatino Linotype" w:hAnsi="Palatino Linotype"/>
          <w:i/>
        </w:rPr>
        <w:t>Dz. U. 2019 poz. 688 ze zm.</w:t>
      </w:r>
      <w:r>
        <w:rPr>
          <w:rFonts w:ascii="Palatino Linotype" w:hAnsi="Palatino Linotype"/>
        </w:rPr>
        <w:t xml:space="preserve">) </w:t>
        <w:br/>
        <w:t xml:space="preserve">z budżetu Wojewody Warmińsko-Mazurskiego przeznaczona zostanie kwota </w:t>
      </w:r>
      <w:r>
        <w:rPr>
          <w:rFonts w:ascii="Palatino Linotype" w:hAnsi="Palatino Linotype"/>
          <w:b/>
        </w:rPr>
        <w:t>1.200.000,00 zł</w:t>
      </w:r>
      <w:r>
        <w:rPr>
          <w:rFonts w:ascii="Palatino Linotype" w:hAnsi="Palatino Linotype"/>
        </w:rPr>
        <w:t xml:space="preserve">, </w:t>
        <w:br/>
        <w:t>z zastrzeżeniem, iż może ona ulec zmianie.</w:t>
      </w:r>
    </w:p>
    <w:p>
      <w:pPr>
        <w:pStyle w:val="Normal"/>
        <w:spacing w:lineRule="auto" w:line="360" w:before="0" w:after="0"/>
        <w:jc w:val="both"/>
        <w:rPr>
          <w:rFonts w:ascii="Palatino Linotype" w:hAnsi="Palatino Linotype" w:eastAsia="Times New Roman"/>
          <w:bCs/>
          <w:lang w:eastAsia="pl-PL"/>
        </w:rPr>
      </w:pPr>
      <w:r>
        <w:rPr>
          <w:rFonts w:ascii="Palatino Linotype" w:hAnsi="Palatino Linotype"/>
        </w:rPr>
        <w:tab/>
        <w:t xml:space="preserve">W drodze otwartych konkursów ofert rozdysponowano ostatecznie kwotę </w:t>
        <w:br/>
      </w:r>
      <w:r>
        <w:rPr>
          <w:rFonts w:eastAsia="Times New Roman" w:ascii="Palatino Linotype" w:hAnsi="Palatino Linotype"/>
          <w:b/>
          <w:bCs/>
          <w:lang w:eastAsia="pl-PL"/>
        </w:rPr>
        <w:t>1.122.128,00</w:t>
      </w:r>
      <w:r>
        <w:rPr>
          <w:rFonts w:ascii="Palatino Linotype" w:hAnsi="Palatino Linotype"/>
          <w:b/>
        </w:rPr>
        <w:t>zł</w:t>
      </w:r>
      <w:r>
        <w:rPr>
          <w:rFonts w:ascii="Palatino Linotype" w:hAnsi="Palatino Linotype"/>
        </w:rPr>
        <w:t xml:space="preserve"> z czego organizacje wydatkowały kwotę </w:t>
      </w:r>
      <w:r>
        <w:rPr>
          <w:rFonts w:eastAsia="Times New Roman" w:ascii="Palatino Linotype" w:hAnsi="Palatino Linotype"/>
          <w:bCs/>
          <w:lang w:eastAsia="pl-PL"/>
        </w:rPr>
        <w:t>1.119.091,34</w:t>
      </w:r>
      <w:r>
        <w:rPr>
          <w:rFonts w:ascii="Palatino Linotype" w:hAnsi="Palatino Linotype"/>
        </w:rPr>
        <w:t xml:space="preserve">zł  zł na realizację </w:t>
        <w:br/>
        <w:t xml:space="preserve">3 konkursów dla organizacji, o których mowa w art. 3 ust. 2 ustawy z dnia 24 kwietnia 2003 r. o działalności pożytku publicznego i o wolontariacie oraz podmiotów wymienionych </w:t>
        <w:br/>
        <w:t xml:space="preserve">w art. 3 ust. 3 tej ustawy, prowadzących działalność w zakresie pomocy społecznej (zgodnie z art. 25 ustawy z dnia 12 marca 2004 r. o pomocy społecznej </w:t>
      </w:r>
      <w:r>
        <w:rPr>
          <w:rFonts w:ascii="Palatino Linotype" w:hAnsi="Palatino Linotype"/>
          <w:i/>
        </w:rPr>
        <w:t>(Dz. U. 2019 po z. 1507 ze zm.)</w:t>
      </w:r>
      <w:r>
        <w:rPr>
          <w:rFonts w:ascii="Palatino Linotype" w:hAnsi="Palatino Linotype"/>
        </w:rPr>
        <w:t>, tj.:</w:t>
      </w:r>
    </w:p>
    <w:p>
      <w:pPr>
        <w:pStyle w:val="ListParagraph"/>
        <w:numPr>
          <w:ilvl w:val="0"/>
          <w:numId w:val="31"/>
        </w:numPr>
        <w:suppressAutoHyphens w:val="true"/>
        <w:spacing w:lineRule="auto" w:line="360" w:before="0" w:after="0"/>
        <w:ind w:left="1134" w:hanging="283"/>
        <w:contextualSpacing/>
        <w:jc w:val="both"/>
        <w:rPr>
          <w:rFonts w:ascii="Palatino Linotype" w:hAnsi="Palatino Linotype"/>
          <w:i/>
          <w:i/>
        </w:rPr>
      </w:pPr>
      <w:r>
        <w:rPr>
          <w:rFonts w:ascii="Palatino Linotype" w:hAnsi="Palatino Linotype"/>
          <w:i/>
        </w:rPr>
        <w:t>„</w:t>
      </w:r>
      <w:r>
        <w:rPr>
          <w:rFonts w:ascii="Palatino Linotype" w:hAnsi="Palatino Linotype"/>
          <w:i/>
        </w:rPr>
        <w:t xml:space="preserve">Kompleksowe wsparcie dla rodzin, w tym dotkniętych dysfunkcją i kryzysem”. </w:t>
      </w:r>
    </w:p>
    <w:p>
      <w:pPr>
        <w:pStyle w:val="ListParagraph"/>
        <w:numPr>
          <w:ilvl w:val="0"/>
          <w:numId w:val="31"/>
        </w:numPr>
        <w:suppressAutoHyphens w:val="true"/>
        <w:spacing w:lineRule="auto" w:line="360" w:before="0" w:after="0"/>
        <w:ind w:left="1134" w:hanging="283"/>
        <w:contextualSpacing/>
        <w:jc w:val="both"/>
        <w:rPr>
          <w:rFonts w:ascii="Palatino Linotype" w:hAnsi="Palatino Linotype"/>
          <w:i/>
          <w:i/>
        </w:rPr>
      </w:pPr>
      <w:r>
        <w:rPr>
          <w:rFonts w:ascii="Palatino Linotype" w:hAnsi="Palatino Linotype"/>
          <w:i/>
        </w:rPr>
        <w:t>„</w:t>
      </w:r>
      <w:r>
        <w:rPr>
          <w:rFonts w:ascii="Palatino Linotype" w:hAnsi="Palatino Linotype"/>
          <w:i/>
        </w:rPr>
        <w:t xml:space="preserve">Aktywizacja i przeciwdziałanie marginalizacji osób starszych”. </w:t>
      </w:r>
    </w:p>
    <w:p>
      <w:pPr>
        <w:pStyle w:val="ListParagraph"/>
        <w:numPr>
          <w:ilvl w:val="0"/>
          <w:numId w:val="31"/>
        </w:numPr>
        <w:suppressAutoHyphens w:val="true"/>
        <w:spacing w:lineRule="auto" w:line="360" w:before="0" w:after="0"/>
        <w:ind w:left="1134" w:hanging="283"/>
        <w:contextualSpacing/>
        <w:jc w:val="both"/>
        <w:rPr>
          <w:rFonts w:ascii="Palatino Linotype" w:hAnsi="Palatino Linotype"/>
          <w:i/>
          <w:i/>
        </w:rPr>
      </w:pPr>
      <w:r>
        <w:rPr>
          <w:rFonts w:ascii="Palatino Linotype" w:hAnsi="Palatino Linotype"/>
          <w:i/>
        </w:rPr>
        <w:t>„</w:t>
      </w:r>
      <w:r>
        <w:rPr>
          <w:rFonts w:ascii="Palatino Linotype" w:hAnsi="Palatino Linotype"/>
          <w:i/>
        </w:rPr>
        <w:t>Powrót osób bezdomnych do społeczności – edycja 2019”.</w:t>
      </w:r>
    </w:p>
    <w:p>
      <w:pPr>
        <w:pStyle w:val="ListParagraph"/>
        <w:suppressAutoHyphens w:val="true"/>
        <w:spacing w:lineRule="auto" w:line="360" w:before="0" w:after="0"/>
        <w:contextualSpacing/>
        <w:jc w:val="both"/>
        <w:rPr>
          <w:rFonts w:ascii="Palatino Linotype" w:hAnsi="Palatino Linotype"/>
          <w:i/>
          <w:i/>
        </w:rPr>
      </w:pPr>
      <w:r>
        <w:rPr>
          <w:rFonts w:ascii="Palatino Linotype" w:hAnsi="Palatino Linotype"/>
          <w:i/>
        </w:rPr>
      </w:r>
    </w:p>
    <w:p>
      <w:pPr>
        <w:pStyle w:val="Normal"/>
        <w:spacing w:lineRule="auto" w:line="360"/>
        <w:jc w:val="both"/>
        <w:rPr>
          <w:rFonts w:ascii="Palatino Linotype" w:hAnsi="Palatino Linotype" w:eastAsia="Times New Roman"/>
          <w:lang w:eastAsia="pl-PL"/>
        </w:rPr>
      </w:pPr>
      <w:r>
        <w:rPr>
          <w:rFonts w:ascii="Palatino Linotype" w:hAnsi="Palatino Linotype"/>
        </w:rPr>
        <w:tab/>
        <w:t xml:space="preserve">Dotacja niewykorzystana wyniosła </w:t>
      </w:r>
      <w:r>
        <w:rPr>
          <w:rFonts w:eastAsia="Times New Roman" w:ascii="Palatino Linotype" w:hAnsi="Palatino Linotype"/>
          <w:b/>
          <w:lang w:eastAsia="pl-PL"/>
        </w:rPr>
        <w:t>3.036,66</w:t>
      </w:r>
      <w:r>
        <w:rPr>
          <w:rFonts w:ascii="Palatino Linotype" w:hAnsi="Palatino Linotype"/>
          <w:b/>
        </w:rPr>
        <w:t>zł</w:t>
      </w:r>
      <w:r>
        <w:rPr>
          <w:rFonts w:ascii="Palatino Linotype" w:hAnsi="Palatino Linotype"/>
        </w:rPr>
        <w:t xml:space="preserve"> w tym zwrotów niewykorzystanych środków dokonały:</w:t>
      </w:r>
    </w:p>
    <w:p>
      <w:pPr>
        <w:pStyle w:val="Normal"/>
        <w:numPr>
          <w:ilvl w:val="0"/>
          <w:numId w:val="36"/>
        </w:numPr>
        <w:spacing w:lineRule="auto" w:line="360" w:before="0" w:after="0"/>
        <w:ind w:left="1134" w:hanging="283"/>
        <w:jc w:val="both"/>
        <w:rPr>
          <w:rFonts w:ascii="Palatino Linotype" w:hAnsi="Palatino Linotype"/>
        </w:rPr>
      </w:pPr>
      <w:r>
        <w:rPr>
          <w:rFonts w:ascii="Palatino Linotype" w:hAnsi="Palatino Linotype"/>
          <w:bCs/>
          <w:color w:val="000000"/>
          <w:lang w:eastAsia="zh-CN"/>
        </w:rPr>
        <w:t>2.280,00</w:t>
      </w:r>
      <w:r>
        <w:rPr>
          <w:rFonts w:ascii="Palatino Linotype" w:hAnsi="Palatino Linotype"/>
          <w:color w:val="000000"/>
          <w:lang w:eastAsia="zh-CN"/>
        </w:rPr>
        <w:t xml:space="preserve">zł - Stowarzyszenie „Szansa na rozwój” z projektu </w:t>
      </w:r>
      <w:r>
        <w:rPr>
          <w:rFonts w:eastAsia="Times New Roman" w:ascii="Palatino Linotype" w:hAnsi="Palatino Linotype"/>
          <w:i/>
          <w:iCs/>
          <w:lang w:eastAsia="pl-PL"/>
        </w:rPr>
        <w:t>"Rodzina- Reaktywacja-Rozwój";</w:t>
      </w:r>
    </w:p>
    <w:p>
      <w:pPr>
        <w:pStyle w:val="Normal"/>
        <w:numPr>
          <w:ilvl w:val="0"/>
          <w:numId w:val="36"/>
        </w:numPr>
        <w:spacing w:lineRule="auto" w:line="360" w:before="0" w:after="0"/>
        <w:ind w:left="1134" w:hanging="283"/>
        <w:jc w:val="both"/>
        <w:rPr>
          <w:rFonts w:ascii="Palatino Linotype" w:hAnsi="Palatino Linotype"/>
        </w:rPr>
      </w:pPr>
      <w:r>
        <w:rPr>
          <w:rFonts w:ascii="Palatino Linotype" w:hAnsi="Palatino Linotype"/>
          <w:bCs/>
          <w:color w:val="000000"/>
          <w:lang w:eastAsia="zh-CN"/>
        </w:rPr>
        <w:t>462,25</w:t>
      </w:r>
      <w:r>
        <w:rPr>
          <w:rFonts w:ascii="Palatino Linotype" w:hAnsi="Palatino Linotype"/>
          <w:color w:val="000000"/>
          <w:lang w:eastAsia="zh-CN"/>
        </w:rPr>
        <w:t xml:space="preserve">zł - Towarzystwo Przyjaciół Dzieci Warmińsko-Mazurski Oddział Regionalny z projektu </w:t>
      </w:r>
      <w:r>
        <w:rPr>
          <w:rFonts w:eastAsia="Times New Roman" w:ascii="Palatino Linotype" w:hAnsi="Palatino Linotype"/>
          <w:i/>
          <w:iCs/>
          <w:lang w:eastAsia="pl-PL"/>
        </w:rPr>
        <w:t>"Wychowanie przez zabawę"</w:t>
      </w:r>
      <w:r>
        <w:rPr>
          <w:rFonts w:ascii="Palatino Linotype" w:hAnsi="Palatino Linotype"/>
          <w:color w:val="000000"/>
          <w:lang w:eastAsia="zh-CN"/>
        </w:rPr>
        <w:t>;</w:t>
      </w:r>
    </w:p>
    <w:p>
      <w:pPr>
        <w:pStyle w:val="Normal"/>
        <w:numPr>
          <w:ilvl w:val="0"/>
          <w:numId w:val="36"/>
        </w:numPr>
        <w:spacing w:lineRule="auto" w:line="360" w:before="0" w:after="0"/>
        <w:ind w:left="1134" w:hanging="283"/>
        <w:jc w:val="both"/>
        <w:rPr>
          <w:rFonts w:ascii="Palatino Linotype" w:hAnsi="Palatino Linotype"/>
        </w:rPr>
      </w:pPr>
      <w:r>
        <w:rPr>
          <w:rFonts w:ascii="Palatino Linotype" w:hAnsi="Palatino Linotype"/>
          <w:bCs/>
          <w:color w:val="000000"/>
          <w:lang w:eastAsia="zh-CN"/>
        </w:rPr>
        <w:t>176,81zł</w:t>
      </w:r>
      <w:r>
        <w:rPr>
          <w:rFonts w:ascii="Palatino Linotype" w:hAnsi="Palatino Linotype"/>
          <w:b/>
          <w:bCs/>
          <w:color w:val="000000"/>
          <w:lang w:eastAsia="zh-CN"/>
        </w:rPr>
        <w:t xml:space="preserve"> - </w:t>
      </w:r>
      <w:r>
        <w:rPr>
          <w:rFonts w:ascii="Palatino Linotype" w:hAnsi="Palatino Linotype"/>
          <w:color w:val="000000"/>
          <w:lang w:eastAsia="zh-CN"/>
        </w:rPr>
        <w:t xml:space="preserve">Stowarzyszenie Inicjatorów Społecznych „Przyjazny Krąg" z projektu </w:t>
      </w:r>
      <w:r>
        <w:rPr>
          <w:rFonts w:ascii="Palatino Linotype" w:hAnsi="Palatino Linotype"/>
          <w:i/>
          <w:iCs/>
        </w:rPr>
        <w:t>„Senior- żyję aktywnie”;</w:t>
      </w:r>
    </w:p>
    <w:p>
      <w:pPr>
        <w:pStyle w:val="ListParagraph"/>
        <w:numPr>
          <w:ilvl w:val="0"/>
          <w:numId w:val="8"/>
        </w:numPr>
        <w:shd w:val="clear" w:color="auto" w:fill="FFFFFF"/>
        <w:suppressAutoHyphens w:val="true"/>
        <w:spacing w:lineRule="auto" w:line="360" w:before="0" w:after="0"/>
        <w:ind w:left="1134" w:hanging="283"/>
        <w:contextualSpacing/>
        <w:jc w:val="both"/>
        <w:rPr>
          <w:rFonts w:ascii="Palatino Linotype" w:hAnsi="Palatino Linotype"/>
          <w:i/>
          <w:i/>
        </w:rPr>
      </w:pPr>
      <w:r>
        <w:rPr>
          <w:rFonts w:ascii="Palatino Linotype" w:hAnsi="Palatino Linotype"/>
          <w:b w:val="false"/>
          <w:bCs/>
          <w:color w:val="000000"/>
          <w:kern w:val="2"/>
          <w:lang w:eastAsia="zh-CN"/>
        </w:rPr>
        <w:t>117,60</w:t>
      </w:r>
      <w:r>
        <w:rPr>
          <w:rFonts w:ascii="Palatino Linotype" w:hAnsi="Palatino Linotype"/>
          <w:b w:val="false"/>
          <w:color w:val="000000"/>
          <w:kern w:val="2"/>
          <w:lang w:eastAsia="zh-CN"/>
        </w:rPr>
        <w:t>zł</w:t>
      </w:r>
      <w:r>
        <w:rPr>
          <w:rFonts w:ascii="Palatino Linotype" w:hAnsi="Palatino Linotype"/>
          <w:color w:val="000000"/>
          <w:kern w:val="2"/>
          <w:lang w:eastAsia="zh-CN"/>
        </w:rPr>
        <w:t xml:space="preserve"> - </w:t>
      </w:r>
      <w:r>
        <w:rPr>
          <w:rFonts w:ascii="Palatino Linotype" w:hAnsi="Palatino Linotype"/>
          <w:b w:val="false"/>
          <w:color w:val="000000"/>
          <w:kern w:val="2"/>
          <w:lang w:eastAsia="zh-CN"/>
        </w:rPr>
        <w:t xml:space="preserve">Stowarzyszenie "MONAR" Warszawa z projektu  </w:t>
      </w:r>
      <w:r>
        <w:rPr>
          <w:rFonts w:eastAsia="Times New Roman" w:ascii="Palatino Linotype" w:hAnsi="Palatino Linotype"/>
          <w:b w:val="false"/>
          <w:iCs/>
          <w:lang w:eastAsia="pl-PL"/>
        </w:rPr>
        <w:t>"</w:t>
      </w:r>
      <w:r>
        <w:rPr>
          <w:rFonts w:eastAsia="Times New Roman" w:ascii="Palatino Linotype" w:hAnsi="Palatino Linotype"/>
          <w:b w:val="false"/>
          <w:i/>
          <w:iCs/>
          <w:lang w:eastAsia="pl-PL"/>
        </w:rPr>
        <w:t>Powrót osób bezdomnych do społeczności - edycja 2019</w:t>
      </w:r>
      <w:r>
        <w:rPr>
          <w:rFonts w:eastAsia="Times New Roman" w:ascii="Palatino Linotype" w:hAnsi="Palatino Linotype"/>
          <w:b w:val="false"/>
          <w:iCs/>
          <w:lang w:eastAsia="pl-PL"/>
        </w:rPr>
        <w:t>”.</w:t>
      </w:r>
    </w:p>
    <w:p>
      <w:pPr>
        <w:pStyle w:val="Normal"/>
        <w:spacing w:lineRule="auto" w:line="360" w:before="0" w:after="0"/>
        <w:ind w:firstLine="284"/>
        <w:jc w:val="both"/>
        <w:rPr>
          <w:rFonts w:ascii="Palatino Linotype" w:hAnsi="Palatino Linotype"/>
        </w:rPr>
      </w:pPr>
      <w:r>
        <w:rPr>
          <w:rFonts w:ascii="Palatino Linotype" w:hAnsi="Palatino Linotype"/>
        </w:rPr>
      </w:r>
    </w:p>
    <w:p>
      <w:pPr>
        <w:pStyle w:val="Normal"/>
        <w:suppressAutoHyphens w:val="true"/>
        <w:spacing w:lineRule="auto" w:line="360" w:before="0" w:after="0"/>
        <w:jc w:val="both"/>
        <w:rPr>
          <w:rFonts w:ascii="Palatino Linotype" w:hAnsi="Palatino Linotype"/>
          <w:b/>
          <w:b/>
          <w:i/>
          <w:i/>
        </w:rPr>
      </w:pPr>
      <w:r>
        <w:rPr>
          <w:rFonts w:ascii="Palatino Linotype" w:hAnsi="Palatino Linotype"/>
          <w:b/>
          <w:i/>
          <w:sz w:val="24"/>
          <w:szCs w:val="24"/>
          <w:u w:val="single"/>
        </w:rPr>
        <w:t>1. „Kompleksowe wsparcie dla rodzin, w tym dotkniętych dysfunkcją i kryzysem”</w:t>
      </w:r>
    </w:p>
    <w:p>
      <w:pPr>
        <w:pStyle w:val="Tretekstu"/>
        <w:spacing w:lineRule="auto" w:line="360"/>
        <w:ind w:firstLine="709"/>
        <w:jc w:val="both"/>
        <w:rPr>
          <w:rFonts w:ascii="Palatino Linotype" w:hAnsi="Palatino Linotype"/>
          <w:b w:val="false"/>
          <w:b w:val="false"/>
          <w:sz w:val="22"/>
          <w:szCs w:val="22"/>
        </w:rPr>
      </w:pPr>
      <w:r>
        <w:rPr>
          <w:rFonts w:ascii="Palatino Linotype" w:hAnsi="Palatino Linotype"/>
          <w:b w:val="false"/>
          <w:sz w:val="22"/>
          <w:szCs w:val="22"/>
        </w:rPr>
        <w:t xml:space="preserve">Zgodnie z ogłoszonym konkursem, o wsparcie mogły ubiegać się </w:t>
      </w:r>
      <w:r>
        <w:rPr>
          <w:rFonts w:cs="TimesNewRomanPSMT" w:ascii="Palatino Linotype" w:hAnsi="Palatino Linotype"/>
          <w:b w:val="false"/>
          <w:sz w:val="22"/>
          <w:szCs w:val="22"/>
        </w:rPr>
        <w:t>organizacje pozarządowe, o których mowa w art. 3 ust. 2 ustawy z dnia 24 kwietnia 2003 r. o działalności pożytku publicznego i o wolontariacie oraz podmioty wymienione w art. 3 ust. 3 tej ustawy, prowadzące działalność w zakresie pomocy społecznej</w:t>
      </w:r>
      <w:r>
        <w:rPr>
          <w:rFonts w:ascii="Palatino Linotype" w:hAnsi="Palatino Linotype"/>
          <w:b w:val="false"/>
          <w:i/>
          <w:sz w:val="22"/>
          <w:szCs w:val="22"/>
        </w:rPr>
        <w:t>.</w:t>
      </w:r>
    </w:p>
    <w:p>
      <w:pPr>
        <w:pStyle w:val="Tretekstu"/>
        <w:spacing w:lineRule="auto" w:line="360"/>
        <w:ind w:firstLine="709"/>
        <w:jc w:val="both"/>
        <w:rPr>
          <w:rFonts w:ascii="Palatino Linotype" w:hAnsi="Palatino Linotype"/>
          <w:b w:val="false"/>
          <w:b w:val="false"/>
          <w:sz w:val="22"/>
          <w:szCs w:val="22"/>
        </w:rPr>
      </w:pPr>
      <w:r>
        <w:rPr>
          <w:rFonts w:ascii="Palatino Linotype" w:hAnsi="Palatino Linotype"/>
          <w:b w:val="false"/>
          <w:sz w:val="22"/>
          <w:szCs w:val="22"/>
        </w:rPr>
        <w:t xml:space="preserve">Na dofinansowanie działań organizacji pozarządowych z zakresu pomocy społecznej, przeznaczono </w:t>
      </w:r>
      <w:r>
        <w:rPr>
          <w:rFonts w:ascii="Palatino Linotype" w:hAnsi="Palatino Linotype"/>
          <w:sz w:val="22"/>
          <w:szCs w:val="22"/>
        </w:rPr>
        <w:t>500.000,00zł</w:t>
      </w:r>
      <w:r>
        <w:rPr>
          <w:rFonts w:ascii="Palatino Linotype" w:hAnsi="Palatino Linotype"/>
          <w:b w:val="false"/>
          <w:sz w:val="22"/>
          <w:szCs w:val="22"/>
        </w:rPr>
        <w:t xml:space="preserve"> w ramach budżetu Wojewody Warmińsko-Mazurskiego.</w:t>
      </w:r>
    </w:p>
    <w:p>
      <w:pPr>
        <w:pStyle w:val="Normal"/>
        <w:spacing w:lineRule="auto" w:line="360" w:before="0" w:after="0"/>
        <w:ind w:firstLine="709"/>
        <w:jc w:val="both"/>
        <w:rPr>
          <w:rFonts w:ascii="Palatino Linotype" w:hAnsi="Palatino Linotype"/>
        </w:rPr>
      </w:pPr>
      <w:r>
        <w:rPr>
          <w:rFonts w:eastAsia="Times New Roman" w:ascii="Palatino Linotype" w:hAnsi="Palatino Linotype"/>
          <w:lang w:eastAsia="pl-PL"/>
        </w:rPr>
        <w:t>Zgodnie z przyjętymi kryteriami konkursu, wnioskowana dotacja nie mogła być wyższa niż 25.000,00zł a w przypadku podmiotów działających krócej niż 1 rok 5.000zł. W</w:t>
      </w:r>
      <w:r>
        <w:rPr>
          <w:rFonts w:ascii="Palatino Linotype" w:hAnsi="Palatino Linotype"/>
        </w:rPr>
        <w:t>ymagany udział środków własnych w realizacji zadania nie mógł być niższy niż 20</w:t>
      </w:r>
      <w:r>
        <w:rPr>
          <w:rFonts w:ascii="Palatino Linotype" w:hAnsi="Palatino Linotype"/>
          <w:b/>
        </w:rPr>
        <w:t>%</w:t>
      </w:r>
      <w:r>
        <w:rPr>
          <w:rFonts w:ascii="Palatino Linotype" w:hAnsi="Palatino Linotype"/>
        </w:rPr>
        <w:t xml:space="preserve">. </w:t>
        <w:br/>
        <w:t xml:space="preserve">W ramach wymaganego 20% udziału środków własnych, kwotę min. 50% wkładu własnego, stanowiły środki finansowe, którymi dysponował podmiot uprawniony (własne lub pochodzące z innych źródeł publicznych), do których nie zaliczano m.in.: </w:t>
      </w:r>
    </w:p>
    <w:p>
      <w:pPr>
        <w:pStyle w:val="ListParagraph"/>
        <w:numPr>
          <w:ilvl w:val="0"/>
          <w:numId w:val="28"/>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wkładu osobowego, rozumianego jako pracy społecznej członków i świadczenia pracy wolontariuszy;</w:t>
      </w:r>
    </w:p>
    <w:p>
      <w:pPr>
        <w:pStyle w:val="ListParagraph"/>
        <w:numPr>
          <w:ilvl w:val="0"/>
          <w:numId w:val="28"/>
        </w:numPr>
        <w:spacing w:lineRule="auto" w:line="360" w:before="0" w:after="0"/>
        <w:ind w:left="1134" w:hanging="283"/>
        <w:contextualSpacing/>
        <w:jc w:val="both"/>
        <w:rPr>
          <w:rFonts w:ascii="Palatino Linotype" w:hAnsi="Palatino Linotype" w:eastAsia="Times New Roman"/>
          <w:b w:val="false"/>
          <w:b w:val="false"/>
          <w:lang w:eastAsia="pl-PL"/>
        </w:rPr>
      </w:pPr>
      <w:r>
        <w:rPr>
          <w:rFonts w:ascii="Palatino Linotype" w:hAnsi="Palatino Linotype"/>
          <w:b w:val="false"/>
        </w:rPr>
        <w:t>rozliczeń bezgotówkowych w ramach umów partnerskich.</w:t>
      </w:r>
    </w:p>
    <w:p>
      <w:pPr>
        <w:pStyle w:val="Normal"/>
        <w:spacing w:lineRule="auto" w:line="360" w:before="0" w:after="0"/>
        <w:ind w:firstLine="709"/>
        <w:jc w:val="both"/>
        <w:rPr>
          <w:rFonts w:ascii="Palatino Linotype" w:hAnsi="Palatino Linotype" w:eastAsia="Times New Roman"/>
          <w:bCs/>
          <w:lang w:eastAsia="pl-PL"/>
        </w:rPr>
      </w:pPr>
      <w:r>
        <w:rPr>
          <w:rFonts w:eastAsia="Times New Roman" w:ascii="Palatino Linotype" w:hAnsi="Palatino Linotype"/>
          <w:bCs/>
          <w:lang w:eastAsia="pl-PL"/>
        </w:rPr>
      </w:r>
    </w:p>
    <w:p>
      <w:pPr>
        <w:pStyle w:val="Normal"/>
        <w:spacing w:lineRule="auto" w:line="360" w:before="0" w:after="0"/>
        <w:ind w:firstLine="709"/>
        <w:jc w:val="both"/>
        <w:rPr>
          <w:rFonts w:ascii="Palatino Linotype" w:hAnsi="Palatino Linotype" w:eastAsia="Times New Roman"/>
          <w:bCs/>
          <w:lang w:eastAsia="pl-PL"/>
        </w:rPr>
      </w:pPr>
      <w:r>
        <w:rPr>
          <w:rFonts w:eastAsia="Times New Roman" w:ascii="Palatino Linotype" w:hAnsi="Palatino Linotype"/>
          <w:bCs/>
          <w:lang w:eastAsia="pl-PL"/>
        </w:rPr>
        <w:t xml:space="preserve">Ponadto, w ogłoszonym konkursie określone zostały wydatki kwalifikowane </w:t>
        <w:br/>
        <w:t>i niekwalifikowane</w:t>
      </w:r>
      <w:r>
        <w:rPr>
          <w:rFonts w:ascii="Palatino Linotype" w:hAnsi="Palatino Linotype"/>
        </w:rPr>
        <w:t xml:space="preserve"> a mianowicie:</w:t>
      </w:r>
    </w:p>
    <w:p>
      <w:pPr>
        <w:pStyle w:val="Tretekstu"/>
        <w:numPr>
          <w:ilvl w:val="0"/>
          <w:numId w:val="9"/>
        </w:numPr>
        <w:spacing w:lineRule="auto" w:line="360"/>
        <w:ind w:left="1134" w:hanging="567"/>
        <w:jc w:val="both"/>
        <w:rPr>
          <w:rFonts w:ascii="Palatino Linotype" w:hAnsi="Palatino Linotype"/>
          <w:b w:val="false"/>
          <w:b w:val="false"/>
          <w:sz w:val="22"/>
          <w:szCs w:val="22"/>
        </w:rPr>
      </w:pPr>
      <w:r>
        <w:rPr>
          <w:rFonts w:ascii="Palatino Linotype" w:hAnsi="Palatino Linotype"/>
          <w:color w:val="000000"/>
          <w:sz w:val="22"/>
          <w:szCs w:val="22"/>
        </w:rPr>
        <w:t>Wydatki kwalifikowane:</w:t>
      </w:r>
    </w:p>
    <w:p>
      <w:pPr>
        <w:pStyle w:val="Tretekstu"/>
        <w:numPr>
          <w:ilvl w:val="0"/>
          <w:numId w:val="10"/>
        </w:numPr>
        <w:spacing w:lineRule="auto" w:line="360"/>
        <w:ind w:left="1134" w:hanging="283"/>
        <w:jc w:val="both"/>
        <w:rPr>
          <w:rFonts w:ascii="Palatino Linotype" w:hAnsi="Palatino Linotype"/>
          <w:b w:val="false"/>
          <w:b w:val="false"/>
          <w:sz w:val="22"/>
          <w:szCs w:val="22"/>
        </w:rPr>
      </w:pPr>
      <w:r>
        <w:rPr>
          <w:rFonts w:ascii="Palatino Linotype" w:hAnsi="Palatino Linotype"/>
          <w:b w:val="false"/>
          <w:color w:val="000000"/>
          <w:sz w:val="22"/>
          <w:szCs w:val="22"/>
          <w:u w:val="single"/>
        </w:rPr>
        <w:t>Koszty bezpośrednie projektu</w:t>
      </w:r>
      <w:r>
        <w:rPr>
          <w:rFonts w:ascii="Palatino Linotype" w:hAnsi="Palatino Linotype"/>
          <w:b w:val="false"/>
          <w:color w:val="000000"/>
          <w:sz w:val="22"/>
          <w:szCs w:val="22"/>
        </w:rPr>
        <w:t>, o ile mają odzwierciedlenie w części opisowej Programu:</w:t>
      </w:r>
    </w:p>
    <w:p>
      <w:pPr>
        <w:pStyle w:val="Tretekstu"/>
        <w:numPr>
          <w:ilvl w:val="0"/>
          <w:numId w:val="11"/>
        </w:numPr>
        <w:spacing w:lineRule="auto" w:line="360"/>
        <w:ind w:left="1418" w:hanging="284"/>
        <w:jc w:val="both"/>
        <w:rPr>
          <w:rFonts w:ascii="Palatino Linotype" w:hAnsi="Palatino Linotype"/>
          <w:b w:val="false"/>
          <w:b w:val="false"/>
          <w:sz w:val="22"/>
          <w:szCs w:val="22"/>
        </w:rPr>
      </w:pPr>
      <w:r>
        <w:rPr>
          <w:rFonts w:ascii="Palatino Linotype" w:hAnsi="Palatino Linotype"/>
          <w:b w:val="false"/>
          <w:sz w:val="22"/>
          <w:szCs w:val="22"/>
        </w:rPr>
        <w:t>zakup materiałów niezbędnych do realizacji programu,</w:t>
      </w:r>
    </w:p>
    <w:p>
      <w:pPr>
        <w:pStyle w:val="Tretekstu"/>
        <w:numPr>
          <w:ilvl w:val="0"/>
          <w:numId w:val="11"/>
        </w:numPr>
        <w:spacing w:lineRule="auto" w:line="360"/>
        <w:ind w:left="1418" w:hanging="284"/>
        <w:jc w:val="both"/>
        <w:rPr>
          <w:rFonts w:ascii="Palatino Linotype" w:hAnsi="Palatino Linotype"/>
          <w:b w:val="false"/>
          <w:b w:val="false"/>
          <w:sz w:val="22"/>
          <w:szCs w:val="22"/>
        </w:rPr>
      </w:pPr>
      <w:r>
        <w:rPr>
          <w:rFonts w:ascii="Palatino Linotype" w:hAnsi="Palatino Linotype"/>
          <w:b w:val="false"/>
          <w:sz w:val="22"/>
          <w:szCs w:val="22"/>
        </w:rPr>
        <w:t xml:space="preserve">zatrudnienie personelu niezbędnego do realizacji zadań (w tym specjalistów </w:t>
        <w:br/>
        <w:t>i terapeutów),</w:t>
      </w:r>
    </w:p>
    <w:p>
      <w:pPr>
        <w:pStyle w:val="Tretekstu"/>
        <w:numPr>
          <w:ilvl w:val="0"/>
          <w:numId w:val="11"/>
        </w:numPr>
        <w:spacing w:lineRule="auto" w:line="360"/>
        <w:ind w:left="1418" w:hanging="284"/>
        <w:jc w:val="both"/>
        <w:rPr>
          <w:rFonts w:ascii="Palatino Linotype" w:hAnsi="Palatino Linotype"/>
          <w:b w:val="false"/>
          <w:b w:val="false"/>
          <w:sz w:val="22"/>
          <w:szCs w:val="22"/>
        </w:rPr>
      </w:pPr>
      <w:r>
        <w:rPr>
          <w:rFonts w:ascii="Palatino Linotype" w:hAnsi="Palatino Linotype"/>
          <w:b w:val="false"/>
          <w:sz w:val="22"/>
          <w:szCs w:val="22"/>
        </w:rPr>
        <w:t xml:space="preserve">zabezpieczenie bieżącego utrzymania placówek realizujących program </w:t>
        <w:br/>
        <w:t>(m.in. czynsz za lokal w którym będzie realizowane zadanie), pod warunkiem, że jest w nich realizowany program,</w:t>
      </w:r>
    </w:p>
    <w:p>
      <w:pPr>
        <w:pStyle w:val="Tretekstu"/>
        <w:numPr>
          <w:ilvl w:val="0"/>
          <w:numId w:val="11"/>
        </w:numPr>
        <w:spacing w:lineRule="auto" w:line="360"/>
        <w:ind w:left="1418" w:hanging="284"/>
        <w:jc w:val="both"/>
        <w:rPr>
          <w:rFonts w:ascii="Palatino Linotype" w:hAnsi="Palatino Linotype"/>
          <w:b w:val="false"/>
          <w:b w:val="false"/>
          <w:sz w:val="22"/>
          <w:szCs w:val="22"/>
        </w:rPr>
      </w:pPr>
      <w:r>
        <w:rPr>
          <w:rFonts w:ascii="Palatino Linotype" w:hAnsi="Palatino Linotype"/>
          <w:b w:val="false"/>
          <w:sz w:val="22"/>
          <w:szCs w:val="22"/>
        </w:rPr>
        <w:t>inne koszty wynikające z tematyki programu związane z właściwą realizacją projektu, o ile zostaną merytorycznie uzasadnione przez oferenta.</w:t>
      </w:r>
    </w:p>
    <w:p>
      <w:pPr>
        <w:pStyle w:val="Normal"/>
        <w:numPr>
          <w:ilvl w:val="0"/>
          <w:numId w:val="10"/>
        </w:numPr>
        <w:spacing w:lineRule="auto" w:line="360" w:before="0" w:after="0"/>
        <w:ind w:left="1134" w:hanging="283"/>
        <w:jc w:val="both"/>
        <w:rPr>
          <w:rFonts w:ascii="Palatino Linotype" w:hAnsi="Palatino Linotype"/>
        </w:rPr>
      </w:pPr>
      <w:r>
        <w:rPr>
          <w:rFonts w:ascii="Palatino Linotype" w:hAnsi="Palatino Linotype"/>
          <w:u w:val="single"/>
        </w:rPr>
        <w:t>Koszty pośrednie projektu</w:t>
      </w:r>
      <w:r>
        <w:rPr>
          <w:rFonts w:ascii="Palatino Linotype" w:hAnsi="Palatino Linotype"/>
        </w:rPr>
        <w:t xml:space="preserve">, </w:t>
      </w:r>
      <w:r>
        <w:rPr>
          <w:rFonts w:ascii="Palatino Linotype" w:hAnsi="Palatino Linotype"/>
          <w:color w:val="000000"/>
        </w:rPr>
        <w:t xml:space="preserve">o ile mają odzwierciedlenie w części opisowej Programu, </w:t>
      </w:r>
      <w:r>
        <w:rPr>
          <w:rFonts w:ascii="Palatino Linotype" w:hAnsi="Palatino Linotype"/>
        </w:rPr>
        <w:t xml:space="preserve">wynoszące max. 10% dotacji planowanej na realizację programu, </w:t>
        <w:br/>
        <w:t xml:space="preserve">w tym: </w:t>
      </w:r>
    </w:p>
    <w:p>
      <w:pPr>
        <w:pStyle w:val="Normal"/>
        <w:numPr>
          <w:ilvl w:val="0"/>
          <w:numId w:val="12"/>
        </w:numPr>
        <w:spacing w:lineRule="auto" w:line="360" w:before="0" w:after="0"/>
        <w:ind w:left="1418" w:hanging="284"/>
        <w:jc w:val="both"/>
        <w:rPr>
          <w:rFonts w:ascii="Palatino Linotype" w:hAnsi="Palatino Linotype"/>
        </w:rPr>
      </w:pPr>
      <w:r>
        <w:rPr>
          <w:rFonts w:ascii="Palatino Linotype" w:hAnsi="Palatino Linotype"/>
        </w:rPr>
        <w:t>wynagrodzenie osób koordynujących wykonywanie zadań projektu podmiotu uprawnionego,</w:t>
      </w:r>
    </w:p>
    <w:p>
      <w:pPr>
        <w:pStyle w:val="Normal"/>
        <w:numPr>
          <w:ilvl w:val="0"/>
          <w:numId w:val="12"/>
        </w:numPr>
        <w:spacing w:lineRule="auto" w:line="360" w:before="0" w:after="0"/>
        <w:ind w:left="1418" w:hanging="284"/>
        <w:jc w:val="both"/>
        <w:rPr>
          <w:rFonts w:ascii="Palatino Linotype" w:hAnsi="Palatino Linotype"/>
        </w:rPr>
      </w:pPr>
      <w:r>
        <w:rPr>
          <w:rFonts w:ascii="Palatino Linotype" w:hAnsi="Palatino Linotype"/>
        </w:rPr>
        <w:t>wynagrodzenie obsługi księgowej związanej z wykonywaniem zadań projektu podmiotu uprawnionego,</w:t>
      </w:r>
    </w:p>
    <w:p>
      <w:pPr>
        <w:pStyle w:val="Normal"/>
        <w:numPr>
          <w:ilvl w:val="0"/>
          <w:numId w:val="12"/>
        </w:numPr>
        <w:spacing w:lineRule="auto" w:line="360" w:before="0" w:after="0"/>
        <w:ind w:left="1418" w:hanging="284"/>
        <w:jc w:val="both"/>
        <w:rPr>
          <w:rFonts w:ascii="Palatino Linotype" w:hAnsi="Palatino Linotype"/>
        </w:rPr>
      </w:pPr>
      <w:r>
        <w:rPr>
          <w:rFonts w:ascii="Palatino Linotype" w:hAnsi="Palatino Linotype"/>
        </w:rPr>
        <w:t>wydatki związane z zakupem materiałów biurowych niezbędnych dla realizacji zadań projektu podmiotu uprawnionego,</w:t>
      </w:r>
    </w:p>
    <w:p>
      <w:pPr>
        <w:pStyle w:val="Normal"/>
        <w:numPr>
          <w:ilvl w:val="0"/>
          <w:numId w:val="12"/>
        </w:numPr>
        <w:spacing w:lineRule="auto" w:line="360" w:before="0" w:after="0"/>
        <w:ind w:left="1418" w:hanging="284"/>
        <w:jc w:val="both"/>
        <w:rPr>
          <w:rFonts w:ascii="Palatino Linotype" w:hAnsi="Palatino Linotype"/>
        </w:rPr>
      </w:pPr>
      <w:r>
        <w:rPr>
          <w:rFonts w:ascii="Palatino Linotype" w:hAnsi="Palatino Linotype"/>
        </w:rPr>
        <w:t>pozostałe koszty związane z obsługą zadania.</w:t>
      </w:r>
    </w:p>
    <w:p>
      <w:pPr>
        <w:pStyle w:val="Tretekstu"/>
        <w:numPr>
          <w:ilvl w:val="0"/>
          <w:numId w:val="9"/>
        </w:numPr>
        <w:spacing w:lineRule="auto" w:line="360"/>
        <w:jc w:val="both"/>
        <w:rPr>
          <w:rFonts w:ascii="Palatino Linotype" w:hAnsi="Palatino Linotype"/>
          <w:sz w:val="22"/>
          <w:szCs w:val="22"/>
        </w:rPr>
      </w:pPr>
      <w:r>
        <w:rPr>
          <w:rFonts w:ascii="Palatino Linotype" w:hAnsi="Palatino Linotype"/>
          <w:sz w:val="22"/>
          <w:szCs w:val="22"/>
        </w:rPr>
        <w:t xml:space="preserve">Wydatki niekwalifikowane: </w:t>
      </w:r>
    </w:p>
    <w:p>
      <w:pPr>
        <w:pStyle w:val="Tretekstu"/>
        <w:numPr>
          <w:ilvl w:val="0"/>
          <w:numId w:val="13"/>
        </w:numPr>
        <w:spacing w:lineRule="auto" w:line="360"/>
        <w:ind w:left="1418" w:hanging="284"/>
        <w:jc w:val="both"/>
        <w:rPr>
          <w:rStyle w:val="FontStyle12"/>
          <w:rFonts w:ascii="Palatino Linotype" w:hAnsi="Palatino Linotype"/>
          <w:b w:val="false"/>
          <w:b w:val="false"/>
        </w:rPr>
      </w:pPr>
      <w:r>
        <w:rPr>
          <w:rStyle w:val="FontStyle12"/>
          <w:rFonts w:ascii="Palatino Linotype" w:hAnsi="Palatino Linotype"/>
          <w:b w:val="false"/>
        </w:rPr>
        <w:t>zadania i zakupy inwestycyjne,</w:t>
      </w:r>
    </w:p>
    <w:p>
      <w:pPr>
        <w:pStyle w:val="Tretekstu"/>
        <w:numPr>
          <w:ilvl w:val="0"/>
          <w:numId w:val="13"/>
        </w:numPr>
        <w:spacing w:lineRule="auto" w:line="360"/>
        <w:ind w:left="1418" w:hanging="284"/>
        <w:jc w:val="both"/>
        <w:rPr>
          <w:rStyle w:val="FontStyle12"/>
          <w:rFonts w:ascii="Palatino Linotype" w:hAnsi="Palatino Linotype"/>
          <w:b w:val="false"/>
          <w:b w:val="false"/>
        </w:rPr>
      </w:pPr>
      <w:r>
        <w:rPr>
          <w:rStyle w:val="FontStyle12"/>
          <w:rFonts w:ascii="Palatino Linotype" w:hAnsi="Palatino Linotype"/>
          <w:b w:val="false"/>
        </w:rPr>
        <w:t>zakup nieruchomości,</w:t>
      </w:r>
    </w:p>
    <w:p>
      <w:pPr>
        <w:pStyle w:val="Tretekstu"/>
        <w:numPr>
          <w:ilvl w:val="0"/>
          <w:numId w:val="13"/>
        </w:numPr>
        <w:spacing w:lineRule="auto" w:line="360"/>
        <w:ind w:left="1418" w:hanging="284"/>
        <w:jc w:val="both"/>
        <w:rPr>
          <w:rStyle w:val="FontStyle12"/>
          <w:rFonts w:ascii="Palatino Linotype" w:hAnsi="Palatino Linotype"/>
          <w:b w:val="false"/>
          <w:b w:val="false"/>
        </w:rPr>
      </w:pPr>
      <w:r>
        <w:rPr>
          <w:rStyle w:val="FontStyle12"/>
          <w:rFonts w:ascii="Palatino Linotype" w:hAnsi="Palatino Linotype"/>
          <w:b w:val="false"/>
        </w:rPr>
        <w:t>działalność gospodarcza,</w:t>
      </w:r>
    </w:p>
    <w:p>
      <w:pPr>
        <w:pStyle w:val="Tretekstu"/>
        <w:numPr>
          <w:ilvl w:val="0"/>
          <w:numId w:val="13"/>
        </w:numPr>
        <w:spacing w:lineRule="auto" w:line="360"/>
        <w:ind w:left="1418" w:hanging="284"/>
        <w:jc w:val="both"/>
        <w:rPr>
          <w:rStyle w:val="FontStyle12"/>
          <w:rFonts w:ascii="Palatino Linotype" w:hAnsi="Palatino Linotype"/>
          <w:b w:val="false"/>
          <w:b w:val="false"/>
        </w:rPr>
      </w:pPr>
      <w:r>
        <w:rPr>
          <w:rStyle w:val="FontStyle12"/>
          <w:rFonts w:ascii="Palatino Linotype" w:hAnsi="Palatino Linotype"/>
          <w:b w:val="false"/>
        </w:rPr>
        <w:t>działalność polityczna i religijna,</w:t>
      </w:r>
    </w:p>
    <w:p>
      <w:pPr>
        <w:pStyle w:val="Tretekstu"/>
        <w:numPr>
          <w:ilvl w:val="0"/>
          <w:numId w:val="13"/>
        </w:numPr>
        <w:spacing w:lineRule="auto" w:line="360"/>
        <w:ind w:left="1418" w:hanging="284"/>
        <w:jc w:val="both"/>
        <w:rPr>
          <w:rStyle w:val="FontStyle12"/>
          <w:rFonts w:ascii="Palatino Linotype" w:hAnsi="Palatino Linotype"/>
          <w:b w:val="false"/>
          <w:b w:val="false"/>
        </w:rPr>
      </w:pPr>
      <w:r>
        <w:rPr>
          <w:rStyle w:val="FontStyle12"/>
          <w:rFonts w:ascii="Palatino Linotype" w:hAnsi="Palatino Linotype"/>
          <w:b w:val="false"/>
        </w:rPr>
        <w:t>wydatki na zakup środków trwałych (tj. wydatki powyżej 10 tys. zł),</w:t>
      </w:r>
    </w:p>
    <w:p>
      <w:pPr>
        <w:pStyle w:val="Tretekstu"/>
        <w:numPr>
          <w:ilvl w:val="0"/>
          <w:numId w:val="13"/>
        </w:numPr>
        <w:spacing w:lineRule="auto" w:line="360"/>
        <w:ind w:left="1418" w:hanging="284"/>
        <w:jc w:val="both"/>
        <w:rPr>
          <w:rStyle w:val="FontStyle12"/>
          <w:rFonts w:ascii="Palatino Linotype" w:hAnsi="Palatino Linotype"/>
          <w:b w:val="false"/>
          <w:b w:val="false"/>
        </w:rPr>
      </w:pPr>
      <w:r>
        <w:rPr>
          <w:rStyle w:val="FontStyle12"/>
          <w:rFonts w:ascii="Palatino Linotype" w:hAnsi="Palatino Linotype"/>
          <w:b w:val="false"/>
        </w:rPr>
        <w:t>zakup doposażenia,</w:t>
      </w:r>
    </w:p>
    <w:p>
      <w:pPr>
        <w:pStyle w:val="Tretekstu"/>
        <w:numPr>
          <w:ilvl w:val="0"/>
          <w:numId w:val="13"/>
        </w:numPr>
        <w:spacing w:lineRule="auto" w:line="360"/>
        <w:ind w:left="1418" w:hanging="284"/>
        <w:jc w:val="both"/>
        <w:rPr>
          <w:rFonts w:ascii="Palatino Linotype" w:hAnsi="Palatino Linotype"/>
          <w:sz w:val="22"/>
          <w:szCs w:val="22"/>
        </w:rPr>
      </w:pPr>
      <w:r>
        <w:rPr>
          <w:rFonts w:ascii="Palatino Linotype" w:hAnsi="Palatino Linotype"/>
          <w:b w:val="false"/>
          <w:sz w:val="22"/>
          <w:szCs w:val="22"/>
        </w:rPr>
        <w:t xml:space="preserve">wycieczki krajoznawcze, imprezy o charakterze rekreacyjnym,  rozrywkowym, lokalne festyny, zabawy, biesiady oraz wydatki związane </w:t>
        <w:br/>
        <w:t>z pokryciem kosztów noclegu, wyżywienia i dojazdu w ramach zadań organizowanych poza placówką realizującą Program,</w:t>
      </w:r>
    </w:p>
    <w:p>
      <w:pPr>
        <w:pStyle w:val="Tretekstu"/>
        <w:numPr>
          <w:ilvl w:val="0"/>
          <w:numId w:val="13"/>
        </w:numPr>
        <w:spacing w:lineRule="auto" w:line="360"/>
        <w:ind w:left="1418" w:hanging="284"/>
        <w:jc w:val="both"/>
        <w:rPr>
          <w:rFonts w:ascii="Palatino Linotype" w:hAnsi="Palatino Linotype"/>
          <w:b w:val="false"/>
          <w:b w:val="false"/>
          <w:sz w:val="22"/>
          <w:szCs w:val="22"/>
        </w:rPr>
      </w:pPr>
      <w:r>
        <w:rPr>
          <w:rFonts w:ascii="Palatino Linotype" w:hAnsi="Palatino Linotype"/>
          <w:b w:val="false"/>
          <w:sz w:val="22"/>
          <w:szCs w:val="22"/>
        </w:rPr>
        <w:t xml:space="preserve"> </w:t>
      </w:r>
      <w:r>
        <w:rPr>
          <w:rFonts w:ascii="Palatino Linotype" w:hAnsi="Palatino Linotype"/>
          <w:b w:val="false"/>
          <w:sz w:val="22"/>
          <w:szCs w:val="22"/>
        </w:rPr>
        <w:t>spłatę zaległych zobowiązań finansowych, wynikających z bieżącej, statutowej działalności organizacji,</w:t>
      </w:r>
    </w:p>
    <w:p>
      <w:pPr>
        <w:pStyle w:val="Tretekstu"/>
        <w:numPr>
          <w:ilvl w:val="0"/>
          <w:numId w:val="13"/>
        </w:numPr>
        <w:spacing w:lineRule="auto" w:line="360"/>
        <w:ind w:left="1418" w:hanging="284"/>
        <w:jc w:val="both"/>
        <w:rPr>
          <w:rFonts w:ascii="Palatino Linotype" w:hAnsi="Palatino Linotype"/>
          <w:b w:val="false"/>
          <w:b w:val="false"/>
          <w:sz w:val="22"/>
          <w:szCs w:val="22"/>
        </w:rPr>
      </w:pPr>
      <w:r>
        <w:rPr>
          <w:rFonts w:ascii="Palatino Linotype" w:hAnsi="Palatino Linotype"/>
          <w:b w:val="false"/>
          <w:sz w:val="22"/>
          <w:szCs w:val="22"/>
        </w:rPr>
        <w:t xml:space="preserve">koszty związane z utrzymaniem lokalu lub lokali podmiotu uprawnionego, </w:t>
        <w:br/>
        <w:t>o ile nie są w nim prowadzone bezpośrednie działania wynikające z projektu,</w:t>
      </w:r>
    </w:p>
    <w:p>
      <w:pPr>
        <w:pStyle w:val="Tretekstu"/>
        <w:numPr>
          <w:ilvl w:val="0"/>
          <w:numId w:val="13"/>
        </w:numPr>
        <w:spacing w:lineRule="auto" w:line="360"/>
        <w:ind w:left="1418" w:hanging="284"/>
        <w:jc w:val="both"/>
        <w:rPr>
          <w:rFonts w:ascii="Palatino Linotype" w:hAnsi="Palatino Linotype"/>
          <w:b w:val="false"/>
          <w:b w:val="false"/>
          <w:sz w:val="22"/>
          <w:szCs w:val="22"/>
        </w:rPr>
      </w:pPr>
      <w:r>
        <w:rPr>
          <w:rFonts w:ascii="Palatino Linotype" w:hAnsi="Palatino Linotype"/>
          <w:b w:val="false"/>
          <w:sz w:val="22"/>
          <w:szCs w:val="22"/>
        </w:rPr>
        <w:t>zakup sprzętu komputerowego, elektronicznego oraz RTV i AGD,</w:t>
      </w:r>
    </w:p>
    <w:p>
      <w:pPr>
        <w:pStyle w:val="Tretekstu"/>
        <w:numPr>
          <w:ilvl w:val="0"/>
          <w:numId w:val="13"/>
        </w:numPr>
        <w:spacing w:lineRule="auto" w:line="360"/>
        <w:ind w:left="1418" w:hanging="284"/>
        <w:jc w:val="both"/>
        <w:rPr>
          <w:rFonts w:ascii="Palatino Linotype" w:hAnsi="Palatino Linotype"/>
          <w:sz w:val="22"/>
          <w:szCs w:val="22"/>
        </w:rPr>
      </w:pPr>
      <w:r>
        <w:rPr>
          <w:rFonts w:ascii="Palatino Linotype" w:hAnsi="Palatino Linotype"/>
          <w:sz w:val="22"/>
          <w:szCs w:val="22"/>
        </w:rPr>
        <w:t>inne nieuzasadnione w części opisowej projektu poszczególne pozycje kosztorysu.</w:t>
      </w:r>
    </w:p>
    <w:p>
      <w:pPr>
        <w:pStyle w:val="Tretekstu"/>
        <w:spacing w:lineRule="auto" w:line="360"/>
        <w:ind w:left="1789" w:hanging="0"/>
        <w:jc w:val="both"/>
        <w:rPr>
          <w:rFonts w:ascii="Palatino Linotype" w:hAnsi="Palatino Linotype"/>
          <w:sz w:val="22"/>
          <w:szCs w:val="22"/>
        </w:rPr>
      </w:pPr>
      <w:r>
        <w:rPr>
          <w:rFonts w:ascii="Palatino Linotype" w:hAnsi="Palatino Linotype"/>
          <w:sz w:val="22"/>
          <w:szCs w:val="22"/>
        </w:rPr>
      </w:r>
    </w:p>
    <w:p>
      <w:pPr>
        <w:pStyle w:val="Normal"/>
        <w:spacing w:lineRule="auto" w:line="360"/>
        <w:jc w:val="both"/>
        <w:rPr>
          <w:rFonts w:ascii="Palatino Linotype" w:hAnsi="Palatino Linotype"/>
        </w:rPr>
      </w:pPr>
      <w:r>
        <w:rPr>
          <w:rFonts w:ascii="Palatino Linotype" w:hAnsi="Palatino Linotype"/>
        </w:rPr>
        <w:t xml:space="preserve">Termin realizacji projektów obejmował okres od </w:t>
      </w:r>
      <w:r>
        <w:rPr>
          <w:rFonts w:ascii="Palatino Linotype" w:hAnsi="Palatino Linotype"/>
          <w:b/>
        </w:rPr>
        <w:t>1 maja 2019 do 31 grudnia 2019 r.</w:t>
      </w:r>
    </w:p>
    <w:p>
      <w:pPr>
        <w:pStyle w:val="Normal"/>
        <w:spacing w:lineRule="auto" w:line="360" w:before="0" w:after="0"/>
        <w:jc w:val="both"/>
        <w:rPr>
          <w:rFonts w:ascii="Palatino Linotype" w:hAnsi="Palatino Linotype" w:eastAsia="Times New Roman"/>
          <w:b/>
          <w:b/>
          <w:lang w:eastAsia="pl-PL"/>
        </w:rPr>
      </w:pPr>
      <w:r>
        <w:rPr>
          <w:rFonts w:eastAsia="Times New Roman" w:ascii="Palatino Linotype" w:hAnsi="Palatino Linotype"/>
          <w:lang w:eastAsia="pl-PL"/>
        </w:rPr>
        <w:t xml:space="preserve">Zgodnie z ogłoszeniem o konkursie, termin składania ofert upływał </w:t>
      </w:r>
      <w:r>
        <w:rPr>
          <w:rFonts w:eastAsia="Times New Roman" w:ascii="Palatino Linotype" w:hAnsi="Palatino Linotype"/>
          <w:b/>
          <w:lang w:eastAsia="pl-PL"/>
        </w:rPr>
        <w:t>31 maja 2019 r.</w:t>
      </w:r>
    </w:p>
    <w:p>
      <w:pPr>
        <w:pStyle w:val="Normal"/>
        <w:spacing w:lineRule="auto" w:line="360" w:before="0" w:after="0"/>
        <w:ind w:firstLine="708"/>
        <w:jc w:val="both"/>
        <w:rPr>
          <w:rFonts w:ascii="Palatino Linotype" w:hAnsi="Palatino Linotype"/>
        </w:rPr>
      </w:pPr>
      <w:r>
        <w:rPr>
          <w:rFonts w:ascii="Palatino Linotype" w:hAnsi="Palatino Linotype"/>
        </w:rPr>
        <w:t xml:space="preserve">Na ogłoszenie o otwartym konkursie ofert, dotyczące realizacji zadań w ramach pomocy społecznej pn.: </w:t>
      </w:r>
      <w:r>
        <w:rPr>
          <w:rFonts w:ascii="Palatino Linotype" w:hAnsi="Palatino Linotype"/>
          <w:i/>
        </w:rPr>
        <w:t xml:space="preserve">„Kompleksowe wsparcie osób i rodzin, w tym dotkniętych dysfunkcją </w:t>
        <w:br/>
        <w:t xml:space="preserve">i kryzysem”, </w:t>
      </w:r>
      <w:r>
        <w:rPr>
          <w:rFonts w:ascii="Palatino Linotype" w:hAnsi="Palatino Linotype"/>
        </w:rPr>
        <w:t xml:space="preserve">zamieszczone 30 kwietnia 2019 roku w BIP-ie, na internetowej stronie głównej Warmińsko-Mazurskiego Urzędu Wojewódzkiego w Olsztynie oraz w gablocie ogłoszeniowej w budynku Warmińsko – Mazurskiego Urzędu Wojewódzkiego w Olsztynie, do dnia </w:t>
      </w:r>
      <w:r>
        <w:rPr>
          <w:rFonts w:eastAsia="Times New Roman" w:ascii="Palatino Linotype" w:hAnsi="Palatino Linotype"/>
          <w:lang w:eastAsia="pl-PL"/>
        </w:rPr>
        <w:t xml:space="preserve">31 maja 2019 </w:t>
      </w:r>
      <w:r>
        <w:rPr>
          <w:rFonts w:ascii="Palatino Linotype" w:hAnsi="Palatino Linotype"/>
        </w:rPr>
        <w:t xml:space="preserve">roku, wpłynęło 19 ofert podmiotów uprawnionych. </w:t>
      </w:r>
    </w:p>
    <w:p>
      <w:pPr>
        <w:pStyle w:val="Tretekstu"/>
        <w:spacing w:lineRule="auto" w:line="360" w:before="0" w:after="20"/>
        <w:ind w:firstLine="709"/>
        <w:jc w:val="both"/>
        <w:rPr>
          <w:rFonts w:ascii="Palatino Linotype" w:hAnsi="Palatino Linotype" w:cs="TimesNewRomanPSMT"/>
          <w:b w:val="false"/>
          <w:b w:val="false"/>
          <w:bCs w:val="false"/>
          <w:sz w:val="22"/>
          <w:szCs w:val="22"/>
        </w:rPr>
      </w:pPr>
      <w:r>
        <w:rPr>
          <w:rFonts w:ascii="Palatino Linotype" w:hAnsi="Palatino Linotype"/>
          <w:b w:val="false"/>
          <w:sz w:val="22"/>
          <w:szCs w:val="22"/>
        </w:rPr>
        <w:t>W dniu 18 czerwca 2019 roku odbyło się posiedzenie Zespołu ds. opiniowania ofert składanych przez podmioty uprawnione, ubiegające się o dotacje z budżetu Wojewody Warmińsko-Mazurskiego.</w:t>
      </w:r>
      <w:r>
        <w:rPr>
          <w:rFonts w:ascii="Palatino Linotype" w:hAnsi="Palatino Linotype"/>
          <w:b w:val="false"/>
          <w:bCs w:val="false"/>
          <w:sz w:val="22"/>
          <w:szCs w:val="22"/>
        </w:rPr>
        <w:t xml:space="preserve"> Skład Zespołu powołany został </w:t>
      </w:r>
      <w:r>
        <w:rPr>
          <w:rFonts w:ascii="Palatino Linotype" w:hAnsi="Palatino Linotype"/>
          <w:b w:val="false"/>
          <w:sz w:val="22"/>
          <w:szCs w:val="22"/>
        </w:rPr>
        <w:t xml:space="preserve">Zarządzeniem Nr 2 Dyrektora Wydziału Polityki Społecznej Warmińsko-Mazurskiego Urzędu Wojewódzkiego w Olsztynie z dnia 18 czerwca 2019 r., na podstawie Zarządzenia Nr 193 Wojewody Warmińsko-Mazurskiego z dnia 14 czerwca 2019 r. (art. 15 ust. 2a ustawy z dnia 24 kwietnia 2003 r. </w:t>
        <w:br/>
        <w:t>o działalności pożytku publicznego i o wolontariacie</w:t>
      </w:r>
      <w:r>
        <w:rPr>
          <w:rFonts w:cs="TimesNewRomanPSMT" w:ascii="Palatino Linotype" w:hAnsi="Palatino Linotype"/>
          <w:b w:val="false"/>
          <w:bCs w:val="false"/>
          <w:sz w:val="22"/>
          <w:szCs w:val="22"/>
        </w:rPr>
        <w:t>).</w:t>
      </w:r>
    </w:p>
    <w:p>
      <w:pPr>
        <w:pStyle w:val="Tretekstu"/>
        <w:spacing w:lineRule="auto" w:line="360" w:before="0" w:after="20"/>
        <w:ind w:firstLine="709"/>
        <w:jc w:val="both"/>
        <w:rPr>
          <w:rFonts w:ascii="Palatino Linotype" w:hAnsi="Palatino Linotype" w:cs="TimesNewRomanPSMT"/>
          <w:b w:val="false"/>
          <w:b w:val="false"/>
          <w:bCs w:val="false"/>
          <w:sz w:val="22"/>
          <w:szCs w:val="22"/>
        </w:rPr>
      </w:pPr>
      <w:r>
        <w:rPr>
          <w:rFonts w:ascii="Palatino Linotype" w:hAnsi="Palatino Linotype"/>
          <w:b w:val="false"/>
          <w:bCs w:val="false"/>
          <w:sz w:val="22"/>
          <w:szCs w:val="22"/>
        </w:rPr>
        <w:t xml:space="preserve">W skład zespołu weszli </w:t>
      </w:r>
      <w:r>
        <w:rPr>
          <w:rFonts w:ascii="Palatino Linotype" w:hAnsi="Palatino Linotype"/>
          <w:b w:val="false"/>
          <w:sz w:val="22"/>
          <w:szCs w:val="22"/>
        </w:rPr>
        <w:t xml:space="preserve">pracownicy Warmińsko-Mazurskiego Urzędu Wojewódzkiego, Pełnomocnik Wojewody ds. Społeczeństwa obywatelskiego oraz  Kierownik placówki dla osób Bezdomnych w Ełku </w:t>
      </w:r>
      <w:r>
        <w:rPr>
          <w:rFonts w:ascii="Palatino Linotype" w:hAnsi="Palatino Linotype"/>
          <w:b w:val="false"/>
          <w:color w:val="000000"/>
          <w:kern w:val="2"/>
          <w:sz w:val="22"/>
          <w:szCs w:val="22"/>
        </w:rPr>
        <w:t xml:space="preserve"> Stowarzyszenie MONAR. Schronisko dla Osób Bezdomnych MARKOT w Ełku</w:t>
      </w:r>
      <w:r>
        <w:rPr>
          <w:rFonts w:ascii="Palatino Linotype" w:hAnsi="Palatino Linotype"/>
          <w:b w:val="false"/>
          <w:sz w:val="22"/>
          <w:szCs w:val="22"/>
        </w:rPr>
        <w:t>, jako osoba reprezentująca organizacje pozarządowe.</w:t>
      </w:r>
    </w:p>
    <w:p>
      <w:pPr>
        <w:pStyle w:val="Normal"/>
        <w:spacing w:lineRule="auto" w:line="360" w:before="0" w:after="0"/>
        <w:ind w:firstLine="708"/>
        <w:jc w:val="both"/>
        <w:rPr>
          <w:rFonts w:ascii="Palatino Linotype" w:hAnsi="Palatino Linotype"/>
        </w:rPr>
      </w:pPr>
      <w:r>
        <w:rPr>
          <w:rFonts w:eastAsia="Times New Roman" w:ascii="Palatino Linotype" w:hAnsi="Palatino Linotype"/>
          <w:bCs/>
          <w:lang w:eastAsia="pl-PL"/>
        </w:rPr>
        <w:t xml:space="preserve">Przy rozpatrywaniu ofert Zespół brał pod uwagę ocenę możliwości realizacji zadania przez podmioty, zadeklarowaną przez podmiot jakość działania i kwalifikacje osób, przy udziale których podmiot uprawniony ma realizować zadanie, ocenę przedstawionej </w:t>
        <w:br/>
        <w:t>we wniosku kalkulacji kosztów realizacji zadania. Ponadto, analizie i ocenie poddano realizację zadań zleconych podmiotowi uprawnionemu w okresie poprzednim, biorąc pod uwagę rzetelność i terminowość oraz sposób rozliczenia otrzymanych na ten cel środków oraz wysokość dotacji, która została przeznaczona na realizację zadania w latach poprzednich.</w:t>
      </w:r>
    </w:p>
    <w:p>
      <w:pPr>
        <w:pStyle w:val="Normal"/>
        <w:spacing w:lineRule="auto" w:line="360" w:before="0" w:after="0"/>
        <w:ind w:firstLine="708"/>
        <w:jc w:val="both"/>
        <w:rPr>
          <w:rFonts w:ascii="Palatino Linotype" w:hAnsi="Palatino Linotype"/>
        </w:rPr>
      </w:pPr>
      <w:r>
        <w:rPr>
          <w:rFonts w:ascii="Palatino Linotype" w:hAnsi="Palatino Linotype"/>
        </w:rPr>
        <w:t>Wszystkie złożone oferty zostały szczegółowo rozpatrzone pod kątem</w:t>
      </w:r>
      <w:r>
        <w:rPr>
          <w:rFonts w:ascii="Palatino Linotype" w:hAnsi="Palatino Linotype"/>
          <w:b/>
        </w:rPr>
        <w:t xml:space="preserve"> </w:t>
      </w:r>
      <w:r>
        <w:rPr>
          <w:rFonts w:ascii="Palatino Linotype" w:hAnsi="Palatino Linotype"/>
        </w:rPr>
        <w:t xml:space="preserve">spełniania zamieszczonych w ogłoszeniu wymogów formalnych, tj.:  </w:t>
      </w:r>
    </w:p>
    <w:p>
      <w:pPr>
        <w:pStyle w:val="ListParagraph"/>
        <w:numPr>
          <w:ilvl w:val="0"/>
          <w:numId w:val="21"/>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 xml:space="preserve">czy zawierały prawidłowo i kompletnie wypełniony formularz wniosku </w:t>
        <w:br/>
        <w:t xml:space="preserve">o dotację, podpisany i opieczętowany wraz z załącznikami przez osoby uprawnione (dotyczy wersji papierowej oferty), </w:t>
      </w:r>
    </w:p>
    <w:p>
      <w:pPr>
        <w:pStyle w:val="Normal"/>
        <w:numPr>
          <w:ilvl w:val="0"/>
          <w:numId w:val="21"/>
        </w:numPr>
        <w:spacing w:lineRule="auto" w:line="360" w:before="0" w:after="0"/>
        <w:ind w:left="1134" w:hanging="283"/>
        <w:jc w:val="both"/>
        <w:rPr>
          <w:rFonts w:ascii="Palatino Linotype" w:hAnsi="Palatino Linotype"/>
        </w:rPr>
      </w:pPr>
      <w:r>
        <w:rPr>
          <w:rFonts w:ascii="Palatino Linotype" w:hAnsi="Palatino Linotype"/>
        </w:rPr>
        <w:t xml:space="preserve">czy zostały złożone przez podmiot uprawniony, którego cele statutowe obejmują prowadzenie działalności w zakresie pomocy społecznej, o których mowa </w:t>
        <w:br/>
        <w:t>w art. 25 ust. 1 pkt. 1 i 2 ustawy z dnia 12 marca 2004 r. o pomocy społecznej,</w:t>
      </w:r>
    </w:p>
    <w:p>
      <w:pPr>
        <w:pStyle w:val="Normal"/>
        <w:numPr>
          <w:ilvl w:val="0"/>
          <w:numId w:val="21"/>
        </w:numPr>
        <w:spacing w:lineRule="auto" w:line="360" w:before="0" w:after="0"/>
        <w:ind w:left="1134" w:hanging="283"/>
        <w:jc w:val="both"/>
        <w:rPr>
          <w:rFonts w:ascii="Palatino Linotype" w:hAnsi="Palatino Linotype"/>
        </w:rPr>
      </w:pPr>
      <w:r>
        <w:rPr>
          <w:rFonts w:ascii="Palatino Linotype" w:hAnsi="Palatino Linotype"/>
        </w:rPr>
        <w:t xml:space="preserve">czy zawierały wszystkie wymagane załączniki, zarówno w formie papierowej jak </w:t>
        <w:br/>
        <w:t>i elektronicznej, określone dla formy papierowej i elektronicznej,</w:t>
      </w:r>
    </w:p>
    <w:p>
      <w:pPr>
        <w:pStyle w:val="Normal"/>
        <w:numPr>
          <w:ilvl w:val="0"/>
          <w:numId w:val="21"/>
        </w:numPr>
        <w:spacing w:lineRule="auto" w:line="360" w:before="0" w:after="0"/>
        <w:ind w:left="1134" w:hanging="283"/>
        <w:jc w:val="both"/>
        <w:rPr>
          <w:rFonts w:ascii="Palatino Linotype" w:hAnsi="Palatino Linotype"/>
        </w:rPr>
      </w:pPr>
      <w:r>
        <w:rPr>
          <w:rFonts w:ascii="Palatino Linotype" w:hAnsi="Palatino Linotype"/>
        </w:rPr>
        <w:t>czy w kosztorysach spełniony został warunek posiadania min. 20% udziału środków własnych (w tym min. 50% wkładu własnego finansowego),</w:t>
      </w:r>
    </w:p>
    <w:p>
      <w:pPr>
        <w:pStyle w:val="Normal"/>
        <w:numPr>
          <w:ilvl w:val="0"/>
          <w:numId w:val="21"/>
        </w:numPr>
        <w:spacing w:lineRule="auto" w:line="360" w:before="0" w:after="0"/>
        <w:ind w:left="1134" w:hanging="283"/>
        <w:jc w:val="both"/>
        <w:rPr>
          <w:rFonts w:ascii="Palatino Linotype" w:hAnsi="Palatino Linotype"/>
        </w:rPr>
      </w:pPr>
      <w:r>
        <w:rPr>
          <w:rFonts w:ascii="Palatino Linotype" w:hAnsi="Palatino Linotype"/>
        </w:rPr>
        <w:t xml:space="preserve">czy wykazany ewentualny wkład osobowy, liczony w wysokości max. 50,00zł </w:t>
        <w:br/>
        <w:t xml:space="preserve">za godzinę pracy nie był wyższy niż 50% zadeklarowanego wkładu własnego,  </w:t>
      </w:r>
    </w:p>
    <w:p>
      <w:pPr>
        <w:pStyle w:val="Normal"/>
        <w:numPr>
          <w:ilvl w:val="0"/>
          <w:numId w:val="21"/>
        </w:numPr>
        <w:spacing w:lineRule="auto" w:line="360" w:before="0" w:after="0"/>
        <w:ind w:left="1134" w:hanging="283"/>
        <w:jc w:val="both"/>
        <w:rPr/>
      </w:pPr>
      <w:r>
        <w:rPr>
          <w:rFonts w:ascii="Palatino Linotype" w:hAnsi="Palatino Linotype"/>
        </w:rPr>
        <w:t>czy wykazane koszty pośrednie zadania nie przekraczały 10% dotacji planowanej na projekt,</w:t>
      </w:r>
    </w:p>
    <w:p>
      <w:pPr>
        <w:pStyle w:val="Normal"/>
        <w:numPr>
          <w:ilvl w:val="0"/>
          <w:numId w:val="21"/>
        </w:numPr>
        <w:spacing w:lineRule="auto" w:line="360" w:before="0" w:after="0"/>
        <w:ind w:left="1134" w:hanging="283"/>
        <w:jc w:val="both"/>
        <w:rPr>
          <w:rFonts w:ascii="Palatino Linotype" w:hAnsi="Palatino Linotype"/>
        </w:rPr>
      </w:pPr>
      <w:r>
        <w:rPr>
          <w:rFonts w:ascii="Palatino Linotype" w:hAnsi="Palatino Linotype"/>
        </w:rPr>
        <w:t>czy wnioskowana kwota dotacji nie przekraczała 25.000,00zł.</w:t>
      </w:r>
    </w:p>
    <w:p>
      <w:pPr>
        <w:pStyle w:val="Normal"/>
        <w:spacing w:lineRule="auto" w:line="360" w:before="0" w:after="0"/>
        <w:ind w:firstLine="708"/>
        <w:jc w:val="both"/>
        <w:rPr>
          <w:rFonts w:ascii="Palatino Linotype" w:hAnsi="Palatino Linotype"/>
          <w:b/>
          <w:b/>
          <w:bCs/>
        </w:rPr>
      </w:pPr>
      <w:r>
        <w:rPr>
          <w:rFonts w:eastAsia="Times New Roman" w:ascii="Palatino Linotype" w:hAnsi="Palatino Linotype"/>
          <w:bCs/>
          <w:lang w:eastAsia="pl-PL"/>
        </w:rPr>
        <w:t xml:space="preserve">Dodatkowo, każdą ofertę komisja rozpatrywała jednostkowo, biorąc pod uwagę kryteria określone w treści ogłoszonego konkursu, możliwość zrealizowania projektu, </w:t>
        <w:br/>
        <w:t xml:space="preserve">a także spójność, adekwatność i celowość kalkulacji kosztów realizacji zadania publicznego </w:t>
        <w:br/>
        <w:t xml:space="preserve">z opisem działań w odniesieniu do przedstawionego zakresu rzeczowego zadania </w:t>
        <w:br/>
        <w:t>i harmonogramu.</w:t>
      </w:r>
    </w:p>
    <w:p>
      <w:pPr>
        <w:pStyle w:val="Tretekstu"/>
        <w:spacing w:lineRule="auto" w:line="360"/>
        <w:jc w:val="both"/>
        <w:rPr>
          <w:rFonts w:ascii="Palatino Linotype" w:hAnsi="Palatino Linotype"/>
          <w:sz w:val="24"/>
        </w:rPr>
      </w:pPr>
      <w:r>
        <w:rPr>
          <w:rFonts w:ascii="Palatino Linotype" w:hAnsi="Palatino Linotype"/>
          <w:sz w:val="24"/>
        </w:rPr>
      </w:r>
    </w:p>
    <w:p>
      <w:pPr>
        <w:pStyle w:val="Tretekstu"/>
        <w:spacing w:lineRule="auto" w:line="360"/>
        <w:jc w:val="both"/>
        <w:rPr>
          <w:rFonts w:ascii="Palatino Linotype" w:hAnsi="Palatino Linotype"/>
          <w:b w:val="false"/>
          <w:b w:val="false"/>
          <w:sz w:val="24"/>
        </w:rPr>
      </w:pPr>
      <w:r>
        <w:rPr>
          <w:rFonts w:ascii="Palatino Linotype" w:hAnsi="Palatino Linotype"/>
          <w:sz w:val="24"/>
        </w:rPr>
        <w:t>Spośród 19 złożonych ofert:</w:t>
      </w:r>
    </w:p>
    <w:p>
      <w:pPr>
        <w:pStyle w:val="Tretekstu"/>
        <w:numPr>
          <w:ilvl w:val="0"/>
          <w:numId w:val="17"/>
        </w:numPr>
        <w:spacing w:lineRule="auto" w:line="360" w:before="0" w:after="60"/>
        <w:ind w:left="1134" w:hanging="567"/>
        <w:jc w:val="both"/>
        <w:rPr>
          <w:rFonts w:ascii="Palatino Linotype" w:hAnsi="Palatino Linotype"/>
          <w:b w:val="false"/>
          <w:b w:val="false"/>
          <w:color w:val="000000" w:themeColor="text1"/>
          <w:sz w:val="22"/>
          <w:szCs w:val="22"/>
        </w:rPr>
      </w:pPr>
      <w:r>
        <w:rPr>
          <w:rFonts w:ascii="Palatino Linotype" w:hAnsi="Palatino Linotype"/>
          <w:sz w:val="22"/>
          <w:szCs w:val="22"/>
          <w:u w:val="single"/>
        </w:rPr>
        <w:t>5 ofert</w:t>
      </w:r>
      <w:r>
        <w:rPr>
          <w:rFonts w:ascii="Palatino Linotype" w:hAnsi="Palatino Linotype"/>
          <w:b w:val="false"/>
          <w:sz w:val="22"/>
          <w:szCs w:val="22"/>
          <w:u w:val="single"/>
        </w:rPr>
        <w:t xml:space="preserve"> nie spełniło wymogów formalnych</w:t>
      </w:r>
      <w:r>
        <w:rPr>
          <w:rFonts w:ascii="Palatino Linotype" w:hAnsi="Palatino Linotype"/>
          <w:b w:val="false"/>
          <w:sz w:val="22"/>
          <w:szCs w:val="22"/>
        </w:rPr>
        <w:t>, tj.:</w:t>
      </w:r>
    </w:p>
    <w:p>
      <w:pPr>
        <w:pStyle w:val="Tretekstu"/>
        <w:numPr>
          <w:ilvl w:val="0"/>
          <w:numId w:val="40"/>
        </w:numPr>
        <w:spacing w:lineRule="auto" w:line="360" w:before="0" w:after="20"/>
        <w:ind w:left="1134" w:hanging="283"/>
        <w:jc w:val="both"/>
        <w:rPr>
          <w:rFonts w:ascii="Palatino Linotype" w:hAnsi="Palatino Linotype"/>
          <w:b w:val="false"/>
          <w:b w:val="false"/>
          <w:color w:val="000000" w:themeColor="text1"/>
          <w:sz w:val="22"/>
          <w:szCs w:val="22"/>
        </w:rPr>
      </w:pPr>
      <w:r>
        <w:rPr>
          <w:rFonts w:ascii="Palatino Linotype" w:hAnsi="Palatino Linotype"/>
          <w:b w:val="false"/>
          <w:color w:val="000000" w:themeColor="text1"/>
          <w:sz w:val="22"/>
          <w:szCs w:val="22"/>
        </w:rPr>
        <w:t xml:space="preserve">Projekt Stowarzyszenia Pomocy Dzieciom i Ich Rodzinom „Dajmy Szansę”, </w:t>
        <w:br/>
        <w:t>pn.: „</w:t>
      </w:r>
      <w:r>
        <w:rPr>
          <w:rFonts w:ascii="Palatino Linotype" w:hAnsi="Palatino Linotype"/>
          <w:b w:val="false"/>
          <w:i/>
          <w:iCs/>
          <w:color w:val="000000" w:themeColor="text1"/>
          <w:sz w:val="22"/>
          <w:szCs w:val="22"/>
        </w:rPr>
        <w:t>Po-moc”- trening usamodzielniające</w:t>
      </w:r>
      <w:r>
        <w:rPr>
          <w:rFonts w:ascii="Palatino Linotype" w:hAnsi="Palatino Linotype"/>
          <w:b w:val="false"/>
          <w:color w:val="000000" w:themeColor="text1"/>
          <w:sz w:val="22"/>
          <w:szCs w:val="22"/>
        </w:rPr>
        <w:t>",</w:t>
      </w:r>
    </w:p>
    <w:p>
      <w:pPr>
        <w:pStyle w:val="Tretekstu"/>
        <w:numPr>
          <w:ilvl w:val="0"/>
          <w:numId w:val="40"/>
        </w:numPr>
        <w:spacing w:lineRule="auto" w:line="360" w:before="0" w:after="20"/>
        <w:ind w:left="1134" w:hanging="283"/>
        <w:jc w:val="both"/>
        <w:rPr>
          <w:rFonts w:ascii="Palatino Linotype" w:hAnsi="Palatino Linotype"/>
          <w:b w:val="false"/>
          <w:b w:val="false"/>
          <w:color w:val="000000" w:themeColor="text1"/>
          <w:sz w:val="22"/>
          <w:szCs w:val="22"/>
        </w:rPr>
      </w:pPr>
      <w:r>
        <w:rPr>
          <w:rFonts w:ascii="Palatino Linotype" w:hAnsi="Palatino Linotype"/>
          <w:b w:val="false"/>
          <w:color w:val="000000" w:themeColor="text1"/>
          <w:sz w:val="22"/>
          <w:szCs w:val="22"/>
        </w:rPr>
        <w:t>Projekt Towarzystwa Przyjaciół Dzieci Zarząd Oddziału Okręgowego w Elblągu, pn.: „</w:t>
      </w:r>
      <w:r>
        <w:rPr>
          <w:rFonts w:ascii="Palatino Linotype" w:hAnsi="Palatino Linotype"/>
          <w:b w:val="false"/>
          <w:i/>
          <w:iCs/>
          <w:color w:val="000000" w:themeColor="text1"/>
          <w:sz w:val="22"/>
          <w:szCs w:val="22"/>
        </w:rPr>
        <w:t>Integralny System Pomocy Dziecku i Rodzinie</w:t>
      </w:r>
      <w:r>
        <w:rPr>
          <w:rFonts w:ascii="Palatino Linotype" w:hAnsi="Palatino Linotype"/>
          <w:b w:val="false"/>
          <w:color w:val="000000" w:themeColor="text1"/>
          <w:sz w:val="22"/>
          <w:szCs w:val="22"/>
        </w:rPr>
        <w:t>",</w:t>
      </w:r>
      <w:bookmarkStart w:id="1" w:name="_Hlk11836156"/>
      <w:bookmarkEnd w:id="1"/>
    </w:p>
    <w:p>
      <w:pPr>
        <w:pStyle w:val="Tretekstu"/>
        <w:numPr>
          <w:ilvl w:val="0"/>
          <w:numId w:val="40"/>
        </w:numPr>
        <w:spacing w:lineRule="auto" w:line="360" w:before="0" w:after="20"/>
        <w:ind w:left="1134" w:hanging="283"/>
        <w:jc w:val="both"/>
        <w:rPr>
          <w:rFonts w:ascii="Palatino Linotype" w:hAnsi="Palatino Linotype"/>
          <w:b w:val="false"/>
          <w:b w:val="false"/>
          <w:color w:val="000000" w:themeColor="text1"/>
          <w:sz w:val="22"/>
          <w:szCs w:val="22"/>
        </w:rPr>
      </w:pPr>
      <w:r>
        <w:rPr>
          <w:rFonts w:ascii="Palatino Linotype" w:hAnsi="Palatino Linotype"/>
          <w:b w:val="false"/>
          <w:color w:val="000000" w:themeColor="text1"/>
          <w:sz w:val="22"/>
          <w:szCs w:val="22"/>
        </w:rPr>
        <w:t>Projekt Polskiego Stowarzyszenia na rzecz Osób z Niepełnosprawnością Intelektualną Koło w Iławie, pn.: „</w:t>
      </w:r>
      <w:r>
        <w:rPr>
          <w:rFonts w:ascii="Palatino Linotype" w:hAnsi="Palatino Linotype"/>
          <w:b w:val="false"/>
          <w:i/>
          <w:iCs/>
          <w:color w:val="000000" w:themeColor="text1"/>
          <w:sz w:val="22"/>
          <w:szCs w:val="22"/>
        </w:rPr>
        <w:t>Kompleksowa pomoc dla rodzin dotkniętych niepełnosprawnością dziecka</w:t>
      </w:r>
      <w:r>
        <w:rPr>
          <w:rFonts w:ascii="Palatino Linotype" w:hAnsi="Palatino Linotype"/>
          <w:b w:val="false"/>
          <w:color w:val="000000" w:themeColor="text1"/>
          <w:sz w:val="22"/>
          <w:szCs w:val="22"/>
        </w:rPr>
        <w:t xml:space="preserve">”,  </w:t>
      </w:r>
    </w:p>
    <w:p>
      <w:pPr>
        <w:pStyle w:val="Tretekstu"/>
        <w:numPr>
          <w:ilvl w:val="0"/>
          <w:numId w:val="40"/>
        </w:numPr>
        <w:spacing w:lineRule="auto" w:line="360" w:before="0" w:after="20"/>
        <w:ind w:left="1134" w:hanging="283"/>
        <w:jc w:val="both"/>
        <w:rPr>
          <w:rFonts w:ascii="Palatino Linotype" w:hAnsi="Palatino Linotype"/>
          <w:b w:val="false"/>
          <w:b w:val="false"/>
          <w:color w:val="000000" w:themeColor="text1"/>
          <w:sz w:val="22"/>
          <w:szCs w:val="22"/>
        </w:rPr>
      </w:pPr>
      <w:r>
        <w:rPr>
          <w:rFonts w:ascii="Palatino Linotype" w:hAnsi="Palatino Linotype"/>
          <w:b w:val="false"/>
          <w:color w:val="000000" w:themeColor="text1"/>
          <w:sz w:val="22"/>
          <w:szCs w:val="22"/>
        </w:rPr>
        <w:t>Projekt Towarzystwa Przyjaciół Dzieci Zarząd Oddziału Okręgowego w Elblągu, pn. „</w:t>
      </w:r>
      <w:r>
        <w:rPr>
          <w:rFonts w:ascii="Palatino Linotype" w:hAnsi="Palatino Linotype"/>
          <w:b w:val="false"/>
          <w:i/>
          <w:iCs/>
          <w:color w:val="000000" w:themeColor="text1"/>
          <w:sz w:val="22"/>
          <w:szCs w:val="22"/>
        </w:rPr>
        <w:t>Integralny System Pomocy Dziecku i Rodzinie"</w:t>
      </w:r>
      <w:r>
        <w:rPr>
          <w:rFonts w:ascii="Palatino Linotype" w:hAnsi="Palatino Linotype"/>
          <w:b w:val="false"/>
          <w:color w:val="000000" w:themeColor="text1"/>
          <w:sz w:val="22"/>
          <w:szCs w:val="22"/>
        </w:rPr>
        <w:t>,</w:t>
      </w:r>
    </w:p>
    <w:p>
      <w:pPr>
        <w:pStyle w:val="Tretekstu"/>
        <w:numPr>
          <w:ilvl w:val="0"/>
          <w:numId w:val="40"/>
        </w:numPr>
        <w:spacing w:lineRule="auto" w:line="360" w:before="0" w:after="20"/>
        <w:ind w:left="1134" w:hanging="283"/>
        <w:jc w:val="both"/>
        <w:rPr>
          <w:rFonts w:ascii="Palatino Linotype" w:hAnsi="Palatino Linotype"/>
          <w:b w:val="false"/>
          <w:b w:val="false"/>
          <w:color w:val="000000" w:themeColor="text1"/>
          <w:sz w:val="22"/>
          <w:szCs w:val="22"/>
        </w:rPr>
      </w:pPr>
      <w:r>
        <w:rPr>
          <w:rFonts w:ascii="Palatino Linotype" w:hAnsi="Palatino Linotype"/>
          <w:b w:val="false"/>
          <w:color w:val="000000" w:themeColor="text1"/>
          <w:sz w:val="22"/>
          <w:szCs w:val="22"/>
        </w:rPr>
        <w:t xml:space="preserve">Projekt Fundacji Instytut Białowieski, pn. </w:t>
      </w:r>
      <w:r>
        <w:rPr>
          <w:rFonts w:ascii="Palatino Linotype" w:hAnsi="Palatino Linotype"/>
          <w:b w:val="false"/>
          <w:i/>
          <w:iCs/>
          <w:color w:val="000000" w:themeColor="text1"/>
          <w:sz w:val="22"/>
          <w:szCs w:val="22"/>
        </w:rPr>
        <w:t>"Centrum Zrównoważonego Rozwoju. "Okrągły stół dla Puszczy Białowieskiej</w:t>
      </w:r>
      <w:r>
        <w:rPr>
          <w:rFonts w:ascii="Palatino Linotype" w:hAnsi="Palatino Linotype"/>
          <w:b w:val="false"/>
          <w:color w:val="000000" w:themeColor="text1"/>
          <w:sz w:val="22"/>
          <w:szCs w:val="22"/>
        </w:rPr>
        <w:t>".</w:t>
      </w:r>
    </w:p>
    <w:p>
      <w:pPr>
        <w:pStyle w:val="Tretekstu"/>
        <w:spacing w:lineRule="auto" w:line="360" w:before="0" w:after="20"/>
        <w:ind w:left="720" w:hanging="0"/>
        <w:jc w:val="both"/>
        <w:rPr>
          <w:rFonts w:ascii="Palatino Linotype" w:hAnsi="Palatino Linotype"/>
          <w:b w:val="false"/>
          <w:b w:val="false"/>
          <w:color w:val="000000" w:themeColor="text1"/>
          <w:sz w:val="22"/>
          <w:szCs w:val="22"/>
        </w:rPr>
      </w:pPr>
      <w:r>
        <w:rPr>
          <w:rFonts w:ascii="Palatino Linotype" w:hAnsi="Palatino Linotype"/>
          <w:b w:val="false"/>
          <w:color w:val="000000" w:themeColor="text1"/>
          <w:sz w:val="22"/>
          <w:szCs w:val="22"/>
        </w:rPr>
      </w:r>
    </w:p>
    <w:p>
      <w:pPr>
        <w:pStyle w:val="Tretekstu"/>
        <w:numPr>
          <w:ilvl w:val="0"/>
          <w:numId w:val="17"/>
        </w:numPr>
        <w:spacing w:lineRule="auto" w:line="360"/>
        <w:jc w:val="both"/>
        <w:rPr>
          <w:rFonts w:ascii="Palatino Linotype" w:hAnsi="Palatino Linotype"/>
          <w:sz w:val="22"/>
          <w:szCs w:val="22"/>
        </w:rPr>
      </w:pPr>
      <w:r>
        <w:rPr>
          <w:rFonts w:ascii="Palatino Linotype" w:hAnsi="Palatino Linotype"/>
          <w:sz w:val="22"/>
          <w:szCs w:val="22"/>
          <w:u w:val="single"/>
        </w:rPr>
        <w:t>14 pozostałych ofert zakwalifikowano do objęcia  dofinansowaniem</w:t>
      </w:r>
      <w:r>
        <w:rPr>
          <w:rFonts w:ascii="Palatino Linotype" w:hAnsi="Palatino Linotype"/>
          <w:sz w:val="22"/>
          <w:szCs w:val="22"/>
        </w:rPr>
        <w:t xml:space="preserve"> (na łączną wnioskowaną kwotę dotacji 318.076,00zł), tj.:</w:t>
      </w:r>
    </w:p>
    <w:p>
      <w:pPr>
        <w:pStyle w:val="ListParagraph"/>
        <w:numPr>
          <w:ilvl w:val="0"/>
          <w:numId w:val="38"/>
        </w:numPr>
        <w:tabs>
          <w:tab w:val="clear" w:pos="708"/>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Caritas Diecezji Elbląskiej</w:t>
      </w:r>
      <w:r>
        <w:rPr>
          <w:rFonts w:ascii="Palatino Linotype" w:hAnsi="Palatino Linotype"/>
          <w:b w:val="false"/>
          <w:bCs/>
        </w:rPr>
        <w:t xml:space="preserve">, </w:t>
      </w:r>
      <w:r>
        <w:rPr>
          <w:rFonts w:cs="Arial" w:ascii="Palatino Linotype" w:hAnsi="Palatino Linotype"/>
          <w:b w:val="false"/>
          <w:color w:val="000000"/>
        </w:rPr>
        <w:t xml:space="preserve">zadanie pn.: </w:t>
      </w:r>
      <w:r>
        <w:rPr>
          <w:rFonts w:ascii="Palatino Linotype" w:hAnsi="Palatino Linotype"/>
          <w:b w:val="false"/>
        </w:rPr>
        <w:t>"</w:t>
      </w:r>
      <w:r>
        <w:rPr>
          <w:rFonts w:ascii="Palatino Linotype" w:hAnsi="Palatino Linotype"/>
          <w:b w:val="false"/>
          <w:i/>
          <w:iCs/>
        </w:rPr>
        <w:t xml:space="preserve">Prowadzenie działań kompleksowego, specjalistycznego i  psychologicznego wsparcia dla rodzin dotkniętych dysfunkcją </w:t>
        <w:br/>
        <w:t>i kryzysem oraz ofiar przemocy</w:t>
      </w:r>
      <w:r>
        <w:rPr>
          <w:rFonts w:ascii="Palatino Linotype" w:hAnsi="Palatino Linotype"/>
          <w:b w:val="false"/>
        </w:rPr>
        <w:t>"</w:t>
      </w:r>
      <w:r>
        <w:rPr>
          <w:rFonts w:ascii="Palatino Linotype" w:hAnsi="Palatino Linotype"/>
          <w:b w:val="false"/>
          <w:bCs/>
        </w:rPr>
        <w:t>.</w:t>
      </w:r>
      <w:r>
        <w:rPr>
          <w:rFonts w:cs="Arial" w:ascii="Palatino Linotype" w:hAnsi="Palatino Linotype"/>
          <w:b w:val="false"/>
          <w:color w:val="000000"/>
        </w:rPr>
        <w:t xml:space="preserve">  Przyznana kwota dofinansowania: </w:t>
      </w:r>
      <w:r>
        <w:rPr>
          <w:rFonts w:ascii="Palatino Linotype" w:hAnsi="Palatino Linotype"/>
          <w:b w:val="false"/>
          <w:bCs/>
        </w:rPr>
        <w:t>25.000,00 zł,</w:t>
      </w:r>
    </w:p>
    <w:p>
      <w:pPr>
        <w:pStyle w:val="ListParagraph"/>
        <w:numPr>
          <w:ilvl w:val="0"/>
          <w:numId w:val="38"/>
        </w:numPr>
        <w:tabs>
          <w:tab w:val="clear" w:pos="708"/>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 xml:space="preserve">Polski Komitet Pomocy Społecznej Warmińsko-Mazurski Zarząd Wojewódzki </w:t>
        <w:br/>
        <w:t>w Olsztynie</w:t>
      </w:r>
      <w:r>
        <w:rPr>
          <w:rFonts w:ascii="Palatino Linotype" w:hAnsi="Palatino Linotype"/>
          <w:b w:val="false"/>
          <w:bCs/>
        </w:rPr>
        <w:t xml:space="preserve">, </w:t>
      </w:r>
      <w:r>
        <w:rPr>
          <w:rFonts w:cs="Arial" w:ascii="Palatino Linotype" w:hAnsi="Palatino Linotype"/>
          <w:b w:val="false"/>
          <w:color w:val="000000"/>
        </w:rPr>
        <w:t>zadanie pn.:</w:t>
      </w:r>
      <w:r>
        <w:rPr>
          <w:rFonts w:ascii="Palatino Linotype" w:hAnsi="Palatino Linotype"/>
          <w:b w:val="false"/>
          <w:i/>
          <w:iCs/>
        </w:rPr>
        <w:t xml:space="preserve"> „Prowadzenie magazynu darów rzeczowych </w:t>
        <w:br/>
        <w:t>i żywnościowych</w:t>
      </w:r>
      <w:r>
        <w:rPr>
          <w:rFonts w:ascii="Palatino Linotype" w:hAnsi="Palatino Linotype"/>
          <w:b w:val="false"/>
        </w:rPr>
        <w:t>"</w:t>
      </w:r>
      <w:r>
        <w:rPr>
          <w:rFonts w:ascii="Palatino Linotype" w:hAnsi="Palatino Linotype"/>
          <w:b w:val="false"/>
          <w:bCs/>
        </w:rPr>
        <w:t>.</w:t>
      </w:r>
      <w:r>
        <w:rPr>
          <w:rFonts w:cs="Arial" w:ascii="Palatino Linotype" w:hAnsi="Palatino Linotype"/>
          <w:b w:val="false"/>
          <w:color w:val="000000"/>
        </w:rPr>
        <w:t xml:space="preserve">  Przyznana kwota dofinansowania:</w:t>
      </w:r>
      <w:r>
        <w:rPr>
          <w:rFonts w:ascii="Palatino Linotype" w:hAnsi="Palatino Linotype"/>
          <w:b w:val="false"/>
        </w:rPr>
        <w:t xml:space="preserve"> 25.000,00 zł,</w:t>
      </w:r>
    </w:p>
    <w:p>
      <w:pPr>
        <w:pStyle w:val="ListParagraph"/>
        <w:numPr>
          <w:ilvl w:val="0"/>
          <w:numId w:val="38"/>
        </w:numPr>
        <w:tabs>
          <w:tab w:val="clear" w:pos="708"/>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Towarzystwo Przyjaciół Dzieci Warmińsko-Mazurski Oddział Miejski w Ełku</w:t>
      </w:r>
      <w:r>
        <w:rPr>
          <w:rFonts w:ascii="Palatino Linotype" w:hAnsi="Palatino Linotype"/>
          <w:b w:val="false"/>
          <w:bCs/>
        </w:rPr>
        <w:t xml:space="preserve">, </w:t>
      </w:r>
      <w:r>
        <w:rPr>
          <w:rFonts w:cs="Arial" w:ascii="Palatino Linotype" w:hAnsi="Palatino Linotype"/>
          <w:b w:val="false"/>
          <w:color w:val="000000"/>
        </w:rPr>
        <w:t>zadanie pn.:</w:t>
      </w:r>
      <w:r>
        <w:rPr>
          <w:rFonts w:ascii="Palatino Linotype" w:hAnsi="Palatino Linotype"/>
          <w:b w:val="false"/>
        </w:rPr>
        <w:t xml:space="preserve"> „</w:t>
      </w:r>
      <w:r>
        <w:rPr>
          <w:rFonts w:ascii="Palatino Linotype" w:hAnsi="Palatino Linotype"/>
          <w:b w:val="false"/>
          <w:i/>
          <w:iCs/>
        </w:rPr>
        <w:t>Daj sobie szansę”- organizacja zajęć pozaszkolnych, rozwój zainteresowań, promocja zdrowego stylu życia jako profilaktyki uzależnień i zachowań agresywnych dzieci i młodzieży w świetlicach środowiskowych Towarzystwa  Przyjaciół  Dzieci w Ełku".</w:t>
      </w:r>
      <w:r>
        <w:rPr>
          <w:rFonts w:cs="Arial" w:ascii="Palatino Linotype" w:hAnsi="Palatino Linotype"/>
          <w:b w:val="false"/>
          <w:color w:val="000000"/>
        </w:rPr>
        <w:t xml:space="preserve"> Przyznana kwota dofinansowania:</w:t>
      </w:r>
      <w:r>
        <w:rPr>
          <w:rFonts w:ascii="Palatino Linotype" w:hAnsi="Palatino Linotype"/>
          <w:b w:val="false"/>
          <w:i/>
          <w:iCs/>
        </w:rPr>
        <w:t xml:space="preserve"> </w:t>
      </w:r>
      <w:r>
        <w:rPr>
          <w:rFonts w:ascii="Palatino Linotype" w:hAnsi="Palatino Linotype"/>
          <w:b w:val="false"/>
        </w:rPr>
        <w:t>12.000,00 zł,</w:t>
      </w:r>
    </w:p>
    <w:p>
      <w:pPr>
        <w:pStyle w:val="ListParagraph"/>
        <w:numPr>
          <w:ilvl w:val="0"/>
          <w:numId w:val="38"/>
        </w:numPr>
        <w:tabs>
          <w:tab w:val="clear" w:pos="708"/>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Stowarzyszenie Przyjaciół Ziemi Lidzbarskiej</w:t>
      </w:r>
      <w:r>
        <w:rPr>
          <w:rFonts w:ascii="Palatino Linotype" w:hAnsi="Palatino Linotype"/>
          <w:b w:val="false"/>
          <w:bCs/>
        </w:rPr>
        <w:t xml:space="preserve">, </w:t>
      </w:r>
      <w:r>
        <w:rPr>
          <w:rFonts w:cs="Arial" w:ascii="Palatino Linotype" w:hAnsi="Palatino Linotype"/>
          <w:b w:val="false"/>
          <w:color w:val="000000"/>
        </w:rPr>
        <w:t xml:space="preserve">zadanie pn.: </w:t>
      </w:r>
      <w:r>
        <w:rPr>
          <w:rFonts w:ascii="Palatino Linotype" w:hAnsi="Palatino Linotype"/>
          <w:b w:val="false"/>
        </w:rPr>
        <w:t>,,</w:t>
      </w:r>
      <w:r>
        <w:rPr>
          <w:rFonts w:ascii="Palatino Linotype" w:hAnsi="Palatino Linotype"/>
          <w:b w:val="false"/>
          <w:i/>
          <w:iCs/>
        </w:rPr>
        <w:t>Może być inaczej"</w:t>
        <w:br/>
        <w:t>- program profilaktyczno- edukacyjny  realizowany w ramach świetlicy</w:t>
      </w:r>
      <w:r>
        <w:rPr>
          <w:rFonts w:ascii="Palatino Linotype" w:hAnsi="Palatino Linotype"/>
          <w:b w:val="false"/>
          <w:bCs/>
        </w:rPr>
        <w:t>.</w:t>
      </w:r>
      <w:r>
        <w:rPr>
          <w:rFonts w:cs="Arial" w:ascii="Palatino Linotype" w:hAnsi="Palatino Linotype"/>
          <w:b w:val="false"/>
          <w:color w:val="000000"/>
        </w:rPr>
        <w:t xml:space="preserve"> Przyznana kwota dofinansowania: </w:t>
      </w:r>
      <w:r>
        <w:rPr>
          <w:rFonts w:ascii="Palatino Linotype" w:hAnsi="Palatino Linotype"/>
          <w:b w:val="false"/>
        </w:rPr>
        <w:t>25.000,00 zł,</w:t>
      </w:r>
    </w:p>
    <w:p>
      <w:pPr>
        <w:pStyle w:val="ListParagraph"/>
        <w:numPr>
          <w:ilvl w:val="0"/>
          <w:numId w:val="38"/>
        </w:numPr>
        <w:tabs>
          <w:tab w:val="clear" w:pos="708"/>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Stowarzyszenie „Szansa na rozwój”</w:t>
      </w:r>
      <w:r>
        <w:rPr>
          <w:rFonts w:ascii="Palatino Linotype" w:hAnsi="Palatino Linotype"/>
          <w:b w:val="false"/>
          <w:bCs/>
        </w:rPr>
        <w:t xml:space="preserve">, </w:t>
      </w:r>
      <w:r>
        <w:rPr>
          <w:rFonts w:cs="Arial" w:ascii="Palatino Linotype" w:hAnsi="Palatino Linotype"/>
          <w:b w:val="false"/>
          <w:color w:val="000000"/>
        </w:rPr>
        <w:t xml:space="preserve">zadanie </w:t>
      </w:r>
      <w:r>
        <w:rPr>
          <w:rFonts w:ascii="Palatino Linotype" w:hAnsi="Palatino Linotype"/>
          <w:b w:val="false"/>
        </w:rPr>
        <w:t>pn.: „</w:t>
      </w:r>
      <w:r>
        <w:rPr>
          <w:rFonts w:ascii="Palatino Linotype" w:hAnsi="Palatino Linotype"/>
          <w:b w:val="false"/>
          <w:i/>
          <w:iCs/>
        </w:rPr>
        <w:t>Rodzina- Reaktywacja-Rozwój</w:t>
      </w:r>
      <w:r>
        <w:rPr>
          <w:rFonts w:ascii="Palatino Linotype" w:hAnsi="Palatino Linotype"/>
          <w:b w:val="false"/>
        </w:rPr>
        <w:t>"</w:t>
      </w:r>
      <w:r>
        <w:rPr>
          <w:rFonts w:ascii="Palatino Linotype" w:hAnsi="Palatino Linotype"/>
          <w:b w:val="false"/>
          <w:bCs/>
        </w:rPr>
        <w:t>.</w:t>
      </w:r>
      <w:r>
        <w:rPr>
          <w:rFonts w:cs="Arial" w:ascii="Palatino Linotype" w:hAnsi="Palatino Linotype"/>
          <w:b w:val="false"/>
          <w:color w:val="000000"/>
        </w:rPr>
        <w:t xml:space="preserve">  Przyznana kwota dofinansowania:</w:t>
      </w:r>
      <w:r>
        <w:rPr>
          <w:rFonts w:ascii="Palatino Linotype" w:hAnsi="Palatino Linotype"/>
          <w:b w:val="false"/>
        </w:rPr>
        <w:t xml:space="preserve"> 24.200,00 zł,</w:t>
      </w:r>
    </w:p>
    <w:p>
      <w:pPr>
        <w:pStyle w:val="ListParagraph"/>
        <w:numPr>
          <w:ilvl w:val="0"/>
          <w:numId w:val="38"/>
        </w:numPr>
        <w:tabs>
          <w:tab w:val="clear" w:pos="708"/>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Stowarzyszenie Liga Kobiet Polskich Oddział Terenowy w Elblągu</w:t>
      </w:r>
      <w:r>
        <w:rPr>
          <w:rFonts w:ascii="Palatino Linotype" w:hAnsi="Palatino Linotype"/>
          <w:b w:val="false"/>
          <w:bCs/>
        </w:rPr>
        <w:t xml:space="preserve">, </w:t>
      </w:r>
      <w:r>
        <w:rPr>
          <w:rFonts w:cs="Arial" w:ascii="Palatino Linotype" w:hAnsi="Palatino Linotype"/>
          <w:b w:val="false"/>
          <w:color w:val="000000"/>
        </w:rPr>
        <w:t>zadanie pn.:</w:t>
      </w:r>
      <w:r>
        <w:rPr>
          <w:rFonts w:ascii="Palatino Linotype" w:hAnsi="Palatino Linotype"/>
          <w:b w:val="false"/>
          <w:i/>
          <w:iCs/>
        </w:rPr>
        <w:t xml:space="preserve"> „W  rodzinie siła"</w:t>
      </w:r>
      <w:r>
        <w:rPr>
          <w:rFonts w:ascii="Palatino Linotype" w:hAnsi="Palatino Linotype"/>
          <w:b w:val="false"/>
          <w:bCs/>
        </w:rPr>
        <w:t>.</w:t>
      </w:r>
      <w:r>
        <w:rPr>
          <w:rFonts w:cs="Arial" w:ascii="Palatino Linotype" w:hAnsi="Palatino Linotype"/>
          <w:b w:val="false"/>
          <w:color w:val="000000"/>
        </w:rPr>
        <w:t xml:space="preserve">  Przyznana kwota dofinansowania: </w:t>
      </w:r>
      <w:r>
        <w:rPr>
          <w:rFonts w:ascii="Palatino Linotype" w:hAnsi="Palatino Linotype"/>
          <w:b w:val="false"/>
        </w:rPr>
        <w:t>16.540,00 zł,</w:t>
      </w:r>
    </w:p>
    <w:p>
      <w:pPr>
        <w:pStyle w:val="ListParagraph"/>
        <w:numPr>
          <w:ilvl w:val="0"/>
          <w:numId w:val="38"/>
        </w:numPr>
        <w:tabs>
          <w:tab w:val="clear" w:pos="708"/>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 xml:space="preserve">Stowarzyszenia Inicjatorów Społecznych „Przyjazny Krąg”, </w:t>
      </w:r>
      <w:r>
        <w:rPr>
          <w:rFonts w:cs="Arial" w:ascii="Palatino Linotype" w:hAnsi="Palatino Linotype"/>
          <w:b w:val="false"/>
          <w:color w:val="000000"/>
        </w:rPr>
        <w:t>zadanie pn.:</w:t>
      </w:r>
      <w:r>
        <w:rPr>
          <w:rFonts w:ascii="Palatino Linotype" w:hAnsi="Palatino Linotype"/>
          <w:b w:val="false"/>
        </w:rPr>
        <w:t xml:space="preserve"> „</w:t>
      </w:r>
      <w:r>
        <w:rPr>
          <w:rFonts w:ascii="Palatino Linotype" w:hAnsi="Palatino Linotype"/>
          <w:b w:val="false"/>
          <w:i/>
        </w:rPr>
        <w:t>Specjalistyczna Placówka Wsparcia Dziennego azylem dla dzieci i młodzieży z rodzin dysfunkcyjnych"</w:t>
      </w:r>
      <w:r>
        <w:rPr>
          <w:rFonts w:ascii="Palatino Linotype" w:hAnsi="Palatino Linotype"/>
          <w:b w:val="false"/>
        </w:rPr>
        <w:t>. W ramach wnioskowanej kwoty</w:t>
      </w:r>
      <w:r>
        <w:rPr>
          <w:rFonts w:ascii="Palatino Linotype" w:hAnsi="Palatino Linotype"/>
          <w:b w:val="false"/>
          <w:bCs/>
        </w:rPr>
        <w:t>.</w:t>
      </w:r>
      <w:r>
        <w:rPr>
          <w:rFonts w:cs="Arial" w:ascii="Palatino Linotype" w:hAnsi="Palatino Linotype"/>
          <w:b w:val="false"/>
          <w:color w:val="000000"/>
        </w:rPr>
        <w:t xml:space="preserve">  Przyznana kwota dofinansowania:</w:t>
      </w:r>
      <w:r>
        <w:rPr>
          <w:rFonts w:ascii="Palatino Linotype" w:hAnsi="Palatino Linotype"/>
          <w:b w:val="false"/>
        </w:rPr>
        <w:t xml:space="preserve"> 24.500,00 zł,</w:t>
      </w:r>
    </w:p>
    <w:p>
      <w:pPr>
        <w:pStyle w:val="ListParagraph"/>
        <w:numPr>
          <w:ilvl w:val="0"/>
          <w:numId w:val="38"/>
        </w:numPr>
        <w:tabs>
          <w:tab w:val="clear" w:pos="708"/>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Elbląskie Stowarzyszenie Organizatorów Pomocy Społecznej</w:t>
      </w:r>
      <w:r>
        <w:rPr>
          <w:rFonts w:ascii="Palatino Linotype" w:hAnsi="Palatino Linotype"/>
          <w:b w:val="false"/>
          <w:bCs/>
        </w:rPr>
        <w:t xml:space="preserve">, </w:t>
      </w:r>
      <w:r>
        <w:rPr>
          <w:rFonts w:cs="Arial" w:ascii="Palatino Linotype" w:hAnsi="Palatino Linotype"/>
          <w:b w:val="false"/>
          <w:color w:val="000000"/>
        </w:rPr>
        <w:t xml:space="preserve">zadanie </w:t>
      </w:r>
      <w:r>
        <w:rPr>
          <w:rFonts w:ascii="Palatino Linotype" w:hAnsi="Palatino Linotype"/>
          <w:b w:val="false"/>
        </w:rPr>
        <w:t>pn.: ,</w:t>
      </w:r>
      <w:r>
        <w:rPr>
          <w:rFonts w:ascii="Palatino Linotype" w:hAnsi="Palatino Linotype"/>
          <w:b w:val="false"/>
          <w:i/>
          <w:iCs/>
        </w:rPr>
        <w:t>,Porady Specjalistyczne Twoją szansą</w:t>
      </w:r>
      <w:r>
        <w:rPr>
          <w:rFonts w:ascii="Palatino Linotype" w:hAnsi="Palatino Linotype"/>
          <w:b w:val="false"/>
        </w:rPr>
        <w:t>”</w:t>
      </w:r>
      <w:r>
        <w:rPr>
          <w:rFonts w:ascii="Palatino Linotype" w:hAnsi="Palatino Linotype"/>
          <w:b w:val="false"/>
          <w:bCs/>
        </w:rPr>
        <w:t>.</w:t>
      </w:r>
      <w:r>
        <w:rPr>
          <w:rFonts w:cs="Arial" w:ascii="Palatino Linotype" w:hAnsi="Palatino Linotype"/>
          <w:b w:val="false"/>
          <w:color w:val="000000"/>
        </w:rPr>
        <w:t xml:space="preserve">  Przyznana kwota dofinansowania: </w:t>
      </w:r>
      <w:r>
        <w:rPr>
          <w:rFonts w:ascii="Palatino Linotype" w:hAnsi="Palatino Linotype"/>
          <w:b w:val="false"/>
        </w:rPr>
        <w:t>24.336,00 zł,</w:t>
      </w:r>
    </w:p>
    <w:p>
      <w:pPr>
        <w:pStyle w:val="ListParagraph"/>
        <w:numPr>
          <w:ilvl w:val="0"/>
          <w:numId w:val="38"/>
        </w:numPr>
        <w:tabs>
          <w:tab w:val="clear" w:pos="708"/>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Towarzystwo Nasz Dom</w:t>
      </w:r>
      <w:r>
        <w:rPr>
          <w:rFonts w:ascii="Palatino Linotype" w:hAnsi="Palatino Linotype"/>
          <w:b w:val="false"/>
          <w:bCs/>
        </w:rPr>
        <w:t xml:space="preserve">, </w:t>
      </w:r>
      <w:r>
        <w:rPr>
          <w:rFonts w:cs="Arial" w:ascii="Palatino Linotype" w:hAnsi="Palatino Linotype"/>
          <w:b w:val="false"/>
          <w:color w:val="000000"/>
        </w:rPr>
        <w:t>zadanie pn.:</w:t>
      </w:r>
      <w:r>
        <w:rPr>
          <w:rFonts w:ascii="Palatino Linotype" w:hAnsi="Palatino Linotype"/>
          <w:b w:val="false"/>
        </w:rPr>
        <w:t xml:space="preserve"> „</w:t>
      </w:r>
      <w:r>
        <w:rPr>
          <w:rFonts w:ascii="Palatino Linotype" w:hAnsi="Palatino Linotype"/>
          <w:b w:val="false"/>
          <w:i/>
          <w:iCs/>
        </w:rPr>
        <w:t>Dzieciak- lepszy start"</w:t>
      </w:r>
      <w:r>
        <w:rPr>
          <w:rFonts w:ascii="Palatino Linotype" w:hAnsi="Palatino Linotype"/>
          <w:b w:val="false"/>
          <w:bCs/>
        </w:rPr>
        <w:t>.</w:t>
      </w:r>
      <w:r>
        <w:rPr>
          <w:rFonts w:cs="Arial" w:ascii="Palatino Linotype" w:hAnsi="Palatino Linotype"/>
          <w:b w:val="false"/>
          <w:color w:val="000000"/>
        </w:rPr>
        <w:t xml:space="preserve">  Przyznana kwota dofinansowania: </w:t>
      </w:r>
      <w:r>
        <w:rPr>
          <w:rFonts w:ascii="Palatino Linotype" w:hAnsi="Palatino Linotype"/>
          <w:b w:val="false"/>
        </w:rPr>
        <w:t>25.000,00 zł,</w:t>
      </w:r>
    </w:p>
    <w:p>
      <w:pPr>
        <w:pStyle w:val="ListParagraph"/>
        <w:numPr>
          <w:ilvl w:val="0"/>
          <w:numId w:val="38"/>
        </w:numPr>
        <w:tabs>
          <w:tab w:val="clear" w:pos="708"/>
          <w:tab w:val="left" w:pos="993" w:leader="none"/>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Stowarzyszenie Pomocy Dzieciom i Rodzinie ARKA im. ks. Juliana Żołnierkiewicza w Olsztynie</w:t>
      </w:r>
      <w:r>
        <w:rPr>
          <w:rFonts w:ascii="Palatino Linotype" w:hAnsi="Palatino Linotype"/>
          <w:b w:val="false"/>
          <w:bCs/>
        </w:rPr>
        <w:t xml:space="preserve">, </w:t>
      </w:r>
      <w:r>
        <w:rPr>
          <w:rFonts w:cs="Arial" w:ascii="Palatino Linotype" w:hAnsi="Palatino Linotype"/>
          <w:b w:val="false"/>
          <w:color w:val="000000"/>
        </w:rPr>
        <w:t>zadanie pn.:</w:t>
      </w:r>
      <w:r>
        <w:rPr>
          <w:rFonts w:ascii="Palatino Linotype" w:hAnsi="Palatino Linotype"/>
          <w:b w:val="false"/>
          <w:i/>
          <w:iCs/>
        </w:rPr>
        <w:t xml:space="preserve"> „Prowadzenie grupy-profilaktyczno-rozwojowej"</w:t>
      </w:r>
      <w:bookmarkStart w:id="2" w:name="_Hlk11838760"/>
      <w:r>
        <w:rPr>
          <w:rFonts w:ascii="Palatino Linotype" w:hAnsi="Palatino Linotype"/>
          <w:b w:val="false"/>
          <w:bCs/>
        </w:rPr>
        <w:t>.</w:t>
      </w:r>
      <w:r>
        <w:rPr>
          <w:rFonts w:cs="Arial" w:ascii="Palatino Linotype" w:hAnsi="Palatino Linotype"/>
          <w:b w:val="false"/>
          <w:color w:val="000000"/>
        </w:rPr>
        <w:t xml:space="preserve">  Przyznana kwota dofinansowania: </w:t>
      </w:r>
      <w:r>
        <w:rPr>
          <w:rFonts w:ascii="Palatino Linotype" w:hAnsi="Palatino Linotype"/>
          <w:b w:val="false"/>
        </w:rPr>
        <w:t>25.000</w:t>
      </w:r>
      <w:bookmarkEnd w:id="2"/>
      <w:r>
        <w:rPr>
          <w:rFonts w:ascii="Palatino Linotype" w:hAnsi="Palatino Linotype"/>
          <w:b w:val="false"/>
        </w:rPr>
        <w:t>,00 zł,</w:t>
      </w:r>
    </w:p>
    <w:p>
      <w:pPr>
        <w:pStyle w:val="ListParagraph"/>
        <w:numPr>
          <w:ilvl w:val="0"/>
          <w:numId w:val="38"/>
        </w:numPr>
        <w:tabs>
          <w:tab w:val="clear" w:pos="708"/>
          <w:tab w:val="left" w:pos="426" w:leader="none"/>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Towarzystwo Przyjaciół Dzieci Warmińsko-Mazurski Oddział Regionalny Olsztyn</w:t>
      </w:r>
      <w:r>
        <w:rPr>
          <w:rFonts w:ascii="Palatino Linotype" w:hAnsi="Palatino Linotype"/>
          <w:b w:val="false"/>
          <w:bCs/>
        </w:rPr>
        <w:t xml:space="preserve">, </w:t>
      </w:r>
      <w:r>
        <w:rPr>
          <w:rFonts w:cs="Arial" w:ascii="Palatino Linotype" w:hAnsi="Palatino Linotype"/>
          <w:b w:val="false"/>
          <w:color w:val="000000"/>
        </w:rPr>
        <w:t>zadanie pn.:</w:t>
      </w:r>
      <w:r>
        <w:rPr>
          <w:rFonts w:ascii="Palatino Linotype" w:hAnsi="Palatino Linotype"/>
          <w:b w:val="false"/>
        </w:rPr>
        <w:t xml:space="preserve"> </w:t>
      </w:r>
      <w:r>
        <w:rPr>
          <w:rFonts w:ascii="Palatino Linotype" w:hAnsi="Palatino Linotype"/>
          <w:b w:val="false"/>
          <w:i/>
          <w:iCs/>
        </w:rPr>
        <w:t>„Wychowanie przez zabawę"</w:t>
      </w:r>
      <w:r>
        <w:rPr>
          <w:rFonts w:ascii="Palatino Linotype" w:hAnsi="Palatino Linotype"/>
          <w:b w:val="false"/>
          <w:bCs/>
        </w:rPr>
        <w:t>.</w:t>
      </w:r>
      <w:r>
        <w:rPr>
          <w:rFonts w:cs="Arial" w:ascii="Palatino Linotype" w:hAnsi="Palatino Linotype"/>
          <w:b w:val="false"/>
          <w:color w:val="000000"/>
        </w:rPr>
        <w:t xml:space="preserve">  Przyznana kwota dofinansowania: </w:t>
      </w:r>
      <w:r>
        <w:rPr>
          <w:rFonts w:ascii="Palatino Linotype" w:hAnsi="Palatino Linotype"/>
          <w:b w:val="false"/>
        </w:rPr>
        <w:t>25.000,00 zł,</w:t>
      </w:r>
    </w:p>
    <w:p>
      <w:pPr>
        <w:pStyle w:val="ListParagraph"/>
        <w:numPr>
          <w:ilvl w:val="0"/>
          <w:numId w:val="38"/>
        </w:numPr>
        <w:tabs>
          <w:tab w:val="clear" w:pos="708"/>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Caritas Archidiecezji Warmińskiej</w:t>
      </w:r>
      <w:bookmarkStart w:id="3" w:name="_Hlk11838815"/>
      <w:r>
        <w:rPr>
          <w:rFonts w:ascii="Palatino Linotype" w:hAnsi="Palatino Linotype"/>
          <w:b w:val="false"/>
          <w:bCs/>
        </w:rPr>
        <w:t xml:space="preserve">, </w:t>
      </w:r>
      <w:r>
        <w:rPr>
          <w:rFonts w:cs="Arial" w:ascii="Palatino Linotype" w:hAnsi="Palatino Linotype"/>
          <w:b w:val="false"/>
          <w:color w:val="000000"/>
        </w:rPr>
        <w:t>zadanie pn.: "</w:t>
      </w:r>
      <w:r>
        <w:rPr>
          <w:rFonts w:ascii="Palatino Linotype" w:hAnsi="Palatino Linotype"/>
          <w:b w:val="false"/>
          <w:i/>
          <w:iCs/>
        </w:rPr>
        <w:t xml:space="preserve">Kompleksowe wsparcie dla osób </w:t>
        <w:br/>
        <w:t>i rodzin, w tym dotkniętych dysfunkcją i kryzysem „Dom, który nie boli. Edycja 2019”</w:t>
      </w:r>
      <w:r>
        <w:rPr>
          <w:rFonts w:ascii="Palatino Linotype" w:hAnsi="Palatino Linotype"/>
          <w:b w:val="false"/>
          <w:bCs/>
        </w:rPr>
        <w:t>.</w:t>
      </w:r>
      <w:r>
        <w:rPr>
          <w:rFonts w:cs="Arial" w:ascii="Palatino Linotype" w:hAnsi="Palatino Linotype"/>
          <w:b w:val="false"/>
          <w:color w:val="000000"/>
        </w:rPr>
        <w:t xml:space="preserve">  Przyznana kwota dofinansowania: </w:t>
      </w:r>
      <w:r>
        <w:rPr>
          <w:rFonts w:ascii="Palatino Linotype" w:hAnsi="Palatino Linotype"/>
          <w:b w:val="false"/>
        </w:rPr>
        <w:t>25.000,00 zł</w:t>
      </w:r>
      <w:bookmarkEnd w:id="3"/>
      <w:r>
        <w:rPr>
          <w:rFonts w:ascii="Palatino Linotype" w:hAnsi="Palatino Linotype"/>
          <w:b w:val="false"/>
        </w:rPr>
        <w:t>,</w:t>
      </w:r>
    </w:p>
    <w:p>
      <w:pPr>
        <w:pStyle w:val="ListParagraph"/>
        <w:numPr>
          <w:ilvl w:val="0"/>
          <w:numId w:val="38"/>
        </w:numPr>
        <w:tabs>
          <w:tab w:val="clear" w:pos="708"/>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Caritas Diecezji Ełckiej</w:t>
      </w:r>
      <w:r>
        <w:rPr>
          <w:rFonts w:ascii="Palatino Linotype" w:hAnsi="Palatino Linotype"/>
          <w:b w:val="false"/>
          <w:bCs/>
        </w:rPr>
        <w:t xml:space="preserve">, </w:t>
      </w:r>
      <w:r>
        <w:rPr>
          <w:rFonts w:cs="Arial" w:ascii="Palatino Linotype" w:hAnsi="Palatino Linotype"/>
          <w:b w:val="false"/>
          <w:color w:val="000000"/>
        </w:rPr>
        <w:t>zadanie pn.:</w:t>
      </w:r>
      <w:r>
        <w:rPr>
          <w:rFonts w:ascii="Palatino Linotype" w:hAnsi="Palatino Linotype"/>
          <w:b w:val="false"/>
        </w:rPr>
        <w:t xml:space="preserve"> „</w:t>
      </w:r>
      <w:r>
        <w:rPr>
          <w:rFonts w:ascii="Palatino Linotype" w:hAnsi="Palatino Linotype"/>
          <w:b w:val="false"/>
          <w:i/>
          <w:iCs/>
        </w:rPr>
        <w:t>Poradnia Rodzinna i Terapeutyczna</w:t>
      </w:r>
      <w:r>
        <w:rPr>
          <w:rFonts w:ascii="Palatino Linotype" w:hAnsi="Palatino Linotype"/>
          <w:b w:val="false"/>
        </w:rPr>
        <w:t>"</w:t>
      </w:r>
      <w:r>
        <w:rPr>
          <w:rFonts w:ascii="Palatino Linotype" w:hAnsi="Palatino Linotype"/>
          <w:b w:val="false"/>
          <w:bCs/>
        </w:rPr>
        <w:t>.</w:t>
      </w:r>
      <w:r>
        <w:rPr>
          <w:rFonts w:cs="Arial" w:ascii="Palatino Linotype" w:hAnsi="Palatino Linotype"/>
          <w:b w:val="false"/>
          <w:color w:val="000000"/>
        </w:rPr>
        <w:t xml:space="preserve">  Przyznana kwota dofinansowania:</w:t>
      </w:r>
      <w:r>
        <w:rPr>
          <w:rFonts w:ascii="Palatino Linotype" w:hAnsi="Palatino Linotype"/>
          <w:b w:val="false"/>
        </w:rPr>
        <w:t xml:space="preserve"> 16.500,00 zł,</w:t>
      </w:r>
    </w:p>
    <w:p>
      <w:pPr>
        <w:pStyle w:val="ListParagraph"/>
        <w:numPr>
          <w:ilvl w:val="0"/>
          <w:numId w:val="38"/>
        </w:numPr>
        <w:tabs>
          <w:tab w:val="clear" w:pos="708"/>
          <w:tab w:val="left" w:pos="1276" w:leader="none"/>
        </w:tabs>
        <w:spacing w:lineRule="auto" w:line="360" w:before="0" w:after="20"/>
        <w:ind w:left="1276" w:hanging="425"/>
        <w:contextualSpacing/>
        <w:jc w:val="both"/>
        <w:rPr>
          <w:rFonts w:ascii="Palatino Linotype" w:hAnsi="Palatino Linotype"/>
          <w:b w:val="false"/>
          <w:b w:val="false"/>
        </w:rPr>
      </w:pPr>
      <w:r>
        <w:rPr>
          <w:rFonts w:ascii="Palatino Linotype" w:hAnsi="Palatino Linotype"/>
          <w:b w:val="false"/>
        </w:rPr>
        <w:t>Warmińsko-Mazurskie Stowarzyszenie Pomocy Rodzinie „Sukurs”</w:t>
      </w:r>
      <w:r>
        <w:rPr>
          <w:rFonts w:ascii="Palatino Linotype" w:hAnsi="Palatino Linotype"/>
          <w:b w:val="false"/>
          <w:bCs/>
        </w:rPr>
        <w:t xml:space="preserve">, </w:t>
      </w:r>
      <w:r>
        <w:rPr>
          <w:rFonts w:cs="Arial" w:ascii="Palatino Linotype" w:hAnsi="Palatino Linotype"/>
          <w:b w:val="false"/>
          <w:color w:val="000000"/>
        </w:rPr>
        <w:t xml:space="preserve">zadanie pn.: </w:t>
      </w:r>
      <w:r>
        <w:rPr>
          <w:rFonts w:ascii="Palatino Linotype" w:hAnsi="Palatino Linotype"/>
          <w:b w:val="false"/>
        </w:rPr>
        <w:t>"</w:t>
      </w:r>
      <w:r>
        <w:rPr>
          <w:rFonts w:ascii="Palatino Linotype" w:hAnsi="Palatino Linotype"/>
          <w:b w:val="false"/>
          <w:i/>
        </w:rPr>
        <w:t>Profesjonalna pomoc interwencyjno-wspierająca i profilaktyczna dla rodzin dotkniętych przemocą, dysfunkcją i kryzysem</w:t>
      </w:r>
      <w:r>
        <w:rPr>
          <w:rFonts w:ascii="Palatino Linotype" w:hAnsi="Palatino Linotype"/>
          <w:b w:val="false"/>
        </w:rPr>
        <w:t>"</w:t>
      </w:r>
      <w:r>
        <w:rPr>
          <w:rFonts w:ascii="Palatino Linotype" w:hAnsi="Palatino Linotype"/>
          <w:b w:val="false"/>
          <w:bCs/>
        </w:rPr>
        <w:t>.</w:t>
      </w:r>
      <w:r>
        <w:rPr>
          <w:rFonts w:cs="Arial" w:ascii="Palatino Linotype" w:hAnsi="Palatino Linotype"/>
          <w:b w:val="false"/>
          <w:color w:val="000000"/>
        </w:rPr>
        <w:t xml:space="preserve">  Przyznana kwota dofinansowania:</w:t>
      </w:r>
      <w:r>
        <w:rPr>
          <w:rFonts w:ascii="Palatino Linotype" w:hAnsi="Palatino Linotype"/>
          <w:b w:val="false"/>
        </w:rPr>
        <w:t xml:space="preserve"> 25.000,00 zł.</w:t>
      </w:r>
    </w:p>
    <w:p>
      <w:pPr>
        <w:pStyle w:val="Tretekstu"/>
        <w:spacing w:lineRule="auto" w:line="360"/>
        <w:ind w:firstLine="709"/>
        <w:jc w:val="both"/>
        <w:rPr>
          <w:rFonts w:ascii="Palatino Linotype" w:hAnsi="Palatino Linotype"/>
          <w:b w:val="false"/>
          <w:b w:val="false"/>
          <w:sz w:val="22"/>
          <w:szCs w:val="22"/>
        </w:rPr>
      </w:pPr>
      <w:r>
        <w:rPr>
          <w:rFonts w:ascii="Palatino Linotype" w:hAnsi="Palatino Linotype"/>
          <w:b w:val="false"/>
          <w:sz w:val="22"/>
          <w:szCs w:val="22"/>
        </w:rPr>
      </w:r>
    </w:p>
    <w:p>
      <w:pPr>
        <w:pStyle w:val="Tretekstu"/>
        <w:spacing w:lineRule="auto" w:line="360"/>
        <w:ind w:firstLine="709"/>
        <w:jc w:val="both"/>
        <w:rPr/>
      </w:pPr>
      <w:r>
        <w:rPr>
          <w:rFonts w:ascii="Palatino Linotype" w:hAnsi="Palatino Linotype"/>
          <w:b w:val="false"/>
          <w:sz w:val="22"/>
          <w:szCs w:val="22"/>
        </w:rPr>
        <w:t xml:space="preserve">Reasumując, z 500.000,00 zł przeznaczonych z budżetu Wojewody Warmińsko-Mazurskiego na realizację zadania pn.: </w:t>
      </w:r>
      <w:r>
        <w:rPr>
          <w:rFonts w:ascii="Palatino Linotype" w:hAnsi="Palatino Linotype"/>
          <w:sz w:val="22"/>
          <w:szCs w:val="22"/>
          <w:u w:val="single"/>
        </w:rPr>
        <w:t>„</w:t>
      </w:r>
      <w:r>
        <w:rPr>
          <w:rFonts w:ascii="Palatino Linotype" w:hAnsi="Palatino Linotype"/>
          <w:i/>
          <w:sz w:val="22"/>
          <w:szCs w:val="22"/>
          <w:u w:val="single"/>
        </w:rPr>
        <w:t>Kompleksowe wsparcie osób i rodzin, w tym dotkniętych dysfunkcją i kryzysem”</w:t>
      </w:r>
      <w:r>
        <w:rPr>
          <w:rFonts w:ascii="Palatino Linotype" w:hAnsi="Palatino Linotype"/>
          <w:i/>
          <w:sz w:val="22"/>
          <w:szCs w:val="22"/>
        </w:rPr>
        <w:t xml:space="preserve">  </w:t>
      </w:r>
      <w:r>
        <w:rPr>
          <w:rFonts w:ascii="Palatino Linotype" w:hAnsi="Palatino Linotype"/>
          <w:b w:val="false"/>
          <w:sz w:val="22"/>
          <w:szCs w:val="22"/>
        </w:rPr>
        <w:t xml:space="preserve"> rozdysponowano na podmioty uprawnione środki </w:t>
        <w:br/>
        <w:t xml:space="preserve">w łącznej wysokości </w:t>
      </w:r>
      <w:r>
        <w:rPr>
          <w:rFonts w:ascii="Palatino Linotype" w:hAnsi="Palatino Linotype"/>
          <w:sz w:val="22"/>
          <w:szCs w:val="22"/>
        </w:rPr>
        <w:t>318.076,00zł</w:t>
      </w:r>
      <w:r>
        <w:rPr>
          <w:rFonts w:ascii="Palatino Linotype" w:hAnsi="Palatino Linotype"/>
          <w:b w:val="false"/>
          <w:sz w:val="22"/>
          <w:szCs w:val="22"/>
        </w:rPr>
        <w:t xml:space="preserve"> na realizację </w:t>
      </w:r>
      <w:r>
        <w:rPr>
          <w:rFonts w:ascii="Palatino Linotype" w:hAnsi="Palatino Linotype"/>
          <w:sz w:val="22"/>
          <w:szCs w:val="22"/>
        </w:rPr>
        <w:t>14 projektów</w:t>
      </w:r>
      <w:r>
        <w:rPr>
          <w:rFonts w:ascii="Palatino Linotype" w:hAnsi="Palatino Linotype"/>
          <w:b w:val="false"/>
          <w:sz w:val="22"/>
          <w:szCs w:val="22"/>
        </w:rPr>
        <w:t xml:space="preserve">, których wydatki zakwalifikowano do objęcia dotacją. Pozostałe środki finansowe w kwocie 181.924,00zł zwiększyły pulę środków przeznaczonych na realizację pozostałych zadań wynikających </w:t>
        <w:br/>
        <w:t>z przyjętego Programu współpracy Wojewody Warmińsko-Mazurskiego z organizacjami pozarządowymi.</w:t>
      </w:r>
    </w:p>
    <w:p>
      <w:pPr>
        <w:pStyle w:val="Normal"/>
        <w:suppressAutoHyphens w:val="true"/>
        <w:spacing w:lineRule="auto" w:line="360" w:before="0" w:after="0"/>
        <w:jc w:val="both"/>
        <w:rPr>
          <w:rFonts w:ascii="Palatino Linotype" w:hAnsi="Palatino Linotype"/>
        </w:rPr>
      </w:pPr>
      <w:r>
        <w:rPr>
          <w:rFonts w:ascii="Palatino Linotype" w:hAnsi="Palatino Linotype"/>
        </w:rPr>
      </w:r>
    </w:p>
    <w:p>
      <w:pPr>
        <w:pStyle w:val="Normal"/>
        <w:suppressAutoHyphens w:val="true"/>
        <w:spacing w:lineRule="auto" w:line="360" w:before="0" w:after="0"/>
        <w:jc w:val="both"/>
        <w:rPr>
          <w:rFonts w:ascii="Palatino Linotype" w:hAnsi="Palatino Linotype"/>
        </w:rPr>
      </w:pPr>
      <w:r>
        <w:rPr>
          <w:rFonts w:ascii="Palatino Linotype" w:hAnsi="Palatino Linotype"/>
          <w:b/>
          <w:i/>
        </w:rPr>
        <w:t>Tabela nr. 1</w:t>
      </w:r>
      <w:r>
        <w:rPr>
          <w:rFonts w:ascii="Palatino Linotype" w:hAnsi="Palatino Linotype"/>
        </w:rPr>
        <w:t xml:space="preserve">: Realizacja konkursu: </w:t>
      </w:r>
      <w:r>
        <w:rPr>
          <w:rFonts w:ascii="Palatino Linotype" w:hAnsi="Palatino Linotype"/>
          <w:i/>
        </w:rPr>
        <w:t xml:space="preserve">„Kompleksowe wsparcie dla rodzin, w tym dotkniętych dysfunkcją i kryzysem” </w:t>
      </w:r>
    </w:p>
    <w:tbl>
      <w:tblPr>
        <w:tblW w:w="5000" w:type="pct"/>
        <w:jc w:val="left"/>
        <w:tblInd w:w="0" w:type="dxa"/>
        <w:tblCellMar>
          <w:top w:w="0" w:type="dxa"/>
          <w:left w:w="70" w:type="dxa"/>
          <w:bottom w:w="0" w:type="dxa"/>
          <w:right w:w="70" w:type="dxa"/>
        </w:tblCellMar>
        <w:tblLook w:firstRow="1" w:noVBand="1" w:lastRow="0" w:firstColumn="1" w:lastColumn="0" w:noHBand="0" w:val="04a0"/>
      </w:tblPr>
      <w:tblGrid>
        <w:gridCol w:w="747"/>
        <w:gridCol w:w="1202"/>
        <w:gridCol w:w="1875"/>
        <w:gridCol w:w="2672"/>
        <w:gridCol w:w="2"/>
        <w:gridCol w:w="860"/>
        <w:gridCol w:w="2"/>
        <w:gridCol w:w="946"/>
        <w:gridCol w:w="2"/>
        <w:gridCol w:w="763"/>
      </w:tblGrid>
      <w:tr>
        <w:trPr>
          <w:trHeight w:val="645" w:hRule="atLeast"/>
        </w:trPr>
        <w:tc>
          <w:tcPr>
            <w:tcW w:w="74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Lp.</w:t>
            </w:r>
          </w:p>
        </w:tc>
        <w:tc>
          <w:tcPr>
            <w:tcW w:w="1202"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NUMER UMOWY</w:t>
            </w:r>
          </w:p>
        </w:tc>
        <w:tc>
          <w:tcPr>
            <w:tcW w:w="187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PODMIOT DOTOWANY</w:t>
            </w:r>
          </w:p>
        </w:tc>
        <w:tc>
          <w:tcPr>
            <w:tcW w:w="2672"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TYTUŁ ZADANIA</w:t>
            </w:r>
          </w:p>
        </w:tc>
        <w:tc>
          <w:tcPr>
            <w:tcW w:w="862" w:type="dxa"/>
            <w:gridSpan w:val="2"/>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PLAN DOTACJI PO ZMIANACH</w:t>
            </w:r>
          </w:p>
        </w:tc>
        <w:tc>
          <w:tcPr>
            <w:tcW w:w="948" w:type="dxa"/>
            <w:gridSpan w:val="2"/>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WYKONANIE</w:t>
            </w:r>
          </w:p>
        </w:tc>
        <w:tc>
          <w:tcPr>
            <w:tcW w:w="765" w:type="dxa"/>
            <w:gridSpan w:val="2"/>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ZWROTY</w:t>
            </w:r>
          </w:p>
        </w:tc>
      </w:tr>
      <w:tr>
        <w:trPr>
          <w:trHeight w:val="735" w:hRule="atLeast"/>
        </w:trPr>
        <w:tc>
          <w:tcPr>
            <w:tcW w:w="747"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1</w:t>
            </w:r>
          </w:p>
        </w:tc>
        <w:tc>
          <w:tcPr>
            <w:tcW w:w="120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PS-I.947.5.1.2019.KW</w:t>
            </w:r>
          </w:p>
        </w:tc>
        <w:tc>
          <w:tcPr>
            <w:tcW w:w="1875"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Caritas Diecezji Elbląskiej ul. Zamkowa 17, 82-300 Elbląg</w:t>
            </w:r>
          </w:p>
        </w:tc>
        <w:tc>
          <w:tcPr>
            <w:tcW w:w="267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"Prowadzenie działań kompleksowego, specjalistycznego i psychologicznego wsparcia dla rodzin dotkniętych dysfunkcją i kryzysem oraz ofiar przemocy"</w:t>
            </w:r>
          </w:p>
        </w:tc>
        <w:tc>
          <w:tcPr>
            <w:tcW w:w="86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948"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765"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0,00</w:t>
            </w:r>
          </w:p>
        </w:tc>
      </w:tr>
      <w:tr>
        <w:trPr>
          <w:trHeight w:val="645" w:hRule="atLeast"/>
        </w:trPr>
        <w:tc>
          <w:tcPr>
            <w:tcW w:w="747"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2</w:t>
            </w:r>
          </w:p>
        </w:tc>
        <w:tc>
          <w:tcPr>
            <w:tcW w:w="120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PS-I.947.6.2.2019.KW</w:t>
            </w:r>
          </w:p>
        </w:tc>
        <w:tc>
          <w:tcPr>
            <w:tcW w:w="1875"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Polski Komitet Pomocy Społecznej Warmińsko-Mazurski Zarząd Wojewódzki w Olsztynie, ul. Dąbrowszczaków 34/1, 10-541 Olsztyn</w:t>
            </w:r>
          </w:p>
        </w:tc>
        <w:tc>
          <w:tcPr>
            <w:tcW w:w="267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"Prowadzenie magazynu darów rzeczowych i żywnościowych"</w:t>
            </w:r>
          </w:p>
        </w:tc>
        <w:tc>
          <w:tcPr>
            <w:tcW w:w="86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948"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765"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0,00</w:t>
            </w:r>
          </w:p>
        </w:tc>
      </w:tr>
      <w:tr>
        <w:trPr>
          <w:trHeight w:val="1095" w:hRule="atLeast"/>
        </w:trPr>
        <w:tc>
          <w:tcPr>
            <w:tcW w:w="747"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3</w:t>
            </w:r>
          </w:p>
        </w:tc>
        <w:tc>
          <w:tcPr>
            <w:tcW w:w="120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PS-I.947.6.3.2019.KW</w:t>
            </w:r>
          </w:p>
        </w:tc>
        <w:tc>
          <w:tcPr>
            <w:tcW w:w="1875"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Towarzystwo Przyjaciół Dzieci Warmińsko-Mazurski Oddział Miejski w Ełku, ul. Małeckich 3/31, 19-300 Ełk</w:t>
            </w:r>
          </w:p>
        </w:tc>
        <w:tc>
          <w:tcPr>
            <w:tcW w:w="267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w:t>
            </w:r>
            <w:r>
              <w:rPr>
                <w:rFonts w:eastAsia="Times New Roman" w:ascii="Palatino Linotype" w:hAnsi="Palatino Linotype"/>
                <w:i/>
                <w:iCs/>
                <w:color w:val="000000"/>
                <w:sz w:val="12"/>
                <w:szCs w:val="12"/>
                <w:lang w:eastAsia="pl-PL"/>
              </w:rPr>
              <w:t>Daj sobie szansę” - organizacja zajęć pozaszkolnych, rozwój zainteresowań, promocja zdrowego stylu życia jako profilaktyki uzależnień i zachowań agresywnych dzieci i młodzieży w świetlicach środowiskowych Towarzystwa  Przyjaciół  Dzieci w Ełku"</w:t>
            </w:r>
          </w:p>
        </w:tc>
        <w:tc>
          <w:tcPr>
            <w:tcW w:w="86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12 000,00</w:t>
            </w:r>
          </w:p>
        </w:tc>
        <w:tc>
          <w:tcPr>
            <w:tcW w:w="948"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12 000,00</w:t>
            </w:r>
          </w:p>
        </w:tc>
        <w:tc>
          <w:tcPr>
            <w:tcW w:w="765"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0,00</w:t>
            </w:r>
          </w:p>
        </w:tc>
      </w:tr>
      <w:tr>
        <w:trPr>
          <w:trHeight w:val="435" w:hRule="atLeast"/>
        </w:trPr>
        <w:tc>
          <w:tcPr>
            <w:tcW w:w="747"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4</w:t>
            </w:r>
          </w:p>
        </w:tc>
        <w:tc>
          <w:tcPr>
            <w:tcW w:w="120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PS-I.947.6.4.2019.KW</w:t>
            </w:r>
          </w:p>
        </w:tc>
        <w:tc>
          <w:tcPr>
            <w:tcW w:w="1875"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Stowarzyszenie Przyjaciół Ziemi Lidzbarskiej, ul. Słowackiego 4, 11-100 Lidzbark Warmiński</w:t>
            </w:r>
          </w:p>
        </w:tc>
        <w:tc>
          <w:tcPr>
            <w:tcW w:w="267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,,Może być inaczej "- program profilaktyczno- edukacyjny  realizowany w ramach świetlicy</w:t>
            </w:r>
          </w:p>
        </w:tc>
        <w:tc>
          <w:tcPr>
            <w:tcW w:w="86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948"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765"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0,00</w:t>
            </w:r>
          </w:p>
        </w:tc>
      </w:tr>
      <w:tr>
        <w:trPr>
          <w:trHeight w:val="810" w:hRule="atLeast"/>
        </w:trPr>
        <w:tc>
          <w:tcPr>
            <w:tcW w:w="747"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5</w:t>
            </w:r>
          </w:p>
        </w:tc>
        <w:tc>
          <w:tcPr>
            <w:tcW w:w="120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PS-I.947.6.6.2019.KW</w:t>
            </w:r>
          </w:p>
        </w:tc>
        <w:tc>
          <w:tcPr>
            <w:tcW w:w="1875"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Stowarzyszenie „Szansa na rozwój” ul. Związku Jaszczurczego 17, 82-300 Elbląg</w:t>
            </w:r>
          </w:p>
        </w:tc>
        <w:tc>
          <w:tcPr>
            <w:tcW w:w="267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"Rodzina- Reaktywacja-Rozwój"</w:t>
            </w:r>
          </w:p>
        </w:tc>
        <w:tc>
          <w:tcPr>
            <w:tcW w:w="86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24 200,00</w:t>
            </w:r>
          </w:p>
        </w:tc>
        <w:tc>
          <w:tcPr>
            <w:tcW w:w="948"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21 920,00</w:t>
            </w:r>
          </w:p>
        </w:tc>
        <w:tc>
          <w:tcPr>
            <w:tcW w:w="765"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2 280,00</w:t>
            </w:r>
          </w:p>
        </w:tc>
      </w:tr>
      <w:tr>
        <w:trPr>
          <w:trHeight w:val="780" w:hRule="atLeast"/>
        </w:trPr>
        <w:tc>
          <w:tcPr>
            <w:tcW w:w="747"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6</w:t>
            </w:r>
          </w:p>
        </w:tc>
        <w:tc>
          <w:tcPr>
            <w:tcW w:w="120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PS-I.947.6.7.2019.KW</w:t>
            </w:r>
          </w:p>
        </w:tc>
        <w:tc>
          <w:tcPr>
            <w:tcW w:w="1875"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Liga Kobiet Polskich Oddział Terenowy w Elblągu, ul. Grunwaldzka 31, 82-300 Elbląg</w:t>
            </w:r>
          </w:p>
        </w:tc>
        <w:tc>
          <w:tcPr>
            <w:tcW w:w="267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"W  rodzinie siła"</w:t>
            </w:r>
          </w:p>
        </w:tc>
        <w:tc>
          <w:tcPr>
            <w:tcW w:w="86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16 540,00</w:t>
            </w:r>
          </w:p>
        </w:tc>
        <w:tc>
          <w:tcPr>
            <w:tcW w:w="948"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16 540,00</w:t>
            </w:r>
          </w:p>
        </w:tc>
        <w:tc>
          <w:tcPr>
            <w:tcW w:w="765"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0,00</w:t>
            </w:r>
          </w:p>
        </w:tc>
      </w:tr>
      <w:tr>
        <w:trPr>
          <w:trHeight w:val="435" w:hRule="atLeast"/>
        </w:trPr>
        <w:tc>
          <w:tcPr>
            <w:tcW w:w="747"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7</w:t>
            </w:r>
          </w:p>
        </w:tc>
        <w:tc>
          <w:tcPr>
            <w:tcW w:w="120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PS-I.947.6.10.2019.KW</w:t>
            </w:r>
          </w:p>
        </w:tc>
        <w:tc>
          <w:tcPr>
            <w:tcW w:w="1875"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Elbląskie Stowarzyszenie Organizatorów Pomocy Społecznej, ul. Czerwonego Krzyża 2, 82-300 Elbląg</w:t>
            </w:r>
          </w:p>
        </w:tc>
        <w:tc>
          <w:tcPr>
            <w:tcW w:w="267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,,Porady Specjalistyczne Twoją szansą”</w:t>
            </w:r>
          </w:p>
        </w:tc>
        <w:tc>
          <w:tcPr>
            <w:tcW w:w="86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24 336,00</w:t>
            </w:r>
          </w:p>
        </w:tc>
        <w:tc>
          <w:tcPr>
            <w:tcW w:w="948"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24 336,00</w:t>
            </w:r>
          </w:p>
        </w:tc>
        <w:tc>
          <w:tcPr>
            <w:tcW w:w="765"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0,00</w:t>
            </w:r>
          </w:p>
        </w:tc>
      </w:tr>
      <w:tr>
        <w:trPr>
          <w:trHeight w:val="786" w:hRule="atLeast"/>
        </w:trPr>
        <w:tc>
          <w:tcPr>
            <w:tcW w:w="747"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8</w:t>
            </w:r>
          </w:p>
        </w:tc>
        <w:tc>
          <w:tcPr>
            <w:tcW w:w="1202" w:type="dxa"/>
            <w:tcBorders>
              <w:left w:val="single" w:sz="8" w:space="0" w:color="000000"/>
              <w:bottom w:val="single" w:sz="4"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PS-I.947.6.11.2019.KW</w:t>
            </w:r>
          </w:p>
        </w:tc>
        <w:tc>
          <w:tcPr>
            <w:tcW w:w="1875" w:type="dxa"/>
            <w:tcBorders>
              <w:bottom w:val="single" w:sz="4"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Towarzystwo Nasz Dom ul. Aleja Zjednoczenia 34, 01-830 Warszawa</w:t>
            </w:r>
          </w:p>
        </w:tc>
        <w:tc>
          <w:tcPr>
            <w:tcW w:w="2672"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"Dzieciak- lepszy start"</w:t>
            </w:r>
          </w:p>
        </w:tc>
        <w:tc>
          <w:tcPr>
            <w:tcW w:w="862" w:type="dxa"/>
            <w:gridSpan w:val="2"/>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948" w:type="dxa"/>
            <w:gridSpan w:val="2"/>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765" w:type="dxa"/>
            <w:gridSpan w:val="2"/>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0,00</w:t>
            </w:r>
          </w:p>
        </w:tc>
      </w:tr>
      <w:tr>
        <w:trPr>
          <w:trHeight w:val="645" w:hRule="atLeast"/>
        </w:trPr>
        <w:tc>
          <w:tcPr>
            <w:tcW w:w="747"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9</w:t>
            </w:r>
          </w:p>
        </w:tc>
        <w:tc>
          <w:tcPr>
            <w:tcW w:w="120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PS-I.947.6.12.2019.KW</w:t>
            </w:r>
          </w:p>
        </w:tc>
        <w:tc>
          <w:tcPr>
            <w:tcW w:w="1875"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STOWARZYSZENIE INICJATORÓW SPOŁECZNYCH „PRZYJAZNY KRĄG”, ul. PŁK. DĄBKA 79, 82-300 ELBLĄG</w:t>
            </w:r>
          </w:p>
        </w:tc>
        <w:tc>
          <w:tcPr>
            <w:tcW w:w="267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"Specjalistyczna Placówka Wsparcia  Dziennego azylem dla dzieci i młodzieży z rodzin dysfunkcyjnych"</w:t>
            </w:r>
          </w:p>
        </w:tc>
        <w:tc>
          <w:tcPr>
            <w:tcW w:w="86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24 500,00</w:t>
            </w:r>
          </w:p>
        </w:tc>
        <w:tc>
          <w:tcPr>
            <w:tcW w:w="948"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24 500,00</w:t>
            </w:r>
          </w:p>
        </w:tc>
        <w:tc>
          <w:tcPr>
            <w:tcW w:w="765"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0,00</w:t>
            </w:r>
          </w:p>
        </w:tc>
      </w:tr>
      <w:tr>
        <w:trPr>
          <w:trHeight w:val="300" w:hRule="atLeast"/>
        </w:trPr>
        <w:tc>
          <w:tcPr>
            <w:tcW w:w="747"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r>
          </w:p>
        </w:tc>
        <w:tc>
          <w:tcPr>
            <w:tcW w:w="120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r>
          </w:p>
        </w:tc>
        <w:tc>
          <w:tcPr>
            <w:tcW w:w="187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r>
          </w:p>
        </w:tc>
        <w:tc>
          <w:tcPr>
            <w:tcW w:w="267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r>
          </w:p>
        </w:tc>
        <w:tc>
          <w:tcPr>
            <w:tcW w:w="86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r>
          </w:p>
        </w:tc>
        <w:tc>
          <w:tcPr>
            <w:tcW w:w="948"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r>
          </w:p>
        </w:tc>
        <w:tc>
          <w:tcPr>
            <w:tcW w:w="765"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r>
          </w:p>
        </w:tc>
      </w:tr>
      <w:tr>
        <w:trPr>
          <w:trHeight w:val="855" w:hRule="atLeast"/>
        </w:trPr>
        <w:tc>
          <w:tcPr>
            <w:tcW w:w="747"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10</w:t>
            </w:r>
          </w:p>
        </w:tc>
        <w:tc>
          <w:tcPr>
            <w:tcW w:w="120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PS-I.947.6.13.2019.KW</w:t>
            </w:r>
          </w:p>
        </w:tc>
        <w:tc>
          <w:tcPr>
            <w:tcW w:w="1875"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Stowarzyszenie Pomocy Dzieciom i Rodzinie ARKA im. ks. Juliana Żołnierkiewicza w Olsztynie, ul. Niepodległości 85, 10-046 Olsztyn</w:t>
            </w:r>
          </w:p>
        </w:tc>
        <w:tc>
          <w:tcPr>
            <w:tcW w:w="267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"Prowadzenie grupy-profilaktyczno-rozwojowej"</w:t>
            </w:r>
          </w:p>
        </w:tc>
        <w:tc>
          <w:tcPr>
            <w:tcW w:w="86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948"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765"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0,00</w:t>
            </w:r>
          </w:p>
        </w:tc>
      </w:tr>
      <w:tr>
        <w:trPr>
          <w:trHeight w:val="300" w:hRule="atLeast"/>
        </w:trPr>
        <w:tc>
          <w:tcPr>
            <w:tcW w:w="747"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r>
          </w:p>
        </w:tc>
        <w:tc>
          <w:tcPr>
            <w:tcW w:w="120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r>
          </w:p>
        </w:tc>
        <w:tc>
          <w:tcPr>
            <w:tcW w:w="187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r>
          </w:p>
        </w:tc>
        <w:tc>
          <w:tcPr>
            <w:tcW w:w="267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r>
          </w:p>
        </w:tc>
        <w:tc>
          <w:tcPr>
            <w:tcW w:w="86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r>
          </w:p>
        </w:tc>
        <w:tc>
          <w:tcPr>
            <w:tcW w:w="948"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r>
          </w:p>
        </w:tc>
        <w:tc>
          <w:tcPr>
            <w:tcW w:w="765"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r>
          </w:p>
        </w:tc>
      </w:tr>
      <w:tr>
        <w:trPr>
          <w:trHeight w:val="645" w:hRule="atLeast"/>
        </w:trPr>
        <w:tc>
          <w:tcPr>
            <w:tcW w:w="747"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11</w:t>
            </w:r>
          </w:p>
        </w:tc>
        <w:tc>
          <w:tcPr>
            <w:tcW w:w="120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PS-I.947.6.14.2019.KW</w:t>
            </w:r>
          </w:p>
        </w:tc>
        <w:tc>
          <w:tcPr>
            <w:tcW w:w="1875"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Towarzystwo Przyjaciół Dzieci Warmińsko-Mazurski Oddział Regionalny, ul. Panasa 1A,10-691 Olsztyn</w:t>
            </w:r>
          </w:p>
        </w:tc>
        <w:tc>
          <w:tcPr>
            <w:tcW w:w="267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"Wychowanie przez zabawę"</w:t>
            </w:r>
          </w:p>
        </w:tc>
        <w:tc>
          <w:tcPr>
            <w:tcW w:w="86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948"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24 537,75</w:t>
            </w:r>
          </w:p>
        </w:tc>
        <w:tc>
          <w:tcPr>
            <w:tcW w:w="765"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462,25</w:t>
            </w:r>
          </w:p>
        </w:tc>
      </w:tr>
      <w:tr>
        <w:trPr>
          <w:trHeight w:val="300" w:hRule="atLeast"/>
        </w:trPr>
        <w:tc>
          <w:tcPr>
            <w:tcW w:w="747"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r>
          </w:p>
        </w:tc>
        <w:tc>
          <w:tcPr>
            <w:tcW w:w="120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r>
          </w:p>
        </w:tc>
        <w:tc>
          <w:tcPr>
            <w:tcW w:w="187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r>
          </w:p>
        </w:tc>
        <w:tc>
          <w:tcPr>
            <w:tcW w:w="267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r>
          </w:p>
        </w:tc>
        <w:tc>
          <w:tcPr>
            <w:tcW w:w="86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r>
          </w:p>
        </w:tc>
        <w:tc>
          <w:tcPr>
            <w:tcW w:w="948"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r>
          </w:p>
        </w:tc>
        <w:tc>
          <w:tcPr>
            <w:tcW w:w="765"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r>
          </w:p>
        </w:tc>
      </w:tr>
      <w:tr>
        <w:trPr>
          <w:trHeight w:val="645" w:hRule="atLeast"/>
        </w:trPr>
        <w:tc>
          <w:tcPr>
            <w:tcW w:w="747"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12</w:t>
            </w:r>
          </w:p>
        </w:tc>
        <w:tc>
          <w:tcPr>
            <w:tcW w:w="120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PS-I.947.6.17.2019.KW</w:t>
            </w:r>
          </w:p>
        </w:tc>
        <w:tc>
          <w:tcPr>
            <w:tcW w:w="1875"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Warmińsko-Mazurskie Stowarzyszenie Pomocy Rodzinie „Sukurs”,  ul. Kopernika 45,10-512 Olsztyn</w:t>
            </w:r>
          </w:p>
        </w:tc>
        <w:tc>
          <w:tcPr>
            <w:tcW w:w="267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"Profesjonalna pomoc interwencyjno-wspierająca i profilaktyczna dla rodzin dotkniętych przemocą, dysfunkcją i kryzysem"</w:t>
            </w:r>
          </w:p>
        </w:tc>
        <w:tc>
          <w:tcPr>
            <w:tcW w:w="86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948"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765"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0,00</w:t>
            </w:r>
          </w:p>
        </w:tc>
      </w:tr>
      <w:tr>
        <w:trPr>
          <w:trHeight w:val="300" w:hRule="atLeast"/>
        </w:trPr>
        <w:tc>
          <w:tcPr>
            <w:tcW w:w="747"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r>
          </w:p>
        </w:tc>
        <w:tc>
          <w:tcPr>
            <w:tcW w:w="120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r>
          </w:p>
        </w:tc>
        <w:tc>
          <w:tcPr>
            <w:tcW w:w="187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r>
          </w:p>
        </w:tc>
        <w:tc>
          <w:tcPr>
            <w:tcW w:w="267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r>
          </w:p>
        </w:tc>
        <w:tc>
          <w:tcPr>
            <w:tcW w:w="86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r>
          </w:p>
        </w:tc>
        <w:tc>
          <w:tcPr>
            <w:tcW w:w="948"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r>
          </w:p>
        </w:tc>
        <w:tc>
          <w:tcPr>
            <w:tcW w:w="765"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r>
          </w:p>
        </w:tc>
      </w:tr>
      <w:tr>
        <w:trPr>
          <w:trHeight w:val="555" w:hRule="atLeast"/>
        </w:trPr>
        <w:tc>
          <w:tcPr>
            <w:tcW w:w="747"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13</w:t>
            </w:r>
          </w:p>
        </w:tc>
        <w:tc>
          <w:tcPr>
            <w:tcW w:w="120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PS-I.947.6.15.2019.KW</w:t>
            </w:r>
          </w:p>
        </w:tc>
        <w:tc>
          <w:tcPr>
            <w:tcW w:w="1875"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Caritas Archidiecezji Warmińskiej, kościelna osoba prawna, ul. Grunwaldzka 45, 10- 125 Olsztyn</w:t>
            </w:r>
          </w:p>
        </w:tc>
        <w:tc>
          <w:tcPr>
            <w:tcW w:w="267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Kompleksowe wsparcie dla osób i rodzin, w tym dotkniętych dysfunkcją i kryzysem „Dom, który nie boli. Edycja 2019”</w:t>
            </w:r>
          </w:p>
        </w:tc>
        <w:tc>
          <w:tcPr>
            <w:tcW w:w="86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948"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25 000,00</w:t>
            </w:r>
          </w:p>
        </w:tc>
        <w:tc>
          <w:tcPr>
            <w:tcW w:w="765"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0,00</w:t>
            </w:r>
          </w:p>
        </w:tc>
      </w:tr>
      <w:tr>
        <w:trPr>
          <w:trHeight w:val="435" w:hRule="atLeast"/>
        </w:trPr>
        <w:tc>
          <w:tcPr>
            <w:tcW w:w="747"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14</w:t>
            </w:r>
          </w:p>
        </w:tc>
        <w:tc>
          <w:tcPr>
            <w:tcW w:w="120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PS-I.947.6.16.2019.KW</w:t>
            </w:r>
          </w:p>
        </w:tc>
        <w:tc>
          <w:tcPr>
            <w:tcW w:w="1875"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Caritas Diecezji Ełckiej, Kościelna Osoba Prawna, ul. ks. prał. Mariana Szczęsnego 1, 19-300 Ełk</w:t>
            </w:r>
          </w:p>
        </w:tc>
        <w:tc>
          <w:tcPr>
            <w:tcW w:w="267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2"/>
                <w:szCs w:val="12"/>
                <w:lang w:eastAsia="pl-PL"/>
              </w:rPr>
            </w:pPr>
            <w:r>
              <w:rPr>
                <w:rFonts w:eastAsia="Times New Roman" w:ascii="Palatino Linotype" w:hAnsi="Palatino Linotype"/>
                <w:i/>
                <w:iCs/>
                <w:color w:val="000000"/>
                <w:sz w:val="12"/>
                <w:szCs w:val="12"/>
                <w:lang w:eastAsia="pl-PL"/>
              </w:rPr>
              <w:t>"Poradnia Rodzinna i Terapeutyczna"</w:t>
            </w:r>
          </w:p>
        </w:tc>
        <w:tc>
          <w:tcPr>
            <w:tcW w:w="86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16 500,00</w:t>
            </w:r>
          </w:p>
        </w:tc>
        <w:tc>
          <w:tcPr>
            <w:tcW w:w="948"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16 500,00</w:t>
            </w:r>
          </w:p>
        </w:tc>
        <w:tc>
          <w:tcPr>
            <w:tcW w:w="765"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2"/>
                <w:szCs w:val="12"/>
                <w:lang w:eastAsia="pl-PL"/>
              </w:rPr>
            </w:pPr>
            <w:r>
              <w:rPr>
                <w:rFonts w:eastAsia="Times New Roman" w:ascii="Palatino Linotype" w:hAnsi="Palatino Linotype"/>
                <w:color w:val="000000"/>
                <w:sz w:val="12"/>
                <w:szCs w:val="12"/>
                <w:lang w:eastAsia="pl-PL"/>
              </w:rPr>
              <w:t>0,00</w:t>
            </w:r>
          </w:p>
        </w:tc>
      </w:tr>
      <w:tr>
        <w:trPr>
          <w:trHeight w:val="300" w:hRule="atLeast"/>
        </w:trPr>
        <w:tc>
          <w:tcPr>
            <w:tcW w:w="6498" w:type="dxa"/>
            <w:gridSpan w:val="5"/>
            <w:tcBorders>
              <w:top w:val="single" w:sz="8" w:space="0" w:color="000000"/>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 xml:space="preserve">RAZEM KW </w:t>
            </w:r>
          </w:p>
        </w:tc>
        <w:tc>
          <w:tcPr>
            <w:tcW w:w="86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318 076,00</w:t>
            </w:r>
          </w:p>
        </w:tc>
        <w:tc>
          <w:tcPr>
            <w:tcW w:w="948"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315 333,75</w:t>
            </w:r>
          </w:p>
        </w:tc>
        <w:tc>
          <w:tcPr>
            <w:tcW w:w="763"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2"/>
                <w:szCs w:val="12"/>
                <w:lang w:eastAsia="pl-PL"/>
              </w:rPr>
            </w:pPr>
            <w:r>
              <w:rPr>
                <w:rFonts w:eastAsia="Times New Roman" w:ascii="Palatino Linotype" w:hAnsi="Palatino Linotype"/>
                <w:b/>
                <w:bCs/>
                <w:color w:val="000000"/>
                <w:sz w:val="12"/>
                <w:szCs w:val="12"/>
                <w:lang w:eastAsia="pl-PL"/>
              </w:rPr>
              <w:t>2 742,25</w:t>
            </w:r>
          </w:p>
        </w:tc>
      </w:tr>
    </w:tbl>
    <w:p>
      <w:pPr>
        <w:pStyle w:val="Normal"/>
        <w:spacing w:lineRule="auto" w:line="240" w:before="0" w:after="0"/>
        <w:ind w:firstLine="708"/>
        <w:contextualSpacing/>
        <w:jc w:val="both"/>
        <w:rPr>
          <w:rFonts w:ascii="Palatino Linotype" w:hAnsi="Palatino Linotype"/>
        </w:rPr>
      </w:pPr>
      <w:r>
        <w:rPr>
          <w:rFonts w:ascii="Palatino Linotype" w:hAnsi="Palatino Linotype"/>
        </w:rPr>
      </w:r>
    </w:p>
    <w:p>
      <w:pPr>
        <w:pStyle w:val="Normal"/>
        <w:spacing w:lineRule="auto" w:line="360" w:before="0" w:after="0"/>
        <w:ind w:firstLine="708"/>
        <w:contextualSpacing/>
        <w:jc w:val="both"/>
        <w:rPr>
          <w:rFonts w:ascii="Palatino Linotype" w:hAnsi="Palatino Linotype"/>
        </w:rPr>
      </w:pPr>
      <w:r>
        <w:rPr>
          <w:rFonts w:ascii="Palatino Linotype" w:hAnsi="Palatino Linotype"/>
        </w:rPr>
        <w:t xml:space="preserve">Wśród projektów zrealizowanych dzięki wsparciu Wojewody Warmińsko </w:t>
        <w:br/>
        <w:t>- Mazurskiego w ramach zadania „</w:t>
      </w:r>
      <w:r>
        <w:rPr>
          <w:rFonts w:ascii="Palatino Linotype" w:hAnsi="Palatino Linotype"/>
          <w:i/>
        </w:rPr>
        <w:t>Kompleksowe wsparcie dla rodzin, w tym dotkniętych dysfunkcją i kryzysem</w:t>
      </w:r>
      <w:r>
        <w:rPr>
          <w:rFonts w:ascii="Palatino Linotype" w:hAnsi="Palatino Linotype"/>
        </w:rPr>
        <w:t>”, znalazły się m.in. takie, których główne cele skoncentrowane były na niesieniu kompleksowej pomocy rodzinom dotkniętym niepełnosprawnością dziecka, wsparciu dzieci i młodzieży niepełnosprawnej w dążeniu do samodzielnego funkcjonowania czy stworzeniu integralnego systemu pomocy dziecku i rodzinie oraz ofiar przemocy.</w:t>
      </w:r>
    </w:p>
    <w:p>
      <w:pPr>
        <w:pStyle w:val="Normal"/>
        <w:tabs>
          <w:tab w:val="clear" w:pos="708"/>
          <w:tab w:val="left" w:pos="1276" w:leader="none"/>
        </w:tabs>
        <w:spacing w:lineRule="auto" w:line="360" w:before="0" w:after="0"/>
        <w:contextualSpacing/>
        <w:jc w:val="both"/>
        <w:rPr>
          <w:rFonts w:ascii="Palatino Linotype" w:hAnsi="Palatino Linotype"/>
        </w:rPr>
      </w:pPr>
      <w:r>
        <w:rPr>
          <w:rFonts w:ascii="Palatino Linotype" w:hAnsi="Palatino Linotype"/>
        </w:rPr>
        <w:tab/>
        <w:t>Zakładane cele realizacji zadania publicznego zostały osiągnięte, poprzez realizację zadań, w ramach których prowadzono m.in.:</w:t>
      </w:r>
    </w:p>
    <w:p>
      <w:pPr>
        <w:pStyle w:val="ListParagraph"/>
        <w:numPr>
          <w:ilvl w:val="0"/>
          <w:numId w:val="5"/>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Porady i konsultacje oraz treningi i warsztaty skierowane do osób w trudnej sytuacji życiowej, dotknięte dysfunkcją i kryzysem;</w:t>
      </w:r>
    </w:p>
    <w:p>
      <w:pPr>
        <w:pStyle w:val="ListParagraph"/>
        <w:numPr>
          <w:ilvl w:val="0"/>
          <w:numId w:val="5"/>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Grupy wsparcia, podczas których organizowano spotkania z psychologami dla dzieci, młodzieży, zainteresowanych rodziców / opiekunów osób niepełnosprawnych;</w:t>
      </w:r>
    </w:p>
    <w:p>
      <w:pPr>
        <w:pStyle w:val="ListParagraph"/>
        <w:numPr>
          <w:ilvl w:val="0"/>
          <w:numId w:val="5"/>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Punkty Doradczo-Informacyjne dla potrzebujących pomocy w tym rodziców/opiekunów osoby niepełnosprawnej;</w:t>
      </w:r>
    </w:p>
    <w:p>
      <w:pPr>
        <w:pStyle w:val="ListParagraph"/>
        <w:numPr>
          <w:ilvl w:val="0"/>
          <w:numId w:val="5"/>
        </w:numPr>
        <w:spacing w:lineRule="auto" w:line="360" w:before="0" w:after="0"/>
        <w:ind w:left="1134" w:hanging="283"/>
        <w:contextualSpacing/>
        <w:jc w:val="both"/>
        <w:rPr/>
      </w:pPr>
      <w:r>
        <w:rPr>
          <w:rFonts w:ascii="Palatino Linotype" w:hAnsi="Palatino Linotype"/>
          <w:b w:val="false"/>
        </w:rPr>
        <w:t>Punkty Interwencji, dzięki którym zapewniono schronienie, zakup podstawowych leków oraz opiekę specjalistów.</w:t>
      </w:r>
    </w:p>
    <w:p>
      <w:pPr>
        <w:pStyle w:val="Normal"/>
        <w:spacing w:lineRule="auto" w:line="360" w:before="0" w:after="0"/>
        <w:ind w:firstLine="709"/>
        <w:jc w:val="both"/>
        <w:rPr/>
      </w:pPr>
      <w:r>
        <w:rPr>
          <w:rFonts w:ascii="Palatino Linotype" w:hAnsi="Palatino Linotype"/>
        </w:rPr>
        <w:t>Realizacja przedmiotowych zadań w znacznym stopniu przyczyniła się</w:t>
        <w:br/>
        <w:t>do podniesienia świadomości rodziców dzieci niepełnosprawnych w kwestii przysługujących im praw, ulg i uprawnień. Wiele zajęć ukierunkowanych było</w:t>
        <w:br/>
        <w:t xml:space="preserve">na zapewnienie osobom niepełnosprawnym u progu dorosłości specjalistycznego poradnictwa, podtrzymania poziomu sprawności w zakresie samoobsługi, samodzielności życiowej i społecznej. Uzyskana wiedza umożliwiła rodzicom uzyskać fachową pomoc </w:t>
        <w:br/>
        <w:t xml:space="preserve">i  specjalistyczną rehabilitację. </w:t>
      </w:r>
    </w:p>
    <w:p>
      <w:pPr>
        <w:pStyle w:val="Normal"/>
        <w:spacing w:lineRule="auto" w:line="360" w:before="0" w:after="0"/>
        <w:ind w:firstLine="709"/>
        <w:contextualSpacing/>
        <w:jc w:val="both"/>
        <w:rPr>
          <w:rFonts w:ascii="Palatino Linotype" w:hAnsi="Palatino Linotype"/>
        </w:rPr>
      </w:pPr>
      <w:r>
        <w:rPr>
          <w:rFonts w:ascii="Palatino Linotype" w:hAnsi="Palatino Linotype"/>
        </w:rPr>
        <w:t xml:space="preserve">W ramach przedmiotowego zadania, prowadzona była także terapia logopedyczna osób niepełnosprawnych intelektualnie, w tym szeroko rozumiane wychowanie językowe </w:t>
        <w:br/>
        <w:t xml:space="preserve">na poziomie umożliwiającym kontakt z otoczeniem. </w:t>
      </w:r>
    </w:p>
    <w:p>
      <w:pPr>
        <w:pStyle w:val="Normal"/>
        <w:spacing w:lineRule="auto" w:line="360" w:before="0" w:after="0"/>
        <w:ind w:firstLine="709"/>
        <w:contextualSpacing/>
        <w:jc w:val="both"/>
        <w:rPr/>
      </w:pPr>
      <w:r>
        <w:rPr>
          <w:rFonts w:ascii="Palatino Linotype" w:hAnsi="Palatino Linotype"/>
        </w:rPr>
        <w:t>Pomoc w ramach wsparcia dla rodzin i osób dotkniętych dysfunkcją i kryzysem była realizowana w bardzo szerokim zakresie, osoby nią objęte uzyskały kompleksowe wsparcie począwszy od diagnozy potrzeb, po wskazanie gotowych rozwiązań własnych problemów. Aby osiągnąć zakładane rezultaty osoby bądź rodziny zostały  objęte specjalistyczną pomocą przez specjalistów oraz osoby prowadzące zajęcia.</w:t>
      </w:r>
    </w:p>
    <w:p>
      <w:pPr>
        <w:pStyle w:val="Normal"/>
        <w:spacing w:lineRule="auto" w:line="360" w:before="0" w:after="0"/>
        <w:ind w:firstLine="709"/>
        <w:contextualSpacing/>
        <w:jc w:val="both"/>
        <w:rPr>
          <w:rFonts w:ascii="Palatino Linotype" w:hAnsi="Palatino Linotype"/>
        </w:rPr>
      </w:pPr>
      <w:r>
        <w:rPr>
          <w:rFonts w:ascii="Palatino Linotype" w:hAnsi="Palatino Linotype"/>
        </w:rPr>
        <w:t xml:space="preserve">Zleceniobiorcy realizowali pomoc specjalistyczną i zajęcia zapewniające wsparcie dla osób, rodzin, bądź dzieci i młodzieży w różnych formach, w tym: </w:t>
      </w:r>
    </w:p>
    <w:p>
      <w:pPr>
        <w:pStyle w:val="ListParagraph"/>
        <w:numPr>
          <w:ilvl w:val="0"/>
          <w:numId w:val="5"/>
        </w:numPr>
        <w:spacing w:lineRule="auto" w:line="360" w:before="0" w:after="0"/>
        <w:contextualSpacing/>
        <w:jc w:val="both"/>
        <w:rPr/>
      </w:pPr>
      <w:r>
        <w:rPr>
          <w:rFonts w:ascii="Palatino Linotype" w:hAnsi="Palatino Linotype"/>
          <w:b w:val="false"/>
        </w:rPr>
        <w:t>artystyczne, poprzez zajęcia teatralne, literackie, plastyczne, techniczne,</w:t>
      </w:r>
    </w:p>
    <w:p>
      <w:pPr>
        <w:pStyle w:val="ListParagraph"/>
        <w:numPr>
          <w:ilvl w:val="0"/>
          <w:numId w:val="5"/>
        </w:numPr>
        <w:spacing w:lineRule="auto" w:line="360" w:before="0" w:after="0"/>
        <w:contextualSpacing/>
        <w:jc w:val="both"/>
        <w:rPr/>
      </w:pPr>
      <w:r>
        <w:rPr>
          <w:rFonts w:ascii="Palatino Linotype" w:hAnsi="Palatino Linotype"/>
          <w:b w:val="false"/>
        </w:rPr>
        <w:t>sportowe, poprzez zabawy i gry ruchowe (kręgle, basen, wycieczki rowerowe, akrobatyka, samoobrona, piłka nożna, siatkówka plażowa, taniec, piłkarzyki),</w:t>
      </w:r>
    </w:p>
    <w:p>
      <w:pPr>
        <w:pStyle w:val="ListParagraph"/>
        <w:numPr>
          <w:ilvl w:val="0"/>
          <w:numId w:val="5"/>
        </w:numPr>
        <w:spacing w:lineRule="auto" w:line="360" w:before="0" w:after="0"/>
        <w:contextualSpacing/>
        <w:jc w:val="both"/>
        <w:rPr/>
      </w:pPr>
      <w:r>
        <w:rPr>
          <w:rFonts w:ascii="Palatino Linotype" w:hAnsi="Palatino Linotype"/>
          <w:b w:val="false"/>
        </w:rPr>
        <w:t>kulinarne, w tym m. in.: zasad dobrego odżywiania,</w:t>
      </w:r>
    </w:p>
    <w:p>
      <w:pPr>
        <w:pStyle w:val="ListParagraph"/>
        <w:numPr>
          <w:ilvl w:val="0"/>
          <w:numId w:val="5"/>
        </w:numPr>
        <w:spacing w:lineRule="auto" w:line="360" w:before="0" w:after="0"/>
        <w:contextualSpacing/>
        <w:jc w:val="both"/>
        <w:rPr/>
      </w:pPr>
      <w:r>
        <w:rPr>
          <w:rFonts w:ascii="Palatino Linotype" w:hAnsi="Palatino Linotype"/>
          <w:b w:val="false"/>
        </w:rPr>
        <w:t>warsztaty terapii zajęciowej, takie jak muzykoterapia, relaksacja, pedagogika zabawy, zajęcia rozwijające umiejętności wychowawcze, grafomotoryki, twórczego myślenia oraz promocji i profilaktyki zdrowia,</w:t>
      </w:r>
    </w:p>
    <w:p>
      <w:pPr>
        <w:pStyle w:val="ListParagraph"/>
        <w:numPr>
          <w:ilvl w:val="0"/>
          <w:numId w:val="5"/>
        </w:numPr>
        <w:spacing w:lineRule="auto" w:line="360" w:before="0" w:after="0"/>
        <w:contextualSpacing/>
        <w:jc w:val="both"/>
        <w:rPr>
          <w:rFonts w:ascii="Palatino Linotype" w:hAnsi="Palatino Linotype"/>
          <w:b w:val="false"/>
          <w:b w:val="false"/>
        </w:rPr>
      </w:pPr>
      <w:r>
        <w:rPr>
          <w:rFonts w:ascii="Palatino Linotype" w:hAnsi="Palatino Linotype"/>
          <w:b w:val="false"/>
        </w:rPr>
        <w:t>aktywności ogólnorozwojowe.</w:t>
      </w:r>
    </w:p>
    <w:p>
      <w:pPr>
        <w:pStyle w:val="Normal"/>
        <w:spacing w:lineRule="auto" w:line="360" w:before="0" w:after="0"/>
        <w:ind w:firstLine="709"/>
        <w:jc w:val="both"/>
        <w:rPr>
          <w:rFonts w:ascii="Palatino Linotype" w:hAnsi="Palatino Linotype"/>
        </w:rPr>
      </w:pPr>
      <w:r>
        <w:rPr>
          <w:rFonts w:ascii="Palatino Linotype" w:hAnsi="Palatino Linotype"/>
        </w:rPr>
        <w:t>Prowadzenie działań kompleksowego, specjalistycznego i psychologicznego wsparcia dla rodzin dotkniętych dysfunkcją i kryzysem oraz ofiar przemocy, ukierunkowane było na:</w:t>
      </w:r>
    </w:p>
    <w:p>
      <w:pPr>
        <w:pStyle w:val="ListParagraph"/>
        <w:numPr>
          <w:ilvl w:val="0"/>
          <w:numId w:val="7"/>
        </w:numPr>
        <w:spacing w:lineRule="auto" w:line="360" w:before="0" w:after="0"/>
        <w:contextualSpacing/>
        <w:jc w:val="both"/>
        <w:rPr/>
      </w:pPr>
      <w:r>
        <w:rPr>
          <w:rFonts w:ascii="Palatino Linotype" w:hAnsi="Palatino Linotype"/>
          <w:b w:val="false"/>
        </w:rPr>
        <w:t>prowadzenie zarówno działalności profilaktycznej jak i kompleksowej pomocy rodzinom ze środowisk trudnych, zaniedbanych wychowawczo,</w:t>
        <w:br/>
        <w:t>z problemem przemocy oraz uzależnienia lub będącym w innej trudnej sytuacji życiowej,</w:t>
      </w:r>
    </w:p>
    <w:p>
      <w:pPr>
        <w:pStyle w:val="ListParagraph"/>
        <w:numPr>
          <w:ilvl w:val="0"/>
          <w:numId w:val="7"/>
        </w:numPr>
        <w:spacing w:lineRule="auto" w:line="360" w:before="0" w:after="0"/>
        <w:contextualSpacing/>
        <w:jc w:val="both"/>
        <w:rPr/>
      </w:pPr>
      <w:r>
        <w:rPr>
          <w:rFonts w:ascii="Palatino Linotype" w:hAnsi="Palatino Linotype"/>
          <w:b w:val="false"/>
        </w:rPr>
        <w:t>udzielanie pomocy we wdrażaniu zasad konstruktywnej komunikacji</w:t>
        <w:br/>
        <w:t>w rodzinach zagrożonych alkoholizmem bądź przemocą domową, poprzez prowadzenia warsztatów komunikacji osobowej,</w:t>
      </w:r>
    </w:p>
    <w:p>
      <w:pPr>
        <w:pStyle w:val="ListParagraph"/>
        <w:numPr>
          <w:ilvl w:val="0"/>
          <w:numId w:val="7"/>
        </w:numPr>
        <w:spacing w:lineRule="auto" w:line="360" w:before="0" w:after="0"/>
        <w:contextualSpacing/>
        <w:jc w:val="both"/>
        <w:rPr/>
      </w:pPr>
      <w:r>
        <w:rPr>
          <w:rFonts w:ascii="Palatino Linotype" w:hAnsi="Palatino Linotype"/>
          <w:b w:val="false"/>
        </w:rPr>
        <w:t>przeciwdziałanie społecznemu wykluczeniu osób zmagających się</w:t>
        <w:br/>
        <w:t>z problemem uzależnień, poprzez psychoterapię, terapię psychologiczną</w:t>
        <w:br/>
        <w:t>pedagogiczną,</w:t>
      </w:r>
      <w:r>
        <w:rPr>
          <w:rFonts w:ascii="Palatino Linotype" w:hAnsi="Palatino Linotype"/>
        </w:rPr>
        <w:t xml:space="preserve"> </w:t>
      </w:r>
      <w:r>
        <w:rPr>
          <w:rFonts w:ascii="Palatino Linotype" w:hAnsi="Palatino Linotype"/>
          <w:b w:val="false"/>
        </w:rPr>
        <w:t xml:space="preserve">socjoterapeutyczną czy porady duszpasterskie (warte uwagi były m. in. zajęcia pn. „Jeśli nie umiem – naucz. Jeśli nie wiem – wytłumacz. Jeśli nie mogę – pomóż…”), </w:t>
      </w:r>
    </w:p>
    <w:p>
      <w:pPr>
        <w:pStyle w:val="ListParagraph"/>
        <w:numPr>
          <w:ilvl w:val="0"/>
          <w:numId w:val="7"/>
        </w:numPr>
        <w:spacing w:lineRule="auto" w:line="360" w:before="0" w:after="0"/>
        <w:contextualSpacing/>
        <w:jc w:val="both"/>
        <w:rPr>
          <w:rFonts w:ascii="Palatino Linotype" w:hAnsi="Palatino Linotype"/>
          <w:b w:val="false"/>
          <w:b w:val="false"/>
        </w:rPr>
      </w:pPr>
      <w:r>
        <w:rPr>
          <w:rFonts w:ascii="Palatino Linotype" w:hAnsi="Palatino Linotype"/>
          <w:b w:val="false"/>
        </w:rPr>
        <w:t>udzielanie specjalistycznych porad prawnych oraz pomocy osobom dotkniętych przemocą domową, w tym w zakresie: prawa cywilnego, prawa rodzinnego, prawa karnego, przepisów ustawy o pomocy społecznej, ustawy o świadczeniach rodzinnych i alimentacyjnych, sporządzania pozwów sądowych i innych pism procesowych, formułowania pism urzędowych, objaśnienia procedur sądowych w postępowaniu przed sądem.</w:t>
      </w:r>
    </w:p>
    <w:p>
      <w:pPr>
        <w:pStyle w:val="Tretekstu"/>
        <w:spacing w:lineRule="auto" w:line="360"/>
        <w:jc w:val="both"/>
        <w:rPr>
          <w:rFonts w:ascii="Palatino Linotype" w:hAnsi="Palatino Linotype"/>
          <w:b w:val="false"/>
          <w:b w:val="false"/>
          <w:sz w:val="22"/>
          <w:szCs w:val="22"/>
        </w:rPr>
      </w:pPr>
      <w:r>
        <w:rPr>
          <w:rFonts w:ascii="Palatino Linotype" w:hAnsi="Palatino Linotype"/>
          <w:b w:val="false"/>
          <w:sz w:val="22"/>
          <w:szCs w:val="22"/>
        </w:rPr>
      </w:r>
    </w:p>
    <w:p>
      <w:pPr>
        <w:pStyle w:val="Normal"/>
        <w:suppressAutoHyphens w:val="true"/>
        <w:spacing w:lineRule="auto" w:line="360" w:before="0" w:after="0"/>
        <w:ind w:left="720" w:hanging="0"/>
        <w:jc w:val="both"/>
        <w:rPr>
          <w:rFonts w:ascii="Palatino Linotype" w:hAnsi="Palatino Linotype"/>
          <w:b/>
          <w:b/>
          <w:sz w:val="24"/>
          <w:szCs w:val="24"/>
          <w:u w:val="single"/>
        </w:rPr>
      </w:pPr>
      <w:r>
        <w:rPr>
          <w:rFonts w:ascii="Palatino Linotype" w:hAnsi="Palatino Linotype"/>
          <w:b/>
          <w:i/>
          <w:sz w:val="24"/>
          <w:szCs w:val="24"/>
          <w:u w:val="single"/>
        </w:rPr>
        <w:t>2. „Aktywizacja i przeciwdziałanie marginalizacji osób starszych</w:t>
      </w:r>
      <w:r>
        <w:rPr>
          <w:rFonts w:ascii="Palatino Linotype" w:hAnsi="Palatino Linotype"/>
          <w:b/>
          <w:sz w:val="24"/>
          <w:szCs w:val="24"/>
          <w:u w:val="single"/>
        </w:rPr>
        <w:t>”</w:t>
      </w:r>
    </w:p>
    <w:p>
      <w:pPr>
        <w:pStyle w:val="Normal"/>
        <w:suppressAutoHyphens w:val="true"/>
        <w:spacing w:lineRule="auto" w:line="360" w:before="0" w:after="0"/>
        <w:ind w:left="720" w:hanging="0"/>
        <w:jc w:val="both"/>
        <w:rPr>
          <w:rFonts w:ascii="Palatino Linotype" w:hAnsi="Palatino Linotype"/>
          <w:b/>
          <w:b/>
          <w:sz w:val="24"/>
          <w:szCs w:val="24"/>
          <w:u w:val="single"/>
        </w:rPr>
      </w:pPr>
      <w:r>
        <w:rPr>
          <w:rFonts w:ascii="Palatino Linotype" w:hAnsi="Palatino Linotype"/>
          <w:b/>
          <w:sz w:val="24"/>
          <w:szCs w:val="24"/>
          <w:u w:val="single"/>
        </w:rPr>
      </w:r>
    </w:p>
    <w:p>
      <w:pPr>
        <w:pStyle w:val="Tretekstu"/>
        <w:spacing w:lineRule="auto" w:line="360"/>
        <w:ind w:firstLine="708"/>
        <w:jc w:val="both"/>
        <w:rPr>
          <w:rFonts w:ascii="Palatino Linotype" w:hAnsi="Palatino Linotype"/>
          <w:b w:val="false"/>
          <w:b w:val="false"/>
          <w:sz w:val="22"/>
          <w:szCs w:val="22"/>
        </w:rPr>
      </w:pPr>
      <w:r>
        <w:rPr>
          <w:rFonts w:ascii="Palatino Linotype" w:hAnsi="Palatino Linotype"/>
          <w:b w:val="false"/>
          <w:sz w:val="22"/>
          <w:szCs w:val="22"/>
        </w:rPr>
        <w:t xml:space="preserve">Zgodnie z ogłoszonym konkursem, o wsparcie mogły ubiegać się </w:t>
      </w:r>
      <w:r>
        <w:rPr>
          <w:rFonts w:cs="TimesNewRomanPSMT" w:ascii="Palatino Linotype" w:hAnsi="Palatino Linotype"/>
          <w:b w:val="false"/>
          <w:sz w:val="22"/>
          <w:szCs w:val="22"/>
        </w:rPr>
        <w:t>organizacje pozarządowe, o których mowa w art. 3 ust. 2 ustawy z dnia 24 kwietnia 2003 r. o działalności pożytku publicznego i o wolontariacie oraz podmioty wymienione w art. 3 ust. 3 tej ustawy, prowadzące działalność w zakresie pomocy społecznej</w:t>
      </w:r>
      <w:r>
        <w:rPr>
          <w:rFonts w:ascii="Palatino Linotype" w:hAnsi="Palatino Linotype"/>
          <w:b w:val="false"/>
          <w:sz w:val="22"/>
          <w:szCs w:val="22"/>
        </w:rPr>
        <w:t>.</w:t>
      </w:r>
    </w:p>
    <w:p>
      <w:pPr>
        <w:pStyle w:val="Tretekstu"/>
        <w:spacing w:lineRule="auto" w:line="360"/>
        <w:ind w:firstLine="708"/>
        <w:jc w:val="both"/>
        <w:rPr>
          <w:rFonts w:ascii="Palatino Linotype" w:hAnsi="Palatino Linotype"/>
          <w:b w:val="false"/>
          <w:b w:val="false"/>
          <w:sz w:val="22"/>
          <w:szCs w:val="22"/>
        </w:rPr>
      </w:pPr>
      <w:r>
        <w:rPr>
          <w:rFonts w:ascii="Palatino Linotype" w:hAnsi="Palatino Linotype"/>
          <w:b w:val="false"/>
          <w:sz w:val="22"/>
          <w:szCs w:val="22"/>
        </w:rPr>
        <w:t xml:space="preserve">Na dofinansowanie działań organizacji pozarządowych ubiegających się o wsparcie </w:t>
        <w:br/>
        <w:t xml:space="preserve">na realizację zadań z zakresu pomocy społecznej, przeznaczonych zostało w ramach budżetu Wojewody Warmińsko-Mazurskiego </w:t>
      </w:r>
      <w:r>
        <w:rPr>
          <w:rFonts w:ascii="Palatino Linotype" w:hAnsi="Palatino Linotype"/>
          <w:sz w:val="22"/>
          <w:szCs w:val="22"/>
        </w:rPr>
        <w:t>200.000,00 zł</w:t>
      </w:r>
      <w:r>
        <w:rPr>
          <w:rFonts w:ascii="Palatino Linotype" w:hAnsi="Palatino Linotype"/>
          <w:b w:val="false"/>
          <w:sz w:val="22"/>
          <w:szCs w:val="22"/>
        </w:rPr>
        <w:t xml:space="preserve">. </w:t>
      </w:r>
    </w:p>
    <w:p>
      <w:pPr>
        <w:pStyle w:val="Normal"/>
        <w:spacing w:lineRule="auto" w:line="360" w:before="0" w:after="0"/>
        <w:ind w:firstLine="708"/>
        <w:jc w:val="both"/>
        <w:rPr>
          <w:rFonts w:ascii="Palatino Linotype" w:hAnsi="Palatino Linotype" w:eastAsia="Times New Roman"/>
          <w:b/>
          <w:b/>
          <w:lang w:eastAsia="pl-PL"/>
        </w:rPr>
      </w:pPr>
      <w:r>
        <w:rPr>
          <w:rFonts w:eastAsia="Times New Roman" w:ascii="Palatino Linotype" w:hAnsi="Palatino Linotype"/>
          <w:lang w:eastAsia="pl-PL"/>
        </w:rPr>
        <w:t>Zgodnie z przyjętymi kryteriami konkursu, wnioskowana dotacja nie mogła być wyższa niż 25.000,00 zł, natomiast w</w:t>
      </w:r>
      <w:r>
        <w:rPr>
          <w:rFonts w:ascii="Palatino Linotype" w:hAnsi="Palatino Linotype"/>
        </w:rPr>
        <w:t xml:space="preserve">ymagany udział środków własnych w realizacji zadania nie mógł być niższy niż 20%. W ramach wymaganego </w:t>
      </w:r>
      <w:r>
        <w:rPr>
          <w:rFonts w:ascii="Palatino Linotype" w:hAnsi="Palatino Linotype"/>
          <w:i/>
        </w:rPr>
        <w:t>20% udziału środków własnych, kwotę</w:t>
      </w:r>
      <w:r>
        <w:rPr>
          <w:rFonts w:ascii="Palatino Linotype" w:hAnsi="Palatino Linotype"/>
        </w:rPr>
        <w:t xml:space="preserve"> </w:t>
      </w:r>
      <w:r>
        <w:rPr>
          <w:rFonts w:ascii="Palatino Linotype" w:hAnsi="Palatino Linotype"/>
          <w:i/>
        </w:rPr>
        <w:t>minimum 50% wkładu własnego</w:t>
      </w:r>
      <w:r>
        <w:rPr>
          <w:rFonts w:ascii="Palatino Linotype" w:hAnsi="Palatino Linotype"/>
        </w:rPr>
        <w:t xml:space="preserve">, stanowiły w całości lub częściowo </w:t>
      </w:r>
      <w:r>
        <w:rPr>
          <w:rFonts w:ascii="Palatino Linotype" w:hAnsi="Palatino Linotype"/>
          <w:i/>
        </w:rPr>
        <w:t>środki finansowe</w:t>
      </w:r>
      <w:r>
        <w:rPr>
          <w:rFonts w:ascii="Palatino Linotype" w:hAnsi="Palatino Linotype"/>
        </w:rPr>
        <w:t xml:space="preserve">, którymi dysponował podmiot uprawniony (własne lub pochodzące z innych źródeł), </w:t>
        <w:br/>
        <w:t>do których nie zaliczało się wkładu osobowego, rozumianego jako praca społeczna członków i świadczenia wolontariuszy oraz rozliczenia bezgotówkowe w ramach umów partnerskich.</w:t>
      </w:r>
    </w:p>
    <w:p>
      <w:pPr>
        <w:pStyle w:val="Normal"/>
        <w:spacing w:lineRule="auto" w:line="360" w:before="0" w:after="0"/>
        <w:ind w:firstLine="709"/>
        <w:jc w:val="both"/>
        <w:rPr>
          <w:rFonts w:ascii="Palatino Linotype" w:hAnsi="Palatino Linotype" w:eastAsia="Times New Roman"/>
          <w:bCs/>
          <w:lang w:eastAsia="pl-PL"/>
        </w:rPr>
      </w:pPr>
      <w:r>
        <w:rPr>
          <w:rFonts w:eastAsia="Times New Roman" w:ascii="Palatino Linotype" w:hAnsi="Palatino Linotype"/>
          <w:bCs/>
          <w:lang w:eastAsia="pl-PL"/>
        </w:rPr>
        <w:t xml:space="preserve">Ponadto, w ogłoszonym konkursie określone zostały wydatki kwalifikowane </w:t>
        <w:br/>
        <w:t>i niekwalifikowane</w:t>
      </w:r>
      <w:r>
        <w:rPr>
          <w:rFonts w:ascii="Palatino Linotype" w:hAnsi="Palatino Linotype"/>
        </w:rPr>
        <w:t xml:space="preserve"> a mianowicie:</w:t>
      </w:r>
    </w:p>
    <w:p>
      <w:pPr>
        <w:pStyle w:val="Tretekstu"/>
        <w:numPr>
          <w:ilvl w:val="0"/>
          <w:numId w:val="14"/>
        </w:numPr>
        <w:spacing w:lineRule="auto" w:line="360"/>
        <w:ind w:left="1134" w:hanging="567"/>
        <w:jc w:val="both"/>
        <w:rPr>
          <w:rFonts w:ascii="Palatino Linotype" w:hAnsi="Palatino Linotype"/>
          <w:b w:val="false"/>
          <w:b w:val="false"/>
          <w:sz w:val="22"/>
          <w:szCs w:val="22"/>
        </w:rPr>
      </w:pPr>
      <w:r>
        <w:rPr>
          <w:rFonts w:ascii="Palatino Linotype" w:hAnsi="Palatino Linotype"/>
          <w:color w:val="000000"/>
          <w:sz w:val="22"/>
          <w:szCs w:val="22"/>
        </w:rPr>
        <w:t>Wydatki kwalifikowane:</w:t>
      </w:r>
    </w:p>
    <w:p>
      <w:pPr>
        <w:pStyle w:val="Tretekstu"/>
        <w:numPr>
          <w:ilvl w:val="0"/>
          <w:numId w:val="15"/>
        </w:numPr>
        <w:spacing w:lineRule="auto" w:line="360"/>
        <w:ind w:left="1134" w:hanging="283"/>
        <w:jc w:val="both"/>
        <w:rPr>
          <w:rFonts w:ascii="Palatino Linotype" w:hAnsi="Palatino Linotype"/>
          <w:b w:val="false"/>
          <w:b w:val="false"/>
          <w:sz w:val="22"/>
          <w:szCs w:val="22"/>
        </w:rPr>
      </w:pPr>
      <w:r>
        <w:rPr>
          <w:rFonts w:ascii="Palatino Linotype" w:hAnsi="Palatino Linotype"/>
          <w:b w:val="false"/>
          <w:color w:val="000000"/>
          <w:sz w:val="22"/>
          <w:szCs w:val="22"/>
          <w:u w:val="single"/>
        </w:rPr>
        <w:t>Koszty bezpośrednie projektu</w:t>
      </w:r>
      <w:r>
        <w:rPr>
          <w:rFonts w:ascii="Palatino Linotype" w:hAnsi="Palatino Linotype"/>
          <w:b w:val="false"/>
          <w:color w:val="000000"/>
          <w:sz w:val="22"/>
          <w:szCs w:val="22"/>
        </w:rPr>
        <w:t>, o ile mają odzwierciedlenie w części opisowej Programu:</w:t>
      </w:r>
    </w:p>
    <w:p>
      <w:pPr>
        <w:pStyle w:val="Tretekstu"/>
        <w:numPr>
          <w:ilvl w:val="0"/>
          <w:numId w:val="11"/>
        </w:numPr>
        <w:spacing w:lineRule="auto" w:line="360"/>
        <w:ind w:left="1418" w:hanging="284"/>
        <w:jc w:val="both"/>
        <w:rPr>
          <w:rFonts w:ascii="Palatino Linotype" w:hAnsi="Palatino Linotype"/>
          <w:b w:val="false"/>
          <w:b w:val="false"/>
          <w:sz w:val="22"/>
          <w:szCs w:val="22"/>
        </w:rPr>
      </w:pPr>
      <w:r>
        <w:rPr>
          <w:rFonts w:ascii="Palatino Linotype" w:hAnsi="Palatino Linotype"/>
          <w:b w:val="false"/>
          <w:sz w:val="22"/>
          <w:szCs w:val="22"/>
        </w:rPr>
        <w:t>zakup materiałów niezbędnych do realizacji programu,</w:t>
      </w:r>
    </w:p>
    <w:p>
      <w:pPr>
        <w:pStyle w:val="Tretekstu"/>
        <w:numPr>
          <w:ilvl w:val="0"/>
          <w:numId w:val="11"/>
        </w:numPr>
        <w:spacing w:lineRule="auto" w:line="360"/>
        <w:ind w:left="1418" w:hanging="284"/>
        <w:jc w:val="both"/>
        <w:rPr/>
      </w:pPr>
      <w:r>
        <w:rPr>
          <w:rFonts w:ascii="Palatino Linotype" w:hAnsi="Palatino Linotype"/>
          <w:b w:val="false"/>
          <w:sz w:val="22"/>
          <w:szCs w:val="22"/>
        </w:rPr>
        <w:t>zatrudnienie personelu niezbędnego do realizacji zadań (w tym specjalistów</w:t>
        <w:br/>
        <w:t>i terapeutów),</w:t>
      </w:r>
    </w:p>
    <w:p>
      <w:pPr>
        <w:pStyle w:val="Tretekstu"/>
        <w:numPr>
          <w:ilvl w:val="0"/>
          <w:numId w:val="11"/>
        </w:numPr>
        <w:spacing w:lineRule="auto" w:line="360"/>
        <w:ind w:left="1418" w:hanging="284"/>
        <w:jc w:val="both"/>
        <w:rPr/>
      </w:pPr>
      <w:r>
        <w:rPr>
          <w:rFonts w:ascii="Palatino Linotype" w:hAnsi="Palatino Linotype"/>
          <w:b w:val="false"/>
          <w:sz w:val="22"/>
          <w:szCs w:val="22"/>
        </w:rPr>
        <w:t>zabezpieczenie bieżącego utrzymania placówek realizujących program</w:t>
        <w:br/>
        <w:t>(m.in. czynsz za lokal w którym będzie realizowane zadanie), pod warunkiem, że jest w nich realizowany program,</w:t>
      </w:r>
    </w:p>
    <w:p>
      <w:pPr>
        <w:pStyle w:val="Tretekstu"/>
        <w:numPr>
          <w:ilvl w:val="0"/>
          <w:numId w:val="11"/>
        </w:numPr>
        <w:spacing w:lineRule="auto" w:line="360"/>
        <w:ind w:left="1418" w:hanging="284"/>
        <w:jc w:val="both"/>
        <w:rPr>
          <w:rFonts w:ascii="Palatino Linotype" w:hAnsi="Palatino Linotype"/>
          <w:b w:val="false"/>
          <w:b w:val="false"/>
          <w:sz w:val="22"/>
          <w:szCs w:val="22"/>
        </w:rPr>
      </w:pPr>
      <w:r>
        <w:rPr>
          <w:rFonts w:ascii="Palatino Linotype" w:hAnsi="Palatino Linotype"/>
          <w:b w:val="false"/>
          <w:sz w:val="22"/>
          <w:szCs w:val="22"/>
        </w:rPr>
        <w:t>inne koszty wynikające z tematyki programu związane z właściwą realizacją projektu, o ile zostaną merytorycznie uzasadnione przez oferenta.</w:t>
      </w:r>
    </w:p>
    <w:p>
      <w:pPr>
        <w:pStyle w:val="Normal"/>
        <w:numPr>
          <w:ilvl w:val="0"/>
          <w:numId w:val="15"/>
        </w:numPr>
        <w:spacing w:lineRule="auto" w:line="360" w:before="0" w:after="0"/>
        <w:ind w:left="1134" w:hanging="283"/>
        <w:jc w:val="both"/>
        <w:rPr/>
      </w:pPr>
      <w:r>
        <w:rPr>
          <w:rFonts w:ascii="Palatino Linotype" w:hAnsi="Palatino Linotype"/>
          <w:u w:val="single"/>
        </w:rPr>
        <w:t>Koszty pośrednie projektu</w:t>
      </w:r>
      <w:r>
        <w:rPr>
          <w:rFonts w:ascii="Palatino Linotype" w:hAnsi="Palatino Linotype"/>
        </w:rPr>
        <w:t xml:space="preserve">, </w:t>
      </w:r>
      <w:r>
        <w:rPr>
          <w:rFonts w:ascii="Palatino Linotype" w:hAnsi="Palatino Linotype"/>
          <w:color w:val="000000"/>
        </w:rPr>
        <w:t xml:space="preserve">o ile mają odzwierciedlenie w części opisowej Programu, </w:t>
      </w:r>
      <w:r>
        <w:rPr>
          <w:rFonts w:ascii="Palatino Linotype" w:hAnsi="Palatino Linotype"/>
          <w:u w:val="single"/>
        </w:rPr>
        <w:t>wynoszące max. 10%</w:t>
      </w:r>
      <w:r>
        <w:rPr>
          <w:rFonts w:ascii="Palatino Linotype" w:hAnsi="Palatino Linotype"/>
        </w:rPr>
        <w:t xml:space="preserve"> dotacji planowanej na realizację programu,</w:t>
        <w:br/>
        <w:t xml:space="preserve">w tym: </w:t>
      </w:r>
    </w:p>
    <w:p>
      <w:pPr>
        <w:pStyle w:val="Normal"/>
        <w:numPr>
          <w:ilvl w:val="0"/>
          <w:numId w:val="12"/>
        </w:numPr>
        <w:spacing w:lineRule="auto" w:line="360" w:before="0" w:after="0"/>
        <w:ind w:left="1418" w:hanging="284"/>
        <w:jc w:val="both"/>
        <w:rPr>
          <w:rFonts w:ascii="Palatino Linotype" w:hAnsi="Palatino Linotype"/>
        </w:rPr>
      </w:pPr>
      <w:r>
        <w:rPr>
          <w:rFonts w:ascii="Palatino Linotype" w:hAnsi="Palatino Linotype"/>
        </w:rPr>
        <w:t>wynagrodzenie osób koordynujących wykonywanie zadań projektu podmiotu uprawnionego,</w:t>
      </w:r>
    </w:p>
    <w:p>
      <w:pPr>
        <w:pStyle w:val="Normal"/>
        <w:numPr>
          <w:ilvl w:val="0"/>
          <w:numId w:val="12"/>
        </w:numPr>
        <w:spacing w:lineRule="auto" w:line="360" w:before="0" w:after="0"/>
        <w:ind w:left="1418" w:hanging="284"/>
        <w:jc w:val="both"/>
        <w:rPr>
          <w:rFonts w:ascii="Palatino Linotype" w:hAnsi="Palatino Linotype"/>
        </w:rPr>
      </w:pPr>
      <w:r>
        <w:rPr>
          <w:rFonts w:ascii="Palatino Linotype" w:hAnsi="Palatino Linotype"/>
        </w:rPr>
        <w:t>wynagrodzenie obsługi księgowej związanej z wykonywaniem zadań projektu podmiotu uprawnionego,</w:t>
      </w:r>
    </w:p>
    <w:p>
      <w:pPr>
        <w:pStyle w:val="Normal"/>
        <w:numPr>
          <w:ilvl w:val="0"/>
          <w:numId w:val="12"/>
        </w:numPr>
        <w:spacing w:lineRule="auto" w:line="360" w:before="0" w:after="0"/>
        <w:ind w:left="1418" w:hanging="284"/>
        <w:jc w:val="both"/>
        <w:rPr>
          <w:rFonts w:ascii="Palatino Linotype" w:hAnsi="Palatino Linotype"/>
        </w:rPr>
      </w:pPr>
      <w:r>
        <w:rPr>
          <w:rFonts w:ascii="Palatino Linotype" w:hAnsi="Palatino Linotype"/>
        </w:rPr>
        <w:t>wydatki związane z zakupem materiałów biurowych niezbędnych dla realizacji zadań projektu podmiotu uprawnionego,</w:t>
      </w:r>
    </w:p>
    <w:p>
      <w:pPr>
        <w:pStyle w:val="Normal"/>
        <w:numPr>
          <w:ilvl w:val="0"/>
          <w:numId w:val="12"/>
        </w:numPr>
        <w:spacing w:lineRule="auto" w:line="360" w:before="0" w:after="0"/>
        <w:ind w:left="1418" w:hanging="284"/>
        <w:jc w:val="both"/>
        <w:rPr>
          <w:rFonts w:ascii="Palatino Linotype" w:hAnsi="Palatino Linotype"/>
        </w:rPr>
      </w:pPr>
      <w:r>
        <w:rPr>
          <w:rFonts w:ascii="Palatino Linotype" w:hAnsi="Palatino Linotype"/>
        </w:rPr>
        <w:t>pozostałe koszty związane z obsługą zadania.</w:t>
      </w:r>
    </w:p>
    <w:p>
      <w:pPr>
        <w:pStyle w:val="Tretekstu"/>
        <w:numPr>
          <w:ilvl w:val="0"/>
          <w:numId w:val="14"/>
        </w:numPr>
        <w:spacing w:lineRule="auto" w:line="360"/>
        <w:ind w:left="1069" w:hanging="502"/>
        <w:jc w:val="both"/>
        <w:rPr>
          <w:rFonts w:ascii="Palatino Linotype" w:hAnsi="Palatino Linotype"/>
          <w:sz w:val="22"/>
          <w:szCs w:val="22"/>
        </w:rPr>
      </w:pPr>
      <w:r>
        <w:rPr>
          <w:rFonts w:ascii="Palatino Linotype" w:hAnsi="Palatino Linotype"/>
          <w:sz w:val="22"/>
          <w:szCs w:val="22"/>
        </w:rPr>
        <w:t xml:space="preserve">Wydatki niekwalifikowane: </w:t>
      </w:r>
    </w:p>
    <w:p>
      <w:pPr>
        <w:pStyle w:val="Tretekstu"/>
        <w:numPr>
          <w:ilvl w:val="0"/>
          <w:numId w:val="13"/>
        </w:numPr>
        <w:spacing w:lineRule="auto" w:line="360"/>
        <w:ind w:left="1418" w:hanging="284"/>
        <w:jc w:val="both"/>
        <w:rPr>
          <w:rStyle w:val="FontStyle12"/>
          <w:rFonts w:ascii="Palatino Linotype" w:hAnsi="Palatino Linotype"/>
          <w:b w:val="false"/>
          <w:b w:val="false"/>
        </w:rPr>
      </w:pPr>
      <w:r>
        <w:rPr>
          <w:rStyle w:val="FontStyle12"/>
          <w:rFonts w:ascii="Palatino Linotype" w:hAnsi="Palatino Linotype"/>
          <w:b w:val="false"/>
        </w:rPr>
        <w:t>zadania i zakupy inwestycyjne,</w:t>
      </w:r>
    </w:p>
    <w:p>
      <w:pPr>
        <w:pStyle w:val="Tretekstu"/>
        <w:numPr>
          <w:ilvl w:val="0"/>
          <w:numId w:val="13"/>
        </w:numPr>
        <w:spacing w:lineRule="auto" w:line="360"/>
        <w:ind w:left="1418" w:hanging="284"/>
        <w:jc w:val="both"/>
        <w:rPr>
          <w:rStyle w:val="FontStyle12"/>
          <w:rFonts w:ascii="Palatino Linotype" w:hAnsi="Palatino Linotype"/>
          <w:b w:val="false"/>
          <w:b w:val="false"/>
        </w:rPr>
      </w:pPr>
      <w:r>
        <w:rPr>
          <w:rStyle w:val="FontStyle12"/>
          <w:rFonts w:ascii="Palatino Linotype" w:hAnsi="Palatino Linotype"/>
          <w:b w:val="false"/>
        </w:rPr>
        <w:t>zakup nieruchomości,</w:t>
      </w:r>
    </w:p>
    <w:p>
      <w:pPr>
        <w:pStyle w:val="Tretekstu"/>
        <w:numPr>
          <w:ilvl w:val="0"/>
          <w:numId w:val="13"/>
        </w:numPr>
        <w:spacing w:lineRule="auto" w:line="360"/>
        <w:ind w:left="1418" w:hanging="284"/>
        <w:jc w:val="both"/>
        <w:rPr>
          <w:rStyle w:val="FontStyle12"/>
          <w:rFonts w:ascii="Palatino Linotype" w:hAnsi="Palatino Linotype"/>
          <w:b w:val="false"/>
          <w:b w:val="false"/>
        </w:rPr>
      </w:pPr>
      <w:r>
        <w:rPr>
          <w:rStyle w:val="FontStyle12"/>
          <w:rFonts w:ascii="Palatino Linotype" w:hAnsi="Palatino Linotype"/>
          <w:b w:val="false"/>
        </w:rPr>
        <w:t>działalność gospodarcza,</w:t>
      </w:r>
    </w:p>
    <w:p>
      <w:pPr>
        <w:pStyle w:val="Tretekstu"/>
        <w:numPr>
          <w:ilvl w:val="0"/>
          <w:numId w:val="13"/>
        </w:numPr>
        <w:spacing w:lineRule="auto" w:line="360"/>
        <w:ind w:left="1418" w:hanging="284"/>
        <w:jc w:val="both"/>
        <w:rPr>
          <w:rStyle w:val="FontStyle12"/>
          <w:rFonts w:ascii="Palatino Linotype" w:hAnsi="Palatino Linotype"/>
          <w:b w:val="false"/>
          <w:b w:val="false"/>
        </w:rPr>
      </w:pPr>
      <w:r>
        <w:rPr>
          <w:rStyle w:val="FontStyle12"/>
          <w:rFonts w:ascii="Palatino Linotype" w:hAnsi="Palatino Linotype"/>
          <w:b w:val="false"/>
        </w:rPr>
        <w:t>działalność polityczna i religijna,</w:t>
      </w:r>
    </w:p>
    <w:p>
      <w:pPr>
        <w:pStyle w:val="Tretekstu"/>
        <w:numPr>
          <w:ilvl w:val="0"/>
          <w:numId w:val="13"/>
        </w:numPr>
        <w:spacing w:lineRule="auto" w:line="360"/>
        <w:ind w:left="1418" w:hanging="284"/>
        <w:jc w:val="both"/>
        <w:rPr>
          <w:rStyle w:val="FontStyle12"/>
          <w:rFonts w:ascii="Palatino Linotype" w:hAnsi="Palatino Linotype"/>
          <w:b w:val="false"/>
          <w:b w:val="false"/>
        </w:rPr>
      </w:pPr>
      <w:r>
        <w:rPr>
          <w:rStyle w:val="FontStyle12"/>
          <w:rFonts w:ascii="Palatino Linotype" w:hAnsi="Palatino Linotype"/>
          <w:b w:val="false"/>
        </w:rPr>
        <w:t>wydatki na zakup środków trwałych (tj. wydatki powyżej 10 tys. zł),</w:t>
      </w:r>
    </w:p>
    <w:p>
      <w:pPr>
        <w:pStyle w:val="Tretekstu"/>
        <w:numPr>
          <w:ilvl w:val="0"/>
          <w:numId w:val="13"/>
        </w:numPr>
        <w:spacing w:lineRule="auto" w:line="360"/>
        <w:ind w:left="1418" w:hanging="284"/>
        <w:jc w:val="both"/>
        <w:rPr>
          <w:rStyle w:val="FontStyle12"/>
          <w:rFonts w:ascii="Palatino Linotype" w:hAnsi="Palatino Linotype"/>
          <w:b w:val="false"/>
          <w:b w:val="false"/>
        </w:rPr>
      </w:pPr>
      <w:r>
        <w:rPr>
          <w:rStyle w:val="FontStyle12"/>
          <w:rFonts w:ascii="Palatino Linotype" w:hAnsi="Palatino Linotype"/>
          <w:b w:val="false"/>
        </w:rPr>
        <w:t>zakup doposażenia,</w:t>
      </w:r>
    </w:p>
    <w:p>
      <w:pPr>
        <w:pStyle w:val="Tretekstu"/>
        <w:numPr>
          <w:ilvl w:val="0"/>
          <w:numId w:val="13"/>
        </w:numPr>
        <w:spacing w:lineRule="auto" w:line="360"/>
        <w:ind w:left="1418" w:hanging="284"/>
        <w:jc w:val="both"/>
        <w:rPr/>
      </w:pPr>
      <w:r>
        <w:rPr>
          <w:rFonts w:ascii="Palatino Linotype" w:hAnsi="Palatino Linotype"/>
          <w:b w:val="false"/>
          <w:sz w:val="22"/>
          <w:szCs w:val="22"/>
        </w:rPr>
        <w:t>imprezy o charakterze rozrywkowym, lokalne festyny, zabawy, biesiady oraz wydatki związane z pokryciem kosztów noclegu, wyżywienia i dojazdu</w:t>
        <w:br/>
        <w:t>w ramach zadań organizowanych poza placówką realizującą Program,</w:t>
      </w:r>
    </w:p>
    <w:p>
      <w:pPr>
        <w:pStyle w:val="Tretekstu"/>
        <w:numPr>
          <w:ilvl w:val="0"/>
          <w:numId w:val="13"/>
        </w:numPr>
        <w:spacing w:lineRule="auto" w:line="360"/>
        <w:ind w:left="1418" w:hanging="284"/>
        <w:jc w:val="both"/>
        <w:rPr/>
      </w:pPr>
      <w:r>
        <w:rPr>
          <w:rFonts w:ascii="Palatino Linotype" w:hAnsi="Palatino Linotype"/>
          <w:b w:val="false"/>
          <w:sz w:val="22"/>
          <w:szCs w:val="22"/>
        </w:rPr>
        <w:t>spłatę zaległych zobowiązań finansowych, wynikających z bieżącej, statutowej działalności organizacji,</w:t>
      </w:r>
    </w:p>
    <w:p>
      <w:pPr>
        <w:pStyle w:val="Tretekstu"/>
        <w:numPr>
          <w:ilvl w:val="0"/>
          <w:numId w:val="13"/>
        </w:numPr>
        <w:spacing w:lineRule="auto" w:line="360"/>
        <w:ind w:left="1418" w:hanging="284"/>
        <w:jc w:val="both"/>
        <w:rPr>
          <w:rFonts w:ascii="Palatino Linotype" w:hAnsi="Palatino Linotype"/>
          <w:b w:val="false"/>
          <w:b w:val="false"/>
          <w:sz w:val="22"/>
          <w:szCs w:val="22"/>
        </w:rPr>
      </w:pPr>
      <w:r>
        <w:rPr>
          <w:rFonts w:ascii="Palatino Linotype" w:hAnsi="Palatino Linotype"/>
          <w:b w:val="false"/>
          <w:sz w:val="22"/>
          <w:szCs w:val="22"/>
        </w:rPr>
        <w:t>zakup sprzętu komputerowego, elektronicznego oraz RTV i AGD,</w:t>
      </w:r>
    </w:p>
    <w:p>
      <w:pPr>
        <w:pStyle w:val="Tretekstu"/>
        <w:numPr>
          <w:ilvl w:val="0"/>
          <w:numId w:val="13"/>
        </w:numPr>
        <w:spacing w:lineRule="auto" w:line="360"/>
        <w:ind w:left="1418" w:hanging="284"/>
        <w:jc w:val="both"/>
        <w:rPr>
          <w:rFonts w:ascii="Palatino Linotype" w:hAnsi="Palatino Linotype"/>
          <w:b w:val="false"/>
          <w:b w:val="false"/>
          <w:sz w:val="22"/>
          <w:szCs w:val="22"/>
        </w:rPr>
      </w:pPr>
      <w:r>
        <w:rPr>
          <w:rFonts w:ascii="Palatino Linotype" w:hAnsi="Palatino Linotype"/>
          <w:b w:val="false"/>
          <w:sz w:val="22"/>
          <w:szCs w:val="22"/>
        </w:rPr>
        <w:t>inne nieuzasadnione w części opisowej projektu poszczególne pozycje kosztorysu.</w:t>
      </w:r>
    </w:p>
    <w:p>
      <w:pPr>
        <w:pStyle w:val="Normal"/>
        <w:spacing w:lineRule="auto" w:line="360"/>
        <w:jc w:val="both"/>
        <w:rPr>
          <w:rFonts w:ascii="Palatino Linotype" w:hAnsi="Palatino Linotype"/>
        </w:rPr>
      </w:pPr>
      <w:r>
        <w:rPr>
          <w:rFonts w:ascii="Palatino Linotype" w:hAnsi="Palatino Linotype"/>
        </w:rPr>
        <w:t xml:space="preserve">Termin realizacji projektów obejmował okres od </w:t>
      </w:r>
      <w:r>
        <w:rPr>
          <w:rFonts w:ascii="Palatino Linotype" w:hAnsi="Palatino Linotype"/>
          <w:b/>
        </w:rPr>
        <w:t>1 maja 2019 do 31 grudnia 2019 r.</w:t>
      </w:r>
    </w:p>
    <w:p>
      <w:pPr>
        <w:pStyle w:val="Normal"/>
        <w:spacing w:lineRule="auto" w:line="360" w:before="0" w:after="0"/>
        <w:jc w:val="both"/>
        <w:rPr>
          <w:rFonts w:ascii="Palatino Linotype" w:hAnsi="Palatino Linotype" w:eastAsia="Times New Roman"/>
          <w:b/>
          <w:b/>
          <w:lang w:eastAsia="pl-PL"/>
        </w:rPr>
      </w:pPr>
      <w:r>
        <w:rPr>
          <w:rFonts w:eastAsia="Times New Roman" w:ascii="Palatino Linotype" w:hAnsi="Palatino Linotype"/>
          <w:lang w:eastAsia="pl-PL"/>
        </w:rPr>
        <w:t xml:space="preserve">Zgodnie z ogłoszeniem o konkursie, termin składania ofert upływał </w:t>
      </w:r>
      <w:r>
        <w:rPr>
          <w:rFonts w:eastAsia="Times New Roman" w:ascii="Palatino Linotype" w:hAnsi="Palatino Linotype"/>
          <w:b/>
          <w:lang w:eastAsia="pl-PL"/>
        </w:rPr>
        <w:t xml:space="preserve">31 maja 2019 </w:t>
      </w:r>
      <w:r>
        <w:rPr>
          <w:rFonts w:ascii="Palatino Linotype" w:hAnsi="Palatino Linotype"/>
          <w:b/>
        </w:rPr>
        <w:t>roku.</w:t>
      </w:r>
    </w:p>
    <w:p>
      <w:pPr>
        <w:pStyle w:val="Normal"/>
        <w:spacing w:lineRule="auto" w:line="360" w:before="0" w:after="0"/>
        <w:ind w:firstLine="708"/>
        <w:jc w:val="both"/>
        <w:rPr/>
      </w:pPr>
      <w:r>
        <w:rPr>
          <w:rFonts w:ascii="Palatino Linotype" w:hAnsi="Palatino Linotype"/>
        </w:rPr>
        <w:t xml:space="preserve">Na ogłoszenie o otwartym konkursie ofert, dotyczące realizacji zadań w ramach pomocy społecznej pn.: </w:t>
      </w:r>
      <w:r>
        <w:rPr>
          <w:rFonts w:ascii="Palatino Linotype" w:hAnsi="Palatino Linotype"/>
          <w:i/>
        </w:rPr>
        <w:t xml:space="preserve">„Aktywizacja i przeciwdziałanie marginalizacji osób starszych”, </w:t>
      </w:r>
      <w:r>
        <w:rPr>
          <w:rFonts w:ascii="Palatino Linotype" w:hAnsi="Palatino Linotype"/>
        </w:rPr>
        <w:t>zamieszczone 30 kwietnia 2019 roku w BIP-ie, na internetowej stronie głównej Warmińsko-Mazurskiego Urzędu Wojewódzkiego w Olsztynie oraz w gablocie ogłoszeniowej</w:t>
        <w:br/>
        <w:t xml:space="preserve">w budynku Warmińsko – Mazurskiego Urzędu Wojewódzkiego w Olsztynie, do dnia </w:t>
        <w:br/>
      </w:r>
      <w:r>
        <w:rPr>
          <w:rFonts w:eastAsia="Times New Roman" w:ascii="Palatino Linotype" w:hAnsi="Palatino Linotype"/>
          <w:lang w:eastAsia="pl-PL"/>
        </w:rPr>
        <w:t xml:space="preserve">31 maja 2019 </w:t>
      </w:r>
      <w:r>
        <w:rPr>
          <w:rFonts w:ascii="Palatino Linotype" w:hAnsi="Palatino Linotype"/>
        </w:rPr>
        <w:t xml:space="preserve">roku, wpłynęło </w:t>
      </w:r>
      <w:r>
        <w:rPr>
          <w:rFonts w:ascii="Palatino Linotype" w:hAnsi="Palatino Linotype"/>
          <w:b/>
        </w:rPr>
        <w:t>9 ofert</w:t>
      </w:r>
      <w:r>
        <w:rPr>
          <w:rFonts w:ascii="Palatino Linotype" w:hAnsi="Palatino Linotype"/>
        </w:rPr>
        <w:t xml:space="preserve"> podmiotów uprawnionych.</w:t>
      </w:r>
    </w:p>
    <w:p>
      <w:pPr>
        <w:pStyle w:val="Tretekstu"/>
        <w:spacing w:lineRule="auto" w:line="360" w:before="0" w:after="20"/>
        <w:ind w:firstLine="709"/>
        <w:jc w:val="both"/>
        <w:rPr>
          <w:rFonts w:ascii="Palatino Linotype" w:hAnsi="Palatino Linotype" w:cs="TimesNewRomanPSMT"/>
          <w:b w:val="false"/>
          <w:b w:val="false"/>
          <w:bCs w:val="false"/>
          <w:sz w:val="22"/>
          <w:szCs w:val="22"/>
        </w:rPr>
      </w:pPr>
      <w:r>
        <w:rPr>
          <w:rFonts w:ascii="Palatino Linotype" w:hAnsi="Palatino Linotype"/>
          <w:b w:val="false"/>
          <w:sz w:val="22"/>
          <w:szCs w:val="22"/>
        </w:rPr>
        <w:t>W dniu 18 czerwca 2019 roku odbyło się posiedzenie Zespołu ds. opiniowania ofert składanych przez podmioty uprawnione, ubiegające się o dotacje z budżetu Wojewody Warmińsko-Mazurskiego.</w:t>
      </w:r>
      <w:r>
        <w:rPr>
          <w:rFonts w:ascii="Palatino Linotype" w:hAnsi="Palatino Linotype"/>
          <w:b w:val="false"/>
          <w:bCs w:val="false"/>
          <w:sz w:val="22"/>
          <w:szCs w:val="22"/>
        </w:rPr>
        <w:t xml:space="preserve"> Skład Zespołu powołany został </w:t>
      </w:r>
      <w:r>
        <w:rPr>
          <w:rFonts w:ascii="Palatino Linotype" w:hAnsi="Palatino Linotype"/>
          <w:b w:val="false"/>
          <w:sz w:val="22"/>
          <w:szCs w:val="22"/>
        </w:rPr>
        <w:t xml:space="preserve">Zarządzeniem Nr 2 Dyrektora Wydziału Polityki Społecznej Warmińsko-Mazurskiego Urzędu Wojewódzkiego w Olsztynie z dnia 18 czerwca 2019 r., na podstawie Zarządzenia Nr 193 Wojewody Warmińsko-Mazurskiego z dnia 14 czerwca 2019 r. (art. 15 ust. 2a ustawy z dnia 24 kwietnia 2003 r. </w:t>
        <w:br/>
        <w:t>o działalności pożytku publicznego i o wolontariacie</w:t>
      </w:r>
      <w:r>
        <w:rPr>
          <w:rFonts w:cs="TimesNewRomanPSMT" w:ascii="Palatino Linotype" w:hAnsi="Palatino Linotype"/>
          <w:b w:val="false"/>
          <w:bCs w:val="false"/>
          <w:sz w:val="22"/>
          <w:szCs w:val="22"/>
        </w:rPr>
        <w:t>).</w:t>
      </w:r>
    </w:p>
    <w:p>
      <w:pPr>
        <w:pStyle w:val="Wcicietrecitekstu"/>
        <w:spacing w:lineRule="auto" w:line="360"/>
        <w:ind w:left="0" w:firstLine="708"/>
        <w:jc w:val="both"/>
        <w:rPr>
          <w:rFonts w:ascii="Palatino Linotype" w:hAnsi="Palatino Linotype"/>
        </w:rPr>
      </w:pPr>
      <w:r>
        <w:rPr>
          <w:rFonts w:ascii="Palatino Linotype" w:hAnsi="Palatino Linotype"/>
          <w:bCs/>
        </w:rPr>
        <w:t xml:space="preserve">W skład zespołu weszli </w:t>
      </w:r>
      <w:r>
        <w:rPr>
          <w:rFonts w:ascii="Palatino Linotype" w:hAnsi="Palatino Linotype"/>
        </w:rPr>
        <w:t xml:space="preserve">pracownicy Warmińsko-Mazurskiego Urzędu Wojewódzkiego, Pełnomocnik Wojewody ds. Społeczeństwa obywatelskiego oraz  Kierownik placówki dla osób Bezdomnych w Ełku </w:t>
      </w:r>
      <w:r>
        <w:rPr>
          <w:rFonts w:ascii="Palatino Linotype" w:hAnsi="Palatino Linotype"/>
          <w:color w:val="000000"/>
          <w:kern w:val="2"/>
        </w:rPr>
        <w:t xml:space="preserve"> Stowarzyszenie MONAR. Schronisko dla Osób Bezdomnych MARKOT w Ełku</w:t>
      </w:r>
      <w:r>
        <w:rPr>
          <w:rFonts w:ascii="Palatino Linotype" w:hAnsi="Palatino Linotype"/>
        </w:rPr>
        <w:t>, jako osoba reprezentująca organizacje pozarządowe.</w:t>
      </w:r>
    </w:p>
    <w:p>
      <w:pPr>
        <w:pStyle w:val="Wcicietrecitekstu"/>
        <w:spacing w:lineRule="auto" w:line="360"/>
        <w:ind w:left="0" w:firstLine="708"/>
        <w:jc w:val="both"/>
        <w:rPr/>
      </w:pPr>
      <w:r>
        <w:rPr>
          <w:rFonts w:ascii="Palatino Linotype" w:hAnsi="Palatino Linotype"/>
        </w:rPr>
        <w:t>Przy rozpatrywaniu ofert Zespół brał pod uwagę ocenę możliwości realizacji zadania przez podmioty, zadeklarowaną przez podmiot jakość działania i kwalifikacje osób, przy udziale których podmiot uprawniony ma realizować zadanie, ocenę przedstawionej</w:t>
        <w:br/>
        <w:t>we wniosku kalkulacji kosztów realizacji zadania. Ponadto, analizie i ocenie poddano  realizację zadań zleconych podmiotowi uprawnionemu w okresie poprzednim, biorąc pod uwagę rzetelność i terminowość oraz sposób rozliczenia otrzymanych na ten cel środków oraz wysokość dotacji, która została przeznaczona na realizację zadania w latach poprzednich.</w:t>
      </w:r>
    </w:p>
    <w:p>
      <w:pPr>
        <w:pStyle w:val="Normal"/>
        <w:spacing w:lineRule="auto" w:line="360" w:before="0" w:after="0"/>
        <w:ind w:firstLine="708"/>
        <w:jc w:val="both"/>
        <w:rPr/>
      </w:pPr>
      <w:r>
        <w:rPr>
          <w:rFonts w:eastAsia="Times New Roman" w:ascii="Palatino Linotype" w:hAnsi="Palatino Linotype"/>
          <w:bCs/>
          <w:lang w:eastAsia="pl-PL"/>
        </w:rPr>
        <w:t>Dodatkowo, każdą ofertę komisja rozpatrywała jednostkowo, biorąc pod uwagę kryteria określone w treści ogłoszonego konkursu, możliwość zrealizowania projektu,</w:t>
        <w:br/>
        <w:t>a także spójność, adekwatność i celowość kalkulacji kosztów realizacji zadania publicznego</w:t>
        <w:br/>
        <w:t>z opisem działań w odniesieniu do przedstawionego zakresu rzeczowego zadania</w:t>
        <w:br/>
        <w:t>i harmonogramu.</w:t>
      </w:r>
    </w:p>
    <w:p>
      <w:pPr>
        <w:pStyle w:val="Normal"/>
        <w:spacing w:lineRule="auto" w:line="360"/>
        <w:ind w:firstLine="708"/>
        <w:jc w:val="both"/>
        <w:rPr>
          <w:rFonts w:ascii="Palatino Linotype" w:hAnsi="Palatino Linotype"/>
        </w:rPr>
      </w:pPr>
      <w:r>
        <w:rPr>
          <w:rFonts w:ascii="Palatino Linotype" w:hAnsi="Palatino Linotype"/>
        </w:rPr>
        <w:t>Wszystkie oferty szczegółowo zweryfikowano pod kątem</w:t>
      </w:r>
      <w:r>
        <w:rPr>
          <w:rFonts w:ascii="Palatino Linotype" w:hAnsi="Palatino Linotype"/>
          <w:b/>
        </w:rPr>
        <w:t xml:space="preserve"> </w:t>
      </w:r>
      <w:r>
        <w:rPr>
          <w:rFonts w:ascii="Palatino Linotype" w:hAnsi="Palatino Linotype"/>
        </w:rPr>
        <w:t>spełniania zamieszczonych w ogłoszeniu wymogów formalnych, tj.:</w:t>
      </w:r>
    </w:p>
    <w:p>
      <w:pPr>
        <w:pStyle w:val="Normal"/>
        <w:numPr>
          <w:ilvl w:val="0"/>
          <w:numId w:val="27"/>
        </w:numPr>
        <w:spacing w:lineRule="auto" w:line="360" w:before="0" w:after="0"/>
        <w:ind w:left="1134" w:hanging="283"/>
        <w:jc w:val="both"/>
        <w:rPr/>
      </w:pPr>
      <w:r>
        <w:rPr>
          <w:rFonts w:ascii="Palatino Linotype" w:hAnsi="Palatino Linotype"/>
        </w:rPr>
        <w:t>czy zawierały prawidłowo i kompletnie wypełniony formularz wniosku</w:t>
        <w:br/>
        <w:t xml:space="preserve">o dotację, podpisany i opieczętowany wraz z załącznikami przez osoby uprawnione (dotyczy wersji papierowej oferty), </w:t>
      </w:r>
    </w:p>
    <w:p>
      <w:pPr>
        <w:pStyle w:val="Normal"/>
        <w:numPr>
          <w:ilvl w:val="0"/>
          <w:numId w:val="27"/>
        </w:numPr>
        <w:spacing w:lineRule="auto" w:line="360" w:before="0" w:after="0"/>
        <w:ind w:left="1134" w:hanging="283"/>
        <w:jc w:val="both"/>
        <w:rPr>
          <w:rFonts w:ascii="Palatino Linotype" w:hAnsi="Palatino Linotype"/>
        </w:rPr>
      </w:pPr>
      <w:r>
        <w:rPr>
          <w:rFonts w:ascii="Palatino Linotype" w:hAnsi="Palatino Linotype"/>
        </w:rPr>
        <w:t>czy zostały złożone przez podmiot uprawniony, którego cele statutowe obejmują prowadzenie działalności w zakresie pomocy społecznej, o których mowa w art. 25 ust. 1 pkt. 1 i 2 ustawy z dnia 12 marca 2004 r. o pomocy społecznej'</w:t>
      </w:r>
    </w:p>
    <w:p>
      <w:pPr>
        <w:pStyle w:val="Normal"/>
        <w:numPr>
          <w:ilvl w:val="0"/>
          <w:numId w:val="27"/>
        </w:numPr>
        <w:spacing w:lineRule="auto" w:line="360" w:before="0" w:after="0"/>
        <w:ind w:left="1134" w:hanging="283"/>
        <w:jc w:val="both"/>
        <w:rPr>
          <w:rFonts w:ascii="Palatino Linotype" w:hAnsi="Palatino Linotype"/>
        </w:rPr>
      </w:pPr>
      <w:r>
        <w:rPr>
          <w:rFonts w:ascii="Palatino Linotype" w:hAnsi="Palatino Linotype"/>
        </w:rPr>
        <w:t>czy zawierały wszystkie wymagane załączniki, zarówno w formie papierowej jak i elektronicznej, określone dla formy papierowej i elektronicznej,</w:t>
      </w:r>
    </w:p>
    <w:p>
      <w:pPr>
        <w:pStyle w:val="Normal"/>
        <w:numPr>
          <w:ilvl w:val="0"/>
          <w:numId w:val="27"/>
        </w:numPr>
        <w:spacing w:lineRule="auto" w:line="360" w:before="0" w:after="0"/>
        <w:ind w:left="1134" w:hanging="283"/>
        <w:jc w:val="both"/>
        <w:rPr>
          <w:rFonts w:ascii="Palatino Linotype" w:hAnsi="Palatino Linotype"/>
        </w:rPr>
      </w:pPr>
      <w:r>
        <w:rPr>
          <w:rFonts w:ascii="Palatino Linotype" w:hAnsi="Palatino Linotype"/>
        </w:rPr>
        <w:t>czy w kosztorysach spełniony został warunek posiadania min. 20% udziału środków własnych (w tym min. 50% wkładu własnego finansowego),</w:t>
      </w:r>
    </w:p>
    <w:p>
      <w:pPr>
        <w:pStyle w:val="Normal"/>
        <w:numPr>
          <w:ilvl w:val="0"/>
          <w:numId w:val="27"/>
        </w:numPr>
        <w:spacing w:lineRule="auto" w:line="360" w:before="0" w:after="0"/>
        <w:ind w:left="1134" w:hanging="283"/>
        <w:jc w:val="both"/>
        <w:rPr>
          <w:rFonts w:ascii="Palatino Linotype" w:hAnsi="Palatino Linotype"/>
        </w:rPr>
      </w:pPr>
      <w:r>
        <w:rPr>
          <w:rFonts w:ascii="Palatino Linotype" w:hAnsi="Palatino Linotype"/>
        </w:rPr>
        <w:t xml:space="preserve">czy wykazany ewentualny wkład osobowy, liczony w wysokości max. 50,00zł za godzinę pracy nie był wyższy niż 50% zadeklarowanego wkładu własnego,  </w:t>
      </w:r>
    </w:p>
    <w:p>
      <w:pPr>
        <w:pStyle w:val="Normal"/>
        <w:numPr>
          <w:ilvl w:val="0"/>
          <w:numId w:val="27"/>
        </w:numPr>
        <w:spacing w:lineRule="auto" w:line="360" w:before="0" w:after="0"/>
        <w:ind w:left="1134" w:hanging="283"/>
        <w:jc w:val="both"/>
        <w:rPr>
          <w:rFonts w:ascii="Palatino Linotype" w:hAnsi="Palatino Linotype"/>
        </w:rPr>
      </w:pPr>
      <w:r>
        <w:rPr>
          <w:rFonts w:ascii="Palatino Linotype" w:hAnsi="Palatino Linotype"/>
        </w:rPr>
        <w:t>czy wykazane koszty pośrednie zadania nie przekraczały 10% dotacji planowanej na projekt,</w:t>
      </w:r>
    </w:p>
    <w:p>
      <w:pPr>
        <w:pStyle w:val="Normal"/>
        <w:numPr>
          <w:ilvl w:val="0"/>
          <w:numId w:val="27"/>
        </w:numPr>
        <w:spacing w:lineRule="auto" w:line="360" w:before="0" w:after="0"/>
        <w:ind w:left="1134" w:hanging="283"/>
        <w:jc w:val="both"/>
        <w:rPr>
          <w:rFonts w:ascii="Palatino Linotype" w:hAnsi="Palatino Linotype"/>
        </w:rPr>
      </w:pPr>
      <w:r>
        <w:rPr>
          <w:rFonts w:ascii="Palatino Linotype" w:hAnsi="Palatino Linotype"/>
        </w:rPr>
        <w:t>czy wnioskowana kwota dotacji nie przekraczała 25.000,00 zł.</w:t>
      </w:r>
    </w:p>
    <w:p>
      <w:pPr>
        <w:pStyle w:val="Normal"/>
        <w:spacing w:lineRule="auto" w:line="360" w:before="0" w:after="0"/>
        <w:ind w:left="1134" w:hanging="0"/>
        <w:jc w:val="both"/>
        <w:rPr>
          <w:rFonts w:ascii="Palatino Linotype" w:hAnsi="Palatino Linotype"/>
        </w:rPr>
      </w:pPr>
      <w:r>
        <w:rPr>
          <w:rFonts w:ascii="Palatino Linotype" w:hAnsi="Palatino Linotype"/>
        </w:rPr>
      </w:r>
    </w:p>
    <w:p>
      <w:pPr>
        <w:pStyle w:val="Normal"/>
        <w:spacing w:lineRule="auto" w:line="360" w:before="0" w:after="0"/>
        <w:ind w:left="567" w:hanging="0"/>
        <w:jc w:val="both"/>
        <w:rPr>
          <w:rFonts w:ascii="Palatino Linotype" w:hAnsi="Palatino Linotype"/>
          <w:b/>
          <w:b/>
        </w:rPr>
      </w:pPr>
      <w:r>
        <w:rPr>
          <w:rFonts w:ascii="Palatino Linotype" w:hAnsi="Palatino Linotype"/>
          <w:b/>
        </w:rPr>
        <w:t xml:space="preserve">Wszystkie </w:t>
      </w:r>
      <w:r>
        <w:rPr>
          <w:rFonts w:ascii="Palatino Linotype" w:hAnsi="Palatino Linotype"/>
          <w:b/>
          <w:u w:val="single"/>
        </w:rPr>
        <w:t>9 ofert zakwalifikowano do objęcia dofinansowaniem</w:t>
      </w:r>
      <w:r>
        <w:rPr>
          <w:rFonts w:ascii="Palatino Linotype" w:hAnsi="Palatino Linotype"/>
          <w:b/>
        </w:rPr>
        <w:t xml:space="preserve"> (na łączną kwotę: 197.270,00 zł), tj.:</w:t>
      </w:r>
    </w:p>
    <w:p>
      <w:pPr>
        <w:pStyle w:val="ListParagraph"/>
        <w:numPr>
          <w:ilvl w:val="0"/>
          <w:numId w:val="37"/>
        </w:numPr>
        <w:tabs>
          <w:tab w:val="clear" w:pos="708"/>
          <w:tab w:val="left" w:pos="1134" w:leader="none"/>
        </w:tabs>
        <w:spacing w:lineRule="auto" w:line="360" w:before="0" w:after="60"/>
        <w:ind w:left="1134" w:hanging="283"/>
        <w:contextualSpacing/>
        <w:jc w:val="both"/>
        <w:rPr/>
      </w:pPr>
      <w:r>
        <w:rPr>
          <w:rFonts w:ascii="Palatino Linotype" w:hAnsi="Palatino Linotype"/>
          <w:b w:val="false"/>
          <w:bCs/>
        </w:rPr>
        <w:t xml:space="preserve">Caritas Diecezji Elbląskiej, </w:t>
      </w:r>
      <w:r>
        <w:rPr>
          <w:rFonts w:cs="Arial" w:ascii="Palatino Linotype" w:hAnsi="Palatino Linotype"/>
          <w:b w:val="false"/>
          <w:color w:val="000000"/>
        </w:rPr>
        <w:t>zadanie pn.:</w:t>
      </w:r>
      <w:r>
        <w:rPr>
          <w:rFonts w:ascii="Palatino Linotype" w:hAnsi="Palatino Linotype"/>
          <w:b w:val="false"/>
        </w:rPr>
        <w:t xml:space="preserve"> </w:t>
      </w:r>
      <w:r>
        <w:rPr>
          <w:rFonts w:ascii="Palatino Linotype" w:hAnsi="Palatino Linotype"/>
          <w:b w:val="false"/>
          <w:bCs/>
        </w:rPr>
        <w:t>„</w:t>
      </w:r>
      <w:r>
        <w:rPr>
          <w:rFonts w:ascii="Palatino Linotype" w:hAnsi="Palatino Linotype"/>
          <w:b w:val="false"/>
          <w:bCs/>
          <w:i/>
          <w:iCs/>
        </w:rPr>
        <w:t>Zaradny senior</w:t>
      </w:r>
      <w:r>
        <w:rPr>
          <w:rFonts w:ascii="Palatino Linotype" w:hAnsi="Palatino Linotype"/>
          <w:b w:val="false"/>
          <w:bCs/>
        </w:rPr>
        <w:t>”.</w:t>
      </w:r>
      <w:r>
        <w:rPr>
          <w:rFonts w:cs="Arial" w:ascii="Palatino Linotype" w:hAnsi="Palatino Linotype"/>
          <w:b w:val="false"/>
          <w:color w:val="000000"/>
        </w:rPr>
        <w:t xml:space="preserve">  Przyznana kwota dofinansowania:</w:t>
      </w:r>
      <w:r>
        <w:rPr>
          <w:rFonts w:ascii="Palatino Linotype" w:hAnsi="Palatino Linotype"/>
          <w:b w:val="false"/>
        </w:rPr>
        <w:t xml:space="preserve"> </w:t>
      </w:r>
      <w:r>
        <w:rPr>
          <w:rFonts w:ascii="Palatino Linotype" w:hAnsi="Palatino Linotype"/>
          <w:b w:val="false"/>
          <w:bCs/>
        </w:rPr>
        <w:t>8.075,00 zł,</w:t>
      </w:r>
    </w:p>
    <w:p>
      <w:pPr>
        <w:pStyle w:val="ListParagraph"/>
        <w:numPr>
          <w:ilvl w:val="0"/>
          <w:numId w:val="37"/>
        </w:numPr>
        <w:tabs>
          <w:tab w:val="clear" w:pos="708"/>
          <w:tab w:val="left" w:pos="1134" w:leader="none"/>
        </w:tabs>
        <w:spacing w:lineRule="auto" w:line="360" w:before="0" w:after="60"/>
        <w:ind w:left="1134" w:hanging="283"/>
        <w:contextualSpacing/>
        <w:jc w:val="both"/>
        <w:rPr>
          <w:rFonts w:ascii="Palatino Linotype" w:hAnsi="Palatino Linotype"/>
          <w:b w:val="false"/>
          <w:b w:val="false"/>
          <w:bCs/>
        </w:rPr>
      </w:pPr>
      <w:r>
        <w:rPr>
          <w:rFonts w:ascii="Palatino Linotype" w:hAnsi="Palatino Linotype"/>
          <w:b w:val="false"/>
          <w:bCs/>
        </w:rPr>
        <w:t xml:space="preserve">Stowarzyszenie Na Rzecz Osób Niepełnosprawnych Powiatu Iławskiego „Promyk” , </w:t>
      </w:r>
      <w:r>
        <w:rPr>
          <w:rFonts w:cs="Arial" w:ascii="Palatino Linotype" w:hAnsi="Palatino Linotype"/>
          <w:b w:val="false"/>
          <w:color w:val="000000"/>
        </w:rPr>
        <w:t>zadanie pn.:</w:t>
      </w:r>
      <w:r>
        <w:rPr>
          <w:rFonts w:ascii="Palatino Linotype" w:hAnsi="Palatino Linotype"/>
          <w:b w:val="false"/>
          <w:bCs/>
        </w:rPr>
        <w:t xml:space="preserve"> „</w:t>
      </w:r>
      <w:r>
        <w:rPr>
          <w:rFonts w:ascii="Palatino Linotype" w:hAnsi="Palatino Linotype"/>
          <w:b w:val="false"/>
          <w:bCs/>
          <w:i/>
          <w:iCs/>
        </w:rPr>
        <w:t>Klub Aktywności Osób Starszych, Niepełnosprawnych</w:t>
      </w:r>
      <w:r>
        <w:rPr>
          <w:rFonts w:ascii="Palatino Linotype" w:hAnsi="Palatino Linotype"/>
          <w:b w:val="false"/>
          <w:bCs/>
        </w:rPr>
        <w:t>”.</w:t>
      </w:r>
      <w:r>
        <w:rPr>
          <w:rFonts w:cs="Arial" w:ascii="Palatino Linotype" w:hAnsi="Palatino Linotype"/>
          <w:b w:val="false"/>
          <w:color w:val="000000"/>
        </w:rPr>
        <w:t xml:space="preserve">  Przyznana kwota dofinansowania: </w:t>
      </w:r>
      <w:r>
        <w:rPr>
          <w:rFonts w:ascii="Palatino Linotype" w:hAnsi="Palatino Linotype"/>
          <w:b w:val="false"/>
        </w:rPr>
        <w:t xml:space="preserve"> </w:t>
      </w:r>
      <w:r>
        <w:rPr>
          <w:rFonts w:ascii="Palatino Linotype" w:hAnsi="Palatino Linotype"/>
          <w:b w:val="false"/>
          <w:bCs/>
        </w:rPr>
        <w:t>21.870,00 zł,</w:t>
      </w:r>
    </w:p>
    <w:p>
      <w:pPr>
        <w:pStyle w:val="ListParagraph"/>
        <w:numPr>
          <w:ilvl w:val="0"/>
          <w:numId w:val="37"/>
        </w:numPr>
        <w:tabs>
          <w:tab w:val="clear" w:pos="708"/>
          <w:tab w:val="left" w:pos="1134" w:leader="none"/>
        </w:tabs>
        <w:spacing w:lineRule="auto" w:line="360" w:before="0" w:after="60"/>
        <w:ind w:left="1134" w:hanging="283"/>
        <w:contextualSpacing/>
        <w:jc w:val="both"/>
        <w:rPr>
          <w:rFonts w:ascii="Palatino Linotype" w:hAnsi="Palatino Linotype"/>
          <w:b w:val="false"/>
          <w:b w:val="false"/>
          <w:bCs/>
        </w:rPr>
      </w:pPr>
      <w:r>
        <w:rPr>
          <w:rFonts w:ascii="Palatino Linotype" w:hAnsi="Palatino Linotype"/>
          <w:b w:val="false"/>
          <w:bCs/>
        </w:rPr>
        <w:t xml:space="preserve">Fundacja "DROGOWSKAZY , </w:t>
      </w:r>
      <w:r>
        <w:rPr>
          <w:rFonts w:cs="Arial" w:ascii="Palatino Linotype" w:hAnsi="Palatino Linotype"/>
          <w:b w:val="false"/>
          <w:color w:val="000000"/>
        </w:rPr>
        <w:t xml:space="preserve">zadanie pn.: </w:t>
      </w:r>
      <w:r>
        <w:rPr>
          <w:rFonts w:ascii="Palatino Linotype" w:hAnsi="Palatino Linotype"/>
          <w:b w:val="false"/>
          <w:bCs/>
        </w:rPr>
        <w:t>"</w:t>
      </w:r>
      <w:r>
        <w:rPr>
          <w:rFonts w:ascii="Palatino Linotype" w:hAnsi="Palatino Linotype"/>
          <w:b w:val="false"/>
          <w:bCs/>
          <w:i/>
          <w:iCs/>
        </w:rPr>
        <w:t>Twój czas seniorze</w:t>
      </w:r>
      <w:r>
        <w:rPr>
          <w:rFonts w:ascii="Palatino Linotype" w:hAnsi="Palatino Linotype"/>
          <w:b w:val="false"/>
          <w:bCs/>
        </w:rPr>
        <w:t>!".</w:t>
      </w:r>
      <w:r>
        <w:rPr>
          <w:rFonts w:cs="Arial" w:ascii="Palatino Linotype" w:hAnsi="Palatino Linotype"/>
          <w:b w:val="false"/>
          <w:color w:val="000000"/>
        </w:rPr>
        <w:t xml:space="preserve">  Przyznana kwota dofinansowania: </w:t>
      </w:r>
      <w:r>
        <w:rPr>
          <w:rFonts w:ascii="Palatino Linotype" w:hAnsi="Palatino Linotype"/>
          <w:b w:val="false"/>
          <w:bCs/>
        </w:rPr>
        <w:t>25.000,00 zł,</w:t>
      </w:r>
    </w:p>
    <w:p>
      <w:pPr>
        <w:pStyle w:val="ListParagraph"/>
        <w:numPr>
          <w:ilvl w:val="0"/>
          <w:numId w:val="37"/>
        </w:numPr>
        <w:tabs>
          <w:tab w:val="clear" w:pos="708"/>
          <w:tab w:val="left" w:pos="1134" w:leader="none"/>
        </w:tabs>
        <w:spacing w:lineRule="auto" w:line="360" w:before="0" w:after="60"/>
        <w:ind w:left="1134" w:hanging="283"/>
        <w:contextualSpacing/>
        <w:jc w:val="both"/>
        <w:rPr>
          <w:rFonts w:ascii="Palatino Linotype" w:hAnsi="Palatino Linotype"/>
          <w:b w:val="false"/>
          <w:b w:val="false"/>
          <w:bCs/>
        </w:rPr>
      </w:pPr>
      <w:r>
        <w:rPr>
          <w:rFonts w:ascii="Palatino Linotype" w:hAnsi="Palatino Linotype"/>
          <w:b w:val="false"/>
          <w:bCs/>
        </w:rPr>
        <w:t xml:space="preserve">Stowarzyszenie Centrum Inicjatyw Lokalnych „Przestrzeń”, </w:t>
      </w:r>
      <w:r>
        <w:rPr>
          <w:rFonts w:cs="Arial" w:ascii="Palatino Linotype" w:hAnsi="Palatino Linotype"/>
          <w:b w:val="false"/>
          <w:color w:val="000000"/>
        </w:rPr>
        <w:t>zadanie pn.:</w:t>
      </w:r>
      <w:r>
        <w:rPr>
          <w:rFonts w:ascii="Palatino Linotype" w:hAnsi="Palatino Linotype"/>
          <w:b w:val="false"/>
          <w:bCs/>
        </w:rPr>
        <w:t xml:space="preserve"> „</w:t>
      </w:r>
      <w:r>
        <w:rPr>
          <w:rFonts w:ascii="Palatino Linotype" w:hAnsi="Palatino Linotype"/>
          <w:b w:val="false"/>
          <w:bCs/>
          <w:i/>
          <w:iCs/>
        </w:rPr>
        <w:t>Aktywni i kreatywni</w:t>
      </w:r>
      <w:r>
        <w:rPr>
          <w:rFonts w:ascii="Palatino Linotype" w:hAnsi="Palatino Linotype"/>
          <w:b w:val="false"/>
          <w:bCs/>
        </w:rPr>
        <w:t>".</w:t>
      </w:r>
      <w:r>
        <w:rPr>
          <w:rFonts w:cs="Arial" w:ascii="Palatino Linotype" w:hAnsi="Palatino Linotype"/>
          <w:b w:val="false"/>
          <w:color w:val="000000"/>
        </w:rPr>
        <w:t xml:space="preserve">  Przyznana kwota dofinansowania:</w:t>
      </w:r>
      <w:r>
        <w:rPr>
          <w:rFonts w:ascii="Palatino Linotype" w:hAnsi="Palatino Linotype"/>
          <w:b w:val="false"/>
        </w:rPr>
        <w:t xml:space="preserve"> </w:t>
      </w:r>
      <w:r>
        <w:rPr>
          <w:rFonts w:ascii="Palatino Linotype" w:hAnsi="Palatino Linotype"/>
          <w:b w:val="false"/>
          <w:bCs/>
        </w:rPr>
        <w:t>24.905,00 zł,</w:t>
      </w:r>
    </w:p>
    <w:p>
      <w:pPr>
        <w:pStyle w:val="ListParagraph"/>
        <w:numPr>
          <w:ilvl w:val="0"/>
          <w:numId w:val="37"/>
        </w:numPr>
        <w:tabs>
          <w:tab w:val="clear" w:pos="708"/>
          <w:tab w:val="left" w:pos="1134" w:leader="none"/>
        </w:tabs>
        <w:spacing w:lineRule="auto" w:line="360" w:before="0" w:after="60"/>
        <w:ind w:left="1134" w:hanging="283"/>
        <w:contextualSpacing/>
        <w:jc w:val="both"/>
        <w:rPr>
          <w:rFonts w:ascii="Palatino Linotype" w:hAnsi="Palatino Linotype"/>
          <w:b w:val="false"/>
          <w:b w:val="false"/>
          <w:bCs/>
        </w:rPr>
      </w:pPr>
      <w:r>
        <w:rPr>
          <w:rFonts w:ascii="Palatino Linotype" w:hAnsi="Palatino Linotype"/>
          <w:b w:val="false"/>
          <w:bCs/>
        </w:rPr>
        <w:t xml:space="preserve">Stowarzyszenie „Kraszewo-wieś naszych marzeń” , </w:t>
      </w:r>
      <w:r>
        <w:rPr>
          <w:rFonts w:cs="Arial" w:ascii="Palatino Linotype" w:hAnsi="Palatino Linotype"/>
          <w:b w:val="false"/>
          <w:color w:val="000000"/>
        </w:rPr>
        <w:t>zadanie pn.:</w:t>
      </w:r>
      <w:r>
        <w:rPr>
          <w:rFonts w:ascii="Palatino Linotype" w:hAnsi="Palatino Linotype"/>
          <w:b w:val="false"/>
          <w:bCs/>
        </w:rPr>
        <w:t xml:space="preserve"> „</w:t>
      </w:r>
      <w:r>
        <w:rPr>
          <w:rFonts w:ascii="Palatino Linotype" w:hAnsi="Palatino Linotype"/>
          <w:b w:val="false"/>
          <w:bCs/>
          <w:i/>
          <w:iCs/>
        </w:rPr>
        <w:t>Kraszewska Akademia Seniora</w:t>
      </w:r>
      <w:r>
        <w:rPr>
          <w:rFonts w:ascii="Palatino Linotype" w:hAnsi="Palatino Linotype"/>
          <w:b w:val="false"/>
          <w:bCs/>
        </w:rPr>
        <w:t>".</w:t>
      </w:r>
      <w:r>
        <w:rPr>
          <w:rFonts w:cs="Arial" w:ascii="Palatino Linotype" w:hAnsi="Palatino Linotype"/>
          <w:b w:val="false"/>
          <w:color w:val="000000"/>
        </w:rPr>
        <w:t xml:space="preserve">  Przyznana kwota dofinansowania:</w:t>
      </w:r>
      <w:r>
        <w:rPr>
          <w:rFonts w:ascii="Palatino Linotype" w:hAnsi="Palatino Linotype"/>
          <w:b w:val="false"/>
        </w:rPr>
        <w:t xml:space="preserve"> </w:t>
      </w:r>
      <w:r>
        <w:rPr>
          <w:rFonts w:ascii="Palatino Linotype" w:hAnsi="Palatino Linotype"/>
          <w:b w:val="false"/>
          <w:bCs/>
        </w:rPr>
        <w:t>24.930,00 zł,</w:t>
      </w:r>
    </w:p>
    <w:p>
      <w:pPr>
        <w:pStyle w:val="ListParagraph"/>
        <w:numPr>
          <w:ilvl w:val="0"/>
          <w:numId w:val="37"/>
        </w:numPr>
        <w:tabs>
          <w:tab w:val="clear" w:pos="708"/>
          <w:tab w:val="left" w:pos="1134" w:leader="none"/>
        </w:tabs>
        <w:spacing w:lineRule="auto" w:line="360" w:before="0" w:after="60"/>
        <w:ind w:left="1134" w:hanging="283"/>
        <w:contextualSpacing/>
        <w:jc w:val="both"/>
        <w:rPr>
          <w:rFonts w:ascii="Palatino Linotype" w:hAnsi="Palatino Linotype"/>
          <w:b w:val="false"/>
          <w:b w:val="false"/>
          <w:bCs/>
        </w:rPr>
      </w:pPr>
      <w:r>
        <w:rPr>
          <w:rFonts w:ascii="Palatino Linotype" w:hAnsi="Palatino Linotype"/>
          <w:b w:val="false"/>
          <w:bCs/>
        </w:rPr>
        <w:t xml:space="preserve">Stowarzyszenie Na Rzecz Rozwoju Wsi Sarnowo , </w:t>
      </w:r>
      <w:r>
        <w:rPr>
          <w:rFonts w:cs="Arial" w:ascii="Palatino Linotype" w:hAnsi="Palatino Linotype"/>
          <w:b w:val="false"/>
          <w:color w:val="000000"/>
        </w:rPr>
        <w:t>zadanie pn.:</w:t>
      </w:r>
      <w:r>
        <w:rPr>
          <w:rFonts w:ascii="Palatino Linotype" w:hAnsi="Palatino Linotype"/>
          <w:b w:val="false"/>
          <w:bCs/>
        </w:rPr>
        <w:t xml:space="preserve"> „</w:t>
      </w:r>
      <w:r>
        <w:rPr>
          <w:rFonts w:ascii="Palatino Linotype" w:hAnsi="Palatino Linotype"/>
          <w:b w:val="false"/>
          <w:bCs/>
          <w:i/>
          <w:iCs/>
        </w:rPr>
        <w:t>Akademia 60</w:t>
      </w:r>
      <w:r>
        <w:rPr>
          <w:rFonts w:ascii="Palatino Linotype" w:hAnsi="Palatino Linotype"/>
          <w:b w:val="false"/>
          <w:bCs/>
        </w:rPr>
        <w:t>+”.</w:t>
      </w:r>
      <w:r>
        <w:rPr>
          <w:rFonts w:cs="Arial" w:ascii="Palatino Linotype" w:hAnsi="Palatino Linotype"/>
          <w:b w:val="false"/>
          <w:color w:val="000000"/>
        </w:rPr>
        <w:t xml:space="preserve">  Przyznana kwota dofinansowania:</w:t>
      </w:r>
      <w:r>
        <w:rPr>
          <w:rFonts w:ascii="Palatino Linotype" w:hAnsi="Palatino Linotype"/>
          <w:b w:val="false"/>
        </w:rPr>
        <w:t xml:space="preserve"> </w:t>
      </w:r>
      <w:r>
        <w:rPr>
          <w:rFonts w:ascii="Palatino Linotype" w:hAnsi="Palatino Linotype"/>
          <w:b w:val="false"/>
          <w:bCs/>
        </w:rPr>
        <w:t>25.000,00 zł,</w:t>
      </w:r>
    </w:p>
    <w:p>
      <w:pPr>
        <w:pStyle w:val="ListParagraph"/>
        <w:numPr>
          <w:ilvl w:val="0"/>
          <w:numId w:val="37"/>
        </w:numPr>
        <w:tabs>
          <w:tab w:val="clear" w:pos="708"/>
          <w:tab w:val="left" w:pos="1134" w:leader="none"/>
        </w:tabs>
        <w:spacing w:lineRule="auto" w:line="360" w:before="0" w:after="60"/>
        <w:ind w:left="1134" w:hanging="283"/>
        <w:contextualSpacing/>
        <w:jc w:val="both"/>
        <w:rPr>
          <w:rFonts w:ascii="Palatino Linotype" w:hAnsi="Palatino Linotype"/>
          <w:b w:val="false"/>
          <w:b w:val="false"/>
          <w:bCs/>
        </w:rPr>
      </w:pPr>
      <w:r>
        <w:rPr>
          <w:rFonts w:ascii="Palatino Linotype" w:hAnsi="Palatino Linotype"/>
          <w:b w:val="false"/>
          <w:bCs/>
        </w:rPr>
        <w:t xml:space="preserve">Stowarzyszenie Inicjatorów Społecznych „Przyjazny Krąg, </w:t>
      </w:r>
      <w:r>
        <w:rPr>
          <w:rFonts w:cs="Arial" w:ascii="Palatino Linotype" w:hAnsi="Palatino Linotype"/>
          <w:b w:val="false"/>
          <w:color w:val="000000"/>
        </w:rPr>
        <w:t>zadanie pn.:</w:t>
      </w:r>
      <w:r>
        <w:rPr>
          <w:rFonts w:ascii="Palatino Linotype" w:hAnsi="Palatino Linotype"/>
          <w:b w:val="false"/>
          <w:bCs/>
        </w:rPr>
        <w:t xml:space="preserve"> „</w:t>
      </w:r>
      <w:r>
        <w:rPr>
          <w:rFonts w:ascii="Palatino Linotype" w:hAnsi="Palatino Linotype"/>
          <w:b w:val="false"/>
          <w:bCs/>
          <w:i/>
          <w:iCs/>
        </w:rPr>
        <w:t>Senior- żyję aktywnie</w:t>
      </w:r>
      <w:r>
        <w:rPr>
          <w:rFonts w:ascii="Palatino Linotype" w:hAnsi="Palatino Linotype"/>
          <w:b w:val="false"/>
          <w:bCs/>
        </w:rPr>
        <w:t>”.</w:t>
      </w:r>
      <w:r>
        <w:rPr>
          <w:rFonts w:cs="Arial" w:ascii="Palatino Linotype" w:hAnsi="Palatino Linotype"/>
          <w:b w:val="false"/>
          <w:color w:val="000000"/>
        </w:rPr>
        <w:t xml:space="preserve">  Przyznana kwota dofinansowania:</w:t>
      </w:r>
      <w:r>
        <w:rPr>
          <w:rFonts w:ascii="Palatino Linotype" w:hAnsi="Palatino Linotype"/>
          <w:b w:val="false"/>
        </w:rPr>
        <w:t xml:space="preserve"> </w:t>
      </w:r>
      <w:r>
        <w:rPr>
          <w:rFonts w:ascii="Palatino Linotype" w:hAnsi="Palatino Linotype"/>
          <w:b w:val="false"/>
          <w:bCs/>
        </w:rPr>
        <w:t>25.000,00 zł,</w:t>
      </w:r>
    </w:p>
    <w:p>
      <w:pPr>
        <w:pStyle w:val="ListParagraph"/>
        <w:numPr>
          <w:ilvl w:val="0"/>
          <w:numId w:val="37"/>
        </w:numPr>
        <w:tabs>
          <w:tab w:val="clear" w:pos="708"/>
          <w:tab w:val="left" w:pos="1134" w:leader="none"/>
        </w:tabs>
        <w:spacing w:lineRule="auto" w:line="360" w:before="0" w:after="60"/>
        <w:ind w:left="1134" w:hanging="283"/>
        <w:contextualSpacing/>
        <w:jc w:val="both"/>
        <w:rPr>
          <w:rFonts w:ascii="Palatino Linotype" w:hAnsi="Palatino Linotype"/>
          <w:b w:val="false"/>
          <w:b w:val="false"/>
          <w:bCs/>
        </w:rPr>
      </w:pPr>
      <w:r>
        <w:rPr>
          <w:rFonts w:ascii="Palatino Linotype" w:hAnsi="Palatino Linotype"/>
          <w:b w:val="false"/>
          <w:bCs/>
        </w:rPr>
        <w:t xml:space="preserve">Liga Kobiet Polskich Oddział Terenowy w Elblągu, </w:t>
      </w:r>
      <w:r>
        <w:rPr>
          <w:rFonts w:cs="Arial" w:ascii="Palatino Linotype" w:hAnsi="Palatino Linotype"/>
          <w:b w:val="false"/>
          <w:color w:val="000000"/>
        </w:rPr>
        <w:t>zadanie pn.:</w:t>
      </w:r>
      <w:r>
        <w:rPr>
          <w:rFonts w:ascii="Palatino Linotype" w:hAnsi="Palatino Linotype"/>
          <w:b w:val="false"/>
          <w:bCs/>
        </w:rPr>
        <w:t xml:space="preserve"> „</w:t>
      </w:r>
      <w:r>
        <w:rPr>
          <w:rFonts w:ascii="Palatino Linotype" w:hAnsi="Palatino Linotype"/>
          <w:b w:val="false"/>
          <w:bCs/>
          <w:i/>
          <w:iCs/>
        </w:rPr>
        <w:t>Srebrny Uniwersytet</w:t>
      </w:r>
      <w:r>
        <w:rPr>
          <w:rFonts w:ascii="Palatino Linotype" w:hAnsi="Palatino Linotype"/>
          <w:b w:val="false"/>
          <w:bCs/>
        </w:rPr>
        <w:t>".</w:t>
      </w:r>
      <w:r>
        <w:rPr>
          <w:rFonts w:cs="Arial" w:ascii="Palatino Linotype" w:hAnsi="Palatino Linotype"/>
          <w:b w:val="false"/>
          <w:color w:val="000000"/>
        </w:rPr>
        <w:t xml:space="preserve">  Przyznana kwota dofinansowania:</w:t>
      </w:r>
      <w:r>
        <w:rPr>
          <w:rFonts w:ascii="Palatino Linotype" w:hAnsi="Palatino Linotype"/>
          <w:b w:val="false"/>
        </w:rPr>
        <w:t xml:space="preserve"> </w:t>
      </w:r>
      <w:r>
        <w:rPr>
          <w:rFonts w:ascii="Palatino Linotype" w:hAnsi="Palatino Linotype"/>
          <w:b w:val="false"/>
          <w:bCs/>
        </w:rPr>
        <w:t>25.000,00 zł,</w:t>
      </w:r>
    </w:p>
    <w:p>
      <w:pPr>
        <w:pStyle w:val="ListParagraph"/>
        <w:numPr>
          <w:ilvl w:val="0"/>
          <w:numId w:val="37"/>
        </w:numPr>
        <w:tabs>
          <w:tab w:val="clear" w:pos="708"/>
          <w:tab w:val="left" w:pos="1134" w:leader="none"/>
        </w:tabs>
        <w:spacing w:lineRule="auto" w:line="360" w:before="0" w:after="60"/>
        <w:ind w:left="1134" w:hanging="283"/>
        <w:contextualSpacing/>
        <w:jc w:val="both"/>
        <w:rPr/>
      </w:pPr>
      <w:r>
        <w:rPr>
          <w:rFonts w:ascii="Palatino Linotype" w:hAnsi="Palatino Linotype"/>
          <w:b w:val="false"/>
          <w:bCs/>
        </w:rPr>
        <w:t xml:space="preserve">Caritas Diecezji Ełckiej, </w:t>
      </w:r>
      <w:r>
        <w:rPr>
          <w:rFonts w:cs="Arial" w:ascii="Palatino Linotype" w:hAnsi="Palatino Linotype"/>
          <w:b w:val="false"/>
          <w:color w:val="000000"/>
        </w:rPr>
        <w:t>zadanie pn.:</w:t>
      </w:r>
      <w:r>
        <w:rPr>
          <w:rFonts w:ascii="Palatino Linotype" w:hAnsi="Palatino Linotype"/>
          <w:b w:val="false"/>
          <w:bCs/>
        </w:rPr>
        <w:t xml:space="preserve"> „</w:t>
      </w:r>
      <w:r>
        <w:rPr>
          <w:rFonts w:ascii="Palatino Linotype" w:hAnsi="Palatino Linotype"/>
          <w:b w:val="false"/>
          <w:bCs/>
          <w:i/>
          <w:iCs/>
        </w:rPr>
        <w:t>Kawiarenka Senioralna II</w:t>
      </w:r>
      <w:r>
        <w:rPr>
          <w:rFonts w:ascii="Palatino Linotype" w:hAnsi="Palatino Linotype"/>
          <w:b w:val="false"/>
          <w:bCs/>
        </w:rPr>
        <w:t>".</w:t>
      </w:r>
      <w:r>
        <w:rPr>
          <w:rFonts w:cs="Arial" w:ascii="Palatino Linotype" w:hAnsi="Palatino Linotype"/>
          <w:b w:val="false"/>
          <w:color w:val="000000"/>
        </w:rPr>
        <w:t xml:space="preserve">  Przyznana kwota dofinansowania: </w:t>
      </w:r>
      <w:r>
        <w:rPr>
          <w:rFonts w:ascii="Palatino Linotype" w:hAnsi="Palatino Linotype"/>
          <w:b w:val="false"/>
          <w:bCs/>
        </w:rPr>
        <w:t>17.490,00 zł.</w:t>
      </w:r>
    </w:p>
    <w:p>
      <w:pPr>
        <w:pStyle w:val="Tretekstu"/>
        <w:spacing w:lineRule="auto" w:line="360" w:before="0" w:after="60"/>
        <w:ind w:firstLine="708"/>
        <w:jc w:val="both"/>
        <w:rPr>
          <w:rFonts w:ascii="Palatino Linotype" w:hAnsi="Palatino Linotype"/>
          <w:sz w:val="22"/>
          <w:szCs w:val="22"/>
        </w:rPr>
      </w:pPr>
      <w:r>
        <w:rPr>
          <w:rFonts w:ascii="Palatino Linotype" w:hAnsi="Palatino Linotype"/>
          <w:b w:val="false"/>
          <w:sz w:val="22"/>
          <w:szCs w:val="22"/>
        </w:rPr>
        <w:t xml:space="preserve">Wydatki uznane przez Zespół jako kwalifikujące się do dofinansowania z budżetu Wojewody Warmińsko-Mazurskiego wyniosły  łącznie </w:t>
      </w:r>
      <w:bookmarkStart w:id="4" w:name="_Hlk11829556"/>
      <w:r>
        <w:rPr>
          <w:rFonts w:ascii="Palatino Linotype" w:hAnsi="Palatino Linotype"/>
          <w:sz w:val="22"/>
          <w:szCs w:val="22"/>
        </w:rPr>
        <w:t>197.270,00zł</w:t>
      </w:r>
      <w:bookmarkEnd w:id="4"/>
      <w:r>
        <w:rPr>
          <w:rFonts w:ascii="Palatino Linotype" w:hAnsi="Palatino Linotype"/>
          <w:sz w:val="22"/>
          <w:szCs w:val="22"/>
        </w:rPr>
        <w:t>.</w:t>
      </w:r>
      <w:r>
        <w:rPr>
          <w:rFonts w:ascii="Palatino Linotype" w:hAnsi="Palatino Linotype"/>
          <w:b w:val="false"/>
          <w:sz w:val="22"/>
          <w:szCs w:val="22"/>
        </w:rPr>
        <w:t xml:space="preserve"> </w:t>
      </w:r>
    </w:p>
    <w:p>
      <w:pPr>
        <w:pStyle w:val="Tretekstu"/>
        <w:spacing w:lineRule="auto" w:line="360"/>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r>
    </w:p>
    <w:p>
      <w:pPr>
        <w:pStyle w:val="Tretekstu"/>
        <w:spacing w:lineRule="auto" w:line="360"/>
        <w:ind w:firstLine="709"/>
        <w:jc w:val="both"/>
        <w:rPr/>
      </w:pPr>
      <w:r>
        <w:rPr>
          <w:rFonts w:ascii="Palatino Linotype" w:hAnsi="Palatino Linotype"/>
          <w:b w:val="false"/>
          <w:sz w:val="22"/>
          <w:szCs w:val="22"/>
        </w:rPr>
        <w:t>W związku z faktem, iż wydatki uznane przez Zespół jako kwalifikujące się</w:t>
        <w:br/>
        <w:t xml:space="preserve">do dofinansowania z budżetu Wojewody Warmińsko-Mazurskiego wyniosły łącznie </w:t>
      </w:r>
      <w:r>
        <w:rPr>
          <w:rFonts w:ascii="Palatino Linotype" w:hAnsi="Palatino Linotype"/>
          <w:sz w:val="22"/>
          <w:szCs w:val="22"/>
        </w:rPr>
        <w:t>197.270,00zł</w:t>
      </w:r>
      <w:r>
        <w:rPr>
          <w:rFonts w:ascii="Palatino Linotype" w:hAnsi="Palatino Linotype"/>
          <w:b w:val="false"/>
          <w:sz w:val="22"/>
          <w:szCs w:val="22"/>
        </w:rPr>
        <w:t xml:space="preserve">, dotacja na zakwalifikowane projekty podzielona została proporcjonalnie </w:t>
        <w:br/>
        <w:t xml:space="preserve">i zabezpieczyła wydatki kwalifikowane w </w:t>
      </w:r>
      <w:r>
        <w:rPr>
          <w:rFonts w:ascii="Palatino Linotype" w:hAnsi="Palatino Linotype"/>
          <w:b w:val="false"/>
          <w:sz w:val="20"/>
          <w:szCs w:val="20"/>
        </w:rPr>
        <w:t>100</w:t>
      </w:r>
      <w:r>
        <w:rPr>
          <w:rFonts w:ascii="Palatino Linotype" w:hAnsi="Palatino Linotype"/>
          <w:sz w:val="22"/>
          <w:szCs w:val="22"/>
        </w:rPr>
        <w:t>%</w:t>
      </w:r>
      <w:r>
        <w:rPr>
          <w:rFonts w:ascii="Palatino Linotype" w:hAnsi="Palatino Linotype"/>
          <w:b w:val="false"/>
          <w:sz w:val="22"/>
          <w:szCs w:val="22"/>
        </w:rPr>
        <w:t xml:space="preserve">. Pozostałe środki finansowe w kwocie 2.730,00 zł zwiększyły pulę środków przeznaczonych na realizację pozostałych zadań wynikających z przyjętego Programu współpracy Wojewody Warmińsko-Mazurskiego </w:t>
        <w:br/>
        <w:t>z organizacjami pozarządowymi.</w:t>
      </w:r>
    </w:p>
    <w:p>
      <w:pPr>
        <w:pStyle w:val="Tretekstu"/>
        <w:spacing w:lineRule="auto" w:line="360"/>
        <w:ind w:firstLine="709"/>
        <w:jc w:val="both"/>
        <w:rPr>
          <w:rFonts w:ascii="Palatino Linotype" w:hAnsi="Palatino Linotype"/>
          <w:b w:val="false"/>
          <w:b w:val="false"/>
          <w:sz w:val="22"/>
          <w:szCs w:val="22"/>
        </w:rPr>
      </w:pPr>
      <w:r>
        <w:rPr>
          <w:rFonts w:ascii="Palatino Linotype" w:hAnsi="Palatino Linotype"/>
          <w:b w:val="false"/>
          <w:sz w:val="22"/>
          <w:szCs w:val="22"/>
        </w:rPr>
      </w:r>
    </w:p>
    <w:p>
      <w:pPr>
        <w:pStyle w:val="Normal"/>
        <w:suppressAutoHyphens w:val="true"/>
        <w:spacing w:lineRule="auto" w:line="360" w:before="0" w:after="0"/>
        <w:jc w:val="both"/>
        <w:rPr/>
      </w:pPr>
      <w:r>
        <w:rPr>
          <w:rFonts w:ascii="Palatino Linotype" w:hAnsi="Palatino Linotype"/>
          <w:b/>
          <w:i/>
        </w:rPr>
        <w:t>Tabela nr. 2</w:t>
      </w:r>
      <w:r>
        <w:rPr>
          <w:rFonts w:ascii="Palatino Linotype" w:hAnsi="Palatino Linotype"/>
        </w:rPr>
        <w:t xml:space="preserve">: Realizacja konkursu: </w:t>
      </w:r>
      <w:r>
        <w:rPr>
          <w:rFonts w:ascii="Palatino Linotype" w:hAnsi="Palatino Linotype"/>
          <w:i/>
        </w:rPr>
        <w:t>„Aktywizacja i przeciwdziałanie marginalizacji osób starszych”.</w:t>
      </w:r>
    </w:p>
    <w:tbl>
      <w:tblPr>
        <w:tblW w:w="5000" w:type="pct"/>
        <w:jc w:val="left"/>
        <w:tblInd w:w="0" w:type="dxa"/>
        <w:tblCellMar>
          <w:top w:w="0" w:type="dxa"/>
          <w:left w:w="70" w:type="dxa"/>
          <w:bottom w:w="0" w:type="dxa"/>
          <w:right w:w="70" w:type="dxa"/>
        </w:tblCellMar>
        <w:tblLook w:firstRow="1" w:noVBand="1" w:lastRow="0" w:firstColumn="1" w:lastColumn="0" w:noHBand="0" w:val="04a0"/>
      </w:tblPr>
      <w:tblGrid>
        <w:gridCol w:w="571"/>
        <w:gridCol w:w="1433"/>
        <w:gridCol w:w="2042"/>
        <w:gridCol w:w="1741"/>
        <w:gridCol w:w="2"/>
        <w:gridCol w:w="1208"/>
        <w:gridCol w:w="2"/>
        <w:gridCol w:w="1080"/>
        <w:gridCol w:w="2"/>
        <w:gridCol w:w="990"/>
      </w:tblGrid>
      <w:tr>
        <w:trPr>
          <w:trHeight w:val="645" w:hRule="atLeast"/>
        </w:trPr>
        <w:tc>
          <w:tcPr>
            <w:tcW w:w="57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Lp.</w:t>
            </w:r>
          </w:p>
        </w:tc>
        <w:tc>
          <w:tcPr>
            <w:tcW w:w="1433"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NUMER UMOWY</w:t>
            </w:r>
          </w:p>
        </w:tc>
        <w:tc>
          <w:tcPr>
            <w:tcW w:w="2042"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PODMIOT DOTOWANY</w:t>
            </w:r>
          </w:p>
        </w:tc>
        <w:tc>
          <w:tcPr>
            <w:tcW w:w="1741"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TYTUŁ ZADANIA</w:t>
            </w:r>
          </w:p>
        </w:tc>
        <w:tc>
          <w:tcPr>
            <w:tcW w:w="1210" w:type="dxa"/>
            <w:gridSpan w:val="2"/>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PLAN DOTACJI PO ZMIANACH</w:t>
            </w:r>
          </w:p>
        </w:tc>
        <w:tc>
          <w:tcPr>
            <w:tcW w:w="1082" w:type="dxa"/>
            <w:gridSpan w:val="2"/>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 xml:space="preserve">WYKONANIE </w:t>
            </w:r>
          </w:p>
        </w:tc>
        <w:tc>
          <w:tcPr>
            <w:tcW w:w="992" w:type="dxa"/>
            <w:gridSpan w:val="2"/>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ZWROTY</w:t>
            </w:r>
          </w:p>
        </w:tc>
      </w:tr>
      <w:tr>
        <w:trPr>
          <w:trHeight w:val="645" w:hRule="atLeast"/>
        </w:trPr>
        <w:tc>
          <w:tcPr>
            <w:tcW w:w="571"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1</w:t>
            </w:r>
          </w:p>
        </w:tc>
        <w:tc>
          <w:tcPr>
            <w:tcW w:w="1433"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PS-I.947.6.1.2019.AS</w:t>
            </w:r>
          </w:p>
        </w:tc>
        <w:tc>
          <w:tcPr>
            <w:tcW w:w="204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Caritas Diecezji Elbląskiej</w:t>
              <w:br/>
              <w:t>ul. Zamkowa 17, 82-300 Elbląg</w:t>
            </w:r>
          </w:p>
        </w:tc>
        <w:tc>
          <w:tcPr>
            <w:tcW w:w="1741"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w:t>
            </w:r>
            <w:r>
              <w:rPr>
                <w:rFonts w:eastAsia="Times New Roman" w:ascii="Palatino Linotype" w:hAnsi="Palatino Linotype"/>
                <w:i/>
                <w:iCs/>
                <w:color w:val="000000"/>
                <w:sz w:val="14"/>
                <w:szCs w:val="14"/>
                <w:lang w:eastAsia="pl-PL"/>
              </w:rPr>
              <w:t>Zaradny senior”</w:t>
            </w:r>
          </w:p>
        </w:tc>
        <w:tc>
          <w:tcPr>
            <w:tcW w:w="121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8 075,00</w:t>
            </w:r>
          </w:p>
        </w:tc>
        <w:tc>
          <w:tcPr>
            <w:tcW w:w="108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8 075,00</w:t>
            </w:r>
          </w:p>
        </w:tc>
        <w:tc>
          <w:tcPr>
            <w:tcW w:w="99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189" w:hRule="atLeast"/>
        </w:trPr>
        <w:tc>
          <w:tcPr>
            <w:tcW w:w="571"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3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204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741"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99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689" w:hRule="atLeast"/>
        </w:trPr>
        <w:tc>
          <w:tcPr>
            <w:tcW w:w="571"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2</w:t>
            </w:r>
          </w:p>
        </w:tc>
        <w:tc>
          <w:tcPr>
            <w:tcW w:w="1433" w:type="dxa"/>
            <w:tcBorders>
              <w:bottom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PS-I.947.6.2.2019.AS</w:t>
            </w:r>
          </w:p>
        </w:tc>
        <w:tc>
          <w:tcPr>
            <w:tcW w:w="2042" w:type="dxa"/>
            <w:tcBorders>
              <w:left w:val="single" w:sz="8" w:space="0" w:color="000000"/>
              <w:bottom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Stowarzyszenie Na Rzecz Osób Niepełnosprawnych Powiatu Iławskiego „Promyk”, ul. 1 Maja 6 C, 14-200 Iława</w:t>
            </w:r>
          </w:p>
        </w:tc>
        <w:tc>
          <w:tcPr>
            <w:tcW w:w="1741" w:type="dxa"/>
            <w:tcBorders>
              <w:left w:val="single" w:sz="8" w:space="0" w:color="000000"/>
              <w:bottom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w:t>
            </w:r>
            <w:r>
              <w:rPr>
                <w:rFonts w:eastAsia="Times New Roman" w:ascii="Palatino Linotype" w:hAnsi="Palatino Linotype"/>
                <w:i/>
                <w:iCs/>
                <w:color w:val="000000"/>
                <w:sz w:val="14"/>
                <w:szCs w:val="14"/>
                <w:lang w:eastAsia="pl-PL"/>
              </w:rPr>
              <w:t>Klub Aktywności Osób Starszych, Niepełnosprawnych”</w:t>
            </w:r>
          </w:p>
        </w:tc>
        <w:tc>
          <w:tcPr>
            <w:tcW w:w="1210" w:type="dxa"/>
            <w:gridSpan w:val="2"/>
            <w:tcBorders>
              <w:left w:val="single" w:sz="8" w:space="0" w:color="000000"/>
              <w:bottom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21 870,00</w:t>
            </w:r>
          </w:p>
        </w:tc>
        <w:tc>
          <w:tcPr>
            <w:tcW w:w="1082" w:type="dxa"/>
            <w:gridSpan w:val="2"/>
            <w:tcBorders>
              <w:left w:val="single" w:sz="8" w:space="0" w:color="000000"/>
              <w:bottom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21 870,00</w:t>
            </w:r>
          </w:p>
        </w:tc>
        <w:tc>
          <w:tcPr>
            <w:tcW w:w="992" w:type="dxa"/>
            <w:gridSpan w:val="2"/>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645" w:hRule="atLeast"/>
        </w:trPr>
        <w:tc>
          <w:tcPr>
            <w:tcW w:w="571"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3</w:t>
            </w:r>
          </w:p>
        </w:tc>
        <w:tc>
          <w:tcPr>
            <w:tcW w:w="1433" w:type="dxa"/>
            <w:tcBorders>
              <w:bottom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PS-I.947.6.3.2019.AS</w:t>
            </w:r>
          </w:p>
        </w:tc>
        <w:tc>
          <w:tcPr>
            <w:tcW w:w="2042" w:type="dxa"/>
            <w:tcBorders>
              <w:left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 xml:space="preserve">Fundacja "DROGOWSKAZY" Siedziba: Nielbark 84, 13-306 Kurzętnik </w:t>
            </w:r>
          </w:p>
        </w:tc>
        <w:tc>
          <w:tcPr>
            <w:tcW w:w="1741"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"Twój czas seniorze!"</w:t>
            </w:r>
          </w:p>
        </w:tc>
        <w:tc>
          <w:tcPr>
            <w:tcW w:w="1210"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25 000,00</w:t>
            </w:r>
          </w:p>
        </w:tc>
        <w:tc>
          <w:tcPr>
            <w:tcW w:w="108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25 000,00</w:t>
            </w:r>
          </w:p>
        </w:tc>
        <w:tc>
          <w:tcPr>
            <w:tcW w:w="99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285" w:hRule="atLeast"/>
        </w:trPr>
        <w:tc>
          <w:tcPr>
            <w:tcW w:w="571"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4</w:t>
            </w:r>
          </w:p>
        </w:tc>
        <w:tc>
          <w:tcPr>
            <w:tcW w:w="1433"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PS-I.947.6.4.2019.AS</w:t>
            </w:r>
          </w:p>
        </w:tc>
        <w:tc>
          <w:tcPr>
            <w:tcW w:w="2042" w:type="dxa"/>
            <w:vMerge w:val="restart"/>
            <w:tcBorders>
              <w:top w:val="single" w:sz="8" w:space="0" w:color="000000"/>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Stowarzyszenie Centrum Inicjatyw Lokalnych „Przestrzeń”, Blanki 13,11-100 Lidzbark Warmiński</w:t>
            </w:r>
          </w:p>
        </w:tc>
        <w:tc>
          <w:tcPr>
            <w:tcW w:w="1741"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"Aktywni i kreatywni"</w:t>
            </w:r>
          </w:p>
        </w:tc>
        <w:tc>
          <w:tcPr>
            <w:tcW w:w="121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24 905,00</w:t>
            </w:r>
          </w:p>
        </w:tc>
        <w:tc>
          <w:tcPr>
            <w:tcW w:w="108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24 905,00</w:t>
            </w:r>
          </w:p>
        </w:tc>
        <w:tc>
          <w:tcPr>
            <w:tcW w:w="99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302" w:hRule="atLeast"/>
        </w:trPr>
        <w:tc>
          <w:tcPr>
            <w:tcW w:w="571"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3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204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741"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99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285" w:hRule="atLeast"/>
        </w:trPr>
        <w:tc>
          <w:tcPr>
            <w:tcW w:w="571"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5</w:t>
            </w:r>
          </w:p>
        </w:tc>
        <w:tc>
          <w:tcPr>
            <w:tcW w:w="1433"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PS-I.947.6.5.2019.AS</w:t>
            </w:r>
          </w:p>
        </w:tc>
        <w:tc>
          <w:tcPr>
            <w:tcW w:w="204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Stowarzyszenie „Kraszewo-wieś naszych marzeń”   Kraszewo 76/4,11-100 Lidzbark Warmiński</w:t>
            </w:r>
          </w:p>
        </w:tc>
        <w:tc>
          <w:tcPr>
            <w:tcW w:w="1741"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"Kraszewska Akademia Seniora"</w:t>
            </w:r>
          </w:p>
        </w:tc>
        <w:tc>
          <w:tcPr>
            <w:tcW w:w="121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24 930,00</w:t>
            </w:r>
          </w:p>
        </w:tc>
        <w:tc>
          <w:tcPr>
            <w:tcW w:w="108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24 930,00</w:t>
            </w:r>
          </w:p>
        </w:tc>
        <w:tc>
          <w:tcPr>
            <w:tcW w:w="99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481" w:hRule="atLeast"/>
        </w:trPr>
        <w:tc>
          <w:tcPr>
            <w:tcW w:w="571"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3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204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741"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99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285" w:hRule="atLeast"/>
        </w:trPr>
        <w:tc>
          <w:tcPr>
            <w:tcW w:w="571"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6</w:t>
            </w:r>
          </w:p>
        </w:tc>
        <w:tc>
          <w:tcPr>
            <w:tcW w:w="1433"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PS-I.947.6.6.2019.AS</w:t>
            </w:r>
          </w:p>
        </w:tc>
        <w:tc>
          <w:tcPr>
            <w:tcW w:w="204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Stowarzyszenie Na Rzecz Rozwoju Wsi Sarnowo,  Sarnowo 41,11-100 Lidzbark Warmiński</w:t>
            </w:r>
          </w:p>
        </w:tc>
        <w:tc>
          <w:tcPr>
            <w:tcW w:w="1741"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"Akademia 60+"</w:t>
            </w:r>
          </w:p>
        </w:tc>
        <w:tc>
          <w:tcPr>
            <w:tcW w:w="121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25 000,00</w:t>
            </w:r>
          </w:p>
        </w:tc>
        <w:tc>
          <w:tcPr>
            <w:tcW w:w="108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25 000,00</w:t>
            </w:r>
          </w:p>
        </w:tc>
        <w:tc>
          <w:tcPr>
            <w:tcW w:w="99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380" w:hRule="atLeast"/>
        </w:trPr>
        <w:tc>
          <w:tcPr>
            <w:tcW w:w="571"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3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204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741"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99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855" w:hRule="atLeast"/>
        </w:trPr>
        <w:tc>
          <w:tcPr>
            <w:tcW w:w="571"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7</w:t>
            </w:r>
          </w:p>
        </w:tc>
        <w:tc>
          <w:tcPr>
            <w:tcW w:w="1433"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PS-I.947.6.7.2019.AS</w:t>
            </w:r>
          </w:p>
        </w:tc>
        <w:tc>
          <w:tcPr>
            <w:tcW w:w="204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Stowarzyszenie Inicjatorów Społecznych „Przyjazny Krąg”, ul. Płk. Dąbka 79, 82-300 Elbląg</w:t>
            </w:r>
          </w:p>
        </w:tc>
        <w:tc>
          <w:tcPr>
            <w:tcW w:w="1741"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w:t>
            </w:r>
            <w:r>
              <w:rPr>
                <w:rFonts w:eastAsia="Times New Roman" w:ascii="Palatino Linotype" w:hAnsi="Palatino Linotype"/>
                <w:i/>
                <w:iCs/>
                <w:color w:val="000000"/>
                <w:sz w:val="14"/>
                <w:szCs w:val="14"/>
                <w:lang w:eastAsia="pl-PL"/>
              </w:rPr>
              <w:t>Senior- żyję aktywnie”</w:t>
            </w:r>
          </w:p>
        </w:tc>
        <w:tc>
          <w:tcPr>
            <w:tcW w:w="121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25 000,00</w:t>
            </w:r>
          </w:p>
        </w:tc>
        <w:tc>
          <w:tcPr>
            <w:tcW w:w="108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24 823,19</w:t>
            </w:r>
          </w:p>
        </w:tc>
        <w:tc>
          <w:tcPr>
            <w:tcW w:w="99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176,81</w:t>
            </w:r>
          </w:p>
        </w:tc>
      </w:tr>
      <w:tr>
        <w:trPr>
          <w:trHeight w:val="189" w:hRule="atLeast"/>
        </w:trPr>
        <w:tc>
          <w:tcPr>
            <w:tcW w:w="571"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3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204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741"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99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690" w:hRule="atLeast"/>
        </w:trPr>
        <w:tc>
          <w:tcPr>
            <w:tcW w:w="571"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8</w:t>
            </w:r>
          </w:p>
        </w:tc>
        <w:tc>
          <w:tcPr>
            <w:tcW w:w="1433"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PS-I.947.6.8.2019.AS</w:t>
            </w:r>
          </w:p>
        </w:tc>
        <w:tc>
          <w:tcPr>
            <w:tcW w:w="204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Stowarzyszenie Liga Kobiet Polskich Oddział Terenowy w Elblągu,ul. Grunwaldzka 31, 82-300 Elbląg</w:t>
            </w:r>
          </w:p>
        </w:tc>
        <w:tc>
          <w:tcPr>
            <w:tcW w:w="1741"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 xml:space="preserve">"Srebrny Uniwersytet" </w:t>
            </w:r>
          </w:p>
        </w:tc>
        <w:tc>
          <w:tcPr>
            <w:tcW w:w="121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25 000,00</w:t>
            </w:r>
          </w:p>
        </w:tc>
        <w:tc>
          <w:tcPr>
            <w:tcW w:w="108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25 000,00</w:t>
            </w:r>
          </w:p>
        </w:tc>
        <w:tc>
          <w:tcPr>
            <w:tcW w:w="992"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199" w:hRule="atLeast"/>
        </w:trPr>
        <w:tc>
          <w:tcPr>
            <w:tcW w:w="571"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33"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204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741"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1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992"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840" w:hRule="atLeast"/>
        </w:trPr>
        <w:tc>
          <w:tcPr>
            <w:tcW w:w="571"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9</w:t>
            </w:r>
          </w:p>
        </w:tc>
        <w:tc>
          <w:tcPr>
            <w:tcW w:w="1433"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PS-I.947.6.9.2019.AS</w:t>
            </w:r>
          </w:p>
        </w:tc>
        <w:tc>
          <w:tcPr>
            <w:tcW w:w="204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 xml:space="preserve">Caritas Diecezji Ełckiej, ul. Ks. Prał. Mariana Szczęsnego1, 19-300 Ełk </w:t>
            </w:r>
          </w:p>
        </w:tc>
        <w:tc>
          <w:tcPr>
            <w:tcW w:w="1741"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w:t>
            </w:r>
            <w:r>
              <w:rPr>
                <w:rFonts w:eastAsia="Times New Roman" w:ascii="Palatino Linotype" w:hAnsi="Palatino Linotype"/>
                <w:i/>
                <w:iCs/>
                <w:color w:val="000000"/>
                <w:sz w:val="14"/>
                <w:szCs w:val="14"/>
                <w:lang w:eastAsia="pl-PL"/>
              </w:rPr>
              <w:t>Kawiarenka Senioralna II”</w:t>
            </w:r>
          </w:p>
        </w:tc>
        <w:tc>
          <w:tcPr>
            <w:tcW w:w="1210"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17 490,00</w:t>
            </w:r>
          </w:p>
        </w:tc>
        <w:tc>
          <w:tcPr>
            <w:tcW w:w="108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17 490,00</w:t>
            </w:r>
          </w:p>
        </w:tc>
        <w:tc>
          <w:tcPr>
            <w:tcW w:w="99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300" w:hRule="atLeast"/>
        </w:trPr>
        <w:tc>
          <w:tcPr>
            <w:tcW w:w="5789" w:type="dxa"/>
            <w:gridSpan w:val="5"/>
            <w:tcBorders>
              <w:top w:val="single" w:sz="8" w:space="0" w:color="000000"/>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 xml:space="preserve">RAZEM AS </w:t>
            </w:r>
          </w:p>
        </w:tc>
        <w:tc>
          <w:tcPr>
            <w:tcW w:w="1210"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197 270,00</w:t>
            </w:r>
          </w:p>
        </w:tc>
        <w:tc>
          <w:tcPr>
            <w:tcW w:w="1082"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197 093,19</w:t>
            </w:r>
          </w:p>
        </w:tc>
        <w:tc>
          <w:tcPr>
            <w:tcW w:w="990"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176,81</w:t>
            </w:r>
          </w:p>
        </w:tc>
      </w:tr>
    </w:tbl>
    <w:p>
      <w:pPr>
        <w:pStyle w:val="Tretekstu"/>
        <w:jc w:val="both"/>
        <w:rPr>
          <w:rFonts w:ascii="Palatino Linotype" w:hAnsi="Palatino Linotype"/>
          <w:b w:val="false"/>
          <w:b w:val="false"/>
          <w:sz w:val="22"/>
          <w:szCs w:val="22"/>
        </w:rPr>
      </w:pPr>
      <w:r>
        <w:rPr>
          <w:rFonts w:ascii="Palatino Linotype" w:hAnsi="Palatino Linotype"/>
          <w:b w:val="false"/>
          <w:sz w:val="22"/>
          <w:szCs w:val="22"/>
        </w:rPr>
      </w:r>
    </w:p>
    <w:p>
      <w:pPr>
        <w:pStyle w:val="Normal"/>
        <w:spacing w:lineRule="auto" w:line="360" w:before="0" w:after="0"/>
        <w:ind w:firstLine="709"/>
        <w:contextualSpacing/>
        <w:jc w:val="both"/>
        <w:rPr/>
      </w:pPr>
      <w:r>
        <w:rPr>
          <w:rFonts w:ascii="Palatino Linotype" w:hAnsi="Palatino Linotype"/>
        </w:rPr>
        <w:t xml:space="preserve">W przypadku projektów realizowanych w ramach zdania pn.: </w:t>
      </w:r>
      <w:r>
        <w:rPr>
          <w:rFonts w:ascii="Palatino Linotype" w:hAnsi="Palatino Linotype"/>
          <w:i/>
        </w:rPr>
        <w:t>„Aktywizacja</w:t>
        <w:br/>
        <w:t>i przeciwdziałanie marginalizacji osób starszych”</w:t>
      </w:r>
      <w:r>
        <w:rPr>
          <w:rFonts w:ascii="Palatino Linotype" w:hAnsi="Palatino Linotype"/>
        </w:rPr>
        <w:t>,</w:t>
      </w:r>
      <w:r>
        <w:rPr>
          <w:rFonts w:ascii="Palatino Linotype" w:hAnsi="Palatino Linotype"/>
          <w:i/>
        </w:rPr>
        <w:t xml:space="preserve"> </w:t>
      </w:r>
      <w:r>
        <w:rPr>
          <w:rFonts w:ascii="Palatino Linotype" w:hAnsi="Palatino Linotype"/>
        </w:rPr>
        <w:t>głównymi założeniami było:</w:t>
      </w:r>
    </w:p>
    <w:p>
      <w:pPr>
        <w:pStyle w:val="Normal"/>
        <w:numPr>
          <w:ilvl w:val="0"/>
          <w:numId w:val="6"/>
        </w:numPr>
        <w:shd w:val="clear" w:color="auto" w:fill="FFFFFF"/>
        <w:tabs>
          <w:tab w:val="clear" w:pos="708"/>
          <w:tab w:val="left" w:pos="1134" w:leader="none"/>
        </w:tabs>
        <w:suppressAutoHyphens w:val="true"/>
        <w:spacing w:lineRule="auto" w:line="360" w:before="0" w:after="0"/>
        <w:ind w:left="1134" w:hanging="283"/>
        <w:contextualSpacing/>
        <w:jc w:val="both"/>
        <w:rPr>
          <w:rFonts w:ascii="Palatino Linotype" w:hAnsi="Palatino Linotype" w:eastAsia="Times New Roman"/>
          <w:lang w:eastAsia="pl-PL"/>
        </w:rPr>
      </w:pPr>
      <w:r>
        <w:rPr>
          <w:rFonts w:eastAsia="Times New Roman" w:ascii="Palatino Linotype" w:hAnsi="Palatino Linotype"/>
          <w:lang w:eastAsia="pl-PL"/>
        </w:rPr>
        <w:t>podniesienie aktywności i świadomości społecznej osób starszych, poprzez poszerzenie oferty kulturalnej i edukacyjnej oraz poprawę jej jakości,</w:t>
      </w:r>
    </w:p>
    <w:p>
      <w:pPr>
        <w:pStyle w:val="Normal"/>
        <w:numPr>
          <w:ilvl w:val="0"/>
          <w:numId w:val="6"/>
        </w:numPr>
        <w:shd w:val="clear" w:color="auto" w:fill="FFFFFF"/>
        <w:tabs>
          <w:tab w:val="clear" w:pos="708"/>
          <w:tab w:val="left" w:pos="1134" w:leader="none"/>
        </w:tabs>
        <w:suppressAutoHyphens w:val="true"/>
        <w:spacing w:lineRule="auto" w:line="360" w:before="0" w:after="0"/>
        <w:ind w:left="1134" w:hanging="283"/>
        <w:contextualSpacing/>
        <w:jc w:val="both"/>
        <w:rPr>
          <w:rFonts w:ascii="Palatino Linotype" w:hAnsi="Palatino Linotype" w:eastAsia="Times New Roman"/>
          <w:lang w:eastAsia="pl-PL"/>
        </w:rPr>
      </w:pPr>
      <w:r>
        <w:rPr>
          <w:rFonts w:eastAsia="Times New Roman" w:ascii="Palatino Linotype" w:hAnsi="Palatino Linotype"/>
          <w:lang w:eastAsia="pl-PL"/>
        </w:rPr>
        <w:t>zmniejszenie stopnia marginalizacji seniorów w sferze społecznej, poprzez kreowanie pozytywnego wizerunku osoby starszej i przełamywanie stereotypów dotyczących starości, funkcjonujących nie tylko wśród młodszego pokolenia, lecz również samych seniorów,</w:t>
      </w:r>
    </w:p>
    <w:p>
      <w:pPr>
        <w:pStyle w:val="Normal"/>
        <w:numPr>
          <w:ilvl w:val="0"/>
          <w:numId w:val="6"/>
        </w:numPr>
        <w:shd w:val="clear" w:color="auto" w:fill="FFFFFF"/>
        <w:tabs>
          <w:tab w:val="clear" w:pos="708"/>
          <w:tab w:val="left" w:pos="1134" w:leader="none"/>
        </w:tabs>
        <w:suppressAutoHyphens w:val="true"/>
        <w:spacing w:lineRule="auto" w:line="360" w:before="0" w:after="0"/>
        <w:ind w:left="1134" w:hanging="283"/>
        <w:contextualSpacing/>
        <w:jc w:val="both"/>
        <w:rPr>
          <w:rFonts w:ascii="Palatino Linotype" w:hAnsi="Palatino Linotype" w:eastAsia="Times New Roman"/>
          <w:lang w:eastAsia="pl-PL"/>
        </w:rPr>
      </w:pPr>
      <w:r>
        <w:rPr>
          <w:rFonts w:eastAsia="Times New Roman" w:ascii="Palatino Linotype" w:hAnsi="Palatino Linotype"/>
          <w:lang w:eastAsia="pl-PL"/>
        </w:rPr>
        <w:t>wzrost poczucia własnej wartości, aspiracji, lepszego rozpoznawania własnych możliwości rozwojowych przez seniorów.</w:t>
      </w:r>
    </w:p>
    <w:p>
      <w:pPr>
        <w:pStyle w:val="Normal"/>
        <w:shd w:val="clear" w:color="auto" w:fill="FFFFFF"/>
        <w:suppressAutoHyphens w:val="true"/>
        <w:spacing w:lineRule="auto" w:line="360" w:before="0" w:after="0"/>
        <w:ind w:firstLine="709"/>
        <w:jc w:val="both"/>
        <w:rPr>
          <w:rFonts w:ascii="Palatino Linotype" w:hAnsi="Palatino Linotype"/>
        </w:rPr>
      </w:pPr>
      <w:r>
        <w:rPr>
          <w:rFonts w:ascii="Palatino Linotype" w:hAnsi="Palatino Linotype"/>
        </w:rPr>
        <w:t>Przedmiotowe cele zostały osiągnięte w wymiarze określonym w złożonych ofertach.</w:t>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uppressAutoHyphens w:val="true"/>
        <w:spacing w:lineRule="auto" w:line="360" w:before="0" w:after="0"/>
        <w:ind w:left="720" w:hanging="0"/>
        <w:jc w:val="both"/>
        <w:rPr>
          <w:rFonts w:ascii="Palatino Linotype" w:hAnsi="Palatino Linotype"/>
          <w:b/>
          <w:b/>
          <w:i/>
          <w:i/>
          <w:sz w:val="24"/>
          <w:szCs w:val="24"/>
          <w:u w:val="single"/>
        </w:rPr>
      </w:pPr>
      <w:r>
        <w:rPr>
          <w:rFonts w:ascii="Palatino Linotype" w:hAnsi="Palatino Linotype"/>
          <w:b/>
          <w:i/>
          <w:sz w:val="24"/>
          <w:szCs w:val="24"/>
          <w:u w:val="single"/>
        </w:rPr>
        <w:t>3. „Powrót osób bezdomnych do społeczności – edycja 2019”</w:t>
      </w:r>
    </w:p>
    <w:p>
      <w:pPr>
        <w:pStyle w:val="Normal"/>
        <w:spacing w:lineRule="auto" w:line="360" w:before="0" w:after="0"/>
        <w:ind w:left="142" w:hanging="0"/>
        <w:contextualSpacing/>
        <w:jc w:val="both"/>
        <w:rPr>
          <w:rFonts w:ascii="Palatino Linotype" w:hAnsi="Palatino Linotype"/>
          <w:i/>
          <w:i/>
        </w:rPr>
      </w:pPr>
      <w:r>
        <w:rPr>
          <w:rFonts w:ascii="Palatino Linotype" w:hAnsi="Palatino Linotype"/>
          <w:i/>
        </w:rPr>
      </w:r>
    </w:p>
    <w:p>
      <w:pPr>
        <w:pStyle w:val="Tretekstu"/>
        <w:spacing w:lineRule="auto" w:line="360"/>
        <w:ind w:firstLine="709"/>
        <w:jc w:val="both"/>
        <w:rPr/>
      </w:pPr>
      <w:r>
        <w:rPr>
          <w:rFonts w:ascii="Palatino Linotype" w:hAnsi="Palatino Linotype"/>
          <w:b w:val="false"/>
          <w:sz w:val="22"/>
          <w:szCs w:val="22"/>
        </w:rPr>
        <w:t xml:space="preserve">Zgodnie z ogłoszonym w dniu </w:t>
      </w:r>
      <w:r>
        <w:rPr>
          <w:rFonts w:ascii="Palatino Linotype" w:hAnsi="Palatino Linotype"/>
          <w:sz w:val="22"/>
          <w:szCs w:val="22"/>
        </w:rPr>
        <w:t>14 sierpnia 2019 roku</w:t>
      </w:r>
      <w:r>
        <w:rPr>
          <w:rFonts w:ascii="Palatino Linotype" w:hAnsi="Palatino Linotype"/>
          <w:b w:val="false"/>
          <w:sz w:val="22"/>
          <w:szCs w:val="22"/>
        </w:rPr>
        <w:t xml:space="preserve"> konkursem, o wsparcie mogły ubiegać się </w:t>
      </w:r>
      <w:r>
        <w:rPr>
          <w:rFonts w:cs="TimesNewRomanPSMT" w:ascii="Palatino Linotype" w:hAnsi="Palatino Linotype"/>
          <w:b w:val="false"/>
          <w:sz w:val="22"/>
          <w:szCs w:val="22"/>
        </w:rPr>
        <w:t>organizacje pozarządowe, o których mowa w art. 3 ust. 2 ustawy z dnia</w:t>
        <w:br/>
        <w:t>24 kwietnia 2003 r. o działalności pożytku publicznego i o wolontariacie oraz podmioty wymienione w art. 3 ust. 3 tej ustawy, prowadzące działalność w zakresie pomocy społecznej.</w:t>
      </w:r>
      <w:r>
        <w:rPr>
          <w:rFonts w:ascii="Palatino Linotype" w:hAnsi="Palatino Linotype"/>
          <w:b w:val="false"/>
          <w:sz w:val="22"/>
          <w:szCs w:val="22"/>
        </w:rPr>
        <w:t xml:space="preserve"> Na dofinansowanie działań organizacji pozarządowych ubiegających się</w:t>
        <w:br/>
        <w:t xml:space="preserve">o wsparcie w ramach powyższego konkursu, przeznaczonych zostało z budżetu Wojewody Warmińsko-Mazurskiego </w:t>
      </w:r>
      <w:r>
        <w:rPr>
          <w:rFonts w:ascii="Palatino Linotype" w:hAnsi="Palatino Linotype"/>
          <w:sz w:val="22"/>
          <w:szCs w:val="22"/>
        </w:rPr>
        <w:t>684.654,00 zł.</w:t>
      </w:r>
      <w:r>
        <w:rPr>
          <w:rFonts w:ascii="Palatino Linotype" w:hAnsi="Palatino Linotype"/>
          <w:b w:val="false"/>
          <w:sz w:val="22"/>
          <w:szCs w:val="22"/>
        </w:rPr>
        <w:t xml:space="preserve"> </w:t>
      </w:r>
    </w:p>
    <w:p>
      <w:pPr>
        <w:pStyle w:val="Tretekstu"/>
        <w:spacing w:lineRule="auto" w:line="360"/>
        <w:ind w:firstLine="709"/>
        <w:jc w:val="both"/>
        <w:rPr>
          <w:rFonts w:ascii="Palatino Linotype" w:hAnsi="Palatino Linotype"/>
          <w:b w:val="false"/>
          <w:b w:val="false"/>
          <w:sz w:val="22"/>
          <w:szCs w:val="22"/>
        </w:rPr>
      </w:pPr>
      <w:r>
        <w:rPr>
          <w:rFonts w:ascii="Palatino Linotype" w:hAnsi="Palatino Linotype"/>
          <w:b w:val="false"/>
          <w:sz w:val="22"/>
          <w:szCs w:val="22"/>
        </w:rPr>
        <w:t xml:space="preserve">Zgodnie z treścią konkursu, działania w ramach pomocy społecznej obejmowały </w:t>
      </w:r>
      <w:r>
        <w:rPr>
          <w:rFonts w:eastAsia="Calibri" w:ascii="Palatino Linotype" w:hAnsi="Palatino Linotype"/>
          <w:b w:val="false"/>
          <w:sz w:val="22"/>
          <w:szCs w:val="22"/>
        </w:rPr>
        <w:t xml:space="preserve">świadczenie bezpośredniej pomocy na rzecz osób bezdomnych i zagrożonych bezdomnością, z uwzględnieniem wspierania bieżącej działalności jednostek zapewniających usługi osobom bezdomnym, aktywizacji i usamodzielniania się osób bezdomnych, w tym poradnictwa, terapii, zmniejszania skali uzależnień. </w:t>
      </w:r>
    </w:p>
    <w:p>
      <w:pPr>
        <w:pStyle w:val="Normal"/>
        <w:spacing w:lineRule="auto" w:line="360" w:before="0" w:after="0"/>
        <w:ind w:firstLine="709"/>
        <w:jc w:val="both"/>
        <w:rPr>
          <w:rFonts w:ascii="Palatino Linotype" w:hAnsi="Palatino Linotype"/>
        </w:rPr>
      </w:pPr>
      <w:r>
        <w:rPr>
          <w:rFonts w:ascii="Palatino Linotype" w:hAnsi="Palatino Linotype"/>
        </w:rPr>
        <w:t xml:space="preserve">Realizacja programu zakładała wsparcie dla podmiotów uprawnionych, które zawarły porozumienia z jednostkami samorządu gminnego o świadczenie usług na rzecz osób bezdomnych z terenu gminy i (w przypadku placówek zapewniających nocleg dla osób bezdomnych) skierowanie tych osób do placówki prowadzonej przez ten podmiot. </w:t>
      </w:r>
    </w:p>
    <w:p>
      <w:pPr>
        <w:pStyle w:val="Normal"/>
        <w:spacing w:lineRule="auto" w:line="360" w:before="0" w:after="0"/>
        <w:ind w:firstLine="709"/>
        <w:jc w:val="both"/>
        <w:rPr>
          <w:rFonts w:ascii="Palatino Linotype" w:hAnsi="Palatino Linotype"/>
        </w:rPr>
      </w:pPr>
      <w:r>
        <w:rPr>
          <w:rFonts w:ascii="Palatino Linotype" w:hAnsi="Palatino Linotype"/>
        </w:rPr>
        <w:t xml:space="preserve">O wsparcie na realizację zadania ubiegać się mogły wyłącznie podmioty bezpośrednio współpracujące z osobami bezdomnymi i zagrożonymi bezdomnością. </w:t>
      </w:r>
    </w:p>
    <w:p>
      <w:pPr>
        <w:pStyle w:val="Normal"/>
        <w:spacing w:lineRule="auto" w:line="360" w:before="0" w:after="0"/>
        <w:ind w:firstLine="709"/>
        <w:jc w:val="both"/>
        <w:rPr/>
      </w:pPr>
      <w:r>
        <w:rPr>
          <w:rFonts w:eastAsia="Times New Roman" w:ascii="Palatino Linotype" w:hAnsi="Palatino Linotype"/>
          <w:bCs/>
          <w:lang w:eastAsia="pl-PL"/>
        </w:rPr>
        <w:t>W ogłoszonym konkursie określone zostały wydatki kwalifikowane</w:t>
        <w:br/>
        <w:t>i niekwalifikowane</w:t>
      </w:r>
      <w:r>
        <w:rPr>
          <w:rFonts w:ascii="Palatino Linotype" w:hAnsi="Palatino Linotype"/>
        </w:rPr>
        <w:t>, mianowicie:</w:t>
      </w:r>
    </w:p>
    <w:p>
      <w:pPr>
        <w:pStyle w:val="Tretekstu"/>
        <w:numPr>
          <w:ilvl w:val="0"/>
          <w:numId w:val="1"/>
        </w:numPr>
        <w:spacing w:lineRule="auto" w:line="360"/>
        <w:jc w:val="both"/>
        <w:rPr>
          <w:rFonts w:ascii="Palatino Linotype" w:hAnsi="Palatino Linotype"/>
          <w:sz w:val="22"/>
          <w:szCs w:val="22"/>
        </w:rPr>
      </w:pPr>
      <w:r>
        <w:rPr>
          <w:rFonts w:ascii="Palatino Linotype" w:hAnsi="Palatino Linotype"/>
          <w:sz w:val="22"/>
          <w:szCs w:val="22"/>
        </w:rPr>
        <w:t xml:space="preserve">Wydatki kwalifikowane: </w:t>
      </w:r>
    </w:p>
    <w:p>
      <w:pPr>
        <w:pStyle w:val="Tretekstu"/>
        <w:numPr>
          <w:ilvl w:val="0"/>
          <w:numId w:val="2"/>
        </w:numPr>
        <w:spacing w:lineRule="auto" w:line="360"/>
        <w:jc w:val="both"/>
        <w:rPr>
          <w:rFonts w:ascii="Palatino Linotype" w:hAnsi="Palatino Linotype"/>
          <w:b w:val="false"/>
          <w:b w:val="false"/>
          <w:sz w:val="22"/>
          <w:szCs w:val="22"/>
          <w:u w:val="single"/>
        </w:rPr>
      </w:pPr>
      <w:r>
        <w:rPr>
          <w:rFonts w:ascii="Palatino Linotype" w:hAnsi="Palatino Linotype"/>
          <w:b w:val="false"/>
          <w:sz w:val="22"/>
          <w:szCs w:val="22"/>
          <w:u w:val="single"/>
        </w:rPr>
        <w:t>Koszty bezpośrednie projektu:</w:t>
      </w:r>
    </w:p>
    <w:p>
      <w:pPr>
        <w:pStyle w:val="Tretekstu"/>
        <w:numPr>
          <w:ilvl w:val="2"/>
          <w:numId w:val="29"/>
        </w:numPr>
        <w:spacing w:lineRule="auto" w:line="360"/>
        <w:ind w:left="1560" w:hanging="284"/>
        <w:jc w:val="both"/>
        <w:rPr>
          <w:rStyle w:val="FontStyle12"/>
          <w:rFonts w:ascii="Palatino Linotype" w:hAnsi="Palatino Linotype"/>
          <w:b w:val="false"/>
          <w:b w:val="false"/>
        </w:rPr>
      </w:pPr>
      <w:r>
        <w:rPr>
          <w:rStyle w:val="FontStyle12"/>
          <w:rFonts w:ascii="Palatino Linotype" w:hAnsi="Palatino Linotype"/>
          <w:b w:val="false"/>
        </w:rPr>
        <w:t>zakup materiałów niezbędnych do realizacji programu,</w:t>
      </w:r>
    </w:p>
    <w:p>
      <w:pPr>
        <w:pStyle w:val="Tretekstu"/>
        <w:numPr>
          <w:ilvl w:val="2"/>
          <w:numId w:val="29"/>
        </w:numPr>
        <w:spacing w:lineRule="auto" w:line="360"/>
        <w:ind w:left="1560" w:hanging="284"/>
        <w:jc w:val="both"/>
        <w:rPr>
          <w:rStyle w:val="FontStyle12"/>
          <w:rFonts w:ascii="Palatino Linotype" w:hAnsi="Palatino Linotype"/>
          <w:b w:val="false"/>
          <w:b w:val="false"/>
        </w:rPr>
      </w:pPr>
      <w:r>
        <w:rPr>
          <w:rStyle w:val="FontStyle12"/>
          <w:rFonts w:ascii="Palatino Linotype" w:hAnsi="Palatino Linotype"/>
          <w:b w:val="false"/>
        </w:rPr>
        <w:t>zatrudnienie personelu niezbędnego do realizacji zadań,</w:t>
      </w:r>
    </w:p>
    <w:p>
      <w:pPr>
        <w:pStyle w:val="Tretekstu"/>
        <w:numPr>
          <w:ilvl w:val="2"/>
          <w:numId w:val="29"/>
        </w:numPr>
        <w:spacing w:lineRule="auto" w:line="360"/>
        <w:ind w:left="1560" w:hanging="284"/>
        <w:jc w:val="both"/>
        <w:rPr/>
      </w:pPr>
      <w:r>
        <w:rPr>
          <w:rStyle w:val="FontStyle12"/>
          <w:rFonts w:ascii="Palatino Linotype" w:hAnsi="Palatino Linotype"/>
          <w:b w:val="false"/>
        </w:rPr>
        <w:t>zabezpieczenie bieżącego utrzymania placówek realizujących program</w:t>
        <w:br/>
        <w:t xml:space="preserve">(m. in. czynsz za lokal w którym było realizowane zadanie), pod </w:t>
      </w:r>
      <w:r>
        <w:rPr>
          <w:rStyle w:val="FontStyle12"/>
          <w:rFonts w:ascii="Palatino Linotype" w:hAnsi="Palatino Linotype"/>
          <w:b w:val="false"/>
          <w:color w:val="0D0D0D" w:themeColor="text1" w:themeTint="f2"/>
        </w:rPr>
        <w:t>warunkiem, że był w nich realizowany program,</w:t>
      </w:r>
    </w:p>
    <w:p>
      <w:pPr>
        <w:pStyle w:val="Tretekstu"/>
        <w:numPr>
          <w:ilvl w:val="2"/>
          <w:numId w:val="29"/>
        </w:numPr>
        <w:spacing w:lineRule="auto" w:line="360"/>
        <w:ind w:left="1560" w:hanging="284"/>
        <w:jc w:val="both"/>
        <w:rPr>
          <w:rStyle w:val="FontStyle12"/>
          <w:rFonts w:ascii="Palatino Linotype" w:hAnsi="Palatino Linotype"/>
          <w:b w:val="false"/>
          <w:b w:val="false"/>
        </w:rPr>
      </w:pPr>
      <w:r>
        <w:rPr>
          <w:rFonts w:ascii="Palatino Linotype" w:hAnsi="Palatino Linotype"/>
          <w:b w:val="false"/>
          <w:color w:val="0D0D0D" w:themeColor="text1" w:themeTint="f2"/>
          <w:sz w:val="22"/>
          <w:szCs w:val="22"/>
        </w:rPr>
        <w:t xml:space="preserve">inne koszty wynikające z tematyki programu związane z właściwą realizacją projektu, </w:t>
      </w:r>
      <w:r>
        <w:rPr>
          <w:rStyle w:val="FontStyle12"/>
          <w:rFonts w:ascii="Palatino Linotype" w:hAnsi="Palatino Linotype"/>
          <w:b w:val="false"/>
          <w:color w:val="0D0D0D" w:themeColor="text1" w:themeTint="f2"/>
        </w:rPr>
        <w:t>o il</w:t>
      </w:r>
      <w:r>
        <w:rPr>
          <w:rStyle w:val="FontStyle12"/>
          <w:rFonts w:ascii="Palatino Linotype" w:hAnsi="Palatino Linotype"/>
          <w:b w:val="false"/>
        </w:rPr>
        <w:t>e zostaną merytorycznie uzasadnione przez oferenta,</w:t>
      </w:r>
    </w:p>
    <w:p>
      <w:pPr>
        <w:pStyle w:val="Tretekstu"/>
        <w:numPr>
          <w:ilvl w:val="2"/>
          <w:numId w:val="29"/>
        </w:numPr>
        <w:spacing w:lineRule="auto" w:line="360"/>
        <w:ind w:left="1560" w:hanging="284"/>
        <w:jc w:val="both"/>
        <w:rPr>
          <w:rStyle w:val="FontStyle12"/>
          <w:rFonts w:ascii="Palatino Linotype" w:hAnsi="Palatino Linotype"/>
          <w:b w:val="false"/>
          <w:b w:val="false"/>
        </w:rPr>
      </w:pPr>
      <w:r>
        <w:rPr>
          <w:rStyle w:val="FontStyle12"/>
          <w:rFonts w:ascii="Palatino Linotype" w:hAnsi="Palatino Linotype"/>
          <w:b w:val="false"/>
        </w:rPr>
        <w:t>zakup doposażenia (poza sprzętem komputerowym, elektronicznym oraz RTV),</w:t>
      </w:r>
    </w:p>
    <w:p>
      <w:pPr>
        <w:pStyle w:val="Tretekstu"/>
        <w:numPr>
          <w:ilvl w:val="2"/>
          <w:numId w:val="29"/>
        </w:numPr>
        <w:spacing w:lineRule="auto" w:line="360"/>
        <w:ind w:left="1560" w:hanging="284"/>
        <w:jc w:val="both"/>
        <w:rPr/>
      </w:pPr>
      <w:r>
        <w:rPr>
          <w:rFonts w:ascii="Palatino Linotype" w:hAnsi="Palatino Linotype"/>
          <w:b w:val="false"/>
          <w:sz w:val="22"/>
          <w:szCs w:val="22"/>
        </w:rPr>
        <w:t>materiały niezbędne do przeprowadzenia remontów oraz prace remontowe, o ile obejmują pomieszczenia użytkowane przez osoby bezdomne</w:t>
        <w:br/>
        <w:t>(np.: łazienki, toalety, pokoje, itp.).</w:t>
      </w:r>
    </w:p>
    <w:p>
      <w:pPr>
        <w:pStyle w:val="Normal"/>
        <w:numPr>
          <w:ilvl w:val="0"/>
          <w:numId w:val="18"/>
        </w:numPr>
        <w:spacing w:lineRule="auto" w:line="360" w:before="0" w:after="0"/>
        <w:jc w:val="both"/>
        <w:rPr>
          <w:rFonts w:ascii="Palatino Linotype" w:hAnsi="Palatino Linotype"/>
        </w:rPr>
      </w:pPr>
      <w:r>
        <w:rPr>
          <w:rFonts w:ascii="Palatino Linotype" w:hAnsi="Palatino Linotype"/>
        </w:rPr>
        <w:t xml:space="preserve">Koszty pośrednie, </w:t>
      </w:r>
      <w:r>
        <w:rPr>
          <w:rFonts w:ascii="Palatino Linotype" w:hAnsi="Palatino Linotype"/>
          <w:color w:val="000000"/>
        </w:rPr>
        <w:t xml:space="preserve">o ile miały odzwierciedlenie w części opisowej Projektu, </w:t>
      </w:r>
      <w:r>
        <w:rPr>
          <w:rFonts w:ascii="Palatino Linotype" w:hAnsi="Palatino Linotype"/>
          <w:b/>
        </w:rPr>
        <w:t>wynoszące max. 10% dotacji planowanej na realizację zadania</w:t>
      </w:r>
      <w:r>
        <w:rPr>
          <w:rFonts w:ascii="Palatino Linotype" w:hAnsi="Palatino Linotype"/>
        </w:rPr>
        <w:t xml:space="preserve">, w tym: </w:t>
      </w:r>
    </w:p>
    <w:p>
      <w:pPr>
        <w:pStyle w:val="Normal"/>
        <w:numPr>
          <w:ilvl w:val="0"/>
          <w:numId w:val="12"/>
        </w:numPr>
        <w:spacing w:lineRule="auto" w:line="360" w:before="0" w:after="0"/>
        <w:ind w:left="1560" w:hanging="284"/>
        <w:jc w:val="both"/>
        <w:rPr>
          <w:rFonts w:ascii="Palatino Linotype" w:hAnsi="Palatino Linotype"/>
        </w:rPr>
      </w:pPr>
      <w:r>
        <w:rPr>
          <w:rFonts w:ascii="Palatino Linotype" w:hAnsi="Palatino Linotype"/>
        </w:rPr>
        <w:t>wynagrodzenie osób koordynujących wykonywanie zadań projektu podmiotu uprawnionego,</w:t>
      </w:r>
    </w:p>
    <w:p>
      <w:pPr>
        <w:pStyle w:val="Normal"/>
        <w:numPr>
          <w:ilvl w:val="0"/>
          <w:numId w:val="12"/>
        </w:numPr>
        <w:spacing w:lineRule="auto" w:line="360" w:before="0" w:after="0"/>
        <w:ind w:left="1560" w:hanging="284"/>
        <w:jc w:val="both"/>
        <w:rPr>
          <w:rFonts w:ascii="Palatino Linotype" w:hAnsi="Palatino Linotype"/>
        </w:rPr>
      </w:pPr>
      <w:r>
        <w:rPr>
          <w:rFonts w:ascii="Palatino Linotype" w:hAnsi="Palatino Linotype"/>
        </w:rPr>
        <w:t>wynagrodzenie obsługi księgowej związanej z wykonywaniem zadań projektu podmiotu uprawnionego,</w:t>
      </w:r>
    </w:p>
    <w:p>
      <w:pPr>
        <w:pStyle w:val="Normal"/>
        <w:numPr>
          <w:ilvl w:val="0"/>
          <w:numId w:val="12"/>
        </w:numPr>
        <w:spacing w:lineRule="auto" w:line="360" w:before="0" w:after="0"/>
        <w:ind w:left="1560" w:hanging="284"/>
        <w:jc w:val="both"/>
        <w:rPr>
          <w:rFonts w:ascii="Palatino Linotype" w:hAnsi="Palatino Linotype"/>
        </w:rPr>
      </w:pPr>
      <w:r>
        <w:rPr>
          <w:rFonts w:ascii="Palatino Linotype" w:hAnsi="Palatino Linotype"/>
        </w:rPr>
        <w:t>wydatki związane z zakupem materiałów biurowych niezbędnych dla realizacji zadań projektu podmiotu uprawnionego,</w:t>
      </w:r>
    </w:p>
    <w:p>
      <w:pPr>
        <w:pStyle w:val="Normal"/>
        <w:numPr>
          <w:ilvl w:val="0"/>
          <w:numId w:val="12"/>
        </w:numPr>
        <w:spacing w:lineRule="auto" w:line="360" w:before="0" w:after="0"/>
        <w:ind w:left="1560" w:hanging="284"/>
        <w:jc w:val="both"/>
        <w:rPr>
          <w:rFonts w:ascii="Palatino Linotype" w:hAnsi="Palatino Linotype"/>
        </w:rPr>
      </w:pPr>
      <w:r>
        <w:rPr>
          <w:rFonts w:ascii="Palatino Linotype" w:hAnsi="Palatino Linotype"/>
        </w:rPr>
        <w:t>pozostałe koszty związane z obsługą zadania.</w:t>
      </w:r>
    </w:p>
    <w:p>
      <w:pPr>
        <w:pStyle w:val="ListParagraph"/>
        <w:numPr>
          <w:ilvl w:val="0"/>
          <w:numId w:val="19"/>
        </w:numPr>
        <w:spacing w:lineRule="auto" w:line="360" w:before="0" w:after="0"/>
        <w:contextualSpacing/>
        <w:jc w:val="both"/>
        <w:rPr>
          <w:rFonts w:ascii="Palatino Linotype" w:hAnsi="Palatino Linotype"/>
        </w:rPr>
      </w:pPr>
      <w:r>
        <w:rPr>
          <w:rFonts w:ascii="Palatino Linotype" w:hAnsi="Palatino Linotype"/>
        </w:rPr>
        <w:t>Wydatki niekwalifikowane:</w:t>
      </w:r>
    </w:p>
    <w:p>
      <w:pPr>
        <w:pStyle w:val="ListParagraph"/>
        <w:numPr>
          <w:ilvl w:val="0"/>
          <w:numId w:val="3"/>
        </w:numPr>
        <w:spacing w:lineRule="auto" w:line="360" w:before="0" w:after="0"/>
        <w:ind w:left="1560" w:hanging="360"/>
        <w:contextualSpacing/>
        <w:jc w:val="both"/>
        <w:rPr>
          <w:rStyle w:val="FontStyle12"/>
          <w:rFonts w:ascii="Palatino Linotype" w:hAnsi="Palatino Linotype"/>
          <w:b w:val="false"/>
          <w:b w:val="false"/>
        </w:rPr>
      </w:pPr>
      <w:r>
        <w:rPr>
          <w:rStyle w:val="FontStyle12"/>
          <w:rFonts w:ascii="Palatino Linotype" w:hAnsi="Palatino Linotype"/>
          <w:b w:val="false"/>
        </w:rPr>
        <w:t>zadania i zakupy inwestycyjne,</w:t>
      </w:r>
    </w:p>
    <w:p>
      <w:pPr>
        <w:pStyle w:val="ListParagraph"/>
        <w:numPr>
          <w:ilvl w:val="0"/>
          <w:numId w:val="3"/>
        </w:numPr>
        <w:spacing w:lineRule="auto" w:line="360" w:before="0" w:after="0"/>
        <w:ind w:left="1560" w:hanging="360"/>
        <w:contextualSpacing/>
        <w:jc w:val="both"/>
        <w:rPr>
          <w:rStyle w:val="FontStyle12"/>
          <w:rFonts w:ascii="Palatino Linotype" w:hAnsi="Palatino Linotype"/>
          <w:b w:val="false"/>
          <w:b w:val="false"/>
        </w:rPr>
      </w:pPr>
      <w:r>
        <w:rPr>
          <w:rStyle w:val="FontStyle12"/>
          <w:rFonts w:ascii="Palatino Linotype" w:hAnsi="Palatino Linotype"/>
          <w:b w:val="false"/>
        </w:rPr>
        <w:t>zakup nieruchomości,</w:t>
      </w:r>
    </w:p>
    <w:p>
      <w:pPr>
        <w:pStyle w:val="ListParagraph"/>
        <w:numPr>
          <w:ilvl w:val="0"/>
          <w:numId w:val="3"/>
        </w:numPr>
        <w:spacing w:lineRule="auto" w:line="360" w:before="0" w:after="0"/>
        <w:ind w:left="1560" w:hanging="360"/>
        <w:contextualSpacing/>
        <w:jc w:val="both"/>
        <w:rPr>
          <w:rStyle w:val="FontStyle12"/>
          <w:rFonts w:ascii="Palatino Linotype" w:hAnsi="Palatino Linotype"/>
          <w:b w:val="false"/>
          <w:b w:val="false"/>
        </w:rPr>
      </w:pPr>
      <w:r>
        <w:rPr>
          <w:rStyle w:val="FontStyle12"/>
          <w:rFonts w:ascii="Palatino Linotype" w:hAnsi="Palatino Linotype"/>
          <w:b w:val="false"/>
        </w:rPr>
        <w:t>działalność gospodarcza,</w:t>
      </w:r>
    </w:p>
    <w:p>
      <w:pPr>
        <w:pStyle w:val="ListParagraph"/>
        <w:numPr>
          <w:ilvl w:val="0"/>
          <w:numId w:val="3"/>
        </w:numPr>
        <w:spacing w:lineRule="auto" w:line="360" w:before="0" w:after="0"/>
        <w:ind w:left="1560" w:hanging="360"/>
        <w:contextualSpacing/>
        <w:jc w:val="both"/>
        <w:rPr>
          <w:rStyle w:val="FontStyle12"/>
          <w:rFonts w:ascii="Palatino Linotype" w:hAnsi="Palatino Linotype"/>
          <w:b w:val="false"/>
          <w:b w:val="false"/>
        </w:rPr>
      </w:pPr>
      <w:r>
        <w:rPr>
          <w:rStyle w:val="FontStyle12"/>
          <w:rFonts w:ascii="Palatino Linotype" w:hAnsi="Palatino Linotype"/>
          <w:b w:val="false"/>
        </w:rPr>
        <w:t>działalność polityczna i religijna,</w:t>
      </w:r>
    </w:p>
    <w:p>
      <w:pPr>
        <w:pStyle w:val="ListParagraph"/>
        <w:numPr>
          <w:ilvl w:val="0"/>
          <w:numId w:val="3"/>
        </w:numPr>
        <w:spacing w:lineRule="auto" w:line="360" w:before="0" w:after="0"/>
        <w:ind w:left="1560" w:hanging="360"/>
        <w:contextualSpacing/>
        <w:jc w:val="both"/>
        <w:rPr>
          <w:rStyle w:val="FontStyle12"/>
          <w:rFonts w:ascii="Palatino Linotype" w:hAnsi="Palatino Linotype"/>
          <w:b w:val="false"/>
          <w:b w:val="false"/>
        </w:rPr>
      </w:pPr>
      <w:r>
        <w:rPr>
          <w:rStyle w:val="FontStyle12"/>
          <w:rFonts w:ascii="Palatino Linotype" w:hAnsi="Palatino Linotype"/>
          <w:b w:val="false"/>
        </w:rPr>
        <w:t>wydatki na zakup środków trwałych (tj. wydatki powyżej 10 tys. zł),</w:t>
      </w:r>
    </w:p>
    <w:p>
      <w:pPr>
        <w:pStyle w:val="ListParagraph"/>
        <w:numPr>
          <w:ilvl w:val="0"/>
          <w:numId w:val="3"/>
        </w:numPr>
        <w:spacing w:lineRule="auto" w:line="360" w:before="0" w:after="0"/>
        <w:ind w:left="1560" w:hanging="360"/>
        <w:contextualSpacing/>
        <w:jc w:val="both"/>
        <w:rPr>
          <w:rFonts w:ascii="Palatino Linotype" w:hAnsi="Palatino Linotype"/>
          <w:b w:val="false"/>
          <w:b w:val="false"/>
        </w:rPr>
      </w:pPr>
      <w:r>
        <w:rPr>
          <w:rFonts w:ascii="Palatino Linotype" w:hAnsi="Palatino Linotype"/>
          <w:b w:val="false"/>
        </w:rPr>
        <w:t>spłatę zaległych zobowiązań finansowych, wynikających z bieżącej, statutowej działalności organizacji,</w:t>
      </w:r>
    </w:p>
    <w:p>
      <w:pPr>
        <w:pStyle w:val="ListParagraph"/>
        <w:numPr>
          <w:ilvl w:val="0"/>
          <w:numId w:val="3"/>
        </w:numPr>
        <w:spacing w:lineRule="auto" w:line="360" w:before="0" w:after="0"/>
        <w:ind w:left="1560" w:hanging="360"/>
        <w:contextualSpacing/>
        <w:jc w:val="both"/>
        <w:rPr>
          <w:rFonts w:ascii="Palatino Linotype" w:hAnsi="Palatino Linotype"/>
          <w:b w:val="false"/>
          <w:b w:val="false"/>
        </w:rPr>
      </w:pPr>
      <w:r>
        <w:rPr>
          <w:rFonts w:ascii="Palatino Linotype" w:hAnsi="Palatino Linotype"/>
          <w:b w:val="false"/>
        </w:rPr>
        <w:t>koszty realizacji zadania poza okresem obowiązywania umowy,</w:t>
      </w:r>
    </w:p>
    <w:p>
      <w:pPr>
        <w:pStyle w:val="ListParagraph"/>
        <w:numPr>
          <w:ilvl w:val="0"/>
          <w:numId w:val="3"/>
        </w:numPr>
        <w:spacing w:lineRule="auto" w:line="360" w:before="0" w:after="0"/>
        <w:ind w:left="1560" w:hanging="360"/>
        <w:contextualSpacing/>
        <w:jc w:val="both"/>
        <w:rPr>
          <w:rFonts w:ascii="Palatino Linotype" w:hAnsi="Palatino Linotype"/>
          <w:b w:val="false"/>
          <w:b w:val="false"/>
        </w:rPr>
      </w:pPr>
      <w:r>
        <w:rPr>
          <w:rFonts w:ascii="Palatino Linotype" w:hAnsi="Palatino Linotype"/>
          <w:b w:val="false"/>
        </w:rPr>
        <w:t xml:space="preserve">koszty związane z utrzymaniem lokalu lub lokali podmiotu uprawnionego, </w:t>
        <w:br/>
        <w:t xml:space="preserve">o ile nie są w nim prowadzone bezpośrednie działania wynikające </w:t>
        <w:br/>
        <w:t>z projektu,</w:t>
      </w:r>
    </w:p>
    <w:p>
      <w:pPr>
        <w:pStyle w:val="ListParagraph"/>
        <w:numPr>
          <w:ilvl w:val="0"/>
          <w:numId w:val="3"/>
        </w:numPr>
        <w:spacing w:lineRule="auto" w:line="360" w:before="0" w:after="0"/>
        <w:ind w:left="1560" w:hanging="360"/>
        <w:contextualSpacing/>
        <w:jc w:val="both"/>
        <w:rPr>
          <w:rFonts w:ascii="Palatino Linotype" w:hAnsi="Palatino Linotype"/>
          <w:b w:val="false"/>
          <w:b w:val="false"/>
        </w:rPr>
      </w:pPr>
      <w:r>
        <w:rPr>
          <w:rFonts w:ascii="Palatino Linotype" w:hAnsi="Palatino Linotype"/>
          <w:b w:val="false"/>
        </w:rPr>
        <w:t>zakup sprzętu komputerowego, elektronicznego oraz RTV,</w:t>
      </w:r>
    </w:p>
    <w:p>
      <w:pPr>
        <w:pStyle w:val="ListParagraph"/>
        <w:numPr>
          <w:ilvl w:val="0"/>
          <w:numId w:val="3"/>
        </w:numPr>
        <w:spacing w:lineRule="auto" w:line="360" w:before="0" w:after="0"/>
        <w:ind w:left="1560" w:hanging="360"/>
        <w:contextualSpacing/>
        <w:jc w:val="both"/>
        <w:rPr>
          <w:rFonts w:ascii="Palatino Linotype" w:hAnsi="Palatino Linotype"/>
          <w:b w:val="false"/>
          <w:b w:val="false"/>
        </w:rPr>
      </w:pPr>
      <w:r>
        <w:rPr>
          <w:rFonts w:ascii="Palatino Linotype" w:hAnsi="Palatino Linotype"/>
          <w:b w:val="false"/>
        </w:rPr>
        <w:t xml:space="preserve">inne nieuzasadnione w części opisowej projektu poszczególne pozycje kosztorysu. </w:t>
      </w:r>
    </w:p>
    <w:p>
      <w:pPr>
        <w:pStyle w:val="Normal"/>
        <w:spacing w:lineRule="auto" w:line="360" w:before="0" w:after="0"/>
        <w:jc w:val="both"/>
        <w:rPr>
          <w:rFonts w:ascii="Palatino Linotype" w:hAnsi="Palatino Linotype"/>
        </w:rPr>
      </w:pPr>
      <w:r>
        <w:rPr>
          <w:rFonts w:ascii="Palatino Linotype" w:hAnsi="Palatino Linotype"/>
        </w:rPr>
      </w:r>
    </w:p>
    <w:p>
      <w:pPr>
        <w:pStyle w:val="Normal"/>
        <w:spacing w:lineRule="auto" w:line="360"/>
        <w:jc w:val="both"/>
        <w:rPr>
          <w:rFonts w:ascii="Palatino Linotype" w:hAnsi="Palatino Linotype"/>
        </w:rPr>
      </w:pPr>
      <w:r>
        <w:rPr>
          <w:rFonts w:ascii="Palatino Linotype" w:hAnsi="Palatino Linotype"/>
        </w:rPr>
        <w:t xml:space="preserve">Termin realizacji projektów obejmował okres od </w:t>
      </w:r>
      <w:r>
        <w:rPr>
          <w:rFonts w:ascii="Palatino Linotype" w:hAnsi="Palatino Linotype"/>
          <w:b/>
        </w:rPr>
        <w:t>1 sierpnia 2019 do 31 grudnia 2019 r.</w:t>
      </w:r>
    </w:p>
    <w:p>
      <w:pPr>
        <w:pStyle w:val="Normal"/>
        <w:spacing w:lineRule="auto" w:line="360" w:before="0" w:after="0"/>
        <w:jc w:val="both"/>
        <w:rPr>
          <w:rFonts w:ascii="Palatino Linotype" w:hAnsi="Palatino Linotype" w:eastAsia="Times New Roman"/>
          <w:b/>
          <w:b/>
          <w:lang w:eastAsia="pl-PL"/>
        </w:rPr>
      </w:pPr>
      <w:r>
        <w:rPr>
          <w:rFonts w:eastAsia="Times New Roman" w:ascii="Palatino Linotype" w:hAnsi="Palatino Linotype"/>
          <w:lang w:eastAsia="pl-PL"/>
        </w:rPr>
        <w:t xml:space="preserve">Zgodnie z ogłoszeniem o konkursie, termin składania ofert upływał </w:t>
      </w:r>
      <w:r>
        <w:rPr>
          <w:rFonts w:ascii="Palatino Linotype" w:hAnsi="Palatino Linotype"/>
          <w:b/>
        </w:rPr>
        <w:t>27 września 2019 r.</w:t>
      </w:r>
    </w:p>
    <w:p>
      <w:pPr>
        <w:pStyle w:val="Tretekstu"/>
        <w:spacing w:lineRule="auto" w:line="360"/>
        <w:ind w:firstLine="709"/>
        <w:jc w:val="both"/>
        <w:rPr/>
      </w:pPr>
      <w:r>
        <w:rPr>
          <w:rFonts w:ascii="Palatino Linotype" w:hAnsi="Palatino Linotype"/>
          <w:b w:val="false"/>
          <w:bCs w:val="false"/>
          <w:sz w:val="22"/>
          <w:szCs w:val="22"/>
        </w:rPr>
        <w:t>Na ogłoszenie o otwartym konkursie ofert, dotyczące realizacji zadań w ramach pomocy społecznej pn.: „</w:t>
      </w:r>
      <w:r>
        <w:rPr>
          <w:rFonts w:ascii="Palatino Linotype" w:hAnsi="Palatino Linotype"/>
          <w:b w:val="false"/>
          <w:bCs w:val="false"/>
          <w:i/>
          <w:sz w:val="22"/>
          <w:szCs w:val="22"/>
        </w:rPr>
        <w:t xml:space="preserve">Powrót osób bezdomnych do społeczności - edycja 2019”, </w:t>
      </w:r>
      <w:r>
        <w:rPr>
          <w:rFonts w:ascii="Palatino Linotype" w:hAnsi="Palatino Linotype"/>
          <w:b w:val="false"/>
          <w:bCs w:val="false"/>
          <w:sz w:val="22"/>
          <w:szCs w:val="22"/>
        </w:rPr>
        <w:t>zamieszczone</w:t>
        <w:br/>
        <w:t xml:space="preserve">dnia </w:t>
      </w:r>
      <w:r>
        <w:rPr>
          <w:rFonts w:ascii="Palatino Linotype" w:hAnsi="Palatino Linotype"/>
          <w:sz w:val="22"/>
          <w:szCs w:val="22"/>
        </w:rPr>
        <w:t>14 sierpnia 2019 roku</w:t>
      </w:r>
      <w:r>
        <w:rPr>
          <w:rFonts w:ascii="Palatino Linotype" w:hAnsi="Palatino Linotype"/>
          <w:b w:val="false"/>
          <w:bCs w:val="false"/>
          <w:sz w:val="22"/>
          <w:szCs w:val="22"/>
        </w:rPr>
        <w:t xml:space="preserve"> w BIP-ie, na internetowej stronie głównej Warmińsko</w:t>
        <w:br/>
        <w:t>- Mazurskiego Urzędu Wojewódzkiego w Olsztynie oraz w gablocie ogłoszeniowej</w:t>
        <w:br/>
        <w:t>w budynku Warmińsko – Mazurskiego Urzędu Wojewódzkiego w Olsztynie, do dnia</w:t>
        <w:br/>
      </w:r>
      <w:r>
        <w:rPr>
          <w:rFonts w:ascii="Palatino Linotype" w:hAnsi="Palatino Linotype"/>
          <w:sz w:val="22"/>
          <w:szCs w:val="22"/>
        </w:rPr>
        <w:t>27 września 2019 r</w:t>
      </w:r>
      <w:r>
        <w:rPr>
          <w:rFonts w:ascii="Palatino Linotype" w:hAnsi="Palatino Linotype"/>
          <w:b w:val="false"/>
          <w:bCs w:val="false"/>
          <w:sz w:val="22"/>
          <w:szCs w:val="22"/>
        </w:rPr>
        <w:t xml:space="preserve">., </w:t>
      </w:r>
      <w:r>
        <w:rPr>
          <w:rFonts w:ascii="Palatino Linotype" w:hAnsi="Palatino Linotype"/>
          <w:bCs w:val="false"/>
          <w:sz w:val="22"/>
          <w:szCs w:val="22"/>
        </w:rPr>
        <w:t>wpłynęło 14 ofert</w:t>
      </w:r>
      <w:r>
        <w:rPr>
          <w:rFonts w:ascii="Palatino Linotype" w:hAnsi="Palatino Linotype"/>
          <w:b w:val="false"/>
          <w:bCs w:val="false"/>
          <w:sz w:val="22"/>
          <w:szCs w:val="22"/>
        </w:rPr>
        <w:t xml:space="preserve"> podmiotów uprawnionych. </w:t>
      </w:r>
    </w:p>
    <w:p>
      <w:pPr>
        <w:pStyle w:val="Normal"/>
        <w:spacing w:lineRule="auto" w:line="360" w:before="0" w:after="0"/>
        <w:ind w:firstLine="709"/>
        <w:jc w:val="both"/>
        <w:rPr/>
      </w:pPr>
      <w:r>
        <w:rPr>
          <w:rFonts w:eastAsia="Times New Roman" w:ascii="Palatino Linotype" w:hAnsi="Palatino Linotype"/>
          <w:bCs/>
          <w:lang w:eastAsia="pl-PL"/>
        </w:rPr>
        <w:t xml:space="preserve">W dniu </w:t>
      </w:r>
      <w:r>
        <w:rPr>
          <w:rFonts w:ascii="Palatino Linotype" w:hAnsi="Palatino Linotype"/>
        </w:rPr>
        <w:t>4 października 2019 roku</w:t>
      </w:r>
      <w:r>
        <w:rPr>
          <w:rFonts w:eastAsia="Times New Roman" w:ascii="Palatino Linotype" w:hAnsi="Palatino Linotype"/>
          <w:bCs/>
          <w:lang w:eastAsia="pl-PL"/>
        </w:rPr>
        <w:t xml:space="preserve"> odbyło się posiedzenie Zespołu ds. opiniowania ofert składanych przez podmioty uprawnione, ubiegające się o dotacje z budżetu Wojewody Warmińsko-Mazurskiego, w którym udział wzięli pracownicy Warmińsko-Mazurskiego Urzędu Wojewódzkiego oraz członek Warmińsko-Mazurskiego Stowarzyszenia Pomocy Rodzinie „Sukurs” w Olszynie, </w:t>
      </w:r>
      <w:r>
        <w:rPr>
          <w:rFonts w:ascii="Palatino Linotype" w:hAnsi="Palatino Linotype"/>
        </w:rPr>
        <w:t xml:space="preserve">jako osoba reprezentująca organizacje pozarządowe. </w:t>
      </w:r>
      <w:r>
        <w:rPr>
          <w:rFonts w:eastAsia="Times New Roman" w:ascii="Palatino Linotype" w:hAnsi="Palatino Linotype"/>
          <w:bCs/>
          <w:lang w:eastAsia="pl-PL"/>
        </w:rPr>
        <w:t>Skład Zespołu powołany został Zarządzeniem Nr 3 Dyrektora Wydziału Polityki Społecznej Warmińsko-Mazurskiego Urzędu Wojewódzkiego w Olsztynie, z dnia 4 października 2019 r., na podstawie Zarządzenia</w:t>
      </w:r>
      <w:r>
        <w:rPr>
          <w:rFonts w:ascii="Palatino Linotype" w:hAnsi="Palatino Linotype"/>
          <w:b/>
        </w:rPr>
        <w:t xml:space="preserve"> </w:t>
      </w:r>
      <w:r>
        <w:rPr>
          <w:rFonts w:ascii="Palatino Linotype" w:hAnsi="Palatino Linotype"/>
        </w:rPr>
        <w:t>Nr 307 Wojewody Warmińsko-Mazurskiego, z dnia</w:t>
        <w:br/>
        <w:t>30 września 2019 r. (art. 15 ust. 2a ustawy z dnia 24 kwietnia 2003 r. o działalności pożytku publicznego i o wolontariacie</w:t>
      </w:r>
      <w:r>
        <w:rPr>
          <w:rFonts w:eastAsia="Times New Roman" w:ascii="Palatino Linotype" w:hAnsi="Palatino Linotype"/>
          <w:bCs/>
          <w:lang w:eastAsia="pl-PL"/>
        </w:rPr>
        <w:t>.</w:t>
      </w:r>
    </w:p>
    <w:p>
      <w:pPr>
        <w:pStyle w:val="Normal"/>
        <w:spacing w:lineRule="auto" w:line="360" w:before="0" w:after="0"/>
        <w:ind w:firstLine="708"/>
        <w:jc w:val="both"/>
        <w:rPr/>
      </w:pPr>
      <w:r>
        <w:rPr>
          <w:rFonts w:eastAsia="Times New Roman" w:ascii="Palatino Linotype" w:hAnsi="Palatino Linotype"/>
          <w:bCs/>
          <w:lang w:eastAsia="pl-PL"/>
        </w:rPr>
        <w:t>Przy rozpatrywaniu ofert Zespół brał pod uwagę ocenę możliwości realizacji zadania przez podmioty, zadeklarowaną przez podmiot jakość działania i kwalifikacje osób, przy udziale których podmiot uprawniony ma realizować zadanie, ocenę przedstawionej</w:t>
        <w:br/>
        <w:t>we wniosku kalkulacji kosztów realizacji zadania. Ponadto analizę i ocenę poddano realizację zadań zleconych podmiotowi uprawnionemu w okresie poprzednim, biorąc pod uwagę rzetelność i terminowość oraz sposób rozliczenia otrzymanych na ten cel środków oraz wysokość dotacji, która została przeznaczona na realizację zadania w latach poprzednich.</w:t>
      </w:r>
    </w:p>
    <w:p>
      <w:pPr>
        <w:pStyle w:val="Tretekstu"/>
        <w:spacing w:lineRule="auto" w:line="360"/>
        <w:ind w:firstLine="709"/>
        <w:jc w:val="both"/>
        <w:rPr>
          <w:rFonts w:ascii="Palatino Linotype" w:hAnsi="Palatino Linotype"/>
          <w:b w:val="false"/>
          <w:b w:val="false"/>
          <w:bCs w:val="false"/>
          <w:sz w:val="22"/>
          <w:szCs w:val="22"/>
        </w:rPr>
      </w:pPr>
      <w:r>
        <w:rPr>
          <w:rFonts w:ascii="Palatino Linotype" w:hAnsi="Palatino Linotype"/>
          <w:b w:val="false"/>
          <w:bCs w:val="false"/>
          <w:sz w:val="22"/>
          <w:szCs w:val="22"/>
        </w:rPr>
        <w:t xml:space="preserve">Wszystkie zostały szczegółowo rozpatrzone pod kątem spełniania zamieszczonych </w:t>
        <w:br/>
        <w:t>w ogłoszeniu wymogów formalnych, tj.:</w:t>
      </w:r>
    </w:p>
    <w:p>
      <w:pPr>
        <w:pStyle w:val="Normal"/>
        <w:numPr>
          <w:ilvl w:val="0"/>
          <w:numId w:val="20"/>
        </w:numPr>
        <w:spacing w:lineRule="auto" w:line="360" w:before="0" w:after="0"/>
        <w:ind w:left="1134" w:hanging="283"/>
        <w:jc w:val="both"/>
        <w:rPr/>
      </w:pPr>
      <w:r>
        <w:rPr>
          <w:rFonts w:ascii="Palatino Linotype" w:hAnsi="Palatino Linotype"/>
        </w:rPr>
        <w:t>czy zawierały prawidłowo i kompletnie wypełniony formularz wniosku</w:t>
        <w:br/>
        <w:t xml:space="preserve">o dotację, podpisany i opieczętowany wraz z załącznikami przez osoby uprawnione (dotyczy wersji papierowej oferty), </w:t>
      </w:r>
    </w:p>
    <w:p>
      <w:pPr>
        <w:pStyle w:val="Normal"/>
        <w:numPr>
          <w:ilvl w:val="0"/>
          <w:numId w:val="20"/>
        </w:numPr>
        <w:spacing w:lineRule="auto" w:line="360" w:before="0" w:after="0"/>
        <w:ind w:left="1134" w:hanging="283"/>
        <w:jc w:val="both"/>
        <w:rPr>
          <w:rFonts w:ascii="Palatino Linotype" w:hAnsi="Palatino Linotype"/>
        </w:rPr>
      </w:pPr>
      <w:r>
        <w:rPr>
          <w:rFonts w:ascii="Palatino Linotype" w:hAnsi="Palatino Linotype"/>
        </w:rPr>
        <w:t>czy zostały złożone przez podmiot uprawniony, którego cele statutowe obejmują prowadzenie działalności w zakresie pomocy społecznej, o których mowa w art. 25 ust. 1 pkt. 1 i 2 ustawy z dnia 12 marca 2004 r. o pomocy społecznej,</w:t>
      </w:r>
    </w:p>
    <w:p>
      <w:pPr>
        <w:pStyle w:val="Normal"/>
        <w:numPr>
          <w:ilvl w:val="0"/>
          <w:numId w:val="20"/>
        </w:numPr>
        <w:spacing w:lineRule="auto" w:line="360" w:before="0" w:after="0"/>
        <w:ind w:left="1134" w:hanging="283"/>
        <w:jc w:val="both"/>
        <w:rPr>
          <w:rFonts w:ascii="Palatino Linotype" w:hAnsi="Palatino Linotype"/>
        </w:rPr>
      </w:pPr>
      <w:r>
        <w:rPr>
          <w:rFonts w:ascii="Palatino Linotype" w:hAnsi="Palatino Linotype"/>
        </w:rPr>
        <w:t>czy zawierały wszystkie wymagane załączniki, zarówno w formie papierowej jak i elektronicznej, określone dla formy papierowej i elektronicznej,</w:t>
      </w:r>
    </w:p>
    <w:p>
      <w:pPr>
        <w:pStyle w:val="Normal"/>
        <w:numPr>
          <w:ilvl w:val="0"/>
          <w:numId w:val="20"/>
        </w:numPr>
        <w:spacing w:lineRule="auto" w:line="360" w:before="0" w:after="0"/>
        <w:ind w:left="1134" w:hanging="283"/>
        <w:jc w:val="both"/>
        <w:rPr>
          <w:rFonts w:ascii="Palatino Linotype" w:hAnsi="Palatino Linotype"/>
        </w:rPr>
      </w:pPr>
      <w:r>
        <w:rPr>
          <w:rFonts w:ascii="Palatino Linotype" w:hAnsi="Palatino Linotype"/>
        </w:rPr>
        <w:t>czy w kosztorysach spełniony został warunek posiadania min. 20% udziału środków własnych (w tym min. 50% wkładu własnego finansowego),</w:t>
      </w:r>
    </w:p>
    <w:p>
      <w:pPr>
        <w:pStyle w:val="Normal"/>
        <w:numPr>
          <w:ilvl w:val="0"/>
          <w:numId w:val="20"/>
        </w:numPr>
        <w:spacing w:lineRule="auto" w:line="360" w:before="0" w:after="0"/>
        <w:ind w:left="1134" w:hanging="283"/>
        <w:jc w:val="both"/>
        <w:rPr/>
      </w:pPr>
      <w:r>
        <w:rPr>
          <w:rFonts w:ascii="Palatino Linotype" w:hAnsi="Palatino Linotype"/>
        </w:rPr>
        <w:t>czy wykazany ewentualny wkład osobowy, nie był wyższy niż 50% zadeklarowanego wkładu własnego, a praca społeczna członków</w:t>
        <w:br/>
        <w:t xml:space="preserve">i wolontariuszy, była wliczona do wkładu własnego w wysokości max. 50,00 zł za godzinę pracy,  </w:t>
      </w:r>
    </w:p>
    <w:p>
      <w:pPr>
        <w:pStyle w:val="Normal"/>
        <w:numPr>
          <w:ilvl w:val="0"/>
          <w:numId w:val="20"/>
        </w:numPr>
        <w:spacing w:lineRule="auto" w:line="360" w:before="0" w:after="0"/>
        <w:ind w:left="1134" w:hanging="283"/>
        <w:jc w:val="both"/>
        <w:rPr>
          <w:rFonts w:ascii="Palatino Linotype" w:hAnsi="Palatino Linotype"/>
        </w:rPr>
      </w:pPr>
      <w:r>
        <w:rPr>
          <w:rFonts w:ascii="Palatino Linotype" w:hAnsi="Palatino Linotype"/>
        </w:rPr>
        <w:t>czy wykazane koszty pośrednie zadania nie przekraczały 10% dotacji planowanej na projekt,</w:t>
      </w:r>
    </w:p>
    <w:p>
      <w:pPr>
        <w:pStyle w:val="Normal"/>
        <w:numPr>
          <w:ilvl w:val="0"/>
          <w:numId w:val="20"/>
        </w:numPr>
        <w:spacing w:lineRule="auto" w:line="360" w:before="0" w:after="0"/>
        <w:ind w:left="1134" w:hanging="283"/>
        <w:jc w:val="both"/>
        <w:rPr>
          <w:rFonts w:ascii="Palatino Linotype" w:hAnsi="Palatino Linotype"/>
        </w:rPr>
      </w:pPr>
      <w:r>
        <w:rPr>
          <w:rFonts w:ascii="Palatino Linotype" w:hAnsi="Palatino Linotype"/>
        </w:rPr>
        <w:t>czy wnioskowana kwota dotacji nie przekraczała 60.000,00zł.</w:t>
      </w:r>
    </w:p>
    <w:p>
      <w:pPr>
        <w:pStyle w:val="Normal"/>
        <w:spacing w:lineRule="auto" w:line="360" w:before="0" w:after="0"/>
        <w:ind w:firstLine="708"/>
        <w:jc w:val="both"/>
        <w:rPr/>
      </w:pPr>
      <w:r>
        <w:rPr>
          <w:rFonts w:eastAsia="Times New Roman" w:ascii="Palatino Linotype" w:hAnsi="Palatino Linotype"/>
          <w:bCs/>
          <w:lang w:eastAsia="pl-PL"/>
        </w:rPr>
        <w:t>Dodatkowo, każdą ofertę komisja rozpatrywała jednostkowo, biorąc pod uwagę kryteria określone w treści ogłoszonego konkursu, możliwość zrealizowania projektu,</w:t>
        <w:br/>
        <w:t>a także spójność, adekwatność i celowość kalkulacji kosztów realizacji zadania publicznego</w:t>
        <w:br/>
        <w:t>z opisem działań w odniesieniu do przedstawionego zakresu rzeczowego zadania</w:t>
        <w:br/>
        <w:t>i harmonogramu.</w:t>
      </w:r>
    </w:p>
    <w:p>
      <w:pPr>
        <w:pStyle w:val="Normal"/>
        <w:spacing w:lineRule="auto" w:line="360" w:before="0" w:after="0"/>
        <w:ind w:firstLine="709"/>
        <w:jc w:val="both"/>
        <w:rPr>
          <w:rFonts w:ascii="Palatino Linotype" w:hAnsi="Palatino Linotype"/>
          <w:b/>
          <w:b/>
          <w:szCs w:val="24"/>
        </w:rPr>
      </w:pPr>
      <w:r>
        <w:rPr>
          <w:rFonts w:ascii="Palatino Linotype" w:hAnsi="Palatino Linotype"/>
          <w:b/>
          <w:szCs w:val="24"/>
        </w:rPr>
      </w:r>
    </w:p>
    <w:p>
      <w:pPr>
        <w:pStyle w:val="Normal"/>
        <w:spacing w:lineRule="auto" w:line="360" w:before="0" w:after="0"/>
        <w:ind w:firstLine="709"/>
        <w:jc w:val="both"/>
        <w:rPr>
          <w:rFonts w:ascii="Palatino Linotype" w:hAnsi="Palatino Linotype" w:eastAsia="Times New Roman"/>
          <w:b/>
          <w:b/>
          <w:bCs/>
          <w:szCs w:val="24"/>
          <w:lang w:eastAsia="pl-PL"/>
        </w:rPr>
      </w:pPr>
      <w:r>
        <w:rPr>
          <w:rFonts w:ascii="Palatino Linotype" w:hAnsi="Palatino Linotype"/>
          <w:b/>
          <w:szCs w:val="24"/>
        </w:rPr>
        <w:t xml:space="preserve">Na 14 złożonych ofert: wszystkie </w:t>
      </w:r>
      <w:r>
        <w:rPr>
          <w:rFonts w:ascii="Palatino Linotype" w:hAnsi="Palatino Linotype"/>
          <w:b/>
          <w:bCs/>
          <w:u w:val="single"/>
        </w:rPr>
        <w:t>14  ofert zakwalifikowano do objęcia dofinansowaniem</w:t>
      </w:r>
      <w:r>
        <w:rPr>
          <w:rFonts w:ascii="Palatino Linotype" w:hAnsi="Palatino Linotype"/>
          <w:b/>
          <w:bCs/>
        </w:rPr>
        <w:t xml:space="preserve"> (na łączną kwotę </w:t>
      </w:r>
      <w:r>
        <w:rPr>
          <w:rFonts w:ascii="Palatino Linotype" w:hAnsi="Palatino Linotype"/>
          <w:b/>
          <w:bCs/>
          <w:color w:val="000000"/>
        </w:rPr>
        <w:t xml:space="preserve">606.782,00 </w:t>
      </w:r>
      <w:r>
        <w:rPr>
          <w:rFonts w:ascii="Palatino Linotype" w:hAnsi="Palatino Linotype"/>
          <w:b/>
          <w:bCs/>
        </w:rPr>
        <w:t>zł), tj.:</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 xml:space="preserve">Caritas Diecezji Elbląskiej, ul. Zamkowa 17, 82-300 Elbląg, </w:t>
      </w:r>
      <w:r>
        <w:rPr>
          <w:rFonts w:cs="Arial" w:ascii="Palatino Linotype" w:hAnsi="Palatino Linotype"/>
          <w:b w:val="false"/>
          <w:color w:val="000000"/>
          <w:sz w:val="22"/>
          <w:szCs w:val="22"/>
        </w:rPr>
        <w:t xml:space="preserve">zadanie pn.: </w:t>
      </w:r>
      <w:r>
        <w:rPr>
          <w:rFonts w:eastAsia="Calibri" w:ascii="Palatino Linotype" w:hAnsi="Palatino Linotype"/>
          <w:b w:val="false"/>
          <w:bCs w:val="false"/>
          <w:sz w:val="22"/>
          <w:szCs w:val="22"/>
          <w:lang w:eastAsia="en-US"/>
        </w:rPr>
        <w:t>„</w:t>
      </w:r>
      <w:r>
        <w:rPr>
          <w:rFonts w:eastAsia="Calibri" w:ascii="Palatino Linotype" w:hAnsi="Palatino Linotype"/>
          <w:b w:val="false"/>
          <w:bCs w:val="false"/>
          <w:i/>
          <w:sz w:val="22"/>
          <w:szCs w:val="22"/>
          <w:lang w:eastAsia="en-US"/>
        </w:rPr>
        <w:t>Jadłodajnia dla osób bezdomnych i zagrożonych bezdomnością</w:t>
      </w:r>
      <w:r>
        <w:rPr>
          <w:rFonts w:eastAsia="Calibri" w:ascii="Palatino Linotype" w:hAnsi="Palatino Linotype"/>
          <w:b w:val="false"/>
          <w:bCs w:val="false"/>
          <w:sz w:val="22"/>
          <w:szCs w:val="22"/>
          <w:lang w:eastAsia="en-US"/>
        </w:rPr>
        <w:t>”.</w:t>
      </w:r>
      <w:r>
        <w:rPr>
          <w:rFonts w:cs="Arial" w:ascii="Palatino Linotype" w:hAnsi="Palatino Linotype"/>
          <w:b w:val="false"/>
          <w:color w:val="000000"/>
          <w:sz w:val="22"/>
          <w:szCs w:val="22"/>
        </w:rPr>
        <w:t xml:space="preserve"> Przyznana kwota dofinansowania:</w:t>
      </w:r>
      <w:r>
        <w:rPr>
          <w:rFonts w:eastAsia="Calibri" w:ascii="Palatino Linotype" w:hAnsi="Palatino Linotype"/>
          <w:b w:val="false"/>
          <w:bCs w:val="false"/>
          <w:sz w:val="22"/>
          <w:szCs w:val="22"/>
          <w:lang w:eastAsia="en-US"/>
        </w:rPr>
        <w:t xml:space="preserve">  11.600,00 zł,</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 xml:space="preserve">Diecezja Elbląska, ul. Świętego Ducha 11, 82-300 Elbląg, </w:t>
      </w:r>
      <w:r>
        <w:rPr>
          <w:rFonts w:cs="Arial" w:ascii="Palatino Linotype" w:hAnsi="Palatino Linotype"/>
          <w:b w:val="false"/>
          <w:color w:val="000000"/>
          <w:sz w:val="22"/>
          <w:szCs w:val="22"/>
        </w:rPr>
        <w:t>zadanie pn.:</w:t>
      </w:r>
      <w:r>
        <w:rPr>
          <w:rFonts w:eastAsia="Calibri" w:ascii="Palatino Linotype" w:hAnsi="Palatino Linotype"/>
          <w:b w:val="false"/>
          <w:bCs w:val="false"/>
          <w:sz w:val="22"/>
          <w:szCs w:val="22"/>
          <w:lang w:eastAsia="en-US"/>
        </w:rPr>
        <w:t xml:space="preserve"> „</w:t>
      </w:r>
      <w:r>
        <w:rPr>
          <w:rFonts w:eastAsia="Calibri" w:ascii="Palatino Linotype" w:hAnsi="Palatino Linotype"/>
          <w:b w:val="false"/>
          <w:bCs w:val="false"/>
          <w:i/>
          <w:sz w:val="22"/>
          <w:szCs w:val="22"/>
          <w:lang w:eastAsia="en-US"/>
        </w:rPr>
        <w:t>Zapewnienie całodobowego pobytu z wyżywieniem bezdomnym kobietom i ich dzieciom</w:t>
      </w:r>
      <w:r>
        <w:rPr>
          <w:rFonts w:eastAsia="Calibri" w:ascii="Palatino Linotype" w:hAnsi="Palatino Linotype"/>
          <w:b w:val="false"/>
          <w:bCs w:val="false"/>
          <w:sz w:val="22"/>
          <w:szCs w:val="22"/>
          <w:lang w:eastAsia="en-US"/>
        </w:rPr>
        <w:t>".</w:t>
      </w:r>
      <w:r>
        <w:rPr>
          <w:rFonts w:cs="Arial" w:ascii="Palatino Linotype" w:hAnsi="Palatino Linotype"/>
          <w:b w:val="false"/>
          <w:color w:val="000000"/>
          <w:sz w:val="22"/>
          <w:szCs w:val="22"/>
        </w:rPr>
        <w:t xml:space="preserve"> Przyznana kwota dofinansowania:</w:t>
      </w:r>
      <w:r>
        <w:rPr>
          <w:rFonts w:eastAsia="Calibri" w:ascii="Palatino Linotype" w:hAnsi="Palatino Linotype"/>
          <w:b w:val="false"/>
          <w:bCs w:val="false"/>
          <w:sz w:val="22"/>
          <w:szCs w:val="22"/>
          <w:lang w:eastAsia="en-US"/>
        </w:rPr>
        <w:t xml:space="preserve">  31.500,00 zł,</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 xml:space="preserve">Stowarzyszenie na rzecz osób bezdomnych i potrzebujących "Od nowa…", </w:t>
      </w:r>
      <w:r>
        <w:rPr>
          <w:rFonts w:cs="Arial" w:ascii="Palatino Linotype" w:hAnsi="Palatino Linotype"/>
          <w:b w:val="false"/>
          <w:color w:val="000000"/>
          <w:sz w:val="22"/>
          <w:szCs w:val="22"/>
        </w:rPr>
        <w:t>zadanie pn.:</w:t>
      </w:r>
      <w:r>
        <w:rPr>
          <w:rFonts w:eastAsia="Calibri" w:ascii="Palatino Linotype" w:hAnsi="Palatino Linotype"/>
          <w:b w:val="false"/>
          <w:bCs w:val="false"/>
          <w:sz w:val="22"/>
          <w:szCs w:val="22"/>
          <w:lang w:eastAsia="en-US"/>
        </w:rPr>
        <w:t xml:space="preserve"> „</w:t>
      </w:r>
      <w:r>
        <w:rPr>
          <w:rFonts w:eastAsia="Calibri" w:ascii="Palatino Linotype" w:hAnsi="Palatino Linotype"/>
          <w:b w:val="false"/>
          <w:bCs w:val="false"/>
          <w:i/>
          <w:sz w:val="22"/>
          <w:szCs w:val="22"/>
          <w:lang w:eastAsia="en-US"/>
        </w:rPr>
        <w:t>Wsparcie świadczenia bezpośredniej pomocy na rzecz osób bezdomnych w zakresie całodobowego schronienia z wyżywieniem</w:t>
      </w:r>
      <w:r>
        <w:rPr>
          <w:rFonts w:eastAsia="Calibri" w:ascii="Palatino Linotype" w:hAnsi="Palatino Linotype"/>
          <w:b w:val="false"/>
          <w:bCs w:val="false"/>
          <w:sz w:val="22"/>
          <w:szCs w:val="22"/>
          <w:lang w:eastAsia="en-US"/>
        </w:rPr>
        <w:t>".</w:t>
      </w:r>
      <w:r>
        <w:rPr>
          <w:rFonts w:cs="Arial" w:ascii="Palatino Linotype" w:hAnsi="Palatino Linotype"/>
          <w:b w:val="false"/>
          <w:color w:val="000000"/>
          <w:sz w:val="22"/>
          <w:szCs w:val="22"/>
        </w:rPr>
        <w:t xml:space="preserve"> Przyznana kwota dofinansowania:</w:t>
      </w:r>
      <w:r>
        <w:rPr>
          <w:rFonts w:eastAsia="Calibri" w:ascii="Palatino Linotype" w:hAnsi="Palatino Linotype"/>
          <w:b w:val="false"/>
          <w:bCs w:val="false"/>
          <w:sz w:val="22"/>
          <w:szCs w:val="22"/>
          <w:lang w:eastAsia="en-US"/>
        </w:rPr>
        <w:t xml:space="preserve"> 60.000,00 zł,</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 xml:space="preserve">Caritas Archidiecezji Warmińskiej, </w:t>
      </w:r>
      <w:r>
        <w:rPr>
          <w:rFonts w:cs="Arial" w:ascii="Palatino Linotype" w:hAnsi="Palatino Linotype"/>
          <w:b w:val="false"/>
          <w:color w:val="000000"/>
          <w:sz w:val="22"/>
          <w:szCs w:val="22"/>
        </w:rPr>
        <w:t>zadanie pn.:</w:t>
      </w:r>
      <w:r>
        <w:rPr>
          <w:rFonts w:eastAsia="Calibri" w:ascii="Palatino Linotype" w:hAnsi="Palatino Linotype"/>
          <w:b w:val="false"/>
          <w:bCs w:val="false"/>
          <w:sz w:val="22"/>
          <w:szCs w:val="22"/>
          <w:lang w:eastAsia="en-US"/>
        </w:rPr>
        <w:t xml:space="preserve"> „</w:t>
      </w:r>
      <w:r>
        <w:rPr>
          <w:rFonts w:eastAsia="Calibri" w:ascii="Palatino Linotype" w:hAnsi="Palatino Linotype"/>
          <w:b w:val="false"/>
          <w:bCs w:val="false"/>
          <w:i/>
          <w:sz w:val="22"/>
          <w:szCs w:val="22"/>
          <w:lang w:eastAsia="en-US"/>
        </w:rPr>
        <w:t xml:space="preserve">Pomoc osobom bezdomnym </w:t>
        <w:br/>
        <w:t>i zagrożonym bezdomnością – edycja 2019. Przetrwać zimę</w:t>
      </w:r>
      <w:r>
        <w:rPr>
          <w:rFonts w:eastAsia="Calibri" w:ascii="Palatino Linotype" w:hAnsi="Palatino Linotype"/>
          <w:b w:val="false"/>
          <w:bCs w:val="false"/>
          <w:sz w:val="22"/>
          <w:szCs w:val="22"/>
          <w:lang w:eastAsia="en-US"/>
        </w:rPr>
        <w:t>".</w:t>
      </w:r>
      <w:r>
        <w:rPr>
          <w:rFonts w:cs="Arial" w:ascii="Palatino Linotype" w:hAnsi="Palatino Linotype"/>
          <w:b w:val="false"/>
          <w:color w:val="000000"/>
          <w:sz w:val="22"/>
          <w:szCs w:val="22"/>
        </w:rPr>
        <w:t xml:space="preserve"> Przyznana kwota dofinansowania:</w:t>
      </w:r>
      <w:r>
        <w:rPr>
          <w:rFonts w:eastAsia="Calibri" w:ascii="Palatino Linotype" w:hAnsi="Palatino Linotype"/>
          <w:b w:val="false"/>
          <w:bCs w:val="false"/>
          <w:sz w:val="22"/>
          <w:szCs w:val="22"/>
          <w:lang w:eastAsia="en-US"/>
        </w:rPr>
        <w:t xml:space="preserve"> 60.000,00 zł,</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i/>
          <w:sz w:val="22"/>
          <w:szCs w:val="22"/>
          <w:lang w:eastAsia="en-US"/>
        </w:rPr>
        <w:t xml:space="preserve"> </w:t>
      </w:r>
      <w:r>
        <w:rPr>
          <w:rFonts w:eastAsia="Calibri" w:ascii="Palatino Linotype" w:hAnsi="Palatino Linotype"/>
          <w:b w:val="false"/>
          <w:bCs w:val="false"/>
          <w:sz w:val="22"/>
          <w:szCs w:val="22"/>
          <w:lang w:eastAsia="en-US"/>
        </w:rPr>
        <w:t xml:space="preserve">Caritas Archidiecezji Warmińskiej, ul. Grunwaldzka 4510-125 Olsztyn, </w:t>
      </w:r>
      <w:r>
        <w:rPr>
          <w:rFonts w:cs="Arial" w:ascii="Palatino Linotype" w:hAnsi="Palatino Linotype"/>
          <w:b w:val="false"/>
          <w:color w:val="000000"/>
          <w:sz w:val="22"/>
          <w:szCs w:val="22"/>
        </w:rPr>
        <w:t xml:space="preserve">zadanie pn.: </w:t>
      </w:r>
      <w:r>
        <w:rPr>
          <w:rFonts w:eastAsia="Calibri" w:ascii="Palatino Linotype" w:hAnsi="Palatino Linotype"/>
          <w:b w:val="false"/>
          <w:bCs w:val="false"/>
          <w:sz w:val="22"/>
          <w:szCs w:val="22"/>
          <w:lang w:eastAsia="en-US"/>
        </w:rPr>
        <w:t>„</w:t>
      </w:r>
      <w:r>
        <w:rPr>
          <w:rFonts w:eastAsia="Calibri" w:ascii="Palatino Linotype" w:hAnsi="Palatino Linotype"/>
          <w:b w:val="false"/>
          <w:bCs w:val="false"/>
          <w:i/>
          <w:sz w:val="22"/>
          <w:szCs w:val="22"/>
          <w:lang w:eastAsia="en-US"/>
        </w:rPr>
        <w:t>Pomoc osobom bezdomnym i zagrożonym bezdomnością – edycja 2019. Codzienna pomoc osobom bezdomnym i zagrożonym bezdomnością</w:t>
      </w:r>
      <w:r>
        <w:rPr>
          <w:rFonts w:eastAsia="Calibri" w:ascii="Palatino Linotype" w:hAnsi="Palatino Linotype"/>
          <w:b w:val="false"/>
          <w:bCs w:val="false"/>
          <w:sz w:val="22"/>
          <w:szCs w:val="22"/>
          <w:lang w:eastAsia="en-US"/>
        </w:rPr>
        <w:t>".</w:t>
      </w:r>
      <w:r>
        <w:rPr>
          <w:rFonts w:cs="Arial" w:ascii="Palatino Linotype" w:hAnsi="Palatino Linotype"/>
          <w:b w:val="false"/>
          <w:color w:val="000000"/>
          <w:sz w:val="22"/>
          <w:szCs w:val="22"/>
        </w:rPr>
        <w:t xml:space="preserve"> Przyznana kwota dofinansowania:</w:t>
      </w:r>
      <w:r>
        <w:rPr>
          <w:rFonts w:eastAsia="Calibri" w:ascii="Palatino Linotype" w:hAnsi="Palatino Linotype"/>
          <w:b w:val="false"/>
          <w:bCs w:val="false"/>
          <w:sz w:val="22"/>
          <w:szCs w:val="22"/>
          <w:lang w:eastAsia="en-US"/>
        </w:rPr>
        <w:t xml:space="preserve"> 60.000,00 zł,</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 xml:space="preserve">Caritas Diecezji Ełckiej, </w:t>
      </w:r>
      <w:r>
        <w:rPr>
          <w:rFonts w:cs="Arial" w:ascii="Palatino Linotype" w:hAnsi="Palatino Linotype"/>
          <w:b w:val="false"/>
          <w:color w:val="000000"/>
          <w:sz w:val="22"/>
          <w:szCs w:val="22"/>
        </w:rPr>
        <w:t xml:space="preserve">zadanie pn.: </w:t>
      </w:r>
      <w:r>
        <w:rPr>
          <w:rFonts w:eastAsia="Calibri" w:ascii="Palatino Linotype" w:hAnsi="Palatino Linotype"/>
          <w:b w:val="false"/>
          <w:bCs w:val="false"/>
          <w:sz w:val="22"/>
          <w:szCs w:val="22"/>
          <w:lang w:eastAsia="en-US"/>
        </w:rPr>
        <w:t>„</w:t>
      </w:r>
      <w:r>
        <w:rPr>
          <w:rFonts w:eastAsia="Calibri" w:ascii="Palatino Linotype" w:hAnsi="Palatino Linotype"/>
          <w:b w:val="false"/>
          <w:bCs w:val="false"/>
          <w:i/>
          <w:sz w:val="22"/>
          <w:szCs w:val="22"/>
          <w:lang w:eastAsia="en-US"/>
        </w:rPr>
        <w:t>Wsparcie osób bezdomnych IV</w:t>
      </w:r>
      <w:r>
        <w:rPr>
          <w:rFonts w:eastAsia="Calibri" w:ascii="Palatino Linotype" w:hAnsi="Palatino Linotype"/>
          <w:b w:val="false"/>
          <w:bCs w:val="false"/>
          <w:sz w:val="22"/>
          <w:szCs w:val="22"/>
          <w:lang w:eastAsia="en-US"/>
        </w:rPr>
        <w:t>".</w:t>
      </w:r>
      <w:r>
        <w:rPr>
          <w:rFonts w:cs="Arial" w:ascii="Palatino Linotype" w:hAnsi="Palatino Linotype"/>
          <w:b w:val="false"/>
          <w:color w:val="000000"/>
          <w:sz w:val="22"/>
          <w:szCs w:val="22"/>
        </w:rPr>
        <w:t xml:space="preserve"> Przyznana kwota dofinansowania:</w:t>
      </w:r>
      <w:r>
        <w:rPr>
          <w:rFonts w:eastAsia="Calibri" w:ascii="Palatino Linotype" w:hAnsi="Palatino Linotype"/>
          <w:b w:val="false"/>
          <w:bCs w:val="false"/>
          <w:sz w:val="22"/>
          <w:szCs w:val="22"/>
          <w:lang w:eastAsia="en-US"/>
        </w:rPr>
        <w:t xml:space="preserve"> 48.752,00 zł,</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 xml:space="preserve">Caritas Diecezji Ełckiej, </w:t>
      </w:r>
      <w:r>
        <w:rPr>
          <w:rFonts w:cs="Arial" w:ascii="Palatino Linotype" w:hAnsi="Palatino Linotype"/>
          <w:b w:val="false"/>
          <w:color w:val="000000"/>
          <w:sz w:val="22"/>
          <w:szCs w:val="22"/>
        </w:rPr>
        <w:t>zadanie pn.:</w:t>
      </w:r>
      <w:r>
        <w:rPr>
          <w:rFonts w:eastAsia="Calibri" w:ascii="Palatino Linotype" w:hAnsi="Palatino Linotype"/>
          <w:b w:val="false"/>
          <w:bCs w:val="false"/>
          <w:sz w:val="22"/>
          <w:szCs w:val="22"/>
          <w:lang w:eastAsia="en-US"/>
        </w:rPr>
        <w:t xml:space="preserve"> „</w:t>
      </w:r>
      <w:r>
        <w:rPr>
          <w:rFonts w:eastAsia="Calibri" w:ascii="Palatino Linotype" w:hAnsi="Palatino Linotype"/>
          <w:b w:val="false"/>
          <w:bCs w:val="false"/>
          <w:i/>
          <w:sz w:val="22"/>
          <w:szCs w:val="22"/>
          <w:lang w:eastAsia="en-US"/>
        </w:rPr>
        <w:t>Ogrzewalnia dla osób bezdomnych im. Św. Ojca Pio 2019</w:t>
      </w:r>
      <w:r>
        <w:rPr>
          <w:rFonts w:eastAsia="Calibri" w:ascii="Palatino Linotype" w:hAnsi="Palatino Linotype"/>
          <w:b w:val="false"/>
          <w:bCs w:val="false"/>
          <w:sz w:val="22"/>
          <w:szCs w:val="22"/>
          <w:lang w:eastAsia="en-US"/>
        </w:rPr>
        <w:t>”.</w:t>
      </w:r>
      <w:r>
        <w:rPr>
          <w:rFonts w:cs="Arial" w:ascii="Palatino Linotype" w:hAnsi="Palatino Linotype"/>
          <w:b w:val="false"/>
          <w:color w:val="000000"/>
          <w:sz w:val="22"/>
          <w:szCs w:val="22"/>
        </w:rPr>
        <w:t xml:space="preserve"> Przyznana kwota dofinansowania:</w:t>
      </w:r>
      <w:r>
        <w:rPr>
          <w:rFonts w:eastAsia="Calibri" w:ascii="Palatino Linotype" w:hAnsi="Palatino Linotype"/>
          <w:b w:val="false"/>
          <w:bCs w:val="false"/>
          <w:sz w:val="22"/>
          <w:szCs w:val="22"/>
          <w:lang w:eastAsia="en-US"/>
        </w:rPr>
        <w:t xml:space="preserve"> 7.200,00 zł,</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 xml:space="preserve">Stowarzyszenie "MONAR", Warszawa, </w:t>
      </w:r>
      <w:r>
        <w:rPr>
          <w:rFonts w:cs="Arial" w:ascii="Palatino Linotype" w:hAnsi="Palatino Linotype"/>
          <w:b w:val="false"/>
          <w:color w:val="000000"/>
          <w:sz w:val="22"/>
          <w:szCs w:val="22"/>
        </w:rPr>
        <w:t xml:space="preserve">zadanie pn.: </w:t>
      </w:r>
      <w:r>
        <w:rPr>
          <w:rFonts w:eastAsia="Calibri" w:ascii="Palatino Linotype" w:hAnsi="Palatino Linotype"/>
          <w:b w:val="false"/>
          <w:bCs w:val="false"/>
          <w:sz w:val="22"/>
          <w:szCs w:val="22"/>
          <w:lang w:eastAsia="en-US"/>
        </w:rPr>
        <w:t>„</w:t>
      </w:r>
      <w:r>
        <w:rPr>
          <w:rFonts w:eastAsia="Calibri" w:ascii="Palatino Linotype" w:hAnsi="Palatino Linotype"/>
          <w:b w:val="false"/>
          <w:bCs w:val="false"/>
          <w:i/>
          <w:sz w:val="22"/>
          <w:szCs w:val="22"/>
          <w:lang w:eastAsia="en-US"/>
        </w:rPr>
        <w:t>Powrót osób bezdomnych do społeczności - edycja 2019</w:t>
      </w:r>
      <w:r>
        <w:rPr>
          <w:rFonts w:eastAsia="Calibri" w:ascii="Palatino Linotype" w:hAnsi="Palatino Linotype"/>
          <w:b w:val="false"/>
          <w:bCs w:val="false"/>
          <w:sz w:val="22"/>
          <w:szCs w:val="22"/>
          <w:lang w:eastAsia="en-US"/>
        </w:rPr>
        <w:t>” .</w:t>
      </w:r>
      <w:r>
        <w:rPr>
          <w:rFonts w:cs="Arial" w:ascii="Palatino Linotype" w:hAnsi="Palatino Linotype"/>
          <w:b w:val="false"/>
          <w:color w:val="000000"/>
          <w:sz w:val="22"/>
          <w:szCs w:val="22"/>
        </w:rPr>
        <w:t xml:space="preserve"> Przyznana kwota dofinansowania:</w:t>
      </w:r>
      <w:r>
        <w:rPr>
          <w:rFonts w:eastAsia="Calibri" w:ascii="Palatino Linotype" w:hAnsi="Palatino Linotype"/>
          <w:b w:val="false"/>
          <w:bCs w:val="false"/>
          <w:sz w:val="22"/>
          <w:szCs w:val="22"/>
          <w:lang w:eastAsia="en-US"/>
        </w:rPr>
        <w:t xml:space="preserve"> 60.000,00zł,</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 xml:space="preserve">Polski Komitet Pomocy Społecznej Warmińsko-Mazurski - Zarząd Wojewódzki w Olsztynie, </w:t>
      </w:r>
      <w:r>
        <w:rPr>
          <w:rFonts w:cs="Arial" w:ascii="Palatino Linotype" w:hAnsi="Palatino Linotype"/>
          <w:b w:val="false"/>
          <w:color w:val="000000"/>
          <w:sz w:val="22"/>
          <w:szCs w:val="22"/>
        </w:rPr>
        <w:t>zadanie pn.:</w:t>
      </w:r>
      <w:r>
        <w:rPr>
          <w:rFonts w:eastAsia="Calibri" w:ascii="Palatino Linotype" w:hAnsi="Palatino Linotype"/>
          <w:b w:val="false"/>
          <w:bCs w:val="false"/>
          <w:sz w:val="22"/>
          <w:szCs w:val="22"/>
          <w:lang w:eastAsia="en-US"/>
        </w:rPr>
        <w:t xml:space="preserve"> "</w:t>
      </w:r>
      <w:r>
        <w:rPr>
          <w:rFonts w:eastAsia="Calibri" w:ascii="Palatino Linotype" w:hAnsi="Palatino Linotype"/>
          <w:b w:val="false"/>
          <w:bCs w:val="false"/>
          <w:i/>
          <w:sz w:val="22"/>
          <w:szCs w:val="22"/>
          <w:lang w:eastAsia="en-US"/>
        </w:rPr>
        <w:t>Prowadzenie Jadłodajni dla najbiedniejszych mieszkańców Olsztyna i okolic</w:t>
      </w:r>
      <w:r>
        <w:rPr>
          <w:rFonts w:eastAsia="Calibri" w:ascii="Palatino Linotype" w:hAnsi="Palatino Linotype"/>
          <w:b w:val="false"/>
          <w:bCs w:val="false"/>
          <w:sz w:val="22"/>
          <w:szCs w:val="22"/>
          <w:lang w:eastAsia="en-US"/>
        </w:rPr>
        <w:t>".</w:t>
      </w:r>
      <w:r>
        <w:rPr>
          <w:rFonts w:cs="Arial" w:ascii="Palatino Linotype" w:hAnsi="Palatino Linotype"/>
          <w:b w:val="false"/>
          <w:color w:val="000000"/>
          <w:sz w:val="22"/>
          <w:szCs w:val="22"/>
        </w:rPr>
        <w:t xml:space="preserve"> Przyznana kwota dofinansowania: </w:t>
      </w:r>
      <w:r>
        <w:rPr>
          <w:rFonts w:eastAsia="Calibri" w:ascii="Palatino Linotype" w:hAnsi="Palatino Linotype"/>
          <w:b w:val="false"/>
          <w:bCs w:val="false"/>
          <w:sz w:val="22"/>
          <w:szCs w:val="22"/>
          <w:lang w:eastAsia="en-US"/>
        </w:rPr>
        <w:t>25.000,00 zł,</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 xml:space="preserve">Polski Komitet Pomocy Społecznej Warmińsko-Mazurski Zarząd Wojewódzki w Olsztynie - Zarząd Rejonowy Ostróda, </w:t>
      </w:r>
      <w:r>
        <w:rPr>
          <w:rFonts w:cs="Arial" w:ascii="Palatino Linotype" w:hAnsi="Palatino Linotype"/>
          <w:b w:val="false"/>
          <w:color w:val="000000"/>
          <w:sz w:val="22"/>
          <w:szCs w:val="22"/>
        </w:rPr>
        <w:t>zadanie pn.:</w:t>
      </w:r>
      <w:r>
        <w:rPr>
          <w:rFonts w:eastAsia="Calibri" w:ascii="Palatino Linotype" w:hAnsi="Palatino Linotype"/>
          <w:b w:val="false"/>
          <w:bCs w:val="false"/>
          <w:sz w:val="22"/>
          <w:szCs w:val="22"/>
          <w:lang w:eastAsia="en-US"/>
        </w:rPr>
        <w:t xml:space="preserve">  „</w:t>
      </w:r>
      <w:r>
        <w:rPr>
          <w:rFonts w:eastAsia="Calibri" w:ascii="Palatino Linotype" w:hAnsi="Palatino Linotype"/>
          <w:b w:val="false"/>
          <w:bCs w:val="false"/>
          <w:i/>
          <w:sz w:val="22"/>
          <w:szCs w:val="22"/>
          <w:lang w:eastAsia="en-US"/>
        </w:rPr>
        <w:t>Prowadzenie noclegowni i jadłodajni dla osób najuboższych w powiecie ostródzkim</w:t>
      </w:r>
      <w:r>
        <w:rPr>
          <w:rFonts w:eastAsia="Calibri" w:ascii="Palatino Linotype" w:hAnsi="Palatino Linotype"/>
          <w:b w:val="false"/>
          <w:bCs w:val="false"/>
          <w:sz w:val="22"/>
          <w:szCs w:val="22"/>
          <w:lang w:eastAsia="en-US"/>
        </w:rPr>
        <w:t>".</w:t>
      </w:r>
      <w:r>
        <w:rPr>
          <w:rFonts w:cs="Arial" w:ascii="Palatino Linotype" w:hAnsi="Palatino Linotype"/>
          <w:b w:val="false"/>
          <w:color w:val="000000"/>
          <w:sz w:val="22"/>
          <w:szCs w:val="22"/>
        </w:rPr>
        <w:t xml:space="preserve"> Przyznana kwota dofinansowania:</w:t>
      </w:r>
      <w:r>
        <w:rPr>
          <w:rFonts w:eastAsia="Calibri" w:ascii="Palatino Linotype" w:hAnsi="Palatino Linotype"/>
          <w:b w:val="false"/>
          <w:bCs w:val="false"/>
          <w:sz w:val="22"/>
          <w:szCs w:val="22"/>
          <w:lang w:eastAsia="en-US"/>
        </w:rPr>
        <w:t xml:space="preserve"> 45.000,00 zł,</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 xml:space="preserve">Polski Komitet Pomocy Społecznej Warmińsko-Mazurski Zarząd Wojewódzki w Olsztynie - Zarząd Rejonowy Bartoszyce, </w:t>
      </w:r>
      <w:r>
        <w:rPr>
          <w:rFonts w:cs="Arial" w:ascii="Palatino Linotype" w:hAnsi="Palatino Linotype"/>
          <w:b w:val="false"/>
          <w:color w:val="000000"/>
          <w:sz w:val="22"/>
          <w:szCs w:val="22"/>
        </w:rPr>
        <w:t>zadanie pn.:</w:t>
      </w:r>
      <w:r>
        <w:rPr>
          <w:rFonts w:eastAsia="Calibri" w:ascii="Palatino Linotype" w:hAnsi="Palatino Linotype"/>
          <w:b w:val="false"/>
          <w:bCs w:val="false"/>
          <w:sz w:val="22"/>
          <w:szCs w:val="22"/>
          <w:lang w:eastAsia="en-US"/>
        </w:rPr>
        <w:t xml:space="preserve"> „</w:t>
      </w:r>
      <w:r>
        <w:rPr>
          <w:rFonts w:eastAsia="Calibri" w:ascii="Palatino Linotype" w:hAnsi="Palatino Linotype"/>
          <w:b w:val="false"/>
          <w:bCs w:val="false"/>
          <w:i/>
          <w:sz w:val="22"/>
          <w:szCs w:val="22"/>
          <w:lang w:eastAsia="en-US"/>
        </w:rPr>
        <w:t>Zapewnienie noclegu, z co najmniej jednym posiłkiem"</w:t>
      </w:r>
      <w:r>
        <w:rPr>
          <w:rFonts w:eastAsia="Calibri" w:ascii="Palatino Linotype" w:hAnsi="Palatino Linotype"/>
          <w:b w:val="false"/>
          <w:bCs w:val="false"/>
          <w:sz w:val="22"/>
          <w:szCs w:val="22"/>
          <w:lang w:eastAsia="en-US"/>
        </w:rPr>
        <w:t>.</w:t>
      </w:r>
      <w:r>
        <w:rPr>
          <w:rFonts w:cs="Arial" w:ascii="Palatino Linotype" w:hAnsi="Palatino Linotype"/>
          <w:b w:val="false"/>
          <w:color w:val="000000"/>
          <w:sz w:val="22"/>
          <w:szCs w:val="22"/>
        </w:rPr>
        <w:t xml:space="preserve"> Przyznana kwota dofinansowania: </w:t>
      </w:r>
      <w:r>
        <w:rPr>
          <w:rFonts w:eastAsia="Calibri" w:ascii="Palatino Linotype" w:hAnsi="Palatino Linotype"/>
          <w:b w:val="false"/>
          <w:bCs w:val="false"/>
          <w:sz w:val="22"/>
          <w:szCs w:val="22"/>
          <w:lang w:eastAsia="en-US"/>
        </w:rPr>
        <w:t>44.600,00 zł,</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 xml:space="preserve">Stowarzyszenie "Otwarte Drzwi", </w:t>
      </w:r>
      <w:r>
        <w:rPr>
          <w:rFonts w:cs="Arial" w:ascii="Palatino Linotype" w:hAnsi="Palatino Linotype"/>
          <w:b w:val="false"/>
          <w:color w:val="000000"/>
          <w:sz w:val="22"/>
          <w:szCs w:val="22"/>
        </w:rPr>
        <w:t>zadanie pn.:</w:t>
      </w:r>
      <w:r>
        <w:rPr>
          <w:rFonts w:eastAsia="Calibri" w:ascii="Palatino Linotype" w:hAnsi="Palatino Linotype"/>
          <w:b w:val="false"/>
          <w:bCs w:val="false"/>
          <w:sz w:val="22"/>
          <w:szCs w:val="22"/>
          <w:lang w:eastAsia="en-US"/>
        </w:rPr>
        <w:t xml:space="preserve"> "</w:t>
      </w:r>
      <w:r>
        <w:rPr>
          <w:rFonts w:eastAsia="Calibri" w:ascii="Palatino Linotype" w:hAnsi="Palatino Linotype"/>
          <w:b w:val="false"/>
          <w:bCs w:val="false"/>
          <w:i/>
          <w:sz w:val="22"/>
          <w:szCs w:val="22"/>
          <w:lang w:eastAsia="en-US"/>
        </w:rPr>
        <w:t>Pomoc bezdomnym.</w:t>
      </w:r>
      <w:r>
        <w:rPr>
          <w:rFonts w:cs="Arial" w:ascii="Palatino Linotype" w:hAnsi="Palatino Linotype"/>
          <w:b w:val="false"/>
          <w:i/>
          <w:color w:val="000000"/>
          <w:sz w:val="22"/>
          <w:szCs w:val="22"/>
        </w:rPr>
        <w:t xml:space="preserve"> Przyznana kwota dofinansowania</w:t>
      </w:r>
      <w:r>
        <w:rPr>
          <w:rFonts w:cs="Arial" w:ascii="Palatino Linotype" w:hAnsi="Palatino Linotype"/>
          <w:b w:val="false"/>
          <w:color w:val="000000"/>
          <w:sz w:val="22"/>
          <w:szCs w:val="22"/>
        </w:rPr>
        <w:t xml:space="preserve">": </w:t>
      </w:r>
      <w:r>
        <w:rPr>
          <w:rFonts w:eastAsia="Calibri" w:ascii="Palatino Linotype" w:hAnsi="Palatino Linotype"/>
          <w:b w:val="false"/>
          <w:bCs w:val="false"/>
          <w:sz w:val="22"/>
          <w:szCs w:val="22"/>
          <w:lang w:eastAsia="en-US"/>
        </w:rPr>
        <w:t>60.000,00 zł,</w:t>
      </w:r>
      <w:r>
        <w:rPr>
          <w:rFonts w:cs="Arial" w:ascii="Palatino Linotype" w:hAnsi="Palatino Linotype"/>
          <w:b w:val="false"/>
          <w:i/>
          <w:color w:val="000000"/>
          <w:sz w:val="22"/>
          <w:szCs w:val="22"/>
        </w:rPr>
        <w:t xml:space="preserve"> </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 xml:space="preserve">Stowarzyszenie Pomocy Bliźniemu "Mar-Kot", </w:t>
      </w:r>
      <w:r>
        <w:rPr>
          <w:rFonts w:cs="Arial" w:ascii="Palatino Linotype" w:hAnsi="Palatino Linotype"/>
          <w:b w:val="false"/>
          <w:color w:val="000000"/>
          <w:sz w:val="22"/>
          <w:szCs w:val="22"/>
        </w:rPr>
        <w:t xml:space="preserve">zadanie pn.: </w:t>
      </w:r>
      <w:r>
        <w:rPr>
          <w:rFonts w:eastAsia="Calibri" w:ascii="Palatino Linotype" w:hAnsi="Palatino Linotype"/>
          <w:b w:val="false"/>
          <w:bCs w:val="false"/>
          <w:sz w:val="22"/>
          <w:szCs w:val="22"/>
          <w:lang w:eastAsia="en-US"/>
        </w:rPr>
        <w:t>„</w:t>
      </w:r>
      <w:r>
        <w:rPr>
          <w:rFonts w:eastAsia="Calibri" w:ascii="Palatino Linotype" w:hAnsi="Palatino Linotype"/>
          <w:b w:val="false"/>
          <w:bCs w:val="false"/>
          <w:i/>
          <w:sz w:val="22"/>
          <w:szCs w:val="22"/>
          <w:lang w:eastAsia="en-US"/>
        </w:rPr>
        <w:t>Zapewnienie schronienia, wyżywienia, niezbędnych dóbr materialnych oraz poradnictwa specjalistycznego osobom bezdomnym z województwa warmińsko-mazurskiego"</w:t>
      </w:r>
      <w:r>
        <w:rPr>
          <w:rFonts w:eastAsia="Calibri" w:ascii="Palatino Linotype" w:hAnsi="Palatino Linotype"/>
          <w:b w:val="false"/>
          <w:bCs w:val="false"/>
          <w:sz w:val="22"/>
          <w:szCs w:val="22"/>
          <w:lang w:eastAsia="en-US"/>
        </w:rPr>
        <w:t>.</w:t>
      </w:r>
      <w:r>
        <w:rPr>
          <w:rFonts w:cs="Arial" w:ascii="Palatino Linotype" w:hAnsi="Palatino Linotype"/>
          <w:b w:val="false"/>
          <w:color w:val="000000"/>
          <w:sz w:val="22"/>
          <w:szCs w:val="22"/>
        </w:rPr>
        <w:t xml:space="preserve">  Przyznana kwota dofinansowania:</w:t>
      </w:r>
      <w:r>
        <w:rPr>
          <w:rFonts w:eastAsia="Calibri" w:ascii="Palatino Linotype" w:hAnsi="Palatino Linotype"/>
          <w:b w:val="false"/>
          <w:bCs w:val="false"/>
          <w:sz w:val="22"/>
          <w:szCs w:val="22"/>
          <w:lang w:eastAsia="en-US"/>
        </w:rPr>
        <w:t xml:space="preserve"> 35.020,00 zł,</w:t>
      </w:r>
    </w:p>
    <w:p>
      <w:pPr>
        <w:pStyle w:val="Tretekstu"/>
        <w:numPr>
          <w:ilvl w:val="0"/>
          <w:numId w:val="39"/>
        </w:numPr>
        <w:tabs>
          <w:tab w:val="clear" w:pos="708"/>
          <w:tab w:val="left" w:pos="1560" w:leader="none"/>
        </w:tabs>
        <w:spacing w:lineRule="auto" w:line="360"/>
        <w:ind w:left="1560" w:hanging="426"/>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Stowarzyszenie Pomocy Bliźniemu "Mar-Kot", zadanie pn.: „</w:t>
      </w:r>
      <w:r>
        <w:rPr>
          <w:rFonts w:eastAsia="Calibri" w:ascii="Palatino Linotype" w:hAnsi="Palatino Linotype"/>
          <w:b w:val="false"/>
          <w:bCs w:val="false"/>
          <w:i/>
          <w:sz w:val="22"/>
          <w:szCs w:val="22"/>
          <w:lang w:eastAsia="en-US"/>
        </w:rPr>
        <w:t>Zapewnienie schronienia, wyżywienia, niezbędnych dóbr materialnych oraz poradnictwa specjalistycznego osobom bezdomnym z województwa warmińsko-mazurskiego"</w:t>
      </w:r>
      <w:r>
        <w:rPr>
          <w:rFonts w:eastAsia="Calibri" w:ascii="Palatino Linotype" w:hAnsi="Palatino Linotype"/>
          <w:b w:val="false"/>
          <w:bCs w:val="false"/>
          <w:sz w:val="22"/>
          <w:szCs w:val="22"/>
          <w:lang w:eastAsia="en-US"/>
        </w:rPr>
        <w:t>. Przyznana kwota dofinansowania: 58.110,00 zł;</w:t>
      </w:r>
    </w:p>
    <w:p>
      <w:pPr>
        <w:pStyle w:val="Tretekstu"/>
        <w:spacing w:lineRule="auto" w:line="360"/>
        <w:jc w:val="both"/>
        <w:rPr>
          <w:rFonts w:ascii="Palatino Linotype" w:hAnsi="Palatino Linotype" w:eastAsia="Calibri"/>
          <w:b w:val="false"/>
          <w:b w:val="false"/>
          <w:bCs w:val="false"/>
          <w:sz w:val="22"/>
          <w:szCs w:val="22"/>
          <w:lang w:eastAsia="en-US"/>
        </w:rPr>
      </w:pPr>
      <w:r>
        <w:rPr>
          <w:rFonts w:eastAsia="Calibri" w:ascii="Palatino Linotype" w:hAnsi="Palatino Linotype"/>
          <w:b w:val="false"/>
          <w:bCs w:val="false"/>
          <w:sz w:val="22"/>
          <w:szCs w:val="22"/>
          <w:lang w:eastAsia="en-US"/>
        </w:rPr>
        <w:tab/>
        <w:tab/>
      </w:r>
    </w:p>
    <w:p>
      <w:pPr>
        <w:pStyle w:val="Normal"/>
        <w:spacing w:lineRule="auto" w:line="360" w:before="0" w:after="0"/>
        <w:jc w:val="both"/>
        <w:rPr>
          <w:rFonts w:ascii="Palatino Linotype" w:hAnsi="Palatino Linotype" w:eastAsia="Times New Roman"/>
          <w:bCs/>
          <w:lang w:eastAsia="pl-PL"/>
        </w:rPr>
      </w:pPr>
      <w:r>
        <w:rPr>
          <w:rFonts w:eastAsia="Times New Roman" w:ascii="Palatino Linotype" w:hAnsi="Palatino Linotype"/>
          <w:bCs/>
          <w:lang w:eastAsia="pl-PL"/>
        </w:rPr>
        <w:tab/>
        <w:t>Na realizację ww. 14 projektów, których wydatki zostały zakwalifikowane do objęcia dotacją, zgłoszone zapotrzebowania zostały zabezpieczone w 100%.</w:t>
      </w:r>
    </w:p>
    <w:p>
      <w:pPr>
        <w:pStyle w:val="Tretekstu"/>
        <w:spacing w:lineRule="auto" w:line="360"/>
        <w:ind w:firstLine="709"/>
        <w:jc w:val="both"/>
        <w:rPr>
          <w:rFonts w:ascii="Palatino Linotype" w:hAnsi="Palatino Linotype"/>
          <w:b w:val="false"/>
          <w:b w:val="false"/>
          <w:sz w:val="22"/>
          <w:szCs w:val="22"/>
        </w:rPr>
      </w:pPr>
      <w:r>
        <w:rPr>
          <w:rFonts w:ascii="Palatino Linotype" w:hAnsi="Palatino Linotype"/>
          <w:b w:val="false"/>
          <w:sz w:val="22"/>
          <w:szCs w:val="22"/>
        </w:rPr>
        <w:t xml:space="preserve">Reasumując, środki pochodzące z budżetu Wojewody Warmińsko-Mazurskiego </w:t>
        <w:br/>
        <w:t xml:space="preserve">w wysokości </w:t>
      </w:r>
      <w:r>
        <w:rPr>
          <w:rFonts w:ascii="Palatino Linotype" w:hAnsi="Palatino Linotype"/>
          <w:sz w:val="22"/>
          <w:szCs w:val="22"/>
        </w:rPr>
        <w:t>684.654,00zł</w:t>
      </w:r>
      <w:r>
        <w:rPr>
          <w:rFonts w:ascii="Palatino Linotype" w:hAnsi="Palatino Linotype"/>
          <w:b w:val="false"/>
          <w:sz w:val="22"/>
          <w:szCs w:val="22"/>
        </w:rPr>
        <w:t xml:space="preserve"> przeznaczone na realizację zadania pn.: </w:t>
      </w:r>
      <w:r>
        <w:rPr>
          <w:rFonts w:ascii="Palatino Linotype" w:hAnsi="Palatino Linotype"/>
          <w:sz w:val="22"/>
          <w:szCs w:val="22"/>
        </w:rPr>
        <w:t>„</w:t>
      </w:r>
      <w:r>
        <w:rPr>
          <w:rFonts w:ascii="Palatino Linotype" w:hAnsi="Palatino Linotype"/>
          <w:i/>
          <w:sz w:val="22"/>
          <w:szCs w:val="22"/>
        </w:rPr>
        <w:t xml:space="preserve">Pomoc osobom bezdomnym i zagrożonym bezdomnością – edycja 2019”,  </w:t>
      </w:r>
      <w:r>
        <w:rPr>
          <w:rFonts w:ascii="Palatino Linotype" w:hAnsi="Palatino Linotype"/>
          <w:b w:val="false"/>
          <w:sz w:val="22"/>
          <w:szCs w:val="22"/>
        </w:rPr>
        <w:t xml:space="preserve">zostały rozdysponowane </w:t>
        <w:br/>
        <w:t xml:space="preserve">w wysokości </w:t>
      </w:r>
      <w:r>
        <w:rPr>
          <w:rFonts w:ascii="Palatino Linotype" w:hAnsi="Palatino Linotype"/>
          <w:sz w:val="22"/>
          <w:szCs w:val="22"/>
        </w:rPr>
        <w:t xml:space="preserve">606.782,00zł. </w:t>
      </w:r>
      <w:r>
        <w:rPr>
          <w:rFonts w:ascii="Palatino Linotype" w:hAnsi="Palatino Linotype"/>
          <w:b w:val="false"/>
          <w:sz w:val="22"/>
          <w:szCs w:val="22"/>
        </w:rPr>
        <w:t xml:space="preserve">na realizację 14 projektów, których wydatki zakwalifikowane </w:t>
        <w:br/>
        <w:t xml:space="preserve">do objęcia dotacją zostały zabezpieczone w 100%. </w:t>
      </w:r>
    </w:p>
    <w:p>
      <w:pPr>
        <w:pStyle w:val="Tretekstu"/>
        <w:spacing w:lineRule="auto" w:line="360"/>
        <w:ind w:firstLine="709"/>
        <w:jc w:val="both"/>
        <w:rPr>
          <w:rFonts w:ascii="Palatino Linotype" w:hAnsi="Palatino Linotype"/>
          <w:b w:val="false"/>
          <w:b w:val="false"/>
          <w:sz w:val="22"/>
          <w:szCs w:val="22"/>
        </w:rPr>
      </w:pPr>
      <w:r>
        <w:rPr>
          <w:rFonts w:ascii="Palatino Linotype" w:hAnsi="Palatino Linotype"/>
          <w:b w:val="false"/>
          <w:sz w:val="22"/>
          <w:szCs w:val="22"/>
        </w:rPr>
        <w:t xml:space="preserve">Pozostałe środki finansowe w kwocie </w:t>
      </w:r>
      <w:r>
        <w:rPr>
          <w:rFonts w:ascii="Palatino Linotype" w:hAnsi="Palatino Linotype"/>
          <w:sz w:val="22"/>
          <w:szCs w:val="22"/>
        </w:rPr>
        <w:t>77.872,00 zł</w:t>
      </w:r>
      <w:r>
        <w:rPr>
          <w:rFonts w:ascii="Palatino Linotype" w:hAnsi="Palatino Linotype"/>
          <w:b w:val="false"/>
          <w:sz w:val="22"/>
          <w:szCs w:val="22"/>
        </w:rPr>
        <w:t xml:space="preserve"> pozostawiono do dyspozycji Wojewody Warmińsko-Mazurskiego, z przeznaczeniem na realizację pozostałych zadań </w:t>
        <w:br/>
        <w:t xml:space="preserve">z zakresu polityki społecznej. </w:t>
      </w:r>
    </w:p>
    <w:p>
      <w:pPr>
        <w:pStyle w:val="Normal"/>
        <w:spacing w:lineRule="auto" w:line="360" w:before="0" w:after="0"/>
        <w:ind w:firstLine="709"/>
        <w:jc w:val="both"/>
        <w:rPr>
          <w:rFonts w:ascii="Palatino Linotype" w:hAnsi="Palatino Linotype" w:eastAsia="Times New Roman"/>
          <w:bCs/>
          <w:lang w:eastAsia="pl-PL"/>
        </w:rPr>
      </w:pPr>
      <w:r>
        <w:rPr>
          <w:rFonts w:eastAsia="Times New Roman" w:ascii="Palatino Linotype" w:hAnsi="Palatino Linotype"/>
          <w:bCs/>
          <w:lang w:eastAsia="pl-PL"/>
        </w:rPr>
      </w:r>
    </w:p>
    <w:p>
      <w:pPr>
        <w:pStyle w:val="Normal"/>
        <w:spacing w:lineRule="auto" w:line="360" w:before="0" w:after="0"/>
        <w:jc w:val="both"/>
        <w:rPr>
          <w:rFonts w:ascii="Palatino Linotype" w:hAnsi="Palatino Linotype"/>
          <w:i/>
          <w:i/>
          <w:sz w:val="20"/>
        </w:rPr>
      </w:pPr>
      <w:r>
        <w:rPr>
          <w:rFonts w:ascii="Palatino Linotype" w:hAnsi="Palatino Linotype"/>
          <w:b/>
          <w:i/>
        </w:rPr>
        <w:t>Tabela nr. 3</w:t>
      </w:r>
      <w:r>
        <w:rPr>
          <w:rFonts w:ascii="Palatino Linotype" w:hAnsi="Palatino Linotype"/>
          <w:b/>
        </w:rPr>
        <w:t>:</w:t>
      </w:r>
      <w:r>
        <w:rPr>
          <w:rFonts w:ascii="Palatino Linotype" w:hAnsi="Palatino Linotype"/>
        </w:rPr>
        <w:t xml:space="preserve"> Realizacja konkursu: </w:t>
      </w:r>
      <w:r>
        <w:rPr>
          <w:rFonts w:ascii="Palatino Linotype" w:hAnsi="Palatino Linotype"/>
          <w:i/>
          <w:szCs w:val="24"/>
        </w:rPr>
        <w:t>„Powrót osób bezdomnych do społeczności – edycja 2019”.</w:t>
      </w:r>
    </w:p>
    <w:tbl>
      <w:tblPr>
        <w:tblW w:w="9213" w:type="dxa"/>
        <w:jc w:val="left"/>
        <w:tblInd w:w="0" w:type="dxa"/>
        <w:tblCellMar>
          <w:top w:w="0" w:type="dxa"/>
          <w:left w:w="70" w:type="dxa"/>
          <w:bottom w:w="0" w:type="dxa"/>
          <w:right w:w="70" w:type="dxa"/>
        </w:tblCellMar>
        <w:tblLook w:firstRow="1" w:noVBand="1" w:lastRow="0" w:firstColumn="1" w:lastColumn="0" w:noHBand="0" w:val="04a0"/>
      </w:tblPr>
      <w:tblGrid>
        <w:gridCol w:w="345"/>
        <w:gridCol w:w="1422"/>
        <w:gridCol w:w="1840"/>
        <w:gridCol w:w="2538"/>
        <w:gridCol w:w="1"/>
        <w:gridCol w:w="1205"/>
        <w:gridCol w:w="2"/>
        <w:gridCol w:w="1078"/>
        <w:gridCol w:w="2"/>
        <w:gridCol w:w="779"/>
      </w:tblGrid>
      <w:tr>
        <w:trPr>
          <w:trHeight w:val="645" w:hRule="atLeast"/>
        </w:trPr>
        <w:tc>
          <w:tcPr>
            <w:tcW w:w="345" w:type="dxa"/>
            <w:tcBorders>
              <w:top w:val="single" w:sz="8" w:space="0" w:color="000000"/>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Lp.</w:t>
            </w:r>
          </w:p>
        </w:tc>
        <w:tc>
          <w:tcPr>
            <w:tcW w:w="1422" w:type="dxa"/>
            <w:tcBorders>
              <w:top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NUMER UMOWY</w:t>
            </w:r>
          </w:p>
        </w:tc>
        <w:tc>
          <w:tcPr>
            <w:tcW w:w="1840" w:type="dxa"/>
            <w:tcBorders>
              <w:top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PODMIOT DOTOWANY</w:t>
            </w:r>
          </w:p>
        </w:tc>
        <w:tc>
          <w:tcPr>
            <w:tcW w:w="2538" w:type="dxa"/>
            <w:tcBorders>
              <w:top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TYTUŁ ZADANIA</w:t>
            </w:r>
          </w:p>
        </w:tc>
        <w:tc>
          <w:tcPr>
            <w:tcW w:w="1206" w:type="dxa"/>
            <w:gridSpan w:val="2"/>
            <w:tcBorders>
              <w:top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PLAN DOTACJI PO ZMIANACH</w:t>
            </w:r>
          </w:p>
        </w:tc>
        <w:tc>
          <w:tcPr>
            <w:tcW w:w="1080" w:type="dxa"/>
            <w:gridSpan w:val="2"/>
            <w:tcBorders>
              <w:top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 xml:space="preserve">WYKONANIE </w:t>
            </w:r>
          </w:p>
        </w:tc>
        <w:tc>
          <w:tcPr>
            <w:tcW w:w="781" w:type="dxa"/>
            <w:gridSpan w:val="2"/>
            <w:tcBorders>
              <w:top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ZWROTY</w:t>
            </w:r>
          </w:p>
        </w:tc>
      </w:tr>
      <w:tr>
        <w:trPr>
          <w:trHeight w:val="435" w:hRule="atLeast"/>
        </w:trPr>
        <w:tc>
          <w:tcPr>
            <w:tcW w:w="345"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1</w:t>
            </w:r>
          </w:p>
        </w:tc>
        <w:tc>
          <w:tcPr>
            <w:tcW w:w="142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PS-I.947.7.1.2019.B</w:t>
            </w:r>
          </w:p>
        </w:tc>
        <w:tc>
          <w:tcPr>
            <w:tcW w:w="1840"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Caritas Diecezji Elbląskiej, ul. Zamkowa 17, 82-300 Elbląg</w:t>
            </w:r>
          </w:p>
        </w:tc>
        <w:tc>
          <w:tcPr>
            <w:tcW w:w="2538"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w:t>
            </w:r>
            <w:r>
              <w:rPr>
                <w:rFonts w:eastAsia="Times New Roman" w:ascii="Palatino Linotype" w:hAnsi="Palatino Linotype"/>
                <w:i/>
                <w:iCs/>
                <w:color w:val="000000"/>
                <w:sz w:val="14"/>
                <w:szCs w:val="14"/>
                <w:lang w:eastAsia="pl-PL"/>
              </w:rPr>
              <w:t xml:space="preserve">Jadłodajnia dla osób bezdomnych </w:t>
              <w:br/>
              <w:t>i zagrożonych bezdomnością”</w:t>
            </w:r>
          </w:p>
        </w:tc>
        <w:tc>
          <w:tcPr>
            <w:tcW w:w="1206"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11 600,00</w:t>
            </w:r>
          </w:p>
        </w:tc>
        <w:tc>
          <w:tcPr>
            <w:tcW w:w="1080"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11 600,00</w:t>
            </w:r>
          </w:p>
        </w:tc>
        <w:tc>
          <w:tcPr>
            <w:tcW w:w="781"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241" w:hRule="atLeast"/>
        </w:trPr>
        <w:tc>
          <w:tcPr>
            <w:tcW w:w="345"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2</w:t>
            </w:r>
          </w:p>
        </w:tc>
        <w:tc>
          <w:tcPr>
            <w:tcW w:w="142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PS-I.947.7.2.2019.B</w:t>
            </w:r>
          </w:p>
        </w:tc>
        <w:tc>
          <w:tcPr>
            <w:tcW w:w="1840"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 xml:space="preserve">Diecezja Elbląska, ul. Świętego Ducha 11, 82-300 Elbląg </w:t>
            </w:r>
          </w:p>
        </w:tc>
        <w:tc>
          <w:tcPr>
            <w:tcW w:w="2538"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"Zapewnienie całodobowego pobytu z wyżywieniem bezdomnym kobietom i ich dzieciom"</w:t>
            </w:r>
          </w:p>
        </w:tc>
        <w:tc>
          <w:tcPr>
            <w:tcW w:w="1206"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31 500,00</w:t>
            </w:r>
          </w:p>
        </w:tc>
        <w:tc>
          <w:tcPr>
            <w:tcW w:w="108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31 500,00</w:t>
            </w:r>
          </w:p>
        </w:tc>
        <w:tc>
          <w:tcPr>
            <w:tcW w:w="781"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241"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241"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645" w:hRule="atLeast"/>
        </w:trPr>
        <w:tc>
          <w:tcPr>
            <w:tcW w:w="345"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3</w:t>
            </w:r>
          </w:p>
        </w:tc>
        <w:tc>
          <w:tcPr>
            <w:tcW w:w="142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PS-I.947.7.3.2019.B</w:t>
            </w:r>
          </w:p>
        </w:tc>
        <w:tc>
          <w:tcPr>
            <w:tcW w:w="1840"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Stowarzyszenie na rzecz osób bezdomnych i potrzebujących "Od nowa…", ul. Nowodworska 49, 82-300 Elbląg</w:t>
            </w:r>
          </w:p>
        </w:tc>
        <w:tc>
          <w:tcPr>
            <w:tcW w:w="2538"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"Wsparcie świadczenia bezpośredniej pomocy na rzecz osób bezdomnych w zakresie całodobowego schronienia z wyżywieniem"</w:t>
            </w:r>
          </w:p>
        </w:tc>
        <w:tc>
          <w:tcPr>
            <w:tcW w:w="1206"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60 000,00</w:t>
            </w:r>
          </w:p>
        </w:tc>
        <w:tc>
          <w:tcPr>
            <w:tcW w:w="1080"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60 000,00</w:t>
            </w:r>
          </w:p>
        </w:tc>
        <w:tc>
          <w:tcPr>
            <w:tcW w:w="781"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241" w:hRule="atLeast"/>
        </w:trPr>
        <w:tc>
          <w:tcPr>
            <w:tcW w:w="345"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4</w:t>
            </w:r>
          </w:p>
        </w:tc>
        <w:tc>
          <w:tcPr>
            <w:tcW w:w="142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PS-I.947.7.4.2019.B</w:t>
            </w:r>
          </w:p>
        </w:tc>
        <w:tc>
          <w:tcPr>
            <w:tcW w:w="1840"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 xml:space="preserve">Caritas Archidiecezji Warmińskiej, ul. Grunwaldzka 45, 10-125 Olsztyn </w:t>
            </w:r>
          </w:p>
        </w:tc>
        <w:tc>
          <w:tcPr>
            <w:tcW w:w="2538"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"Pomoc osobom bezdomnym „</w:t>
              <w:br/>
              <w:t>i zagrożonym bezdomnością – edycja 2019. Przetrwać zimę"</w:t>
            </w:r>
          </w:p>
        </w:tc>
        <w:tc>
          <w:tcPr>
            <w:tcW w:w="1206"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60 000,00</w:t>
            </w:r>
          </w:p>
        </w:tc>
        <w:tc>
          <w:tcPr>
            <w:tcW w:w="108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60 000,00</w:t>
            </w:r>
          </w:p>
        </w:tc>
        <w:tc>
          <w:tcPr>
            <w:tcW w:w="781"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241"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241"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241" w:hRule="atLeast"/>
        </w:trPr>
        <w:tc>
          <w:tcPr>
            <w:tcW w:w="345"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5</w:t>
            </w:r>
          </w:p>
        </w:tc>
        <w:tc>
          <w:tcPr>
            <w:tcW w:w="142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PS-I.947.7.4.2019.B</w:t>
            </w:r>
          </w:p>
        </w:tc>
        <w:tc>
          <w:tcPr>
            <w:tcW w:w="1840"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 xml:space="preserve">Caritas Archidiecezji Warmińskiej, ul. Grunwaldzka 4510-125 Olsztyn, </w:t>
            </w:r>
          </w:p>
        </w:tc>
        <w:tc>
          <w:tcPr>
            <w:tcW w:w="2538"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 xml:space="preserve">"Pomoc osobom bezdomnym </w:t>
              <w:br/>
              <w:t>i zagrożonym bezdomnością – edycja 2019. Codzienna pomoc osobom bezdomnym i zagrożonym bezdomnością"</w:t>
            </w:r>
          </w:p>
        </w:tc>
        <w:tc>
          <w:tcPr>
            <w:tcW w:w="1206"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60 000,00</w:t>
            </w:r>
          </w:p>
        </w:tc>
        <w:tc>
          <w:tcPr>
            <w:tcW w:w="108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60 000,00</w:t>
            </w:r>
          </w:p>
        </w:tc>
        <w:tc>
          <w:tcPr>
            <w:tcW w:w="781"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241"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241"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241" w:hRule="atLeast"/>
        </w:trPr>
        <w:tc>
          <w:tcPr>
            <w:tcW w:w="345"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6</w:t>
            </w:r>
          </w:p>
        </w:tc>
        <w:tc>
          <w:tcPr>
            <w:tcW w:w="142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PS-I.947.7.6.2019.B</w:t>
            </w:r>
          </w:p>
        </w:tc>
        <w:tc>
          <w:tcPr>
            <w:tcW w:w="1840"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Caritas Diecezji Ełckiej, ul. Ks. Prał. Mariana Szczęsnego 1, 19-300 Ełk</w:t>
            </w:r>
          </w:p>
        </w:tc>
        <w:tc>
          <w:tcPr>
            <w:tcW w:w="2538"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"Wsparcie osób bezdomnych IV"</w:t>
            </w:r>
          </w:p>
        </w:tc>
        <w:tc>
          <w:tcPr>
            <w:tcW w:w="1206"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48 752,00</w:t>
            </w:r>
          </w:p>
        </w:tc>
        <w:tc>
          <w:tcPr>
            <w:tcW w:w="108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48 752,00</w:t>
            </w:r>
          </w:p>
        </w:tc>
        <w:tc>
          <w:tcPr>
            <w:tcW w:w="781"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241"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241"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255" w:hRule="atLeast"/>
        </w:trPr>
        <w:tc>
          <w:tcPr>
            <w:tcW w:w="345"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7</w:t>
            </w:r>
          </w:p>
        </w:tc>
        <w:tc>
          <w:tcPr>
            <w:tcW w:w="142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PS-I.947.7.7.2019.B</w:t>
            </w:r>
          </w:p>
        </w:tc>
        <w:tc>
          <w:tcPr>
            <w:tcW w:w="1840"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Caritas Diecezji Ełckiej, ul. Ks. Prał. Mariana Szczęsnego 1, 19-300 Ełk</w:t>
            </w:r>
          </w:p>
        </w:tc>
        <w:tc>
          <w:tcPr>
            <w:tcW w:w="2538"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w:t>
            </w:r>
            <w:r>
              <w:rPr>
                <w:rFonts w:eastAsia="Times New Roman" w:ascii="Palatino Linotype" w:hAnsi="Palatino Linotype"/>
                <w:i/>
                <w:iCs/>
                <w:color w:val="000000"/>
                <w:sz w:val="14"/>
                <w:szCs w:val="14"/>
                <w:lang w:eastAsia="pl-PL"/>
              </w:rPr>
              <w:t>Ogrzewalnia dla osób bezdomnych im. Św. Ojca Pio 2019”</w:t>
            </w:r>
          </w:p>
        </w:tc>
        <w:tc>
          <w:tcPr>
            <w:tcW w:w="1206"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7 200,00</w:t>
            </w:r>
          </w:p>
        </w:tc>
        <w:tc>
          <w:tcPr>
            <w:tcW w:w="108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7 200,00</w:t>
            </w:r>
          </w:p>
        </w:tc>
        <w:tc>
          <w:tcPr>
            <w:tcW w:w="781"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255"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255"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420" w:hRule="atLeast"/>
        </w:trPr>
        <w:tc>
          <w:tcPr>
            <w:tcW w:w="345"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8</w:t>
            </w:r>
          </w:p>
        </w:tc>
        <w:tc>
          <w:tcPr>
            <w:tcW w:w="142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PS-I.947.7.8.2019.B</w:t>
            </w:r>
          </w:p>
        </w:tc>
        <w:tc>
          <w:tcPr>
            <w:tcW w:w="1840"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Stowarzyszenie "MONAR", ul. Nowolipki 9B, 00-151 Warszawa</w:t>
            </w:r>
          </w:p>
        </w:tc>
        <w:tc>
          <w:tcPr>
            <w:tcW w:w="2538"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"Powrót osób bezdomnych do społeczności - edycja 2019”</w:t>
            </w:r>
          </w:p>
        </w:tc>
        <w:tc>
          <w:tcPr>
            <w:tcW w:w="1206"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60 000,00</w:t>
            </w:r>
          </w:p>
        </w:tc>
        <w:tc>
          <w:tcPr>
            <w:tcW w:w="108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59 882,40</w:t>
            </w:r>
          </w:p>
        </w:tc>
        <w:tc>
          <w:tcPr>
            <w:tcW w:w="781"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117,60</w:t>
            </w:r>
          </w:p>
        </w:tc>
      </w:tr>
      <w:tr>
        <w:trPr>
          <w:trHeight w:val="300"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630" w:hRule="atLeast"/>
        </w:trPr>
        <w:tc>
          <w:tcPr>
            <w:tcW w:w="345"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9</w:t>
            </w:r>
          </w:p>
        </w:tc>
        <w:tc>
          <w:tcPr>
            <w:tcW w:w="142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PS-I.947.7.9.2019.B</w:t>
            </w:r>
          </w:p>
        </w:tc>
        <w:tc>
          <w:tcPr>
            <w:tcW w:w="1840"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Polski Komitet Pomocy Społecznej Warmińsko-Mazurski Zarząd Wojewódzki w Olsztynie</w:t>
            </w:r>
          </w:p>
        </w:tc>
        <w:tc>
          <w:tcPr>
            <w:tcW w:w="2538"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Prowadzenie Jadłodajni dla najbiedniejszych mieszkańców  Olsztyna  i okolic</w:t>
            </w:r>
          </w:p>
        </w:tc>
        <w:tc>
          <w:tcPr>
            <w:tcW w:w="1206"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25 000,00</w:t>
            </w:r>
          </w:p>
        </w:tc>
        <w:tc>
          <w:tcPr>
            <w:tcW w:w="1080"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25 000,00</w:t>
            </w:r>
          </w:p>
        </w:tc>
        <w:tc>
          <w:tcPr>
            <w:tcW w:w="781"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645" w:hRule="atLeast"/>
        </w:trPr>
        <w:tc>
          <w:tcPr>
            <w:tcW w:w="345"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10</w:t>
            </w:r>
          </w:p>
        </w:tc>
        <w:tc>
          <w:tcPr>
            <w:tcW w:w="142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PS-I.947.7.10.2019.B</w:t>
            </w:r>
          </w:p>
        </w:tc>
        <w:tc>
          <w:tcPr>
            <w:tcW w:w="1840"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Polski Komitet Pomocy Społecznej Warmińsko-Mazurski Zarząd Wojewódzki w Olsztynie-Zarząd Rejonowy Ostróda</w:t>
            </w:r>
          </w:p>
        </w:tc>
        <w:tc>
          <w:tcPr>
            <w:tcW w:w="2538"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 xml:space="preserve">„ </w:t>
            </w:r>
            <w:r>
              <w:rPr>
                <w:rFonts w:eastAsia="Times New Roman" w:ascii="Palatino Linotype" w:hAnsi="Palatino Linotype"/>
                <w:i/>
                <w:iCs/>
                <w:color w:val="000000"/>
                <w:sz w:val="14"/>
                <w:szCs w:val="14"/>
                <w:lang w:eastAsia="pl-PL"/>
              </w:rPr>
              <w:t>Prowadzenie noclegowni i jadłodajni dla osób najuboższych w powiecie ostródzkim</w:t>
            </w:r>
          </w:p>
        </w:tc>
        <w:tc>
          <w:tcPr>
            <w:tcW w:w="1206"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45 000,00</w:t>
            </w:r>
          </w:p>
        </w:tc>
        <w:tc>
          <w:tcPr>
            <w:tcW w:w="1080"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45 000,00</w:t>
            </w:r>
          </w:p>
        </w:tc>
        <w:tc>
          <w:tcPr>
            <w:tcW w:w="781"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645" w:hRule="atLeast"/>
        </w:trPr>
        <w:tc>
          <w:tcPr>
            <w:tcW w:w="345"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11</w:t>
            </w:r>
          </w:p>
        </w:tc>
        <w:tc>
          <w:tcPr>
            <w:tcW w:w="1422"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PS-I.947.7.11.2019.B</w:t>
            </w:r>
          </w:p>
        </w:tc>
        <w:tc>
          <w:tcPr>
            <w:tcW w:w="1840"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Polski Komitet Pomocy Społecznej Warmińsko-Mazurski Zarząd Wojewódzki w Olsztynie-Zarząd Rejonowy Bartoszyce</w:t>
            </w:r>
          </w:p>
        </w:tc>
        <w:tc>
          <w:tcPr>
            <w:tcW w:w="2538"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Zapewnienie noclegu, z co najmniej jednym posiłkiem</w:t>
            </w:r>
          </w:p>
        </w:tc>
        <w:tc>
          <w:tcPr>
            <w:tcW w:w="1206"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44 600,00</w:t>
            </w:r>
          </w:p>
        </w:tc>
        <w:tc>
          <w:tcPr>
            <w:tcW w:w="1080"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44 600,00</w:t>
            </w:r>
          </w:p>
        </w:tc>
        <w:tc>
          <w:tcPr>
            <w:tcW w:w="781"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375" w:hRule="atLeast"/>
        </w:trPr>
        <w:tc>
          <w:tcPr>
            <w:tcW w:w="345"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12</w:t>
            </w:r>
          </w:p>
        </w:tc>
        <w:tc>
          <w:tcPr>
            <w:tcW w:w="142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PS-I.947.7.12.2019.B</w:t>
            </w:r>
          </w:p>
        </w:tc>
        <w:tc>
          <w:tcPr>
            <w:tcW w:w="1840"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 xml:space="preserve">Stowarzyszenie "Otwarte Drzwi", Al. Zwycięstwa 3a, 19-400 Olecko </w:t>
            </w:r>
          </w:p>
        </w:tc>
        <w:tc>
          <w:tcPr>
            <w:tcW w:w="2538"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Pomoc bezdomnym</w:t>
            </w:r>
          </w:p>
        </w:tc>
        <w:tc>
          <w:tcPr>
            <w:tcW w:w="1206"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60 000,00</w:t>
            </w:r>
          </w:p>
        </w:tc>
        <w:tc>
          <w:tcPr>
            <w:tcW w:w="108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60 000,00</w:t>
            </w:r>
          </w:p>
        </w:tc>
        <w:tc>
          <w:tcPr>
            <w:tcW w:w="781"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375"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300" w:hRule="atLeast"/>
        </w:trPr>
        <w:tc>
          <w:tcPr>
            <w:tcW w:w="345"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13</w:t>
            </w:r>
          </w:p>
        </w:tc>
        <w:tc>
          <w:tcPr>
            <w:tcW w:w="142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PS-I.947.7.13.2019.B</w:t>
            </w:r>
          </w:p>
        </w:tc>
        <w:tc>
          <w:tcPr>
            <w:tcW w:w="1840"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 xml:space="preserve">Stowarzyszenie Pomocy Bliźniemu "Mar-Kot"ul. Mikołaja Kopernika 205-850 Ożarów Mazowiecki </w:t>
            </w:r>
          </w:p>
        </w:tc>
        <w:tc>
          <w:tcPr>
            <w:tcW w:w="2538"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Zapewnienie schronienia, wyżywienia, niezbędnych dóbr materialnych oraz poradnictwa specjalistycznego osobom bezdomnym z województwa warmińsko-mazurskiego</w:t>
            </w:r>
          </w:p>
        </w:tc>
        <w:tc>
          <w:tcPr>
            <w:tcW w:w="1206"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35 020,00</w:t>
            </w:r>
          </w:p>
        </w:tc>
        <w:tc>
          <w:tcPr>
            <w:tcW w:w="108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35 020,00</w:t>
            </w:r>
          </w:p>
        </w:tc>
        <w:tc>
          <w:tcPr>
            <w:tcW w:w="781"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300"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300"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420" w:hRule="atLeast"/>
        </w:trPr>
        <w:tc>
          <w:tcPr>
            <w:tcW w:w="345"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14</w:t>
            </w:r>
          </w:p>
        </w:tc>
        <w:tc>
          <w:tcPr>
            <w:tcW w:w="1422"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PS-I.947.7.14.2019.B</w:t>
            </w:r>
          </w:p>
        </w:tc>
        <w:tc>
          <w:tcPr>
            <w:tcW w:w="1840"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 xml:space="preserve">Stowarzyszenie Pomocy Bliźniemu "Mar-Kot" ul. Mikołaja Kopernika 2, 05-850 Ożarów Mazowiecki </w:t>
            </w:r>
          </w:p>
        </w:tc>
        <w:tc>
          <w:tcPr>
            <w:tcW w:w="2538" w:type="dxa"/>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t>Zapewnienie schronienia, wyżywienia, niezbędnych dóbr materialnych oraz poradnictwa specjalistycznego osobom bezdomnym z województwa warmińsko-mazurskiego</w:t>
            </w:r>
          </w:p>
        </w:tc>
        <w:tc>
          <w:tcPr>
            <w:tcW w:w="1206"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58 110,00</w:t>
            </w:r>
          </w:p>
        </w:tc>
        <w:tc>
          <w:tcPr>
            <w:tcW w:w="1080"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58 110,00</w:t>
            </w:r>
          </w:p>
        </w:tc>
        <w:tc>
          <w:tcPr>
            <w:tcW w:w="781" w:type="dxa"/>
            <w:gridSpan w:val="2"/>
            <w:vMerge w:val="restart"/>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t>0,00</w:t>
            </w:r>
          </w:p>
        </w:tc>
      </w:tr>
      <w:tr>
        <w:trPr>
          <w:trHeight w:val="300"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300" w:hRule="atLeast"/>
        </w:trPr>
        <w:tc>
          <w:tcPr>
            <w:tcW w:w="345"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1422"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840"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c>
          <w:tcPr>
            <w:tcW w:w="2538" w:type="dxa"/>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i/>
                <w:i/>
                <w:iCs/>
                <w:color w:val="000000"/>
                <w:sz w:val="14"/>
                <w:szCs w:val="14"/>
                <w:lang w:eastAsia="pl-PL"/>
              </w:rPr>
            </w:pPr>
            <w:r>
              <w:rPr>
                <w:rFonts w:eastAsia="Times New Roman" w:ascii="Palatino Linotype" w:hAnsi="Palatino Linotype"/>
                <w:i/>
                <w:iCs/>
                <w:color w:val="000000"/>
                <w:sz w:val="14"/>
                <w:szCs w:val="14"/>
                <w:lang w:eastAsia="pl-PL"/>
              </w:rPr>
            </w:r>
          </w:p>
        </w:tc>
        <w:tc>
          <w:tcPr>
            <w:tcW w:w="1206"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1080"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r>
          </w:p>
        </w:tc>
        <w:tc>
          <w:tcPr>
            <w:tcW w:w="781" w:type="dxa"/>
            <w:gridSpan w:val="2"/>
            <w:vMerge w:val="continue"/>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Palatino Linotype" w:hAnsi="Palatino Linotype" w:eastAsia="Times New Roman"/>
                <w:color w:val="000000"/>
                <w:sz w:val="14"/>
                <w:szCs w:val="14"/>
                <w:lang w:eastAsia="pl-PL"/>
              </w:rPr>
            </w:pPr>
            <w:r>
              <w:rPr>
                <w:rFonts w:eastAsia="Times New Roman" w:ascii="Palatino Linotype" w:hAnsi="Palatino Linotype"/>
                <w:color w:val="000000"/>
                <w:sz w:val="14"/>
                <w:szCs w:val="14"/>
                <w:lang w:eastAsia="pl-PL"/>
              </w:rPr>
            </w:r>
          </w:p>
        </w:tc>
      </w:tr>
      <w:tr>
        <w:trPr>
          <w:trHeight w:val="300" w:hRule="atLeast"/>
        </w:trPr>
        <w:tc>
          <w:tcPr>
            <w:tcW w:w="6146" w:type="dxa"/>
            <w:gridSpan w:val="5"/>
            <w:tcBorders>
              <w:top w:val="single" w:sz="8" w:space="0" w:color="000000"/>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 xml:space="preserve">RAZEM B </w:t>
            </w:r>
          </w:p>
        </w:tc>
        <w:tc>
          <w:tcPr>
            <w:tcW w:w="1207"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606 782,00</w:t>
            </w:r>
          </w:p>
        </w:tc>
        <w:tc>
          <w:tcPr>
            <w:tcW w:w="1080" w:type="dxa"/>
            <w:gridSpan w:val="2"/>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606 664,40</w:t>
            </w:r>
          </w:p>
        </w:tc>
        <w:tc>
          <w:tcPr>
            <w:tcW w:w="779"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Palatino Linotype" w:hAnsi="Palatino Linotype" w:eastAsia="Times New Roman"/>
                <w:b/>
                <w:b/>
                <w:bCs/>
                <w:color w:val="000000"/>
                <w:sz w:val="14"/>
                <w:szCs w:val="14"/>
                <w:lang w:eastAsia="pl-PL"/>
              </w:rPr>
            </w:pPr>
            <w:r>
              <w:rPr>
                <w:rFonts w:eastAsia="Times New Roman" w:ascii="Palatino Linotype" w:hAnsi="Palatino Linotype"/>
                <w:b/>
                <w:bCs/>
                <w:color w:val="000000"/>
                <w:sz w:val="14"/>
                <w:szCs w:val="14"/>
                <w:lang w:eastAsia="pl-PL"/>
              </w:rPr>
              <w:t>117,60</w:t>
            </w:r>
          </w:p>
        </w:tc>
      </w:tr>
    </w:tbl>
    <w:p>
      <w:pPr>
        <w:pStyle w:val="Normal"/>
        <w:spacing w:lineRule="auto" w:line="360" w:before="0" w:after="0"/>
        <w:contextualSpacing/>
        <w:jc w:val="both"/>
        <w:rPr>
          <w:rFonts w:ascii="Palatino Linotype" w:hAnsi="Palatino Linotype"/>
        </w:rPr>
      </w:pPr>
      <w:r>
        <w:rPr>
          <w:rFonts w:ascii="Palatino Linotype" w:hAnsi="Palatino Linotype"/>
        </w:rPr>
      </w:r>
    </w:p>
    <w:p>
      <w:pPr>
        <w:pStyle w:val="Normal"/>
        <w:spacing w:lineRule="auto" w:line="360" w:before="0" w:after="0"/>
        <w:ind w:firstLine="709"/>
        <w:contextualSpacing/>
        <w:jc w:val="both"/>
        <w:rPr/>
      </w:pPr>
      <w:r>
        <w:rPr>
          <w:rFonts w:ascii="Palatino Linotype" w:hAnsi="Palatino Linotype"/>
        </w:rPr>
        <w:t>Głównym założeniem projektów zrealizowanych dzięki wsparciu Wojewody Warmińsko – Mazurskiego w ramach zadania „</w:t>
      </w:r>
      <w:r>
        <w:rPr>
          <w:rFonts w:ascii="Palatino Linotype" w:hAnsi="Palatino Linotype"/>
          <w:i/>
        </w:rPr>
        <w:t>Powrót osób bezdomnych do społeczności</w:t>
        <w:br/>
        <w:t>– edycja 2019</w:t>
      </w:r>
      <w:r>
        <w:rPr>
          <w:rFonts w:ascii="Palatino Linotype" w:hAnsi="Palatino Linotype"/>
        </w:rPr>
        <w:t>”, było przezwyciężenie zjawiska wykluczenia społecznego osób bezdomnych oraz zagrożonych bezdomnością, a także pomoc w wyjściu z sytuacji pozostawania</w:t>
        <w:br/>
        <w:t>w bezdomności, poprzez działania wspierające oraz świadczenie bezpośredniej pomocy doraźnej na rzecz osób bezdomnych i zagrożonych bezdomnością z terenu województwa warmińsko-mazurskiego. Zakładane cele realizacji zadania publicznego zostały osiągnięte, poprzez m.in.:</w:t>
      </w:r>
    </w:p>
    <w:p>
      <w:pPr>
        <w:pStyle w:val="ListParagraph"/>
        <w:numPr>
          <w:ilvl w:val="0"/>
          <w:numId w:val="32"/>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zapewnienie osobom bezdomnym odpowiednich warunków bytowych,</w:t>
      </w:r>
    </w:p>
    <w:p>
      <w:pPr>
        <w:pStyle w:val="ListParagraph"/>
        <w:numPr>
          <w:ilvl w:val="0"/>
          <w:numId w:val="32"/>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 xml:space="preserve">organizację pomocy interwencyjnej w okresie zimowym w postaci prowadzenia ogrzewalni, </w:t>
      </w:r>
    </w:p>
    <w:p>
      <w:pPr>
        <w:pStyle w:val="ListParagraph"/>
        <w:numPr>
          <w:ilvl w:val="0"/>
          <w:numId w:val="32"/>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prowadzenie schroniska dla osób bezdomnych,</w:t>
      </w:r>
    </w:p>
    <w:p>
      <w:pPr>
        <w:pStyle w:val="ListParagraph"/>
        <w:numPr>
          <w:ilvl w:val="0"/>
          <w:numId w:val="32"/>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wydawanie posiłków,</w:t>
      </w:r>
    </w:p>
    <w:p>
      <w:pPr>
        <w:pStyle w:val="ListParagraph"/>
        <w:numPr>
          <w:ilvl w:val="0"/>
          <w:numId w:val="32"/>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zapewnienie środków czystości i higieny osobistej,</w:t>
      </w:r>
    </w:p>
    <w:p>
      <w:pPr>
        <w:pStyle w:val="ListParagraph"/>
        <w:numPr>
          <w:ilvl w:val="0"/>
          <w:numId w:val="32"/>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zakup odzieży,</w:t>
      </w:r>
    </w:p>
    <w:p>
      <w:pPr>
        <w:pStyle w:val="ListParagraph"/>
        <w:numPr>
          <w:ilvl w:val="0"/>
          <w:numId w:val="32"/>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zakup leków i środków opatrunkowych,</w:t>
      </w:r>
    </w:p>
    <w:p>
      <w:pPr>
        <w:pStyle w:val="ListParagraph"/>
        <w:numPr>
          <w:ilvl w:val="0"/>
          <w:numId w:val="32"/>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udzielenie specjalistycznej pomocy medycznej,</w:t>
      </w:r>
    </w:p>
    <w:p>
      <w:pPr>
        <w:pStyle w:val="ListParagraph"/>
        <w:numPr>
          <w:ilvl w:val="0"/>
          <w:numId w:val="32"/>
        </w:numPr>
        <w:spacing w:lineRule="auto" w:line="360" w:before="0" w:after="0"/>
        <w:ind w:left="1134" w:hanging="283"/>
        <w:contextualSpacing/>
        <w:jc w:val="both"/>
        <w:rPr/>
      </w:pPr>
      <w:r>
        <w:rPr>
          <w:rFonts w:ascii="Palatino Linotype" w:hAnsi="Palatino Linotype"/>
          <w:b w:val="false"/>
        </w:rPr>
        <w:t>zapewnienie dostępu do wiedzy przydatnej w procesie aktywizacji zawodowej</w:t>
        <w:br/>
        <w:t>i społecznej osób bezdomnych (cykle zajęć warsztatowo-edukacyjnych, poradnictwo specjalistyczne),</w:t>
      </w:r>
    </w:p>
    <w:p>
      <w:pPr>
        <w:pStyle w:val="ListParagraph"/>
        <w:numPr>
          <w:ilvl w:val="0"/>
          <w:numId w:val="32"/>
        </w:numPr>
        <w:spacing w:lineRule="auto" w:line="360" w:before="0" w:after="0"/>
        <w:ind w:left="1134" w:hanging="283"/>
        <w:contextualSpacing/>
        <w:jc w:val="both"/>
        <w:rPr>
          <w:rFonts w:ascii="Palatino Linotype" w:hAnsi="Palatino Linotype"/>
          <w:b w:val="false"/>
          <w:b w:val="false"/>
        </w:rPr>
      </w:pPr>
      <w:r>
        <w:rPr>
          <w:rFonts w:ascii="Palatino Linotype" w:hAnsi="Palatino Linotype"/>
          <w:b w:val="false"/>
        </w:rPr>
        <w:t>zwiększenie poziomu świadomości osób bezdomnych w zakresie ich praw oraz katalogu usług socjalnych należnych osobom bezdomnym,</w:t>
      </w:r>
    </w:p>
    <w:p>
      <w:pPr>
        <w:pStyle w:val="ListParagraph"/>
        <w:numPr>
          <w:ilvl w:val="0"/>
          <w:numId w:val="32"/>
        </w:numPr>
        <w:spacing w:lineRule="auto" w:line="360" w:before="0" w:after="0"/>
        <w:ind w:left="1134" w:hanging="283"/>
        <w:contextualSpacing/>
        <w:jc w:val="both"/>
        <w:rPr/>
      </w:pPr>
      <w:r>
        <w:rPr>
          <w:rFonts w:ascii="Palatino Linotype" w:hAnsi="Palatino Linotype"/>
          <w:b w:val="false"/>
        </w:rPr>
        <w:t>realizację działań zmierzających do wyprowadzenia z bezdomności</w:t>
        <w:br/>
        <w:t>i pozwalających powrócić bezdomnym do pełnienia ról społecznych, rodzinnych i zawodowych.</w:t>
      </w:r>
    </w:p>
    <w:p>
      <w:pPr>
        <w:pStyle w:val="ListParagraph"/>
        <w:spacing w:lineRule="auto" w:line="360" w:before="0" w:after="0"/>
        <w:ind w:left="0" w:firstLine="709"/>
        <w:contextualSpacing/>
        <w:jc w:val="both"/>
        <w:rPr/>
      </w:pPr>
      <w:r>
        <w:rPr>
          <w:rFonts w:ascii="Palatino Linotype" w:hAnsi="Palatino Linotype"/>
          <w:b w:val="false"/>
        </w:rPr>
        <w:t>Ponadto, w ramach przedmiotowego zadania, część podmiotów realizujących zadanie publiczne, podniosła standardy funkcjonowania placówek świadczących bezpośrednią pomoc osobom bezdomnym i zagrożonych bezdomnością, poprzez przeprowadzenie najpilniejszych prac remontowych oraz doposażenie placówek</w:t>
        <w:br/>
        <w:t>w niezbędny sprzęt i urządzenia.</w:t>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Normal"/>
        <w:spacing w:lineRule="auto" w:line="360" w:before="0" w:after="0"/>
        <w:jc w:val="both"/>
        <w:rPr>
          <w:rFonts w:ascii="Palatino Linotype" w:hAnsi="Palatino Linotype"/>
          <w:b/>
          <w:b/>
          <w:i/>
          <w:i/>
          <w:sz w:val="26"/>
          <w:szCs w:val="26"/>
          <w:u w:val="single"/>
        </w:rPr>
      </w:pPr>
      <w:r>
        <w:rPr>
          <w:rFonts w:ascii="Palatino Linotype" w:hAnsi="Palatino Linotype"/>
          <w:b/>
          <w:i/>
          <w:sz w:val="26"/>
          <w:szCs w:val="26"/>
          <w:u w:val="single"/>
        </w:rPr>
      </w:r>
    </w:p>
    <w:p>
      <w:pPr>
        <w:pStyle w:val="ListParagraph"/>
        <w:numPr>
          <w:ilvl w:val="0"/>
          <w:numId w:val="30"/>
        </w:numPr>
        <w:spacing w:lineRule="auto" w:line="360" w:before="0" w:after="0"/>
        <w:ind w:left="1080" w:hanging="513"/>
        <w:contextualSpacing/>
        <w:jc w:val="both"/>
        <w:rPr>
          <w:rFonts w:ascii="Palatino Linotype" w:hAnsi="Palatino Linotype"/>
          <w:color w:val="943634" w:themeColor="accent2" w:themeShade="bf"/>
          <w:sz w:val="24"/>
          <w:szCs w:val="24"/>
          <w:u w:val="single"/>
        </w:rPr>
      </w:pPr>
      <w:r>
        <w:rPr>
          <w:rFonts w:ascii="Palatino Linotype" w:hAnsi="Palatino Linotype"/>
          <w:color w:val="943634" w:themeColor="accent2" w:themeShade="bf"/>
          <w:sz w:val="24"/>
          <w:szCs w:val="24"/>
          <w:u w:val="single"/>
        </w:rPr>
        <w:t>WYDZIAŁ BEZPIECZEŃSTWA I ZARZĄDZANIA KRYZYSOWEGO</w:t>
      </w:r>
    </w:p>
    <w:p>
      <w:pPr>
        <w:pStyle w:val="Normal"/>
        <w:suppressAutoHyphens w:val="true"/>
        <w:spacing w:lineRule="auto" w:line="360" w:before="0" w:after="0"/>
        <w:ind w:left="567" w:hanging="0"/>
        <w:jc w:val="both"/>
        <w:rPr>
          <w:rFonts w:ascii="Palatino Linotype" w:hAnsi="Palatino Linotype"/>
          <w:b/>
          <w:b/>
          <w:i/>
          <w:i/>
          <w:sz w:val="24"/>
          <w:szCs w:val="24"/>
          <w:u w:val="single"/>
        </w:rPr>
      </w:pPr>
      <w:r>
        <w:rPr>
          <w:rFonts w:ascii="Palatino Linotype" w:hAnsi="Palatino Linotype"/>
          <w:b/>
          <w:i/>
          <w:sz w:val="24"/>
          <w:szCs w:val="24"/>
          <w:u w:val="single"/>
        </w:rPr>
      </w:r>
    </w:p>
    <w:p>
      <w:pPr>
        <w:pStyle w:val="Normal"/>
        <w:suppressAutoHyphens w:val="true"/>
        <w:spacing w:lineRule="auto" w:line="360" w:before="0" w:after="0"/>
        <w:ind w:left="567" w:hanging="0"/>
        <w:jc w:val="both"/>
        <w:rPr>
          <w:rFonts w:ascii="Palatino Linotype" w:hAnsi="Palatino Linotype"/>
          <w:b/>
          <w:b/>
          <w:i/>
          <w:i/>
          <w:sz w:val="26"/>
          <w:szCs w:val="26"/>
          <w:u w:val="single"/>
        </w:rPr>
      </w:pPr>
      <w:r>
        <w:rPr>
          <w:rFonts w:ascii="Palatino Linotype" w:hAnsi="Palatino Linotype"/>
          <w:b/>
          <w:i/>
          <w:sz w:val="24"/>
          <w:szCs w:val="24"/>
          <w:u w:val="single"/>
        </w:rPr>
        <w:t>Zapewnienie bezpieczeństwa na obszarach wodnych Województwa Warmińsko – Mazurskiego, jako zadanie publiczne w zakresie ratownictwa i ochrony ludności</w:t>
      </w:r>
    </w:p>
    <w:p>
      <w:pPr>
        <w:pStyle w:val="Normal"/>
        <w:suppressAutoHyphens w:val="true"/>
        <w:spacing w:lineRule="auto" w:line="360" w:before="0" w:after="0"/>
        <w:jc w:val="both"/>
        <w:rPr>
          <w:rFonts w:ascii="Palatino Linotype" w:hAnsi="Palatino Linotype"/>
          <w:i/>
          <w:i/>
          <w:sz w:val="24"/>
          <w:szCs w:val="24"/>
          <w:u w:val="single"/>
        </w:rPr>
      </w:pPr>
      <w:r>
        <w:rPr>
          <w:rFonts w:ascii="Palatino Linotype" w:hAnsi="Palatino Linotype"/>
          <w:i/>
          <w:sz w:val="24"/>
          <w:szCs w:val="24"/>
          <w:u w:val="single"/>
        </w:rPr>
      </w:r>
    </w:p>
    <w:p>
      <w:pPr>
        <w:pStyle w:val="Nagwek11"/>
        <w:shd w:val="clear" w:color="auto" w:fill="FFFFFF"/>
        <w:spacing w:lineRule="auto" w:line="360" w:before="0" w:after="330"/>
        <w:jc w:val="both"/>
        <w:rPr/>
      </w:pPr>
      <w:r>
        <w:rPr>
          <w:rFonts w:ascii="Palatino Linotype" w:hAnsi="Palatino Linotype"/>
          <w:b w:val="false"/>
          <w:sz w:val="22"/>
          <w:szCs w:val="22"/>
        </w:rPr>
        <w:tab/>
        <w:t>W 2019 roku Wojewoda Warmińsko-Mazurski, działając na podstawie art. 22 ust. 2  ustawy</w:t>
        <w:br/>
        <w:t>z dnia 18 sierpnia 2011 r. o bezpieczeństwie osób przebywających na obszarach wodnych</w:t>
        <w:br/>
        <w:t>(</w:t>
      </w:r>
      <w:r>
        <w:rPr>
          <w:rFonts w:eastAsia="Calibri" w:ascii="Palatino Linotype" w:hAnsi="Palatino Linotype" w:eastAsiaTheme="minorHAnsi"/>
          <w:b w:val="false"/>
          <w:sz w:val="22"/>
          <w:szCs w:val="22"/>
        </w:rPr>
        <w:t xml:space="preserve">tj. </w:t>
      </w:r>
      <w:r>
        <w:rPr>
          <w:rFonts w:ascii="Palatino Linotype" w:hAnsi="Palatino Linotype"/>
          <w:b w:val="false"/>
          <w:sz w:val="22"/>
          <w:szCs w:val="22"/>
        </w:rPr>
        <w:t>Dz.U. 2020 poz. 350) oraz art. 13 ustawy z dnia  24 kwietnia 2003 r.</w:t>
        <w:br/>
        <w:t>o działalności pożytku publicznego i o wolontariacie (</w:t>
      </w:r>
      <w:r>
        <w:rPr>
          <w:rFonts w:eastAsia="Calibri" w:ascii="Palatino Linotype" w:hAnsi="Palatino Linotype" w:eastAsiaTheme="minorHAnsi"/>
          <w:b w:val="false"/>
          <w:sz w:val="22"/>
          <w:szCs w:val="22"/>
        </w:rPr>
        <w:t>tj. Dz. U. 2018 poz. 450</w:t>
      </w:r>
      <w:r>
        <w:rPr>
          <w:rFonts w:ascii="Palatino Linotype" w:hAnsi="Palatino Linotype"/>
          <w:b w:val="false"/>
          <w:sz w:val="22"/>
          <w:szCs w:val="22"/>
        </w:rPr>
        <w:t>), ogłosił</w:t>
        <w:br/>
        <w:t>otwarty konkurs ofert na wsparcie realizacji zadań publicznych z zakresu ratownictwa wodnego.</w:t>
      </w:r>
    </w:p>
    <w:p>
      <w:pPr>
        <w:pStyle w:val="Normal"/>
        <w:spacing w:lineRule="auto" w:line="360" w:before="0" w:after="0"/>
        <w:ind w:firstLine="708"/>
        <w:jc w:val="both"/>
        <w:rPr/>
      </w:pPr>
      <w:r>
        <w:rPr>
          <w:rFonts w:ascii="Palatino Linotype" w:hAnsi="Palatino Linotype"/>
          <w:bCs/>
          <w:color w:val="000000"/>
        </w:rPr>
        <w:t>Nazwa realizowanych zadań i zakres wsparcia obejmował „</w:t>
      </w:r>
      <w:r>
        <w:rPr>
          <w:rFonts w:ascii="Palatino Linotype" w:hAnsi="Palatino Linotype"/>
          <w:color w:val="000000"/>
        </w:rPr>
        <w:t>Wykonywanie zadań</w:t>
        <w:br/>
        <w:t>z zakresu ratownictwa wodnego oraz organizowania i prowadzenia szkoleń ratowników wodnych w zakresie ratownictwa wodnego na terenie województwa warmińsko</w:t>
        <w:br/>
        <w:t>-mazurskiego”, w tym:</w:t>
      </w:r>
    </w:p>
    <w:p>
      <w:pPr>
        <w:pStyle w:val="Normal"/>
        <w:spacing w:lineRule="auto" w:line="360" w:before="0" w:after="0"/>
        <w:ind w:left="708" w:hanging="0"/>
        <w:jc w:val="both"/>
        <w:rPr>
          <w:rFonts w:ascii="Palatino Linotype" w:hAnsi="Palatino Linotype"/>
          <w:color w:val="000000"/>
          <w:lang w:eastAsia="pl-PL"/>
        </w:rPr>
      </w:pPr>
      <w:r>
        <w:rPr>
          <w:rFonts w:ascii="Palatino Linotype" w:hAnsi="Palatino Linotype"/>
          <w:color w:val="000000"/>
          <w:lang w:eastAsia="pl-PL"/>
        </w:rPr>
        <w:t>1) utrzymanie gotowości ratowniczej,</w:t>
      </w:r>
    </w:p>
    <w:p>
      <w:pPr>
        <w:pStyle w:val="Normal"/>
        <w:spacing w:lineRule="auto" w:line="360" w:before="0" w:after="0"/>
        <w:ind w:left="708" w:hanging="0"/>
        <w:jc w:val="both"/>
        <w:rPr>
          <w:rFonts w:ascii="Palatino Linotype" w:hAnsi="Palatino Linotype"/>
          <w:color w:val="000000"/>
          <w:lang w:eastAsia="pl-PL"/>
        </w:rPr>
      </w:pPr>
      <w:r>
        <w:rPr>
          <w:rFonts w:ascii="Palatino Linotype" w:hAnsi="Palatino Linotype"/>
          <w:color w:val="000000"/>
          <w:lang w:eastAsia="pl-PL"/>
        </w:rPr>
        <w:t xml:space="preserve">2) prowadzenie działań ratowniczych, </w:t>
      </w:r>
    </w:p>
    <w:p>
      <w:pPr>
        <w:pStyle w:val="Normal"/>
        <w:spacing w:lineRule="auto" w:line="360" w:before="0" w:after="0"/>
        <w:ind w:left="708" w:hanging="0"/>
        <w:jc w:val="both"/>
        <w:rPr>
          <w:rFonts w:ascii="Palatino Linotype" w:hAnsi="Palatino Linotype"/>
          <w:color w:val="000000"/>
          <w:lang w:eastAsia="pl-PL"/>
        </w:rPr>
      </w:pPr>
      <w:r>
        <w:rPr>
          <w:rFonts w:ascii="Palatino Linotype" w:hAnsi="Palatino Linotype"/>
          <w:color w:val="000000"/>
          <w:lang w:eastAsia="pl-PL"/>
        </w:rPr>
        <w:t xml:space="preserve">3) organizowanie i prowadzenie szkoleń ratowników wodnych oraz psów ratowniczych i ich przewodników, </w:t>
      </w:r>
    </w:p>
    <w:p>
      <w:pPr>
        <w:pStyle w:val="Normal"/>
        <w:spacing w:lineRule="auto" w:line="360" w:before="0" w:after="0"/>
        <w:ind w:left="708" w:hanging="0"/>
        <w:jc w:val="both"/>
        <w:rPr>
          <w:rFonts w:ascii="Palatino Linotype" w:hAnsi="Palatino Linotype"/>
          <w:color w:val="000000"/>
          <w:lang w:eastAsia="pl-PL"/>
        </w:rPr>
      </w:pPr>
      <w:r>
        <w:rPr>
          <w:rFonts w:ascii="Palatino Linotype" w:hAnsi="Palatino Linotype"/>
          <w:color w:val="000000"/>
          <w:lang w:eastAsia="pl-PL"/>
        </w:rPr>
        <w:t xml:space="preserve">4) utrzymanie gotowości operacyjnej sprzętu ratowniczego, </w:t>
      </w:r>
    </w:p>
    <w:p>
      <w:pPr>
        <w:pStyle w:val="Normal"/>
        <w:spacing w:lineRule="auto" w:line="360" w:before="0" w:after="0"/>
        <w:ind w:left="708" w:hanging="0"/>
        <w:jc w:val="both"/>
        <w:rPr>
          <w:rFonts w:ascii="Palatino Linotype" w:hAnsi="Palatino Linotype"/>
          <w:color w:val="000000"/>
          <w:lang w:eastAsia="pl-PL"/>
        </w:rPr>
      </w:pPr>
      <w:r>
        <w:rPr>
          <w:rFonts w:ascii="Palatino Linotype" w:hAnsi="Palatino Linotype"/>
          <w:color w:val="000000"/>
          <w:lang w:eastAsia="pl-PL"/>
        </w:rPr>
        <w:t>5) prowadzenie dokumentacji wypadków.</w:t>
      </w:r>
    </w:p>
    <w:p>
      <w:pPr>
        <w:pStyle w:val="Normal"/>
        <w:spacing w:lineRule="auto" w:line="360" w:before="0" w:after="0"/>
        <w:ind w:firstLine="708"/>
        <w:jc w:val="both"/>
        <w:rPr>
          <w:rFonts w:ascii="Palatino Linotype" w:hAnsi="Palatino Linotype"/>
          <w:color w:val="000000"/>
        </w:rPr>
      </w:pPr>
      <w:r>
        <w:rPr>
          <w:rFonts w:ascii="Palatino Linotype" w:hAnsi="Palatino Linotype"/>
          <w:color w:val="000000"/>
        </w:rPr>
      </w:r>
    </w:p>
    <w:p>
      <w:pPr>
        <w:pStyle w:val="Normal"/>
        <w:spacing w:lineRule="auto" w:line="360" w:before="0" w:after="0"/>
        <w:ind w:firstLine="708"/>
        <w:jc w:val="both"/>
        <w:rPr/>
      </w:pPr>
      <w:r>
        <w:rPr>
          <w:rFonts w:ascii="Palatino Linotype" w:hAnsi="Palatino Linotype"/>
          <w:color w:val="000000"/>
        </w:rPr>
        <w:t>Wysokość środków z budżetu wojewody warmińsko – mazurskiego w dziale 754</w:t>
        <w:br/>
        <w:t xml:space="preserve">–Bezpieczeństwo publiczne i ochrona przeciwpożarowa, rozdziale 75415 – Zadania ratownictwa górskiego i wodnego, przeznaczonych na dotacje celowe w zakresie ratownictwa wodnego w 2019 r. wyniosła </w:t>
      </w:r>
      <w:r>
        <w:rPr>
          <w:rFonts w:cs="" w:ascii="Palatino Linotype" w:hAnsi="Palatino Linotype" w:cstheme="majorBidi"/>
          <w:b/>
          <w:bCs/>
          <w:color w:val="000000"/>
        </w:rPr>
        <w:t>880.000,00 zł</w:t>
      </w:r>
      <w:r>
        <w:rPr>
          <w:rFonts w:cs="" w:ascii="Palatino Linotype" w:hAnsi="Palatino Linotype" w:cstheme="majorBidi"/>
          <w:bCs/>
          <w:color w:val="000000"/>
        </w:rPr>
        <w:t xml:space="preserve"> (</w:t>
      </w:r>
      <w:r>
        <w:rPr>
          <w:rFonts w:cs="" w:ascii="Palatino Linotype" w:hAnsi="Palatino Linotype" w:cstheme="majorBidi"/>
        </w:rPr>
        <w:t>§ 2820 i § 6230).</w:t>
      </w:r>
      <w:r>
        <w:rPr>
          <w:rFonts w:ascii="Palatino Linotype" w:hAnsi="Palatino Linotype"/>
          <w:color w:val="000000"/>
        </w:rPr>
        <w:t xml:space="preserve"> </w:t>
      </w:r>
    </w:p>
    <w:p>
      <w:pPr>
        <w:pStyle w:val="Normal"/>
        <w:spacing w:lineRule="auto" w:line="360" w:before="0" w:after="0"/>
        <w:ind w:firstLine="708"/>
        <w:jc w:val="both"/>
        <w:rPr>
          <w:rFonts w:ascii="Palatino Linotype" w:hAnsi="Palatino Linotype"/>
          <w:color w:val="000000"/>
        </w:rPr>
      </w:pPr>
      <w:r>
        <w:rPr>
          <w:rFonts w:cs="" w:ascii="Palatino Linotype" w:hAnsi="Palatino Linotype" w:cstheme="majorBidi"/>
          <w:bCs/>
          <w:color w:val="000000"/>
        </w:rPr>
        <w:t>Wsparcie otrzymały niżej wymienione podmioty uprawnione do wykonywania ratownictwa wodnego:</w:t>
      </w:r>
    </w:p>
    <w:p>
      <w:pPr>
        <w:pStyle w:val="ListParagraph"/>
        <w:numPr>
          <w:ilvl w:val="0"/>
          <w:numId w:val="43"/>
        </w:numPr>
        <w:spacing w:lineRule="auto" w:line="360" w:before="0" w:after="0"/>
        <w:ind w:left="284" w:hanging="284"/>
        <w:contextualSpacing/>
        <w:jc w:val="both"/>
        <w:rPr>
          <w:rFonts w:ascii="Palatino Linotype" w:hAnsi="Palatino Linotype" w:cs="" w:cstheme="majorBidi"/>
          <w:b w:val="false"/>
          <w:b w:val="false"/>
          <w:bCs/>
        </w:rPr>
      </w:pPr>
      <w:r>
        <w:rPr>
          <w:rFonts w:cs="" w:ascii="Palatino Linotype" w:hAnsi="Palatino Linotype" w:cstheme="majorBidi"/>
          <w:b w:val="false"/>
          <w:bCs/>
        </w:rPr>
        <w:t xml:space="preserve">Mazurskie Ochotnicze Pogotowie Ratunkowe w Giżycku – </w:t>
      </w:r>
      <w:bookmarkStart w:id="5" w:name="_Hlk6312502"/>
      <w:r>
        <w:rPr>
          <w:rFonts w:cs="" w:ascii="Palatino Linotype" w:hAnsi="Palatino Linotype" w:cstheme="majorBidi"/>
          <w:b w:val="false"/>
          <w:bCs/>
        </w:rPr>
        <w:t>łącznie</w:t>
      </w:r>
      <w:bookmarkEnd w:id="5"/>
      <w:r>
        <w:rPr>
          <w:rFonts w:cs="" w:ascii="Palatino Linotype" w:hAnsi="Palatino Linotype" w:cstheme="majorBidi"/>
          <w:b w:val="false"/>
          <w:bCs/>
        </w:rPr>
        <w:t xml:space="preserve"> 620.000,00zł;</w:t>
      </w:r>
    </w:p>
    <w:p>
      <w:pPr>
        <w:pStyle w:val="ListParagraph"/>
        <w:numPr>
          <w:ilvl w:val="0"/>
          <w:numId w:val="43"/>
        </w:numPr>
        <w:spacing w:lineRule="auto" w:line="360" w:before="0" w:after="0"/>
        <w:ind w:left="284" w:hanging="284"/>
        <w:contextualSpacing/>
        <w:jc w:val="both"/>
        <w:rPr/>
      </w:pPr>
      <w:r>
        <w:rPr>
          <w:rFonts w:cs="" w:ascii="Palatino Linotype" w:hAnsi="Palatino Linotype" w:cstheme="majorBidi"/>
          <w:b w:val="false"/>
          <w:bCs/>
        </w:rPr>
        <w:t>Ochotnicza Straż Pożarna w Szeligach. Jednostka Ratownictwa Wodnego – łącznie</w:t>
        <w:br/>
        <w:t xml:space="preserve">100.000,00zł; </w:t>
      </w:r>
    </w:p>
    <w:p>
      <w:pPr>
        <w:pStyle w:val="ListParagraph"/>
        <w:numPr>
          <w:ilvl w:val="0"/>
          <w:numId w:val="43"/>
        </w:numPr>
        <w:spacing w:lineRule="auto" w:line="360" w:before="0" w:after="0"/>
        <w:ind w:left="284" w:hanging="284"/>
        <w:contextualSpacing/>
        <w:jc w:val="both"/>
        <w:rPr/>
      </w:pPr>
      <w:r>
        <w:rPr>
          <w:rFonts w:cs="" w:ascii="Palatino Linotype" w:hAnsi="Palatino Linotype" w:cstheme="majorBidi"/>
          <w:b w:val="false"/>
          <w:bCs/>
        </w:rPr>
        <w:t>Wodne Ochotnicze Pogotowie Ratunkowe Województwa Warmińsko-Mazurskiego</w:t>
        <w:br/>
        <w:t>– łącznie 50.000,00zł;</w:t>
      </w:r>
    </w:p>
    <w:p>
      <w:pPr>
        <w:pStyle w:val="ListParagraph"/>
        <w:numPr>
          <w:ilvl w:val="0"/>
          <w:numId w:val="43"/>
        </w:numPr>
        <w:spacing w:lineRule="auto" w:line="360" w:before="0" w:after="0"/>
        <w:ind w:left="284" w:hanging="284"/>
        <w:contextualSpacing/>
        <w:jc w:val="both"/>
        <w:rPr>
          <w:rFonts w:ascii="Palatino Linotype" w:hAnsi="Palatino Linotype" w:cs="" w:cstheme="majorBidi"/>
          <w:b w:val="false"/>
          <w:b w:val="false"/>
          <w:bCs/>
        </w:rPr>
      </w:pPr>
      <w:r>
        <w:rPr>
          <w:rFonts w:cs="" w:ascii="Palatino Linotype" w:hAnsi="Palatino Linotype" w:cstheme="majorBidi"/>
          <w:b w:val="false"/>
          <w:bCs/>
        </w:rPr>
        <w:t xml:space="preserve">Elbląskie Wodne Ochotnicze Pogotowie Ratunkowe – łącznie </w:t>
      </w:r>
      <w:r>
        <w:rPr>
          <w:rFonts w:ascii="Palatino Linotype" w:hAnsi="Palatino Linotype"/>
          <w:b w:val="false"/>
          <w:bCs/>
        </w:rPr>
        <w:t>50.000,00zł</w:t>
      </w:r>
      <w:r>
        <w:rPr>
          <w:rFonts w:cs="" w:ascii="Palatino Linotype" w:hAnsi="Palatino Linotype" w:cstheme="majorBidi"/>
          <w:b w:val="false"/>
          <w:bCs/>
        </w:rPr>
        <w:t xml:space="preserve">; </w:t>
      </w:r>
    </w:p>
    <w:p>
      <w:pPr>
        <w:pStyle w:val="ListParagraph"/>
        <w:numPr>
          <w:ilvl w:val="0"/>
          <w:numId w:val="43"/>
        </w:numPr>
        <w:spacing w:lineRule="auto" w:line="360" w:before="0" w:after="0"/>
        <w:ind w:left="284" w:hanging="284"/>
        <w:contextualSpacing/>
        <w:jc w:val="both"/>
        <w:rPr>
          <w:rFonts w:ascii="Palatino Linotype" w:hAnsi="Palatino Linotype" w:cs="" w:cstheme="majorBidi"/>
          <w:b w:val="false"/>
          <w:b w:val="false"/>
          <w:bCs/>
        </w:rPr>
      </w:pPr>
      <w:r>
        <w:rPr>
          <w:rFonts w:cs="" w:ascii="Palatino Linotype" w:hAnsi="Palatino Linotype" w:cstheme="majorBidi"/>
          <w:b w:val="false"/>
        </w:rPr>
        <w:t xml:space="preserve">Podwodnik Szkoła Ratownictwa, Sportów Wodnych i Obronnych –  </w:t>
      </w:r>
      <w:r>
        <w:rPr>
          <w:rFonts w:cs="" w:ascii="Palatino Linotype" w:hAnsi="Palatino Linotype" w:cstheme="majorBidi"/>
          <w:b w:val="false"/>
          <w:bCs/>
        </w:rPr>
        <w:t>łącznie</w:t>
      </w:r>
      <w:r>
        <w:rPr>
          <w:rFonts w:cs="" w:ascii="Palatino Linotype" w:hAnsi="Palatino Linotype" w:cstheme="majorBidi"/>
          <w:b w:val="false"/>
        </w:rPr>
        <w:t xml:space="preserve"> 60.000,00zł.</w:t>
      </w:r>
    </w:p>
    <w:p>
      <w:pPr>
        <w:pStyle w:val="Normal"/>
        <w:spacing w:lineRule="auto" w:line="360" w:before="0" w:after="0"/>
        <w:ind w:firstLine="708"/>
        <w:jc w:val="both"/>
        <w:rPr/>
      </w:pPr>
      <w:r>
        <w:rPr>
          <w:rFonts w:cs="" w:ascii="Palatino Linotype" w:hAnsi="Palatino Linotype" w:cstheme="majorBidi"/>
        </w:rPr>
        <w:t xml:space="preserve">Termin realizacji wsparcia ww. zadań  obejmował okres od </w:t>
      </w:r>
      <w:r>
        <w:rPr>
          <w:rFonts w:cs="" w:ascii="Palatino Linotype" w:hAnsi="Palatino Linotype" w:cstheme="majorBidi"/>
          <w:b/>
        </w:rPr>
        <w:t>1 lutego 2019 roku</w:t>
        <w:br/>
        <w:t>do 31 grudnia 2019 roku</w:t>
      </w:r>
      <w:r>
        <w:rPr>
          <w:rFonts w:cs="" w:ascii="Palatino Linotype" w:hAnsi="Palatino Linotype" w:cstheme="majorBidi"/>
        </w:rPr>
        <w:t>.</w:t>
      </w:r>
    </w:p>
    <w:p>
      <w:pPr>
        <w:pStyle w:val="Normal"/>
        <w:spacing w:lineRule="auto" w:line="360" w:before="0" w:after="0"/>
        <w:ind w:firstLine="708"/>
        <w:jc w:val="both"/>
        <w:rPr>
          <w:rFonts w:ascii="Palatino Linotype" w:hAnsi="Palatino Linotype" w:cs="" w:cstheme="majorBidi"/>
        </w:rPr>
      </w:pPr>
      <w:r>
        <w:rPr>
          <w:rFonts w:cs="" w:ascii="Palatino Linotype" w:hAnsi="Palatino Linotype" w:cstheme="majorBidi"/>
        </w:rPr>
        <w:t xml:space="preserve">Z informacji zawartych w sprawozdaniach końcowych ze wsparcia realizowanych zadań publicznych wynika, iż jeden podmiot zwrócił część niewykorzystanej kwoty  dotacji celowej na rachunek  Warmińsko-Mazurskiego Urzędu Wojewódzkiego. </w:t>
      </w:r>
      <w:r>
        <w:rPr>
          <w:rFonts w:cs="" w:ascii="Palatino Linotype" w:hAnsi="Palatino Linotype" w:cstheme="majorBidi"/>
          <w:bCs/>
        </w:rPr>
        <w:t xml:space="preserve">Elbląskie Wodne Ochotnicze Pogotowie Ratunkowe </w:t>
      </w:r>
      <w:r>
        <w:rPr>
          <w:rFonts w:cs="" w:ascii="Palatino Linotype" w:hAnsi="Palatino Linotype" w:cstheme="majorBidi"/>
        </w:rPr>
        <w:t xml:space="preserve">dokonało zwrotu kwoty w wysokości </w:t>
      </w:r>
      <w:r>
        <w:rPr>
          <w:rFonts w:cs="" w:ascii="Palatino Linotype" w:hAnsi="Palatino Linotype" w:cstheme="majorBidi"/>
          <w:b/>
        </w:rPr>
        <w:t>6.382,66zł</w:t>
      </w:r>
      <w:r>
        <w:rPr>
          <w:rFonts w:cs="" w:ascii="Palatino Linotype" w:hAnsi="Palatino Linotype" w:cstheme="majorBidi"/>
        </w:rPr>
        <w:t>.</w:t>
      </w:r>
    </w:p>
    <w:p>
      <w:pPr>
        <w:pStyle w:val="Normal"/>
        <w:spacing w:lineRule="auto" w:line="360" w:before="0" w:after="0"/>
        <w:ind w:firstLine="708"/>
        <w:jc w:val="both"/>
        <w:rPr>
          <w:rFonts w:ascii="Palatino Linotype" w:hAnsi="Palatino Linotype" w:cs="" w:cstheme="majorBidi"/>
          <w:sz w:val="24"/>
          <w:szCs w:val="24"/>
        </w:rPr>
      </w:pPr>
      <w:r>
        <w:rPr>
          <w:rFonts w:cs="" w:cstheme="majorBidi" w:ascii="Palatino Linotype" w:hAnsi="Palatino Linotype"/>
          <w:sz w:val="24"/>
          <w:szCs w:val="24"/>
        </w:rPr>
      </w:r>
    </w:p>
    <w:p>
      <w:pPr>
        <w:pStyle w:val="Normal"/>
        <w:jc w:val="both"/>
        <w:rPr>
          <w:rFonts w:ascii="Palatino Linotype" w:hAnsi="Palatino Linotype"/>
          <w:i/>
          <w:i/>
        </w:rPr>
      </w:pPr>
      <w:r>
        <w:rPr>
          <w:rFonts w:ascii="Palatino Linotype" w:hAnsi="Palatino Linotype"/>
          <w:b/>
          <w:i/>
        </w:rPr>
        <w:t>Tabela nr. 4</w:t>
      </w:r>
      <w:r>
        <w:rPr>
          <w:rFonts w:ascii="Palatino Linotype" w:hAnsi="Palatino Linotype"/>
        </w:rPr>
        <w:t xml:space="preserve">: Realizacja konkursu: </w:t>
      </w:r>
      <w:r>
        <w:rPr>
          <w:rFonts w:ascii="Palatino Linotype" w:hAnsi="Palatino Linotype"/>
          <w:i/>
        </w:rPr>
        <w:t>„Zapewnienie bezpieczeństwa na obszarach wodnych Województwa Warmińsko – Mazurskiego, jako zadanie publiczne w zakresie ratownictwa i ochrony ludności.</w:t>
      </w:r>
    </w:p>
    <w:tbl>
      <w:tblPr>
        <w:tblW w:w="9600" w:type="dxa"/>
        <w:jc w:val="center"/>
        <w:tblInd w:w="0" w:type="dxa"/>
        <w:tblCellMar>
          <w:top w:w="0" w:type="dxa"/>
          <w:left w:w="70" w:type="dxa"/>
          <w:bottom w:w="0" w:type="dxa"/>
          <w:right w:w="70" w:type="dxa"/>
        </w:tblCellMar>
        <w:tblLook w:firstRow="1" w:noVBand="1" w:lastRow="0" w:firstColumn="1" w:lastColumn="0" w:noHBand="0" w:val="04a0"/>
      </w:tblPr>
      <w:tblGrid>
        <w:gridCol w:w="476"/>
        <w:gridCol w:w="2897"/>
        <w:gridCol w:w="2121"/>
        <w:gridCol w:w="1646"/>
        <w:gridCol w:w="1279"/>
        <w:gridCol w:w="1180"/>
      </w:tblGrid>
      <w:tr>
        <w:trPr>
          <w:trHeight w:val="765" w:hRule="atLeast"/>
        </w:trPr>
        <w:tc>
          <w:tcPr>
            <w:tcW w:w="47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Autospacing="1" w:after="200"/>
              <w:jc w:val="center"/>
              <w:rPr>
                <w:rFonts w:ascii="Palatino Linotype" w:hAnsi="Palatino Linotype"/>
                <w:sz w:val="14"/>
                <w:szCs w:val="14"/>
              </w:rPr>
            </w:pPr>
            <w:r>
              <w:rPr>
                <w:rFonts w:eastAsia="Times New Roman" w:ascii="Palatino Linotype" w:hAnsi="Palatino Linotype"/>
                <w:b/>
                <w:bCs/>
                <w:sz w:val="14"/>
                <w:szCs w:val="14"/>
                <w:lang w:eastAsia="pl-PL"/>
              </w:rPr>
              <w:t>Lp.</w:t>
            </w:r>
          </w:p>
        </w:tc>
        <w:tc>
          <w:tcPr>
            <w:tcW w:w="289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Autospacing="1" w:after="200"/>
              <w:jc w:val="center"/>
              <w:rPr>
                <w:rFonts w:ascii="Palatino Linotype" w:hAnsi="Palatino Linotype"/>
                <w:sz w:val="14"/>
                <w:szCs w:val="14"/>
              </w:rPr>
            </w:pPr>
            <w:r>
              <w:rPr>
                <w:rFonts w:eastAsia="Times New Roman" w:ascii="Palatino Linotype" w:hAnsi="Palatino Linotype"/>
                <w:b/>
                <w:bCs/>
                <w:sz w:val="14"/>
                <w:szCs w:val="14"/>
                <w:lang w:eastAsia="pl-PL"/>
              </w:rPr>
              <w:t>Nazwa podmiotu (organizacji)  Adres</w:t>
            </w:r>
          </w:p>
        </w:tc>
        <w:tc>
          <w:tcPr>
            <w:tcW w:w="212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Autospacing="1" w:after="200"/>
              <w:jc w:val="center"/>
              <w:rPr>
                <w:rFonts w:ascii="Palatino Linotype" w:hAnsi="Palatino Linotype"/>
                <w:sz w:val="14"/>
                <w:szCs w:val="14"/>
              </w:rPr>
            </w:pPr>
            <w:r>
              <w:rPr>
                <w:rFonts w:eastAsia="Times New Roman" w:ascii="Palatino Linotype" w:hAnsi="Palatino Linotype"/>
                <w:b/>
                <w:bCs/>
                <w:sz w:val="14"/>
                <w:szCs w:val="14"/>
                <w:lang w:eastAsia="pl-PL"/>
              </w:rPr>
              <w:t>Tytuł zadania</w:t>
            </w:r>
          </w:p>
        </w:tc>
        <w:tc>
          <w:tcPr>
            <w:tcW w:w="164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Autospacing="1" w:after="200"/>
              <w:jc w:val="center"/>
              <w:rPr>
                <w:rFonts w:ascii="Palatino Linotype" w:hAnsi="Palatino Linotype"/>
                <w:sz w:val="14"/>
                <w:szCs w:val="14"/>
              </w:rPr>
            </w:pPr>
            <w:r>
              <w:rPr>
                <w:rFonts w:eastAsia="Times New Roman" w:ascii="Palatino Linotype" w:hAnsi="Palatino Linotype"/>
                <w:b/>
                <w:bCs/>
                <w:sz w:val="14"/>
                <w:szCs w:val="14"/>
                <w:lang w:eastAsia="pl-PL"/>
              </w:rPr>
              <w:t xml:space="preserve">Plan dotacji   po zmianach </w:t>
            </w:r>
          </w:p>
        </w:tc>
        <w:tc>
          <w:tcPr>
            <w:tcW w:w="127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Autospacing="1" w:after="200"/>
              <w:jc w:val="center"/>
              <w:rPr>
                <w:rFonts w:ascii="Palatino Linotype" w:hAnsi="Palatino Linotype"/>
                <w:sz w:val="14"/>
                <w:szCs w:val="14"/>
              </w:rPr>
            </w:pPr>
            <w:r>
              <w:rPr>
                <w:rFonts w:eastAsia="Times New Roman" w:ascii="Palatino Linotype" w:hAnsi="Palatino Linotype"/>
                <w:b/>
                <w:bCs/>
                <w:sz w:val="14"/>
                <w:szCs w:val="14"/>
                <w:lang w:eastAsia="pl-PL"/>
              </w:rPr>
              <w:t xml:space="preserve">Wykonanie dotacji </w:t>
            </w:r>
          </w:p>
        </w:tc>
        <w:tc>
          <w:tcPr>
            <w:tcW w:w="118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Autospacing="1" w:after="200"/>
              <w:jc w:val="center"/>
              <w:rPr>
                <w:rFonts w:ascii="Palatino Linotype" w:hAnsi="Palatino Linotype"/>
                <w:sz w:val="14"/>
                <w:szCs w:val="14"/>
              </w:rPr>
            </w:pPr>
            <w:r>
              <w:rPr>
                <w:rFonts w:eastAsia="Times New Roman" w:ascii="Palatino Linotype" w:hAnsi="Palatino Linotype"/>
                <w:b/>
                <w:bCs/>
                <w:sz w:val="14"/>
                <w:szCs w:val="14"/>
                <w:lang w:eastAsia="pl-PL"/>
              </w:rPr>
              <w:t>Zwroty</w:t>
            </w:r>
          </w:p>
        </w:tc>
      </w:tr>
      <w:tr>
        <w:trPr>
          <w:trHeight w:val="642" w:hRule="atLeast"/>
        </w:trPr>
        <w:tc>
          <w:tcPr>
            <w:tcW w:w="4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eastAsia="Times New Roman"/>
                <w:b/>
                <w:b/>
                <w:bCs/>
                <w:sz w:val="14"/>
                <w:szCs w:val="14"/>
                <w:lang w:eastAsia="pl-PL"/>
              </w:rPr>
            </w:pPr>
            <w:r>
              <w:rPr>
                <w:rFonts w:eastAsia="Times New Roman" w:ascii="Palatino Linotype" w:hAnsi="Palatino Linotype"/>
                <w:b/>
                <w:bCs/>
                <w:sz w:val="14"/>
                <w:szCs w:val="14"/>
                <w:lang w:eastAsia="pl-PL"/>
              </w:rPr>
              <w:t>1</w:t>
            </w:r>
          </w:p>
        </w:tc>
        <w:tc>
          <w:tcPr>
            <w:tcW w:w="289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200"/>
              <w:contextualSpacing/>
              <w:jc w:val="center"/>
              <w:rPr>
                <w:rFonts w:ascii="Palatino Linotype" w:hAnsi="Palatino Linotype"/>
                <w:bCs/>
                <w:sz w:val="14"/>
                <w:szCs w:val="14"/>
              </w:rPr>
            </w:pPr>
            <w:r>
              <w:rPr>
                <w:rFonts w:ascii="Palatino Linotype" w:hAnsi="Palatino Linotype"/>
                <w:bCs/>
                <w:sz w:val="14"/>
                <w:szCs w:val="14"/>
              </w:rPr>
              <w:t>Mazurskie Ochotnicze Pogotowie Ratunkowe w Giżycku</w:t>
            </w:r>
          </w:p>
          <w:p>
            <w:pPr>
              <w:pStyle w:val="Normal"/>
              <w:spacing w:lineRule="auto" w:line="240" w:before="0" w:after="200"/>
              <w:contextualSpacing/>
              <w:jc w:val="center"/>
              <w:rPr>
                <w:rFonts w:ascii="Palatino Linotype" w:hAnsi="Palatino Linotype"/>
                <w:bCs/>
                <w:sz w:val="14"/>
                <w:szCs w:val="14"/>
              </w:rPr>
            </w:pPr>
            <w:r>
              <w:rPr>
                <w:rFonts w:ascii="Palatino Linotype" w:hAnsi="Palatino Linotype"/>
                <w:bCs/>
                <w:sz w:val="14"/>
                <w:szCs w:val="14"/>
              </w:rPr>
              <w:t>ul. Dąbrowskiego 14A, 11-500 Giżycko</w:t>
            </w:r>
          </w:p>
        </w:tc>
        <w:tc>
          <w:tcPr>
            <w:tcW w:w="2121"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color w:val="000000"/>
                <w:sz w:val="14"/>
                <w:szCs w:val="14"/>
              </w:rPr>
            </w:pPr>
            <w:r>
              <w:rPr>
                <w:rFonts w:ascii="Palatino Linotype" w:hAnsi="Palatino Linotype"/>
                <w:bCs/>
                <w:color w:val="000000"/>
                <w:sz w:val="14"/>
                <w:szCs w:val="14"/>
              </w:rPr>
              <w:t>Wykonywanie zadań z zakresu ratownictwa wodnego oraz organizowanie i prowadzenie szkoleń ratowników wodnych w zakresie ratownictwa wodnego na terenie Województwa Warmińsko-Mazurskiego</w:t>
            </w:r>
          </w:p>
        </w:tc>
        <w:tc>
          <w:tcPr>
            <w:tcW w:w="16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620 000</w:t>
            </w:r>
          </w:p>
        </w:tc>
        <w:tc>
          <w:tcPr>
            <w:tcW w:w="12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620 000</w:t>
            </w:r>
          </w:p>
        </w:tc>
        <w:tc>
          <w:tcPr>
            <w:tcW w:w="11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w:t>
            </w:r>
          </w:p>
        </w:tc>
      </w:tr>
      <w:tr>
        <w:trPr>
          <w:trHeight w:val="582" w:hRule="atLeast"/>
        </w:trPr>
        <w:tc>
          <w:tcPr>
            <w:tcW w:w="4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eastAsia="Times New Roman"/>
                <w:b/>
                <w:b/>
                <w:bCs/>
                <w:sz w:val="14"/>
                <w:szCs w:val="14"/>
                <w:lang w:eastAsia="pl-PL"/>
              </w:rPr>
            </w:pPr>
            <w:r>
              <w:rPr>
                <w:rFonts w:eastAsia="Times New Roman" w:ascii="Palatino Linotype" w:hAnsi="Palatino Linotype"/>
                <w:b/>
                <w:bCs/>
                <w:sz w:val="14"/>
                <w:szCs w:val="14"/>
                <w:lang w:eastAsia="pl-PL"/>
              </w:rPr>
              <w:t>2</w:t>
            </w:r>
          </w:p>
        </w:tc>
        <w:tc>
          <w:tcPr>
            <w:tcW w:w="289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200"/>
              <w:contextualSpacing/>
              <w:jc w:val="center"/>
              <w:rPr>
                <w:rFonts w:ascii="Palatino Linotype" w:hAnsi="Palatino Linotype"/>
                <w:bCs/>
                <w:sz w:val="14"/>
                <w:szCs w:val="14"/>
              </w:rPr>
            </w:pPr>
            <w:r>
              <w:rPr>
                <w:rFonts w:ascii="Palatino Linotype" w:hAnsi="Palatino Linotype"/>
                <w:bCs/>
                <w:sz w:val="14"/>
                <w:szCs w:val="14"/>
              </w:rPr>
              <w:t>Elbląskie Wodne Ochotnicze Pogotowie Ratunkowe</w:t>
            </w:r>
          </w:p>
          <w:p>
            <w:pPr>
              <w:pStyle w:val="Normal"/>
              <w:spacing w:lineRule="auto" w:line="240" w:before="0" w:after="200"/>
              <w:contextualSpacing/>
              <w:jc w:val="center"/>
              <w:rPr>
                <w:rFonts w:ascii="Palatino Linotype" w:hAnsi="Palatino Linotype"/>
                <w:bCs/>
                <w:sz w:val="14"/>
                <w:szCs w:val="14"/>
              </w:rPr>
            </w:pPr>
            <w:r>
              <w:rPr>
                <w:rFonts w:ascii="Palatino Linotype" w:hAnsi="Palatino Linotype"/>
                <w:bCs/>
                <w:sz w:val="14"/>
                <w:szCs w:val="14"/>
              </w:rPr>
              <w:t>ul. Robotnicza 68, 82-300 Elbląg</w:t>
            </w:r>
          </w:p>
        </w:tc>
        <w:tc>
          <w:tcPr>
            <w:tcW w:w="2121"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eastAsia="Times New Roman"/>
                <w:bCs/>
                <w:sz w:val="14"/>
                <w:szCs w:val="14"/>
                <w:lang w:eastAsia="pl-PL"/>
              </w:rPr>
            </w:pPr>
            <w:r>
              <w:rPr>
                <w:rFonts w:eastAsia="Times New Roman" w:ascii="Palatino Linotype" w:hAnsi="Palatino Linotype"/>
                <w:bCs/>
                <w:sz w:val="14"/>
                <w:szCs w:val="14"/>
                <w:lang w:eastAsia="pl-PL"/>
              </w:rPr>
            </w:r>
          </w:p>
        </w:tc>
        <w:tc>
          <w:tcPr>
            <w:tcW w:w="16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50 000</w:t>
            </w:r>
          </w:p>
        </w:tc>
        <w:tc>
          <w:tcPr>
            <w:tcW w:w="12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43 617,34</w:t>
            </w:r>
          </w:p>
        </w:tc>
        <w:tc>
          <w:tcPr>
            <w:tcW w:w="11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6 382,66</w:t>
            </w:r>
          </w:p>
        </w:tc>
      </w:tr>
      <w:tr>
        <w:trPr>
          <w:trHeight w:val="521" w:hRule="atLeast"/>
        </w:trPr>
        <w:tc>
          <w:tcPr>
            <w:tcW w:w="4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eastAsia="Times New Roman"/>
                <w:b/>
                <w:b/>
                <w:bCs/>
                <w:sz w:val="14"/>
                <w:szCs w:val="14"/>
                <w:lang w:eastAsia="pl-PL"/>
              </w:rPr>
            </w:pPr>
            <w:r>
              <w:rPr>
                <w:rFonts w:eastAsia="Times New Roman" w:ascii="Palatino Linotype" w:hAnsi="Palatino Linotype"/>
                <w:b/>
                <w:bCs/>
                <w:sz w:val="14"/>
                <w:szCs w:val="14"/>
                <w:lang w:eastAsia="pl-PL"/>
              </w:rPr>
              <w:t>3</w:t>
            </w:r>
          </w:p>
        </w:tc>
        <w:tc>
          <w:tcPr>
            <w:tcW w:w="289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200"/>
              <w:contextualSpacing/>
              <w:jc w:val="center"/>
              <w:rPr>
                <w:rFonts w:ascii="Palatino Linotype" w:hAnsi="Palatino Linotype"/>
                <w:bCs/>
                <w:sz w:val="14"/>
                <w:szCs w:val="14"/>
              </w:rPr>
            </w:pPr>
            <w:r>
              <w:rPr>
                <w:rFonts w:ascii="Palatino Linotype" w:hAnsi="Palatino Linotype"/>
                <w:bCs/>
                <w:sz w:val="14"/>
                <w:szCs w:val="14"/>
              </w:rPr>
              <w:t>Wodne Ochotnicze Pogotowie Ratunkowe Województwa Warmińsko-Mazurskiego</w:t>
            </w:r>
          </w:p>
          <w:p>
            <w:pPr>
              <w:pStyle w:val="Normal"/>
              <w:spacing w:lineRule="auto" w:line="240" w:before="0" w:after="200"/>
              <w:contextualSpacing/>
              <w:jc w:val="center"/>
              <w:rPr>
                <w:rFonts w:ascii="Palatino Linotype" w:hAnsi="Palatino Linotype"/>
                <w:bCs/>
                <w:sz w:val="14"/>
                <w:szCs w:val="14"/>
              </w:rPr>
            </w:pPr>
            <w:r>
              <w:rPr>
                <w:rFonts w:ascii="Palatino Linotype" w:hAnsi="Palatino Linotype"/>
                <w:bCs/>
                <w:sz w:val="14"/>
                <w:szCs w:val="14"/>
              </w:rPr>
              <w:t>ul. Polna 16, 11-041 Olsztyn</w:t>
            </w:r>
          </w:p>
        </w:tc>
        <w:tc>
          <w:tcPr>
            <w:tcW w:w="2121"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eastAsia="Times New Roman"/>
                <w:bCs/>
                <w:sz w:val="14"/>
                <w:szCs w:val="14"/>
                <w:lang w:eastAsia="pl-PL"/>
              </w:rPr>
            </w:pPr>
            <w:r>
              <w:rPr>
                <w:rFonts w:eastAsia="Times New Roman" w:ascii="Palatino Linotype" w:hAnsi="Palatino Linotype"/>
                <w:bCs/>
                <w:sz w:val="14"/>
                <w:szCs w:val="14"/>
                <w:lang w:eastAsia="pl-PL"/>
              </w:rPr>
            </w:r>
          </w:p>
        </w:tc>
        <w:tc>
          <w:tcPr>
            <w:tcW w:w="16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50 000</w:t>
            </w:r>
          </w:p>
        </w:tc>
        <w:tc>
          <w:tcPr>
            <w:tcW w:w="12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50 000</w:t>
            </w:r>
          </w:p>
        </w:tc>
        <w:tc>
          <w:tcPr>
            <w:tcW w:w="11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w:t>
            </w:r>
          </w:p>
        </w:tc>
      </w:tr>
      <w:tr>
        <w:trPr>
          <w:trHeight w:val="643" w:hRule="atLeast"/>
        </w:trPr>
        <w:tc>
          <w:tcPr>
            <w:tcW w:w="4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eastAsia="Times New Roman"/>
                <w:b/>
                <w:b/>
                <w:bCs/>
                <w:sz w:val="14"/>
                <w:szCs w:val="14"/>
                <w:lang w:eastAsia="pl-PL"/>
              </w:rPr>
            </w:pPr>
            <w:r>
              <w:rPr>
                <w:rFonts w:eastAsia="Times New Roman" w:ascii="Palatino Linotype" w:hAnsi="Palatino Linotype"/>
                <w:b/>
                <w:bCs/>
                <w:sz w:val="14"/>
                <w:szCs w:val="14"/>
                <w:lang w:eastAsia="pl-PL"/>
              </w:rPr>
              <w:t>4</w:t>
            </w:r>
          </w:p>
        </w:tc>
        <w:tc>
          <w:tcPr>
            <w:tcW w:w="289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200"/>
              <w:contextualSpacing/>
              <w:jc w:val="center"/>
              <w:rPr>
                <w:rFonts w:ascii="Palatino Linotype" w:hAnsi="Palatino Linotype"/>
                <w:bCs/>
                <w:sz w:val="14"/>
                <w:szCs w:val="14"/>
              </w:rPr>
            </w:pPr>
            <w:r>
              <w:rPr>
                <w:rFonts w:ascii="Palatino Linotype" w:hAnsi="Palatino Linotype"/>
                <w:bCs/>
                <w:sz w:val="14"/>
                <w:szCs w:val="14"/>
              </w:rPr>
              <w:t>Ochotnicza Straż Pożarna w Szeligach. Jednostka Ratownictwa Wodnego w Ełku</w:t>
            </w:r>
          </w:p>
          <w:p>
            <w:pPr>
              <w:pStyle w:val="Normal"/>
              <w:spacing w:lineRule="auto" w:line="240" w:before="0" w:after="200"/>
              <w:contextualSpacing/>
              <w:jc w:val="center"/>
              <w:rPr>
                <w:rFonts w:ascii="Palatino Linotype" w:hAnsi="Palatino Linotype"/>
                <w:bCs/>
                <w:sz w:val="14"/>
                <w:szCs w:val="14"/>
              </w:rPr>
            </w:pPr>
            <w:r>
              <w:rPr>
                <w:rFonts w:ascii="Palatino Linotype" w:hAnsi="Palatino Linotype"/>
                <w:bCs/>
                <w:sz w:val="14"/>
                <w:szCs w:val="14"/>
              </w:rPr>
              <w:t>ul. Kolejowa 10A, 19-300 Ełk</w:t>
            </w:r>
          </w:p>
        </w:tc>
        <w:tc>
          <w:tcPr>
            <w:tcW w:w="2121"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eastAsia="Times New Roman"/>
                <w:bCs/>
                <w:sz w:val="14"/>
                <w:szCs w:val="14"/>
                <w:lang w:eastAsia="pl-PL"/>
              </w:rPr>
            </w:pPr>
            <w:r>
              <w:rPr>
                <w:rFonts w:eastAsia="Times New Roman" w:ascii="Palatino Linotype" w:hAnsi="Palatino Linotype"/>
                <w:bCs/>
                <w:sz w:val="14"/>
                <w:szCs w:val="14"/>
                <w:lang w:eastAsia="pl-PL"/>
              </w:rPr>
            </w:r>
          </w:p>
        </w:tc>
        <w:tc>
          <w:tcPr>
            <w:tcW w:w="16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70 000</w:t>
            </w:r>
          </w:p>
        </w:tc>
        <w:tc>
          <w:tcPr>
            <w:tcW w:w="12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70 000</w:t>
            </w:r>
          </w:p>
        </w:tc>
        <w:tc>
          <w:tcPr>
            <w:tcW w:w="11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w:t>
            </w:r>
          </w:p>
        </w:tc>
      </w:tr>
      <w:tr>
        <w:trPr>
          <w:trHeight w:val="765" w:hRule="atLeast"/>
        </w:trPr>
        <w:tc>
          <w:tcPr>
            <w:tcW w:w="4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eastAsia="Times New Roman"/>
                <w:b/>
                <w:b/>
                <w:bCs/>
                <w:sz w:val="14"/>
                <w:szCs w:val="14"/>
                <w:lang w:eastAsia="pl-PL"/>
              </w:rPr>
            </w:pPr>
            <w:r>
              <w:rPr>
                <w:rFonts w:eastAsia="Times New Roman" w:ascii="Palatino Linotype" w:hAnsi="Palatino Linotype"/>
                <w:b/>
                <w:bCs/>
                <w:sz w:val="14"/>
                <w:szCs w:val="14"/>
                <w:lang w:eastAsia="pl-PL"/>
              </w:rPr>
              <w:t>5</w:t>
            </w:r>
          </w:p>
        </w:tc>
        <w:tc>
          <w:tcPr>
            <w:tcW w:w="289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200"/>
              <w:contextualSpacing/>
              <w:jc w:val="center"/>
              <w:rPr>
                <w:rFonts w:ascii="Palatino Linotype" w:hAnsi="Palatino Linotype"/>
                <w:bCs/>
                <w:sz w:val="14"/>
                <w:szCs w:val="14"/>
              </w:rPr>
            </w:pPr>
            <w:r>
              <w:rPr>
                <w:rFonts w:ascii="Palatino Linotype" w:hAnsi="Palatino Linotype"/>
                <w:bCs/>
                <w:sz w:val="14"/>
                <w:szCs w:val="14"/>
              </w:rPr>
              <w:t>Podwodnik Szkoła Ratownictwa, Sportów Wodnych i Obronnych w Strzelnikach</w:t>
            </w:r>
          </w:p>
          <w:p>
            <w:pPr>
              <w:pStyle w:val="Normal"/>
              <w:spacing w:lineRule="auto" w:line="240" w:before="0" w:after="200"/>
              <w:contextualSpacing/>
              <w:jc w:val="center"/>
              <w:rPr>
                <w:rFonts w:ascii="Palatino Linotype" w:hAnsi="Palatino Linotype"/>
                <w:bCs/>
                <w:sz w:val="14"/>
                <w:szCs w:val="14"/>
              </w:rPr>
            </w:pPr>
            <w:r>
              <w:rPr>
                <w:rFonts w:ascii="Palatino Linotype" w:hAnsi="Palatino Linotype"/>
                <w:bCs/>
                <w:sz w:val="14"/>
                <w:szCs w:val="14"/>
              </w:rPr>
              <w:t>Strzelniki 17</w:t>
            </w:r>
          </w:p>
          <w:p>
            <w:pPr>
              <w:pStyle w:val="Normal"/>
              <w:spacing w:lineRule="auto" w:line="240" w:before="0" w:after="200"/>
              <w:contextualSpacing/>
              <w:jc w:val="center"/>
              <w:rPr>
                <w:rFonts w:ascii="Palatino Linotype" w:hAnsi="Palatino Linotype"/>
                <w:bCs/>
                <w:sz w:val="14"/>
                <w:szCs w:val="14"/>
              </w:rPr>
            </w:pPr>
            <w:r>
              <w:rPr>
                <w:rFonts w:ascii="Palatino Linotype" w:hAnsi="Palatino Linotype"/>
                <w:bCs/>
                <w:sz w:val="14"/>
                <w:szCs w:val="14"/>
              </w:rPr>
              <w:t>12-250 Orzysz</w:t>
            </w:r>
          </w:p>
        </w:tc>
        <w:tc>
          <w:tcPr>
            <w:tcW w:w="2121"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eastAsia="Times New Roman"/>
                <w:bCs/>
                <w:sz w:val="14"/>
                <w:szCs w:val="14"/>
                <w:lang w:eastAsia="pl-PL"/>
              </w:rPr>
            </w:pPr>
            <w:r>
              <w:rPr>
                <w:rFonts w:eastAsia="Times New Roman" w:ascii="Palatino Linotype" w:hAnsi="Palatino Linotype"/>
                <w:bCs/>
                <w:sz w:val="14"/>
                <w:szCs w:val="14"/>
                <w:lang w:eastAsia="pl-PL"/>
              </w:rPr>
            </w:r>
          </w:p>
        </w:tc>
        <w:tc>
          <w:tcPr>
            <w:tcW w:w="16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60 000</w:t>
            </w:r>
          </w:p>
        </w:tc>
        <w:tc>
          <w:tcPr>
            <w:tcW w:w="12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60 000</w:t>
            </w:r>
          </w:p>
        </w:tc>
        <w:tc>
          <w:tcPr>
            <w:tcW w:w="11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w:t>
            </w:r>
          </w:p>
        </w:tc>
      </w:tr>
      <w:tr>
        <w:trPr>
          <w:trHeight w:val="494" w:hRule="atLeast"/>
        </w:trPr>
        <w:tc>
          <w:tcPr>
            <w:tcW w:w="4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eastAsia="Times New Roman"/>
                <w:b/>
                <w:b/>
                <w:bCs/>
                <w:sz w:val="14"/>
                <w:szCs w:val="14"/>
                <w:lang w:eastAsia="pl-PL"/>
              </w:rPr>
            </w:pPr>
            <w:r>
              <w:rPr>
                <w:rFonts w:eastAsia="Times New Roman" w:ascii="Palatino Linotype" w:hAnsi="Palatino Linotype"/>
                <w:b/>
                <w:bCs/>
                <w:sz w:val="14"/>
                <w:szCs w:val="14"/>
                <w:lang w:eastAsia="pl-PL"/>
              </w:rPr>
              <w:t>6</w:t>
            </w:r>
          </w:p>
        </w:tc>
        <w:tc>
          <w:tcPr>
            <w:tcW w:w="289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200"/>
              <w:contextualSpacing/>
              <w:jc w:val="center"/>
              <w:rPr>
                <w:rFonts w:ascii="Palatino Linotype" w:hAnsi="Palatino Linotype"/>
                <w:bCs/>
                <w:sz w:val="14"/>
                <w:szCs w:val="14"/>
              </w:rPr>
            </w:pPr>
            <w:r>
              <w:rPr>
                <w:rFonts w:ascii="Palatino Linotype" w:hAnsi="Palatino Linotype"/>
                <w:bCs/>
                <w:sz w:val="14"/>
                <w:szCs w:val="14"/>
              </w:rPr>
              <w:t>Ochotnicza Straż Pożarna w Szeligach. Jednostka Ratownictwa Wodnego w Ełku</w:t>
            </w:r>
          </w:p>
          <w:p>
            <w:pPr>
              <w:pStyle w:val="Normal"/>
              <w:spacing w:lineRule="auto" w:line="240" w:before="0" w:after="200"/>
              <w:contextualSpacing/>
              <w:jc w:val="center"/>
              <w:rPr>
                <w:rFonts w:ascii="Palatino Linotype" w:hAnsi="Palatino Linotype"/>
                <w:bCs/>
                <w:sz w:val="14"/>
                <w:szCs w:val="14"/>
              </w:rPr>
            </w:pPr>
            <w:r>
              <w:rPr>
                <w:rFonts w:ascii="Palatino Linotype" w:hAnsi="Palatino Linotype"/>
                <w:bCs/>
                <w:sz w:val="14"/>
                <w:szCs w:val="14"/>
              </w:rPr>
              <w:t>ul. Kolejowa 10A, 19-300 Ełk</w:t>
            </w:r>
          </w:p>
        </w:tc>
        <w:tc>
          <w:tcPr>
            <w:tcW w:w="2121"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eastAsia="Times New Roman"/>
                <w:bCs/>
                <w:sz w:val="14"/>
                <w:szCs w:val="14"/>
                <w:lang w:eastAsia="pl-PL"/>
              </w:rPr>
            </w:pPr>
            <w:r>
              <w:rPr>
                <w:rFonts w:eastAsia="Times New Roman" w:ascii="Palatino Linotype" w:hAnsi="Palatino Linotype"/>
                <w:bCs/>
                <w:sz w:val="14"/>
                <w:szCs w:val="14"/>
                <w:lang w:eastAsia="pl-PL"/>
              </w:rPr>
            </w:r>
          </w:p>
        </w:tc>
        <w:tc>
          <w:tcPr>
            <w:tcW w:w="16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30 000</w:t>
            </w:r>
          </w:p>
        </w:tc>
        <w:tc>
          <w:tcPr>
            <w:tcW w:w="12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30 000</w:t>
            </w:r>
          </w:p>
        </w:tc>
        <w:tc>
          <w:tcPr>
            <w:tcW w:w="11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lineRule="auto" w:line="240" w:beforeAutospacing="1" w:after="200"/>
              <w:jc w:val="center"/>
              <w:rPr>
                <w:rFonts w:ascii="Palatino Linotype" w:hAnsi="Palatino Linotype"/>
                <w:bCs/>
                <w:sz w:val="14"/>
                <w:szCs w:val="14"/>
              </w:rPr>
            </w:pPr>
            <w:r>
              <w:rPr>
                <w:rFonts w:ascii="Palatino Linotype" w:hAnsi="Palatino Linotype"/>
                <w:bCs/>
                <w:sz w:val="14"/>
                <w:szCs w:val="14"/>
              </w:rPr>
              <w:t>-</w:t>
            </w:r>
          </w:p>
        </w:tc>
      </w:tr>
      <w:tr>
        <w:trPr>
          <w:trHeight w:val="86" w:hRule="atLeast"/>
        </w:trPr>
        <w:tc>
          <w:tcPr>
            <w:tcW w:w="5494" w:type="dxa"/>
            <w:gridSpan w:val="3"/>
            <w:tcBorders>
              <w:top w:val="single" w:sz="2" w:space="0" w:color="000000"/>
              <w:left w:val="single" w:sz="2" w:space="0" w:color="000000"/>
              <w:bottom w:val="single" w:sz="2" w:space="0" w:color="000000"/>
            </w:tcBorders>
            <w:shd w:color="auto" w:fill="auto" w:val="clear"/>
            <w:vAlign w:val="bottom"/>
          </w:tcPr>
          <w:p>
            <w:pPr>
              <w:pStyle w:val="Normal"/>
              <w:spacing w:lineRule="auto" w:line="360" w:before="0" w:after="200"/>
              <w:jc w:val="center"/>
              <w:rPr>
                <w:rFonts w:ascii="Palatino Linotype" w:hAnsi="Palatino Linotype"/>
                <w:b/>
                <w:b/>
                <w:color w:val="943634" w:themeColor="accent2" w:themeShade="bf"/>
                <w:sz w:val="14"/>
                <w:szCs w:val="14"/>
              </w:rPr>
            </w:pPr>
            <w:r>
              <w:rPr>
                <w:rFonts w:ascii="Palatino Linotype" w:hAnsi="Palatino Linotype"/>
                <w:b/>
                <w:color w:val="000000"/>
                <w:sz w:val="14"/>
                <w:szCs w:val="14"/>
              </w:rPr>
              <w:t>Razem ZB</w:t>
            </w:r>
          </w:p>
        </w:tc>
        <w:tc>
          <w:tcPr>
            <w:tcW w:w="1646" w:type="dxa"/>
            <w:tcBorders>
              <w:top w:val="single" w:sz="2" w:space="0" w:color="000000"/>
              <w:left w:val="single" w:sz="2" w:space="0" w:color="000000"/>
              <w:bottom w:val="single" w:sz="2" w:space="0" w:color="000000"/>
            </w:tcBorders>
            <w:shd w:color="auto" w:fill="auto" w:val="clear"/>
            <w:vAlign w:val="bottom"/>
          </w:tcPr>
          <w:p>
            <w:pPr>
              <w:pStyle w:val="Normal"/>
              <w:spacing w:lineRule="auto" w:line="360" w:before="0" w:after="200"/>
              <w:jc w:val="center"/>
              <w:rPr>
                <w:rFonts w:ascii="Palatino Linotype" w:hAnsi="Palatino Linotype"/>
                <w:b/>
                <w:b/>
                <w:color w:val="943634" w:themeColor="accent2" w:themeShade="bf"/>
                <w:sz w:val="14"/>
                <w:szCs w:val="14"/>
              </w:rPr>
            </w:pPr>
            <w:r>
              <w:rPr>
                <w:rFonts w:ascii="Palatino Linotype" w:hAnsi="Palatino Linotype"/>
                <w:b/>
                <w:color w:val="000000"/>
                <w:sz w:val="14"/>
                <w:szCs w:val="14"/>
              </w:rPr>
              <w:t>880.000</w:t>
            </w:r>
          </w:p>
        </w:tc>
        <w:tc>
          <w:tcPr>
            <w:tcW w:w="1279" w:type="dxa"/>
            <w:tcBorders>
              <w:top w:val="single" w:sz="2" w:space="0" w:color="000000"/>
              <w:left w:val="single" w:sz="2" w:space="0" w:color="000000"/>
              <w:bottom w:val="single" w:sz="2" w:space="0" w:color="000000"/>
            </w:tcBorders>
            <w:shd w:color="auto" w:fill="auto" w:val="clear"/>
            <w:vAlign w:val="bottom"/>
          </w:tcPr>
          <w:p>
            <w:pPr>
              <w:pStyle w:val="Normal"/>
              <w:spacing w:lineRule="auto" w:line="360" w:before="0" w:after="200"/>
              <w:jc w:val="center"/>
              <w:rPr>
                <w:rFonts w:ascii="Palatino Linotype" w:hAnsi="Palatino Linotype"/>
                <w:b/>
                <w:b/>
                <w:color w:val="943634" w:themeColor="accent2" w:themeShade="bf"/>
                <w:sz w:val="14"/>
                <w:szCs w:val="14"/>
              </w:rPr>
            </w:pPr>
            <w:r>
              <w:rPr>
                <w:rFonts w:ascii="Palatino Linotype" w:hAnsi="Palatino Linotype"/>
                <w:b/>
                <w:color w:val="000000"/>
                <w:sz w:val="14"/>
                <w:szCs w:val="14"/>
              </w:rPr>
              <w:t>873.617,34</w:t>
            </w:r>
          </w:p>
        </w:tc>
        <w:tc>
          <w:tcPr>
            <w:tcW w:w="1180" w:type="dxa"/>
            <w:tcBorders>
              <w:top w:val="single" w:sz="2" w:space="0" w:color="000000"/>
              <w:left w:val="single" w:sz="2" w:space="0" w:color="000000"/>
              <w:bottom w:val="single" w:sz="2" w:space="0" w:color="000000"/>
              <w:right w:val="single" w:sz="2" w:space="0" w:color="000000"/>
            </w:tcBorders>
            <w:shd w:color="auto" w:fill="auto" w:val="clear"/>
            <w:vAlign w:val="bottom"/>
          </w:tcPr>
          <w:p>
            <w:pPr>
              <w:pStyle w:val="Normal"/>
              <w:spacing w:lineRule="auto" w:line="360" w:before="0" w:after="200"/>
              <w:jc w:val="center"/>
              <w:rPr>
                <w:rFonts w:ascii="Palatino Linotype" w:hAnsi="Palatino Linotype"/>
                <w:b/>
                <w:b/>
                <w:color w:val="943634" w:themeColor="accent2" w:themeShade="bf"/>
                <w:sz w:val="14"/>
                <w:szCs w:val="14"/>
              </w:rPr>
            </w:pPr>
            <w:r>
              <w:rPr>
                <w:rFonts w:ascii="Palatino Linotype" w:hAnsi="Palatino Linotype"/>
                <w:b/>
                <w:color w:val="000000"/>
                <w:sz w:val="14"/>
                <w:szCs w:val="14"/>
              </w:rPr>
              <w:t>6.382,66</w:t>
            </w:r>
          </w:p>
        </w:tc>
      </w:tr>
    </w:tbl>
    <w:p>
      <w:pPr>
        <w:pStyle w:val="ListParagraph"/>
        <w:spacing w:lineRule="auto" w:line="360" w:before="0" w:after="0"/>
        <w:contextualSpacing/>
        <w:jc w:val="both"/>
        <w:rPr>
          <w:rFonts w:ascii="Palatino Linotype" w:hAnsi="Palatino Linotype"/>
          <w:color w:val="943634" w:themeColor="accent2" w:themeShade="bf"/>
          <w:sz w:val="28"/>
          <w:szCs w:val="28"/>
          <w:u w:val="single"/>
        </w:rPr>
      </w:pPr>
      <w:r>
        <w:rPr>
          <w:rFonts w:ascii="Palatino Linotype" w:hAnsi="Palatino Linotype"/>
          <w:color w:val="943634" w:themeColor="accent2" w:themeShade="bf"/>
          <w:sz w:val="28"/>
          <w:szCs w:val="28"/>
          <w:u w:val="single"/>
        </w:rPr>
      </w:r>
    </w:p>
    <w:p>
      <w:pPr>
        <w:pStyle w:val="ListParagraph"/>
        <w:spacing w:lineRule="auto" w:line="360" w:before="0" w:after="0"/>
        <w:contextualSpacing/>
        <w:jc w:val="both"/>
        <w:rPr>
          <w:rFonts w:ascii="Palatino Linotype" w:hAnsi="Palatino Linotype"/>
          <w:color w:val="943634" w:themeColor="accent2" w:themeShade="bf"/>
          <w:sz w:val="28"/>
          <w:szCs w:val="28"/>
          <w:u w:val="single"/>
        </w:rPr>
      </w:pPr>
      <w:r>
        <w:rPr>
          <w:rFonts w:ascii="Palatino Linotype" w:hAnsi="Palatino Linotype"/>
          <w:color w:val="943634" w:themeColor="accent2" w:themeShade="bf"/>
          <w:sz w:val="28"/>
          <w:szCs w:val="28"/>
          <w:u w:val="single"/>
        </w:rPr>
      </w:r>
    </w:p>
    <w:p>
      <w:pPr>
        <w:pStyle w:val="ListParagraph"/>
        <w:spacing w:lineRule="auto" w:line="360" w:before="0" w:after="0"/>
        <w:contextualSpacing/>
        <w:jc w:val="both"/>
        <w:rPr>
          <w:rFonts w:ascii="Palatino Linotype" w:hAnsi="Palatino Linotype"/>
          <w:color w:val="943634" w:themeColor="accent2" w:themeShade="bf"/>
          <w:sz w:val="28"/>
          <w:szCs w:val="28"/>
          <w:u w:val="single"/>
        </w:rPr>
      </w:pPr>
      <w:r>
        <w:rPr>
          <w:rFonts w:ascii="Palatino Linotype" w:hAnsi="Palatino Linotype"/>
          <w:color w:val="943634" w:themeColor="accent2" w:themeShade="bf"/>
          <w:sz w:val="28"/>
          <w:szCs w:val="28"/>
          <w:u w:val="single"/>
        </w:rPr>
      </w:r>
    </w:p>
    <w:p>
      <w:pPr>
        <w:pStyle w:val="ListParagraph"/>
        <w:numPr>
          <w:ilvl w:val="0"/>
          <w:numId w:val="24"/>
        </w:numPr>
        <w:spacing w:lineRule="auto" w:line="360" w:before="0" w:after="0"/>
        <w:contextualSpacing/>
        <w:jc w:val="both"/>
        <w:rPr>
          <w:rFonts w:ascii="Palatino Linotype" w:hAnsi="Palatino Linotype"/>
          <w:color w:val="943634" w:themeColor="accent2" w:themeShade="bf"/>
          <w:sz w:val="28"/>
          <w:szCs w:val="28"/>
          <w:u w:val="single"/>
        </w:rPr>
      </w:pPr>
      <w:r>
        <w:rPr>
          <w:rFonts w:ascii="Palatino Linotype" w:hAnsi="Palatino Linotype"/>
          <w:color w:val="943634" w:themeColor="accent2" w:themeShade="bf"/>
          <w:sz w:val="28"/>
          <w:szCs w:val="28"/>
          <w:u w:val="single"/>
        </w:rPr>
        <w:t>POZAFINASOWE FORMY WSPÓŁPRACY</w:t>
      </w:r>
    </w:p>
    <w:p>
      <w:pPr>
        <w:pStyle w:val="Normal"/>
        <w:spacing w:lineRule="auto" w:line="360" w:before="0" w:after="0"/>
        <w:ind w:firstLine="360"/>
        <w:jc w:val="both"/>
        <w:rPr>
          <w:rFonts w:ascii="Palatino Linotype" w:hAnsi="Palatino Linotype"/>
        </w:rPr>
      </w:pPr>
      <w:r>
        <w:rPr>
          <w:rFonts w:ascii="Palatino Linotype" w:hAnsi="Palatino Linotype"/>
        </w:rPr>
      </w:r>
    </w:p>
    <w:p>
      <w:pPr>
        <w:pStyle w:val="Normal"/>
        <w:spacing w:lineRule="auto" w:line="360" w:before="0" w:after="0"/>
        <w:ind w:firstLine="360"/>
        <w:jc w:val="both"/>
        <w:rPr>
          <w:rFonts w:ascii="Palatino Linotype" w:hAnsi="Palatino Linotype"/>
        </w:rPr>
      </w:pPr>
      <w:r>
        <w:rPr>
          <w:rFonts w:ascii="Palatino Linotype" w:hAnsi="Palatino Linotype"/>
        </w:rPr>
        <w:t>Zgodnie z Programem współpracy, obok realizacji zadań związanych z ogłaszaniem otwartych konkursów ofert, Wojewoda Warmińsko-Mazurski obejmuje i sprawuje Patronaty nad imprezami organizowanymi na terenie województwa warmińsko-mazurskiego.</w:t>
      </w:r>
    </w:p>
    <w:p>
      <w:pPr>
        <w:pStyle w:val="Normal"/>
        <w:spacing w:lineRule="auto" w:line="360" w:before="0" w:after="0"/>
        <w:ind w:firstLine="360"/>
        <w:jc w:val="both"/>
        <w:rPr>
          <w:rFonts w:ascii="Palatino Linotype" w:hAnsi="Palatino Linotype"/>
        </w:rPr>
      </w:pPr>
      <w:r>
        <w:rPr>
          <w:rFonts w:ascii="Palatino Linotype" w:hAnsi="Palatino Linotype"/>
        </w:rPr>
        <w:t>Poza ogłaszaniem konkursów dla organizacji Program współpracy zakładał także obejmowanie przez Wojewodę Warmińsko-Mazurskiego patronatów nad działaniami podejmowanymi przez podmioty niepubliczne oraz udzielanie rekomendacji.</w:t>
      </w:r>
    </w:p>
    <w:p>
      <w:pPr>
        <w:pStyle w:val="Normal"/>
        <w:spacing w:lineRule="auto" w:line="360" w:before="0" w:after="0"/>
        <w:ind w:firstLine="709"/>
        <w:jc w:val="both"/>
        <w:rPr>
          <w:rFonts w:ascii="Palatino Linotype" w:hAnsi="Palatino Linotype"/>
          <w:i/>
          <w:i/>
        </w:rPr>
      </w:pPr>
      <w:r>
        <w:rPr>
          <w:rFonts w:ascii="Palatino Linotype" w:hAnsi="Palatino Linotype"/>
        </w:rPr>
        <w:t xml:space="preserve">Mając na uwadze powyższe, Wojewoda Warmińsko-Mazurski w roku 2019, zgodnie z Regulaminem </w:t>
      </w:r>
      <w:r>
        <w:rPr>
          <w:rStyle w:val="FontStyle12"/>
          <w:rFonts w:ascii="Palatino Linotype" w:hAnsi="Palatino Linotype"/>
        </w:rPr>
        <w:t>uczestnictwa w Komitecie Honorowym Wojewody Warmińsko-Mazurskiego oraz obejmowania i sprawowania Patronatu przez Wojewodę nad imprezami organizowanymi na terenie województwa warmińsko-mazurskiego,</w:t>
      </w:r>
      <w:r>
        <w:rPr>
          <w:rFonts w:ascii="Palatino Linotype" w:hAnsi="Palatino Linotype"/>
        </w:rPr>
        <w:t xml:space="preserve"> objął patronatem łącznie 272 inicjatyw podejmowanych przez jednostki samorządu terytorialnego, organizacje pozarządowe i inne podmioty (wykaz patronatów w załączniku nr 2).</w:t>
      </w:r>
      <w:r>
        <w:rPr>
          <w:rFonts w:ascii="Palatino Linotype" w:hAnsi="Palatino Linotype"/>
          <w:i/>
        </w:rPr>
        <w:t xml:space="preserve"> </w:t>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r>
    </w:p>
    <w:p>
      <w:pPr>
        <w:pStyle w:val="Normal"/>
        <w:spacing w:lineRule="auto" w:line="360" w:before="0" w:after="0"/>
        <w:jc w:val="both"/>
        <w:rPr>
          <w:rFonts w:ascii="Palatino Linotype" w:hAnsi="Palatino Linotype"/>
          <w:b/>
          <w:b/>
          <w:i/>
          <w:i/>
          <w:sz w:val="28"/>
          <w:szCs w:val="28"/>
          <w:u w:val="single"/>
        </w:rPr>
      </w:pPr>
      <w:r>
        <w:rPr>
          <w:rFonts w:ascii="Palatino Linotype" w:hAnsi="Palatino Linotype"/>
          <w:b/>
          <w:i/>
          <w:sz w:val="28"/>
          <w:szCs w:val="28"/>
          <w:u w:val="single"/>
        </w:rPr>
      </w:r>
    </w:p>
    <w:p>
      <w:pPr>
        <w:pStyle w:val="Normal"/>
        <w:spacing w:lineRule="auto" w:line="360" w:before="0" w:after="0"/>
        <w:jc w:val="both"/>
        <w:rPr>
          <w:rFonts w:ascii="Palatino Linotype" w:hAnsi="Palatino Linotype"/>
          <w:b/>
          <w:b/>
          <w:i/>
          <w:i/>
          <w:sz w:val="28"/>
          <w:szCs w:val="28"/>
          <w:u w:val="single"/>
        </w:rPr>
      </w:pPr>
      <w:r>
        <w:rPr>
          <w:rFonts w:ascii="Palatino Linotype" w:hAnsi="Palatino Linotype"/>
          <w:b/>
          <w:i/>
          <w:sz w:val="28"/>
          <w:szCs w:val="28"/>
          <w:u w:val="single"/>
        </w:rPr>
        <w:t>Podsumowanie</w:t>
      </w:r>
    </w:p>
    <w:p>
      <w:pPr>
        <w:pStyle w:val="ListParagraph"/>
        <w:spacing w:lineRule="auto" w:line="360" w:before="0" w:after="0"/>
        <w:ind w:left="1080" w:hanging="0"/>
        <w:contextualSpacing/>
        <w:jc w:val="both"/>
        <w:rPr>
          <w:rFonts w:ascii="Palatino Linotype" w:hAnsi="Palatino Linotype"/>
        </w:rPr>
      </w:pPr>
      <w:r>
        <w:rPr>
          <w:rFonts w:ascii="Palatino Linotype" w:hAnsi="Palatino Linotype"/>
        </w:rPr>
      </w:r>
    </w:p>
    <w:p>
      <w:pPr>
        <w:pStyle w:val="Normal"/>
        <w:spacing w:lineRule="auto" w:line="360" w:before="0" w:after="0"/>
        <w:ind w:firstLine="709"/>
        <w:jc w:val="both"/>
        <w:rPr>
          <w:rFonts w:ascii="Palatino Linotype" w:hAnsi="Palatino Linotype"/>
        </w:rPr>
      </w:pPr>
      <w:r>
        <w:rPr>
          <w:rFonts w:ascii="Palatino Linotype" w:hAnsi="Palatino Linotype"/>
        </w:rPr>
        <w:t xml:space="preserve">Analiza zrealizowanych łącznie 43 projektów w ramach 4 otwartych konkursów ofert, na które podmioty uprawnione, zgodnie z podpisanymi umowami oraz przedstawionymi sprawozdaniami, wykorzystały środki w wysokości </w:t>
      </w:r>
      <w:r>
        <w:rPr>
          <w:rFonts w:ascii="Palatino Linotype" w:hAnsi="Palatino Linotype"/>
          <w:b/>
        </w:rPr>
        <w:t>1.992.708,68zł</w:t>
      </w:r>
      <w:r>
        <w:rPr>
          <w:rFonts w:ascii="Palatino Linotype" w:hAnsi="Palatino Linotype"/>
        </w:rPr>
        <w:t xml:space="preserve"> oraz </w:t>
      </w:r>
      <w:r>
        <w:rPr>
          <w:rFonts w:ascii="Palatino Linotype" w:hAnsi="Palatino Linotype"/>
          <w:b/>
        </w:rPr>
        <w:t>272</w:t>
      </w:r>
      <w:r>
        <w:rPr>
          <w:rFonts w:ascii="Palatino Linotype" w:hAnsi="Palatino Linotype"/>
        </w:rPr>
        <w:t xml:space="preserve"> udzielonych patronatów, pozwala stwierdzić, iż zakładane cele przedmiotowego Programu współpracy Wojewody Warmińsko-Mazurskiego w 2019 roku z organizacjami pozarządowymi oraz podmiotami, o których mowa w art. 3 ust. 3 ustawy z dnia 24 kwietnia 2003 r. o działalności pożytku publicznego i o wolontariacie prowadzącymi działalność w zakresie pomocy społecznej zostały zrealizowane. </w:t>
      </w:r>
    </w:p>
    <w:p>
      <w:pPr>
        <w:pStyle w:val="Normal"/>
        <w:spacing w:lineRule="auto" w:line="360" w:before="0" w:after="0"/>
        <w:ind w:firstLine="708"/>
        <w:jc w:val="both"/>
        <w:rPr>
          <w:rFonts w:ascii="Palatino Linotype" w:hAnsi="Palatino Linotype"/>
        </w:rPr>
      </w:pPr>
      <w:r>
        <w:rPr>
          <w:rFonts w:ascii="Palatino Linotype" w:hAnsi="Palatino Linotype"/>
        </w:rPr>
      </w:r>
    </w:p>
    <w:p>
      <w:pPr>
        <w:pStyle w:val="Normal"/>
        <w:spacing w:lineRule="auto" w:line="360" w:before="0" w:after="0"/>
        <w:ind w:firstLine="708"/>
        <w:jc w:val="both"/>
        <w:rPr>
          <w:rFonts w:ascii="Palatino Linotype" w:hAnsi="Palatino Linotype"/>
        </w:rPr>
      </w:pPr>
      <w:r>
        <w:rPr>
          <w:rFonts w:ascii="Palatino Linotype" w:hAnsi="Palatino Linotype"/>
        </w:rPr>
      </w:r>
    </w:p>
    <w:p>
      <w:pPr>
        <w:pStyle w:val="Normal"/>
        <w:spacing w:lineRule="auto" w:line="240" w:before="0" w:after="0"/>
        <w:ind w:firstLine="708"/>
        <w:jc w:val="both"/>
        <w:rPr>
          <w:rFonts w:ascii="Palatino Linotype" w:hAnsi="Palatino Linotype"/>
        </w:rPr>
      </w:pPr>
      <w:r>
        <w:rPr>
          <w:rFonts w:ascii="Palatino Linotype" w:hAnsi="Palatino Linotype"/>
        </w:rPr>
      </w:r>
      <w:bookmarkStart w:id="6" w:name="__DdeLink__3273_3951310985"/>
      <w:bookmarkStart w:id="7" w:name="__DdeLink__3273_3951310985"/>
    </w:p>
    <w:p>
      <w:pPr>
        <w:pStyle w:val="Normal"/>
        <w:tabs>
          <w:tab w:val="clear" w:pos="708"/>
          <w:tab w:val="left" w:pos="7136" w:leader="none"/>
        </w:tabs>
        <w:spacing w:lineRule="auto" w:line="240" w:before="0" w:after="120"/>
        <w:ind w:left="3828" w:firstLine="6"/>
        <w:jc w:val="center"/>
        <w:rPr>
          <w:rFonts w:ascii="Palatino Linotype" w:hAnsi="Palatino Linotype"/>
          <w:b/>
          <w:b/>
        </w:rPr>
      </w:pPr>
      <w:r>
        <w:rPr>
          <w:rFonts w:ascii="Palatino Linotype" w:hAnsi="Palatino Linotype"/>
          <w:b/>
        </w:rPr>
        <w:t>WICEWOJEWODA WARMIŃSKO – MAZURSKI</w:t>
      </w:r>
    </w:p>
    <w:p>
      <w:pPr>
        <w:pStyle w:val="Normal"/>
        <w:tabs>
          <w:tab w:val="clear" w:pos="708"/>
          <w:tab w:val="left" w:pos="7136" w:leader="none"/>
        </w:tabs>
        <w:spacing w:lineRule="auto" w:line="240" w:before="0" w:after="120"/>
        <w:ind w:left="3828" w:firstLine="6"/>
        <w:jc w:val="center"/>
        <w:rPr>
          <w:rFonts w:ascii="Palatino Linotype" w:hAnsi="Palatino Linotype"/>
          <w:b/>
          <w:b/>
        </w:rPr>
      </w:pPr>
      <w:r>
        <w:rPr>
          <w:rFonts w:ascii="Palatino Linotype" w:hAnsi="Palatino Linotype"/>
          <w:b/>
        </w:rPr>
        <w:t>Sławomir Sadowski</w:t>
      </w:r>
    </w:p>
    <w:p>
      <w:pPr>
        <w:pStyle w:val="Normal"/>
        <w:spacing w:lineRule="auto" w:line="360"/>
        <w:ind w:left="4111" w:firstLine="6"/>
        <w:jc w:val="center"/>
        <w:rPr/>
      </w:pPr>
      <w:r>
        <w:rPr>
          <w:rFonts w:ascii="Palatino Linotype" w:hAnsi="Palatino Linotype"/>
          <w:i/>
          <w:sz w:val="20"/>
        </w:rPr>
        <w:t xml:space="preserve">Olsztyn, dnia </w:t>
      </w:r>
      <w:r>
        <w:rPr>
          <w:rFonts w:ascii="Palatino Linotype" w:hAnsi="Palatino Linotype"/>
          <w:i/>
          <w:sz w:val="20"/>
        </w:rPr>
        <w:fldChar w:fldCharType="begin"/>
      </w:r>
      <w:r>
        <w:rPr>
          <w:sz w:val="20"/>
          <w:i/>
          <w:rFonts w:ascii="Palatino Linotype" w:hAnsi="Palatino Linotype"/>
        </w:rPr>
        <w:instrText> TIME \@"d\ MMMM\ yyyy" </w:instrText>
      </w:r>
      <w:r>
        <w:rPr>
          <w:sz w:val="20"/>
          <w:i/>
          <w:rFonts w:ascii="Palatino Linotype" w:hAnsi="Palatino Linotype"/>
        </w:rPr>
        <w:fldChar w:fldCharType="separate"/>
      </w:r>
      <w:r>
        <w:rPr>
          <w:sz w:val="20"/>
          <w:i/>
          <w:rFonts w:ascii="Palatino Linotype" w:hAnsi="Palatino Linotype"/>
        </w:rPr>
        <w:t>29 April 2020</w:t>
      </w:r>
      <w:r>
        <w:rPr>
          <w:sz w:val="20"/>
          <w:i/>
          <w:rFonts w:ascii="Palatino Linotype" w:hAnsi="Palatino Linotype"/>
        </w:rPr>
        <w:fldChar w:fldCharType="end"/>
      </w:r>
      <w:r>
        <w:rPr>
          <w:rFonts w:ascii="Palatino Linotype" w:hAnsi="Palatino Linotype"/>
          <w:i/>
          <w:sz w:val="20"/>
        </w:rPr>
        <w:t>r.</w:t>
      </w:r>
      <w:bookmarkEnd w:id="7"/>
    </w:p>
    <w:p>
      <w:pPr>
        <w:pStyle w:val="Normal"/>
        <w:spacing w:lineRule="auto" w:line="360" w:before="0" w:after="0"/>
        <w:ind w:firstLine="708"/>
        <w:jc w:val="both"/>
        <w:rPr>
          <w:rFonts w:ascii="Palatino Linotype" w:hAnsi="Palatino Linotype"/>
        </w:rPr>
      </w:pPr>
      <w:r>
        <w:rPr>
          <w:rFonts w:ascii="Palatino Linotype" w:hAnsi="Palatino Linotype"/>
        </w:rPr>
      </w:r>
    </w:p>
    <w:p>
      <w:pPr>
        <w:pStyle w:val="Normal"/>
        <w:spacing w:lineRule="auto" w:line="360" w:before="0" w:after="0"/>
        <w:ind w:firstLine="708"/>
        <w:jc w:val="both"/>
        <w:rPr>
          <w:rFonts w:ascii="Palatino Linotype" w:hAnsi="Palatino Linotype"/>
        </w:rPr>
      </w:pPr>
      <w:r>
        <w:rPr>
          <w:rFonts w:ascii="Palatino Linotype" w:hAnsi="Palatino Linotype"/>
        </w:rPr>
      </w:r>
    </w:p>
    <w:p>
      <w:pPr>
        <w:pStyle w:val="Normal"/>
        <w:spacing w:lineRule="auto" w:line="360" w:before="0" w:after="0"/>
        <w:ind w:firstLine="708"/>
        <w:jc w:val="both"/>
        <w:rPr>
          <w:rFonts w:ascii="Palatino Linotype" w:hAnsi="Palatino Linotype"/>
        </w:rPr>
      </w:pPr>
      <w:r>
        <w:rPr>
          <w:rFonts w:ascii="Palatino Linotype" w:hAnsi="Palatino Linotype"/>
        </w:rPr>
      </w:r>
    </w:p>
    <w:p>
      <w:pPr>
        <w:pStyle w:val="Normal"/>
        <w:spacing w:lineRule="auto" w:line="360" w:before="0" w:after="0"/>
        <w:ind w:firstLine="708"/>
        <w:jc w:val="both"/>
        <w:rPr>
          <w:rFonts w:ascii="Palatino Linotype" w:hAnsi="Palatino Linotype"/>
        </w:rPr>
      </w:pPr>
      <w:r>
        <w:rPr>
          <w:rFonts w:ascii="Palatino Linotype" w:hAnsi="Palatino Linotype"/>
        </w:rPr>
      </w:r>
    </w:p>
    <w:p>
      <w:pPr>
        <w:pStyle w:val="Normal"/>
        <w:spacing w:lineRule="auto" w:line="360" w:before="0" w:after="0"/>
        <w:ind w:firstLine="708"/>
        <w:jc w:val="both"/>
        <w:rPr>
          <w:rFonts w:ascii="Palatino Linotype" w:hAnsi="Palatino Linotype"/>
        </w:rPr>
      </w:pPr>
      <w:r>
        <w:rPr>
          <w:rFonts w:ascii="Palatino Linotype" w:hAnsi="Palatino Linotype"/>
        </w:rPr>
      </w:r>
    </w:p>
    <w:p>
      <w:pPr>
        <w:pStyle w:val="Normal"/>
        <w:spacing w:lineRule="auto" w:line="360" w:before="0" w:after="0"/>
        <w:ind w:firstLine="708"/>
        <w:jc w:val="both"/>
        <w:rPr>
          <w:rFonts w:ascii="Palatino Linotype" w:hAnsi="Palatino Linotype"/>
        </w:rPr>
      </w:pPr>
      <w:r>
        <w:rPr>
          <w:rFonts w:ascii="Palatino Linotype" w:hAnsi="Palatino Linotype"/>
        </w:rPr>
      </w:r>
    </w:p>
    <w:p>
      <w:pPr>
        <w:pStyle w:val="Normal"/>
        <w:spacing w:lineRule="auto" w:line="360" w:before="0" w:after="0"/>
        <w:jc w:val="both"/>
        <w:rPr>
          <w:rFonts w:ascii="Palatino Linotype" w:hAnsi="Palatino Linotype"/>
          <w:b/>
          <w:b/>
        </w:rPr>
      </w:pPr>
      <w:r>
        <w:rPr>
          <w:rFonts w:ascii="Palatino Linotype" w:hAnsi="Palatino Linotype"/>
          <w:b/>
        </w:rPr>
        <w:t>Załączniki:</w:t>
      </w:r>
    </w:p>
    <w:p>
      <w:pPr>
        <w:pStyle w:val="ListParagraph"/>
        <w:numPr>
          <w:ilvl w:val="3"/>
          <w:numId w:val="16"/>
        </w:numPr>
        <w:spacing w:lineRule="auto" w:line="360" w:before="0" w:after="0"/>
        <w:ind w:left="426" w:hanging="360"/>
        <w:contextualSpacing/>
        <w:jc w:val="both"/>
        <w:rPr>
          <w:rFonts w:ascii="Palatino Linotype" w:hAnsi="Palatino Linotype"/>
          <w:b w:val="false"/>
          <w:b w:val="false"/>
          <w:i/>
          <w:i/>
        </w:rPr>
      </w:pPr>
      <w:r>
        <w:rPr>
          <w:rFonts w:ascii="Palatino Linotype" w:hAnsi="Palatino Linotype"/>
          <w:b w:val="false"/>
          <w:i/>
        </w:rPr>
        <w:t>Rozliczenie sprawozdań WPS za 2019r.;</w:t>
      </w:r>
    </w:p>
    <w:p>
      <w:pPr>
        <w:pStyle w:val="ListParagraph"/>
        <w:numPr>
          <w:ilvl w:val="3"/>
          <w:numId w:val="16"/>
        </w:numPr>
        <w:spacing w:lineRule="auto" w:line="360" w:before="0" w:after="0"/>
        <w:ind w:left="426" w:hanging="360"/>
        <w:contextualSpacing/>
        <w:jc w:val="both"/>
        <w:rPr/>
      </w:pPr>
      <w:r>
        <w:rPr>
          <w:rFonts w:ascii="Palatino Linotype" w:hAnsi="Palatino Linotype"/>
          <w:b w:val="false"/>
          <w:i/>
        </w:rPr>
        <w:t>Wykaz patronatów.</w:t>
      </w:r>
    </w:p>
    <w:sectPr>
      <w:headerReference w:type="default" r:id="rId3"/>
      <w:footerReference w:type="default" r:id="rId4"/>
      <w:footerReference w:type="first" r:id="rId5"/>
      <w:type w:val="nextPage"/>
      <w:pgSz w:w="11906" w:h="16838"/>
      <w:pgMar w:left="1417" w:right="1417" w:header="340" w:top="1417" w:footer="708" w:bottom="1417"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Palatino Linotype">
    <w:charset w:val="ee"/>
    <w:family w:val="roman"/>
    <w:pitch w:val="variable"/>
  </w:font>
  <w:font w:name="Symbol">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Garamond">
    <w:charset w:val="ee"/>
    <w:family w:val="roman"/>
    <w:pitch w:val="variable"/>
  </w:font>
  <w:font w:name="Cambria">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pBdr>
        <w:top w:val="thinThickSmallGap" w:sz="24" w:space="1" w:color="622423"/>
      </w:pBdr>
      <w:tabs>
        <w:tab w:val="clear" w:pos="4536"/>
        <w:tab w:val="right" w:pos="9072" w:leader="none"/>
      </w:tabs>
      <w:rPr/>
    </w:pPr>
    <w:r>
      <w:rPr>
        <w:rFonts w:ascii="Cambria" w:hAnsi="Cambria"/>
      </w:rPr>
      <w:tab/>
    </w:r>
    <w:r>
      <w:rPr>
        <w:rFonts w:ascii="Cambria" w:hAnsi="Cambria"/>
        <w:sz w:val="20"/>
        <w:szCs w:val="20"/>
      </w:rPr>
      <w:t xml:space="preserve">Strona </w:t>
    </w:r>
    <w:r>
      <w:rPr>
        <w:sz w:val="20"/>
        <w:szCs w:val="20"/>
      </w:rPr>
      <w:fldChar w:fldCharType="begin"/>
    </w:r>
    <w:r>
      <w:rPr>
        <w:sz w:val="20"/>
        <w:szCs w:val="20"/>
      </w:rPr>
      <w:instrText> PAGE </w:instrText>
    </w:r>
    <w:r>
      <w:rPr>
        <w:sz w:val="20"/>
        <w:szCs w:val="20"/>
      </w:rPr>
      <w:fldChar w:fldCharType="separate"/>
    </w:r>
    <w:r>
      <w:rPr>
        <w:sz w:val="20"/>
        <w:szCs w:val="20"/>
      </w:rPr>
      <w:t>29</w:t>
    </w:r>
    <w:r>
      <w:rPr>
        <w:sz w:val="20"/>
        <w:szCs w:val="20"/>
      </w:rPr>
      <w:fldChar w:fldCharType="end"/>
    </w:r>
  </w:p>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rFonts w:ascii="Garamond" w:hAnsi="Garamond"/>
        <w:sz w:val="32"/>
        <w:szCs w:val="32"/>
      </w:rPr>
      <w:t>OLSZTYN 2020</w:t>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pBdr>
        <w:bottom w:val="thickThinSmallGap" w:sz="24" w:space="0" w:color="622423"/>
      </w:pBdr>
      <w:spacing w:before="0" w:after="200"/>
      <w:jc w:val="center"/>
      <w:rPr>
        <w:rFonts w:ascii="Garamond" w:hAnsi="Garamond" w:eastAsia="Times New Roman"/>
        <w:sz w:val="20"/>
        <w:szCs w:val="20"/>
      </w:rPr>
    </w:pPr>
    <w:r>
      <w:rPr>
        <w:rFonts w:eastAsia="Times New Roman" w:ascii="Garamond" w:hAnsi="Garamond"/>
        <w:sz w:val="20"/>
        <w:szCs w:val="20"/>
      </w:rPr>
      <w:t>Sprawozdanie z realizacji „Programu współpracy Wojewody Warmińsko-Mazurskiego w roku 2019 z organizacjami pozarządowymi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lvl w:ilvl="0">
      <w:start w:val="1"/>
      <w:numFmt w:val="bullet"/>
      <w:lvlText w:val=""/>
      <w:lvlJc w:val="left"/>
      <w:pPr>
        <w:ind w:left="1778" w:hanging="360"/>
      </w:pPr>
      <w:rPr>
        <w:rFonts w:ascii="Symbol" w:hAnsi="Symbol" w:cs="Symbol" w:hint="default"/>
        <w:b w:val="false"/>
        <w:rFonts w:cs="Symbol"/>
      </w:rPr>
    </w:lvl>
    <w:lvl w:ilvl="1">
      <w:start w:val="1"/>
      <w:numFmt w:val="bullet"/>
      <w:lvlText w:val="o"/>
      <w:lvlJc w:val="left"/>
      <w:pPr>
        <w:ind w:left="2880" w:hanging="360"/>
      </w:pPr>
      <w:rPr>
        <w:rFonts w:ascii="Courier New" w:hAnsi="Courier New" w:cs="Courier New" w:hint="default"/>
        <w:rFonts w:cs="Courier New"/>
      </w:rPr>
    </w:lvl>
    <w:lvl w:ilvl="2">
      <w:start w:val="1"/>
      <w:numFmt w:val="bullet"/>
      <w:lvlText w:val=""/>
      <w:lvlJc w:val="left"/>
      <w:pPr>
        <w:ind w:left="3600" w:hanging="360"/>
      </w:pPr>
      <w:rPr>
        <w:rFonts w:ascii="Wingdings" w:hAnsi="Wingdings" w:cs="Wingdings" w:hint="default"/>
        <w:rFonts w:cs="Wingdings"/>
      </w:rPr>
    </w:lvl>
    <w:lvl w:ilvl="3">
      <w:start w:val="1"/>
      <w:numFmt w:val="bullet"/>
      <w:lvlText w:val=""/>
      <w:lvlJc w:val="left"/>
      <w:pPr>
        <w:ind w:left="4320" w:hanging="360"/>
      </w:pPr>
      <w:rPr>
        <w:rFonts w:ascii="Symbol" w:hAnsi="Symbol" w:cs="Symbol" w:hint="default"/>
        <w:rFonts w:cs="Symbol"/>
      </w:rPr>
    </w:lvl>
    <w:lvl w:ilvl="4">
      <w:start w:val="1"/>
      <w:numFmt w:val="bullet"/>
      <w:lvlText w:val="o"/>
      <w:lvlJc w:val="left"/>
      <w:pPr>
        <w:ind w:left="5040" w:hanging="360"/>
      </w:pPr>
      <w:rPr>
        <w:rFonts w:ascii="Courier New" w:hAnsi="Courier New" w:cs="Courier New" w:hint="default"/>
        <w:rFonts w:cs="Courier New"/>
      </w:rPr>
    </w:lvl>
    <w:lvl w:ilvl="5">
      <w:start w:val="1"/>
      <w:numFmt w:val="bullet"/>
      <w:lvlText w:val=""/>
      <w:lvlJc w:val="left"/>
      <w:pPr>
        <w:ind w:left="5760" w:hanging="360"/>
      </w:pPr>
      <w:rPr>
        <w:rFonts w:ascii="Wingdings" w:hAnsi="Wingdings" w:cs="Wingdings" w:hint="default"/>
        <w:rFonts w:cs="Wingdings"/>
      </w:rPr>
    </w:lvl>
    <w:lvl w:ilvl="6">
      <w:start w:val="1"/>
      <w:numFmt w:val="bullet"/>
      <w:lvlText w:val=""/>
      <w:lvlJc w:val="left"/>
      <w:pPr>
        <w:ind w:left="6480" w:hanging="360"/>
      </w:pPr>
      <w:rPr>
        <w:rFonts w:ascii="Symbol" w:hAnsi="Symbol" w:cs="Symbol" w:hint="default"/>
        <w:rFonts w:cs="Symbol"/>
      </w:rPr>
    </w:lvl>
    <w:lvl w:ilvl="7">
      <w:start w:val="1"/>
      <w:numFmt w:val="bullet"/>
      <w:lvlText w:val="o"/>
      <w:lvlJc w:val="left"/>
      <w:pPr>
        <w:ind w:left="7200" w:hanging="360"/>
      </w:pPr>
      <w:rPr>
        <w:rFonts w:ascii="Courier New" w:hAnsi="Courier New" w:cs="Courier New" w:hint="default"/>
        <w:rFonts w:cs="Courier New"/>
      </w:rPr>
    </w:lvl>
    <w:lvl w:ilvl="8">
      <w:start w:val="1"/>
      <w:numFmt w:val="bullet"/>
      <w:lvlText w:val=""/>
      <w:lvlJc w:val="left"/>
      <w:pPr>
        <w:ind w:left="7920" w:hanging="360"/>
      </w:pPr>
      <w:rPr>
        <w:rFonts w:ascii="Wingdings" w:hAnsi="Wingdings" w:cs="Wingdings" w:hint="default"/>
        <w:rFonts w:cs="Wingdings"/>
      </w:rPr>
    </w:lvl>
  </w:abstractNum>
  <w:abstractNum w:abstractNumId="4">
    <w:lvl w:ilvl="0">
      <w:start w:val="1"/>
      <w:numFmt w:val="lowerLetter"/>
      <w:lvlText w:val="%1)"/>
      <w:lvlJc w:val="left"/>
      <w:pPr>
        <w:ind w:left="1428" w:hanging="360"/>
      </w:pPr>
      <w:rPr>
        <w:b w:val="false"/>
        <w:rFonts w:ascii="Palatino Linotype" w:hAnsi="Palatino Linotype"/>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lvl w:ilvl="0">
      <w:start w:val="1"/>
      <w:numFmt w:val="bullet"/>
      <w:lvlText w:val=""/>
      <w:lvlJc w:val="left"/>
      <w:pPr>
        <w:ind w:left="1429" w:hanging="360"/>
      </w:pPr>
      <w:rPr>
        <w:rFonts w:ascii="Symbol" w:hAnsi="Symbol" w:cs="Symbol" w:hint="default"/>
        <w:b w:val="false"/>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6">
    <w:lvl w:ilvl="0">
      <w:start w:val="1"/>
      <w:numFmt w:val="decimal"/>
      <w:lvlText w:val="%1)"/>
      <w:lvlJc w:val="left"/>
      <w:pPr>
        <w:ind w:left="1482" w:hanging="360"/>
      </w:pPr>
    </w:lvl>
    <w:lvl w:ilvl="1">
      <w:start w:val="1"/>
      <w:numFmt w:val="lowerLetter"/>
      <w:lvlText w:val="%2."/>
      <w:lvlJc w:val="left"/>
      <w:pPr>
        <w:ind w:left="2202" w:hanging="360"/>
      </w:pPr>
    </w:lvl>
    <w:lvl w:ilvl="2">
      <w:start w:val="1"/>
      <w:numFmt w:val="lowerRoman"/>
      <w:lvlText w:val="%3."/>
      <w:lvlJc w:val="right"/>
      <w:pPr>
        <w:ind w:left="2922" w:hanging="180"/>
      </w:pPr>
    </w:lvl>
    <w:lvl w:ilvl="3">
      <w:start w:val="1"/>
      <w:numFmt w:val="decimal"/>
      <w:lvlText w:val="%4."/>
      <w:lvlJc w:val="left"/>
      <w:pPr>
        <w:ind w:left="3642" w:hanging="360"/>
      </w:pPr>
    </w:lvl>
    <w:lvl w:ilvl="4">
      <w:start w:val="1"/>
      <w:numFmt w:val="lowerLetter"/>
      <w:lvlText w:val="%5."/>
      <w:lvlJc w:val="left"/>
      <w:pPr>
        <w:ind w:left="4362" w:hanging="360"/>
      </w:pPr>
    </w:lvl>
    <w:lvl w:ilvl="5">
      <w:start w:val="1"/>
      <w:numFmt w:val="lowerRoman"/>
      <w:lvlText w:val="%6."/>
      <w:lvlJc w:val="right"/>
      <w:pPr>
        <w:ind w:left="5082" w:hanging="180"/>
      </w:pPr>
    </w:lvl>
    <w:lvl w:ilvl="6">
      <w:start w:val="1"/>
      <w:numFmt w:val="decimal"/>
      <w:lvlText w:val="%7."/>
      <w:lvlJc w:val="left"/>
      <w:pPr>
        <w:ind w:left="5802" w:hanging="360"/>
      </w:pPr>
    </w:lvl>
    <w:lvl w:ilvl="7">
      <w:start w:val="1"/>
      <w:numFmt w:val="lowerLetter"/>
      <w:lvlText w:val="%8."/>
      <w:lvlJc w:val="left"/>
      <w:pPr>
        <w:ind w:left="6522" w:hanging="360"/>
      </w:pPr>
    </w:lvl>
    <w:lvl w:ilvl="8">
      <w:start w:val="1"/>
      <w:numFmt w:val="lowerRoman"/>
      <w:lvlText w:val="%9."/>
      <w:lvlJc w:val="right"/>
      <w:pPr>
        <w:ind w:left="7242" w:hanging="180"/>
      </w:pPr>
    </w:lvl>
  </w:abstractNum>
  <w:abstractNum w:abstractNumId="7">
    <w:lvl w:ilvl="0">
      <w:start w:val="1"/>
      <w:numFmt w:val="bullet"/>
      <w:lvlText w:val=""/>
      <w:lvlJc w:val="left"/>
      <w:pPr>
        <w:ind w:left="1429" w:hanging="360"/>
      </w:pPr>
      <w:rPr>
        <w:rFonts w:ascii="Symbol" w:hAnsi="Symbol" w:cs="Symbol" w:hint="default"/>
        <w:b w:val="false"/>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b w:val="false"/>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decimal"/>
      <w:lvlText w:val="%1."/>
      <w:lvlJc w:val="left"/>
      <w:pPr>
        <w:ind w:left="1069" w:hanging="360"/>
      </w:pPr>
      <w:rPr>
        <w:sz w:val="22"/>
        <w:b w:val="false"/>
        <w:rFonts w:ascii="Palatino Linotype" w:hAnsi="Palatino Linotype"/>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lvl w:ilvl="0">
      <w:start w:val="1"/>
      <w:numFmt w:val="bullet"/>
      <w:lvlText w:val=""/>
      <w:lvlJc w:val="left"/>
      <w:pPr>
        <w:ind w:left="1776" w:hanging="360"/>
      </w:pPr>
      <w:rPr>
        <w:rFonts w:ascii="Symbol" w:hAnsi="Symbol" w:cs="Symbol" w:hint="default"/>
        <w:sz w:val="22"/>
        <w:b w:val="false"/>
        <w:rFonts w:cs="Symbol"/>
      </w:rPr>
    </w:lvl>
    <w:lvl w:ilvl="1">
      <w:start w:val="1"/>
      <w:numFmt w:val="bullet"/>
      <w:lvlText w:val="o"/>
      <w:lvlJc w:val="left"/>
      <w:pPr>
        <w:ind w:left="2496" w:hanging="360"/>
      </w:pPr>
      <w:rPr>
        <w:rFonts w:ascii="Courier New" w:hAnsi="Courier New" w:cs="Courier New" w:hint="default"/>
        <w:rFonts w:cs="Courier New"/>
      </w:rPr>
    </w:lvl>
    <w:lvl w:ilvl="2">
      <w:start w:val="1"/>
      <w:numFmt w:val="bullet"/>
      <w:lvlText w:val=""/>
      <w:lvlJc w:val="left"/>
      <w:pPr>
        <w:ind w:left="3216" w:hanging="360"/>
      </w:pPr>
      <w:rPr>
        <w:rFonts w:ascii="Wingdings" w:hAnsi="Wingdings" w:cs="Wingdings" w:hint="default"/>
        <w:rFonts w:cs="Wingdings"/>
      </w:rPr>
    </w:lvl>
    <w:lvl w:ilvl="3">
      <w:start w:val="1"/>
      <w:numFmt w:val="bullet"/>
      <w:lvlText w:val=""/>
      <w:lvlJc w:val="left"/>
      <w:pPr>
        <w:ind w:left="3936" w:hanging="360"/>
      </w:pPr>
      <w:rPr>
        <w:rFonts w:ascii="Symbol" w:hAnsi="Symbol" w:cs="Symbol" w:hint="default"/>
        <w:rFonts w:cs="Symbol"/>
      </w:rPr>
    </w:lvl>
    <w:lvl w:ilvl="4">
      <w:start w:val="1"/>
      <w:numFmt w:val="bullet"/>
      <w:lvlText w:val="o"/>
      <w:lvlJc w:val="left"/>
      <w:pPr>
        <w:ind w:left="4656" w:hanging="360"/>
      </w:pPr>
      <w:rPr>
        <w:rFonts w:ascii="Courier New" w:hAnsi="Courier New" w:cs="Courier New" w:hint="default"/>
        <w:rFonts w:cs="Courier New"/>
      </w:rPr>
    </w:lvl>
    <w:lvl w:ilvl="5">
      <w:start w:val="1"/>
      <w:numFmt w:val="bullet"/>
      <w:lvlText w:val=""/>
      <w:lvlJc w:val="left"/>
      <w:pPr>
        <w:ind w:left="5376" w:hanging="360"/>
      </w:pPr>
      <w:rPr>
        <w:rFonts w:ascii="Wingdings" w:hAnsi="Wingdings" w:cs="Wingdings" w:hint="default"/>
        <w:rFonts w:cs="Wingdings"/>
      </w:rPr>
    </w:lvl>
    <w:lvl w:ilvl="6">
      <w:start w:val="1"/>
      <w:numFmt w:val="bullet"/>
      <w:lvlText w:val=""/>
      <w:lvlJc w:val="left"/>
      <w:pPr>
        <w:ind w:left="6096" w:hanging="360"/>
      </w:pPr>
      <w:rPr>
        <w:rFonts w:ascii="Symbol" w:hAnsi="Symbol" w:cs="Symbol" w:hint="default"/>
        <w:rFonts w:cs="Symbol"/>
      </w:rPr>
    </w:lvl>
    <w:lvl w:ilvl="7">
      <w:start w:val="1"/>
      <w:numFmt w:val="bullet"/>
      <w:lvlText w:val="o"/>
      <w:lvlJc w:val="left"/>
      <w:pPr>
        <w:ind w:left="6816" w:hanging="360"/>
      </w:pPr>
      <w:rPr>
        <w:rFonts w:ascii="Courier New" w:hAnsi="Courier New" w:cs="Courier New" w:hint="default"/>
        <w:rFonts w:cs="Courier New"/>
      </w:rPr>
    </w:lvl>
    <w:lvl w:ilvl="8">
      <w:start w:val="1"/>
      <w:numFmt w:val="bullet"/>
      <w:lvlText w:val=""/>
      <w:lvlJc w:val="left"/>
      <w:pPr>
        <w:ind w:left="7536" w:hanging="360"/>
      </w:pPr>
      <w:rPr>
        <w:rFonts w:ascii="Wingdings" w:hAnsi="Wingdings" w:cs="Wingdings" w:hint="default"/>
        <w:rFonts w:cs="Wingdings"/>
      </w:rPr>
    </w:lvl>
  </w:abstractNum>
  <w:abstractNum w:abstractNumId="12">
    <w:lvl w:ilvl="0">
      <w:start w:val="1"/>
      <w:numFmt w:val="bullet"/>
      <w:lvlText w:val=""/>
      <w:lvlJc w:val="left"/>
      <w:pPr>
        <w:ind w:left="2007" w:hanging="360"/>
      </w:pPr>
      <w:rPr>
        <w:rFonts w:ascii="Symbol" w:hAnsi="Symbol" w:cs="Symbol" w:hint="default"/>
        <w:rFonts w:cs="Symbol"/>
      </w:rPr>
    </w:lvl>
    <w:lvl w:ilvl="1">
      <w:start w:val="1"/>
      <w:numFmt w:val="bullet"/>
      <w:lvlText w:val="o"/>
      <w:lvlJc w:val="left"/>
      <w:pPr>
        <w:ind w:left="2727" w:hanging="360"/>
      </w:pPr>
      <w:rPr>
        <w:rFonts w:ascii="Courier New" w:hAnsi="Courier New" w:cs="Courier New" w:hint="default"/>
        <w:rFonts w:cs="Courier New"/>
      </w:rPr>
    </w:lvl>
    <w:lvl w:ilvl="2">
      <w:start w:val="1"/>
      <w:numFmt w:val="bullet"/>
      <w:lvlText w:val=""/>
      <w:lvlJc w:val="left"/>
      <w:pPr>
        <w:ind w:left="3447" w:hanging="360"/>
      </w:pPr>
      <w:rPr>
        <w:rFonts w:ascii="Wingdings" w:hAnsi="Wingdings" w:cs="Wingdings" w:hint="default"/>
        <w:rFonts w:cs="Wingdings"/>
      </w:rPr>
    </w:lvl>
    <w:lvl w:ilvl="3">
      <w:start w:val="1"/>
      <w:numFmt w:val="bullet"/>
      <w:lvlText w:val=""/>
      <w:lvlJc w:val="left"/>
      <w:pPr>
        <w:ind w:left="4167" w:hanging="360"/>
      </w:pPr>
      <w:rPr>
        <w:rFonts w:ascii="Symbol" w:hAnsi="Symbol" w:cs="Symbol" w:hint="default"/>
        <w:rFonts w:cs="Symbol"/>
      </w:rPr>
    </w:lvl>
    <w:lvl w:ilvl="4">
      <w:start w:val="1"/>
      <w:numFmt w:val="bullet"/>
      <w:lvlText w:val="o"/>
      <w:lvlJc w:val="left"/>
      <w:pPr>
        <w:ind w:left="4887" w:hanging="360"/>
      </w:pPr>
      <w:rPr>
        <w:rFonts w:ascii="Courier New" w:hAnsi="Courier New" w:cs="Courier New" w:hint="default"/>
        <w:rFonts w:cs="Courier New"/>
      </w:rPr>
    </w:lvl>
    <w:lvl w:ilvl="5">
      <w:start w:val="1"/>
      <w:numFmt w:val="bullet"/>
      <w:lvlText w:val=""/>
      <w:lvlJc w:val="left"/>
      <w:pPr>
        <w:ind w:left="5607" w:hanging="360"/>
      </w:pPr>
      <w:rPr>
        <w:rFonts w:ascii="Wingdings" w:hAnsi="Wingdings" w:cs="Wingdings" w:hint="default"/>
        <w:rFonts w:cs="Wingdings"/>
      </w:rPr>
    </w:lvl>
    <w:lvl w:ilvl="6">
      <w:start w:val="1"/>
      <w:numFmt w:val="bullet"/>
      <w:lvlText w:val=""/>
      <w:lvlJc w:val="left"/>
      <w:pPr>
        <w:ind w:left="6327" w:hanging="360"/>
      </w:pPr>
      <w:rPr>
        <w:rFonts w:ascii="Symbol" w:hAnsi="Symbol" w:cs="Symbol" w:hint="default"/>
        <w:rFonts w:cs="Symbol"/>
      </w:rPr>
    </w:lvl>
    <w:lvl w:ilvl="7">
      <w:start w:val="1"/>
      <w:numFmt w:val="bullet"/>
      <w:lvlText w:val="o"/>
      <w:lvlJc w:val="left"/>
      <w:pPr>
        <w:ind w:left="7047" w:hanging="360"/>
      </w:pPr>
      <w:rPr>
        <w:rFonts w:ascii="Courier New" w:hAnsi="Courier New" w:cs="Courier New" w:hint="default"/>
        <w:rFonts w:cs="Courier New"/>
      </w:rPr>
    </w:lvl>
    <w:lvl w:ilvl="8">
      <w:start w:val="1"/>
      <w:numFmt w:val="bullet"/>
      <w:lvlText w:val=""/>
      <w:lvlJc w:val="left"/>
      <w:pPr>
        <w:ind w:left="7767" w:hanging="360"/>
      </w:pPr>
      <w:rPr>
        <w:rFonts w:ascii="Wingdings" w:hAnsi="Wingdings" w:cs="Wingdings" w:hint="default"/>
        <w:rFonts w:cs="Wingdings"/>
      </w:rPr>
    </w:lvl>
  </w:abstractNum>
  <w:abstractNum w:abstractNumId="13">
    <w:lvl w:ilvl="0">
      <w:start w:val="1"/>
      <w:numFmt w:val="bullet"/>
      <w:lvlText w:val=""/>
      <w:lvlJc w:val="left"/>
      <w:pPr>
        <w:ind w:left="1789" w:hanging="360"/>
      </w:pPr>
      <w:rPr>
        <w:rFonts w:ascii="Symbol" w:hAnsi="Symbol" w:cs="Symbol" w:hint="default"/>
        <w:sz w:val="22"/>
        <w:b w:val="false"/>
        <w:rFonts w:cs="Symbol"/>
      </w:rPr>
    </w:lvl>
    <w:lvl w:ilvl="1">
      <w:start w:val="1"/>
      <w:numFmt w:val="bullet"/>
      <w:lvlText w:val="o"/>
      <w:lvlJc w:val="left"/>
      <w:pPr>
        <w:ind w:left="2509" w:hanging="360"/>
      </w:pPr>
      <w:rPr>
        <w:rFonts w:ascii="Courier New" w:hAnsi="Courier New" w:cs="Courier New" w:hint="default"/>
        <w:rFonts w:cs="Courier New"/>
      </w:rPr>
    </w:lvl>
    <w:lvl w:ilvl="2">
      <w:start w:val="1"/>
      <w:numFmt w:val="bullet"/>
      <w:lvlText w:val=""/>
      <w:lvlJc w:val="left"/>
      <w:pPr>
        <w:ind w:left="3229" w:hanging="360"/>
      </w:pPr>
      <w:rPr>
        <w:rFonts w:ascii="Wingdings" w:hAnsi="Wingdings" w:cs="Wingdings" w:hint="default"/>
        <w:rFonts w:cs="Wingdings"/>
      </w:rPr>
    </w:lvl>
    <w:lvl w:ilvl="3">
      <w:start w:val="1"/>
      <w:numFmt w:val="bullet"/>
      <w:lvlText w:val=""/>
      <w:lvlJc w:val="left"/>
      <w:pPr>
        <w:ind w:left="3949" w:hanging="360"/>
      </w:pPr>
      <w:rPr>
        <w:rFonts w:ascii="Symbol" w:hAnsi="Symbol" w:cs="Symbol" w:hint="default"/>
        <w:rFonts w:cs="Symbol"/>
      </w:rPr>
    </w:lvl>
    <w:lvl w:ilvl="4">
      <w:start w:val="1"/>
      <w:numFmt w:val="bullet"/>
      <w:lvlText w:val="o"/>
      <w:lvlJc w:val="left"/>
      <w:pPr>
        <w:ind w:left="4669" w:hanging="360"/>
      </w:pPr>
      <w:rPr>
        <w:rFonts w:ascii="Courier New" w:hAnsi="Courier New" w:cs="Courier New" w:hint="default"/>
        <w:rFonts w:cs="Courier New"/>
      </w:rPr>
    </w:lvl>
    <w:lvl w:ilvl="5">
      <w:start w:val="1"/>
      <w:numFmt w:val="bullet"/>
      <w:lvlText w:val=""/>
      <w:lvlJc w:val="left"/>
      <w:pPr>
        <w:ind w:left="5389" w:hanging="360"/>
      </w:pPr>
      <w:rPr>
        <w:rFonts w:ascii="Wingdings" w:hAnsi="Wingdings" w:cs="Wingdings" w:hint="default"/>
        <w:rFonts w:cs="Wingdings"/>
      </w:rPr>
    </w:lvl>
    <w:lvl w:ilvl="6">
      <w:start w:val="1"/>
      <w:numFmt w:val="bullet"/>
      <w:lvlText w:val=""/>
      <w:lvlJc w:val="left"/>
      <w:pPr>
        <w:ind w:left="6109" w:hanging="360"/>
      </w:pPr>
      <w:rPr>
        <w:rFonts w:ascii="Symbol" w:hAnsi="Symbol" w:cs="Symbol" w:hint="default"/>
        <w:rFonts w:cs="Symbol"/>
      </w:rPr>
    </w:lvl>
    <w:lvl w:ilvl="7">
      <w:start w:val="1"/>
      <w:numFmt w:val="bullet"/>
      <w:lvlText w:val="o"/>
      <w:lvlJc w:val="left"/>
      <w:pPr>
        <w:ind w:left="6829" w:hanging="360"/>
      </w:pPr>
      <w:rPr>
        <w:rFonts w:ascii="Courier New" w:hAnsi="Courier New" w:cs="Courier New" w:hint="default"/>
        <w:rFonts w:cs="Courier New"/>
      </w:rPr>
    </w:lvl>
    <w:lvl w:ilvl="8">
      <w:start w:val="1"/>
      <w:numFmt w:val="bullet"/>
      <w:lvlText w:val=""/>
      <w:lvlJc w:val="left"/>
      <w:pPr>
        <w:ind w:left="7549" w:hanging="360"/>
      </w:pPr>
      <w:rPr>
        <w:rFonts w:ascii="Wingdings" w:hAnsi="Wingdings" w:cs="Wingdings" w:hint="default"/>
        <w:rFonts w:cs="Wingdings"/>
      </w:rPr>
    </w:lvl>
  </w:abstractNum>
  <w:abstractNum w:abstractNumId="14">
    <w:lvl w:ilvl="0">
      <w:start w:val="1"/>
      <w:numFmt w:val="decimal"/>
      <w:lvlText w:val="%1."/>
      <w:lvlJc w:val="left"/>
      <w:pPr>
        <w:ind w:left="1069" w:hanging="360"/>
      </w:pPr>
      <w:rPr>
        <w:sz w:val="22"/>
        <w:b w:val="false"/>
        <w:rFonts w:ascii="Palatino Linotype" w:hAnsi="Palatino Linotype"/>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lvl w:ilvl="0">
      <w:start w:val="1"/>
      <w:numFmt w:val="upperLetter"/>
      <w:lvlText w:val="%1."/>
      <w:lvlJc w:val="left"/>
      <w:pPr>
        <w:ind w:left="720" w:hanging="360"/>
      </w:pPr>
    </w:lvl>
    <w:lvl w:ilvl="1">
      <w:start w:val="1"/>
      <w:numFmt w:val="decimal"/>
      <w:lvlText w:val="%2)"/>
      <w:lvlJc w:val="left"/>
      <w:pPr>
        <w:ind w:left="1440" w:hanging="360"/>
      </w:pPr>
      <w:rPr>
        <w:sz w:val="22"/>
        <w:b w:val="false"/>
        <w:rFonts w:eastAsia="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bullet"/>
      <w:lvlText w:val=""/>
      <w:lvlJc w:val="left"/>
      <w:pPr>
        <w:ind w:left="2062" w:hanging="360"/>
      </w:pPr>
      <w:rPr>
        <w:rFonts w:ascii="Wingdings" w:hAnsi="Wingdings" w:cs="Wingdings" w:hint="default"/>
        <w:rFonts w:cs="Wingdings"/>
      </w:rPr>
    </w:lvl>
    <w:lvl w:ilvl="1">
      <w:start w:val="1"/>
      <w:numFmt w:val="bullet"/>
      <w:lvlText w:val="o"/>
      <w:lvlJc w:val="left"/>
      <w:pPr>
        <w:ind w:left="2782" w:hanging="360"/>
      </w:pPr>
      <w:rPr>
        <w:rFonts w:ascii="Courier New" w:hAnsi="Courier New" w:cs="Courier New" w:hint="default"/>
        <w:rFonts w:cs="Courier New"/>
      </w:rPr>
    </w:lvl>
    <w:lvl w:ilvl="2">
      <w:start w:val="1"/>
      <w:numFmt w:val="bullet"/>
      <w:lvlText w:val=""/>
      <w:lvlJc w:val="left"/>
      <w:pPr>
        <w:ind w:left="3502" w:hanging="360"/>
      </w:pPr>
      <w:rPr>
        <w:rFonts w:ascii="Wingdings" w:hAnsi="Wingdings" w:cs="Wingdings" w:hint="default"/>
        <w:rFonts w:cs="Wingdings"/>
      </w:rPr>
    </w:lvl>
    <w:lvl w:ilvl="3">
      <w:start w:val="1"/>
      <w:numFmt w:val="bullet"/>
      <w:lvlText w:val=""/>
      <w:lvlJc w:val="left"/>
      <w:pPr>
        <w:ind w:left="4222" w:hanging="360"/>
      </w:pPr>
      <w:rPr>
        <w:rFonts w:ascii="Symbol" w:hAnsi="Symbol" w:cs="Symbol" w:hint="default"/>
        <w:rFonts w:cs="Symbol"/>
      </w:rPr>
    </w:lvl>
    <w:lvl w:ilvl="4">
      <w:start w:val="1"/>
      <w:numFmt w:val="bullet"/>
      <w:lvlText w:val="o"/>
      <w:lvlJc w:val="left"/>
      <w:pPr>
        <w:ind w:left="4942" w:hanging="360"/>
      </w:pPr>
      <w:rPr>
        <w:rFonts w:ascii="Courier New" w:hAnsi="Courier New" w:cs="Courier New" w:hint="default"/>
        <w:rFonts w:cs="Courier New"/>
      </w:rPr>
    </w:lvl>
    <w:lvl w:ilvl="5">
      <w:start w:val="1"/>
      <w:numFmt w:val="bullet"/>
      <w:lvlText w:val=""/>
      <w:lvlJc w:val="left"/>
      <w:pPr>
        <w:ind w:left="5662" w:hanging="360"/>
      </w:pPr>
      <w:rPr>
        <w:rFonts w:ascii="Wingdings" w:hAnsi="Wingdings" w:cs="Wingdings" w:hint="default"/>
        <w:rFonts w:cs="Wingdings"/>
      </w:rPr>
    </w:lvl>
    <w:lvl w:ilvl="6">
      <w:start w:val="1"/>
      <w:numFmt w:val="bullet"/>
      <w:lvlText w:val=""/>
      <w:lvlJc w:val="left"/>
      <w:pPr>
        <w:ind w:left="6382" w:hanging="360"/>
      </w:pPr>
      <w:rPr>
        <w:rFonts w:ascii="Symbol" w:hAnsi="Symbol" w:cs="Symbol" w:hint="default"/>
        <w:rFonts w:cs="Symbol"/>
      </w:rPr>
    </w:lvl>
    <w:lvl w:ilvl="7">
      <w:start w:val="1"/>
      <w:numFmt w:val="bullet"/>
      <w:lvlText w:val="o"/>
      <w:lvlJc w:val="left"/>
      <w:pPr>
        <w:ind w:left="7102" w:hanging="360"/>
      </w:pPr>
      <w:rPr>
        <w:rFonts w:ascii="Courier New" w:hAnsi="Courier New" w:cs="Courier New" w:hint="default"/>
        <w:rFonts w:cs="Courier New"/>
      </w:rPr>
    </w:lvl>
    <w:lvl w:ilvl="8">
      <w:start w:val="1"/>
      <w:numFmt w:val="bullet"/>
      <w:lvlText w:val=""/>
      <w:lvlJc w:val="left"/>
      <w:pPr>
        <w:ind w:left="7822" w:hanging="360"/>
      </w:pPr>
      <w:rPr>
        <w:rFonts w:ascii="Wingdings" w:hAnsi="Wingdings" w:cs="Wingdings" w:hint="default"/>
        <w:rFonts w:cs="Wingdings"/>
      </w:rPr>
    </w:lvl>
  </w:abstractNum>
  <w:abstractNum w:abstractNumId="21">
    <w:lvl w:ilvl="0">
      <w:start w:val="1"/>
      <w:numFmt w:val="bullet"/>
      <w:lvlText w:val=""/>
      <w:lvlJc w:val="left"/>
      <w:pPr>
        <w:ind w:left="720" w:hanging="360"/>
      </w:pPr>
      <w:rPr>
        <w:rFonts w:ascii="Wingdings" w:hAnsi="Wingdings" w:cs="Wingdings" w:hint="default"/>
        <w:b w:val="false"/>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9"/>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lvl w:ilvl="0">
      <w:start w:val="1"/>
      <w:numFmt w:val="decimal"/>
      <w:lvlText w:val="%1."/>
      <w:lvlJc w:val="left"/>
      <w:pPr>
        <w:ind w:left="720" w:hanging="360"/>
      </w:pPr>
      <w:rPr>
        <w:b w:val="false"/>
        <w:rFonts w:ascii="Palatino Linotype" w:hAnsi="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bullet"/>
      <w:lvlText w:val=""/>
      <w:lvlJc w:val="left"/>
      <w:pPr>
        <w:ind w:left="1429" w:hanging="360"/>
      </w:pPr>
      <w:rPr>
        <w:rFonts w:ascii="Wingdings" w:hAnsi="Wingdings" w:cs="Wingdings" w:hint="default"/>
        <w:rFonts w:cs="Wingdings"/>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28">
    <w:lvl w:ilvl="0">
      <w:start w:val="1"/>
      <w:numFmt w:val="bullet"/>
      <w:lvlText w:val=""/>
      <w:lvlJc w:val="left"/>
      <w:pPr>
        <w:ind w:left="1429" w:hanging="360"/>
      </w:pPr>
      <w:rPr>
        <w:rFonts w:ascii="Symbol" w:hAnsi="Symbol" w:cs="Symbol" w:hint="default"/>
        <w:b w:val="false"/>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2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Symbol" w:hAnsi="Symbol" w:cs="Symbol" w:hint="default"/>
        <w:b w:val="false"/>
        <w:rFonts w:cs="Symbol"/>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0">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lvl w:ilvl="0">
      <w:start w:val="1"/>
      <w:numFmt w:val="bullet"/>
      <w:lvlText w:val=""/>
      <w:lvlJc w:val="left"/>
      <w:pPr>
        <w:ind w:left="1068" w:hanging="360"/>
      </w:pPr>
      <w:rPr>
        <w:rFonts w:ascii="Wingdings" w:hAnsi="Wingdings" w:cs="Wingdings" w:hint="default"/>
        <w:b w:val="false"/>
        <w:rFonts w:cs="Wingdings"/>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33">
    <w:lvl w:ilvl="0">
      <w:start w:val="1"/>
      <w:numFmt w:val="lowerLetter"/>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lvl w:ilvl="0">
      <w:start w:val="1"/>
      <w:numFmt w:val="lowerLetter"/>
      <w:lvlText w:val="%1)"/>
      <w:lvlJc w:val="left"/>
      <w:pPr>
        <w:ind w:left="720" w:hanging="360"/>
      </w:pPr>
      <w:rPr>
        <w:b w:val="false"/>
        <w:rFonts w:ascii="Palatino Linotype" w:hAnsi="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lvl w:ilvl="0">
      <w:start w:val="1"/>
      <w:numFmt w:val="bullet"/>
      <w:lvlText w:val=""/>
      <w:lvlJc w:val="left"/>
      <w:pPr>
        <w:ind w:left="720" w:hanging="360"/>
      </w:pPr>
      <w:rPr>
        <w:rFonts w:ascii="Symbol" w:hAnsi="Symbol" w:cs="Symbol" w:hint="default"/>
        <w:rFonts w:cs="Symbol"/>
        <w:color w:val="000000"/>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start w:val="1"/>
      <w:numFmt w:val="decimal"/>
      <w:lvlText w:val="%1)"/>
      <w:lvlJc w:val="left"/>
      <w:pPr>
        <w:ind w:left="720" w:hanging="360"/>
      </w:pPr>
      <w:rPr>
        <w:sz w:val="22"/>
        <w:i w:val="false"/>
        <w:b/>
        <w:rFonts w:ascii="Palatino Linotype" w:hAnsi="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lvl w:ilvl="0">
      <w:start w:val="1"/>
      <w:numFmt w:val="decimal"/>
      <w:lvlText w:val="%1)"/>
      <w:lvlJc w:val="left"/>
      <w:pPr>
        <w:ind w:left="720" w:hanging="360"/>
      </w:pPr>
    </w:lvl>
    <w:lvl w:ilvl="1">
      <w:start w:val="1"/>
      <w:numFmt w:val="decimal"/>
      <w:lvlText w:val="%2)"/>
      <w:lvlJc w:val="left"/>
      <w:pPr>
        <w:ind w:left="1440" w:hanging="360"/>
      </w:pPr>
      <w:rPr>
        <w:sz w:val="22"/>
        <w:b w:val="false"/>
        <w:rFonts w:eastAsia="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lvl w:ilvl="0">
      <w:start w:val="1"/>
      <w:numFmt w:val="bullet"/>
      <w:lvlText w:val=""/>
      <w:lvlJc w:val="left"/>
      <w:pPr>
        <w:ind w:left="720" w:hanging="360"/>
      </w:pPr>
      <w:rPr>
        <w:rFonts w:ascii="Wingdings" w:hAnsi="Wingdings" w:cs="Wingdings" w:hint="default"/>
        <w:b w:val="false"/>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2">
    <w:lvl w:ilvl="0">
      <w:start w:val="1"/>
      <w:numFmt w:val="decimal"/>
      <w:lvlText w:val="%1)"/>
      <w:lvlJc w:val="left"/>
      <w:pPr>
        <w:ind w:left="2496" w:hanging="360"/>
      </w:pPr>
    </w:lvl>
    <w:lvl w:ilvl="1">
      <w:start w:val="1"/>
      <w:numFmt w:val="lowerLetter"/>
      <w:lvlText w:val="%2."/>
      <w:lvlJc w:val="left"/>
      <w:pPr>
        <w:ind w:left="3216" w:hanging="360"/>
      </w:pPr>
    </w:lvl>
    <w:lvl w:ilvl="2">
      <w:start w:val="1"/>
      <w:numFmt w:val="lowerRoman"/>
      <w:lvlText w:val="%3."/>
      <w:lvlJc w:val="right"/>
      <w:pPr>
        <w:ind w:left="3936" w:hanging="180"/>
      </w:pPr>
    </w:lvl>
    <w:lvl w:ilvl="3">
      <w:start w:val="1"/>
      <w:numFmt w:val="decimal"/>
      <w:lvlText w:val="%4."/>
      <w:lvlJc w:val="left"/>
      <w:pPr>
        <w:ind w:left="4656" w:hanging="360"/>
      </w:pPr>
    </w:lvl>
    <w:lvl w:ilvl="4">
      <w:start w:val="1"/>
      <w:numFmt w:val="lowerLetter"/>
      <w:lvlText w:val="%5."/>
      <w:lvlJc w:val="left"/>
      <w:pPr>
        <w:ind w:left="5376" w:hanging="360"/>
      </w:pPr>
    </w:lvl>
    <w:lvl w:ilvl="5">
      <w:start w:val="1"/>
      <w:numFmt w:val="lowerRoman"/>
      <w:lvlText w:val="%6."/>
      <w:lvlJc w:val="right"/>
      <w:pPr>
        <w:ind w:left="6096" w:hanging="180"/>
      </w:pPr>
    </w:lvl>
    <w:lvl w:ilvl="6">
      <w:start w:val="1"/>
      <w:numFmt w:val="decimal"/>
      <w:lvlText w:val="%7."/>
      <w:lvlJc w:val="left"/>
      <w:pPr>
        <w:ind w:left="6816" w:hanging="360"/>
      </w:pPr>
    </w:lvl>
    <w:lvl w:ilvl="7">
      <w:start w:val="1"/>
      <w:numFmt w:val="lowerLetter"/>
      <w:lvlText w:val="%8."/>
      <w:lvlJc w:val="left"/>
      <w:pPr>
        <w:ind w:left="7536" w:hanging="360"/>
      </w:pPr>
    </w:lvl>
    <w:lvl w:ilvl="8">
      <w:start w:val="1"/>
      <w:numFmt w:val="lowerRoman"/>
      <w:lvlText w:val="%9."/>
      <w:lvlJc w:val="right"/>
      <w:pPr>
        <w:ind w:left="8256" w:hanging="180"/>
      </w:pPr>
    </w:lvl>
  </w:abstractNum>
  <w:abstractNum w:abstractNumId="43">
    <w:lvl w:ilvl="0">
      <w:start w:val="1"/>
      <w:numFmt w:val="decimal"/>
      <w:lvlText w:val="%1."/>
      <w:lvlJc w:val="left"/>
      <w:pPr>
        <w:ind w:left="8168" w:hanging="360"/>
      </w:pPr>
    </w:lvl>
    <w:lvl w:ilvl="1">
      <w:start w:val="1"/>
      <w:numFmt w:val="lowerLetter"/>
      <w:lvlText w:val="%2."/>
      <w:lvlJc w:val="left"/>
      <w:pPr>
        <w:ind w:left="8888" w:hanging="360"/>
      </w:pPr>
    </w:lvl>
    <w:lvl w:ilvl="2">
      <w:start w:val="1"/>
      <w:numFmt w:val="lowerRoman"/>
      <w:lvlText w:val="%3."/>
      <w:lvlJc w:val="right"/>
      <w:pPr>
        <w:ind w:left="9608" w:hanging="180"/>
      </w:pPr>
    </w:lvl>
    <w:lvl w:ilvl="3">
      <w:start w:val="1"/>
      <w:numFmt w:val="decimal"/>
      <w:lvlText w:val="%4."/>
      <w:lvlJc w:val="left"/>
      <w:pPr>
        <w:ind w:left="10328" w:hanging="360"/>
      </w:pPr>
    </w:lvl>
    <w:lvl w:ilvl="4">
      <w:start w:val="1"/>
      <w:numFmt w:val="lowerLetter"/>
      <w:lvlText w:val="%5."/>
      <w:lvlJc w:val="left"/>
      <w:pPr>
        <w:ind w:left="11048" w:hanging="360"/>
      </w:pPr>
    </w:lvl>
    <w:lvl w:ilvl="5">
      <w:start w:val="1"/>
      <w:numFmt w:val="lowerRoman"/>
      <w:lvlText w:val="%6."/>
      <w:lvlJc w:val="right"/>
      <w:pPr>
        <w:ind w:left="11768" w:hanging="180"/>
      </w:pPr>
    </w:lvl>
    <w:lvl w:ilvl="6">
      <w:start w:val="1"/>
      <w:numFmt w:val="decimal"/>
      <w:lvlText w:val="%7."/>
      <w:lvlJc w:val="left"/>
      <w:pPr>
        <w:ind w:left="12488" w:hanging="360"/>
      </w:pPr>
    </w:lvl>
    <w:lvl w:ilvl="7">
      <w:start w:val="1"/>
      <w:numFmt w:val="lowerLetter"/>
      <w:lvlText w:val="%8."/>
      <w:lvlJc w:val="left"/>
      <w:pPr>
        <w:ind w:left="13208" w:hanging="360"/>
      </w:pPr>
    </w:lvl>
    <w:lvl w:ilvl="8">
      <w:start w:val="1"/>
      <w:numFmt w:val="lowerRoman"/>
      <w:lvlText w:val="%9."/>
      <w:lvlJc w:val="right"/>
      <w:pPr>
        <w:ind w:left="13928" w:hanging="180"/>
      </w:pPr>
    </w:lvl>
  </w:abstractNum>
  <w:abstractNum w:abstractNumId="4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5">
    <w:lvl w:ilvl="0">
      <w:start w:val="1"/>
      <w:numFmt w:val="decimal"/>
      <w:lvlText w:val="%1)"/>
      <w:lvlJc w:val="left"/>
      <w:pPr>
        <w:ind w:left="2364" w:hanging="360"/>
      </w:pPr>
      <w:rPr>
        <w:b w:val="false"/>
        <w:rFonts w:ascii="Palatino Linotype" w:hAnsi="Palatino Linotype"/>
      </w:rPr>
    </w:lvl>
    <w:lvl w:ilvl="1">
      <w:start w:val="1"/>
      <w:numFmt w:val="lowerLetter"/>
      <w:lvlText w:val="%2."/>
      <w:lvlJc w:val="left"/>
      <w:pPr>
        <w:ind w:left="3084" w:hanging="360"/>
      </w:pPr>
    </w:lvl>
    <w:lvl w:ilvl="2">
      <w:start w:val="1"/>
      <w:numFmt w:val="lowerRoman"/>
      <w:lvlText w:val="%3."/>
      <w:lvlJc w:val="right"/>
      <w:pPr>
        <w:ind w:left="3804" w:hanging="180"/>
      </w:pPr>
    </w:lvl>
    <w:lvl w:ilvl="3">
      <w:start w:val="1"/>
      <w:numFmt w:val="decimal"/>
      <w:lvlText w:val="%4."/>
      <w:lvlJc w:val="left"/>
      <w:pPr>
        <w:ind w:left="4524" w:hanging="360"/>
      </w:pPr>
    </w:lvl>
    <w:lvl w:ilvl="4">
      <w:start w:val="1"/>
      <w:numFmt w:val="lowerLetter"/>
      <w:lvlText w:val="%5."/>
      <w:lvlJc w:val="left"/>
      <w:pPr>
        <w:ind w:left="5244" w:hanging="360"/>
      </w:pPr>
    </w:lvl>
    <w:lvl w:ilvl="5">
      <w:start w:val="1"/>
      <w:numFmt w:val="lowerRoman"/>
      <w:lvlText w:val="%6."/>
      <w:lvlJc w:val="right"/>
      <w:pPr>
        <w:ind w:left="5964" w:hanging="180"/>
      </w:pPr>
    </w:lvl>
    <w:lvl w:ilvl="6">
      <w:start w:val="1"/>
      <w:numFmt w:val="decimal"/>
      <w:lvlText w:val="%7."/>
      <w:lvlJc w:val="left"/>
      <w:pPr>
        <w:ind w:left="6684" w:hanging="360"/>
      </w:pPr>
    </w:lvl>
    <w:lvl w:ilvl="7">
      <w:start w:val="1"/>
      <w:numFmt w:val="lowerLetter"/>
      <w:lvlText w:val="%8."/>
      <w:lvlJc w:val="left"/>
      <w:pPr>
        <w:ind w:left="7404" w:hanging="360"/>
      </w:pPr>
    </w:lvl>
    <w:lvl w:ilvl="8">
      <w:start w:val="1"/>
      <w:numFmt w:val="lowerRoman"/>
      <w:lvlText w:val="%9."/>
      <w:lvlJc w:val="right"/>
      <w:pPr>
        <w:ind w:left="8124" w:hanging="180"/>
      </w:pPr>
    </w:lvl>
  </w:abstractNum>
  <w:abstractNum w:abstractNumId="4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l-PL" w:eastAsia="pl-PL"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7038"/>
    <w:pPr>
      <w:widowControl/>
      <w:bidi w:val="0"/>
      <w:spacing w:lineRule="auto" w:line="276" w:before="0" w:after="200"/>
      <w:jc w:val="left"/>
    </w:pPr>
    <w:rPr>
      <w:rFonts w:ascii="Calibri" w:hAnsi="Calibri" w:eastAsia="Calibri" w:cs="Times New Roman"/>
      <w:color w:val="auto"/>
      <w:kern w:val="0"/>
      <w:sz w:val="22"/>
      <w:szCs w:val="22"/>
      <w:lang w:eastAsia="en-US" w:val="pl-PL" w:bidi="ar-SA"/>
    </w:rPr>
  </w:style>
  <w:style w:type="character" w:styleId="DefaultParagraphFont" w:default="1">
    <w:name w:val="Default Paragraph Font"/>
    <w:uiPriority w:val="1"/>
    <w:semiHidden/>
    <w:unhideWhenUsed/>
    <w:qFormat/>
    <w:rPr/>
  </w:style>
  <w:style w:type="character" w:styleId="NagwekZnak" w:customStyle="1">
    <w:name w:val="Nagłówek Znak"/>
    <w:link w:val="Nagwek"/>
    <w:uiPriority w:val="99"/>
    <w:qFormat/>
    <w:rsid w:val="00e532f4"/>
    <w:rPr>
      <w:sz w:val="22"/>
      <w:szCs w:val="22"/>
      <w:lang w:eastAsia="en-US"/>
    </w:rPr>
  </w:style>
  <w:style w:type="character" w:styleId="StopkaZnak" w:customStyle="1">
    <w:name w:val="Stopka Znak"/>
    <w:uiPriority w:val="99"/>
    <w:qFormat/>
    <w:rsid w:val="00e532f4"/>
    <w:rPr>
      <w:sz w:val="22"/>
      <w:szCs w:val="22"/>
      <w:lang w:eastAsia="en-US"/>
    </w:rPr>
  </w:style>
  <w:style w:type="character" w:styleId="TekstdymkaZnak" w:customStyle="1">
    <w:name w:val="Tekst dymka Znak"/>
    <w:link w:val="Tekstdymka"/>
    <w:uiPriority w:val="99"/>
    <w:semiHidden/>
    <w:qFormat/>
    <w:rsid w:val="00e532f4"/>
    <w:rPr>
      <w:rFonts w:ascii="Tahoma" w:hAnsi="Tahoma" w:cs="Tahoma"/>
      <w:sz w:val="16"/>
      <w:szCs w:val="16"/>
      <w:lang w:eastAsia="en-US"/>
    </w:rPr>
  </w:style>
  <w:style w:type="character" w:styleId="FontStyle12" w:customStyle="1">
    <w:name w:val="Font Style12"/>
    <w:qFormat/>
    <w:rsid w:val="009d49ba"/>
    <w:rPr>
      <w:rFonts w:ascii="Times New Roman" w:hAnsi="Times New Roman" w:cs="Times New Roman"/>
      <w:sz w:val="22"/>
      <w:szCs w:val="22"/>
    </w:rPr>
  </w:style>
  <w:style w:type="character" w:styleId="TekstprzypisukocowegoZnak" w:customStyle="1">
    <w:name w:val="Tekst przypisu końcowego Znak"/>
    <w:link w:val="Tekstprzypisukocowego1"/>
    <w:uiPriority w:val="99"/>
    <w:semiHidden/>
    <w:qFormat/>
    <w:rsid w:val="00f066f6"/>
    <w:rPr>
      <w:lang w:eastAsia="en-US"/>
    </w:rPr>
  </w:style>
  <w:style w:type="character" w:styleId="Zakotwiczenieprzypisukocowego" w:customStyle="1">
    <w:name w:val="Zakotwiczenie przypisu końcowego"/>
    <w:rsid w:val="002b2b2d"/>
    <w:rPr>
      <w:vertAlign w:val="superscript"/>
    </w:rPr>
  </w:style>
  <w:style w:type="character" w:styleId="EndnoteCharacters" w:customStyle="1">
    <w:name w:val="Endnote Characters"/>
    <w:uiPriority w:val="99"/>
    <w:semiHidden/>
    <w:unhideWhenUsed/>
    <w:qFormat/>
    <w:rsid w:val="00f066f6"/>
    <w:rPr>
      <w:vertAlign w:val="superscript"/>
    </w:rPr>
  </w:style>
  <w:style w:type="character" w:styleId="IntenseEmphasis">
    <w:name w:val="Intense Emphasis"/>
    <w:uiPriority w:val="21"/>
    <w:qFormat/>
    <w:rsid w:val="00970304"/>
    <w:rPr>
      <w:b/>
      <w:bCs/>
      <w:i/>
      <w:iCs/>
      <w:color w:val="4F81BD"/>
    </w:rPr>
  </w:style>
  <w:style w:type="character" w:styleId="TekstpodstawowyZnak" w:customStyle="1">
    <w:name w:val="Tekst podstawowy Znak"/>
    <w:link w:val="Tekstpodstawowy"/>
    <w:semiHidden/>
    <w:qFormat/>
    <w:rsid w:val="00e45ce2"/>
    <w:rPr>
      <w:rFonts w:ascii="Times New Roman" w:hAnsi="Times New Roman" w:eastAsia="Times New Roman"/>
      <w:b/>
      <w:bCs/>
      <w:sz w:val="28"/>
      <w:szCs w:val="24"/>
    </w:rPr>
  </w:style>
  <w:style w:type="character" w:styleId="TekstpodstawowywcityZnak" w:customStyle="1">
    <w:name w:val="Tekst podstawowy wcięty Znak"/>
    <w:link w:val="Tekstpodstawowywcity"/>
    <w:uiPriority w:val="99"/>
    <w:qFormat/>
    <w:rsid w:val="006b637b"/>
    <w:rPr>
      <w:sz w:val="22"/>
      <w:szCs w:val="22"/>
      <w:lang w:eastAsia="en-US"/>
    </w:rPr>
  </w:style>
  <w:style w:type="character" w:styleId="FontStyle11" w:customStyle="1">
    <w:name w:val="Font Style11"/>
    <w:qFormat/>
    <w:rsid w:val="00c3252e"/>
    <w:rPr>
      <w:rFonts w:ascii="Times New Roman" w:hAnsi="Times New Roman"/>
      <w:b/>
      <w:sz w:val="22"/>
    </w:rPr>
  </w:style>
  <w:style w:type="character" w:styleId="Czeinternetowe" w:customStyle="1">
    <w:name w:val="Łącze internetowe"/>
    <w:basedOn w:val="DefaultParagraphFont"/>
    <w:uiPriority w:val="99"/>
    <w:unhideWhenUsed/>
    <w:rsid w:val="00a57c18"/>
    <w:rPr>
      <w:color w:val="0000FF" w:themeColor="hyperlink"/>
      <w:u w:val="single"/>
    </w:rPr>
  </w:style>
  <w:style w:type="character" w:styleId="Annotationreference">
    <w:name w:val="annotation reference"/>
    <w:basedOn w:val="DefaultParagraphFont"/>
    <w:uiPriority w:val="99"/>
    <w:semiHidden/>
    <w:unhideWhenUsed/>
    <w:qFormat/>
    <w:rsid w:val="006c552e"/>
    <w:rPr>
      <w:sz w:val="16"/>
      <w:szCs w:val="16"/>
    </w:rPr>
  </w:style>
  <w:style w:type="character" w:styleId="TekstkomentarzaZnak" w:customStyle="1">
    <w:name w:val="Tekst komentarza Znak"/>
    <w:basedOn w:val="DefaultParagraphFont"/>
    <w:link w:val="Tekstkomentarza"/>
    <w:uiPriority w:val="99"/>
    <w:semiHidden/>
    <w:qFormat/>
    <w:rsid w:val="006c552e"/>
    <w:rPr>
      <w:lang w:eastAsia="en-US"/>
    </w:rPr>
  </w:style>
  <w:style w:type="character" w:styleId="TematkomentarzaZnak" w:customStyle="1">
    <w:name w:val="Temat komentarza Znak"/>
    <w:basedOn w:val="TekstkomentarzaZnak"/>
    <w:link w:val="Tematkomentarza"/>
    <w:uiPriority w:val="99"/>
    <w:semiHidden/>
    <w:qFormat/>
    <w:rsid w:val="006c552e"/>
    <w:rPr>
      <w:b/>
      <w:bCs/>
      <w:lang w:eastAsia="en-US"/>
    </w:rPr>
  </w:style>
  <w:style w:type="character" w:styleId="ListLabel1" w:customStyle="1">
    <w:name w:val="ListLabel 1"/>
    <w:qFormat/>
    <w:rsid w:val="002b2b2d"/>
    <w:rPr>
      <w:rFonts w:ascii="Palatino Linotype" w:hAnsi="Palatino Linotype"/>
      <w:b w:val="false"/>
    </w:rPr>
  </w:style>
  <w:style w:type="character" w:styleId="ListLabel2" w:customStyle="1">
    <w:name w:val="ListLabel 2"/>
    <w:qFormat/>
    <w:rsid w:val="002b2b2d"/>
    <w:rPr>
      <w:rFonts w:cs="Courier New"/>
    </w:rPr>
  </w:style>
  <w:style w:type="character" w:styleId="ListLabel3" w:customStyle="1">
    <w:name w:val="ListLabel 3"/>
    <w:qFormat/>
    <w:rsid w:val="002b2b2d"/>
    <w:rPr>
      <w:rFonts w:cs="Courier New"/>
    </w:rPr>
  </w:style>
  <w:style w:type="character" w:styleId="ListLabel4" w:customStyle="1">
    <w:name w:val="ListLabel 4"/>
    <w:qFormat/>
    <w:rsid w:val="002b2b2d"/>
    <w:rPr>
      <w:rFonts w:cs="Courier New"/>
    </w:rPr>
  </w:style>
  <w:style w:type="character" w:styleId="ListLabel5" w:customStyle="1">
    <w:name w:val="ListLabel 5"/>
    <w:qFormat/>
    <w:rsid w:val="002b2b2d"/>
    <w:rPr>
      <w:rFonts w:ascii="Palatino Linotype" w:hAnsi="Palatino Linotype"/>
      <w:b w:val="false"/>
    </w:rPr>
  </w:style>
  <w:style w:type="character" w:styleId="ListLabel6" w:customStyle="1">
    <w:name w:val="ListLabel 6"/>
    <w:qFormat/>
    <w:rsid w:val="002b2b2d"/>
    <w:rPr>
      <w:rFonts w:cs="Courier New"/>
    </w:rPr>
  </w:style>
  <w:style w:type="character" w:styleId="ListLabel7" w:customStyle="1">
    <w:name w:val="ListLabel 7"/>
    <w:qFormat/>
    <w:rsid w:val="002b2b2d"/>
    <w:rPr>
      <w:rFonts w:cs="Courier New"/>
    </w:rPr>
  </w:style>
  <w:style w:type="character" w:styleId="ListLabel8" w:customStyle="1">
    <w:name w:val="ListLabel 8"/>
    <w:qFormat/>
    <w:rsid w:val="002b2b2d"/>
    <w:rPr>
      <w:rFonts w:cs="Courier New"/>
    </w:rPr>
  </w:style>
  <w:style w:type="character" w:styleId="ListLabel9" w:customStyle="1">
    <w:name w:val="ListLabel 9"/>
    <w:qFormat/>
    <w:rsid w:val="002b2b2d"/>
    <w:rPr>
      <w:rFonts w:cs="Courier New"/>
    </w:rPr>
  </w:style>
  <w:style w:type="character" w:styleId="ListLabel10" w:customStyle="1">
    <w:name w:val="ListLabel 10"/>
    <w:qFormat/>
    <w:rsid w:val="002b2b2d"/>
    <w:rPr>
      <w:rFonts w:cs="Courier New"/>
    </w:rPr>
  </w:style>
  <w:style w:type="character" w:styleId="ListLabel11" w:customStyle="1">
    <w:name w:val="ListLabel 11"/>
    <w:qFormat/>
    <w:rsid w:val="002b2b2d"/>
    <w:rPr>
      <w:rFonts w:cs="Courier New"/>
    </w:rPr>
  </w:style>
  <w:style w:type="character" w:styleId="ListLabel12" w:customStyle="1">
    <w:name w:val="ListLabel 12"/>
    <w:qFormat/>
    <w:rsid w:val="002b2b2d"/>
    <w:rPr>
      <w:rFonts w:ascii="Palatino Linotype" w:hAnsi="Palatino Linotype" w:eastAsia="Calibri" w:cs="Times New Roman"/>
      <w:b w:val="false"/>
    </w:rPr>
  </w:style>
  <w:style w:type="character" w:styleId="ListLabel13" w:customStyle="1">
    <w:name w:val="ListLabel 13"/>
    <w:qFormat/>
    <w:rsid w:val="002b2b2d"/>
    <w:rPr>
      <w:rFonts w:cs="Courier New"/>
    </w:rPr>
  </w:style>
  <w:style w:type="character" w:styleId="ListLabel14" w:customStyle="1">
    <w:name w:val="ListLabel 14"/>
    <w:qFormat/>
    <w:rsid w:val="002b2b2d"/>
    <w:rPr>
      <w:rFonts w:cs="Courier New"/>
    </w:rPr>
  </w:style>
  <w:style w:type="character" w:styleId="ListLabel15" w:customStyle="1">
    <w:name w:val="ListLabel 15"/>
    <w:qFormat/>
    <w:rsid w:val="002b2b2d"/>
    <w:rPr>
      <w:rFonts w:cs="Courier New"/>
    </w:rPr>
  </w:style>
  <w:style w:type="character" w:styleId="ListLabel16" w:customStyle="1">
    <w:name w:val="ListLabel 16"/>
    <w:qFormat/>
    <w:rsid w:val="002b2b2d"/>
    <w:rPr>
      <w:rFonts w:cs="Courier New"/>
    </w:rPr>
  </w:style>
  <w:style w:type="character" w:styleId="ListLabel17" w:customStyle="1">
    <w:name w:val="ListLabel 17"/>
    <w:qFormat/>
    <w:rsid w:val="002b2b2d"/>
    <w:rPr>
      <w:rFonts w:cs="Courier New"/>
    </w:rPr>
  </w:style>
  <w:style w:type="character" w:styleId="ListLabel18" w:customStyle="1">
    <w:name w:val="ListLabel 18"/>
    <w:qFormat/>
    <w:rsid w:val="002b2b2d"/>
    <w:rPr>
      <w:rFonts w:cs="Courier New"/>
    </w:rPr>
  </w:style>
  <w:style w:type="character" w:styleId="ListLabel19" w:customStyle="1">
    <w:name w:val="ListLabel 19"/>
    <w:qFormat/>
    <w:rsid w:val="002b2b2d"/>
    <w:rPr>
      <w:rFonts w:ascii="Palatino Linotype" w:hAnsi="Palatino Linotype" w:cs="Symbol"/>
      <w:b w:val="false"/>
      <w:color w:val="000000"/>
    </w:rPr>
  </w:style>
  <w:style w:type="character" w:styleId="ListLabel20" w:customStyle="1">
    <w:name w:val="ListLabel 20"/>
    <w:qFormat/>
    <w:rsid w:val="002b2b2d"/>
    <w:rPr>
      <w:rFonts w:cs="Courier New"/>
    </w:rPr>
  </w:style>
  <w:style w:type="character" w:styleId="ListLabel21" w:customStyle="1">
    <w:name w:val="ListLabel 21"/>
    <w:qFormat/>
    <w:rsid w:val="002b2b2d"/>
    <w:rPr>
      <w:rFonts w:cs="Courier New"/>
    </w:rPr>
  </w:style>
  <w:style w:type="character" w:styleId="ListLabel22" w:customStyle="1">
    <w:name w:val="ListLabel 22"/>
    <w:qFormat/>
    <w:rsid w:val="002b2b2d"/>
    <w:rPr>
      <w:rFonts w:cs="Courier New"/>
    </w:rPr>
  </w:style>
  <w:style w:type="character" w:styleId="ListLabel23" w:customStyle="1">
    <w:name w:val="ListLabel 23"/>
    <w:qFormat/>
    <w:rsid w:val="002b2b2d"/>
    <w:rPr>
      <w:rFonts w:ascii="Palatino Linotype" w:hAnsi="Palatino Linotype"/>
      <w:b w:val="false"/>
      <w:sz w:val="22"/>
    </w:rPr>
  </w:style>
  <w:style w:type="character" w:styleId="ListLabel24" w:customStyle="1">
    <w:name w:val="ListLabel 24"/>
    <w:qFormat/>
    <w:rsid w:val="002b2b2d"/>
    <w:rPr>
      <w:rFonts w:cs="Courier New"/>
    </w:rPr>
  </w:style>
  <w:style w:type="character" w:styleId="ListLabel25" w:customStyle="1">
    <w:name w:val="ListLabel 25"/>
    <w:qFormat/>
    <w:rsid w:val="002b2b2d"/>
    <w:rPr>
      <w:rFonts w:cs="Courier New"/>
    </w:rPr>
  </w:style>
  <w:style w:type="character" w:styleId="ListLabel26" w:customStyle="1">
    <w:name w:val="ListLabel 26"/>
    <w:qFormat/>
    <w:rsid w:val="002b2b2d"/>
    <w:rPr>
      <w:rFonts w:cs="Courier New"/>
    </w:rPr>
  </w:style>
  <w:style w:type="character" w:styleId="ListLabel27" w:customStyle="1">
    <w:name w:val="ListLabel 27"/>
    <w:qFormat/>
    <w:rsid w:val="002b2b2d"/>
    <w:rPr>
      <w:rFonts w:cs="Courier New"/>
    </w:rPr>
  </w:style>
  <w:style w:type="character" w:styleId="ListLabel28" w:customStyle="1">
    <w:name w:val="ListLabel 28"/>
    <w:qFormat/>
    <w:rsid w:val="002b2b2d"/>
    <w:rPr>
      <w:rFonts w:cs="Courier New"/>
    </w:rPr>
  </w:style>
  <w:style w:type="character" w:styleId="ListLabel29" w:customStyle="1">
    <w:name w:val="ListLabel 29"/>
    <w:qFormat/>
    <w:rsid w:val="002b2b2d"/>
    <w:rPr>
      <w:rFonts w:cs="Courier New"/>
    </w:rPr>
  </w:style>
  <w:style w:type="character" w:styleId="ListLabel30" w:customStyle="1">
    <w:name w:val="ListLabel 30"/>
    <w:qFormat/>
    <w:rsid w:val="002b2b2d"/>
    <w:rPr>
      <w:rFonts w:cs="Courier New"/>
    </w:rPr>
  </w:style>
  <w:style w:type="character" w:styleId="ListLabel31" w:customStyle="1">
    <w:name w:val="ListLabel 31"/>
    <w:qFormat/>
    <w:rsid w:val="002b2b2d"/>
    <w:rPr>
      <w:rFonts w:cs="Courier New"/>
    </w:rPr>
  </w:style>
  <w:style w:type="character" w:styleId="ListLabel32" w:customStyle="1">
    <w:name w:val="ListLabel 32"/>
    <w:qFormat/>
    <w:rsid w:val="002b2b2d"/>
    <w:rPr>
      <w:rFonts w:cs="Courier New"/>
    </w:rPr>
  </w:style>
  <w:style w:type="character" w:styleId="ListLabel33" w:customStyle="1">
    <w:name w:val="ListLabel 33"/>
    <w:qFormat/>
    <w:rsid w:val="002b2b2d"/>
    <w:rPr>
      <w:rFonts w:ascii="Palatino Linotype" w:hAnsi="Palatino Linotype"/>
      <w:b w:val="false"/>
      <w:sz w:val="22"/>
    </w:rPr>
  </w:style>
  <w:style w:type="character" w:styleId="ListLabel34" w:customStyle="1">
    <w:name w:val="ListLabel 34"/>
    <w:qFormat/>
    <w:rsid w:val="002b2b2d"/>
    <w:rPr>
      <w:rFonts w:ascii="Palatino Linotype" w:hAnsi="Palatino Linotype" w:eastAsia="Times New Roman" w:cs="Times New Roman"/>
      <w:b w:val="false"/>
      <w:sz w:val="22"/>
    </w:rPr>
  </w:style>
  <w:style w:type="character" w:styleId="ListLabel35" w:customStyle="1">
    <w:name w:val="ListLabel 35"/>
    <w:qFormat/>
    <w:rsid w:val="002b2b2d"/>
    <w:rPr>
      <w:rFonts w:ascii="Palatino Linotype" w:hAnsi="Palatino Linotype"/>
      <w:b w:val="false"/>
      <w:i w:val="false"/>
      <w:sz w:val="22"/>
    </w:rPr>
  </w:style>
  <w:style w:type="character" w:styleId="ListLabel36" w:customStyle="1">
    <w:name w:val="ListLabel 36"/>
    <w:qFormat/>
    <w:rsid w:val="002b2b2d"/>
    <w:rPr>
      <w:rFonts w:cs="Courier New"/>
    </w:rPr>
  </w:style>
  <w:style w:type="character" w:styleId="ListLabel37" w:customStyle="1">
    <w:name w:val="ListLabel 37"/>
    <w:qFormat/>
    <w:rsid w:val="002b2b2d"/>
    <w:rPr>
      <w:rFonts w:cs="Courier New"/>
    </w:rPr>
  </w:style>
  <w:style w:type="character" w:styleId="ListLabel38" w:customStyle="1">
    <w:name w:val="ListLabel 38"/>
    <w:qFormat/>
    <w:rsid w:val="002b2b2d"/>
    <w:rPr>
      <w:rFonts w:cs="Courier New"/>
    </w:rPr>
  </w:style>
  <w:style w:type="character" w:styleId="ListLabel39" w:customStyle="1">
    <w:name w:val="ListLabel 39"/>
    <w:qFormat/>
    <w:rsid w:val="002b2b2d"/>
    <w:rPr>
      <w:rFonts w:ascii="Palatino Linotype" w:hAnsi="Palatino Linotype"/>
      <w:b w:val="false"/>
      <w:i w:val="false"/>
      <w:sz w:val="22"/>
    </w:rPr>
  </w:style>
  <w:style w:type="character" w:styleId="ListLabel40" w:customStyle="1">
    <w:name w:val="ListLabel 40"/>
    <w:qFormat/>
    <w:rsid w:val="002b2b2d"/>
    <w:rPr>
      <w:rFonts w:cs="Courier New"/>
    </w:rPr>
  </w:style>
  <w:style w:type="character" w:styleId="ListLabel41" w:customStyle="1">
    <w:name w:val="ListLabel 41"/>
    <w:qFormat/>
    <w:rsid w:val="002b2b2d"/>
    <w:rPr>
      <w:rFonts w:cs="Courier New"/>
    </w:rPr>
  </w:style>
  <w:style w:type="character" w:styleId="ListLabel42" w:customStyle="1">
    <w:name w:val="ListLabel 42"/>
    <w:qFormat/>
    <w:rsid w:val="002b2b2d"/>
    <w:rPr>
      <w:rFonts w:cs="Courier New"/>
    </w:rPr>
  </w:style>
  <w:style w:type="character" w:styleId="ListLabel43" w:customStyle="1">
    <w:name w:val="ListLabel 43"/>
    <w:qFormat/>
    <w:rsid w:val="002b2b2d"/>
    <w:rPr>
      <w:rFonts w:eastAsia="Calibri" w:cs="Times New Roman"/>
    </w:rPr>
  </w:style>
  <w:style w:type="character" w:styleId="ListLabel44" w:customStyle="1">
    <w:name w:val="ListLabel 44"/>
    <w:qFormat/>
    <w:rsid w:val="002b2b2d"/>
    <w:rPr>
      <w:rFonts w:ascii="Palatino Linotype" w:hAnsi="Palatino Linotype" w:eastAsia="Calibri" w:cs="Calibri"/>
      <w:b w:val="false"/>
    </w:rPr>
  </w:style>
  <w:style w:type="character" w:styleId="ListLabel45" w:customStyle="1">
    <w:name w:val="ListLabel 45"/>
    <w:qFormat/>
    <w:rsid w:val="002b2b2d"/>
    <w:rPr>
      <w:rFonts w:cs="Courier New"/>
    </w:rPr>
  </w:style>
  <w:style w:type="character" w:styleId="ListLabel46" w:customStyle="1">
    <w:name w:val="ListLabel 46"/>
    <w:qFormat/>
    <w:rsid w:val="002b2b2d"/>
    <w:rPr>
      <w:rFonts w:cs="Courier New"/>
    </w:rPr>
  </w:style>
  <w:style w:type="character" w:styleId="ListLabel47" w:customStyle="1">
    <w:name w:val="ListLabel 47"/>
    <w:qFormat/>
    <w:rsid w:val="002b2b2d"/>
    <w:rPr>
      <w:rFonts w:cs="Courier New"/>
    </w:rPr>
  </w:style>
  <w:style w:type="character" w:styleId="ListLabel48" w:customStyle="1">
    <w:name w:val="ListLabel 48"/>
    <w:qFormat/>
    <w:rsid w:val="002b2b2d"/>
    <w:rPr>
      <w:rFonts w:cs="Courier New"/>
    </w:rPr>
  </w:style>
  <w:style w:type="character" w:styleId="ListLabel49" w:customStyle="1">
    <w:name w:val="ListLabel 49"/>
    <w:qFormat/>
    <w:rsid w:val="002b2b2d"/>
    <w:rPr>
      <w:rFonts w:cs="Courier New"/>
    </w:rPr>
  </w:style>
  <w:style w:type="character" w:styleId="ListLabel50" w:customStyle="1">
    <w:name w:val="ListLabel 50"/>
    <w:qFormat/>
    <w:rsid w:val="002b2b2d"/>
    <w:rPr>
      <w:rFonts w:cs="Courier New"/>
    </w:rPr>
  </w:style>
  <w:style w:type="character" w:styleId="ListLabel51" w:customStyle="1">
    <w:name w:val="ListLabel 51"/>
    <w:qFormat/>
    <w:rsid w:val="002b2b2d"/>
    <w:rPr>
      <w:rFonts w:cs="Courier New"/>
    </w:rPr>
  </w:style>
  <w:style w:type="character" w:styleId="ListLabel52" w:customStyle="1">
    <w:name w:val="ListLabel 52"/>
    <w:qFormat/>
    <w:rsid w:val="002b2b2d"/>
    <w:rPr>
      <w:rFonts w:cs="Courier New"/>
    </w:rPr>
  </w:style>
  <w:style w:type="character" w:styleId="ListLabel53" w:customStyle="1">
    <w:name w:val="ListLabel 53"/>
    <w:qFormat/>
    <w:rsid w:val="002b2b2d"/>
    <w:rPr>
      <w:rFonts w:cs="Courier New"/>
    </w:rPr>
  </w:style>
  <w:style w:type="character" w:styleId="ListLabel54" w:customStyle="1">
    <w:name w:val="ListLabel 54"/>
    <w:qFormat/>
    <w:rsid w:val="002b2b2d"/>
    <w:rPr>
      <w:b/>
    </w:rPr>
  </w:style>
  <w:style w:type="character" w:styleId="ListLabel55" w:customStyle="1">
    <w:name w:val="ListLabel 55"/>
    <w:qFormat/>
    <w:rsid w:val="002b2b2d"/>
    <w:rPr>
      <w:rFonts w:cs="Courier New"/>
    </w:rPr>
  </w:style>
  <w:style w:type="character" w:styleId="ListLabel56" w:customStyle="1">
    <w:name w:val="ListLabel 56"/>
    <w:qFormat/>
    <w:rsid w:val="002b2b2d"/>
    <w:rPr>
      <w:rFonts w:cs="Courier New"/>
    </w:rPr>
  </w:style>
  <w:style w:type="character" w:styleId="ListLabel57" w:customStyle="1">
    <w:name w:val="ListLabel 57"/>
    <w:qFormat/>
    <w:rsid w:val="002b2b2d"/>
    <w:rPr>
      <w:rFonts w:cs="Courier New"/>
    </w:rPr>
  </w:style>
  <w:style w:type="character" w:styleId="StopkaZnak1" w:customStyle="1">
    <w:name w:val="Stopka Znak1"/>
    <w:basedOn w:val="DefaultParagraphFont"/>
    <w:link w:val="Stopka"/>
    <w:uiPriority w:val="99"/>
    <w:semiHidden/>
    <w:qFormat/>
    <w:rsid w:val="005a6fa1"/>
    <w:rPr>
      <w:sz w:val="22"/>
      <w:szCs w:val="22"/>
      <w:lang w:eastAsia="en-US"/>
    </w:rPr>
  </w:style>
  <w:style w:type="character" w:styleId="Nagwek1Znak" w:customStyle="1">
    <w:name w:val="Nagłówek 1 Znak"/>
    <w:basedOn w:val="DefaultParagraphFont"/>
    <w:link w:val="Nagwek11"/>
    <w:uiPriority w:val="9"/>
    <w:qFormat/>
    <w:rsid w:val="005a6fa1"/>
    <w:rPr>
      <w:rFonts w:ascii="Times New Roman" w:hAnsi="Times New Roman" w:eastAsia="Times New Roman"/>
      <w:b/>
      <w:bCs/>
      <w:kern w:val="2"/>
      <w:sz w:val="48"/>
      <w:szCs w:val="48"/>
    </w:rPr>
  </w:style>
  <w:style w:type="character" w:styleId="WW8Num41z0" w:customStyle="1">
    <w:name w:val="WW8Num41z0"/>
    <w:qFormat/>
    <w:rsid w:val="00920532"/>
    <w:rPr>
      <w:rFonts w:ascii="Symbol" w:hAnsi="Symbol" w:cs="Times New Roman"/>
    </w:rPr>
  </w:style>
  <w:style w:type="character" w:styleId="ListLabel58" w:customStyle="1">
    <w:name w:val="ListLabel 58"/>
    <w:qFormat/>
    <w:rPr>
      <w:rFonts w:ascii="Palatino Linotype" w:hAnsi="Palatino Linotype" w:cs="Symbol"/>
      <w:b w:val="false"/>
    </w:rPr>
  </w:style>
  <w:style w:type="character" w:styleId="ListLabel59" w:customStyle="1">
    <w:name w:val="ListLabel 59"/>
    <w:qFormat/>
    <w:rPr>
      <w:rFonts w:cs="Courier New"/>
    </w:rPr>
  </w:style>
  <w:style w:type="character" w:styleId="ListLabel60" w:customStyle="1">
    <w:name w:val="ListLabel 60"/>
    <w:qFormat/>
    <w:rPr>
      <w:rFonts w:cs="Wingdings"/>
    </w:rPr>
  </w:style>
  <w:style w:type="character" w:styleId="ListLabel61" w:customStyle="1">
    <w:name w:val="ListLabel 61"/>
    <w:qFormat/>
    <w:rPr>
      <w:rFonts w:cs="Symbol"/>
    </w:rPr>
  </w:style>
  <w:style w:type="character" w:styleId="ListLabel62" w:customStyle="1">
    <w:name w:val="ListLabel 62"/>
    <w:qFormat/>
    <w:rPr>
      <w:rFonts w:cs="Courier New"/>
    </w:rPr>
  </w:style>
  <w:style w:type="character" w:styleId="ListLabel63" w:customStyle="1">
    <w:name w:val="ListLabel 63"/>
    <w:qFormat/>
    <w:rPr>
      <w:rFonts w:cs="Wingdings"/>
    </w:rPr>
  </w:style>
  <w:style w:type="character" w:styleId="ListLabel64" w:customStyle="1">
    <w:name w:val="ListLabel 64"/>
    <w:qFormat/>
    <w:rPr>
      <w:rFonts w:cs="Symbol"/>
    </w:rPr>
  </w:style>
  <w:style w:type="character" w:styleId="ListLabel65" w:customStyle="1">
    <w:name w:val="ListLabel 65"/>
    <w:qFormat/>
    <w:rPr>
      <w:rFonts w:cs="Courier New"/>
    </w:rPr>
  </w:style>
  <w:style w:type="character" w:styleId="ListLabel66" w:customStyle="1">
    <w:name w:val="ListLabel 66"/>
    <w:qFormat/>
    <w:rPr>
      <w:rFonts w:cs="Wingdings"/>
    </w:rPr>
  </w:style>
  <w:style w:type="character" w:styleId="ListLabel67" w:customStyle="1">
    <w:name w:val="ListLabel 67"/>
    <w:qFormat/>
    <w:rPr>
      <w:rFonts w:ascii="Palatino Linotype" w:hAnsi="Palatino Linotype"/>
      <w:b w:val="false"/>
    </w:rPr>
  </w:style>
  <w:style w:type="character" w:styleId="ListLabel68" w:customStyle="1">
    <w:name w:val="ListLabel 68"/>
    <w:qFormat/>
    <w:rPr>
      <w:rFonts w:ascii="Palatino Linotype" w:hAnsi="Palatino Linotype" w:cs="Symbol"/>
      <w:b w:val="false"/>
    </w:rPr>
  </w:style>
  <w:style w:type="character" w:styleId="ListLabel69" w:customStyle="1">
    <w:name w:val="ListLabel 69"/>
    <w:qFormat/>
    <w:rPr>
      <w:rFonts w:cs="Courier New"/>
    </w:rPr>
  </w:style>
  <w:style w:type="character" w:styleId="ListLabel70" w:customStyle="1">
    <w:name w:val="ListLabel 70"/>
    <w:qFormat/>
    <w:rPr>
      <w:rFonts w:cs="Wingdings"/>
    </w:rPr>
  </w:style>
  <w:style w:type="character" w:styleId="ListLabel71" w:customStyle="1">
    <w:name w:val="ListLabel 71"/>
    <w:qFormat/>
    <w:rPr>
      <w:rFonts w:cs="Symbol"/>
    </w:rPr>
  </w:style>
  <w:style w:type="character" w:styleId="ListLabel72" w:customStyle="1">
    <w:name w:val="ListLabel 72"/>
    <w:qFormat/>
    <w:rPr>
      <w:rFonts w:cs="Courier New"/>
    </w:rPr>
  </w:style>
  <w:style w:type="character" w:styleId="ListLabel73" w:customStyle="1">
    <w:name w:val="ListLabel 73"/>
    <w:qFormat/>
    <w:rPr>
      <w:rFonts w:cs="Wingdings"/>
    </w:rPr>
  </w:style>
  <w:style w:type="character" w:styleId="ListLabel74" w:customStyle="1">
    <w:name w:val="ListLabel 74"/>
    <w:qFormat/>
    <w:rPr>
      <w:rFonts w:cs="Symbol"/>
    </w:rPr>
  </w:style>
  <w:style w:type="character" w:styleId="ListLabel75" w:customStyle="1">
    <w:name w:val="ListLabel 75"/>
    <w:qFormat/>
    <w:rPr>
      <w:rFonts w:cs="Courier New"/>
    </w:rPr>
  </w:style>
  <w:style w:type="character" w:styleId="ListLabel76" w:customStyle="1">
    <w:name w:val="ListLabel 76"/>
    <w:qFormat/>
    <w:rPr>
      <w:rFonts w:cs="Wingdings"/>
    </w:rPr>
  </w:style>
  <w:style w:type="character" w:styleId="ListLabel77" w:customStyle="1">
    <w:name w:val="ListLabel 77"/>
    <w:qFormat/>
    <w:rPr>
      <w:rFonts w:ascii="Palatino Linotype" w:hAnsi="Palatino Linotype" w:cs="Symbol"/>
      <w:b w:val="false"/>
    </w:rPr>
  </w:style>
  <w:style w:type="character" w:styleId="ListLabel78" w:customStyle="1">
    <w:name w:val="ListLabel 78"/>
    <w:qFormat/>
    <w:rPr>
      <w:rFonts w:cs="Courier New"/>
    </w:rPr>
  </w:style>
  <w:style w:type="character" w:styleId="ListLabel79" w:customStyle="1">
    <w:name w:val="ListLabel 79"/>
    <w:qFormat/>
    <w:rPr>
      <w:rFonts w:cs="Wingdings"/>
    </w:rPr>
  </w:style>
  <w:style w:type="character" w:styleId="ListLabel80" w:customStyle="1">
    <w:name w:val="ListLabel 80"/>
    <w:qFormat/>
    <w:rPr>
      <w:rFonts w:cs="Symbol"/>
    </w:rPr>
  </w:style>
  <w:style w:type="character" w:styleId="ListLabel81" w:customStyle="1">
    <w:name w:val="ListLabel 81"/>
    <w:qFormat/>
    <w:rPr>
      <w:rFonts w:cs="Courier New"/>
    </w:rPr>
  </w:style>
  <w:style w:type="character" w:styleId="ListLabel82" w:customStyle="1">
    <w:name w:val="ListLabel 82"/>
    <w:qFormat/>
    <w:rPr>
      <w:rFonts w:cs="Wingdings"/>
    </w:rPr>
  </w:style>
  <w:style w:type="character" w:styleId="ListLabel83" w:customStyle="1">
    <w:name w:val="ListLabel 83"/>
    <w:qFormat/>
    <w:rPr>
      <w:rFonts w:cs="Symbol"/>
    </w:rPr>
  </w:style>
  <w:style w:type="character" w:styleId="ListLabel84" w:customStyle="1">
    <w:name w:val="ListLabel 84"/>
    <w:qFormat/>
    <w:rPr>
      <w:rFonts w:cs="Courier New"/>
    </w:rPr>
  </w:style>
  <w:style w:type="character" w:styleId="ListLabel85" w:customStyle="1">
    <w:name w:val="ListLabel 85"/>
    <w:qFormat/>
    <w:rPr>
      <w:rFonts w:cs="Wingdings"/>
    </w:rPr>
  </w:style>
  <w:style w:type="character" w:styleId="ListLabel86" w:customStyle="1">
    <w:name w:val="ListLabel 86"/>
    <w:qFormat/>
    <w:rPr>
      <w:rFonts w:ascii="Palatino Linotype" w:hAnsi="Palatino Linotype" w:cs="Symbol"/>
      <w:b w:val="false"/>
      <w:color w:val="000000"/>
    </w:rPr>
  </w:style>
  <w:style w:type="character" w:styleId="ListLabel87" w:customStyle="1">
    <w:name w:val="ListLabel 87"/>
    <w:qFormat/>
    <w:rPr>
      <w:rFonts w:cs="Courier New"/>
    </w:rPr>
  </w:style>
  <w:style w:type="character" w:styleId="ListLabel88" w:customStyle="1">
    <w:name w:val="ListLabel 88"/>
    <w:qFormat/>
    <w:rPr>
      <w:rFonts w:cs="Wingdings"/>
    </w:rPr>
  </w:style>
  <w:style w:type="character" w:styleId="ListLabel89" w:customStyle="1">
    <w:name w:val="ListLabel 89"/>
    <w:qFormat/>
    <w:rPr>
      <w:rFonts w:cs="Symbol"/>
    </w:rPr>
  </w:style>
  <w:style w:type="character" w:styleId="ListLabel90" w:customStyle="1">
    <w:name w:val="ListLabel 90"/>
    <w:qFormat/>
    <w:rPr>
      <w:rFonts w:cs="Courier New"/>
    </w:rPr>
  </w:style>
  <w:style w:type="character" w:styleId="ListLabel91" w:customStyle="1">
    <w:name w:val="ListLabel 91"/>
    <w:qFormat/>
    <w:rPr>
      <w:rFonts w:cs="Wingdings"/>
    </w:rPr>
  </w:style>
  <w:style w:type="character" w:styleId="ListLabel92" w:customStyle="1">
    <w:name w:val="ListLabel 92"/>
    <w:qFormat/>
    <w:rPr>
      <w:rFonts w:cs="Symbol"/>
    </w:rPr>
  </w:style>
  <w:style w:type="character" w:styleId="ListLabel93" w:customStyle="1">
    <w:name w:val="ListLabel 93"/>
    <w:qFormat/>
    <w:rPr>
      <w:rFonts w:cs="Courier New"/>
    </w:rPr>
  </w:style>
  <w:style w:type="character" w:styleId="ListLabel94" w:customStyle="1">
    <w:name w:val="ListLabel 94"/>
    <w:qFormat/>
    <w:rPr>
      <w:rFonts w:cs="Wingdings"/>
    </w:rPr>
  </w:style>
  <w:style w:type="character" w:styleId="ListLabel95" w:customStyle="1">
    <w:name w:val="ListLabel 95"/>
    <w:qFormat/>
    <w:rPr>
      <w:rFonts w:ascii="Palatino Linotype" w:hAnsi="Palatino Linotype"/>
      <w:b w:val="false"/>
      <w:sz w:val="22"/>
    </w:rPr>
  </w:style>
  <w:style w:type="character" w:styleId="ListLabel96" w:customStyle="1">
    <w:name w:val="ListLabel 96"/>
    <w:qFormat/>
    <w:rPr>
      <w:rFonts w:ascii="Palatino Linotype" w:hAnsi="Palatino Linotype" w:cs="Symbol"/>
      <w:b w:val="false"/>
      <w:sz w:val="22"/>
    </w:rPr>
  </w:style>
  <w:style w:type="character" w:styleId="ListLabel97" w:customStyle="1">
    <w:name w:val="ListLabel 97"/>
    <w:qFormat/>
    <w:rPr>
      <w:rFonts w:cs="Courier New"/>
    </w:rPr>
  </w:style>
  <w:style w:type="character" w:styleId="ListLabel98" w:customStyle="1">
    <w:name w:val="ListLabel 98"/>
    <w:qFormat/>
    <w:rPr>
      <w:rFonts w:cs="Wingdings"/>
    </w:rPr>
  </w:style>
  <w:style w:type="character" w:styleId="ListLabel99" w:customStyle="1">
    <w:name w:val="ListLabel 99"/>
    <w:qFormat/>
    <w:rPr>
      <w:rFonts w:cs="Symbol"/>
    </w:rPr>
  </w:style>
  <w:style w:type="character" w:styleId="ListLabel100" w:customStyle="1">
    <w:name w:val="ListLabel 100"/>
    <w:qFormat/>
    <w:rPr>
      <w:rFonts w:cs="Courier New"/>
    </w:rPr>
  </w:style>
  <w:style w:type="character" w:styleId="ListLabel101" w:customStyle="1">
    <w:name w:val="ListLabel 101"/>
    <w:qFormat/>
    <w:rPr>
      <w:rFonts w:cs="Wingdings"/>
    </w:rPr>
  </w:style>
  <w:style w:type="character" w:styleId="ListLabel102" w:customStyle="1">
    <w:name w:val="ListLabel 102"/>
    <w:qFormat/>
    <w:rPr>
      <w:rFonts w:cs="Symbol"/>
    </w:rPr>
  </w:style>
  <w:style w:type="character" w:styleId="ListLabel103" w:customStyle="1">
    <w:name w:val="ListLabel 103"/>
    <w:qFormat/>
    <w:rPr>
      <w:rFonts w:cs="Courier New"/>
    </w:rPr>
  </w:style>
  <w:style w:type="character" w:styleId="ListLabel104" w:customStyle="1">
    <w:name w:val="ListLabel 104"/>
    <w:qFormat/>
    <w:rPr>
      <w:rFonts w:cs="Wingdings"/>
    </w:rPr>
  </w:style>
  <w:style w:type="character" w:styleId="ListLabel105" w:customStyle="1">
    <w:name w:val="ListLabel 105"/>
    <w:qFormat/>
    <w:rPr>
      <w:rFonts w:ascii="Palatino Linotype" w:hAnsi="Palatino Linotype" w:cs="Symbol"/>
    </w:rPr>
  </w:style>
  <w:style w:type="character" w:styleId="ListLabel106" w:customStyle="1">
    <w:name w:val="ListLabel 106"/>
    <w:qFormat/>
    <w:rPr>
      <w:rFonts w:cs="Courier New"/>
    </w:rPr>
  </w:style>
  <w:style w:type="character" w:styleId="ListLabel107" w:customStyle="1">
    <w:name w:val="ListLabel 107"/>
    <w:qFormat/>
    <w:rPr>
      <w:rFonts w:cs="Wingdings"/>
    </w:rPr>
  </w:style>
  <w:style w:type="character" w:styleId="ListLabel108" w:customStyle="1">
    <w:name w:val="ListLabel 108"/>
    <w:qFormat/>
    <w:rPr>
      <w:rFonts w:cs="Symbol"/>
    </w:rPr>
  </w:style>
  <w:style w:type="character" w:styleId="ListLabel109" w:customStyle="1">
    <w:name w:val="ListLabel 109"/>
    <w:qFormat/>
    <w:rPr>
      <w:rFonts w:cs="Courier New"/>
    </w:rPr>
  </w:style>
  <w:style w:type="character" w:styleId="ListLabel110" w:customStyle="1">
    <w:name w:val="ListLabel 110"/>
    <w:qFormat/>
    <w:rPr>
      <w:rFonts w:cs="Wingdings"/>
    </w:rPr>
  </w:style>
  <w:style w:type="character" w:styleId="ListLabel111" w:customStyle="1">
    <w:name w:val="ListLabel 111"/>
    <w:qFormat/>
    <w:rPr>
      <w:rFonts w:cs="Symbol"/>
    </w:rPr>
  </w:style>
  <w:style w:type="character" w:styleId="ListLabel112" w:customStyle="1">
    <w:name w:val="ListLabel 112"/>
    <w:qFormat/>
    <w:rPr>
      <w:rFonts w:cs="Courier New"/>
    </w:rPr>
  </w:style>
  <w:style w:type="character" w:styleId="ListLabel113" w:customStyle="1">
    <w:name w:val="ListLabel 113"/>
    <w:qFormat/>
    <w:rPr>
      <w:rFonts w:cs="Wingdings"/>
    </w:rPr>
  </w:style>
  <w:style w:type="character" w:styleId="ListLabel114" w:customStyle="1">
    <w:name w:val="ListLabel 114"/>
    <w:qFormat/>
    <w:rPr>
      <w:rFonts w:ascii="Palatino Linotype" w:hAnsi="Palatino Linotype" w:cs="Symbol"/>
      <w:b w:val="false"/>
      <w:sz w:val="22"/>
    </w:rPr>
  </w:style>
  <w:style w:type="character" w:styleId="ListLabel115" w:customStyle="1">
    <w:name w:val="ListLabel 115"/>
    <w:qFormat/>
    <w:rPr>
      <w:rFonts w:cs="Courier New"/>
    </w:rPr>
  </w:style>
  <w:style w:type="character" w:styleId="ListLabel116" w:customStyle="1">
    <w:name w:val="ListLabel 116"/>
    <w:qFormat/>
    <w:rPr>
      <w:rFonts w:cs="Wingdings"/>
    </w:rPr>
  </w:style>
  <w:style w:type="character" w:styleId="ListLabel117" w:customStyle="1">
    <w:name w:val="ListLabel 117"/>
    <w:qFormat/>
    <w:rPr>
      <w:rFonts w:cs="Symbol"/>
    </w:rPr>
  </w:style>
  <w:style w:type="character" w:styleId="ListLabel118" w:customStyle="1">
    <w:name w:val="ListLabel 118"/>
    <w:qFormat/>
    <w:rPr>
      <w:rFonts w:cs="Courier New"/>
    </w:rPr>
  </w:style>
  <w:style w:type="character" w:styleId="ListLabel119" w:customStyle="1">
    <w:name w:val="ListLabel 119"/>
    <w:qFormat/>
    <w:rPr>
      <w:rFonts w:cs="Wingdings"/>
    </w:rPr>
  </w:style>
  <w:style w:type="character" w:styleId="ListLabel120" w:customStyle="1">
    <w:name w:val="ListLabel 120"/>
    <w:qFormat/>
    <w:rPr>
      <w:rFonts w:cs="Symbol"/>
    </w:rPr>
  </w:style>
  <w:style w:type="character" w:styleId="ListLabel121" w:customStyle="1">
    <w:name w:val="ListLabel 121"/>
    <w:qFormat/>
    <w:rPr>
      <w:rFonts w:cs="Courier New"/>
    </w:rPr>
  </w:style>
  <w:style w:type="character" w:styleId="ListLabel122" w:customStyle="1">
    <w:name w:val="ListLabel 122"/>
    <w:qFormat/>
    <w:rPr>
      <w:rFonts w:cs="Wingdings"/>
    </w:rPr>
  </w:style>
  <w:style w:type="character" w:styleId="ListLabel123" w:customStyle="1">
    <w:name w:val="ListLabel 123"/>
    <w:qFormat/>
    <w:rPr>
      <w:rFonts w:ascii="Palatino Linotype" w:hAnsi="Palatino Linotype"/>
      <w:b w:val="false"/>
      <w:sz w:val="22"/>
    </w:rPr>
  </w:style>
  <w:style w:type="character" w:styleId="ListLabel124" w:customStyle="1">
    <w:name w:val="ListLabel 124"/>
    <w:qFormat/>
    <w:rPr>
      <w:rFonts w:eastAsia="Times New Roman" w:cs="Times New Roman"/>
      <w:b w:val="false"/>
      <w:sz w:val="22"/>
    </w:rPr>
  </w:style>
  <w:style w:type="character" w:styleId="ListLabel125" w:customStyle="1">
    <w:name w:val="ListLabel 125"/>
    <w:qFormat/>
    <w:rPr>
      <w:rFonts w:ascii="Palatino Linotype" w:hAnsi="Palatino Linotype" w:cs="Wingdings"/>
    </w:rPr>
  </w:style>
  <w:style w:type="character" w:styleId="ListLabel126" w:customStyle="1">
    <w:name w:val="ListLabel 126"/>
    <w:qFormat/>
    <w:rPr>
      <w:rFonts w:cs="Courier New"/>
    </w:rPr>
  </w:style>
  <w:style w:type="character" w:styleId="ListLabel127" w:customStyle="1">
    <w:name w:val="ListLabel 127"/>
    <w:qFormat/>
    <w:rPr>
      <w:rFonts w:cs="Wingdings"/>
    </w:rPr>
  </w:style>
  <w:style w:type="character" w:styleId="ListLabel128" w:customStyle="1">
    <w:name w:val="ListLabel 128"/>
    <w:qFormat/>
    <w:rPr>
      <w:rFonts w:cs="Symbol"/>
    </w:rPr>
  </w:style>
  <w:style w:type="character" w:styleId="ListLabel129" w:customStyle="1">
    <w:name w:val="ListLabel 129"/>
    <w:qFormat/>
    <w:rPr>
      <w:rFonts w:cs="Courier New"/>
    </w:rPr>
  </w:style>
  <w:style w:type="character" w:styleId="ListLabel130" w:customStyle="1">
    <w:name w:val="ListLabel 130"/>
    <w:qFormat/>
    <w:rPr>
      <w:rFonts w:cs="Wingdings"/>
    </w:rPr>
  </w:style>
  <w:style w:type="character" w:styleId="ListLabel131" w:customStyle="1">
    <w:name w:val="ListLabel 131"/>
    <w:qFormat/>
    <w:rPr>
      <w:rFonts w:cs="Symbol"/>
    </w:rPr>
  </w:style>
  <w:style w:type="character" w:styleId="ListLabel132" w:customStyle="1">
    <w:name w:val="ListLabel 132"/>
    <w:qFormat/>
    <w:rPr>
      <w:rFonts w:cs="Courier New"/>
    </w:rPr>
  </w:style>
  <w:style w:type="character" w:styleId="ListLabel133" w:customStyle="1">
    <w:name w:val="ListLabel 133"/>
    <w:qFormat/>
    <w:rPr>
      <w:rFonts w:cs="Wingdings"/>
    </w:rPr>
  </w:style>
  <w:style w:type="character" w:styleId="ListLabel134" w:customStyle="1">
    <w:name w:val="ListLabel 134"/>
    <w:qFormat/>
    <w:rPr>
      <w:rFonts w:ascii="Palatino Linotype" w:hAnsi="Palatino Linotype" w:cs="Wingdings"/>
      <w:b w:val="false"/>
    </w:rPr>
  </w:style>
  <w:style w:type="character" w:styleId="ListLabel135" w:customStyle="1">
    <w:name w:val="ListLabel 135"/>
    <w:qFormat/>
    <w:rPr>
      <w:rFonts w:cs="Courier New"/>
    </w:rPr>
  </w:style>
  <w:style w:type="character" w:styleId="ListLabel136" w:customStyle="1">
    <w:name w:val="ListLabel 136"/>
    <w:qFormat/>
    <w:rPr>
      <w:rFonts w:cs="Wingdings"/>
    </w:rPr>
  </w:style>
  <w:style w:type="character" w:styleId="ListLabel137" w:customStyle="1">
    <w:name w:val="ListLabel 137"/>
    <w:qFormat/>
    <w:rPr>
      <w:rFonts w:cs="Symbol"/>
    </w:rPr>
  </w:style>
  <w:style w:type="character" w:styleId="ListLabel138" w:customStyle="1">
    <w:name w:val="ListLabel 138"/>
    <w:qFormat/>
    <w:rPr>
      <w:rFonts w:cs="Courier New"/>
    </w:rPr>
  </w:style>
  <w:style w:type="character" w:styleId="ListLabel139" w:customStyle="1">
    <w:name w:val="ListLabel 139"/>
    <w:qFormat/>
    <w:rPr>
      <w:rFonts w:cs="Wingdings"/>
    </w:rPr>
  </w:style>
  <w:style w:type="character" w:styleId="ListLabel140" w:customStyle="1">
    <w:name w:val="ListLabel 140"/>
    <w:qFormat/>
    <w:rPr>
      <w:rFonts w:cs="Symbol"/>
    </w:rPr>
  </w:style>
  <w:style w:type="character" w:styleId="ListLabel141" w:customStyle="1">
    <w:name w:val="ListLabel 141"/>
    <w:qFormat/>
    <w:rPr>
      <w:rFonts w:cs="Courier New"/>
    </w:rPr>
  </w:style>
  <w:style w:type="character" w:styleId="ListLabel142" w:customStyle="1">
    <w:name w:val="ListLabel 142"/>
    <w:qFormat/>
    <w:rPr>
      <w:rFonts w:cs="Wingdings"/>
    </w:rPr>
  </w:style>
  <w:style w:type="character" w:styleId="ListLabel143" w:customStyle="1">
    <w:name w:val="ListLabel 143"/>
    <w:qFormat/>
    <w:rPr>
      <w:rFonts w:ascii="Palatino Linotype" w:hAnsi="Palatino Linotype"/>
      <w:b w:val="false"/>
    </w:rPr>
  </w:style>
  <w:style w:type="character" w:styleId="ListLabel144" w:customStyle="1">
    <w:name w:val="ListLabel 144"/>
    <w:qFormat/>
    <w:rPr>
      <w:rFonts w:ascii="Palatino Linotype" w:hAnsi="Palatino Linotype" w:cs="Wingdings"/>
    </w:rPr>
  </w:style>
  <w:style w:type="character" w:styleId="ListLabel145" w:customStyle="1">
    <w:name w:val="ListLabel 145"/>
    <w:qFormat/>
    <w:rPr>
      <w:rFonts w:cs="Courier New"/>
    </w:rPr>
  </w:style>
  <w:style w:type="character" w:styleId="ListLabel146" w:customStyle="1">
    <w:name w:val="ListLabel 146"/>
    <w:qFormat/>
    <w:rPr>
      <w:rFonts w:cs="Wingdings"/>
    </w:rPr>
  </w:style>
  <w:style w:type="character" w:styleId="ListLabel147" w:customStyle="1">
    <w:name w:val="ListLabel 147"/>
    <w:qFormat/>
    <w:rPr>
      <w:rFonts w:cs="Symbol"/>
    </w:rPr>
  </w:style>
  <w:style w:type="character" w:styleId="ListLabel148" w:customStyle="1">
    <w:name w:val="ListLabel 148"/>
    <w:qFormat/>
    <w:rPr>
      <w:rFonts w:cs="Courier New"/>
    </w:rPr>
  </w:style>
  <w:style w:type="character" w:styleId="ListLabel149" w:customStyle="1">
    <w:name w:val="ListLabel 149"/>
    <w:qFormat/>
    <w:rPr>
      <w:rFonts w:cs="Wingdings"/>
    </w:rPr>
  </w:style>
  <w:style w:type="character" w:styleId="ListLabel150" w:customStyle="1">
    <w:name w:val="ListLabel 150"/>
    <w:qFormat/>
    <w:rPr>
      <w:rFonts w:cs="Symbol"/>
    </w:rPr>
  </w:style>
  <w:style w:type="character" w:styleId="ListLabel151" w:customStyle="1">
    <w:name w:val="ListLabel 151"/>
    <w:qFormat/>
    <w:rPr>
      <w:rFonts w:cs="Courier New"/>
    </w:rPr>
  </w:style>
  <w:style w:type="character" w:styleId="ListLabel152" w:customStyle="1">
    <w:name w:val="ListLabel 152"/>
    <w:qFormat/>
    <w:rPr>
      <w:rFonts w:cs="Wingdings"/>
    </w:rPr>
  </w:style>
  <w:style w:type="character" w:styleId="ListLabel153" w:customStyle="1">
    <w:name w:val="ListLabel 153"/>
    <w:qFormat/>
    <w:rPr>
      <w:rFonts w:ascii="Palatino Linotype" w:hAnsi="Palatino Linotype" w:cs="Symbol"/>
      <w:b w:val="false"/>
    </w:rPr>
  </w:style>
  <w:style w:type="character" w:styleId="ListLabel154" w:customStyle="1">
    <w:name w:val="ListLabel 154"/>
    <w:qFormat/>
    <w:rPr>
      <w:rFonts w:cs="Courier New"/>
    </w:rPr>
  </w:style>
  <w:style w:type="character" w:styleId="ListLabel155" w:customStyle="1">
    <w:name w:val="ListLabel 155"/>
    <w:qFormat/>
    <w:rPr>
      <w:rFonts w:cs="Wingdings"/>
    </w:rPr>
  </w:style>
  <w:style w:type="character" w:styleId="ListLabel156" w:customStyle="1">
    <w:name w:val="ListLabel 156"/>
    <w:qFormat/>
    <w:rPr>
      <w:rFonts w:cs="Symbol"/>
    </w:rPr>
  </w:style>
  <w:style w:type="character" w:styleId="ListLabel157" w:customStyle="1">
    <w:name w:val="ListLabel 157"/>
    <w:qFormat/>
    <w:rPr>
      <w:rFonts w:cs="Courier New"/>
    </w:rPr>
  </w:style>
  <w:style w:type="character" w:styleId="ListLabel158" w:customStyle="1">
    <w:name w:val="ListLabel 158"/>
    <w:qFormat/>
    <w:rPr>
      <w:rFonts w:cs="Wingdings"/>
    </w:rPr>
  </w:style>
  <w:style w:type="character" w:styleId="ListLabel159" w:customStyle="1">
    <w:name w:val="ListLabel 159"/>
    <w:qFormat/>
    <w:rPr>
      <w:rFonts w:cs="Symbol"/>
    </w:rPr>
  </w:style>
  <w:style w:type="character" w:styleId="ListLabel160" w:customStyle="1">
    <w:name w:val="ListLabel 160"/>
    <w:qFormat/>
    <w:rPr>
      <w:rFonts w:cs="Courier New"/>
    </w:rPr>
  </w:style>
  <w:style w:type="character" w:styleId="ListLabel161" w:customStyle="1">
    <w:name w:val="ListLabel 161"/>
    <w:qFormat/>
    <w:rPr>
      <w:rFonts w:cs="Wingdings"/>
    </w:rPr>
  </w:style>
  <w:style w:type="character" w:styleId="ListLabel162" w:customStyle="1">
    <w:name w:val="ListLabel 162"/>
    <w:qFormat/>
    <w:rPr>
      <w:rFonts w:cs="Symbol"/>
    </w:rPr>
  </w:style>
  <w:style w:type="character" w:styleId="ListLabel163" w:customStyle="1">
    <w:name w:val="ListLabel 163"/>
    <w:qFormat/>
    <w:rPr>
      <w:rFonts w:cs="Courier New"/>
    </w:rPr>
  </w:style>
  <w:style w:type="character" w:styleId="ListLabel164" w:customStyle="1">
    <w:name w:val="ListLabel 164"/>
    <w:qFormat/>
    <w:rPr>
      <w:rFonts w:ascii="Palatino Linotype" w:hAnsi="Palatino Linotype" w:cs="Symbol"/>
      <w:b w:val="false"/>
    </w:rPr>
  </w:style>
  <w:style w:type="character" w:styleId="ListLabel165" w:customStyle="1">
    <w:name w:val="ListLabel 165"/>
    <w:qFormat/>
    <w:rPr>
      <w:rFonts w:cs="Symbol"/>
    </w:rPr>
  </w:style>
  <w:style w:type="character" w:styleId="ListLabel166" w:customStyle="1">
    <w:name w:val="ListLabel 166"/>
    <w:qFormat/>
    <w:rPr>
      <w:rFonts w:cs="Courier New"/>
    </w:rPr>
  </w:style>
  <w:style w:type="character" w:styleId="ListLabel167" w:customStyle="1">
    <w:name w:val="ListLabel 167"/>
    <w:qFormat/>
    <w:rPr>
      <w:rFonts w:cs="Wingdings"/>
    </w:rPr>
  </w:style>
  <w:style w:type="character" w:styleId="ListLabel168" w:customStyle="1">
    <w:name w:val="ListLabel 168"/>
    <w:qFormat/>
    <w:rPr>
      <w:rFonts w:cs="Symbol"/>
    </w:rPr>
  </w:style>
  <w:style w:type="character" w:styleId="ListLabel169" w:customStyle="1">
    <w:name w:val="ListLabel 169"/>
    <w:qFormat/>
    <w:rPr>
      <w:rFonts w:cs="Courier New"/>
    </w:rPr>
  </w:style>
  <w:style w:type="character" w:styleId="ListLabel170" w:customStyle="1">
    <w:name w:val="ListLabel 170"/>
    <w:qFormat/>
    <w:rPr>
      <w:rFonts w:cs="Wingdings"/>
    </w:rPr>
  </w:style>
  <w:style w:type="character" w:styleId="ListLabel171" w:customStyle="1">
    <w:name w:val="ListLabel 171"/>
    <w:qFormat/>
    <w:rPr>
      <w:rFonts w:ascii="Palatino Linotype" w:hAnsi="Palatino Linotype" w:cs="Wingdings"/>
      <w:b w:val="false"/>
    </w:rPr>
  </w:style>
  <w:style w:type="character" w:styleId="ListLabel172" w:customStyle="1">
    <w:name w:val="ListLabel 172"/>
    <w:qFormat/>
    <w:rPr>
      <w:rFonts w:cs="Courier New"/>
    </w:rPr>
  </w:style>
  <w:style w:type="character" w:styleId="ListLabel173" w:customStyle="1">
    <w:name w:val="ListLabel 173"/>
    <w:qFormat/>
    <w:rPr>
      <w:rFonts w:cs="Wingdings"/>
    </w:rPr>
  </w:style>
  <w:style w:type="character" w:styleId="ListLabel174" w:customStyle="1">
    <w:name w:val="ListLabel 174"/>
    <w:qFormat/>
    <w:rPr>
      <w:rFonts w:cs="Symbol"/>
    </w:rPr>
  </w:style>
  <w:style w:type="character" w:styleId="ListLabel175" w:customStyle="1">
    <w:name w:val="ListLabel 175"/>
    <w:qFormat/>
    <w:rPr>
      <w:rFonts w:cs="Courier New"/>
    </w:rPr>
  </w:style>
  <w:style w:type="character" w:styleId="ListLabel176" w:customStyle="1">
    <w:name w:val="ListLabel 176"/>
    <w:qFormat/>
    <w:rPr>
      <w:rFonts w:cs="Wingdings"/>
    </w:rPr>
  </w:style>
  <w:style w:type="character" w:styleId="ListLabel177" w:customStyle="1">
    <w:name w:val="ListLabel 177"/>
    <w:qFormat/>
    <w:rPr>
      <w:rFonts w:cs="Symbol"/>
    </w:rPr>
  </w:style>
  <w:style w:type="character" w:styleId="ListLabel178" w:customStyle="1">
    <w:name w:val="ListLabel 178"/>
    <w:qFormat/>
    <w:rPr>
      <w:rFonts w:cs="Courier New"/>
    </w:rPr>
  </w:style>
  <w:style w:type="character" w:styleId="ListLabel179" w:customStyle="1">
    <w:name w:val="ListLabel 179"/>
    <w:qFormat/>
    <w:rPr>
      <w:rFonts w:cs="Wingdings"/>
    </w:rPr>
  </w:style>
  <w:style w:type="character" w:styleId="ListLabel180" w:customStyle="1">
    <w:name w:val="ListLabel 180"/>
    <w:qFormat/>
    <w:rPr>
      <w:rFonts w:ascii="Palatino Linotype" w:hAnsi="Palatino Linotype"/>
      <w:b w:val="false"/>
    </w:rPr>
  </w:style>
  <w:style w:type="character" w:styleId="ListLabel181" w:customStyle="1">
    <w:name w:val="ListLabel 181"/>
    <w:qFormat/>
    <w:rPr>
      <w:rFonts w:ascii="Palatino Linotype" w:hAnsi="Palatino Linotype" w:cs="Symbol"/>
      <w:color w:val="000000"/>
      <w:lang w:eastAsia="zh-CN"/>
    </w:rPr>
  </w:style>
  <w:style w:type="character" w:styleId="ListLabel182" w:customStyle="1">
    <w:name w:val="ListLabel 182"/>
    <w:qFormat/>
    <w:rPr>
      <w:rFonts w:ascii="Palatino Linotype" w:hAnsi="Palatino Linotype"/>
      <w:b/>
      <w:i w:val="false"/>
      <w:sz w:val="22"/>
    </w:rPr>
  </w:style>
  <w:style w:type="character" w:styleId="ListLabel183" w:customStyle="1">
    <w:name w:val="ListLabel 183"/>
    <w:qFormat/>
    <w:rPr>
      <w:rFonts w:eastAsia="Times New Roman" w:cs="Times New Roman"/>
      <w:b w:val="false"/>
      <w:sz w:val="22"/>
    </w:rPr>
  </w:style>
  <w:style w:type="character" w:styleId="ListLabel184" w:customStyle="1">
    <w:name w:val="ListLabel 184"/>
    <w:qFormat/>
    <w:rPr>
      <w:rFonts w:cs="Courier New"/>
    </w:rPr>
  </w:style>
  <w:style w:type="character" w:styleId="ListLabel185" w:customStyle="1">
    <w:name w:val="ListLabel 185"/>
    <w:qFormat/>
    <w:rPr>
      <w:rFonts w:cs="Wingdings"/>
    </w:rPr>
  </w:style>
  <w:style w:type="character" w:styleId="ListLabel186" w:customStyle="1">
    <w:name w:val="ListLabel 186"/>
    <w:qFormat/>
    <w:rPr>
      <w:rFonts w:cs="Symbol"/>
    </w:rPr>
  </w:style>
  <w:style w:type="character" w:styleId="ListLabel187" w:customStyle="1">
    <w:name w:val="ListLabel 187"/>
    <w:qFormat/>
    <w:rPr>
      <w:rFonts w:cs="Courier New"/>
    </w:rPr>
  </w:style>
  <w:style w:type="character" w:styleId="ListLabel188" w:customStyle="1">
    <w:name w:val="ListLabel 188"/>
    <w:qFormat/>
    <w:rPr>
      <w:rFonts w:cs="Wingdings"/>
    </w:rPr>
  </w:style>
  <w:style w:type="character" w:styleId="ListLabel189" w:customStyle="1">
    <w:name w:val="ListLabel 189"/>
    <w:qFormat/>
    <w:rPr>
      <w:rFonts w:cs="Symbol"/>
    </w:rPr>
  </w:style>
  <w:style w:type="character" w:styleId="ListLabel190" w:customStyle="1">
    <w:name w:val="ListLabel 190"/>
    <w:qFormat/>
    <w:rPr>
      <w:rFonts w:cs="Courier New"/>
    </w:rPr>
  </w:style>
  <w:style w:type="character" w:styleId="ListLabel191" w:customStyle="1">
    <w:name w:val="ListLabel 191"/>
    <w:qFormat/>
    <w:rPr>
      <w:rFonts w:cs="Wingdings"/>
    </w:rPr>
  </w:style>
  <w:style w:type="character" w:styleId="ListLabel192" w:customStyle="1">
    <w:name w:val="ListLabel 192"/>
    <w:qFormat/>
    <w:rPr>
      <w:rFonts w:ascii="Palatino Linotype" w:hAnsi="Palatino Linotype"/>
      <w:b w:val="false"/>
    </w:rPr>
  </w:style>
  <w:style w:type="character" w:styleId="ListLabel193">
    <w:name w:val="ListLabel 193"/>
    <w:qFormat/>
    <w:rPr>
      <w:rFonts w:ascii="Palatino Linotype" w:hAnsi="Palatino Linotype" w:cs="Symbol"/>
      <w:b w:val="false"/>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rFonts w:cs="Symbol"/>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ascii="Palatino Linotype" w:hAnsi="Palatino Linotype"/>
      <w:b w:val="false"/>
    </w:rPr>
  </w:style>
  <w:style w:type="character" w:styleId="ListLabel203">
    <w:name w:val="ListLabel 203"/>
    <w:qFormat/>
    <w:rPr>
      <w:rFonts w:ascii="Palatino Linotype" w:hAnsi="Palatino Linotype" w:cs="Symbol"/>
      <w:b w:val="false"/>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Symbol"/>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rFonts w:cs="Symbol"/>
    </w:rPr>
  </w:style>
  <w:style w:type="character" w:styleId="ListLabel210">
    <w:name w:val="ListLabel 210"/>
    <w:qFormat/>
    <w:rPr>
      <w:rFonts w:cs="Courier New"/>
    </w:rPr>
  </w:style>
  <w:style w:type="character" w:styleId="ListLabel211">
    <w:name w:val="ListLabel 211"/>
    <w:qFormat/>
    <w:rPr>
      <w:rFonts w:cs="Wingdings"/>
    </w:rPr>
  </w:style>
  <w:style w:type="character" w:styleId="ListLabel212">
    <w:name w:val="ListLabel 212"/>
    <w:qFormat/>
    <w:rPr>
      <w:rFonts w:ascii="Palatino Linotype" w:hAnsi="Palatino Linotype" w:cs="Symbol"/>
      <w:b w:val="false"/>
    </w:rPr>
  </w:style>
  <w:style w:type="character" w:styleId="ListLabel213">
    <w:name w:val="ListLabel 213"/>
    <w:qFormat/>
    <w:rPr>
      <w:rFonts w:cs="Courier New"/>
    </w:rPr>
  </w:style>
  <w:style w:type="character" w:styleId="ListLabel214">
    <w:name w:val="ListLabel 214"/>
    <w:qFormat/>
    <w:rPr>
      <w:rFonts w:cs="Wingdings"/>
    </w:rPr>
  </w:style>
  <w:style w:type="character" w:styleId="ListLabel215">
    <w:name w:val="ListLabel 215"/>
    <w:qFormat/>
    <w:rPr>
      <w:rFonts w:cs="Symbol"/>
    </w:rPr>
  </w:style>
  <w:style w:type="character" w:styleId="ListLabel216">
    <w:name w:val="ListLabel 216"/>
    <w:qFormat/>
    <w:rPr>
      <w:rFonts w:cs="Courier New"/>
    </w:rPr>
  </w:style>
  <w:style w:type="character" w:styleId="ListLabel217">
    <w:name w:val="ListLabel 217"/>
    <w:qFormat/>
    <w:rPr>
      <w:rFonts w:cs="Wingdings"/>
    </w:rPr>
  </w:style>
  <w:style w:type="character" w:styleId="ListLabel218">
    <w:name w:val="ListLabel 218"/>
    <w:qFormat/>
    <w:rPr>
      <w:rFonts w:cs="Symbol"/>
    </w:rPr>
  </w:style>
  <w:style w:type="character" w:styleId="ListLabel219">
    <w:name w:val="ListLabel 219"/>
    <w:qFormat/>
    <w:rPr>
      <w:rFonts w:cs="Courier New"/>
    </w:rPr>
  </w:style>
  <w:style w:type="character" w:styleId="ListLabel220">
    <w:name w:val="ListLabel 220"/>
    <w:qFormat/>
    <w:rPr>
      <w:rFonts w:cs="Wingdings"/>
    </w:rPr>
  </w:style>
  <w:style w:type="character" w:styleId="ListLabel221">
    <w:name w:val="ListLabel 221"/>
    <w:qFormat/>
    <w:rPr>
      <w:rFonts w:ascii="Palatino Linotype" w:hAnsi="Palatino Linotype" w:cs="Symbol"/>
      <w:b w:val="false"/>
      <w:color w:val="000000"/>
    </w:rPr>
  </w:style>
  <w:style w:type="character" w:styleId="ListLabel222">
    <w:name w:val="ListLabel 222"/>
    <w:qFormat/>
    <w:rPr>
      <w:rFonts w:cs="Courier New"/>
    </w:rPr>
  </w:style>
  <w:style w:type="character" w:styleId="ListLabel223">
    <w:name w:val="ListLabel 223"/>
    <w:qFormat/>
    <w:rPr>
      <w:rFonts w:cs="Wingdings"/>
    </w:rPr>
  </w:style>
  <w:style w:type="character" w:styleId="ListLabel224">
    <w:name w:val="ListLabel 224"/>
    <w:qFormat/>
    <w:rPr>
      <w:rFonts w:cs="Symbol"/>
    </w:rPr>
  </w:style>
  <w:style w:type="character" w:styleId="ListLabel225">
    <w:name w:val="ListLabel 225"/>
    <w:qFormat/>
    <w:rPr>
      <w:rFonts w:cs="Courier New"/>
    </w:rPr>
  </w:style>
  <w:style w:type="character" w:styleId="ListLabel226">
    <w:name w:val="ListLabel 226"/>
    <w:qFormat/>
    <w:rPr>
      <w:rFonts w:cs="Wingdings"/>
    </w:rPr>
  </w:style>
  <w:style w:type="character" w:styleId="ListLabel227">
    <w:name w:val="ListLabel 227"/>
    <w:qFormat/>
    <w:rPr>
      <w:rFonts w:cs="Symbol"/>
    </w:rPr>
  </w:style>
  <w:style w:type="character" w:styleId="ListLabel228">
    <w:name w:val="ListLabel 228"/>
    <w:qFormat/>
    <w:rPr>
      <w:rFonts w:cs="Courier New"/>
    </w:rPr>
  </w:style>
  <w:style w:type="character" w:styleId="ListLabel229">
    <w:name w:val="ListLabel 229"/>
    <w:qFormat/>
    <w:rPr>
      <w:rFonts w:cs="Wingdings"/>
    </w:rPr>
  </w:style>
  <w:style w:type="character" w:styleId="ListLabel230">
    <w:name w:val="ListLabel 230"/>
    <w:qFormat/>
    <w:rPr>
      <w:rFonts w:ascii="Palatino Linotype" w:hAnsi="Palatino Linotype"/>
      <w:b w:val="false"/>
      <w:sz w:val="22"/>
    </w:rPr>
  </w:style>
  <w:style w:type="character" w:styleId="ListLabel231">
    <w:name w:val="ListLabel 231"/>
    <w:qFormat/>
    <w:rPr>
      <w:rFonts w:ascii="Palatino Linotype" w:hAnsi="Palatino Linotype" w:cs="Symbol"/>
      <w:b w:val="false"/>
      <w:sz w:val="22"/>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Symbol"/>
    </w:rPr>
  </w:style>
  <w:style w:type="character" w:styleId="ListLabel238">
    <w:name w:val="ListLabel 238"/>
    <w:qFormat/>
    <w:rPr>
      <w:rFonts w:cs="Courier New"/>
    </w:rPr>
  </w:style>
  <w:style w:type="character" w:styleId="ListLabel239">
    <w:name w:val="ListLabel 239"/>
    <w:qFormat/>
    <w:rPr>
      <w:rFonts w:cs="Wingdings"/>
    </w:rPr>
  </w:style>
  <w:style w:type="character" w:styleId="ListLabel240">
    <w:name w:val="ListLabel 240"/>
    <w:qFormat/>
    <w:rPr>
      <w:rFonts w:ascii="Palatino Linotype" w:hAnsi="Palatino Linotype" w:cs="Symbol"/>
    </w:rPr>
  </w:style>
  <w:style w:type="character" w:styleId="ListLabel241">
    <w:name w:val="ListLabel 241"/>
    <w:qFormat/>
    <w:rPr>
      <w:rFonts w:cs="Courier New"/>
    </w:rPr>
  </w:style>
  <w:style w:type="character" w:styleId="ListLabel242">
    <w:name w:val="ListLabel 242"/>
    <w:qFormat/>
    <w:rPr>
      <w:rFonts w:cs="Wingdings"/>
    </w:rPr>
  </w:style>
  <w:style w:type="character" w:styleId="ListLabel243">
    <w:name w:val="ListLabel 243"/>
    <w:qFormat/>
    <w:rPr>
      <w:rFonts w:cs="Symbol"/>
    </w:rPr>
  </w:style>
  <w:style w:type="character" w:styleId="ListLabel244">
    <w:name w:val="ListLabel 244"/>
    <w:qFormat/>
    <w:rPr>
      <w:rFonts w:cs="Courier New"/>
    </w:rPr>
  </w:style>
  <w:style w:type="character" w:styleId="ListLabel245">
    <w:name w:val="ListLabel 245"/>
    <w:qFormat/>
    <w:rPr>
      <w:rFonts w:cs="Wingdings"/>
    </w:rPr>
  </w:style>
  <w:style w:type="character" w:styleId="ListLabel246">
    <w:name w:val="ListLabel 246"/>
    <w:qFormat/>
    <w:rPr>
      <w:rFonts w:cs="Symbol"/>
    </w:rPr>
  </w:style>
  <w:style w:type="character" w:styleId="ListLabel247">
    <w:name w:val="ListLabel 247"/>
    <w:qFormat/>
    <w:rPr>
      <w:rFonts w:cs="Courier New"/>
    </w:rPr>
  </w:style>
  <w:style w:type="character" w:styleId="ListLabel248">
    <w:name w:val="ListLabel 248"/>
    <w:qFormat/>
    <w:rPr>
      <w:rFonts w:cs="Wingdings"/>
    </w:rPr>
  </w:style>
  <w:style w:type="character" w:styleId="ListLabel249">
    <w:name w:val="ListLabel 249"/>
    <w:qFormat/>
    <w:rPr>
      <w:rFonts w:ascii="Palatino Linotype" w:hAnsi="Palatino Linotype" w:cs="Symbol"/>
      <w:b w:val="false"/>
      <w:sz w:val="22"/>
    </w:rPr>
  </w:style>
  <w:style w:type="character" w:styleId="ListLabel250">
    <w:name w:val="ListLabel 250"/>
    <w:qFormat/>
    <w:rPr>
      <w:rFonts w:cs="Courier New"/>
    </w:rPr>
  </w:style>
  <w:style w:type="character" w:styleId="ListLabel251">
    <w:name w:val="ListLabel 251"/>
    <w:qFormat/>
    <w:rPr>
      <w:rFonts w:cs="Wingdings"/>
    </w:rPr>
  </w:style>
  <w:style w:type="character" w:styleId="ListLabel252">
    <w:name w:val="ListLabel 252"/>
    <w:qFormat/>
    <w:rPr>
      <w:rFonts w:cs="Symbol"/>
    </w:rPr>
  </w:style>
  <w:style w:type="character" w:styleId="ListLabel253">
    <w:name w:val="ListLabel 253"/>
    <w:qFormat/>
    <w:rPr>
      <w:rFonts w:cs="Courier New"/>
    </w:rPr>
  </w:style>
  <w:style w:type="character" w:styleId="ListLabel254">
    <w:name w:val="ListLabel 254"/>
    <w:qFormat/>
    <w:rPr>
      <w:rFonts w:cs="Wingdings"/>
    </w:rPr>
  </w:style>
  <w:style w:type="character" w:styleId="ListLabel255">
    <w:name w:val="ListLabel 255"/>
    <w:qFormat/>
    <w:rPr>
      <w:rFonts w:cs="Symbol"/>
    </w:rPr>
  </w:style>
  <w:style w:type="character" w:styleId="ListLabel256">
    <w:name w:val="ListLabel 256"/>
    <w:qFormat/>
    <w:rPr>
      <w:rFonts w:cs="Courier New"/>
    </w:rPr>
  </w:style>
  <w:style w:type="character" w:styleId="ListLabel257">
    <w:name w:val="ListLabel 257"/>
    <w:qFormat/>
    <w:rPr>
      <w:rFonts w:cs="Wingdings"/>
    </w:rPr>
  </w:style>
  <w:style w:type="character" w:styleId="ListLabel258">
    <w:name w:val="ListLabel 258"/>
    <w:qFormat/>
    <w:rPr>
      <w:rFonts w:ascii="Palatino Linotype" w:hAnsi="Palatino Linotype"/>
      <w:b w:val="false"/>
      <w:sz w:val="22"/>
    </w:rPr>
  </w:style>
  <w:style w:type="character" w:styleId="ListLabel259">
    <w:name w:val="ListLabel 259"/>
    <w:qFormat/>
    <w:rPr>
      <w:rFonts w:eastAsia="Times New Roman" w:cs="Times New Roman"/>
      <w:b w:val="false"/>
      <w:sz w:val="22"/>
    </w:rPr>
  </w:style>
  <w:style w:type="character" w:styleId="ListLabel260">
    <w:name w:val="ListLabel 260"/>
    <w:qFormat/>
    <w:rPr>
      <w:rFonts w:ascii="Palatino Linotype" w:hAnsi="Palatino Linotype" w:cs="Wingdings"/>
    </w:rPr>
  </w:style>
  <w:style w:type="character" w:styleId="ListLabel261">
    <w:name w:val="ListLabel 261"/>
    <w:qFormat/>
    <w:rPr>
      <w:rFonts w:cs="Courier New"/>
    </w:rPr>
  </w:style>
  <w:style w:type="character" w:styleId="ListLabel262">
    <w:name w:val="ListLabel 262"/>
    <w:qFormat/>
    <w:rPr>
      <w:rFonts w:cs="Wingdings"/>
    </w:rPr>
  </w:style>
  <w:style w:type="character" w:styleId="ListLabel263">
    <w:name w:val="ListLabel 263"/>
    <w:qFormat/>
    <w:rPr>
      <w:rFonts w:cs="Symbol"/>
    </w:rPr>
  </w:style>
  <w:style w:type="character" w:styleId="ListLabel264">
    <w:name w:val="ListLabel 264"/>
    <w:qFormat/>
    <w:rPr>
      <w:rFonts w:cs="Courier New"/>
    </w:rPr>
  </w:style>
  <w:style w:type="character" w:styleId="ListLabel265">
    <w:name w:val="ListLabel 265"/>
    <w:qFormat/>
    <w:rPr>
      <w:rFonts w:cs="Wingdings"/>
    </w:rPr>
  </w:style>
  <w:style w:type="character" w:styleId="ListLabel266">
    <w:name w:val="ListLabel 266"/>
    <w:qFormat/>
    <w:rPr>
      <w:rFonts w:cs="Symbol"/>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ascii="Palatino Linotype" w:hAnsi="Palatino Linotype" w:cs="Wingdings"/>
      <w:b w:val="false"/>
    </w:rPr>
  </w:style>
  <w:style w:type="character" w:styleId="ListLabel270">
    <w:name w:val="ListLabel 270"/>
    <w:qFormat/>
    <w:rPr>
      <w:rFonts w:cs="Courier New"/>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Courier New"/>
    </w:rPr>
  </w:style>
  <w:style w:type="character" w:styleId="ListLabel274">
    <w:name w:val="ListLabel 274"/>
    <w:qFormat/>
    <w:rPr>
      <w:rFonts w:cs="Wingdings"/>
    </w:rPr>
  </w:style>
  <w:style w:type="character" w:styleId="ListLabel275">
    <w:name w:val="ListLabel 275"/>
    <w:qFormat/>
    <w:rPr>
      <w:rFonts w:cs="Symbol"/>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ascii="Palatino Linotype" w:hAnsi="Palatino Linotype"/>
      <w:b w:val="false"/>
    </w:rPr>
  </w:style>
  <w:style w:type="character" w:styleId="ListLabel279">
    <w:name w:val="ListLabel 279"/>
    <w:qFormat/>
    <w:rPr>
      <w:rFonts w:ascii="Palatino Linotype" w:hAnsi="Palatino Linotype" w:cs="Wingdings"/>
    </w:rPr>
  </w:style>
  <w:style w:type="character" w:styleId="ListLabel280">
    <w:name w:val="ListLabel 280"/>
    <w:qFormat/>
    <w:rPr>
      <w:rFonts w:cs="Courier New"/>
    </w:rPr>
  </w:style>
  <w:style w:type="character" w:styleId="ListLabel281">
    <w:name w:val="ListLabel 281"/>
    <w:qFormat/>
    <w:rPr>
      <w:rFonts w:cs="Wingdings"/>
    </w:rPr>
  </w:style>
  <w:style w:type="character" w:styleId="ListLabel282">
    <w:name w:val="ListLabel 282"/>
    <w:qFormat/>
    <w:rPr>
      <w:rFonts w:cs="Symbol"/>
    </w:rPr>
  </w:style>
  <w:style w:type="character" w:styleId="ListLabel283">
    <w:name w:val="ListLabel 283"/>
    <w:qFormat/>
    <w:rPr>
      <w:rFonts w:cs="Courier New"/>
    </w:rPr>
  </w:style>
  <w:style w:type="character" w:styleId="ListLabel284">
    <w:name w:val="ListLabel 284"/>
    <w:qFormat/>
    <w:rPr>
      <w:rFonts w:cs="Wingdings"/>
    </w:rPr>
  </w:style>
  <w:style w:type="character" w:styleId="ListLabel285">
    <w:name w:val="ListLabel 285"/>
    <w:qFormat/>
    <w:rPr>
      <w:rFonts w:cs="Symbol"/>
    </w:rPr>
  </w:style>
  <w:style w:type="character" w:styleId="ListLabel286">
    <w:name w:val="ListLabel 286"/>
    <w:qFormat/>
    <w:rPr>
      <w:rFonts w:cs="Courier New"/>
    </w:rPr>
  </w:style>
  <w:style w:type="character" w:styleId="ListLabel287">
    <w:name w:val="ListLabel 287"/>
    <w:qFormat/>
    <w:rPr>
      <w:rFonts w:cs="Wingdings"/>
    </w:rPr>
  </w:style>
  <w:style w:type="character" w:styleId="ListLabel288">
    <w:name w:val="ListLabel 288"/>
    <w:qFormat/>
    <w:rPr>
      <w:rFonts w:ascii="Palatino Linotype" w:hAnsi="Palatino Linotype" w:cs="Symbol"/>
      <w:b w:val="false"/>
    </w:rPr>
  </w:style>
  <w:style w:type="character" w:styleId="ListLabel289">
    <w:name w:val="ListLabel 289"/>
    <w:qFormat/>
    <w:rPr>
      <w:rFonts w:cs="Courier New"/>
    </w:rPr>
  </w:style>
  <w:style w:type="character" w:styleId="ListLabel290">
    <w:name w:val="ListLabel 290"/>
    <w:qFormat/>
    <w:rPr>
      <w:rFonts w:cs="Wingdings"/>
    </w:rPr>
  </w:style>
  <w:style w:type="character" w:styleId="ListLabel291">
    <w:name w:val="ListLabel 291"/>
    <w:qFormat/>
    <w:rPr>
      <w:rFonts w:cs="Symbol"/>
    </w:rPr>
  </w:style>
  <w:style w:type="character" w:styleId="ListLabel292">
    <w:name w:val="ListLabel 292"/>
    <w:qFormat/>
    <w:rPr>
      <w:rFonts w:cs="Courier New"/>
    </w:rPr>
  </w:style>
  <w:style w:type="character" w:styleId="ListLabel293">
    <w:name w:val="ListLabel 293"/>
    <w:qFormat/>
    <w:rPr>
      <w:rFonts w:cs="Wingdings"/>
    </w:rPr>
  </w:style>
  <w:style w:type="character" w:styleId="ListLabel294">
    <w:name w:val="ListLabel 294"/>
    <w:qFormat/>
    <w:rPr>
      <w:rFonts w:cs="Symbol"/>
    </w:rPr>
  </w:style>
  <w:style w:type="character" w:styleId="ListLabel295">
    <w:name w:val="ListLabel 295"/>
    <w:qFormat/>
    <w:rPr>
      <w:rFonts w:cs="Courier New"/>
    </w:rPr>
  </w:style>
  <w:style w:type="character" w:styleId="ListLabel296">
    <w:name w:val="ListLabel 296"/>
    <w:qFormat/>
    <w:rPr>
      <w:rFonts w:cs="Wingdings"/>
    </w:rPr>
  </w:style>
  <w:style w:type="character" w:styleId="ListLabel297">
    <w:name w:val="ListLabel 297"/>
    <w:qFormat/>
    <w:rPr>
      <w:rFonts w:cs="Symbol"/>
    </w:rPr>
  </w:style>
  <w:style w:type="character" w:styleId="ListLabel298">
    <w:name w:val="ListLabel 298"/>
    <w:qFormat/>
    <w:rPr>
      <w:rFonts w:cs="Courier New"/>
    </w:rPr>
  </w:style>
  <w:style w:type="character" w:styleId="ListLabel299">
    <w:name w:val="ListLabel 299"/>
    <w:qFormat/>
    <w:rPr>
      <w:rFonts w:ascii="Palatino Linotype" w:hAnsi="Palatino Linotype" w:cs="Symbol"/>
      <w:b w:val="false"/>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ascii="Palatino Linotype" w:hAnsi="Palatino Linotype" w:cs="Wingdings"/>
      <w:b w:val="false"/>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Symbol"/>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ascii="Palatino Linotype" w:hAnsi="Palatino Linotype"/>
      <w:b w:val="false"/>
    </w:rPr>
  </w:style>
  <w:style w:type="character" w:styleId="ListLabel316">
    <w:name w:val="ListLabel 316"/>
    <w:qFormat/>
    <w:rPr>
      <w:rFonts w:ascii="Palatino Linotype" w:hAnsi="Palatino Linotype" w:cs="Symbol"/>
      <w:color w:val="000000"/>
      <w:lang w:eastAsia="zh-CN"/>
    </w:rPr>
  </w:style>
  <w:style w:type="character" w:styleId="ListLabel317">
    <w:name w:val="ListLabel 317"/>
    <w:qFormat/>
    <w:rPr>
      <w:rFonts w:ascii="Palatino Linotype" w:hAnsi="Palatino Linotype"/>
      <w:b/>
      <w:i w:val="false"/>
      <w:sz w:val="22"/>
    </w:rPr>
  </w:style>
  <w:style w:type="character" w:styleId="ListLabel318">
    <w:name w:val="ListLabel 318"/>
    <w:qFormat/>
    <w:rPr>
      <w:rFonts w:eastAsia="Times New Roman" w:cs="Times New Roman"/>
      <w:b w:val="false"/>
      <w:sz w:val="22"/>
    </w:rPr>
  </w:style>
  <w:style w:type="character" w:styleId="ListLabel319">
    <w:name w:val="ListLabel 319"/>
    <w:qFormat/>
    <w:rPr>
      <w:rFonts w:ascii="Palatino Linotype" w:hAnsi="Palatino Linotype" w:cs="Wingdings"/>
      <w:b w:val="false"/>
    </w:rPr>
  </w:style>
  <w:style w:type="character" w:styleId="ListLabel320">
    <w:name w:val="ListLabel 320"/>
    <w:qFormat/>
    <w:rPr>
      <w:rFonts w:cs="Courier New"/>
    </w:rPr>
  </w:style>
  <w:style w:type="character" w:styleId="ListLabel321">
    <w:name w:val="ListLabel 321"/>
    <w:qFormat/>
    <w:rPr>
      <w:rFonts w:cs="Wingdings"/>
    </w:rPr>
  </w:style>
  <w:style w:type="character" w:styleId="ListLabel322">
    <w:name w:val="ListLabel 322"/>
    <w:qFormat/>
    <w:rPr>
      <w:rFonts w:cs="Symbol"/>
    </w:rPr>
  </w:style>
  <w:style w:type="character" w:styleId="ListLabel323">
    <w:name w:val="ListLabel 323"/>
    <w:qFormat/>
    <w:rPr>
      <w:rFonts w:cs="Courier New"/>
    </w:rPr>
  </w:style>
  <w:style w:type="character" w:styleId="ListLabel324">
    <w:name w:val="ListLabel 324"/>
    <w:qFormat/>
    <w:rPr>
      <w:rFonts w:cs="Wingdings"/>
    </w:rPr>
  </w:style>
  <w:style w:type="character" w:styleId="ListLabel325">
    <w:name w:val="ListLabel 325"/>
    <w:qFormat/>
    <w:rPr>
      <w:rFonts w:cs="Symbol"/>
    </w:rPr>
  </w:style>
  <w:style w:type="character" w:styleId="ListLabel326">
    <w:name w:val="ListLabel 326"/>
    <w:qFormat/>
    <w:rPr>
      <w:rFonts w:cs="Courier New"/>
    </w:rPr>
  </w:style>
  <w:style w:type="character" w:styleId="ListLabel327">
    <w:name w:val="ListLabel 327"/>
    <w:qFormat/>
    <w:rPr>
      <w:rFonts w:cs="Wingdings"/>
    </w:rPr>
  </w:style>
  <w:style w:type="character" w:styleId="ListLabel328">
    <w:name w:val="ListLabel 328"/>
    <w:qFormat/>
    <w:rPr>
      <w:rFonts w:ascii="Palatino Linotype" w:hAnsi="Palatino Linotype"/>
      <w:b w:val="fals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semiHidden/>
    <w:rsid w:val="00e45ce2"/>
    <w:pPr>
      <w:spacing w:lineRule="auto" w:line="240" w:before="0" w:after="0"/>
      <w:jc w:val="center"/>
    </w:pPr>
    <w:rPr>
      <w:rFonts w:ascii="Times New Roman" w:hAnsi="Times New Roman" w:eastAsia="Times New Roman"/>
      <w:b/>
      <w:bCs/>
      <w:sz w:val="28"/>
      <w:szCs w:val="24"/>
      <w:lang w:eastAsia="pl-PL"/>
    </w:rPr>
  </w:style>
  <w:style w:type="paragraph" w:styleId="Lista">
    <w:name w:val="List"/>
    <w:basedOn w:val="Tretekstu"/>
    <w:rsid w:val="002b2b2d"/>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rsid w:val="002b2b2d"/>
    <w:pPr>
      <w:suppressLineNumbers/>
    </w:pPr>
    <w:rPr>
      <w:rFonts w:cs="Lucida Sans"/>
    </w:rPr>
  </w:style>
  <w:style w:type="paragraph" w:styleId="Nagwek11" w:customStyle="1">
    <w:name w:val="Nagłówek 11"/>
    <w:basedOn w:val="Nagwek1"/>
    <w:next w:val="Tretekstu"/>
    <w:link w:val="Nagwek1Znak"/>
    <w:qFormat/>
    <w:rsid w:val="002b2b2d"/>
    <w:pPr>
      <w:outlineLvl w:val="0"/>
    </w:pPr>
    <w:rPr>
      <w:rFonts w:ascii="Liberation Serif" w:hAnsi="Liberation Serif" w:eastAsia="Segoe UI" w:cs="Tahoma"/>
      <w:b/>
      <w:bCs/>
      <w:sz w:val="48"/>
      <w:szCs w:val="48"/>
    </w:rPr>
  </w:style>
  <w:style w:type="paragraph" w:styleId="Gwka">
    <w:name w:val="Header"/>
    <w:basedOn w:val="Normal"/>
    <w:next w:val="Tretekstu"/>
    <w:link w:val="NagwekZnak"/>
    <w:qFormat/>
    <w:pPr>
      <w:keepNext w:val="true"/>
      <w:spacing w:before="240" w:after="120"/>
    </w:pPr>
    <w:rPr>
      <w:rFonts w:ascii="Liberation Sans" w:hAnsi="Liberation Sans" w:eastAsia="Microsoft YaHei" w:cs="Lucida Sans"/>
      <w:sz w:val="28"/>
      <w:szCs w:val="28"/>
    </w:rPr>
  </w:style>
  <w:style w:type="paragraph" w:styleId="Legenda1" w:customStyle="1">
    <w:name w:val="Legenda1"/>
    <w:basedOn w:val="Normal"/>
    <w:qFormat/>
    <w:rsid w:val="002b2b2d"/>
    <w:pPr>
      <w:suppressLineNumbers/>
      <w:spacing w:before="120" w:after="120"/>
    </w:pPr>
    <w:rPr>
      <w:rFonts w:cs="Lucida Sans"/>
      <w:i/>
      <w:iCs/>
      <w:sz w:val="24"/>
      <w:szCs w:val="24"/>
    </w:rPr>
  </w:style>
  <w:style w:type="paragraph" w:styleId="Nagwek1" w:customStyle="1">
    <w:name w:val="Nagłówek1"/>
    <w:basedOn w:val="Normal"/>
    <w:next w:val="Tretekstu"/>
    <w:uiPriority w:val="99"/>
    <w:unhideWhenUsed/>
    <w:qFormat/>
    <w:rsid w:val="00e532f4"/>
    <w:pPr>
      <w:tabs>
        <w:tab w:val="clear" w:pos="708"/>
        <w:tab w:val="center" w:pos="4536" w:leader="none"/>
        <w:tab w:val="right" w:pos="9072" w:leader="none"/>
      </w:tabs>
    </w:pPr>
    <w:rPr/>
  </w:style>
  <w:style w:type="paragraph" w:styleId="ListParagraph">
    <w:name w:val="List Paragraph"/>
    <w:basedOn w:val="Normal"/>
    <w:uiPriority w:val="34"/>
    <w:qFormat/>
    <w:rsid w:val="00e532f4"/>
    <w:pPr>
      <w:spacing w:before="0" w:after="200"/>
      <w:ind w:left="720" w:hanging="0"/>
      <w:contextualSpacing/>
    </w:pPr>
    <w:rPr>
      <w:b/>
    </w:rPr>
  </w:style>
  <w:style w:type="paragraph" w:styleId="Stopka">
    <w:name w:val="Footer"/>
    <w:basedOn w:val="Normal"/>
    <w:link w:val="StopkaZnak1"/>
    <w:uiPriority w:val="99"/>
    <w:semiHidden/>
    <w:unhideWhenUsed/>
    <w:rsid w:val="005a6fa1"/>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e532f4"/>
    <w:pPr>
      <w:spacing w:lineRule="auto" w:line="240" w:before="0" w:after="0"/>
    </w:pPr>
    <w:rPr>
      <w:rFonts w:ascii="Tahoma" w:hAnsi="Tahoma" w:cs="Tahoma"/>
      <w:sz w:val="16"/>
      <w:szCs w:val="16"/>
    </w:rPr>
  </w:style>
  <w:style w:type="paragraph" w:styleId="Tekstprzypisukocowego1" w:customStyle="1">
    <w:name w:val="Tekst przypisu końcowego1"/>
    <w:basedOn w:val="Normal"/>
    <w:link w:val="TekstprzypisukocowegoZnak"/>
    <w:uiPriority w:val="99"/>
    <w:semiHidden/>
    <w:unhideWhenUsed/>
    <w:qFormat/>
    <w:rsid w:val="00f066f6"/>
    <w:pPr/>
    <w:rPr>
      <w:sz w:val="20"/>
      <w:szCs w:val="20"/>
    </w:rPr>
  </w:style>
  <w:style w:type="paragraph" w:styleId="NormalWeb">
    <w:name w:val="Normal (Web)"/>
    <w:basedOn w:val="Normal"/>
    <w:uiPriority w:val="99"/>
    <w:unhideWhenUsed/>
    <w:qFormat/>
    <w:rsid w:val="00d84d74"/>
    <w:pPr>
      <w:spacing w:lineRule="auto" w:line="240" w:beforeAutospacing="1" w:afterAutospacing="1"/>
    </w:pPr>
    <w:rPr>
      <w:rFonts w:ascii="Times New Roman" w:hAnsi="Times New Roman" w:eastAsia="Times New Roman"/>
      <w:sz w:val="24"/>
      <w:szCs w:val="24"/>
      <w:lang w:eastAsia="pl-PL"/>
    </w:rPr>
  </w:style>
  <w:style w:type="paragraph" w:styleId="Style51" w:customStyle="1">
    <w:name w:val="Style5"/>
    <w:basedOn w:val="Normal"/>
    <w:qFormat/>
    <w:rsid w:val="00d84d74"/>
    <w:pPr>
      <w:widowControl w:val="false"/>
      <w:spacing w:lineRule="exact" w:line="264" w:before="0" w:after="0"/>
      <w:jc w:val="both"/>
    </w:pPr>
    <w:rPr>
      <w:rFonts w:ascii="Times New Roman" w:hAnsi="Times New Roman" w:eastAsia="Times New Roman"/>
      <w:sz w:val="24"/>
      <w:szCs w:val="24"/>
      <w:lang w:eastAsia="pl-PL"/>
    </w:rPr>
  </w:style>
  <w:style w:type="paragraph" w:styleId="Style41" w:customStyle="1">
    <w:name w:val="Style4"/>
    <w:basedOn w:val="Normal"/>
    <w:qFormat/>
    <w:rsid w:val="00d84d74"/>
    <w:pPr>
      <w:widowControl w:val="false"/>
      <w:spacing w:lineRule="exact" w:line="283" w:before="0" w:after="0"/>
      <w:ind w:hanging="331"/>
      <w:jc w:val="both"/>
    </w:pPr>
    <w:rPr>
      <w:rFonts w:ascii="Times New Roman" w:hAnsi="Times New Roman" w:eastAsia="Times New Roman"/>
      <w:sz w:val="24"/>
      <w:szCs w:val="24"/>
      <w:lang w:eastAsia="pl-PL"/>
    </w:rPr>
  </w:style>
  <w:style w:type="paragraph" w:styleId="Wcicietrecitekstu">
    <w:name w:val="Body Text Indent"/>
    <w:basedOn w:val="Normal"/>
    <w:link w:val="TekstpodstawowywcityZnak"/>
    <w:uiPriority w:val="99"/>
    <w:unhideWhenUsed/>
    <w:rsid w:val="006b637b"/>
    <w:pPr>
      <w:spacing w:before="0" w:after="120"/>
      <w:ind w:left="283" w:hanging="0"/>
    </w:pPr>
    <w:rPr/>
  </w:style>
  <w:style w:type="paragraph" w:styleId="Default" w:customStyle="1">
    <w:name w:val="Default"/>
    <w:qFormat/>
    <w:rsid w:val="000e28ca"/>
    <w:pPr>
      <w:widowControl/>
      <w:bidi w:val="0"/>
      <w:jc w:val="left"/>
    </w:pPr>
    <w:rPr>
      <w:rFonts w:cs="Calibri" w:ascii="Calibri" w:hAnsi="Calibri" w:eastAsia="Calibri"/>
      <w:color w:val="000000"/>
      <w:kern w:val="0"/>
      <w:sz w:val="24"/>
      <w:szCs w:val="24"/>
      <w:lang w:val="pl-PL" w:eastAsia="pl-PL" w:bidi="ar-SA"/>
    </w:rPr>
  </w:style>
  <w:style w:type="paragraph" w:styleId="Annotationtext">
    <w:name w:val="annotation text"/>
    <w:basedOn w:val="Normal"/>
    <w:link w:val="TekstkomentarzaZnak"/>
    <w:uiPriority w:val="99"/>
    <w:semiHidden/>
    <w:unhideWhenUsed/>
    <w:qFormat/>
    <w:rsid w:val="006c552e"/>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6c552e"/>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59"/>
    <w:rsid w:val="00db21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CBE0D-2EC8-48B5-873A-D410300D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LibreOffice/6.2.3.2$Windows_x86 LibreOffice_project/aecc05fe267cc68dde00352a451aa867b3b546ac</Application>
  <Pages>35</Pages>
  <Words>7801</Words>
  <Characters>53261</Characters>
  <CharactersWithSpaces>60438</CharactersWithSpaces>
  <Paragraphs>666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2020-04-28T12:57:00Z</dcterms:created>
  <dc:creator>Wąski</dc:creator>
  <dc:description/>
  <dc:language>pl-PL</dc:language>
  <cp:lastModifiedBy/>
  <cp:lastPrinted>2019-04-25T13:04:00Z</cp:lastPrinted>
  <dcterms:modified xsi:type="dcterms:W3CDTF">2020-04-29T12:38:05Z</dcterms:modified>
  <cp:revision>8</cp:revision>
  <dc:subject/>
  <dc:title>Sprawozdanie z realizacji „Programu współpracy Wojewody Warmińsko-Mazurskiego w roku 2012 z organizacjami pozarządowymi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