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C4324" w14:textId="77777777" w:rsidR="00C15260" w:rsidRPr="00AA3446" w:rsidRDefault="00C15260" w:rsidP="00C31FA6">
      <w:pPr>
        <w:widowControl w:val="0"/>
        <w:spacing w:line="276" w:lineRule="auto"/>
        <w:ind w:left="4820" w:firstLine="850"/>
        <w:rPr>
          <w:rFonts w:ascii="Calibri" w:hAnsi="Calibri" w:cs="Calibri"/>
        </w:rPr>
      </w:pPr>
      <w:bookmarkStart w:id="0" w:name="_GoBack"/>
      <w:bookmarkEnd w:id="0"/>
      <w:r w:rsidRPr="00AA3446">
        <w:rPr>
          <w:rFonts w:ascii="Calibri" w:hAnsi="Calibri" w:cs="Calibri"/>
        </w:rPr>
        <w:t>Załącznik</w:t>
      </w:r>
    </w:p>
    <w:p w14:paraId="4F587C5E" w14:textId="35C4D037" w:rsidR="00C15260" w:rsidRPr="00AA3446" w:rsidRDefault="00C15260" w:rsidP="00C31FA6">
      <w:pPr>
        <w:widowControl w:val="0"/>
        <w:spacing w:line="276" w:lineRule="auto"/>
        <w:ind w:left="4820" w:firstLine="850"/>
        <w:rPr>
          <w:rFonts w:ascii="Calibri" w:hAnsi="Calibri" w:cs="Calibri"/>
        </w:rPr>
      </w:pPr>
      <w:r w:rsidRPr="00AA3446">
        <w:rPr>
          <w:rFonts w:ascii="Calibri" w:hAnsi="Calibri" w:cs="Calibri"/>
        </w:rPr>
        <w:t>do uchwały nr</w:t>
      </w:r>
      <w:r w:rsidR="00F655A6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/2022</w:t>
      </w:r>
    </w:p>
    <w:p w14:paraId="10A7F625" w14:textId="2C33F6DB" w:rsidR="00C15260" w:rsidRPr="00AA3446" w:rsidRDefault="006A0A5F" w:rsidP="00C31FA6">
      <w:pPr>
        <w:widowControl w:val="0"/>
        <w:spacing w:line="276" w:lineRule="auto"/>
        <w:ind w:left="4820" w:firstLine="85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Rady Nadzorczej </w:t>
      </w:r>
      <w:r w:rsidR="00C15260" w:rsidRPr="00AA3446">
        <w:rPr>
          <w:rFonts w:ascii="Calibri" w:hAnsi="Calibri" w:cs="Calibri"/>
        </w:rPr>
        <w:t>PFRON</w:t>
      </w:r>
    </w:p>
    <w:p w14:paraId="169AB4AC" w14:textId="6445EE7A" w:rsidR="00C15260" w:rsidRPr="00AA3446" w:rsidRDefault="00C15260" w:rsidP="00C31FA6">
      <w:pPr>
        <w:widowControl w:val="0"/>
        <w:spacing w:line="276" w:lineRule="auto"/>
        <w:ind w:left="4820" w:firstLine="850"/>
        <w:rPr>
          <w:rFonts w:ascii="Calibri" w:hAnsi="Calibri" w:cs="Calibri"/>
        </w:rPr>
      </w:pPr>
      <w:r w:rsidRPr="00AA3446">
        <w:rPr>
          <w:rFonts w:ascii="Calibri" w:hAnsi="Calibri" w:cs="Calibri"/>
        </w:rPr>
        <w:t>z dnia</w:t>
      </w:r>
      <w:r w:rsidR="007E787D">
        <w:rPr>
          <w:rFonts w:ascii="Calibri" w:hAnsi="Calibri" w:cs="Calibri"/>
        </w:rPr>
        <w:t xml:space="preserve"> </w:t>
      </w:r>
      <w:r w:rsidR="00F655A6">
        <w:rPr>
          <w:rFonts w:ascii="Calibri" w:hAnsi="Calibri" w:cs="Calibri"/>
        </w:rPr>
        <w:t xml:space="preserve">18 </w:t>
      </w:r>
      <w:r w:rsidR="007E787D">
        <w:rPr>
          <w:rFonts w:ascii="Calibri" w:hAnsi="Calibri" w:cs="Calibri"/>
        </w:rPr>
        <w:t xml:space="preserve">marca </w:t>
      </w:r>
      <w:r>
        <w:rPr>
          <w:rFonts w:ascii="Calibri" w:hAnsi="Calibri" w:cs="Calibri"/>
        </w:rPr>
        <w:t>2022</w:t>
      </w:r>
      <w:r w:rsidRPr="00AA3446">
        <w:rPr>
          <w:rFonts w:ascii="Calibri" w:hAnsi="Calibri" w:cs="Calibri"/>
        </w:rPr>
        <w:t> r.</w:t>
      </w:r>
    </w:p>
    <w:p w14:paraId="4811EC0C" w14:textId="77777777" w:rsidR="00C15260" w:rsidRPr="005C598B" w:rsidRDefault="00C15260" w:rsidP="00C31FA6">
      <w:pPr>
        <w:widowControl w:val="0"/>
        <w:spacing w:before="480" w:line="276" w:lineRule="auto"/>
        <w:jc w:val="center"/>
        <w:rPr>
          <w:rFonts w:asciiTheme="minorHAnsi" w:hAnsiTheme="minorHAnsi" w:cstheme="minorHAnsi"/>
          <w:sz w:val="28"/>
          <w:szCs w:val="28"/>
          <w:lang w:val="x-none" w:eastAsia="x-none"/>
        </w:rPr>
      </w:pPr>
      <w:r w:rsidRPr="005C598B">
        <w:rPr>
          <w:rFonts w:asciiTheme="minorHAnsi" w:hAnsiTheme="minorHAnsi" w:cstheme="minorHAnsi"/>
          <w:b/>
          <w:bCs/>
          <w:sz w:val="28"/>
          <w:szCs w:val="28"/>
          <w:lang w:val="x-none" w:eastAsia="x-none"/>
        </w:rPr>
        <w:t>Państwowy Fundusz Rehabilitacji Osób Niepełnosprawnych</w:t>
      </w:r>
    </w:p>
    <w:p w14:paraId="72995FB9" w14:textId="77777777" w:rsidR="00C15260" w:rsidRPr="005C598B" w:rsidRDefault="00C15260" w:rsidP="00C31FA6">
      <w:pPr>
        <w:spacing w:before="5400" w:line="276" w:lineRule="auto"/>
        <w:jc w:val="center"/>
        <w:outlineLvl w:val="0"/>
        <w:rPr>
          <w:rFonts w:asciiTheme="minorHAnsi" w:hAnsiTheme="minorHAnsi" w:cstheme="minorHAnsi"/>
          <w:b/>
          <w:sz w:val="36"/>
          <w:szCs w:val="36"/>
        </w:rPr>
      </w:pPr>
      <w:bookmarkStart w:id="1" w:name="_Hlk34902489"/>
      <w:r w:rsidRPr="005C598B">
        <w:rPr>
          <w:rFonts w:asciiTheme="minorHAnsi" w:hAnsiTheme="minorHAnsi" w:cstheme="minorHAnsi"/>
          <w:b/>
          <w:sz w:val="36"/>
          <w:szCs w:val="36"/>
        </w:rPr>
        <w:t xml:space="preserve">Pomoc </w:t>
      </w:r>
      <w:bookmarkEnd w:id="1"/>
      <w:r w:rsidRPr="005C598B">
        <w:rPr>
          <w:rFonts w:asciiTheme="minorHAnsi" w:hAnsiTheme="minorHAnsi" w:cstheme="minorHAnsi"/>
          <w:b/>
          <w:sz w:val="36"/>
          <w:szCs w:val="36"/>
        </w:rPr>
        <w:t>obywatelom Ukrainy z niepełnosprawnością</w:t>
      </w:r>
    </w:p>
    <w:p w14:paraId="00FA3479" w14:textId="77777777" w:rsidR="00C15260" w:rsidRPr="005C598B" w:rsidRDefault="00C15260" w:rsidP="00C31FA6">
      <w:pPr>
        <w:spacing w:before="540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x-none" w:eastAsia="x-none"/>
        </w:rPr>
      </w:pPr>
      <w:r w:rsidRPr="005C598B">
        <w:rPr>
          <w:rFonts w:asciiTheme="minorHAnsi" w:hAnsiTheme="minorHAnsi" w:cstheme="minorHAnsi"/>
          <w:b/>
          <w:bCs/>
          <w:sz w:val="28"/>
          <w:szCs w:val="28"/>
          <w:lang w:val="x-none" w:eastAsia="x-none"/>
        </w:rPr>
        <w:t>Warszawa</w:t>
      </w:r>
    </w:p>
    <w:p w14:paraId="19BBA79A" w14:textId="77777777" w:rsidR="00C15260" w:rsidRPr="005C598B" w:rsidRDefault="00C15260" w:rsidP="007A7279">
      <w:pPr>
        <w:numPr>
          <w:ilvl w:val="0"/>
          <w:numId w:val="29"/>
        </w:numPr>
        <w:spacing w:before="360" w:after="360" w:line="276" w:lineRule="auto"/>
        <w:ind w:left="425" w:hanging="425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Theme="minorHAnsi" w:hAnsiTheme="minorHAnsi" w:cstheme="minorHAnsi"/>
          <w:b/>
          <w:spacing w:val="10"/>
          <w:sz w:val="28"/>
          <w:szCs w:val="28"/>
        </w:rPr>
        <w:br w:type="page"/>
      </w:r>
      <w:r w:rsidRPr="005C598B">
        <w:rPr>
          <w:rFonts w:ascii="Calibri" w:hAnsi="Calibri"/>
          <w:b/>
          <w:sz w:val="28"/>
          <w:szCs w:val="28"/>
        </w:rPr>
        <w:lastRenderedPageBreak/>
        <w:t>Nazwa programu</w:t>
      </w:r>
    </w:p>
    <w:p w14:paraId="4F1987C7" w14:textId="77777777" w:rsidR="00C15260" w:rsidRPr="005C598B" w:rsidRDefault="00C15260" w:rsidP="00C31FA6">
      <w:pPr>
        <w:widowControl w:val="0"/>
        <w:spacing w:line="276" w:lineRule="auto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„Pomoc obywatelom Ukrainy z niepełnosprawnością”, zwany dalej „programem”.</w:t>
      </w:r>
    </w:p>
    <w:p w14:paraId="217AB18D" w14:textId="77777777" w:rsidR="00C15260" w:rsidRPr="005C598B" w:rsidRDefault="00C15260" w:rsidP="007A7279">
      <w:pPr>
        <w:numPr>
          <w:ilvl w:val="0"/>
          <w:numId w:val="29"/>
        </w:numPr>
        <w:spacing w:before="360" w:after="360" w:line="276" w:lineRule="auto"/>
        <w:ind w:left="425" w:hanging="425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Podstawa prawna programu</w:t>
      </w:r>
    </w:p>
    <w:p w14:paraId="7AFA3EB1" w14:textId="7A9B7127" w:rsidR="00C15260" w:rsidRPr="005C598B" w:rsidRDefault="00C15260" w:rsidP="00C31FA6">
      <w:pPr>
        <w:widowControl w:val="0"/>
        <w:spacing w:line="276" w:lineRule="auto"/>
        <w:rPr>
          <w:rFonts w:asciiTheme="minorHAnsi" w:hAnsiTheme="minorHAnsi" w:cstheme="minorHAnsi"/>
          <w:lang w:eastAsia="x-none"/>
        </w:rPr>
      </w:pPr>
      <w:r w:rsidRPr="005C598B">
        <w:rPr>
          <w:rFonts w:asciiTheme="minorHAnsi" w:hAnsiTheme="minorHAnsi" w:cstheme="minorHAnsi"/>
          <w:lang w:val="x-none" w:eastAsia="x-none"/>
        </w:rPr>
        <w:t>Podstawą prawną uruchomienia i realizacji programu jest art. 47 ust.</w:t>
      </w:r>
      <w:r w:rsidRPr="005C598B">
        <w:rPr>
          <w:rFonts w:asciiTheme="minorHAnsi" w:hAnsiTheme="minorHAnsi" w:cstheme="minorHAnsi"/>
          <w:lang w:eastAsia="x-none"/>
        </w:rPr>
        <w:t> </w:t>
      </w:r>
      <w:r w:rsidRPr="005C598B">
        <w:rPr>
          <w:rFonts w:asciiTheme="minorHAnsi" w:hAnsiTheme="minorHAnsi" w:cstheme="minorHAnsi"/>
          <w:lang w:val="x-none" w:eastAsia="x-none"/>
        </w:rPr>
        <w:t xml:space="preserve">1 pkt 4 </w:t>
      </w:r>
      <w:r w:rsidR="008741FC">
        <w:rPr>
          <w:rFonts w:asciiTheme="minorHAnsi" w:hAnsiTheme="minorHAnsi" w:cstheme="minorHAnsi"/>
          <w:lang w:eastAsia="x-none"/>
        </w:rPr>
        <w:t xml:space="preserve">ustawy </w:t>
      </w:r>
      <w:r w:rsidRPr="005C598B">
        <w:rPr>
          <w:rFonts w:asciiTheme="minorHAnsi" w:hAnsiTheme="minorHAnsi" w:cstheme="minorHAnsi"/>
          <w:lang w:val="x-none" w:eastAsia="x-none"/>
        </w:rPr>
        <w:t>z dnia 27</w:t>
      </w:r>
      <w:r w:rsidRPr="005C598B">
        <w:rPr>
          <w:rFonts w:asciiTheme="minorHAnsi" w:hAnsiTheme="minorHAnsi" w:cstheme="minorHAnsi"/>
          <w:lang w:eastAsia="x-none"/>
        </w:rPr>
        <w:t> </w:t>
      </w:r>
      <w:r w:rsidRPr="005C598B">
        <w:rPr>
          <w:rFonts w:asciiTheme="minorHAnsi" w:hAnsiTheme="minorHAnsi" w:cstheme="minorHAnsi"/>
          <w:lang w:val="x-none" w:eastAsia="x-none"/>
        </w:rPr>
        <w:t>sierpnia 1997 r. o rehabilitacji zawodowej i społecznej oraz zatrudnianiu osób niepełnosprawnych</w:t>
      </w:r>
      <w:r w:rsidRPr="005C598B">
        <w:rPr>
          <w:rFonts w:asciiTheme="minorHAnsi" w:hAnsiTheme="minorHAnsi" w:cstheme="minorHAnsi"/>
          <w:lang w:eastAsia="x-none"/>
        </w:rPr>
        <w:t>, zwanej dalej</w:t>
      </w:r>
      <w:r w:rsidRPr="005C598B">
        <w:rPr>
          <w:rFonts w:asciiTheme="minorHAnsi" w:hAnsiTheme="minorHAnsi" w:cstheme="minorHAnsi"/>
          <w:lang w:val="x-none" w:eastAsia="x-none"/>
        </w:rPr>
        <w:t xml:space="preserve"> </w:t>
      </w:r>
      <w:r w:rsidRPr="005C598B">
        <w:rPr>
          <w:rFonts w:asciiTheme="minorHAnsi" w:hAnsiTheme="minorHAnsi" w:cstheme="minorHAnsi"/>
          <w:lang w:eastAsia="x-none"/>
        </w:rPr>
        <w:t xml:space="preserve">„ustawą o rehabilitacji” oraz </w:t>
      </w:r>
      <w:r>
        <w:rPr>
          <w:rFonts w:asciiTheme="minorHAnsi" w:hAnsiTheme="minorHAnsi" w:cstheme="minorHAnsi"/>
          <w:lang w:eastAsia="x-none"/>
        </w:rPr>
        <w:t>a</w:t>
      </w:r>
      <w:r w:rsidRPr="000740B8">
        <w:rPr>
          <w:rFonts w:asciiTheme="minorHAnsi" w:hAnsiTheme="minorHAnsi" w:cstheme="minorHAnsi"/>
          <w:lang w:eastAsia="x-none"/>
        </w:rPr>
        <w:t>rt. 34 ustawy z dnia 12</w:t>
      </w:r>
      <w:r>
        <w:rPr>
          <w:rFonts w:asciiTheme="minorHAnsi" w:hAnsiTheme="minorHAnsi" w:cstheme="minorHAnsi"/>
          <w:lang w:eastAsia="x-none"/>
        </w:rPr>
        <w:t> </w:t>
      </w:r>
      <w:r w:rsidRPr="000740B8">
        <w:rPr>
          <w:rFonts w:asciiTheme="minorHAnsi" w:hAnsiTheme="minorHAnsi" w:cstheme="minorHAnsi"/>
          <w:lang w:eastAsia="x-none"/>
        </w:rPr>
        <w:t>marca 2022 r. o pomocy obywatelom Ukrainy w związku z konfliktem zbrojnym na terytorium tego pańs</w:t>
      </w:r>
      <w:r>
        <w:rPr>
          <w:rFonts w:asciiTheme="minorHAnsi" w:hAnsiTheme="minorHAnsi" w:cstheme="minorHAnsi"/>
          <w:lang w:eastAsia="x-none"/>
        </w:rPr>
        <w:t>twa</w:t>
      </w:r>
      <w:r w:rsidRPr="005C598B">
        <w:rPr>
          <w:rFonts w:asciiTheme="minorHAnsi" w:hAnsiTheme="minorHAnsi" w:cstheme="minorHAnsi"/>
          <w:lang w:eastAsia="x-none"/>
        </w:rPr>
        <w:t>, zwanej dalej „ustawą o pomocy obywatelom Ukrainy”.</w:t>
      </w:r>
    </w:p>
    <w:p w14:paraId="6D440FA6" w14:textId="77777777" w:rsidR="00C15260" w:rsidRPr="005C598B" w:rsidRDefault="00C15260" w:rsidP="00C31FA6">
      <w:pPr>
        <w:numPr>
          <w:ilvl w:val="0"/>
          <w:numId w:val="29"/>
        </w:numPr>
        <w:spacing w:before="360" w:after="240" w:line="276" w:lineRule="auto"/>
        <w:ind w:left="426" w:hanging="426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Cel programu</w:t>
      </w:r>
    </w:p>
    <w:p w14:paraId="67193D2D" w14:textId="77777777" w:rsidR="00C15260" w:rsidRPr="005C598B" w:rsidRDefault="00C15260" w:rsidP="00C31FA6">
      <w:pPr>
        <w:widowControl w:val="0"/>
        <w:spacing w:line="276" w:lineRule="auto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Celem programu jest zapewnienie pomocy obywatelom Ukrainy z niepełnosprawnością, którzy przybyli na terytorium Rzeczypospolitej Polskiej w związku z działaniami wojennymi prowadzonymi na terytorium Ukrainy.</w:t>
      </w:r>
    </w:p>
    <w:p w14:paraId="4E4CDA83" w14:textId="77777777" w:rsidR="00C15260" w:rsidRPr="005C598B" w:rsidRDefault="00C15260" w:rsidP="007A7279">
      <w:pPr>
        <w:numPr>
          <w:ilvl w:val="0"/>
          <w:numId w:val="29"/>
        </w:numPr>
        <w:spacing w:before="360" w:after="360" w:line="276" w:lineRule="auto"/>
        <w:ind w:left="426" w:hanging="454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Beneficjenci programu</w:t>
      </w:r>
    </w:p>
    <w:p w14:paraId="7567B465" w14:textId="77777777" w:rsidR="00C15260" w:rsidRPr="00161EA3" w:rsidRDefault="00C15260" w:rsidP="00C31FA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"/>
        <w:rPr>
          <w:rFonts w:asciiTheme="minorHAnsi" w:hAnsiTheme="minorHAnsi" w:cstheme="minorHAnsi"/>
        </w:rPr>
      </w:pPr>
      <w:r w:rsidRPr="00161EA3">
        <w:rPr>
          <w:rFonts w:asciiTheme="minorHAnsi" w:hAnsiTheme="minorHAnsi" w:cstheme="minorHAnsi"/>
        </w:rPr>
        <w:t>Beneficjentami programu są obywatele Ukrainy z niepełnosprawnością, spełniający łącznie następujące warunki:</w:t>
      </w:r>
    </w:p>
    <w:p w14:paraId="29EC6626" w14:textId="2D722486" w:rsidR="00C15260" w:rsidRPr="00F37209" w:rsidRDefault="00C15260" w:rsidP="00F3720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A97964">
        <w:rPr>
          <w:rFonts w:asciiTheme="minorHAnsi" w:hAnsiTheme="minorHAnsi" w:cstheme="minorHAnsi"/>
        </w:rPr>
        <w:t>ich pobyt na terytorium Rzeczypospolitej Polskiej jest uznany za legalny, na podstawie art. 2 ust. 1 ustawy o pomocy obywatelom Ukrainy,</w:t>
      </w:r>
    </w:p>
    <w:p w14:paraId="6D179179" w14:textId="701F708D" w:rsidR="00C15260" w:rsidRPr="00A97964" w:rsidRDefault="00C15260" w:rsidP="00D5547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F37209">
        <w:rPr>
          <w:rFonts w:asciiTheme="minorHAnsi" w:hAnsiTheme="minorHAnsi" w:cstheme="minorHAnsi"/>
        </w:rPr>
        <w:t>posiadają</w:t>
      </w:r>
      <w:r w:rsidR="00F37209" w:rsidRPr="00F37209">
        <w:rPr>
          <w:rFonts w:asciiTheme="minorHAnsi" w:hAnsiTheme="minorHAnsi" w:cstheme="minorHAnsi"/>
        </w:rPr>
        <w:t>,</w:t>
      </w:r>
      <w:r w:rsidRPr="00F37209">
        <w:rPr>
          <w:rFonts w:asciiTheme="minorHAnsi" w:hAnsiTheme="minorHAnsi" w:cstheme="minorHAnsi"/>
        </w:rPr>
        <w:t xml:space="preserve"> </w:t>
      </w:r>
      <w:r w:rsidR="00650962" w:rsidRPr="00F37209">
        <w:rPr>
          <w:rFonts w:asciiTheme="minorHAnsi" w:hAnsiTheme="minorHAnsi" w:cstheme="minorHAnsi"/>
        </w:rPr>
        <w:t>w przypadku</w:t>
      </w:r>
      <w:r w:rsidR="00F37209" w:rsidRPr="00F37209">
        <w:rPr>
          <w:rFonts w:asciiTheme="minorHAnsi" w:hAnsiTheme="minorHAnsi" w:cstheme="minorHAnsi"/>
        </w:rPr>
        <w:t xml:space="preserve"> osób pełnoletnich,</w:t>
      </w:r>
      <w:r w:rsidR="00650962" w:rsidRPr="00F37209">
        <w:rPr>
          <w:rFonts w:asciiTheme="minorHAnsi" w:hAnsiTheme="minorHAnsi" w:cstheme="minorHAnsi"/>
        </w:rPr>
        <w:t xml:space="preserve"> </w:t>
      </w:r>
      <w:r w:rsidRPr="00F37209">
        <w:rPr>
          <w:rFonts w:asciiTheme="minorHAnsi" w:hAnsiTheme="minorHAnsi" w:cstheme="minorHAnsi"/>
        </w:rPr>
        <w:t xml:space="preserve">dokument potwierdzający I lub II stopień </w:t>
      </w:r>
      <w:r w:rsidRPr="00A97964">
        <w:rPr>
          <w:rFonts w:asciiTheme="minorHAnsi" w:hAnsiTheme="minorHAnsi" w:cstheme="minorHAnsi"/>
        </w:rPr>
        <w:t>niepełnosprawności, wydany w</w:t>
      </w:r>
      <w:r>
        <w:rPr>
          <w:rFonts w:asciiTheme="minorHAnsi" w:hAnsiTheme="minorHAnsi" w:cstheme="minorHAnsi"/>
        </w:rPr>
        <w:t> </w:t>
      </w:r>
      <w:r w:rsidRPr="00A97964">
        <w:rPr>
          <w:rFonts w:asciiTheme="minorHAnsi" w:hAnsiTheme="minorHAnsi" w:cstheme="minorHAnsi"/>
        </w:rPr>
        <w:t>ramach ukraińskiego systemu orzekania o</w:t>
      </w:r>
      <w:r w:rsidR="004623CA">
        <w:rPr>
          <w:rFonts w:asciiTheme="minorHAnsi" w:hAnsiTheme="minorHAnsi" w:cstheme="minorHAnsi"/>
        </w:rPr>
        <w:t> </w:t>
      </w:r>
      <w:r w:rsidRPr="00A97964">
        <w:rPr>
          <w:rFonts w:asciiTheme="minorHAnsi" w:hAnsiTheme="minorHAnsi" w:cstheme="minorHAnsi"/>
        </w:rPr>
        <w:t>niepełnosprawności, a</w:t>
      </w:r>
      <w:r w:rsidR="00F37209">
        <w:rPr>
          <w:rFonts w:asciiTheme="minorHAnsi" w:hAnsiTheme="minorHAnsi" w:cstheme="minorHAnsi"/>
        </w:rPr>
        <w:t xml:space="preserve"> odnośnie</w:t>
      </w:r>
      <w:r w:rsidRPr="00A97964">
        <w:rPr>
          <w:rFonts w:asciiTheme="minorHAnsi" w:hAnsiTheme="minorHAnsi" w:cstheme="minorHAnsi"/>
        </w:rPr>
        <w:t xml:space="preserve"> </w:t>
      </w:r>
      <w:r w:rsidR="00F37209">
        <w:rPr>
          <w:rFonts w:asciiTheme="minorHAnsi" w:hAnsiTheme="minorHAnsi" w:cstheme="minorHAnsi"/>
        </w:rPr>
        <w:t xml:space="preserve">osób małoletnich </w:t>
      </w:r>
      <w:r w:rsidR="00F37209" w:rsidRPr="00F37209">
        <w:rPr>
          <w:rFonts w:asciiTheme="minorHAnsi" w:hAnsiTheme="minorHAnsi" w:cstheme="minorHAnsi"/>
        </w:rPr>
        <w:t xml:space="preserve">dokument potwierdzający I lub II stopień niepełnosprawności, wydany w ramach ukraińskiego systemu orzekania </w:t>
      </w:r>
      <w:r w:rsidR="00D55471">
        <w:rPr>
          <w:rFonts w:asciiTheme="minorHAnsi" w:hAnsiTheme="minorHAnsi" w:cstheme="minorHAnsi"/>
        </w:rPr>
        <w:br/>
      </w:r>
      <w:r w:rsidR="00F37209" w:rsidRPr="00F37209">
        <w:rPr>
          <w:rFonts w:asciiTheme="minorHAnsi" w:hAnsiTheme="minorHAnsi" w:cstheme="minorHAnsi"/>
        </w:rPr>
        <w:t xml:space="preserve">o niepełnosprawności, </w:t>
      </w:r>
      <w:r w:rsidR="00F37209">
        <w:rPr>
          <w:rFonts w:asciiTheme="minorHAnsi" w:hAnsiTheme="minorHAnsi" w:cstheme="minorHAnsi"/>
        </w:rPr>
        <w:t xml:space="preserve">a w przypadku </w:t>
      </w:r>
      <w:r w:rsidRPr="00A97964">
        <w:rPr>
          <w:rFonts w:asciiTheme="minorHAnsi" w:hAnsiTheme="minorHAnsi" w:cstheme="minorHAnsi"/>
        </w:rPr>
        <w:t xml:space="preserve">jego braku przedstawią oświadczenie </w:t>
      </w:r>
      <w:r w:rsidR="00F37209">
        <w:rPr>
          <w:rFonts w:asciiTheme="minorHAnsi" w:hAnsiTheme="minorHAnsi" w:cstheme="minorHAnsi"/>
        </w:rPr>
        <w:t xml:space="preserve">lub oświadczenie opiekuna </w:t>
      </w:r>
      <w:r w:rsidRPr="00A97964">
        <w:rPr>
          <w:rFonts w:asciiTheme="minorHAnsi" w:hAnsiTheme="minorHAnsi" w:cstheme="minorHAnsi"/>
        </w:rPr>
        <w:t>o jeg</w:t>
      </w:r>
      <w:r>
        <w:rPr>
          <w:rFonts w:asciiTheme="minorHAnsi" w:hAnsiTheme="minorHAnsi" w:cstheme="minorHAnsi"/>
        </w:rPr>
        <w:t>o posiadaniu</w:t>
      </w:r>
      <w:r w:rsidR="00344406">
        <w:rPr>
          <w:rFonts w:asciiTheme="minorHAnsi" w:hAnsiTheme="minorHAnsi" w:cstheme="minorHAnsi"/>
        </w:rPr>
        <w:t>,</w:t>
      </w:r>
    </w:p>
    <w:p w14:paraId="3C34CEB6" w14:textId="77777777" w:rsidR="00C15260" w:rsidRPr="005C598B" w:rsidRDefault="00C15260" w:rsidP="00C31FA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zwani dalej „Beneficjentami programu”.</w:t>
      </w:r>
    </w:p>
    <w:p w14:paraId="50EAEA6B" w14:textId="77777777" w:rsidR="00C15260" w:rsidRPr="005C598B" w:rsidRDefault="00C15260" w:rsidP="007A7279">
      <w:pPr>
        <w:numPr>
          <w:ilvl w:val="0"/>
          <w:numId w:val="29"/>
        </w:numPr>
        <w:spacing w:before="320" w:after="320" w:line="276" w:lineRule="auto"/>
        <w:ind w:left="425" w:hanging="425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Formy i zakres pomocy udzielanej w ramach programu</w:t>
      </w:r>
    </w:p>
    <w:p w14:paraId="5F2FDD97" w14:textId="77777777" w:rsidR="00C15260" w:rsidRPr="005C598B" w:rsidRDefault="00C15260" w:rsidP="00C31FA6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Pomoc finansowa udzielana jest ze środków PFRON:</w:t>
      </w:r>
    </w:p>
    <w:p w14:paraId="4A54D813" w14:textId="0E555A4A" w:rsidR="00C15260" w:rsidRDefault="00C15260" w:rsidP="007A727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00" w:line="276" w:lineRule="auto"/>
        <w:ind w:left="850" w:hanging="425"/>
        <w:rPr>
          <w:rFonts w:asciiTheme="minorHAnsi" w:hAnsiTheme="minorHAnsi" w:cstheme="minorHAnsi"/>
        </w:rPr>
      </w:pPr>
      <w:r w:rsidRPr="00F46862">
        <w:rPr>
          <w:rFonts w:asciiTheme="minorHAnsi" w:hAnsiTheme="minorHAnsi" w:cstheme="minorHAnsi"/>
        </w:rPr>
        <w:t>w ramach Modułu I – w formie świadczenia na sfinansowanie Beneficjentom programu, wymaganego udziału własnego w zakupie lub naprawie wyrobów medycznych wydawanych na zlecenie</w:t>
      </w:r>
      <w:r w:rsidR="00F527E7">
        <w:rPr>
          <w:rFonts w:asciiTheme="minorHAnsi" w:hAnsiTheme="minorHAnsi" w:cstheme="minorHAnsi"/>
        </w:rPr>
        <w:t>,</w:t>
      </w:r>
      <w:r w:rsidRPr="00F46862">
        <w:rPr>
          <w:rFonts w:asciiTheme="minorHAnsi" w:hAnsiTheme="minorHAnsi" w:cstheme="minorHAnsi"/>
        </w:rPr>
        <w:t xml:space="preserve"> wskazanych w rozporządzeniu Ministra Zdrowia z dnia 29 maja 2017 r. w sprawie wykazu wyrobów medycznych </w:t>
      </w:r>
      <w:r w:rsidRPr="00F46862">
        <w:rPr>
          <w:rFonts w:asciiTheme="minorHAnsi" w:hAnsiTheme="minorHAnsi" w:cstheme="minorHAnsi"/>
        </w:rPr>
        <w:lastRenderedPageBreak/>
        <w:t>wydawanych na zlecenie zwanego dalej „świadczeniem”;</w:t>
      </w:r>
    </w:p>
    <w:p w14:paraId="33F23229" w14:textId="3892F153" w:rsidR="00C15260" w:rsidRDefault="00C15260" w:rsidP="00C31FA6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48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 xml:space="preserve">w ramach Modułu II – w formie finansowania albo dofinansowania kosztów poniesionych przez </w:t>
      </w:r>
      <w:r w:rsidR="00E652C0" w:rsidRPr="00F37209">
        <w:rPr>
          <w:rFonts w:asciiTheme="minorHAnsi" w:hAnsiTheme="minorHAnsi" w:cstheme="minorHAnsi"/>
        </w:rPr>
        <w:t>samorządy wojewódzkie</w:t>
      </w:r>
      <w:r w:rsidR="00E652C0">
        <w:rPr>
          <w:rFonts w:asciiTheme="minorHAnsi" w:hAnsiTheme="minorHAnsi" w:cstheme="minorHAnsi"/>
        </w:rPr>
        <w:t xml:space="preserve">, </w:t>
      </w:r>
      <w:r w:rsidRPr="005C598B">
        <w:rPr>
          <w:rFonts w:asciiTheme="minorHAnsi" w:hAnsiTheme="minorHAnsi" w:cstheme="minorHAnsi"/>
        </w:rPr>
        <w:t>samorządy powiatowe lub samorządy gminne, w związku z uruchomieniem dodatkowego wspar</w:t>
      </w:r>
      <w:r>
        <w:rPr>
          <w:rFonts w:asciiTheme="minorHAnsi" w:hAnsiTheme="minorHAnsi" w:cstheme="minorHAnsi"/>
        </w:rPr>
        <w:t>cia dla Beneficjentów programu, przy czym:</w:t>
      </w:r>
    </w:p>
    <w:p w14:paraId="6D7B1FE4" w14:textId="77777777" w:rsidR="00C15260" w:rsidRDefault="00C15260" w:rsidP="00C31FA6">
      <w:pPr>
        <w:pStyle w:val="Akapitzlist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1276" w:hanging="425"/>
        <w:rPr>
          <w:rFonts w:asciiTheme="minorHAnsi" w:hAnsiTheme="minorHAnsi" w:cstheme="minorHAnsi"/>
          <w:sz w:val="24"/>
        </w:rPr>
      </w:pPr>
      <w:r w:rsidRPr="0039110B">
        <w:rPr>
          <w:rFonts w:asciiTheme="minorHAnsi" w:hAnsiTheme="minorHAnsi" w:cstheme="minorHAnsi"/>
          <w:sz w:val="24"/>
        </w:rPr>
        <w:t>wsparciem w ramach Modułu II mogą być objęte także osoby towarzyszące Beneficjentom programu (którym udzielono wsparcia w programie), których pobyt na terytorium Rzeczypospolitej Polskiej jest uznany za legalny na podstawie art. 2 ust. 1 ustawy o pomocy obywatelom Ukrainy;</w:t>
      </w:r>
    </w:p>
    <w:p w14:paraId="2783553B" w14:textId="77777777" w:rsidR="00C15260" w:rsidRPr="005C598B" w:rsidRDefault="00C15260" w:rsidP="007A7279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76" w:lineRule="auto"/>
        <w:ind w:left="1276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wnioski rozpatrywane są na bieżąco</w:t>
      </w:r>
      <w:r>
        <w:rPr>
          <w:rFonts w:asciiTheme="minorHAnsi" w:hAnsiTheme="minorHAnsi" w:cstheme="minorHAnsi"/>
        </w:rPr>
        <w:t>;</w:t>
      </w:r>
    </w:p>
    <w:p w14:paraId="74698562" w14:textId="77777777" w:rsidR="00C15260" w:rsidRPr="0039110B" w:rsidRDefault="00C15260" w:rsidP="007A7279">
      <w:pPr>
        <w:pStyle w:val="Akapitzlist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76" w:lineRule="auto"/>
        <w:ind w:left="1276" w:hanging="425"/>
        <w:contextualSpacing w:val="0"/>
        <w:rPr>
          <w:rFonts w:asciiTheme="minorHAnsi" w:hAnsiTheme="minorHAnsi" w:cstheme="minorHAnsi"/>
          <w:sz w:val="24"/>
        </w:rPr>
      </w:pPr>
      <w:r w:rsidRPr="0039110B">
        <w:rPr>
          <w:rFonts w:asciiTheme="minorHAnsi" w:hAnsiTheme="minorHAnsi" w:cstheme="minorHAnsi"/>
          <w:sz w:val="24"/>
        </w:rPr>
        <w:t>finasowaniem albo dofinasowaniem mogą być objęte koszty poniesione od dnia 24 lutego 2022 roku.</w:t>
      </w:r>
    </w:p>
    <w:p w14:paraId="0F2EEF59" w14:textId="77777777" w:rsidR="00C15260" w:rsidRPr="00161EA3" w:rsidRDefault="00C15260" w:rsidP="00C31FA6">
      <w:pPr>
        <w:pStyle w:val="Akapitzlist"/>
        <w:numPr>
          <w:ilvl w:val="0"/>
          <w:numId w:val="33"/>
        </w:numPr>
        <w:tabs>
          <w:tab w:val="clear" w:pos="708"/>
          <w:tab w:val="num" w:pos="851"/>
        </w:tabs>
        <w:spacing w:before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161EA3">
        <w:rPr>
          <w:rFonts w:asciiTheme="minorHAnsi" w:hAnsiTheme="minorHAnsi" w:cstheme="minorHAnsi"/>
          <w:sz w:val="24"/>
        </w:rPr>
        <w:t>w ramach Modułu III – w formie finansowania realizacji zadań przez organizacje pozarządowe</w:t>
      </w:r>
      <w:r>
        <w:rPr>
          <w:rFonts w:asciiTheme="minorHAnsi" w:hAnsiTheme="minorHAnsi" w:cstheme="minorHAnsi"/>
          <w:sz w:val="24"/>
        </w:rPr>
        <w:t>,</w:t>
      </w:r>
      <w:r w:rsidRPr="00161EA3">
        <w:rPr>
          <w:rFonts w:asciiTheme="minorHAnsi" w:hAnsiTheme="minorHAnsi" w:cstheme="minorHAnsi"/>
          <w:sz w:val="24"/>
        </w:rPr>
        <w:t xml:space="preserve"> służących zapewnieniu wsparcia Beneficjentom programu, przy czym:</w:t>
      </w:r>
    </w:p>
    <w:p w14:paraId="16A0EECB" w14:textId="77777777" w:rsidR="00C15260" w:rsidRPr="00CF51EA" w:rsidRDefault="00C15260" w:rsidP="006A0A5F">
      <w:pPr>
        <w:pStyle w:val="Akapitzlist"/>
        <w:numPr>
          <w:ilvl w:val="0"/>
          <w:numId w:val="35"/>
        </w:numPr>
        <w:spacing w:before="120" w:after="120" w:line="276" w:lineRule="auto"/>
        <w:ind w:left="1276" w:hanging="425"/>
        <w:contextualSpacing w:val="0"/>
        <w:rPr>
          <w:rFonts w:asciiTheme="minorHAnsi" w:eastAsia="Times New Roman" w:hAnsiTheme="minorHAnsi" w:cstheme="minorHAnsi"/>
          <w:sz w:val="24"/>
          <w:lang w:eastAsia="pl-PL"/>
        </w:rPr>
      </w:pPr>
      <w:r w:rsidRPr="00CF51EA">
        <w:rPr>
          <w:rFonts w:asciiTheme="minorHAnsi" w:hAnsiTheme="minorHAnsi" w:cstheme="minorHAnsi"/>
          <w:sz w:val="24"/>
        </w:rPr>
        <w:t>wsparciem w ramach Modułu III mogą być objęte także osoby towarzyszące Beneficjentom programu (którym udzielono wsparcia w programie), których pobyt na terytorium Rzeczypospolitej Polskiej jest uznany za legalny na podstawie art. 2 ust. 1 ustawy o pomocy obyw</w:t>
      </w:r>
      <w:r>
        <w:rPr>
          <w:rFonts w:asciiTheme="minorHAnsi" w:hAnsiTheme="minorHAnsi" w:cstheme="minorHAnsi"/>
          <w:sz w:val="24"/>
        </w:rPr>
        <w:t>atelom Ukrainy;</w:t>
      </w:r>
      <w:r w:rsidRPr="00CF51EA">
        <w:rPr>
          <w:rFonts w:asciiTheme="minorHAnsi" w:hAnsiTheme="minorHAnsi" w:cstheme="minorHAnsi"/>
          <w:sz w:val="24"/>
        </w:rPr>
        <w:t xml:space="preserve"> </w:t>
      </w:r>
    </w:p>
    <w:p w14:paraId="36F5A3D5" w14:textId="77777777" w:rsidR="00C15260" w:rsidRDefault="00C15260" w:rsidP="006A0A5F">
      <w:pPr>
        <w:pStyle w:val="Akapitzlist"/>
        <w:numPr>
          <w:ilvl w:val="0"/>
          <w:numId w:val="35"/>
        </w:numPr>
        <w:spacing w:before="120" w:after="120" w:line="276" w:lineRule="auto"/>
        <w:ind w:left="1276" w:hanging="425"/>
        <w:contextualSpacing w:val="0"/>
        <w:rPr>
          <w:rFonts w:asciiTheme="minorHAnsi" w:eastAsia="Times New Roman" w:hAnsiTheme="minorHAnsi" w:cstheme="minorHAnsi"/>
          <w:sz w:val="24"/>
          <w:lang w:eastAsia="pl-PL"/>
        </w:rPr>
      </w:pPr>
      <w:r w:rsidRPr="00CF51EA">
        <w:rPr>
          <w:rFonts w:asciiTheme="minorHAnsi" w:eastAsia="Times New Roman" w:hAnsiTheme="minorHAnsi" w:cstheme="minorHAnsi"/>
          <w:sz w:val="24"/>
          <w:lang w:eastAsia="pl-PL"/>
        </w:rPr>
        <w:t xml:space="preserve">nabór wniosków </w:t>
      </w:r>
      <w:r>
        <w:rPr>
          <w:rFonts w:asciiTheme="minorHAnsi" w:eastAsia="Times New Roman" w:hAnsiTheme="minorHAnsi" w:cstheme="minorHAnsi"/>
          <w:sz w:val="24"/>
          <w:lang w:eastAsia="pl-PL"/>
        </w:rPr>
        <w:t>odbywa się</w:t>
      </w:r>
      <w:r w:rsidRPr="00CF51EA">
        <w:rPr>
          <w:rFonts w:asciiTheme="minorHAnsi" w:eastAsia="Times New Roman" w:hAnsiTheme="minorHAnsi" w:cstheme="minorHAnsi"/>
          <w:sz w:val="24"/>
          <w:lang w:eastAsia="pl-PL"/>
        </w:rPr>
        <w:t xml:space="preserve"> w trybie ciągłym</w:t>
      </w:r>
      <w:r>
        <w:rPr>
          <w:rFonts w:asciiTheme="minorHAnsi" w:eastAsia="Times New Roman" w:hAnsiTheme="minorHAnsi" w:cstheme="minorHAnsi"/>
          <w:sz w:val="24"/>
          <w:lang w:eastAsia="pl-PL"/>
        </w:rPr>
        <w:t>;</w:t>
      </w:r>
      <w:r w:rsidRPr="00CF51EA">
        <w:rPr>
          <w:rFonts w:asciiTheme="minorHAnsi" w:eastAsia="Times New Roman" w:hAnsiTheme="minorHAnsi" w:cstheme="minorHAnsi"/>
          <w:sz w:val="24"/>
          <w:lang w:eastAsia="pl-PL"/>
        </w:rPr>
        <w:t xml:space="preserve"> </w:t>
      </w:r>
    </w:p>
    <w:p w14:paraId="089B042A" w14:textId="4247003E" w:rsidR="00C15260" w:rsidRPr="00FE7667" w:rsidRDefault="00C15260" w:rsidP="006A0A5F">
      <w:pPr>
        <w:pStyle w:val="Akapitzlist"/>
        <w:numPr>
          <w:ilvl w:val="0"/>
          <w:numId w:val="35"/>
        </w:numPr>
        <w:spacing w:before="120" w:after="120" w:line="276" w:lineRule="auto"/>
        <w:ind w:left="1276" w:hanging="425"/>
        <w:contextualSpacing w:val="0"/>
        <w:rPr>
          <w:rFonts w:asciiTheme="minorHAnsi" w:eastAsia="Times New Roman" w:hAnsiTheme="minorHAnsi" w:cstheme="minorHAnsi"/>
          <w:sz w:val="24"/>
          <w:lang w:eastAsia="pl-PL"/>
        </w:rPr>
      </w:pPr>
      <w:r w:rsidRPr="00CF51EA">
        <w:rPr>
          <w:rFonts w:asciiTheme="minorHAnsi" w:hAnsiTheme="minorHAnsi" w:cstheme="minorHAnsi"/>
          <w:sz w:val="24"/>
        </w:rPr>
        <w:t xml:space="preserve">finasowaniem mogą być objęte zadania rozpoczęte od dnia 24 lutego </w:t>
      </w:r>
      <w:r w:rsidR="006A0A5F">
        <w:rPr>
          <w:rFonts w:asciiTheme="minorHAnsi" w:hAnsiTheme="minorHAnsi" w:cstheme="minorHAnsi"/>
          <w:sz w:val="24"/>
        </w:rPr>
        <w:br/>
      </w:r>
      <w:r w:rsidRPr="00CF51EA">
        <w:rPr>
          <w:rFonts w:asciiTheme="minorHAnsi" w:hAnsiTheme="minorHAnsi" w:cstheme="minorHAnsi"/>
          <w:sz w:val="24"/>
        </w:rPr>
        <w:t>2022 roku</w:t>
      </w:r>
      <w:r>
        <w:rPr>
          <w:rFonts w:asciiTheme="minorHAnsi" w:hAnsiTheme="minorHAnsi" w:cstheme="minorHAnsi"/>
          <w:sz w:val="24"/>
        </w:rPr>
        <w:t>;</w:t>
      </w:r>
      <w:r w:rsidRPr="00CF51EA">
        <w:rPr>
          <w:rFonts w:asciiTheme="minorHAnsi" w:hAnsiTheme="minorHAnsi" w:cstheme="minorHAnsi"/>
          <w:sz w:val="24"/>
        </w:rPr>
        <w:t xml:space="preserve"> </w:t>
      </w:r>
    </w:p>
    <w:p w14:paraId="3DFB744F" w14:textId="1FDF88A3" w:rsidR="00C15260" w:rsidRPr="000668C4" w:rsidRDefault="00C15260" w:rsidP="007A7279">
      <w:pPr>
        <w:pStyle w:val="Akapitzlist"/>
        <w:numPr>
          <w:ilvl w:val="0"/>
          <w:numId w:val="35"/>
        </w:numPr>
        <w:spacing w:before="100" w:after="100" w:line="276" w:lineRule="auto"/>
        <w:ind w:left="1276" w:hanging="425"/>
        <w:contextualSpacing w:val="0"/>
        <w:rPr>
          <w:rFonts w:asciiTheme="minorHAnsi" w:eastAsia="Times New Roman" w:hAnsiTheme="minorHAnsi" w:cstheme="minorHAnsi"/>
          <w:sz w:val="24"/>
          <w:lang w:eastAsia="pl-PL"/>
        </w:rPr>
      </w:pPr>
      <w:r w:rsidRPr="00FE7667">
        <w:rPr>
          <w:rFonts w:asciiTheme="minorHAnsi" w:hAnsiTheme="minorHAnsi" w:cstheme="minorHAnsi"/>
          <w:sz w:val="24"/>
        </w:rPr>
        <w:t>możliwa jest realizacja zadania w ramach wniosku wspólnego bądź w formule partnerskiej. Partnerstwo oznacza współpracę organizacji pozarządowej z</w:t>
      </w:r>
      <w:r w:rsidR="007E787D">
        <w:rPr>
          <w:rFonts w:asciiTheme="minorHAnsi" w:hAnsiTheme="minorHAnsi" w:cstheme="minorHAnsi"/>
          <w:sz w:val="24"/>
        </w:rPr>
        <w:t> </w:t>
      </w:r>
      <w:r w:rsidRPr="00FE7667">
        <w:rPr>
          <w:rFonts w:asciiTheme="minorHAnsi" w:hAnsiTheme="minorHAnsi" w:cstheme="minorHAnsi"/>
          <w:sz w:val="24"/>
        </w:rPr>
        <w:t>innym podmiotem, który nie będzie stroną umowy, w ramach realizacji zadania.</w:t>
      </w:r>
    </w:p>
    <w:p w14:paraId="72A9C540" w14:textId="77777777" w:rsidR="00C15260" w:rsidRPr="005C598B" w:rsidRDefault="00C15260" w:rsidP="007A727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Zarząd PFRON przyj</w:t>
      </w:r>
      <w:r>
        <w:rPr>
          <w:rFonts w:asciiTheme="minorHAnsi" w:hAnsiTheme="minorHAnsi" w:cstheme="minorHAnsi"/>
        </w:rPr>
        <w:t>muje</w:t>
      </w:r>
      <w:r w:rsidRPr="005C598B">
        <w:rPr>
          <w:rFonts w:asciiTheme="minorHAnsi" w:hAnsiTheme="minorHAnsi" w:cstheme="minorHAnsi"/>
        </w:rPr>
        <w:t xml:space="preserve"> procedur</w:t>
      </w:r>
      <w:r>
        <w:rPr>
          <w:rFonts w:asciiTheme="minorHAnsi" w:hAnsiTheme="minorHAnsi" w:cstheme="minorHAnsi"/>
        </w:rPr>
        <w:t>y</w:t>
      </w:r>
      <w:r w:rsidRPr="005C598B">
        <w:rPr>
          <w:rFonts w:asciiTheme="minorHAnsi" w:hAnsiTheme="minorHAnsi" w:cstheme="minorHAnsi"/>
        </w:rPr>
        <w:t xml:space="preserve"> realizacji programu. Dokument ten może być modyfikowany przez Zarząd PFRON.</w:t>
      </w:r>
    </w:p>
    <w:p w14:paraId="76011E2F" w14:textId="77777777" w:rsidR="00C15260" w:rsidRPr="005C598B" w:rsidRDefault="00C15260" w:rsidP="00C31FA6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Dokument, o którym mowa w ust. </w:t>
      </w:r>
      <w:r>
        <w:rPr>
          <w:rFonts w:asciiTheme="minorHAnsi" w:hAnsiTheme="minorHAnsi" w:cstheme="minorHAnsi"/>
        </w:rPr>
        <w:t>2</w:t>
      </w:r>
      <w:r w:rsidRPr="005C598B">
        <w:rPr>
          <w:rFonts w:asciiTheme="minorHAnsi" w:hAnsiTheme="minorHAnsi" w:cstheme="minorHAnsi"/>
        </w:rPr>
        <w:t xml:space="preserve"> może określać w szczególności:</w:t>
      </w:r>
    </w:p>
    <w:p w14:paraId="23EFEDAF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Lines="100" w:before="24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formy wsparcia, które będą realizowane,</w:t>
      </w:r>
    </w:p>
    <w:p w14:paraId="467E08BF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100" w:before="24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wysokość środków finansowych przeznaczonych na realizację programu,</w:t>
      </w:r>
    </w:p>
    <w:p w14:paraId="6C226DBD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100" w:before="24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kryteria uczestnictwa Beneficjentów programu,</w:t>
      </w:r>
    </w:p>
    <w:p w14:paraId="7FD8CA24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100" w:before="240" w:line="276" w:lineRule="auto"/>
        <w:ind w:left="851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rodzaje zadań realizowanych w Module III programu,</w:t>
      </w:r>
    </w:p>
    <w:p w14:paraId="3ACFC93B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100" w:before="240" w:line="276" w:lineRule="auto"/>
        <w:ind w:left="851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warunki przystąpienia samorządów powiatowych do realizacji Modułu I programu,</w:t>
      </w:r>
    </w:p>
    <w:p w14:paraId="5067A38A" w14:textId="4D168446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100" w:before="24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lastRenderedPageBreak/>
        <w:t xml:space="preserve">warunki uczestnictwa </w:t>
      </w:r>
      <w:r w:rsidRPr="00F37209">
        <w:rPr>
          <w:rFonts w:asciiTheme="minorHAnsi" w:hAnsiTheme="minorHAnsi" w:cstheme="minorHAnsi"/>
        </w:rPr>
        <w:t xml:space="preserve">samorządów </w:t>
      </w:r>
      <w:r w:rsidR="00E652C0" w:rsidRPr="00F37209">
        <w:rPr>
          <w:rFonts w:asciiTheme="minorHAnsi" w:hAnsiTheme="minorHAnsi" w:cstheme="minorHAnsi"/>
        </w:rPr>
        <w:t xml:space="preserve">wojewódzkich, </w:t>
      </w:r>
      <w:r w:rsidR="00E652C0">
        <w:rPr>
          <w:rFonts w:asciiTheme="minorHAnsi" w:hAnsiTheme="minorHAnsi" w:cstheme="minorHAnsi"/>
        </w:rPr>
        <w:t xml:space="preserve">samorządów </w:t>
      </w:r>
      <w:r w:rsidRPr="005C598B">
        <w:rPr>
          <w:rFonts w:asciiTheme="minorHAnsi" w:hAnsiTheme="minorHAnsi" w:cstheme="minorHAnsi"/>
        </w:rPr>
        <w:t>powiatowych oraz samorządów gminnych w Module II programu,</w:t>
      </w:r>
    </w:p>
    <w:p w14:paraId="344AEF2C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100" w:before="240" w:line="276" w:lineRule="auto"/>
        <w:ind w:left="851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terminy składania wniosków w ramach poszczególnych Modułów programu,</w:t>
      </w:r>
    </w:p>
    <w:p w14:paraId="39C62847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100" w:before="240" w:line="276" w:lineRule="auto"/>
        <w:ind w:left="851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 xml:space="preserve">terminy składania </w:t>
      </w:r>
      <w:proofErr w:type="spellStart"/>
      <w:r w:rsidRPr="005C598B">
        <w:rPr>
          <w:rFonts w:asciiTheme="minorHAnsi" w:hAnsiTheme="minorHAnsi" w:cstheme="minorHAnsi"/>
        </w:rPr>
        <w:t>zapotrzebowań</w:t>
      </w:r>
      <w:proofErr w:type="spellEnd"/>
      <w:r w:rsidRPr="005C598B">
        <w:rPr>
          <w:rFonts w:asciiTheme="minorHAnsi" w:hAnsiTheme="minorHAnsi" w:cstheme="minorHAnsi"/>
        </w:rPr>
        <w:t xml:space="preserve"> na środki na realizację Modułu I programu przez realizatorów programu,</w:t>
      </w:r>
    </w:p>
    <w:p w14:paraId="0203F59A" w14:textId="77777777" w:rsidR="00C15260" w:rsidRPr="005C598B" w:rsidRDefault="00C15260" w:rsidP="007A727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2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tryb rozpatrywania i kryteria oceny wniosków w ramach poszczególnych Modułów programu,</w:t>
      </w:r>
    </w:p>
    <w:p w14:paraId="6CF1C532" w14:textId="77777777" w:rsidR="00C15260" w:rsidRPr="005C598B" w:rsidRDefault="00C15260" w:rsidP="00C31FA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ramowe wzory wniosków oraz ramowe wzory umów stosowanych w ramach poszczególnych Modułów programu.</w:t>
      </w:r>
    </w:p>
    <w:p w14:paraId="12270E79" w14:textId="77777777" w:rsidR="00C15260" w:rsidRPr="005C598B" w:rsidRDefault="00C15260" w:rsidP="007A7279">
      <w:pPr>
        <w:numPr>
          <w:ilvl w:val="0"/>
          <w:numId w:val="29"/>
        </w:numPr>
        <w:spacing w:before="360" w:after="360" w:line="276" w:lineRule="auto"/>
        <w:ind w:left="454" w:hanging="454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Realizatorzy programu</w:t>
      </w:r>
    </w:p>
    <w:p w14:paraId="7F62F35F" w14:textId="77777777" w:rsidR="00C15260" w:rsidRPr="005C598B" w:rsidRDefault="00C15260" w:rsidP="00C31FA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Realizatorem programu w Module I jest samorząd powiatowy, który przystąpi do realizacji programu.</w:t>
      </w:r>
    </w:p>
    <w:p w14:paraId="121F854A" w14:textId="77777777" w:rsidR="00C15260" w:rsidRPr="005C598B" w:rsidRDefault="00C15260" w:rsidP="00C31FA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Realizatorem programu w Module II oraz w Module III jest PFRON.</w:t>
      </w:r>
    </w:p>
    <w:p w14:paraId="5E49326F" w14:textId="77777777" w:rsidR="00C15260" w:rsidRPr="005C598B" w:rsidRDefault="00C15260" w:rsidP="00C31FA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Samorząd powiatowy, który przystępuje do realizacji Modułu I programu zawiera z PFRON umowę w sprawie realizacji programu, która określa obowiązki oraz uprawnienia stron.</w:t>
      </w:r>
    </w:p>
    <w:p w14:paraId="3920C243" w14:textId="77777777" w:rsidR="00C15260" w:rsidRPr="005C598B" w:rsidRDefault="00C15260" w:rsidP="00C31FA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przypadku, gdy dany samorząd powiatowy nie przystąpi do realizacji Modułu I programu, dopuszcza się możliwość zawarcia umowy w sprawie realizacji programu na rzecz Beneficjentów programu z terenu działania tego samorządu, z innym realizatorem programu.</w:t>
      </w:r>
    </w:p>
    <w:p w14:paraId="38C95A6F" w14:textId="77777777" w:rsidR="00C15260" w:rsidRPr="00A53B9E" w:rsidRDefault="00C15260" w:rsidP="007A727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60" w:after="360" w:line="276" w:lineRule="auto"/>
        <w:ind w:left="680" w:hanging="680"/>
        <w:outlineLvl w:val="1"/>
        <w:rPr>
          <w:rFonts w:ascii="Calibri" w:hAnsi="Calibri"/>
          <w:b/>
          <w:sz w:val="28"/>
          <w:szCs w:val="28"/>
        </w:rPr>
      </w:pPr>
      <w:r w:rsidRPr="00A53B9E">
        <w:rPr>
          <w:rFonts w:ascii="Calibri" w:hAnsi="Calibri"/>
          <w:b/>
          <w:sz w:val="28"/>
          <w:szCs w:val="28"/>
        </w:rPr>
        <w:t>Tryb postępowania</w:t>
      </w:r>
    </w:p>
    <w:p w14:paraId="1F9F22DA" w14:textId="77777777" w:rsidR="00C15260" w:rsidRPr="005C598B" w:rsidRDefault="00C15260" w:rsidP="00C31FA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przypadku Modułu I programu przyjmuje się następujący tryb post</w:t>
      </w:r>
      <w:r>
        <w:rPr>
          <w:rFonts w:asciiTheme="minorHAnsi" w:hAnsiTheme="minorHAnsi" w:cstheme="minorHAnsi"/>
        </w:rPr>
        <w:t>ę</w:t>
      </w:r>
      <w:r w:rsidRPr="005C598B">
        <w:rPr>
          <w:rFonts w:asciiTheme="minorHAnsi" w:hAnsiTheme="minorHAnsi" w:cstheme="minorHAnsi"/>
        </w:rPr>
        <w:t>powania:</w:t>
      </w:r>
    </w:p>
    <w:p w14:paraId="3708C675" w14:textId="77777777" w:rsidR="00C15260" w:rsidRPr="005C598B" w:rsidRDefault="00C15260" w:rsidP="00C31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wnioski o przyznanie świadczenia rozpatrywane są w jednostce samorządu powiatowego wyznaczonej przez samorząd powiatowy do realizacji programu – PFRON opracuje i udostępni samorządom powiatowym ramowe formularze wniosków o przyznanie świadczenia,</w:t>
      </w:r>
    </w:p>
    <w:p w14:paraId="66B2585C" w14:textId="77777777" w:rsidR="00C15260" w:rsidRPr="005C598B" w:rsidRDefault="00C15260" w:rsidP="00C31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wnioski rozpatrywane są na bieżąco,</w:t>
      </w:r>
    </w:p>
    <w:p w14:paraId="62F4A3CD" w14:textId="77777777" w:rsidR="00C15260" w:rsidRPr="005C598B" w:rsidRDefault="00C15260" w:rsidP="00C31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decyzję w sprawie przyznania świadczenia podejmuje jednostka samorządu powiatowego,</w:t>
      </w:r>
    </w:p>
    <w:p w14:paraId="5E3CDC44" w14:textId="77777777" w:rsidR="00C15260" w:rsidRPr="005C598B" w:rsidRDefault="00C15260" w:rsidP="00C31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o podjętych decyzjach jednostka samorządu powiatowego powiadamia Beneficjentów programu niezwłocznie,</w:t>
      </w:r>
    </w:p>
    <w:p w14:paraId="5FDB1303" w14:textId="77777777" w:rsidR="00C15260" w:rsidRDefault="00C15260" w:rsidP="00C31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 xml:space="preserve">w przypadku pozytywnej decyzji wypłata świadczenia następuje </w:t>
      </w:r>
      <w:r>
        <w:rPr>
          <w:rFonts w:asciiTheme="minorHAnsi" w:hAnsiTheme="minorHAnsi" w:cstheme="minorHAnsi"/>
        </w:rPr>
        <w:t xml:space="preserve">na konto podmiotu </w:t>
      </w:r>
      <w:r>
        <w:rPr>
          <w:rFonts w:asciiTheme="minorHAnsi" w:hAnsiTheme="minorHAnsi" w:cstheme="minorHAnsi"/>
        </w:rPr>
        <w:lastRenderedPageBreak/>
        <w:t xml:space="preserve">realizującego zaopatrzenie w wyrób medyczny lub jego naprawę lub </w:t>
      </w:r>
      <w:r w:rsidRPr="005C598B">
        <w:rPr>
          <w:rFonts w:asciiTheme="minorHAnsi" w:hAnsiTheme="minorHAnsi" w:cstheme="minorHAnsi"/>
        </w:rPr>
        <w:t>w gotówce albo na rachunek bankowy wskazany we wniosku o przyznanie świadczenia, nie później niż w ciągu 10 dni roboczych od daty podjęci</w:t>
      </w:r>
      <w:r>
        <w:rPr>
          <w:rFonts w:asciiTheme="minorHAnsi" w:hAnsiTheme="minorHAnsi" w:cstheme="minorHAnsi"/>
        </w:rPr>
        <w:t>a decyzji</w:t>
      </w:r>
      <w:r w:rsidRPr="005C598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 zastrzeżeniem pkt 6,</w:t>
      </w:r>
    </w:p>
    <w:p w14:paraId="72755305" w14:textId="77777777" w:rsidR="00C15260" w:rsidRPr="005C598B" w:rsidRDefault="00C15260" w:rsidP="00C31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wypłata świadczeń następuje do momentu wyczerpania środków finansowych PFRON przeznaczonych na realizację programu,</w:t>
      </w:r>
    </w:p>
    <w:p w14:paraId="19FEED77" w14:textId="77777777" w:rsidR="00C15260" w:rsidRPr="005C598B" w:rsidRDefault="00C15260" w:rsidP="007A727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Beneficjentowi programu, któremu w wyniku uchybienia przy weryfikacji wniosków odmówiono przyznania świadczenia – przysługuje prawo zwrócenia się z wnioskiem do jednostki samorządu powiatowego o ponowne rozpatrzenie sprawy.</w:t>
      </w:r>
    </w:p>
    <w:p w14:paraId="63E8B170" w14:textId="77777777" w:rsidR="00C15260" w:rsidRPr="005C598B" w:rsidRDefault="00C15260" w:rsidP="00C31FA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przypadku Modułu II programu przyjmuje się następujący tryb postępowania:</w:t>
      </w:r>
    </w:p>
    <w:p w14:paraId="70EC1344" w14:textId="77777777" w:rsidR="00C15260" w:rsidRPr="005C598B" w:rsidRDefault="00C15260" w:rsidP="00C31FA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wnioski o przyznanie finansowania albo dofinasowania rozpatrywane są w Oddziałach PFRON właściwych terytorialnie ze względu na siedzibę jednostki samorządu,</w:t>
      </w:r>
    </w:p>
    <w:p w14:paraId="2BAC0207" w14:textId="77777777" w:rsidR="00C15260" w:rsidRPr="005C598B" w:rsidRDefault="00C15260" w:rsidP="00C31FA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decyzję w sprawie przyznania finansowania albo dofinasowania podejmują Pełnomocnicy Zarządu PFRON w Oddziale PFRON,</w:t>
      </w:r>
    </w:p>
    <w:p w14:paraId="00D696CC" w14:textId="77777777" w:rsidR="00C15260" w:rsidRPr="005C598B" w:rsidRDefault="00C15260" w:rsidP="00C31FA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przypadku pozytywnej decyzji Pełnomocników Zarządu PFRON w Oddziale PFRON wypłata finansowania albo dofinansowania nastąpi na rachunek bankowy jednostki samorządu, wskazany we wniosku o przyznanie finansowania albo dofinansowania w ramach programu, nie później niż w ciągu 10 dni roboczych od daty podjęcia decyzji,</w:t>
      </w:r>
    </w:p>
    <w:p w14:paraId="4363B1D4" w14:textId="77777777" w:rsidR="00C15260" w:rsidRPr="005C598B" w:rsidRDefault="00C15260" w:rsidP="00C31FA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  <w:tab w:val="num" w:pos="993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decyzje finansowe podejmowane są do momentu wyczerpania środków finansowych PFRON przeznaczonych na realizację programu,</w:t>
      </w:r>
    </w:p>
    <w:p w14:paraId="62A9E1D0" w14:textId="77777777" w:rsidR="00C15260" w:rsidRPr="005C598B" w:rsidRDefault="00C15260" w:rsidP="00C31FA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  <w:tab w:val="num" w:pos="993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jednostce samorządu, której w wyniku uchybienia przy weryfikacji wniosków odmówiono przyznania finansowania albo dofinasowania – przysługuje prawo zwrócenia się z wnioskiem do PFRON o ponowne rozpatrzenie sprawy.</w:t>
      </w:r>
    </w:p>
    <w:p w14:paraId="2A48DF07" w14:textId="77777777" w:rsidR="00C15260" w:rsidRPr="005C598B" w:rsidRDefault="00C15260" w:rsidP="00C31FA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przypadku Modułu III programu przyjmuje się następujący tryb postępowania:</w:t>
      </w:r>
    </w:p>
    <w:p w14:paraId="48A0C9B0" w14:textId="77777777" w:rsidR="00C15260" w:rsidRPr="005C598B" w:rsidRDefault="00C15260" w:rsidP="00C31FA6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ramach wyznaczonego naboru – wnioski składane i rozpatrywane są w Biurze PFRON lub w Oddziałach PFRON właściwych terytorialnie ze względu na siedzibę organizacji pozarządowej,</w:t>
      </w:r>
    </w:p>
    <w:p w14:paraId="5B663CFA" w14:textId="77777777" w:rsidR="00C15260" w:rsidRDefault="00C15260" w:rsidP="00C31FA6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decyzje w sprawie przyznania finansowania podejmuje Zarząd PFRON</w:t>
      </w:r>
      <w:r w:rsidRPr="005C598B">
        <w:rPr>
          <w:rFonts w:ascii="Arial" w:hAnsi="Arial"/>
        </w:rPr>
        <w:t xml:space="preserve"> </w:t>
      </w:r>
      <w:r w:rsidRPr="005C598B">
        <w:rPr>
          <w:rFonts w:asciiTheme="minorHAnsi" w:hAnsiTheme="minorHAnsi" w:cstheme="minorHAnsi"/>
        </w:rPr>
        <w:t>(z uwzględnieniem możliwości udzielenia pełnomocnictw do wykonywania tych czynności),</w:t>
      </w:r>
      <w:r>
        <w:rPr>
          <w:rFonts w:asciiTheme="minorHAnsi" w:hAnsiTheme="minorHAnsi" w:cstheme="minorHAnsi"/>
        </w:rPr>
        <w:t xml:space="preserve"> </w:t>
      </w:r>
    </w:p>
    <w:p w14:paraId="7C3E2D11" w14:textId="77777777" w:rsidR="00C15260" w:rsidRPr="005828B7" w:rsidRDefault="00C15260" w:rsidP="00C31FA6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828B7">
        <w:rPr>
          <w:rFonts w:asciiTheme="minorHAnsi" w:hAnsiTheme="minorHAnsi" w:cstheme="minorHAnsi"/>
        </w:rPr>
        <w:t>w przypadku pozytywnej decyzji PFRON wypłata zaliczki nastąpi na rachunek bankowy organizacji pozarządowej, wskazany we wniosku o przyznanie finansowania w ramach programu, nie później niż w ciągu 10 dni roboczych od daty podjęcia decyzji, jednak nie wcześniej niż w dniu rozpoczęcia realizacji zadania,</w:t>
      </w:r>
    </w:p>
    <w:p w14:paraId="7853D4BE" w14:textId="77777777" w:rsidR="00C15260" w:rsidRDefault="00C15260" w:rsidP="00C31FA6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decyzje finansowe podejmowane są do momentu wyczerpania środków finansowych PFRON przeznaczonych na realizację programu.</w:t>
      </w:r>
    </w:p>
    <w:p w14:paraId="275E4F41" w14:textId="27D1910F" w:rsidR="00C15260" w:rsidRPr="00C15260" w:rsidRDefault="00C15260" w:rsidP="00C31FA6">
      <w:pPr>
        <w:pStyle w:val="Akapitzlist"/>
        <w:numPr>
          <w:ilvl w:val="0"/>
          <w:numId w:val="26"/>
        </w:numPr>
        <w:spacing w:before="120" w:line="276" w:lineRule="auto"/>
        <w:ind w:left="850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o</w:t>
      </w:r>
      <w:r w:rsidRPr="00FE7667">
        <w:rPr>
          <w:rFonts w:asciiTheme="minorHAnsi" w:hAnsiTheme="minorHAnsi" w:cstheme="minorHAnsi"/>
          <w:sz w:val="24"/>
        </w:rPr>
        <w:t>rganizacji pozarządowej, której w wyniku uchybienia przy weryfikacji wniosków odmówiono przyznania finansowania, przysługuje prawo zwrócenia się z wnioskiem do PFRON o ponowne rozpatrzenie sprawy.</w:t>
      </w:r>
    </w:p>
    <w:p w14:paraId="68133B3D" w14:textId="77777777" w:rsidR="00C15260" w:rsidRPr="005C598B" w:rsidRDefault="00C15260" w:rsidP="007A7279">
      <w:pPr>
        <w:numPr>
          <w:ilvl w:val="0"/>
          <w:numId w:val="29"/>
        </w:numPr>
        <w:spacing w:before="240" w:after="360" w:line="276" w:lineRule="auto"/>
        <w:ind w:left="454" w:hanging="454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Zasięg i czas trwania programu</w:t>
      </w:r>
    </w:p>
    <w:p w14:paraId="44D49011" w14:textId="77777777" w:rsidR="00C15260" w:rsidRPr="005C598B" w:rsidRDefault="00C15260" w:rsidP="00C31FA6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Program wchodzi w życie z dniem zatwierdzenia przez Radę Nadzorczą PFRON.</w:t>
      </w:r>
    </w:p>
    <w:p w14:paraId="29A7AE26" w14:textId="77777777" w:rsidR="00C15260" w:rsidRPr="005C598B" w:rsidRDefault="00C15260" w:rsidP="00C31FA6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 xml:space="preserve">Wsparcie w ramach programu będzie udzielane na działania realizowane od dnia 24 lutego 2022 r. </w:t>
      </w:r>
    </w:p>
    <w:p w14:paraId="20D0B6B5" w14:textId="77777777" w:rsidR="00C15260" w:rsidRPr="005C598B" w:rsidRDefault="00C15260" w:rsidP="00C31FA6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Data zakończenia programu ustalona zostanie przez Radę Nadzorczą PFRON na podstawie odrębnej uchwały.</w:t>
      </w:r>
    </w:p>
    <w:p w14:paraId="01FDFB80" w14:textId="77777777" w:rsidR="00C15260" w:rsidRPr="005C598B" w:rsidRDefault="00C15260" w:rsidP="007A7279">
      <w:pPr>
        <w:numPr>
          <w:ilvl w:val="0"/>
          <w:numId w:val="29"/>
        </w:numPr>
        <w:spacing w:before="360" w:after="360" w:line="276" w:lineRule="auto"/>
        <w:ind w:left="454" w:hanging="454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Źródła finansowania programu</w:t>
      </w:r>
    </w:p>
    <w:p w14:paraId="07A60464" w14:textId="77777777" w:rsidR="00C15260" w:rsidRPr="005C598B" w:rsidRDefault="00C15260" w:rsidP="00C31FA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Budżet programu tworzony jest ze środków będących w dyspozycji PFRON.</w:t>
      </w:r>
    </w:p>
    <w:p w14:paraId="07032E3A" w14:textId="77777777" w:rsidR="00C15260" w:rsidRPr="005C598B" w:rsidRDefault="00C15260" w:rsidP="00C31FA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ramach programu finansowane są także wydatki samorządów powiatowych, ponoszone na obsługę Modułu I programu – do wysokości 2,5% środków przekazanych samorządom powiatowym na realizację programu.</w:t>
      </w:r>
    </w:p>
    <w:p w14:paraId="20110C87" w14:textId="77777777" w:rsidR="00C15260" w:rsidRPr="005C598B" w:rsidRDefault="00C15260" w:rsidP="00C31FA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 przypadku, gdy samorząd powiatowy wykorzysta poniżej 90% środków przekazanych w danym roku przez PFRON na realizację programu, wysokość środków na obsługę programu będzie wyliczana od wysokości środków wykorzystanych na realizację programu.</w:t>
      </w:r>
    </w:p>
    <w:p w14:paraId="491A5ABB" w14:textId="77777777" w:rsidR="00C15260" w:rsidRPr="005C598B" w:rsidRDefault="00C15260" w:rsidP="007A7279">
      <w:pPr>
        <w:numPr>
          <w:ilvl w:val="0"/>
          <w:numId w:val="29"/>
        </w:numPr>
        <w:spacing w:before="360" w:after="360" w:line="276" w:lineRule="auto"/>
        <w:ind w:left="454" w:hanging="454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Zadania poszczególnych realizatorów programu</w:t>
      </w:r>
    </w:p>
    <w:p w14:paraId="13179A05" w14:textId="77777777" w:rsidR="00C15260" w:rsidRPr="005C598B" w:rsidRDefault="00C15260" w:rsidP="00C31FA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Do zadań Zarządu PFRON należy:</w:t>
      </w:r>
    </w:p>
    <w:p w14:paraId="0B7C5C61" w14:textId="77777777" w:rsidR="00C15260" w:rsidRDefault="00C15260" w:rsidP="00C31FA6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przyjęcie procedur realizacji programu,</w:t>
      </w:r>
    </w:p>
    <w:p w14:paraId="3CF0AF4F" w14:textId="77777777" w:rsidR="00C15260" w:rsidRDefault="00C15260" w:rsidP="00C31FA6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podejmowanie decyzji o przyznaniu wsparcia w ramach Modułu III programu (z uwzględnieniem możliwości udzielenia pełnomocnictw do wykonywania tych czynności),</w:t>
      </w:r>
    </w:p>
    <w:p w14:paraId="78823AC5" w14:textId="77777777" w:rsidR="00C15260" w:rsidRPr="005C598B" w:rsidRDefault="00C15260" w:rsidP="00C31FA6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podejmowanie decyzji o wysokości środków finansowych, które zostaną przeznaczone na realizację programu, w tym na poszczególne Moduły,</w:t>
      </w:r>
    </w:p>
    <w:p w14:paraId="371585F0" w14:textId="77777777" w:rsidR="00C15260" w:rsidRPr="005C598B" w:rsidRDefault="00C15260" w:rsidP="00C31FA6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wnioskowanie do Rady Nadzorczej PFRON o zakończenie realizacji programu.</w:t>
      </w:r>
    </w:p>
    <w:p w14:paraId="4FC01118" w14:textId="77777777" w:rsidR="00C15260" w:rsidRPr="005C598B" w:rsidRDefault="00C15260" w:rsidP="00C31FA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 xml:space="preserve">Do zadań samorządu powiatowego (realizatora Modułu I programu) należy postępowanie zgodnie z zakresem określonym w programie, oraz procedurach realizacji programu, w tym wyznaczenie do realizacji programu właściwej terytorialnie jednostki samorządu powiatowego odpowiedzialnej za: </w:t>
      </w:r>
    </w:p>
    <w:p w14:paraId="165C9572" w14:textId="77777777" w:rsidR="00C15260" w:rsidRPr="005C598B" w:rsidRDefault="00C15260" w:rsidP="00C31FA6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weryfikację formalną wniosków o świadczenia,</w:t>
      </w:r>
    </w:p>
    <w:p w14:paraId="78DDF414" w14:textId="77777777" w:rsidR="00C15260" w:rsidRPr="005C598B" w:rsidRDefault="00C15260" w:rsidP="00C31FA6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lastRenderedPageBreak/>
        <w:t>podejmowanie decyzji w sprawie przyznania świadczenia,</w:t>
      </w:r>
    </w:p>
    <w:p w14:paraId="75E98FE9" w14:textId="77777777" w:rsidR="00C15260" w:rsidRPr="005C598B" w:rsidRDefault="00C15260" w:rsidP="00C31FA6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 xml:space="preserve">składanie </w:t>
      </w:r>
      <w:proofErr w:type="spellStart"/>
      <w:r w:rsidRPr="005C598B">
        <w:rPr>
          <w:rFonts w:asciiTheme="minorHAnsi" w:hAnsiTheme="minorHAnsi" w:cstheme="minorHAnsi"/>
        </w:rPr>
        <w:t>zapotrzebowań</w:t>
      </w:r>
      <w:proofErr w:type="spellEnd"/>
      <w:r w:rsidRPr="005C598B">
        <w:rPr>
          <w:rFonts w:asciiTheme="minorHAnsi" w:hAnsiTheme="minorHAnsi" w:cstheme="minorHAnsi"/>
        </w:rPr>
        <w:t xml:space="preserve"> w ramach Modułu I programu,</w:t>
      </w:r>
    </w:p>
    <w:p w14:paraId="1C42C62C" w14:textId="77777777" w:rsidR="00C15260" w:rsidRPr="005C598B" w:rsidRDefault="00C15260" w:rsidP="00C31FA6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60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obsługę finansową Beneficjentów programu,</w:t>
      </w:r>
    </w:p>
    <w:p w14:paraId="48B94872" w14:textId="77777777" w:rsidR="00C15260" w:rsidRPr="005C598B" w:rsidRDefault="00C15260" w:rsidP="00C31FA6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monitorowanie prawidłowości wykorzystania środków PFRON.</w:t>
      </w:r>
    </w:p>
    <w:p w14:paraId="071D1BAD" w14:textId="77777777" w:rsidR="00C15260" w:rsidRPr="005C598B" w:rsidRDefault="00C15260" w:rsidP="00C31FA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Do zadań Biura PFRON należy:</w:t>
      </w:r>
    </w:p>
    <w:p w14:paraId="02BB82A9" w14:textId="77777777" w:rsidR="00C15260" w:rsidRPr="005C598B" w:rsidRDefault="00C15260" w:rsidP="00C31FA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zarządzanie programem,</w:t>
      </w:r>
    </w:p>
    <w:p w14:paraId="6E903375" w14:textId="77777777" w:rsidR="00C15260" w:rsidRPr="005C598B" w:rsidRDefault="00C15260" w:rsidP="00C31FA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przedkładanie do przyjęcia przez Zarząd PFRON procedur realizacji programu,</w:t>
      </w:r>
    </w:p>
    <w:p w14:paraId="2D12F3D6" w14:textId="77777777" w:rsidR="00C15260" w:rsidRPr="005C598B" w:rsidRDefault="00C15260" w:rsidP="00C31FA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koordynacja realizacji Modułu II oraz Modułu III programu,</w:t>
      </w:r>
    </w:p>
    <w:p w14:paraId="4B212B8A" w14:textId="77777777" w:rsidR="00C15260" w:rsidRPr="005C598B" w:rsidRDefault="00C15260" w:rsidP="00C31FA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</w:tabs>
        <w:spacing w:before="120" w:after="12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monitorowanie programu.</w:t>
      </w:r>
    </w:p>
    <w:p w14:paraId="52901BF5" w14:textId="77777777" w:rsidR="00C15260" w:rsidRPr="005C598B" w:rsidRDefault="00C15260" w:rsidP="00C31FA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Do zadań Oddziałów PFRON należy postępowanie zgodnie z zakresem określonym w programie, oraz w procedurach realizacji programu, w tym w szczególności:</w:t>
      </w:r>
    </w:p>
    <w:p w14:paraId="7D8D6323" w14:textId="77777777" w:rsidR="00C15260" w:rsidRPr="005C598B" w:rsidRDefault="00C15260" w:rsidP="00C31F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współpraca z samorządem powiatowym (realizatorem Modułu I programu), oraz z wyznaczoną do realizacji programu jednostką samorządu powiatowego, w zakresie realizacji Modułu I programu, w tym:</w:t>
      </w:r>
    </w:p>
    <w:p w14:paraId="34212D74" w14:textId="77777777" w:rsidR="00C15260" w:rsidRPr="005C598B" w:rsidRDefault="00C15260" w:rsidP="00C31FA6">
      <w:pPr>
        <w:widowControl w:val="0"/>
        <w:tabs>
          <w:tab w:val="left" w:pos="426"/>
        </w:tabs>
        <w:spacing w:before="60" w:line="276" w:lineRule="auto"/>
        <w:ind w:left="1276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a)</w:t>
      </w:r>
      <w:r w:rsidRPr="005C598B">
        <w:rPr>
          <w:rFonts w:asciiTheme="minorHAnsi" w:hAnsiTheme="minorHAnsi" w:cstheme="minorHAnsi"/>
        </w:rPr>
        <w:tab/>
        <w:t>zawieranie umów z samorządem powiatowym,</w:t>
      </w:r>
    </w:p>
    <w:p w14:paraId="77D978CE" w14:textId="77777777" w:rsidR="00C15260" w:rsidRPr="005C598B" w:rsidRDefault="00C15260" w:rsidP="00C31FA6">
      <w:pPr>
        <w:widowControl w:val="0"/>
        <w:tabs>
          <w:tab w:val="left" w:pos="426"/>
        </w:tabs>
        <w:spacing w:before="60" w:line="276" w:lineRule="auto"/>
        <w:ind w:left="1276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b)</w:t>
      </w:r>
      <w:r w:rsidRPr="005C598B">
        <w:rPr>
          <w:rFonts w:asciiTheme="minorHAnsi" w:hAnsiTheme="minorHAnsi" w:cstheme="minorHAnsi"/>
        </w:rPr>
        <w:tab/>
        <w:t xml:space="preserve">przyjmowanie od samorządu powiatowego </w:t>
      </w:r>
      <w:proofErr w:type="spellStart"/>
      <w:r w:rsidRPr="005C598B">
        <w:rPr>
          <w:rFonts w:asciiTheme="minorHAnsi" w:hAnsiTheme="minorHAnsi" w:cstheme="minorHAnsi"/>
        </w:rPr>
        <w:t>zapotrzebowań</w:t>
      </w:r>
      <w:proofErr w:type="spellEnd"/>
      <w:r w:rsidRPr="005C598B">
        <w:rPr>
          <w:rFonts w:asciiTheme="minorHAnsi" w:hAnsiTheme="minorHAnsi" w:cstheme="minorHAnsi"/>
        </w:rPr>
        <w:t xml:space="preserve"> na środki finansowe PFRON na obsługę wniosków złożonych w Module I programu,</w:t>
      </w:r>
    </w:p>
    <w:p w14:paraId="6CFC637B" w14:textId="77777777" w:rsidR="00C15260" w:rsidRPr="005C598B" w:rsidRDefault="00C15260" w:rsidP="00C31FA6">
      <w:pPr>
        <w:widowControl w:val="0"/>
        <w:tabs>
          <w:tab w:val="left" w:pos="426"/>
        </w:tabs>
        <w:spacing w:before="60" w:line="276" w:lineRule="auto"/>
        <w:ind w:left="1276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c)</w:t>
      </w:r>
      <w:r w:rsidRPr="005C598B">
        <w:rPr>
          <w:rFonts w:asciiTheme="minorHAnsi" w:hAnsiTheme="minorHAnsi" w:cstheme="minorHAnsi"/>
        </w:rPr>
        <w:tab/>
        <w:t xml:space="preserve">przekazywanie środków finansowych oraz przyjmowanie sprawozdań </w:t>
      </w:r>
      <w:r w:rsidRPr="005C598B">
        <w:rPr>
          <w:rFonts w:asciiTheme="minorHAnsi" w:hAnsiTheme="minorHAnsi" w:cstheme="minorHAnsi"/>
        </w:rPr>
        <w:br/>
        <w:t>z realizacji Modułu I programu,</w:t>
      </w:r>
    </w:p>
    <w:p w14:paraId="29814E36" w14:textId="77777777" w:rsidR="00C15260" w:rsidRDefault="00C15260" w:rsidP="00C31F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przyjmowanie i rozpatrywanie wniosków w ramach Modułu II programu oraz zawieranie i rozliczanie umów w tym Module,</w:t>
      </w:r>
    </w:p>
    <w:p w14:paraId="60A23014" w14:textId="77777777" w:rsidR="00C15260" w:rsidRDefault="00C15260" w:rsidP="00C31FA6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udział w realizacji Modułu III programu, w tym przyjmowanie i rozpatrywanie wniosków w ramach Modułu III programu oraz zawieranie i rozliczanie umów w tym Module.</w:t>
      </w:r>
    </w:p>
    <w:p w14:paraId="491B4D86" w14:textId="77777777" w:rsidR="00C15260" w:rsidRPr="005C598B" w:rsidRDefault="00C15260" w:rsidP="007A7279">
      <w:pPr>
        <w:numPr>
          <w:ilvl w:val="0"/>
          <w:numId w:val="29"/>
        </w:numPr>
        <w:spacing w:before="360" w:after="360" w:line="276" w:lineRule="auto"/>
        <w:ind w:left="567" w:hanging="567"/>
        <w:outlineLvl w:val="1"/>
        <w:rPr>
          <w:rFonts w:ascii="Calibri" w:hAnsi="Calibri"/>
          <w:b/>
          <w:sz w:val="28"/>
          <w:szCs w:val="28"/>
        </w:rPr>
      </w:pPr>
      <w:r w:rsidRPr="005C598B">
        <w:rPr>
          <w:rFonts w:ascii="Calibri" w:hAnsi="Calibri"/>
          <w:b/>
          <w:sz w:val="28"/>
          <w:szCs w:val="28"/>
        </w:rPr>
        <w:t>Monitoring programu</w:t>
      </w:r>
    </w:p>
    <w:p w14:paraId="3779FADA" w14:textId="77777777" w:rsidR="00C15260" w:rsidRPr="005C598B" w:rsidRDefault="00C15260" w:rsidP="00C31FA6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Zarząd PFRON sprawuje kontrolę nad wykorzystaniem środków PFRON przekazywanych na realizację programu.</w:t>
      </w:r>
    </w:p>
    <w:p w14:paraId="5D99499F" w14:textId="77777777" w:rsidR="00C15260" w:rsidRPr="005C598B" w:rsidRDefault="00C15260" w:rsidP="00C31FA6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6" w:hanging="426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 xml:space="preserve">Samorząd powiatowy przekazuje do Oddziału PFRON </w:t>
      </w:r>
      <w:r w:rsidRPr="00C42EBB">
        <w:rPr>
          <w:rFonts w:asciiTheme="minorHAnsi" w:hAnsiTheme="minorHAnsi" w:cstheme="minorHAnsi"/>
        </w:rPr>
        <w:t>każdego pierwszego dnia miesiąca informacje o zakresie i sposobie wykorzystania środków przekazanych na realizację Modułu I programu, zawierające w szczególności</w:t>
      </w:r>
      <w:r>
        <w:rPr>
          <w:rFonts w:asciiTheme="minorHAnsi" w:hAnsiTheme="minorHAnsi" w:cstheme="minorHAnsi"/>
        </w:rPr>
        <w:t>:</w:t>
      </w:r>
    </w:p>
    <w:p w14:paraId="5CAA3D17" w14:textId="3EA0D217" w:rsidR="00C15260" w:rsidRPr="000A131C" w:rsidRDefault="00C15260" w:rsidP="00C31FA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line="276" w:lineRule="auto"/>
        <w:ind w:left="851" w:hanging="425"/>
        <w:rPr>
          <w:rFonts w:asciiTheme="minorHAnsi" w:hAnsiTheme="minorHAnsi" w:cstheme="minorHAnsi"/>
        </w:rPr>
      </w:pPr>
      <w:r w:rsidRPr="000A131C">
        <w:rPr>
          <w:rFonts w:asciiTheme="minorHAnsi" w:hAnsiTheme="minorHAnsi" w:cstheme="minorHAnsi"/>
        </w:rPr>
        <w:t xml:space="preserve">liczbę </w:t>
      </w:r>
      <w:r w:rsidRPr="00C15260">
        <w:rPr>
          <w:rFonts w:asciiTheme="minorHAnsi" w:hAnsiTheme="minorHAnsi" w:cstheme="minorHAnsi"/>
        </w:rPr>
        <w:t>Beneficjentów programu w podziale na płeć, stopień niepełnosprawności i</w:t>
      </w:r>
      <w:r w:rsidR="00C31FA6">
        <w:rPr>
          <w:rFonts w:asciiTheme="minorHAnsi" w:hAnsiTheme="minorHAnsi" w:cstheme="minorHAnsi"/>
        </w:rPr>
        <w:t> </w:t>
      </w:r>
      <w:r w:rsidRPr="00C15260">
        <w:rPr>
          <w:rFonts w:asciiTheme="minorHAnsi" w:hAnsiTheme="minorHAnsi" w:cstheme="minorHAnsi"/>
        </w:rPr>
        <w:t>datę przybycia do Polski,</w:t>
      </w:r>
    </w:p>
    <w:p w14:paraId="09F67D84" w14:textId="77777777" w:rsidR="00C15260" w:rsidRPr="005C598B" w:rsidRDefault="00C15260" w:rsidP="00C31FA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liczbę złożonych wniosków spełniających wymogi programu,</w:t>
      </w:r>
    </w:p>
    <w:p w14:paraId="5039E27B" w14:textId="77777777" w:rsidR="00C15260" w:rsidRPr="005C598B" w:rsidRDefault="00C15260" w:rsidP="007A727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line="276" w:lineRule="auto"/>
        <w:ind w:left="850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lastRenderedPageBreak/>
        <w:t>kwotę wypłacon</w:t>
      </w:r>
      <w:r>
        <w:rPr>
          <w:rFonts w:asciiTheme="minorHAnsi" w:hAnsiTheme="minorHAnsi" w:cstheme="minorHAnsi"/>
        </w:rPr>
        <w:t>ych w ramach programu świadczeń.</w:t>
      </w:r>
    </w:p>
    <w:p w14:paraId="57B264FE" w14:textId="77777777" w:rsidR="00C15260" w:rsidRPr="005C598B" w:rsidRDefault="00C15260" w:rsidP="007A7279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left="425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Oddział PFRON przekazuje do Biura PFRON:</w:t>
      </w:r>
    </w:p>
    <w:p w14:paraId="71D95C15" w14:textId="77777777" w:rsidR="00C15260" w:rsidRPr="005C598B" w:rsidRDefault="00C15260" w:rsidP="00C31FA6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zbiorczą informację o zakresie i sposobie wykorzystania środków przekazanych na realizację programu opracowaną na podstawie informacji, o których mowa w ust. 2,</w:t>
      </w:r>
    </w:p>
    <w:p w14:paraId="3AAE7C7A" w14:textId="77777777" w:rsidR="00C15260" w:rsidRDefault="00C15260" w:rsidP="00C31FA6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5C598B">
        <w:rPr>
          <w:rFonts w:asciiTheme="minorHAnsi" w:hAnsiTheme="minorHAnsi" w:cstheme="minorHAnsi"/>
        </w:rPr>
        <w:t>zbiorczą informację o zakresie i sposobie wykorzystania środków przekazanych na realizację programu w ramach Modułu II oraz Modułu III,</w:t>
      </w:r>
    </w:p>
    <w:p w14:paraId="52EA2F0F" w14:textId="6B973950" w:rsidR="00C15260" w:rsidRPr="00195AAB" w:rsidRDefault="00C15260" w:rsidP="00C31FA6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line="276" w:lineRule="auto"/>
        <w:ind w:left="851" w:hanging="425"/>
        <w:rPr>
          <w:rFonts w:asciiTheme="minorHAnsi" w:hAnsiTheme="minorHAnsi" w:cstheme="minorHAnsi"/>
        </w:rPr>
      </w:pPr>
      <w:r w:rsidRPr="00195AAB">
        <w:rPr>
          <w:rFonts w:asciiTheme="minorHAnsi" w:hAnsiTheme="minorHAnsi" w:cstheme="minorHAnsi"/>
        </w:rPr>
        <w:t>każdego pierwszego dnia miesiąca informacje o liczbie beneficjentów programu w</w:t>
      </w:r>
      <w:r w:rsidR="00C31FA6">
        <w:rPr>
          <w:rFonts w:asciiTheme="minorHAnsi" w:hAnsiTheme="minorHAnsi" w:cstheme="minorHAnsi"/>
        </w:rPr>
        <w:t> </w:t>
      </w:r>
      <w:r w:rsidRPr="00195AAB">
        <w:rPr>
          <w:rFonts w:asciiTheme="minorHAnsi" w:hAnsiTheme="minorHAnsi" w:cstheme="minorHAnsi"/>
        </w:rPr>
        <w:t>podziale na płeć, stopień niepełnosprawności i datę przybycia do Polski oraz</w:t>
      </w:r>
      <w:r w:rsidR="00C31FA6">
        <w:rPr>
          <w:rFonts w:asciiTheme="minorHAnsi" w:hAnsiTheme="minorHAnsi" w:cstheme="minorHAnsi"/>
        </w:rPr>
        <w:t> </w:t>
      </w:r>
      <w:r w:rsidRPr="00195AAB">
        <w:rPr>
          <w:rFonts w:asciiTheme="minorHAnsi" w:hAnsiTheme="minorHAnsi" w:cstheme="minorHAnsi"/>
        </w:rPr>
        <w:t>liczbę osób towarzyszących beneficjentom programu w ramach Modułu II oraz</w:t>
      </w:r>
      <w:r w:rsidR="00C31FA6">
        <w:rPr>
          <w:rFonts w:asciiTheme="minorHAnsi" w:hAnsiTheme="minorHAnsi" w:cstheme="minorHAnsi"/>
        </w:rPr>
        <w:t> </w:t>
      </w:r>
      <w:r w:rsidRPr="00195AAB">
        <w:rPr>
          <w:rFonts w:asciiTheme="minorHAnsi" w:hAnsiTheme="minorHAnsi" w:cstheme="minorHAnsi"/>
        </w:rPr>
        <w:t xml:space="preserve">Modułu III, </w:t>
      </w:r>
    </w:p>
    <w:p w14:paraId="0B6EAD0D" w14:textId="42D59B99" w:rsidR="0070398B" w:rsidRDefault="00C15260" w:rsidP="00C31FA6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08"/>
          <w:tab w:val="num" w:pos="851"/>
        </w:tabs>
        <w:spacing w:before="120" w:line="276" w:lineRule="auto"/>
        <w:ind w:left="851" w:hanging="425"/>
      </w:pPr>
      <w:r w:rsidRPr="006A0A5F">
        <w:rPr>
          <w:rFonts w:asciiTheme="minorHAnsi" w:hAnsiTheme="minorHAnsi" w:cstheme="minorHAnsi"/>
        </w:rPr>
        <w:t>inne informacje związane z realizacją programu, o które może wystąpić Biuro PFRON.</w:t>
      </w:r>
    </w:p>
    <w:sectPr w:rsidR="0070398B" w:rsidSect="0081718E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A6DC7" w14:textId="77777777" w:rsidR="00D609DE" w:rsidRDefault="00D609DE" w:rsidP="0081718E">
      <w:r>
        <w:separator/>
      </w:r>
    </w:p>
  </w:endnote>
  <w:endnote w:type="continuationSeparator" w:id="0">
    <w:p w14:paraId="41553D68" w14:textId="77777777" w:rsidR="00D609DE" w:rsidRDefault="00D609DE" w:rsidP="0081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9602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6E628383" w14:textId="6D555F99" w:rsidR="0081718E" w:rsidRPr="00C31FA6" w:rsidRDefault="0081718E">
        <w:pPr>
          <w:pStyle w:val="Stopka"/>
          <w:jc w:val="right"/>
          <w:rPr>
            <w:rFonts w:ascii="Calibri" w:hAnsi="Calibri" w:cs="Calibri"/>
          </w:rPr>
        </w:pPr>
        <w:r w:rsidRPr="00C31FA6">
          <w:rPr>
            <w:rFonts w:ascii="Calibri" w:hAnsi="Calibri" w:cs="Calibri"/>
          </w:rPr>
          <w:fldChar w:fldCharType="begin"/>
        </w:r>
        <w:r w:rsidRPr="00C31FA6">
          <w:rPr>
            <w:rFonts w:ascii="Calibri" w:hAnsi="Calibri" w:cs="Calibri"/>
          </w:rPr>
          <w:instrText>PAGE   \* MERGEFORMAT</w:instrText>
        </w:r>
        <w:r w:rsidRPr="00C31FA6">
          <w:rPr>
            <w:rFonts w:ascii="Calibri" w:hAnsi="Calibri" w:cs="Calibri"/>
          </w:rPr>
          <w:fldChar w:fldCharType="separate"/>
        </w:r>
        <w:r w:rsidR="002D75C9">
          <w:rPr>
            <w:rFonts w:ascii="Calibri" w:hAnsi="Calibri" w:cs="Calibri"/>
            <w:noProof/>
          </w:rPr>
          <w:t>2</w:t>
        </w:r>
        <w:r w:rsidRPr="00C31FA6">
          <w:rPr>
            <w:rFonts w:ascii="Calibri" w:hAnsi="Calibri" w:cs="Calibri"/>
          </w:rPr>
          <w:fldChar w:fldCharType="end"/>
        </w:r>
      </w:p>
    </w:sdtContent>
  </w:sdt>
  <w:p w14:paraId="20EB8072" w14:textId="77777777" w:rsidR="0081718E" w:rsidRDefault="00817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D4E2B" w14:textId="77777777" w:rsidR="00D609DE" w:rsidRDefault="00D609DE" w:rsidP="0081718E">
      <w:r>
        <w:separator/>
      </w:r>
    </w:p>
  </w:footnote>
  <w:footnote w:type="continuationSeparator" w:id="0">
    <w:p w14:paraId="5A8573B5" w14:textId="77777777" w:rsidR="00D609DE" w:rsidRDefault="00D609DE" w:rsidP="0081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45C"/>
    <w:multiLevelType w:val="hybridMultilevel"/>
    <w:tmpl w:val="5D7493DE"/>
    <w:lvl w:ilvl="0" w:tplc="7062DF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72E3"/>
    <w:multiLevelType w:val="hybridMultilevel"/>
    <w:tmpl w:val="7DDCDBB2"/>
    <w:styleLink w:val="Zaimportowanystyl221"/>
    <w:lvl w:ilvl="0" w:tplc="F2E00E4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8EA89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14874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C84AF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6605A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D6A3C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5C2DA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E826F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E0BC2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02330F2"/>
    <w:multiLevelType w:val="hybridMultilevel"/>
    <w:tmpl w:val="BE16CBFC"/>
    <w:styleLink w:val="Zaimportowanystyl211"/>
    <w:lvl w:ilvl="0" w:tplc="23328D2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D099B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2AEC0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F2677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A00C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62750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28B20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20E7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AA97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3EA317E"/>
    <w:multiLevelType w:val="hybridMultilevel"/>
    <w:tmpl w:val="364EB248"/>
    <w:numStyleLink w:val="Zaimportowanystyl191"/>
  </w:abstractNum>
  <w:abstractNum w:abstractNumId="4">
    <w:nsid w:val="159A6D5B"/>
    <w:multiLevelType w:val="hybridMultilevel"/>
    <w:tmpl w:val="2B26DB08"/>
    <w:styleLink w:val="Zaimportowanystyl201"/>
    <w:lvl w:ilvl="0" w:tplc="5E00BFE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928A9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4EC6B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6290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B83E8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02D218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465B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6A76D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6441D0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B2C2CA6"/>
    <w:multiLevelType w:val="hybridMultilevel"/>
    <w:tmpl w:val="2B048B32"/>
    <w:styleLink w:val="Zaimportowanystyl231"/>
    <w:lvl w:ilvl="0" w:tplc="6408F7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66714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94D738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3CCF1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1C09E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A6DA6A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E2E7C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8551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E4FC50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BDB4803"/>
    <w:multiLevelType w:val="hybridMultilevel"/>
    <w:tmpl w:val="C4184434"/>
    <w:styleLink w:val="Zaimportowanystyl41"/>
    <w:lvl w:ilvl="0" w:tplc="F4A286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86460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BCEBF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F89FD8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566150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8A2E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7A1794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76EA9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38EB94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EE74111"/>
    <w:multiLevelType w:val="hybridMultilevel"/>
    <w:tmpl w:val="0A28F3A0"/>
    <w:lvl w:ilvl="0" w:tplc="B478E7EC">
      <w:start w:val="1"/>
      <w:numFmt w:val="decimal"/>
      <w:lvlText w:val="%1)"/>
      <w:lvlJc w:val="left"/>
      <w:pPr>
        <w:ind w:left="-487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3" w:hanging="360"/>
      </w:pPr>
    </w:lvl>
    <w:lvl w:ilvl="2" w:tplc="0415001B" w:tentative="1">
      <w:start w:val="1"/>
      <w:numFmt w:val="lowerRoman"/>
      <w:lvlText w:val="%3."/>
      <w:lvlJc w:val="right"/>
      <w:pPr>
        <w:ind w:left="953" w:hanging="180"/>
      </w:pPr>
    </w:lvl>
    <w:lvl w:ilvl="3" w:tplc="0415000F" w:tentative="1">
      <w:start w:val="1"/>
      <w:numFmt w:val="decimal"/>
      <w:lvlText w:val="%4."/>
      <w:lvlJc w:val="left"/>
      <w:pPr>
        <w:ind w:left="1673" w:hanging="360"/>
      </w:pPr>
    </w:lvl>
    <w:lvl w:ilvl="4" w:tplc="04150019" w:tentative="1">
      <w:start w:val="1"/>
      <w:numFmt w:val="lowerLetter"/>
      <w:lvlText w:val="%5."/>
      <w:lvlJc w:val="left"/>
      <w:pPr>
        <w:ind w:left="2393" w:hanging="360"/>
      </w:pPr>
    </w:lvl>
    <w:lvl w:ilvl="5" w:tplc="0415001B" w:tentative="1">
      <w:start w:val="1"/>
      <w:numFmt w:val="lowerRoman"/>
      <w:lvlText w:val="%6."/>
      <w:lvlJc w:val="right"/>
      <w:pPr>
        <w:ind w:left="3113" w:hanging="180"/>
      </w:pPr>
    </w:lvl>
    <w:lvl w:ilvl="6" w:tplc="0415000F" w:tentative="1">
      <w:start w:val="1"/>
      <w:numFmt w:val="decimal"/>
      <w:lvlText w:val="%7."/>
      <w:lvlJc w:val="left"/>
      <w:pPr>
        <w:ind w:left="3833" w:hanging="360"/>
      </w:pPr>
    </w:lvl>
    <w:lvl w:ilvl="7" w:tplc="04150019" w:tentative="1">
      <w:start w:val="1"/>
      <w:numFmt w:val="lowerLetter"/>
      <w:lvlText w:val="%8."/>
      <w:lvlJc w:val="left"/>
      <w:pPr>
        <w:ind w:left="4553" w:hanging="360"/>
      </w:pPr>
    </w:lvl>
    <w:lvl w:ilvl="8" w:tplc="0415001B" w:tentative="1">
      <w:start w:val="1"/>
      <w:numFmt w:val="lowerRoman"/>
      <w:lvlText w:val="%9."/>
      <w:lvlJc w:val="right"/>
      <w:pPr>
        <w:ind w:left="5273" w:hanging="180"/>
      </w:pPr>
    </w:lvl>
  </w:abstractNum>
  <w:abstractNum w:abstractNumId="8">
    <w:nsid w:val="1F8037B6"/>
    <w:multiLevelType w:val="hybridMultilevel"/>
    <w:tmpl w:val="9D763820"/>
    <w:numStyleLink w:val="Zaimportowanystyl121"/>
  </w:abstractNum>
  <w:abstractNum w:abstractNumId="9">
    <w:nsid w:val="311249EA"/>
    <w:multiLevelType w:val="hybridMultilevel"/>
    <w:tmpl w:val="29169E28"/>
    <w:numStyleLink w:val="Zaimportowanystyl261"/>
  </w:abstractNum>
  <w:abstractNum w:abstractNumId="10">
    <w:nsid w:val="33405D7A"/>
    <w:multiLevelType w:val="hybridMultilevel"/>
    <w:tmpl w:val="3E4093A0"/>
    <w:numStyleLink w:val="Zaimportowanystyl111"/>
  </w:abstractNum>
  <w:abstractNum w:abstractNumId="11">
    <w:nsid w:val="33E76754"/>
    <w:multiLevelType w:val="hybridMultilevel"/>
    <w:tmpl w:val="2B048B32"/>
    <w:numStyleLink w:val="Zaimportowanystyl231"/>
  </w:abstractNum>
  <w:abstractNum w:abstractNumId="12">
    <w:nsid w:val="34F2569F"/>
    <w:multiLevelType w:val="hybridMultilevel"/>
    <w:tmpl w:val="9EB62D0A"/>
    <w:lvl w:ilvl="0" w:tplc="B478E7E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53270"/>
    <w:multiLevelType w:val="hybridMultilevel"/>
    <w:tmpl w:val="BE16CBFC"/>
    <w:numStyleLink w:val="Zaimportowanystyl211"/>
  </w:abstractNum>
  <w:abstractNum w:abstractNumId="14">
    <w:nsid w:val="35D86B54"/>
    <w:multiLevelType w:val="hybridMultilevel"/>
    <w:tmpl w:val="2B26DB08"/>
    <w:numStyleLink w:val="Zaimportowanystyl201"/>
  </w:abstractNum>
  <w:abstractNum w:abstractNumId="15">
    <w:nsid w:val="3C7C18D1"/>
    <w:multiLevelType w:val="hybridMultilevel"/>
    <w:tmpl w:val="9D763820"/>
    <w:styleLink w:val="Zaimportowanystyl121"/>
    <w:lvl w:ilvl="0" w:tplc="B262DA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64482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F8FECC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EE67EA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2C5A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4E290A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CE47D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DA58E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52A6C6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3DEC4F87"/>
    <w:multiLevelType w:val="hybridMultilevel"/>
    <w:tmpl w:val="A2D2CA4A"/>
    <w:numStyleLink w:val="Zaimportowanystyl132"/>
  </w:abstractNum>
  <w:abstractNum w:abstractNumId="17">
    <w:nsid w:val="507014D3"/>
    <w:multiLevelType w:val="hybridMultilevel"/>
    <w:tmpl w:val="1BC22658"/>
    <w:numStyleLink w:val="Zaimportowanystyl162"/>
  </w:abstractNum>
  <w:abstractNum w:abstractNumId="18">
    <w:nsid w:val="51404163"/>
    <w:multiLevelType w:val="hybridMultilevel"/>
    <w:tmpl w:val="478C3D12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56956364"/>
    <w:multiLevelType w:val="hybridMultilevel"/>
    <w:tmpl w:val="A2D2CA4A"/>
    <w:styleLink w:val="Zaimportowanystyl132"/>
    <w:lvl w:ilvl="0" w:tplc="EC6814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84E7E8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E6C7D4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42ECA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0A5FE0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8855E0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664DE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8AFEF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0A1554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5D793742"/>
    <w:multiLevelType w:val="hybridMultilevel"/>
    <w:tmpl w:val="59A209DE"/>
    <w:styleLink w:val="Zaimportowanystyl171"/>
    <w:lvl w:ilvl="0" w:tplc="D9BEFD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68FE6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9875AA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2C764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8AA200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1EBB78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3246BC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BA659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28F3A4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618922AB"/>
    <w:multiLevelType w:val="hybridMultilevel"/>
    <w:tmpl w:val="C4184434"/>
    <w:numStyleLink w:val="Zaimportowanystyl41"/>
  </w:abstractNum>
  <w:abstractNum w:abstractNumId="22">
    <w:nsid w:val="63A8686E"/>
    <w:multiLevelType w:val="hybridMultilevel"/>
    <w:tmpl w:val="7DDCDBB2"/>
    <w:numStyleLink w:val="Zaimportowanystyl221"/>
  </w:abstractNum>
  <w:abstractNum w:abstractNumId="23">
    <w:nsid w:val="65A54496"/>
    <w:multiLevelType w:val="hybridMultilevel"/>
    <w:tmpl w:val="EF309F92"/>
    <w:lvl w:ilvl="0" w:tplc="04150011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5091F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A24B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D2830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A4DCB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8EDB24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EE012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4BFE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EA358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67807711"/>
    <w:multiLevelType w:val="hybridMultilevel"/>
    <w:tmpl w:val="0EC866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A97913"/>
    <w:multiLevelType w:val="hybridMultilevel"/>
    <w:tmpl w:val="1BC22658"/>
    <w:styleLink w:val="Zaimportowanystyl162"/>
    <w:lvl w:ilvl="0" w:tplc="4334760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C230E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4C2BB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C28EB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A62F2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C2BCD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20DAD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C8702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AC110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68FB2479"/>
    <w:multiLevelType w:val="hybridMultilevel"/>
    <w:tmpl w:val="59A209DE"/>
    <w:numStyleLink w:val="Zaimportowanystyl171"/>
  </w:abstractNum>
  <w:abstractNum w:abstractNumId="27">
    <w:nsid w:val="692E4603"/>
    <w:multiLevelType w:val="hybridMultilevel"/>
    <w:tmpl w:val="29169E28"/>
    <w:styleLink w:val="Zaimportowanystyl261"/>
    <w:lvl w:ilvl="0" w:tplc="ED96410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B8EC8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96536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56352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4496B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2C291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F641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949C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9EB59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6D3133EB"/>
    <w:multiLevelType w:val="hybridMultilevel"/>
    <w:tmpl w:val="13003368"/>
    <w:lvl w:ilvl="0" w:tplc="04150011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8067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225638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C22C2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66314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16105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EA669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FAFD8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6296E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6E7265D8"/>
    <w:multiLevelType w:val="hybridMultilevel"/>
    <w:tmpl w:val="CC58E44E"/>
    <w:lvl w:ilvl="0" w:tplc="04150011">
      <w:start w:val="1"/>
      <w:numFmt w:val="decimal"/>
      <w:lvlText w:val="%1)"/>
      <w:lvlJc w:val="left"/>
      <w:pPr>
        <w:ind w:left="99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74181E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E2C690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9441AE">
      <w:start w:val="1"/>
      <w:numFmt w:val="lowerLetter"/>
      <w:lvlText w:val="%4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8A1FF0">
      <w:start w:val="1"/>
      <w:numFmt w:val="lowerLetter"/>
      <w:lvlText w:val="%5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4E233C">
      <w:start w:val="1"/>
      <w:numFmt w:val="lowerLetter"/>
      <w:lvlText w:val="%6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8019C2">
      <w:start w:val="1"/>
      <w:numFmt w:val="lowerLetter"/>
      <w:lvlText w:val="%7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025EA">
      <w:start w:val="1"/>
      <w:numFmt w:val="lowerLetter"/>
      <w:lvlText w:val="%8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921BB6">
      <w:start w:val="1"/>
      <w:numFmt w:val="lowerLetter"/>
      <w:lvlText w:val="%9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719826D8"/>
    <w:multiLevelType w:val="hybridMultilevel"/>
    <w:tmpl w:val="EC7CE9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EA1E1C"/>
    <w:multiLevelType w:val="hybridMultilevel"/>
    <w:tmpl w:val="B1FA52D8"/>
    <w:lvl w:ilvl="0" w:tplc="36744B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FB779A"/>
    <w:multiLevelType w:val="hybridMultilevel"/>
    <w:tmpl w:val="364EB248"/>
    <w:styleLink w:val="Zaimportowanystyl191"/>
    <w:lvl w:ilvl="0" w:tplc="162E2F6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C022A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2EDDE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662A6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E214B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C279E2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4278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6EC5D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DA037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799358EF"/>
    <w:multiLevelType w:val="hybridMultilevel"/>
    <w:tmpl w:val="3E4093A0"/>
    <w:styleLink w:val="Zaimportowanystyl111"/>
    <w:lvl w:ilvl="0" w:tplc="0BD64E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92B90C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D8DC1C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08E6F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F48C58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1EA0D8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C2D19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2B78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5810B2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33"/>
  </w:num>
  <w:num w:numId="5">
    <w:abstractNumId w:val="15"/>
  </w:num>
  <w:num w:numId="6">
    <w:abstractNumId w:val="20"/>
  </w:num>
  <w:num w:numId="7">
    <w:abstractNumId w:val="32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27"/>
  </w:num>
  <w:num w:numId="13">
    <w:abstractNumId w:val="21"/>
    <w:lvlOverride w:ilvl="0">
      <w:lvl w:ilvl="0" w:tplc="4D74B8D2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1"/>
    <w:lvlOverride w:ilvl="0">
      <w:lvl w:ilvl="0" w:tplc="4D74B8D2">
        <w:start w:val="4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A78ACE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DD6DF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712C4E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028517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FBA00B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5CEE91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060E1B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446AE3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0"/>
    <w:lvlOverride w:ilvl="0">
      <w:lvl w:ilvl="0" w:tplc="1BE6B93E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8"/>
    <w:lvlOverride w:ilvl="0">
      <w:lvl w:ilvl="0" w:tplc="3B489B38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Times New Roman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F8E122">
        <w:start w:val="1"/>
        <w:numFmt w:val="lowerLetter"/>
        <w:lvlText w:val="%2."/>
        <w:lvlJc w:val="left"/>
        <w:pPr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6EEEF4">
        <w:start w:val="1"/>
        <w:numFmt w:val="lowerRoman"/>
        <w:lvlText w:val="%3."/>
        <w:lvlJc w:val="left"/>
        <w:pPr>
          <w:ind w:left="180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685DAE">
        <w:start w:val="1"/>
        <w:numFmt w:val="decimal"/>
        <w:lvlText w:val="%4."/>
        <w:lvlJc w:val="left"/>
        <w:pPr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EAEBF0">
        <w:start w:val="1"/>
        <w:numFmt w:val="lowerLetter"/>
        <w:lvlText w:val="%5."/>
        <w:lvlJc w:val="left"/>
        <w:pPr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B0A264">
        <w:start w:val="1"/>
        <w:numFmt w:val="lowerRoman"/>
        <w:lvlText w:val="%6."/>
        <w:lvlJc w:val="left"/>
        <w:pPr>
          <w:ind w:left="39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9E378E">
        <w:start w:val="1"/>
        <w:numFmt w:val="decimal"/>
        <w:lvlText w:val="%7."/>
        <w:lvlJc w:val="left"/>
        <w:pPr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AA4E8A">
        <w:start w:val="1"/>
        <w:numFmt w:val="lowerLetter"/>
        <w:lvlText w:val="%8."/>
        <w:lvlJc w:val="left"/>
        <w:pPr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40809C">
        <w:start w:val="1"/>
        <w:numFmt w:val="lowerRoman"/>
        <w:lvlText w:val="%9."/>
        <w:lvlJc w:val="left"/>
        <w:pPr>
          <w:ind w:left="61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6"/>
    <w:lvlOverride w:ilvl="0">
      <w:lvl w:ilvl="0" w:tplc="20F0EEA6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  <w:lvlOverride w:ilvl="0">
      <w:lvl w:ilvl="0" w:tplc="F91C61A6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6"/>
    <w:lvlOverride w:ilvl="0">
      <w:lvl w:ilvl="0" w:tplc="C8B45402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"/>
    <w:lvlOverride w:ilvl="0">
      <w:lvl w:ilvl="0" w:tplc="3E48C014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ascii="Calibri" w:eastAsia="Times New Roman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4"/>
    <w:lvlOverride w:ilvl="0">
      <w:lvl w:ilvl="0" w:tplc="3E06FC64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3"/>
    <w:lvlOverride w:ilvl="0">
      <w:lvl w:ilvl="0" w:tplc="7D4A00EA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2"/>
    <w:lvlOverride w:ilvl="0">
      <w:lvl w:ilvl="0" w:tplc="614AF23A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1"/>
    <w:lvlOverride w:ilvl="0">
      <w:lvl w:ilvl="0" w:tplc="FC76FBEA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9"/>
    <w:lvlOverride w:ilvl="0">
      <w:lvl w:ilvl="0" w:tplc="581CC33C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</w:num>
  <w:num w:numId="27">
    <w:abstractNumId w:val="28"/>
  </w:num>
  <w:num w:numId="28">
    <w:abstractNumId w:val="7"/>
  </w:num>
  <w:num w:numId="29">
    <w:abstractNumId w:val="31"/>
  </w:num>
  <w:num w:numId="30">
    <w:abstractNumId w:val="12"/>
  </w:num>
  <w:num w:numId="31">
    <w:abstractNumId w:val="29"/>
  </w:num>
  <w:num w:numId="32">
    <w:abstractNumId w:val="30"/>
  </w:num>
  <w:num w:numId="33">
    <w:abstractNumId w:val="23"/>
  </w:num>
  <w:num w:numId="34">
    <w:abstractNumId w:val="1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60"/>
    <w:rsid w:val="00195AAB"/>
    <w:rsid w:val="002D75C9"/>
    <w:rsid w:val="00344406"/>
    <w:rsid w:val="003A64F2"/>
    <w:rsid w:val="004623CA"/>
    <w:rsid w:val="005A4B69"/>
    <w:rsid w:val="00650962"/>
    <w:rsid w:val="006A0A5F"/>
    <w:rsid w:val="0070398B"/>
    <w:rsid w:val="007A7279"/>
    <w:rsid w:val="007E787D"/>
    <w:rsid w:val="0081718E"/>
    <w:rsid w:val="008741FC"/>
    <w:rsid w:val="00C15260"/>
    <w:rsid w:val="00C31FA6"/>
    <w:rsid w:val="00D23D70"/>
    <w:rsid w:val="00D55471"/>
    <w:rsid w:val="00D609DE"/>
    <w:rsid w:val="00E652C0"/>
    <w:rsid w:val="00F37209"/>
    <w:rsid w:val="00F527E7"/>
    <w:rsid w:val="00F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0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26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260"/>
    <w:pPr>
      <w:ind w:left="720"/>
      <w:contextualSpacing/>
    </w:pPr>
    <w:rPr>
      <w:rFonts w:eastAsia="Calibri" w:cs="Times New Roman"/>
      <w:sz w:val="26"/>
      <w:lang w:eastAsia="en-US"/>
    </w:rPr>
  </w:style>
  <w:style w:type="numbering" w:customStyle="1" w:styleId="Zaimportowanystyl132">
    <w:name w:val="Zaimportowany styl 132"/>
    <w:rsid w:val="00C15260"/>
    <w:pPr>
      <w:numPr>
        <w:numId w:val="1"/>
      </w:numPr>
    </w:pPr>
  </w:style>
  <w:style w:type="numbering" w:customStyle="1" w:styleId="Zaimportowanystyl162">
    <w:name w:val="Zaimportowany styl 162"/>
    <w:rsid w:val="00C15260"/>
    <w:pPr>
      <w:numPr>
        <w:numId w:val="2"/>
      </w:numPr>
    </w:pPr>
  </w:style>
  <w:style w:type="numbering" w:customStyle="1" w:styleId="Zaimportowanystyl41">
    <w:name w:val="Zaimportowany styl 41"/>
    <w:rsid w:val="00C15260"/>
    <w:pPr>
      <w:numPr>
        <w:numId w:val="3"/>
      </w:numPr>
    </w:pPr>
  </w:style>
  <w:style w:type="numbering" w:customStyle="1" w:styleId="Zaimportowanystyl111">
    <w:name w:val="Zaimportowany styl 111"/>
    <w:rsid w:val="00C15260"/>
    <w:pPr>
      <w:numPr>
        <w:numId w:val="4"/>
      </w:numPr>
    </w:pPr>
  </w:style>
  <w:style w:type="numbering" w:customStyle="1" w:styleId="Zaimportowanystyl121">
    <w:name w:val="Zaimportowany styl 121"/>
    <w:rsid w:val="00C15260"/>
    <w:pPr>
      <w:numPr>
        <w:numId w:val="5"/>
      </w:numPr>
    </w:pPr>
  </w:style>
  <w:style w:type="numbering" w:customStyle="1" w:styleId="Zaimportowanystyl171">
    <w:name w:val="Zaimportowany styl 171"/>
    <w:rsid w:val="00C15260"/>
    <w:pPr>
      <w:numPr>
        <w:numId w:val="6"/>
      </w:numPr>
    </w:pPr>
  </w:style>
  <w:style w:type="numbering" w:customStyle="1" w:styleId="Zaimportowanystyl191">
    <w:name w:val="Zaimportowany styl 191"/>
    <w:rsid w:val="00C15260"/>
    <w:pPr>
      <w:numPr>
        <w:numId w:val="7"/>
      </w:numPr>
    </w:pPr>
  </w:style>
  <w:style w:type="numbering" w:customStyle="1" w:styleId="Zaimportowanystyl201">
    <w:name w:val="Zaimportowany styl 201"/>
    <w:rsid w:val="00C15260"/>
    <w:pPr>
      <w:numPr>
        <w:numId w:val="8"/>
      </w:numPr>
    </w:pPr>
  </w:style>
  <w:style w:type="numbering" w:customStyle="1" w:styleId="Zaimportowanystyl211">
    <w:name w:val="Zaimportowany styl 211"/>
    <w:rsid w:val="00C15260"/>
    <w:pPr>
      <w:numPr>
        <w:numId w:val="9"/>
      </w:numPr>
    </w:pPr>
  </w:style>
  <w:style w:type="numbering" w:customStyle="1" w:styleId="Zaimportowanystyl221">
    <w:name w:val="Zaimportowany styl 221"/>
    <w:rsid w:val="00C15260"/>
    <w:pPr>
      <w:numPr>
        <w:numId w:val="10"/>
      </w:numPr>
    </w:pPr>
  </w:style>
  <w:style w:type="numbering" w:customStyle="1" w:styleId="Zaimportowanystyl231">
    <w:name w:val="Zaimportowany styl 231"/>
    <w:rsid w:val="00C15260"/>
    <w:pPr>
      <w:numPr>
        <w:numId w:val="11"/>
      </w:numPr>
    </w:pPr>
  </w:style>
  <w:style w:type="numbering" w:customStyle="1" w:styleId="Zaimportowanystyl261">
    <w:name w:val="Zaimportowany styl 261"/>
    <w:rsid w:val="00C15260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5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AA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7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718E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718E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2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2C0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2C0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26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260"/>
    <w:pPr>
      <w:ind w:left="720"/>
      <w:contextualSpacing/>
    </w:pPr>
    <w:rPr>
      <w:rFonts w:eastAsia="Calibri" w:cs="Times New Roman"/>
      <w:sz w:val="26"/>
      <w:lang w:eastAsia="en-US"/>
    </w:rPr>
  </w:style>
  <w:style w:type="numbering" w:customStyle="1" w:styleId="Zaimportowanystyl132">
    <w:name w:val="Zaimportowany styl 132"/>
    <w:rsid w:val="00C15260"/>
    <w:pPr>
      <w:numPr>
        <w:numId w:val="1"/>
      </w:numPr>
    </w:pPr>
  </w:style>
  <w:style w:type="numbering" w:customStyle="1" w:styleId="Zaimportowanystyl162">
    <w:name w:val="Zaimportowany styl 162"/>
    <w:rsid w:val="00C15260"/>
    <w:pPr>
      <w:numPr>
        <w:numId w:val="2"/>
      </w:numPr>
    </w:pPr>
  </w:style>
  <w:style w:type="numbering" w:customStyle="1" w:styleId="Zaimportowanystyl41">
    <w:name w:val="Zaimportowany styl 41"/>
    <w:rsid w:val="00C15260"/>
    <w:pPr>
      <w:numPr>
        <w:numId w:val="3"/>
      </w:numPr>
    </w:pPr>
  </w:style>
  <w:style w:type="numbering" w:customStyle="1" w:styleId="Zaimportowanystyl111">
    <w:name w:val="Zaimportowany styl 111"/>
    <w:rsid w:val="00C15260"/>
    <w:pPr>
      <w:numPr>
        <w:numId w:val="4"/>
      </w:numPr>
    </w:pPr>
  </w:style>
  <w:style w:type="numbering" w:customStyle="1" w:styleId="Zaimportowanystyl121">
    <w:name w:val="Zaimportowany styl 121"/>
    <w:rsid w:val="00C15260"/>
    <w:pPr>
      <w:numPr>
        <w:numId w:val="5"/>
      </w:numPr>
    </w:pPr>
  </w:style>
  <w:style w:type="numbering" w:customStyle="1" w:styleId="Zaimportowanystyl171">
    <w:name w:val="Zaimportowany styl 171"/>
    <w:rsid w:val="00C15260"/>
    <w:pPr>
      <w:numPr>
        <w:numId w:val="6"/>
      </w:numPr>
    </w:pPr>
  </w:style>
  <w:style w:type="numbering" w:customStyle="1" w:styleId="Zaimportowanystyl191">
    <w:name w:val="Zaimportowany styl 191"/>
    <w:rsid w:val="00C15260"/>
    <w:pPr>
      <w:numPr>
        <w:numId w:val="7"/>
      </w:numPr>
    </w:pPr>
  </w:style>
  <w:style w:type="numbering" w:customStyle="1" w:styleId="Zaimportowanystyl201">
    <w:name w:val="Zaimportowany styl 201"/>
    <w:rsid w:val="00C15260"/>
    <w:pPr>
      <w:numPr>
        <w:numId w:val="8"/>
      </w:numPr>
    </w:pPr>
  </w:style>
  <w:style w:type="numbering" w:customStyle="1" w:styleId="Zaimportowanystyl211">
    <w:name w:val="Zaimportowany styl 211"/>
    <w:rsid w:val="00C15260"/>
    <w:pPr>
      <w:numPr>
        <w:numId w:val="9"/>
      </w:numPr>
    </w:pPr>
  </w:style>
  <w:style w:type="numbering" w:customStyle="1" w:styleId="Zaimportowanystyl221">
    <w:name w:val="Zaimportowany styl 221"/>
    <w:rsid w:val="00C15260"/>
    <w:pPr>
      <w:numPr>
        <w:numId w:val="10"/>
      </w:numPr>
    </w:pPr>
  </w:style>
  <w:style w:type="numbering" w:customStyle="1" w:styleId="Zaimportowanystyl231">
    <w:name w:val="Zaimportowany styl 231"/>
    <w:rsid w:val="00C15260"/>
    <w:pPr>
      <w:numPr>
        <w:numId w:val="11"/>
      </w:numPr>
    </w:pPr>
  </w:style>
  <w:style w:type="numbering" w:customStyle="1" w:styleId="Zaimportowanystyl261">
    <w:name w:val="Zaimportowany styl 261"/>
    <w:rsid w:val="00C15260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5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AA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7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718E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718E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2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2C0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2C0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1784</Words>
  <Characters>10705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Izdebski Mirosław</dc:creator>
  <cp:lastModifiedBy>Katarzyna</cp:lastModifiedBy>
  <cp:revision>2</cp:revision>
  <cp:lastPrinted>2022-03-21T08:18:00Z</cp:lastPrinted>
  <dcterms:created xsi:type="dcterms:W3CDTF">2022-03-22T14:21:00Z</dcterms:created>
  <dcterms:modified xsi:type="dcterms:W3CDTF">2022-03-22T14:21:00Z</dcterms:modified>
</cp:coreProperties>
</file>