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7BCC9" w14:textId="54BA0008" w:rsidR="0043639A" w:rsidRPr="00B83872" w:rsidRDefault="0043639A" w:rsidP="005960F2">
      <w:pPr>
        <w:pStyle w:val="Nagwek1"/>
      </w:pPr>
      <w:r>
        <w:t xml:space="preserve">Załącznik </w:t>
      </w:r>
      <w:r w:rsidR="00E0488F">
        <w:t>nr 3 do Regulaminu wyboru projektów – Wzór karty pierwszego etapu oceny merytorycznej projektu konkursowego – II etapowa ocena merytoryczna</w:t>
      </w:r>
    </w:p>
    <w:p w14:paraId="267DDC53" w14:textId="5E722EC4" w:rsidR="0043639A" w:rsidRPr="009C037C" w:rsidRDefault="0043639A" w:rsidP="005960F2">
      <w:pPr>
        <w:pStyle w:val="Nagwek1"/>
        <w:rPr>
          <w:rFonts w:eastAsia="Times New Roman"/>
        </w:rPr>
      </w:pPr>
      <w:r w:rsidRPr="009C037C">
        <w:rPr>
          <w:rFonts w:eastAsia="Times New Roman"/>
        </w:rPr>
        <w:t xml:space="preserve">KARTA I ETAPU OCENY MERYTORYCZNEJ </w:t>
      </w:r>
      <w:r w:rsidR="26AB9E76" w:rsidRPr="47A8B4BE">
        <w:rPr>
          <w:rFonts w:eastAsia="Times New Roman"/>
        </w:rPr>
        <w:t xml:space="preserve">WNIOSKU O DOFINANSOWANIE </w:t>
      </w:r>
      <w:r w:rsidRPr="009C037C">
        <w:rPr>
          <w:rFonts w:eastAsia="Times New Roman"/>
        </w:rPr>
        <w:t xml:space="preserve">PROJEKTU KONKURSOWEGO </w:t>
      </w:r>
      <w:r w:rsidR="16D75804" w:rsidRPr="47A8B4BE">
        <w:rPr>
          <w:rFonts w:eastAsia="Times New Roman"/>
        </w:rPr>
        <w:t>W RAMACH PROGRAMU FERS (</w:t>
      </w:r>
      <w:r w:rsidR="00D83DE0">
        <w:rPr>
          <w:rFonts w:eastAsia="Times New Roman"/>
        </w:rPr>
        <w:t xml:space="preserve">II </w:t>
      </w:r>
      <w:r w:rsidR="16D75804" w:rsidRPr="47A8B4BE">
        <w:rPr>
          <w:rFonts w:eastAsia="Times New Roman"/>
        </w:rPr>
        <w:t>etapowa ocena merytoryczna)</w:t>
      </w:r>
    </w:p>
    <w:p w14:paraId="457A110D" w14:textId="7440B4F3" w:rsidR="0043639A" w:rsidRPr="00995493" w:rsidRDefault="0043639A" w:rsidP="00B83872">
      <w:pPr>
        <w:spacing w:before="360" w:after="360" w:line="360" w:lineRule="auto"/>
        <w:contextualSpacing/>
        <w:rPr>
          <w:rFonts w:eastAsia="Calibri" w:cstheme="minorHAnsi"/>
          <w:bCs/>
          <w:kern w:val="24"/>
          <w:sz w:val="24"/>
          <w:szCs w:val="24"/>
        </w:rPr>
      </w:pPr>
      <w:r w:rsidRPr="00995493">
        <w:rPr>
          <w:rFonts w:eastAsia="Calibri" w:cstheme="minorHAnsi"/>
          <w:bCs/>
          <w:kern w:val="24"/>
          <w:sz w:val="24"/>
          <w:szCs w:val="24"/>
        </w:rPr>
        <w:t>INSTYTUCJA ORGANIZUJĄCA NABÓR (ION): ……………………</w:t>
      </w:r>
      <w:r w:rsidR="007E6737">
        <w:rPr>
          <w:rFonts w:eastAsia="Calibri" w:cstheme="minorHAnsi"/>
          <w:bCs/>
          <w:kern w:val="24"/>
          <w:sz w:val="24"/>
          <w:szCs w:val="24"/>
        </w:rPr>
        <w:t>…….</w:t>
      </w:r>
    </w:p>
    <w:p w14:paraId="76ED02B3" w14:textId="396C6852" w:rsidR="0043639A" w:rsidRPr="00995493" w:rsidRDefault="0043639A" w:rsidP="00B83872">
      <w:pPr>
        <w:spacing w:before="360" w:after="360" w:line="360" w:lineRule="auto"/>
        <w:contextualSpacing/>
        <w:rPr>
          <w:rFonts w:eastAsia="Calibri" w:cstheme="minorHAnsi"/>
          <w:bCs/>
          <w:kern w:val="24"/>
          <w:sz w:val="24"/>
          <w:szCs w:val="24"/>
        </w:rPr>
      </w:pPr>
      <w:r w:rsidRPr="00995493">
        <w:rPr>
          <w:rFonts w:eastAsia="Calibri" w:cstheme="minorHAnsi"/>
          <w:bCs/>
          <w:kern w:val="24"/>
          <w:sz w:val="24"/>
          <w:szCs w:val="24"/>
        </w:rPr>
        <w:t>NR NABORU: …………………………………………………………………………</w:t>
      </w:r>
    </w:p>
    <w:p w14:paraId="7D8D8B34" w14:textId="77FCADE2" w:rsidR="0043639A" w:rsidRPr="00995493" w:rsidRDefault="0043639A" w:rsidP="00B83872">
      <w:pPr>
        <w:spacing w:before="360" w:after="360" w:line="360" w:lineRule="auto"/>
        <w:contextualSpacing/>
        <w:rPr>
          <w:rFonts w:eastAsia="Calibri" w:cstheme="minorHAnsi"/>
          <w:bCs/>
          <w:kern w:val="24"/>
          <w:sz w:val="24"/>
          <w:szCs w:val="24"/>
        </w:rPr>
      </w:pPr>
      <w:r w:rsidRPr="00995493">
        <w:rPr>
          <w:rFonts w:eastAsia="Calibri" w:cstheme="minorHAnsi"/>
          <w:bCs/>
          <w:kern w:val="24"/>
          <w:sz w:val="24"/>
          <w:szCs w:val="24"/>
        </w:rPr>
        <w:t>DATA WPŁYWU WNIOSKU: ……………………………………………………</w:t>
      </w:r>
    </w:p>
    <w:p w14:paraId="3A224599" w14:textId="090EE230" w:rsidR="0043639A" w:rsidRPr="00995493" w:rsidRDefault="0043639A" w:rsidP="00B83872">
      <w:pPr>
        <w:spacing w:before="360" w:after="360" w:line="360" w:lineRule="auto"/>
        <w:contextualSpacing/>
        <w:rPr>
          <w:rFonts w:eastAsia="Calibri" w:cstheme="minorHAnsi"/>
          <w:bCs/>
          <w:kern w:val="24"/>
          <w:sz w:val="24"/>
          <w:szCs w:val="24"/>
        </w:rPr>
      </w:pPr>
      <w:r w:rsidRPr="47A8B4BE">
        <w:rPr>
          <w:rFonts w:eastAsia="Calibri"/>
          <w:kern w:val="24"/>
          <w:sz w:val="24"/>
          <w:szCs w:val="24"/>
        </w:rPr>
        <w:t>SUMA KONTROLNA WNIOSKU: .................................................</w:t>
      </w:r>
    </w:p>
    <w:p w14:paraId="1CACCB51" w14:textId="4CE7E442" w:rsidR="0043639A" w:rsidRPr="00995493" w:rsidRDefault="2C248264" w:rsidP="47A8B4BE">
      <w:pPr>
        <w:spacing w:before="360" w:after="360" w:line="360" w:lineRule="auto"/>
        <w:contextualSpacing/>
        <w:rPr>
          <w:rFonts w:eastAsia="Calibri"/>
          <w:sz w:val="24"/>
          <w:szCs w:val="24"/>
        </w:rPr>
      </w:pPr>
      <w:r w:rsidRPr="47A8B4BE">
        <w:rPr>
          <w:rFonts w:eastAsia="Calibri"/>
          <w:sz w:val="24"/>
          <w:szCs w:val="24"/>
        </w:rPr>
        <w:t xml:space="preserve">NUMER WNIOSKU: ...................................................................... </w:t>
      </w:r>
    </w:p>
    <w:p w14:paraId="4FD4D439" w14:textId="716AB500" w:rsidR="0043639A" w:rsidRPr="00995493" w:rsidRDefault="0043639A" w:rsidP="00B83872">
      <w:pPr>
        <w:spacing w:before="360" w:after="360" w:line="360" w:lineRule="auto"/>
        <w:contextualSpacing/>
        <w:rPr>
          <w:rFonts w:eastAsia="Calibri"/>
          <w:kern w:val="24"/>
          <w:sz w:val="24"/>
          <w:szCs w:val="24"/>
        </w:rPr>
      </w:pPr>
      <w:r w:rsidRPr="47A8B4BE">
        <w:rPr>
          <w:rFonts w:eastAsia="Calibri"/>
          <w:kern w:val="24"/>
          <w:sz w:val="24"/>
          <w:szCs w:val="24"/>
        </w:rPr>
        <w:t>TYTUŁ PROJEKTU: ......................................................................</w:t>
      </w:r>
    </w:p>
    <w:p w14:paraId="32DE8026" w14:textId="25AEC267" w:rsidR="0043639A" w:rsidRPr="00995493" w:rsidRDefault="0043639A" w:rsidP="00B83872">
      <w:pPr>
        <w:spacing w:before="360" w:after="360" w:line="360" w:lineRule="auto"/>
        <w:contextualSpacing/>
        <w:rPr>
          <w:rFonts w:eastAsia="Calibri" w:cstheme="minorHAnsi"/>
          <w:bCs/>
          <w:kern w:val="24"/>
          <w:sz w:val="24"/>
          <w:szCs w:val="24"/>
        </w:rPr>
      </w:pPr>
      <w:r w:rsidRPr="00995493">
        <w:rPr>
          <w:rFonts w:eastAsia="Calibri" w:cstheme="minorHAnsi"/>
          <w:bCs/>
          <w:kern w:val="24"/>
          <w:sz w:val="24"/>
          <w:szCs w:val="24"/>
        </w:rPr>
        <w:t>NAZWA WNIOSKODAWCY: .........................................................</w:t>
      </w:r>
    </w:p>
    <w:p w14:paraId="1CE70BCC" w14:textId="3C64B792" w:rsidR="0043639A" w:rsidRPr="00995493" w:rsidRDefault="0043639A" w:rsidP="00B83872">
      <w:pPr>
        <w:spacing w:before="360" w:after="360" w:line="360" w:lineRule="auto"/>
        <w:contextualSpacing/>
        <w:rPr>
          <w:rFonts w:eastAsia="Calibri" w:cstheme="minorHAnsi"/>
          <w:bCs/>
          <w:kern w:val="24"/>
          <w:sz w:val="24"/>
          <w:szCs w:val="24"/>
        </w:rPr>
      </w:pPr>
      <w:r w:rsidRPr="00995493">
        <w:rPr>
          <w:rFonts w:eastAsia="Calibri" w:cstheme="minorHAnsi"/>
          <w:bCs/>
          <w:kern w:val="24"/>
          <w:sz w:val="24"/>
          <w:szCs w:val="24"/>
        </w:rPr>
        <w:t>OCENIAJĄCY: ...............................................................................</w:t>
      </w:r>
    </w:p>
    <w:p w14:paraId="66BC4A5A" w14:textId="77777777" w:rsidR="0043639A" w:rsidRPr="00B83872" w:rsidRDefault="0043639A" w:rsidP="00B83872">
      <w:pPr>
        <w:spacing w:before="360" w:after="360" w:line="360" w:lineRule="auto"/>
        <w:rPr>
          <w:rFonts w:cstheme="minorHAnsi"/>
          <w:sz w:val="24"/>
          <w:szCs w:val="24"/>
        </w:rPr>
      </w:pPr>
      <w:r w:rsidRPr="00B83872">
        <w:rPr>
          <w:rFonts w:cstheme="minorHAnsi"/>
          <w:sz w:val="24"/>
          <w:szCs w:val="24"/>
        </w:rPr>
        <w:br w:type="page"/>
      </w:r>
    </w:p>
    <w:tbl>
      <w:tblPr>
        <w:tblpPr w:leftFromText="141" w:rightFromText="141" w:vertAnchor="text" w:tblpX="-714" w:tblpY="-114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31"/>
        <w:gridCol w:w="2214"/>
        <w:gridCol w:w="1211"/>
        <w:gridCol w:w="3071"/>
      </w:tblGrid>
      <w:tr w:rsidR="0043639A" w:rsidRPr="00B83872" w14:paraId="4360FE3A" w14:textId="77777777" w:rsidTr="00266585">
        <w:trPr>
          <w:trHeight w:val="445"/>
        </w:trPr>
        <w:tc>
          <w:tcPr>
            <w:tcW w:w="10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607D5634" w14:textId="18D6E992" w:rsidR="0043639A" w:rsidRPr="00B83872" w:rsidRDefault="0043639A" w:rsidP="072A6274">
            <w:pPr>
              <w:spacing w:before="360" w:after="360" w:line="360" w:lineRule="auto"/>
              <w:rPr>
                <w:b/>
                <w:bCs/>
                <w:sz w:val="24"/>
                <w:szCs w:val="24"/>
              </w:rPr>
            </w:pPr>
            <w:r w:rsidRPr="072A6274">
              <w:rPr>
                <w:sz w:val="24"/>
                <w:szCs w:val="24"/>
              </w:rPr>
              <w:lastRenderedPageBreak/>
              <w:br w:type="page"/>
            </w:r>
            <w:r w:rsidRPr="072A6274">
              <w:rPr>
                <w:b/>
                <w:bCs/>
                <w:sz w:val="24"/>
                <w:szCs w:val="24"/>
              </w:rPr>
              <w:t>CZĘŚĆ A. KRYTERIA MERYTORYCZNE OCENIANE W SYSTEMIE 0-1:</w:t>
            </w:r>
          </w:p>
        </w:tc>
      </w:tr>
      <w:tr w:rsidR="0043639A" w:rsidRPr="00B83872" w14:paraId="2BC16E93" w14:textId="77777777" w:rsidTr="00266585">
        <w:trPr>
          <w:trHeight w:val="367"/>
        </w:trPr>
        <w:tc>
          <w:tcPr>
            <w:tcW w:w="10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5E224" w14:textId="49651399" w:rsidR="0043639A" w:rsidRPr="00B83872" w:rsidRDefault="0043639A" w:rsidP="00B83872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B83872">
              <w:rPr>
                <w:rFonts w:cstheme="minorHAnsi"/>
                <w:sz w:val="24"/>
                <w:szCs w:val="24"/>
              </w:rPr>
              <w:t>1.</w:t>
            </w:r>
            <w:r w:rsidRPr="00B83872">
              <w:rPr>
                <w:rFonts w:cstheme="minorHAnsi"/>
                <w:bCs/>
                <w:sz w:val="24"/>
                <w:szCs w:val="24"/>
              </w:rPr>
              <w:t>Wnioskodawca jest podmiotem uprawnionym do ubiegania się o dofinansowanie w ramach naboru (zgodnie z Szczegółowym Opisem Priorytetów FERS i Rocznym Planem Działania dla tego naboru).</w:t>
            </w:r>
          </w:p>
        </w:tc>
      </w:tr>
      <w:tr w:rsidR="0043639A" w:rsidRPr="00B83872" w14:paraId="45431ACA" w14:textId="77777777" w:rsidTr="00266585">
        <w:trPr>
          <w:trHeight w:val="502"/>
        </w:trPr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BBBAB" w14:textId="0F792A01" w:rsidR="0043639A" w:rsidRPr="00B83872" w:rsidRDefault="00844649" w:rsidP="00F916B6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b/>
                  <w:sz w:val="24"/>
                  <w:szCs w:val="24"/>
                </w:rPr>
                <w:id w:val="185105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7C18">
                  <w:rPr>
                    <w:rFonts w:ascii="MS Gothic" w:eastAsia="MS Gothic" w:hAnsi="MS Gothic" w:cstheme="minorHAnsi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43639A" w:rsidRPr="00B83872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43639A" w:rsidRPr="00B83872">
              <w:rPr>
                <w:rFonts w:cstheme="minorHAnsi"/>
                <w:sz w:val="24"/>
                <w:szCs w:val="24"/>
              </w:rPr>
              <w:t>Tak</w:t>
            </w:r>
          </w:p>
        </w:tc>
        <w:tc>
          <w:tcPr>
            <w:tcW w:w="42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B66C9" w14:textId="7E66BE34" w:rsidR="0043639A" w:rsidRPr="00B83872" w:rsidRDefault="00844649" w:rsidP="072A6274">
            <w:pPr>
              <w:spacing w:before="360" w:after="360" w:line="360" w:lineRule="auto"/>
              <w:rPr>
                <w:sz w:val="24"/>
                <w:szCs w:val="24"/>
              </w:rPr>
            </w:pPr>
            <w:sdt>
              <w:sdtPr>
                <w:rPr>
                  <w:b/>
                  <w:bCs/>
                  <w:sz w:val="24"/>
                  <w:szCs w:val="24"/>
                </w:rPr>
                <w:id w:val="111713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692C0622" w:rsidRPr="072A6274">
                  <w:rPr>
                    <w:rFonts w:ascii="MS Gothic" w:eastAsia="MS Gothic" w:hAnsi="MS Gothic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43639A" w:rsidRPr="072A6274">
              <w:rPr>
                <w:b/>
                <w:bCs/>
                <w:sz w:val="24"/>
                <w:szCs w:val="24"/>
              </w:rPr>
              <w:t xml:space="preserve"> </w:t>
            </w:r>
            <w:r w:rsidR="0043639A" w:rsidRPr="072A6274">
              <w:rPr>
                <w:sz w:val="24"/>
                <w:szCs w:val="24"/>
              </w:rPr>
              <w:t>Nie - uzasadnić</w:t>
            </w:r>
            <w:r w:rsidR="5A07AFF5" w:rsidRPr="072A6274">
              <w:rPr>
                <w:sz w:val="24"/>
                <w:szCs w:val="24"/>
              </w:rPr>
              <w:t xml:space="preserve">, wypełnić </w:t>
            </w:r>
            <w:r w:rsidR="00986AD3">
              <w:rPr>
                <w:sz w:val="24"/>
                <w:szCs w:val="24"/>
              </w:rPr>
              <w:t>część B i C</w:t>
            </w:r>
            <w:r w:rsidR="0043639A" w:rsidRPr="072A6274">
              <w:rPr>
                <w:sz w:val="24"/>
                <w:szCs w:val="24"/>
              </w:rPr>
              <w:t xml:space="preserve"> i odrzucić projekt</w:t>
            </w:r>
          </w:p>
        </w:tc>
      </w:tr>
      <w:tr w:rsidR="0043639A" w:rsidRPr="00B83872" w14:paraId="706F3475" w14:textId="77777777" w:rsidTr="00266585">
        <w:trPr>
          <w:trHeight w:val="502"/>
        </w:trPr>
        <w:tc>
          <w:tcPr>
            <w:tcW w:w="10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79532" w14:textId="77777777" w:rsidR="0043639A" w:rsidRPr="00B83872" w:rsidRDefault="0043639A" w:rsidP="00B83872">
            <w:pPr>
              <w:spacing w:before="360" w:after="360" w:line="360" w:lineRule="auto"/>
              <w:rPr>
                <w:rFonts w:cstheme="minorHAnsi"/>
                <w:bCs/>
                <w:sz w:val="24"/>
                <w:szCs w:val="24"/>
              </w:rPr>
            </w:pPr>
            <w:r w:rsidRPr="00B83872">
              <w:rPr>
                <w:rFonts w:cstheme="minorHAnsi"/>
                <w:bCs/>
                <w:sz w:val="24"/>
                <w:szCs w:val="24"/>
              </w:rPr>
              <w:t>2. W przypadku projektu partnerskiego spełnione zostały wymogi dotyczące:</w:t>
            </w:r>
          </w:p>
          <w:p w14:paraId="32D36287" w14:textId="6D8201FF" w:rsidR="0043639A" w:rsidRPr="00B83872" w:rsidRDefault="0043639A" w:rsidP="00B83872">
            <w:pPr>
              <w:spacing w:before="360" w:after="360" w:line="360" w:lineRule="auto"/>
              <w:rPr>
                <w:rFonts w:cstheme="minorHAnsi"/>
                <w:bCs/>
                <w:sz w:val="24"/>
                <w:szCs w:val="24"/>
              </w:rPr>
            </w:pPr>
            <w:r w:rsidRPr="00B83872">
              <w:rPr>
                <w:rFonts w:cstheme="minorHAnsi"/>
                <w:bCs/>
                <w:sz w:val="24"/>
                <w:szCs w:val="24"/>
              </w:rPr>
              <w:t>1) wyboru partnerów, o których mowa w art. 39 ustawy z dnia 28 kwietnia 2022 r. o zasadach realizacji zadań finansowanych ze środków europejskich w perspektywie finansowej 2021–2027 (o ile dotyczy);</w:t>
            </w:r>
          </w:p>
          <w:p w14:paraId="727793D5" w14:textId="21BF0B3B" w:rsidR="0043639A" w:rsidRPr="00B83872" w:rsidRDefault="0043639A" w:rsidP="072A6274">
            <w:pPr>
              <w:spacing w:before="360" w:after="360" w:line="360" w:lineRule="auto"/>
              <w:rPr>
                <w:sz w:val="24"/>
                <w:szCs w:val="24"/>
              </w:rPr>
            </w:pPr>
            <w:r w:rsidRPr="072A6274">
              <w:rPr>
                <w:sz w:val="24"/>
                <w:szCs w:val="24"/>
              </w:rPr>
              <w:t xml:space="preserve">2) utworzenia albo zainicjowania partnerstwa w terminie wynikającym z art. 39 ust. 4 ustawy </w:t>
            </w:r>
            <w:r w:rsidR="385FD4B7" w:rsidRPr="47A8B4BE">
              <w:rPr>
                <w:sz w:val="24"/>
                <w:szCs w:val="24"/>
              </w:rPr>
              <w:t>z</w:t>
            </w:r>
            <w:r w:rsidRPr="072A6274">
              <w:rPr>
                <w:sz w:val="24"/>
                <w:szCs w:val="24"/>
              </w:rPr>
              <w:t xml:space="preserve"> dnia 28 kwietnia 2022 r. o zasadach realizacji zadań finansowanych ze środków europejskich w perspektywie finansowej 2021–2027 (o ile dotyczy) tj. przed złożeniem wniosku o dofinansowanie, a w przypadku</w:t>
            </w:r>
            <w:r w:rsidR="196B841E" w:rsidRPr="072A6274">
              <w:rPr>
                <w:sz w:val="24"/>
                <w:szCs w:val="24"/>
              </w:rPr>
              <w:t>,</w:t>
            </w:r>
            <w:r w:rsidRPr="072A6274">
              <w:rPr>
                <w:sz w:val="24"/>
                <w:szCs w:val="24"/>
              </w:rPr>
              <w:t xml:space="preserve"> gdy data rozpoczęcia realizacji projektu jest wcześniejsza od daty złożenia wniosku - przed rozpoczęciem realizacji projektu.</w:t>
            </w:r>
          </w:p>
        </w:tc>
      </w:tr>
      <w:tr w:rsidR="0043639A" w:rsidRPr="00B83872" w14:paraId="539414F8" w14:textId="77777777" w:rsidTr="00266585">
        <w:trPr>
          <w:trHeight w:val="502"/>
        </w:trPr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C63DD" w14:textId="450B191D" w:rsidR="0043639A" w:rsidRPr="00B83872" w:rsidRDefault="00844649" w:rsidP="00F916B6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246653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4380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3639A" w:rsidRPr="00B83872">
              <w:rPr>
                <w:rFonts w:cstheme="minorHAnsi"/>
                <w:sz w:val="24"/>
                <w:szCs w:val="24"/>
              </w:rPr>
              <w:t xml:space="preserve"> Tak</w:t>
            </w: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FFCC3" w14:textId="2FC31CFC" w:rsidR="0043639A" w:rsidRPr="00B83872" w:rsidRDefault="00844649" w:rsidP="072A6274">
            <w:pPr>
              <w:spacing w:before="360" w:after="360" w:line="360" w:lineRule="auto"/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552435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692C0622" w:rsidRPr="072A6274"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sdtContent>
            </w:sdt>
            <w:r w:rsidR="0043639A" w:rsidRPr="072A6274">
              <w:rPr>
                <w:sz w:val="24"/>
                <w:szCs w:val="24"/>
              </w:rPr>
              <w:t xml:space="preserve"> NIE - uzasadnić</w:t>
            </w:r>
            <w:r w:rsidR="733D28D7" w:rsidRPr="072A6274">
              <w:rPr>
                <w:sz w:val="24"/>
                <w:szCs w:val="24"/>
              </w:rPr>
              <w:t xml:space="preserve">, wypełnić </w:t>
            </w:r>
            <w:r w:rsidR="00986AD3">
              <w:rPr>
                <w:sz w:val="24"/>
                <w:szCs w:val="24"/>
              </w:rPr>
              <w:t>część B i C</w:t>
            </w:r>
            <w:r w:rsidR="0043639A" w:rsidRPr="072A6274">
              <w:rPr>
                <w:sz w:val="24"/>
                <w:szCs w:val="24"/>
              </w:rPr>
              <w:t xml:space="preserve"> i odrzucić projekt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098D5" w14:textId="527698F6" w:rsidR="0043639A" w:rsidRPr="00B83872" w:rsidRDefault="00844649" w:rsidP="00F916B6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45685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24380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3639A" w:rsidRPr="00B83872">
              <w:rPr>
                <w:rFonts w:cstheme="minorHAnsi"/>
                <w:sz w:val="24"/>
                <w:szCs w:val="24"/>
              </w:rPr>
              <w:t xml:space="preserve"> Nie dotyczy</w:t>
            </w:r>
          </w:p>
        </w:tc>
      </w:tr>
      <w:tr w:rsidR="0043639A" w:rsidRPr="00B83872" w14:paraId="759C4678" w14:textId="77777777" w:rsidTr="00266585">
        <w:trPr>
          <w:trHeight w:val="502"/>
        </w:trPr>
        <w:tc>
          <w:tcPr>
            <w:tcW w:w="10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55604" w14:textId="154BEBC2" w:rsidR="0043639A" w:rsidRPr="00B83872" w:rsidRDefault="0043639A" w:rsidP="00B83872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B83872">
              <w:rPr>
                <w:rFonts w:cstheme="minorHAnsi"/>
                <w:sz w:val="24"/>
                <w:szCs w:val="24"/>
              </w:rPr>
              <w:t>3. Wnioskodawca oraz partnerzy krajowi (o ile dotyczy), ponoszący wydatki w danym projekcie z EFS+, posiadają łączny obrót za wybrany przez wnioskodawcę jeden z trzech ostatnich:</w:t>
            </w:r>
          </w:p>
          <w:p w14:paraId="48F1D52F" w14:textId="24A084C5" w:rsidR="0043639A" w:rsidRPr="00B83872" w:rsidRDefault="0043639A" w:rsidP="072A6274">
            <w:pPr>
              <w:spacing w:before="360" w:after="360" w:line="360" w:lineRule="auto"/>
              <w:rPr>
                <w:sz w:val="24"/>
                <w:szCs w:val="24"/>
              </w:rPr>
            </w:pPr>
            <w:r w:rsidRPr="072A6274">
              <w:rPr>
                <w:sz w:val="24"/>
                <w:szCs w:val="24"/>
              </w:rPr>
              <w:t>- zatwierdzonych lat obrotowych zgodnie z ustawą o rachunkowości z dnia 29 września 1994 r. (</w:t>
            </w:r>
            <w:r w:rsidR="0DBAA1EA" w:rsidRPr="072A6274">
              <w:rPr>
                <w:sz w:val="24"/>
                <w:szCs w:val="24"/>
              </w:rPr>
              <w:t xml:space="preserve">Dz. U. 2023 poz. 120, z </w:t>
            </w:r>
            <w:proofErr w:type="spellStart"/>
            <w:r w:rsidR="0DBAA1EA" w:rsidRPr="072A6274">
              <w:rPr>
                <w:sz w:val="24"/>
                <w:szCs w:val="24"/>
              </w:rPr>
              <w:t>późn</w:t>
            </w:r>
            <w:proofErr w:type="spellEnd"/>
            <w:r w:rsidR="0DBAA1EA" w:rsidRPr="072A6274">
              <w:rPr>
                <w:sz w:val="24"/>
                <w:szCs w:val="24"/>
              </w:rPr>
              <w:t>. zm.)</w:t>
            </w:r>
            <w:r w:rsidRPr="072A6274">
              <w:rPr>
                <w:sz w:val="24"/>
                <w:szCs w:val="24"/>
              </w:rPr>
              <w:t xml:space="preserve"> jeśli dotyczy, lub</w:t>
            </w:r>
          </w:p>
          <w:p w14:paraId="008C3E20" w14:textId="60A68686" w:rsidR="0043639A" w:rsidRPr="00B83872" w:rsidRDefault="0043639A" w:rsidP="00B83872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B83872">
              <w:rPr>
                <w:rFonts w:cstheme="minorHAnsi"/>
                <w:sz w:val="24"/>
                <w:szCs w:val="24"/>
              </w:rPr>
              <w:lastRenderedPageBreak/>
              <w:t>- zamkniętych i zatwierdzonych lat kalendarzowy</w:t>
            </w:r>
            <w:r w:rsidR="00854C14">
              <w:rPr>
                <w:rFonts w:cstheme="minorHAnsi"/>
                <w:sz w:val="24"/>
                <w:szCs w:val="24"/>
              </w:rPr>
              <w:t>ch</w:t>
            </w:r>
          </w:p>
          <w:p w14:paraId="1F380122" w14:textId="1CA03C7B" w:rsidR="0043639A" w:rsidRPr="00B83872" w:rsidRDefault="0043639A" w:rsidP="00B83872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72A6274">
              <w:rPr>
                <w:sz w:val="24"/>
                <w:szCs w:val="24"/>
              </w:rPr>
              <w:t>równy lub wyższy od 75% średnich rocznych wydatków w ocenianym projekcie.</w:t>
            </w:r>
          </w:p>
          <w:p w14:paraId="3066DF96" w14:textId="4152BBB2" w:rsidR="0043639A" w:rsidRPr="00B83872" w:rsidRDefault="53775FBE" w:rsidP="072A6274">
            <w:pPr>
              <w:spacing w:before="360" w:after="360" w:line="360" w:lineRule="auto"/>
              <w:rPr>
                <w:sz w:val="24"/>
                <w:szCs w:val="24"/>
              </w:rPr>
            </w:pPr>
            <w:r w:rsidRPr="072A6274">
              <w:rPr>
                <w:sz w:val="24"/>
                <w:szCs w:val="24"/>
              </w:rPr>
              <w:t>*Kryterium nie dotyczy jednostek sektora finansów publicznych (</w:t>
            </w:r>
            <w:proofErr w:type="spellStart"/>
            <w:r w:rsidRPr="072A6274">
              <w:rPr>
                <w:sz w:val="24"/>
                <w:szCs w:val="24"/>
              </w:rPr>
              <w:t>jsfp</w:t>
            </w:r>
            <w:proofErr w:type="spellEnd"/>
            <w:r w:rsidRPr="072A6274">
              <w:rPr>
                <w:sz w:val="24"/>
                <w:szCs w:val="24"/>
              </w:rPr>
              <w:t xml:space="preserve">), w tym projektów partnerskich, w których </w:t>
            </w:r>
            <w:proofErr w:type="spellStart"/>
            <w:r w:rsidRPr="072A6274">
              <w:rPr>
                <w:sz w:val="24"/>
                <w:szCs w:val="24"/>
              </w:rPr>
              <w:t>jsfp</w:t>
            </w:r>
            <w:proofErr w:type="spellEnd"/>
            <w:r w:rsidRPr="072A6274">
              <w:rPr>
                <w:sz w:val="24"/>
                <w:szCs w:val="24"/>
              </w:rPr>
              <w:t xml:space="preserve"> występują jako wnioskodawca (lider) - kryterium obrotu nie jest wówczas badane. W przypadku podmiotów niebędących jednostkami sektora finansów publicznych jako obroty należy rozumieć wartość przychodów (w tym przychodów osiągniętych z tytułu otrzymanego dofinansowania na realizację projektów) osiągniętych w wymaganym okresie przez danego wnioskodawcę/ partnera (o ile dotyczy) na dzień składania wniosku o dofinansowanie. W przypadku partnerstwa kilku podmiotów badany jest łączny obrót wszystkich podmiotów wchodzących w skład partnerstwa nie będących </w:t>
            </w:r>
            <w:proofErr w:type="spellStart"/>
            <w:r w:rsidRPr="072A6274">
              <w:rPr>
                <w:sz w:val="24"/>
                <w:szCs w:val="24"/>
              </w:rPr>
              <w:t>jsfp</w:t>
            </w:r>
            <w:proofErr w:type="spellEnd"/>
            <w:r w:rsidRPr="072A6274">
              <w:rPr>
                <w:sz w:val="24"/>
                <w:szCs w:val="24"/>
              </w:rPr>
              <w:t>. W przypadku projektów, w których udzielane jest wsparcie zwrotne jako obrót należy rozumieć kwotę kapitału na instrumenty zwrotne, jakim dysponowali wnioskodawca/ partnerzy (o ile dotyczy) w wymaganym okresie</w:t>
            </w:r>
            <w:r w:rsidR="00DE43CB">
              <w:rPr>
                <w:sz w:val="24"/>
                <w:szCs w:val="24"/>
              </w:rPr>
              <w:t>.</w:t>
            </w:r>
          </w:p>
        </w:tc>
      </w:tr>
      <w:tr w:rsidR="0043639A" w:rsidRPr="00B83872" w14:paraId="3423EDF6" w14:textId="77777777" w:rsidTr="00266585">
        <w:trPr>
          <w:trHeight w:val="502"/>
        </w:trPr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866A7" w14:textId="1E344A40" w:rsidR="0043639A" w:rsidRPr="00B83872" w:rsidRDefault="00844649" w:rsidP="009739E4">
            <w:pPr>
              <w:spacing w:before="360" w:after="360" w:line="360" w:lineRule="auto"/>
              <w:rPr>
                <w:rFonts w:cstheme="minorHAnsi"/>
                <w:b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649788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AB7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3639A" w:rsidRPr="00B83872">
              <w:rPr>
                <w:rFonts w:cstheme="minorHAnsi"/>
                <w:sz w:val="24"/>
                <w:szCs w:val="24"/>
              </w:rPr>
              <w:t xml:space="preserve"> Tak</w:t>
            </w:r>
          </w:p>
        </w:tc>
        <w:tc>
          <w:tcPr>
            <w:tcW w:w="3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6CE49" w14:textId="4FDA98F5" w:rsidR="0043639A" w:rsidRPr="00B83872" w:rsidRDefault="00844649" w:rsidP="072A6274">
            <w:pPr>
              <w:spacing w:before="360" w:after="360" w:line="360" w:lineRule="auto"/>
              <w:rPr>
                <w:b/>
                <w:bCs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353565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377D075A" w:rsidRPr="072A6274"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sdtContent>
            </w:sdt>
            <w:r w:rsidR="0043639A" w:rsidRPr="072A6274">
              <w:rPr>
                <w:sz w:val="24"/>
                <w:szCs w:val="24"/>
              </w:rPr>
              <w:t xml:space="preserve"> NIE - uzasadnić</w:t>
            </w:r>
            <w:r w:rsidR="4B64A1BB" w:rsidRPr="072A6274">
              <w:rPr>
                <w:sz w:val="24"/>
                <w:szCs w:val="24"/>
              </w:rPr>
              <w:t xml:space="preserve"> wypełnić </w:t>
            </w:r>
            <w:r w:rsidR="00986AD3">
              <w:rPr>
                <w:sz w:val="24"/>
                <w:szCs w:val="24"/>
              </w:rPr>
              <w:t>część B i C</w:t>
            </w:r>
            <w:r w:rsidR="4B64A1BB" w:rsidRPr="072A6274">
              <w:rPr>
                <w:sz w:val="24"/>
                <w:szCs w:val="24"/>
              </w:rPr>
              <w:t xml:space="preserve"> </w:t>
            </w:r>
            <w:r w:rsidR="0043639A" w:rsidRPr="072A6274">
              <w:rPr>
                <w:sz w:val="24"/>
                <w:szCs w:val="24"/>
              </w:rPr>
              <w:t>i odrzucić projekt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4BA82" w14:textId="6DB4A878" w:rsidR="0043639A" w:rsidRPr="00B83872" w:rsidRDefault="00844649" w:rsidP="009739E4">
            <w:pPr>
              <w:spacing w:before="360" w:after="360" w:line="360" w:lineRule="auto"/>
              <w:rPr>
                <w:rFonts w:cstheme="minorHAnsi"/>
                <w:b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189955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6AB7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43639A" w:rsidRPr="00B83872">
              <w:rPr>
                <w:rFonts w:cstheme="minorHAnsi"/>
                <w:sz w:val="24"/>
                <w:szCs w:val="24"/>
              </w:rPr>
              <w:t xml:space="preserve"> Nie dotyczy*</w:t>
            </w:r>
          </w:p>
        </w:tc>
      </w:tr>
      <w:tr w:rsidR="0043639A" w:rsidRPr="00B83872" w14:paraId="2399942A" w14:textId="77777777" w:rsidTr="00266585">
        <w:trPr>
          <w:trHeight w:val="876"/>
        </w:trPr>
        <w:tc>
          <w:tcPr>
            <w:tcW w:w="10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CBCF3" w14:textId="77777777" w:rsidR="0043639A" w:rsidRPr="00B83872" w:rsidRDefault="0043639A" w:rsidP="00B83872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  <w:highlight w:val="yellow"/>
              </w:rPr>
            </w:pPr>
            <w:r w:rsidRPr="00B83872">
              <w:rPr>
                <w:rFonts w:cstheme="minorHAnsi"/>
                <w:b/>
                <w:bCs/>
                <w:sz w:val="24"/>
                <w:szCs w:val="24"/>
              </w:rPr>
              <w:t>UZASADNIENIE OCENY SPEŁNIANIA KRYTERIÓW MERYTORYCZNYCH 0-1 (WYPEŁNIĆ W PRZYPADKU ZAZNACZENIA ODPOWIEDZI „NIE”)</w:t>
            </w:r>
          </w:p>
        </w:tc>
      </w:tr>
      <w:tr w:rsidR="0043639A" w:rsidRPr="00B83872" w14:paraId="08093087" w14:textId="77777777" w:rsidTr="00266585">
        <w:trPr>
          <w:trHeight w:val="885"/>
        </w:trPr>
        <w:tc>
          <w:tcPr>
            <w:tcW w:w="10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5D996" w14:textId="77777777" w:rsidR="0043639A" w:rsidRPr="00B83872" w:rsidRDefault="0043639A" w:rsidP="00B83872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0"/>
        <w:gridCol w:w="3590"/>
        <w:gridCol w:w="3394"/>
      </w:tblGrid>
      <w:tr w:rsidR="009F0B9A" w:rsidRPr="004A7A40" w14:paraId="57D807F8" w14:textId="77777777" w:rsidTr="002F67F7">
        <w:trPr>
          <w:trHeight w:val="1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182829CB" w14:textId="21180AB1" w:rsidR="009F0B9A" w:rsidRPr="004A7A40" w:rsidRDefault="009F0B9A" w:rsidP="002F67F7">
            <w:pPr>
              <w:spacing w:before="360" w:after="360" w:line="360" w:lineRule="auto"/>
              <w:rPr>
                <w:rFonts w:eastAsia="Calibri" w:cstheme="minorHAnsi"/>
                <w:sz w:val="24"/>
                <w:szCs w:val="24"/>
              </w:rPr>
            </w:pPr>
            <w:r w:rsidRPr="004A7A40">
              <w:rPr>
                <w:rFonts w:eastAsia="Calibri" w:cstheme="minorHAnsi"/>
                <w:b/>
                <w:sz w:val="24"/>
                <w:szCs w:val="24"/>
              </w:rPr>
              <w:t xml:space="preserve">CZĘŚĆ B. KRYTERIA DOSTĘPU </w:t>
            </w:r>
            <w:r w:rsidRPr="004A7A40">
              <w:rPr>
                <w:rFonts w:eastAsia="Calibri" w:cstheme="minorHAnsi"/>
                <w:sz w:val="24"/>
                <w:szCs w:val="24"/>
              </w:rPr>
              <w:t>(zaznaczyć właściwe znakiem „X”)</w:t>
            </w:r>
          </w:p>
        </w:tc>
      </w:tr>
      <w:tr w:rsidR="009F0B9A" w:rsidRPr="004A7A40" w14:paraId="16D5A12A" w14:textId="77777777" w:rsidTr="002F67F7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689EA" w14:textId="44811EAE" w:rsidR="009F0B9A" w:rsidRPr="004A7A40" w:rsidRDefault="006C6EB8" w:rsidP="002F67F7">
            <w:pPr>
              <w:spacing w:before="360" w:after="360" w:line="360" w:lineRule="auto"/>
              <w:rPr>
                <w:rFonts w:eastAsia="Calibri" w:cstheme="minorHAnsi"/>
                <w:sz w:val="24"/>
                <w:szCs w:val="24"/>
              </w:rPr>
            </w:pPr>
            <w:r w:rsidRPr="006C6EB8">
              <w:rPr>
                <w:rFonts w:eastAsia="Calibri" w:cstheme="minorHAnsi"/>
                <w:b/>
                <w:bCs/>
                <w:sz w:val="24"/>
                <w:szCs w:val="24"/>
              </w:rPr>
              <w:lastRenderedPageBreak/>
              <w:t>KRYTERIA DOSTĘPU</w:t>
            </w:r>
            <w:r w:rsidR="00BB717B">
              <w:rPr>
                <w:rStyle w:val="Odwoanieprzypisudolnego"/>
                <w:rFonts w:eastAsia="Calibri" w:cstheme="minorHAnsi"/>
                <w:b/>
                <w:bCs/>
                <w:sz w:val="24"/>
                <w:szCs w:val="24"/>
              </w:rPr>
              <w:footnoteReference w:id="2"/>
            </w:r>
          </w:p>
        </w:tc>
      </w:tr>
      <w:tr w:rsidR="009F0B9A" w:rsidRPr="004A7A40" w14:paraId="086CC0B0" w14:textId="77777777" w:rsidTr="002F67F7">
        <w:trPr>
          <w:trHeight w:val="629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330B6" w14:textId="77777777" w:rsidR="009F0B9A" w:rsidRDefault="009F0B9A" w:rsidP="002F67F7">
            <w:pPr>
              <w:spacing w:before="360" w:after="360" w:line="360" w:lineRule="auto"/>
              <w:rPr>
                <w:rFonts w:eastAsia="Calibri" w:cstheme="minorHAnsi"/>
                <w:sz w:val="24"/>
                <w:szCs w:val="24"/>
              </w:rPr>
            </w:pPr>
            <w:r w:rsidRPr="004A7A40">
              <w:rPr>
                <w:rFonts w:eastAsia="Calibri" w:cstheme="minorHAnsi"/>
                <w:sz w:val="24"/>
                <w:szCs w:val="24"/>
              </w:rPr>
              <w:t>(Wypełnia ION zgodnie z zapisami właściwego Rocznego Planu Działania)</w:t>
            </w:r>
          </w:p>
          <w:p w14:paraId="1BF5D7F4" w14:textId="77777777" w:rsidR="00535E42" w:rsidRPr="00535E42" w:rsidRDefault="00535E42" w:rsidP="00535E42">
            <w:pPr>
              <w:pStyle w:val="Akapitzlist"/>
              <w:numPr>
                <w:ilvl w:val="0"/>
                <w:numId w:val="8"/>
              </w:numPr>
              <w:spacing w:before="360" w:after="360" w:line="360" w:lineRule="auto"/>
              <w:rPr>
                <w:rFonts w:eastAsiaTheme="minorEastAsia"/>
                <w:sz w:val="24"/>
                <w:szCs w:val="24"/>
              </w:rPr>
            </w:pPr>
            <w:r w:rsidRPr="00535E42">
              <w:rPr>
                <w:rFonts w:eastAsiaTheme="minorEastAsia"/>
                <w:sz w:val="24"/>
                <w:szCs w:val="24"/>
              </w:rPr>
              <w:t xml:space="preserve">Wnioskodawca jest podmiotem uprawnionym do ubiegania się o dofinansowanie. Podmiotami uprawnionymi do ubiegania się o dofinansowanie są (z wyłączeniem partnerów projektu KRC Wsparcie): </w:t>
            </w:r>
          </w:p>
          <w:p w14:paraId="43FBDDA8" w14:textId="77777777" w:rsidR="00535E42" w:rsidRDefault="00535E42" w:rsidP="0076488F">
            <w:pPr>
              <w:pStyle w:val="Akapitzlist"/>
              <w:numPr>
                <w:ilvl w:val="0"/>
                <w:numId w:val="9"/>
              </w:numPr>
              <w:spacing w:before="360" w:after="0" w:line="360" w:lineRule="auto"/>
              <w:ind w:left="720" w:firstLine="22"/>
              <w:rPr>
                <w:rFonts w:eastAsiaTheme="minorEastAsia"/>
                <w:sz w:val="24"/>
                <w:szCs w:val="24"/>
              </w:rPr>
            </w:pPr>
            <w:r w:rsidRPr="00535E42">
              <w:rPr>
                <w:rFonts w:eastAsiaTheme="minorEastAsia"/>
                <w:sz w:val="24"/>
                <w:szCs w:val="24"/>
              </w:rPr>
              <w:t>jednostki samorządu terytorialnego (JST),</w:t>
            </w:r>
          </w:p>
          <w:p w14:paraId="7CF44C68" w14:textId="77777777" w:rsidR="00535E42" w:rsidRDefault="00535E42" w:rsidP="0076488F">
            <w:pPr>
              <w:pStyle w:val="Akapitzlist"/>
              <w:numPr>
                <w:ilvl w:val="0"/>
                <w:numId w:val="9"/>
              </w:numPr>
              <w:spacing w:before="360" w:after="0" w:line="360" w:lineRule="auto"/>
              <w:ind w:left="720" w:firstLine="22"/>
              <w:rPr>
                <w:rFonts w:eastAsiaTheme="minorEastAsia"/>
                <w:sz w:val="24"/>
                <w:szCs w:val="24"/>
              </w:rPr>
            </w:pPr>
            <w:r w:rsidRPr="00535E42">
              <w:rPr>
                <w:rFonts w:eastAsiaTheme="minorEastAsia"/>
                <w:sz w:val="24"/>
                <w:szCs w:val="24"/>
              </w:rPr>
              <w:t>organizacje pozarządowe,</w:t>
            </w:r>
          </w:p>
          <w:p w14:paraId="2BC1D01A" w14:textId="77777777" w:rsidR="00535E42" w:rsidRDefault="00535E42" w:rsidP="0076488F">
            <w:pPr>
              <w:pStyle w:val="Akapitzlist"/>
              <w:numPr>
                <w:ilvl w:val="0"/>
                <w:numId w:val="9"/>
              </w:numPr>
              <w:spacing w:before="360" w:after="0" w:line="360" w:lineRule="auto"/>
              <w:ind w:left="720" w:firstLine="22"/>
              <w:rPr>
                <w:rFonts w:eastAsiaTheme="minorEastAsia"/>
                <w:sz w:val="24"/>
                <w:szCs w:val="24"/>
              </w:rPr>
            </w:pPr>
            <w:r w:rsidRPr="00535E42">
              <w:rPr>
                <w:rFonts w:eastAsiaTheme="minorEastAsia"/>
                <w:sz w:val="24"/>
                <w:szCs w:val="24"/>
              </w:rPr>
              <w:t>instytucje publiczne z obszaru nauki,</w:t>
            </w:r>
          </w:p>
          <w:p w14:paraId="1CE4BC82" w14:textId="77777777" w:rsidR="00535E42" w:rsidRDefault="00535E42" w:rsidP="0076488F">
            <w:pPr>
              <w:pStyle w:val="Akapitzlist"/>
              <w:numPr>
                <w:ilvl w:val="0"/>
                <w:numId w:val="9"/>
              </w:numPr>
              <w:spacing w:before="360" w:after="0" w:line="360" w:lineRule="auto"/>
              <w:ind w:left="720" w:firstLine="22"/>
              <w:rPr>
                <w:rFonts w:eastAsiaTheme="minorEastAsia"/>
                <w:sz w:val="24"/>
                <w:szCs w:val="24"/>
              </w:rPr>
            </w:pPr>
            <w:r w:rsidRPr="00535E42">
              <w:rPr>
                <w:rFonts w:eastAsiaTheme="minorEastAsia"/>
                <w:sz w:val="24"/>
                <w:szCs w:val="24"/>
              </w:rPr>
              <w:t>instytucje publiczne z obszaru edukacji,</w:t>
            </w:r>
          </w:p>
          <w:p w14:paraId="62ACAD29" w14:textId="77777777" w:rsidR="00535E42" w:rsidRDefault="00535E42" w:rsidP="0076488F">
            <w:pPr>
              <w:pStyle w:val="Akapitzlist"/>
              <w:numPr>
                <w:ilvl w:val="0"/>
                <w:numId w:val="9"/>
              </w:numPr>
              <w:spacing w:before="360" w:after="0" w:line="360" w:lineRule="auto"/>
              <w:ind w:left="720" w:firstLine="22"/>
              <w:rPr>
                <w:rFonts w:eastAsiaTheme="minorEastAsia"/>
                <w:sz w:val="24"/>
                <w:szCs w:val="24"/>
              </w:rPr>
            </w:pPr>
            <w:r w:rsidRPr="00535E42">
              <w:rPr>
                <w:rFonts w:eastAsiaTheme="minorEastAsia"/>
                <w:sz w:val="24"/>
                <w:szCs w:val="24"/>
              </w:rPr>
              <w:t>instytucje publiczne z obszaru kultury,</w:t>
            </w:r>
          </w:p>
          <w:p w14:paraId="27A6565F" w14:textId="617BBA73" w:rsidR="00535E42" w:rsidRDefault="00535E42" w:rsidP="0076488F">
            <w:pPr>
              <w:pStyle w:val="Akapitzlist"/>
              <w:numPr>
                <w:ilvl w:val="0"/>
                <w:numId w:val="9"/>
              </w:numPr>
              <w:spacing w:before="360" w:after="0" w:line="360" w:lineRule="auto"/>
              <w:ind w:left="720" w:firstLine="22"/>
              <w:rPr>
                <w:rFonts w:eastAsiaTheme="minorEastAsia"/>
                <w:sz w:val="24"/>
                <w:szCs w:val="24"/>
              </w:rPr>
            </w:pPr>
            <w:r w:rsidRPr="00535E42">
              <w:rPr>
                <w:rFonts w:eastAsiaTheme="minorEastAsia"/>
                <w:sz w:val="24"/>
                <w:szCs w:val="24"/>
              </w:rPr>
              <w:t>uczelnie.</w:t>
            </w:r>
          </w:p>
          <w:p w14:paraId="5CC09475" w14:textId="437ED667" w:rsidR="00535E42" w:rsidRPr="00535E42" w:rsidRDefault="00535E42" w:rsidP="00A23396">
            <w:pPr>
              <w:pStyle w:val="Akapitzlist"/>
              <w:numPr>
                <w:ilvl w:val="0"/>
                <w:numId w:val="8"/>
              </w:numPr>
              <w:spacing w:line="360" w:lineRule="auto"/>
              <w:rPr>
                <w:rFonts w:eastAsiaTheme="minorEastAsia"/>
                <w:sz w:val="24"/>
                <w:szCs w:val="24"/>
              </w:rPr>
            </w:pPr>
            <w:r w:rsidRPr="00535E42">
              <w:rPr>
                <w:rFonts w:eastAsiaTheme="minorEastAsia"/>
                <w:sz w:val="24"/>
                <w:szCs w:val="24"/>
              </w:rPr>
              <w:t xml:space="preserve">Wnioskodawca złoży nie więcej niż </w:t>
            </w:r>
            <w:r w:rsidR="00F26EC3">
              <w:rPr>
                <w:rFonts w:eastAsiaTheme="minorEastAsia"/>
                <w:sz w:val="24"/>
                <w:szCs w:val="24"/>
              </w:rPr>
              <w:t>3</w:t>
            </w:r>
            <w:r w:rsidRPr="00535E42">
              <w:rPr>
                <w:rFonts w:eastAsiaTheme="minorEastAsia"/>
                <w:sz w:val="24"/>
                <w:szCs w:val="24"/>
              </w:rPr>
              <w:t xml:space="preserve"> wniosk</w:t>
            </w:r>
            <w:r w:rsidR="00F26EC3">
              <w:rPr>
                <w:rFonts w:eastAsiaTheme="minorEastAsia"/>
                <w:sz w:val="24"/>
                <w:szCs w:val="24"/>
              </w:rPr>
              <w:t>i</w:t>
            </w:r>
            <w:r w:rsidRPr="00535E42">
              <w:rPr>
                <w:rFonts w:eastAsiaTheme="minorEastAsia"/>
                <w:sz w:val="24"/>
                <w:szCs w:val="24"/>
              </w:rPr>
              <w:t xml:space="preserve"> o dofinansowanie na </w:t>
            </w:r>
            <w:r w:rsidR="00F26EC3">
              <w:rPr>
                <w:rFonts w:eastAsiaTheme="minorEastAsia"/>
                <w:sz w:val="24"/>
                <w:szCs w:val="24"/>
              </w:rPr>
              <w:t>3</w:t>
            </w:r>
            <w:r w:rsidRPr="00535E42">
              <w:rPr>
                <w:rFonts w:eastAsiaTheme="minorEastAsia"/>
                <w:sz w:val="24"/>
                <w:szCs w:val="24"/>
              </w:rPr>
              <w:t xml:space="preserve"> różn</w:t>
            </w:r>
            <w:r w:rsidR="00F26EC3">
              <w:rPr>
                <w:rFonts w:eastAsiaTheme="minorEastAsia"/>
                <w:sz w:val="24"/>
                <w:szCs w:val="24"/>
              </w:rPr>
              <w:t>e</w:t>
            </w:r>
            <w:r w:rsidRPr="00535E42">
              <w:rPr>
                <w:rFonts w:eastAsiaTheme="minorEastAsia"/>
                <w:sz w:val="24"/>
                <w:szCs w:val="24"/>
              </w:rPr>
              <w:t xml:space="preserve"> obszar</w:t>
            </w:r>
            <w:r w:rsidR="00F26EC3">
              <w:rPr>
                <w:rFonts w:eastAsiaTheme="minorEastAsia"/>
                <w:sz w:val="24"/>
                <w:szCs w:val="24"/>
              </w:rPr>
              <w:t>y</w:t>
            </w:r>
            <w:r w:rsidRPr="00535E42">
              <w:rPr>
                <w:rFonts w:eastAsiaTheme="minorEastAsia"/>
                <w:sz w:val="24"/>
                <w:szCs w:val="24"/>
              </w:rPr>
              <w:t xml:space="preserve"> konkursow</w:t>
            </w:r>
            <w:r w:rsidR="00F26EC3">
              <w:rPr>
                <w:rFonts w:eastAsiaTheme="minorEastAsia"/>
                <w:sz w:val="24"/>
                <w:szCs w:val="24"/>
              </w:rPr>
              <w:t>e</w:t>
            </w:r>
            <w:r w:rsidRPr="00535E42">
              <w:rPr>
                <w:rFonts w:eastAsiaTheme="minorEastAsia"/>
                <w:sz w:val="24"/>
                <w:szCs w:val="24"/>
              </w:rPr>
              <w:t>.</w:t>
            </w:r>
          </w:p>
          <w:p w14:paraId="4C6069D6" w14:textId="43E758A8" w:rsidR="00535E42" w:rsidRDefault="00535E42" w:rsidP="00A23396">
            <w:pPr>
              <w:pStyle w:val="Akapitzlist"/>
              <w:numPr>
                <w:ilvl w:val="0"/>
                <w:numId w:val="8"/>
              </w:numPr>
              <w:spacing w:before="360" w:after="360" w:line="360" w:lineRule="auto"/>
              <w:rPr>
                <w:rFonts w:eastAsiaTheme="minorEastAsia"/>
                <w:sz w:val="24"/>
                <w:szCs w:val="24"/>
              </w:rPr>
            </w:pPr>
            <w:r w:rsidRPr="00535E42">
              <w:rPr>
                <w:rFonts w:eastAsiaTheme="minorEastAsia"/>
                <w:sz w:val="24"/>
                <w:szCs w:val="24"/>
              </w:rPr>
              <w:t>Wnioskowana</w:t>
            </w:r>
            <w:r w:rsidR="00175B61">
              <w:rPr>
                <w:rFonts w:eastAsiaTheme="minorEastAsia"/>
                <w:sz w:val="24"/>
                <w:szCs w:val="24"/>
              </w:rPr>
              <w:t xml:space="preserve"> kwota</w:t>
            </w:r>
            <w:r w:rsidRPr="00535E42">
              <w:rPr>
                <w:rFonts w:eastAsiaTheme="minorEastAsia"/>
                <w:sz w:val="24"/>
                <w:szCs w:val="24"/>
              </w:rPr>
              <w:t xml:space="preserve"> dofinansowania nie przekracza maksymalnej kwoty dofinansowania w obszarze konkursowym, którego dotyczy wniosek, określonej w załączniku nr 1 do fiszki konkursu</w:t>
            </w:r>
            <w:r>
              <w:rPr>
                <w:rFonts w:eastAsiaTheme="minorEastAsia"/>
                <w:sz w:val="24"/>
                <w:szCs w:val="24"/>
              </w:rPr>
              <w:t>.</w:t>
            </w:r>
          </w:p>
          <w:p w14:paraId="29C09620" w14:textId="2E9C804F" w:rsidR="00535E42" w:rsidRPr="00535E42" w:rsidRDefault="00535E42" w:rsidP="00A23396">
            <w:pPr>
              <w:pStyle w:val="Akapitzlist"/>
              <w:numPr>
                <w:ilvl w:val="0"/>
                <w:numId w:val="8"/>
              </w:numPr>
              <w:spacing w:line="360" w:lineRule="auto"/>
              <w:rPr>
                <w:rFonts w:eastAsiaTheme="minorEastAsia"/>
                <w:sz w:val="24"/>
                <w:szCs w:val="24"/>
              </w:rPr>
            </w:pPr>
            <w:r w:rsidRPr="00535E42">
              <w:rPr>
                <w:rFonts w:eastAsiaTheme="minorEastAsia"/>
                <w:sz w:val="24"/>
                <w:szCs w:val="24"/>
              </w:rPr>
              <w:t>Okres realizacji projektu nie przekracza 26 miesięcy, przy czym działalność KRC w ramach projektu zaplanowano na okres minimum 20 miesięcy.</w:t>
            </w:r>
          </w:p>
          <w:p w14:paraId="5C07EDE4" w14:textId="4406A4A7" w:rsidR="00535E42" w:rsidRPr="00535E42" w:rsidRDefault="00535E42" w:rsidP="00A23396">
            <w:pPr>
              <w:pStyle w:val="Akapitzlist"/>
              <w:numPr>
                <w:ilvl w:val="0"/>
                <w:numId w:val="8"/>
              </w:numPr>
              <w:spacing w:line="360" w:lineRule="auto"/>
              <w:rPr>
                <w:rFonts w:eastAsiaTheme="minorEastAsia"/>
                <w:sz w:val="24"/>
                <w:szCs w:val="24"/>
              </w:rPr>
            </w:pPr>
            <w:r w:rsidRPr="00535E42">
              <w:rPr>
                <w:rFonts w:eastAsiaTheme="minorEastAsia"/>
                <w:sz w:val="24"/>
                <w:szCs w:val="24"/>
              </w:rPr>
              <w:t>Wnioskodawca opisał we wniosku o dofinansowanie sposób organizacji Klubów Rozwoju Cyfrowego na danym obszarze konkursowym, uwzględniając minimalne wymogi, określone w rozdziale I, pkt 5.2-5.7 w dokumencie pn. „Ramy funkcjonowania Klubów Rozwoju Cyfrowego w Polsce – etap skalowania” (wersja z lutego 2026 r.).</w:t>
            </w:r>
          </w:p>
          <w:p w14:paraId="578D7E08" w14:textId="61C5D1D5" w:rsidR="00535E42" w:rsidRPr="00535E42" w:rsidRDefault="00535E42" w:rsidP="00A23396">
            <w:pPr>
              <w:pStyle w:val="Akapitzlist"/>
              <w:numPr>
                <w:ilvl w:val="0"/>
                <w:numId w:val="8"/>
              </w:numPr>
              <w:spacing w:line="360" w:lineRule="auto"/>
              <w:rPr>
                <w:rFonts w:eastAsiaTheme="minorEastAsia"/>
                <w:sz w:val="24"/>
                <w:szCs w:val="24"/>
              </w:rPr>
            </w:pPr>
            <w:r w:rsidRPr="00535E42">
              <w:rPr>
                <w:rFonts w:eastAsiaTheme="minorEastAsia"/>
                <w:sz w:val="24"/>
                <w:szCs w:val="24"/>
              </w:rPr>
              <w:t xml:space="preserve">W projekcie założono co najmniej minimalne wartości docelowe wszystkich wskaźników produktu i rezultatu dla obszaru, na którym będzie realizowany projekt, określone w załączniku nr 1 do fiszki konkursu. </w:t>
            </w:r>
          </w:p>
          <w:p w14:paraId="312A3A47" w14:textId="3B4D5040" w:rsidR="00063935" w:rsidRPr="00063935" w:rsidRDefault="00063935" w:rsidP="00A23396">
            <w:pPr>
              <w:pStyle w:val="Akapitzlist"/>
              <w:numPr>
                <w:ilvl w:val="0"/>
                <w:numId w:val="8"/>
              </w:numPr>
              <w:spacing w:line="360" w:lineRule="auto"/>
              <w:rPr>
                <w:rFonts w:eastAsiaTheme="minorEastAsia"/>
                <w:sz w:val="24"/>
                <w:szCs w:val="24"/>
              </w:rPr>
            </w:pPr>
            <w:r w:rsidRPr="00063935">
              <w:rPr>
                <w:rFonts w:eastAsiaTheme="minorEastAsia"/>
                <w:sz w:val="24"/>
                <w:szCs w:val="24"/>
              </w:rPr>
              <w:t xml:space="preserve">Wnioskodawca zaplanuje, gdzie na obszarze konkursowym zostaną utworzone Kluby Rozwoju Cyfrowego typu 1. W przypadku planu utworzenia KRC w lokalu niebędącym własnością </w:t>
            </w:r>
            <w:r w:rsidRPr="00063935">
              <w:rPr>
                <w:rFonts w:eastAsiaTheme="minorEastAsia"/>
                <w:sz w:val="24"/>
                <w:szCs w:val="24"/>
              </w:rPr>
              <w:lastRenderedPageBreak/>
              <w:t xml:space="preserve">Wnioskodawcy, należy dostarczyć list intencyjny podpisany przez podmiot będący właścicielem lokalu. </w:t>
            </w:r>
          </w:p>
          <w:p w14:paraId="03B2A629" w14:textId="77777777" w:rsidR="00063935" w:rsidRDefault="00063935" w:rsidP="00A23396">
            <w:pPr>
              <w:pStyle w:val="Akapitzlist"/>
              <w:numPr>
                <w:ilvl w:val="0"/>
                <w:numId w:val="8"/>
              </w:numPr>
              <w:spacing w:line="360" w:lineRule="auto"/>
              <w:rPr>
                <w:rFonts w:eastAsiaTheme="minorEastAsia"/>
                <w:sz w:val="24"/>
                <w:szCs w:val="24"/>
              </w:rPr>
            </w:pPr>
            <w:r w:rsidRPr="00063935">
              <w:rPr>
                <w:rFonts w:eastAsiaTheme="minorEastAsia"/>
                <w:sz w:val="24"/>
                <w:szCs w:val="24"/>
              </w:rPr>
              <w:t>Wnioskodawca zobowiąże się do:</w:t>
            </w:r>
          </w:p>
          <w:p w14:paraId="6D5A77CD" w14:textId="77777777" w:rsidR="00063935" w:rsidRPr="00063935" w:rsidRDefault="00063935" w:rsidP="005A62C6">
            <w:pPr>
              <w:pStyle w:val="Akapitzlist"/>
              <w:numPr>
                <w:ilvl w:val="0"/>
                <w:numId w:val="10"/>
              </w:numPr>
              <w:spacing w:line="360" w:lineRule="auto"/>
              <w:rPr>
                <w:rFonts w:eastAsiaTheme="minorEastAsia"/>
                <w:sz w:val="24"/>
                <w:szCs w:val="24"/>
              </w:rPr>
            </w:pPr>
            <w:r w:rsidRPr="00063935">
              <w:rPr>
                <w:rFonts w:eastAsiaTheme="minorEastAsia"/>
                <w:sz w:val="24"/>
                <w:szCs w:val="24"/>
              </w:rPr>
              <w:t xml:space="preserve">przeszkolenia przez edukatorów w trakcie realizacji projektu minimum 2 osób z każdej gminy, w której utworzono KRC typu 1; </w:t>
            </w:r>
          </w:p>
          <w:p w14:paraId="78535396" w14:textId="728A029D" w:rsidR="00535E42" w:rsidRPr="00063935" w:rsidRDefault="00063935" w:rsidP="005A62C6">
            <w:pPr>
              <w:pStyle w:val="Akapitzlist"/>
              <w:numPr>
                <w:ilvl w:val="0"/>
                <w:numId w:val="10"/>
              </w:numPr>
              <w:spacing w:line="360" w:lineRule="auto"/>
              <w:rPr>
                <w:rFonts w:eastAsiaTheme="minorEastAsia"/>
                <w:sz w:val="24"/>
                <w:szCs w:val="24"/>
              </w:rPr>
            </w:pPr>
            <w:r w:rsidRPr="00063935">
              <w:rPr>
                <w:rFonts w:eastAsiaTheme="minorEastAsia"/>
                <w:sz w:val="24"/>
                <w:szCs w:val="24"/>
              </w:rPr>
              <w:t>przekazania po zakończeniu realizacji projektu całości zakupionego sprzętu na rzecz gmin, na terenie których utworzono KRC typu 1 (jeśli dotyczy).</w:t>
            </w:r>
          </w:p>
          <w:p w14:paraId="1C9482DB" w14:textId="026CE0B7" w:rsidR="00535E42" w:rsidRPr="00535E42" w:rsidRDefault="00535E42" w:rsidP="00535E42">
            <w:pPr>
              <w:pStyle w:val="Akapitzlist"/>
              <w:spacing w:before="360" w:after="360" w:line="360" w:lineRule="auto"/>
              <w:rPr>
                <w:rFonts w:eastAsiaTheme="minorEastAsia"/>
                <w:sz w:val="24"/>
                <w:szCs w:val="24"/>
              </w:rPr>
            </w:pPr>
          </w:p>
        </w:tc>
      </w:tr>
      <w:tr w:rsidR="009F0B9A" w:rsidRPr="004A7A40" w14:paraId="6B044988" w14:textId="77777777" w:rsidTr="002F67F7">
        <w:trPr>
          <w:trHeight w:val="248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8CB18" w14:textId="77777777" w:rsidR="009F0B9A" w:rsidRPr="004A7A40" w:rsidRDefault="009F0B9A" w:rsidP="002F67F7">
            <w:pPr>
              <w:spacing w:before="360" w:after="360" w:line="360" w:lineRule="auto"/>
              <w:rPr>
                <w:sz w:val="24"/>
                <w:szCs w:val="24"/>
              </w:rPr>
            </w:pPr>
            <w:r w:rsidRPr="73816DC2">
              <w:rPr>
                <w:rFonts w:eastAsiaTheme="minorEastAsia"/>
                <w:sz w:val="24"/>
                <w:szCs w:val="24"/>
              </w:rPr>
              <w:lastRenderedPageBreak/>
              <w:t xml:space="preserve">Czy projekt spełnia wszystkie kryteria dostępu w zakresie spełniania których ION </w:t>
            </w:r>
            <w:r w:rsidRPr="006239C8">
              <w:rPr>
                <w:rFonts w:eastAsiaTheme="minorEastAsia"/>
                <w:b/>
                <w:bCs/>
                <w:sz w:val="24"/>
                <w:szCs w:val="24"/>
              </w:rPr>
              <w:t>nie dopuszcza możliwości skierowaniu projektu do negocjacji</w:t>
            </w:r>
            <w:r w:rsidRPr="73816DC2">
              <w:rPr>
                <w:rFonts w:eastAsiaTheme="minorEastAsia"/>
                <w:sz w:val="24"/>
                <w:szCs w:val="24"/>
              </w:rPr>
              <w:t>?</w:t>
            </w:r>
          </w:p>
        </w:tc>
      </w:tr>
      <w:tr w:rsidR="009F0B9A" w:rsidRPr="004A7A40" w14:paraId="35AB574E" w14:textId="77777777" w:rsidTr="002F67F7">
        <w:trPr>
          <w:trHeight w:val="370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5E33D" w14:textId="77777777" w:rsidR="009F0B9A" w:rsidRPr="004A7A40" w:rsidRDefault="00844649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931089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9F0B9A" w:rsidRPr="004A7A40">
              <w:rPr>
                <w:rFonts w:cstheme="minorHAnsi"/>
                <w:sz w:val="24"/>
                <w:szCs w:val="24"/>
              </w:rPr>
              <w:t xml:space="preserve"> Tak – wypełnić część C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B6651" w14:textId="4B004BDE" w:rsidR="009F0B9A" w:rsidRPr="004A7A40" w:rsidRDefault="00844649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123220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9F0B9A" w:rsidRPr="004A7A40">
              <w:rPr>
                <w:rFonts w:cstheme="minorHAnsi"/>
                <w:sz w:val="24"/>
                <w:szCs w:val="24"/>
              </w:rPr>
              <w:t xml:space="preserve"> Nie – uzasadnić</w:t>
            </w:r>
            <w:r w:rsidR="00B703DE">
              <w:rPr>
                <w:rFonts w:cstheme="minorHAnsi"/>
                <w:sz w:val="24"/>
                <w:szCs w:val="24"/>
              </w:rPr>
              <w:t xml:space="preserve">, </w:t>
            </w:r>
            <w:r w:rsidR="00B703DE" w:rsidRPr="00B703DE">
              <w:rPr>
                <w:rFonts w:cstheme="minorHAnsi"/>
                <w:sz w:val="24"/>
                <w:szCs w:val="24"/>
              </w:rPr>
              <w:t>wypełnić częś</w:t>
            </w:r>
            <w:r w:rsidR="00196C44">
              <w:rPr>
                <w:rFonts w:cstheme="minorHAnsi"/>
                <w:sz w:val="24"/>
                <w:szCs w:val="24"/>
              </w:rPr>
              <w:t>ć C</w:t>
            </w:r>
            <w:r w:rsidR="00B703DE" w:rsidRPr="00B703DE">
              <w:rPr>
                <w:rFonts w:cstheme="minorHAnsi"/>
                <w:sz w:val="24"/>
                <w:szCs w:val="24"/>
              </w:rPr>
              <w:t xml:space="preserve"> i odrzucić projekt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0EC05" w14:textId="77777777" w:rsidR="009F0B9A" w:rsidRPr="004A7A40" w:rsidRDefault="00844649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351460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9F0B9A" w:rsidRPr="004A7A40">
              <w:rPr>
                <w:rFonts w:cstheme="minorHAnsi"/>
                <w:sz w:val="24"/>
                <w:szCs w:val="24"/>
              </w:rPr>
              <w:t xml:space="preserve"> Nie dotyczy</w:t>
            </w:r>
          </w:p>
        </w:tc>
      </w:tr>
      <w:tr w:rsidR="009F0B9A" w:rsidRPr="004A7A40" w14:paraId="21FCEF60" w14:textId="77777777" w:rsidTr="002F67F7">
        <w:trPr>
          <w:trHeight w:val="3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11CDD" w14:textId="77777777" w:rsidR="009F0B9A" w:rsidRPr="004A7A40" w:rsidRDefault="009F0B9A" w:rsidP="002F67F7">
            <w:pPr>
              <w:spacing w:before="360" w:after="360" w:line="360" w:lineRule="auto"/>
              <w:rPr>
                <w:rFonts w:eastAsia="Calibri" w:cstheme="minorHAnsi"/>
                <w:sz w:val="24"/>
                <w:szCs w:val="24"/>
              </w:rPr>
            </w:pPr>
            <w:r w:rsidRPr="00196C44">
              <w:rPr>
                <w:rFonts w:eastAsia="Arial Unicode MS" w:cstheme="minorHAnsi"/>
                <w:b/>
                <w:bCs/>
                <w:sz w:val="24"/>
                <w:szCs w:val="24"/>
              </w:rPr>
              <w:t>Czy projekt może zostać skierowany do negocjacji</w:t>
            </w:r>
            <w:r w:rsidRPr="004A7A40">
              <w:rPr>
                <w:rFonts w:eastAsia="Arial Unicode MS" w:cstheme="minorHAnsi"/>
                <w:sz w:val="24"/>
                <w:szCs w:val="24"/>
              </w:rPr>
              <w:t xml:space="preserve"> w zakresie spełniania kryteriów dostępu w odniesieniu do których ION </w:t>
            </w:r>
            <w:r w:rsidRPr="004070C6">
              <w:rPr>
                <w:rFonts w:eastAsia="Arial Unicode MS" w:cstheme="minorHAnsi"/>
                <w:b/>
                <w:bCs/>
                <w:sz w:val="24"/>
                <w:szCs w:val="24"/>
              </w:rPr>
              <w:t>dopuszcza możliwości skierowania projektu do negocjacji</w:t>
            </w:r>
            <w:r w:rsidRPr="004A7A40">
              <w:rPr>
                <w:rFonts w:eastAsia="Arial Unicode MS" w:cstheme="minorHAnsi"/>
                <w:sz w:val="24"/>
                <w:szCs w:val="24"/>
              </w:rPr>
              <w:t>?</w:t>
            </w:r>
          </w:p>
        </w:tc>
      </w:tr>
      <w:tr w:rsidR="009F0B9A" w:rsidRPr="004A7A40" w14:paraId="133A48EC" w14:textId="77777777" w:rsidTr="002F67F7">
        <w:trPr>
          <w:trHeight w:val="370"/>
        </w:trPr>
        <w:tc>
          <w:tcPr>
            <w:tcW w:w="3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80C57" w14:textId="77777777" w:rsidR="009F0B9A" w:rsidRPr="004A7A40" w:rsidRDefault="00844649" w:rsidP="002F67F7">
            <w:pPr>
              <w:spacing w:before="360" w:after="360" w:line="360" w:lineRule="auto"/>
              <w:rPr>
                <w:rFonts w:eastAsia="Calibri" w:cstheme="minorHAnsi"/>
                <w:kern w:val="24"/>
                <w:sz w:val="24"/>
                <w:szCs w:val="24"/>
              </w:rPr>
            </w:pPr>
            <w:sdt>
              <w:sdtPr>
                <w:rPr>
                  <w:rFonts w:eastAsia="Calibri" w:cstheme="minorHAnsi"/>
                  <w:kern w:val="24"/>
                  <w:sz w:val="24"/>
                  <w:szCs w:val="24"/>
                </w:rPr>
                <w:id w:val="-1726061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kern w:val="24"/>
                    <w:sz w:val="24"/>
                    <w:szCs w:val="24"/>
                  </w:rPr>
                  <w:t>☐</w:t>
                </w:r>
              </w:sdtContent>
            </w:sdt>
            <w:r w:rsidR="009F0B9A" w:rsidRPr="004A7A40">
              <w:rPr>
                <w:rFonts w:eastAsia="Calibri" w:cstheme="minorHAnsi"/>
                <w:kern w:val="24"/>
                <w:sz w:val="24"/>
                <w:szCs w:val="24"/>
              </w:rPr>
              <w:t xml:space="preserve"> </w:t>
            </w:r>
            <w:r w:rsidR="009F0B9A" w:rsidRPr="004A7A40">
              <w:rPr>
                <w:rFonts w:eastAsia="Calibri" w:cstheme="minorHAnsi"/>
                <w:smallCaps/>
                <w:kern w:val="24"/>
                <w:sz w:val="24"/>
                <w:szCs w:val="24"/>
              </w:rPr>
              <w:t>Tak – DO NEGOCJACJI wypełnić część C</w:t>
            </w:r>
          </w:p>
        </w:tc>
        <w:tc>
          <w:tcPr>
            <w:tcW w:w="3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E56F9" w14:textId="67F2EEB1" w:rsidR="009F0B9A" w:rsidRPr="004A7A40" w:rsidRDefault="00844649" w:rsidP="002F67F7">
            <w:pPr>
              <w:spacing w:before="360" w:after="360" w:line="360" w:lineRule="auto"/>
              <w:rPr>
                <w:rFonts w:eastAsia="Calibri" w:cstheme="minorHAnsi"/>
                <w:kern w:val="24"/>
                <w:sz w:val="24"/>
                <w:szCs w:val="24"/>
              </w:rPr>
            </w:pPr>
            <w:sdt>
              <w:sdtPr>
                <w:rPr>
                  <w:rFonts w:eastAsia="Calibri" w:cstheme="minorHAnsi"/>
                  <w:kern w:val="24"/>
                  <w:sz w:val="24"/>
                  <w:szCs w:val="24"/>
                </w:rPr>
                <w:id w:val="-2066329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kern w:val="24"/>
                    <w:sz w:val="24"/>
                    <w:szCs w:val="24"/>
                  </w:rPr>
                  <w:t>☐</w:t>
                </w:r>
              </w:sdtContent>
            </w:sdt>
            <w:r w:rsidR="009F0B9A" w:rsidRPr="004A7A40">
              <w:rPr>
                <w:rFonts w:eastAsia="Calibri" w:cstheme="minorHAnsi"/>
                <w:kern w:val="24"/>
                <w:sz w:val="24"/>
                <w:szCs w:val="24"/>
              </w:rPr>
              <w:t xml:space="preserve"> </w:t>
            </w:r>
            <w:r w:rsidR="009F0B9A" w:rsidRPr="004A7A40">
              <w:rPr>
                <w:rFonts w:eastAsia="Calibri" w:cstheme="minorHAnsi"/>
                <w:smallCaps/>
                <w:kern w:val="24"/>
                <w:sz w:val="24"/>
                <w:szCs w:val="24"/>
              </w:rPr>
              <w:t xml:space="preserve">Nie - </w:t>
            </w:r>
            <w:r w:rsidR="009F0B9A" w:rsidRPr="004A7A40">
              <w:rPr>
                <w:rFonts w:cstheme="minorHAnsi"/>
                <w:sz w:val="24"/>
                <w:szCs w:val="24"/>
              </w:rPr>
              <w:t xml:space="preserve">uzasadnić </w:t>
            </w:r>
            <w:r w:rsidR="00917BC9" w:rsidRPr="00917BC9">
              <w:rPr>
                <w:rFonts w:cstheme="minorHAnsi"/>
                <w:sz w:val="24"/>
                <w:szCs w:val="24"/>
              </w:rPr>
              <w:t>wypełnić częś</w:t>
            </w:r>
            <w:r w:rsidR="00462916">
              <w:rPr>
                <w:rFonts w:cstheme="minorHAnsi"/>
                <w:sz w:val="24"/>
                <w:szCs w:val="24"/>
              </w:rPr>
              <w:t>ć C</w:t>
            </w:r>
            <w:r w:rsidR="00917BC9" w:rsidRPr="00917BC9">
              <w:rPr>
                <w:rFonts w:cstheme="minorHAnsi"/>
                <w:sz w:val="24"/>
                <w:szCs w:val="24"/>
              </w:rPr>
              <w:t xml:space="preserve"> i odrzucić projekt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B618D" w14:textId="68DA61F3" w:rsidR="009F0B9A" w:rsidRPr="004A7A40" w:rsidRDefault="00844649" w:rsidP="002F67F7">
            <w:pPr>
              <w:spacing w:before="360" w:after="360" w:line="360" w:lineRule="auto"/>
              <w:rPr>
                <w:rFonts w:eastAsia="Calibri" w:cstheme="minorHAnsi"/>
                <w:sz w:val="24"/>
                <w:szCs w:val="24"/>
              </w:rPr>
            </w:pPr>
            <w:sdt>
              <w:sdtPr>
                <w:rPr>
                  <w:rFonts w:eastAsia="Calibri" w:cstheme="minorHAnsi"/>
                  <w:smallCaps/>
                  <w:kern w:val="24"/>
                  <w:sz w:val="24"/>
                  <w:szCs w:val="24"/>
                </w:rPr>
                <w:id w:val="2000148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mallCaps/>
                    <w:kern w:val="24"/>
                    <w:sz w:val="24"/>
                    <w:szCs w:val="24"/>
                  </w:rPr>
                  <w:t>☐</w:t>
                </w:r>
              </w:sdtContent>
            </w:sdt>
            <w:r w:rsidR="009F0B9A" w:rsidRPr="004A7A40">
              <w:rPr>
                <w:rFonts w:eastAsia="Calibri" w:cstheme="minorHAnsi"/>
                <w:smallCaps/>
                <w:kern w:val="24"/>
                <w:sz w:val="24"/>
                <w:szCs w:val="24"/>
              </w:rPr>
              <w:t xml:space="preserve"> Nie dotyczy</w:t>
            </w:r>
            <w:r w:rsidR="00196C44">
              <w:rPr>
                <w:rFonts w:eastAsia="Calibri" w:cstheme="minorHAnsi"/>
                <w:smallCaps/>
                <w:kern w:val="24"/>
                <w:sz w:val="24"/>
                <w:szCs w:val="24"/>
              </w:rPr>
              <w:t xml:space="preserve"> </w:t>
            </w:r>
            <w:r w:rsidR="009F0B9A" w:rsidRPr="004A7A40">
              <w:rPr>
                <w:rFonts w:eastAsia="Calibri" w:cstheme="minorHAnsi"/>
                <w:smallCaps/>
                <w:kern w:val="24"/>
                <w:sz w:val="24"/>
                <w:szCs w:val="24"/>
              </w:rPr>
              <w:t>*</w:t>
            </w:r>
          </w:p>
        </w:tc>
      </w:tr>
      <w:tr w:rsidR="009F0B9A" w:rsidRPr="004A7A40" w14:paraId="79C172D5" w14:textId="77777777" w:rsidTr="002F67F7">
        <w:trPr>
          <w:trHeight w:val="21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0C5263" w14:textId="77777777" w:rsidR="009F0B9A" w:rsidRPr="004A7A40" w:rsidRDefault="009F0B9A" w:rsidP="002F67F7">
            <w:pPr>
              <w:spacing w:before="360" w:after="360" w:line="360" w:lineRule="auto"/>
              <w:rPr>
                <w:rFonts w:eastAsia="Calibri" w:cstheme="minorHAnsi"/>
                <w:sz w:val="24"/>
                <w:szCs w:val="24"/>
              </w:rPr>
            </w:pPr>
          </w:p>
        </w:tc>
      </w:tr>
      <w:tr w:rsidR="009F0B9A" w:rsidRPr="004A7A40" w14:paraId="55E2CE73" w14:textId="77777777" w:rsidTr="002F67F7">
        <w:trPr>
          <w:trHeight w:val="170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61E086" w14:textId="33F86A4C" w:rsidR="00D527D8" w:rsidRDefault="009F0B9A" w:rsidP="002F67F7">
            <w:pPr>
              <w:spacing w:before="360" w:after="360" w:line="360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4A7A40">
              <w:rPr>
                <w:rFonts w:eastAsia="Calibri" w:cstheme="minorHAnsi"/>
                <w:b/>
                <w:bCs/>
                <w:sz w:val="24"/>
                <w:szCs w:val="24"/>
              </w:rPr>
              <w:t>UZASADNIENIE OCENY SPEŁNIANIA KRYTERIÓW DOSTĘPU WYPEŁNIĆ W PRZYPADKU ZAZNACZENIA ODPOWIEDZI</w:t>
            </w:r>
            <w:r w:rsidR="00D527D8">
              <w:rPr>
                <w:rFonts w:eastAsia="Calibri" w:cstheme="minorHAnsi"/>
                <w:b/>
                <w:bCs/>
                <w:sz w:val="24"/>
                <w:szCs w:val="24"/>
              </w:rPr>
              <w:t>:</w:t>
            </w:r>
          </w:p>
          <w:p w14:paraId="25B8BF3B" w14:textId="77777777" w:rsidR="00D527D8" w:rsidRDefault="009F0B9A" w:rsidP="002F67F7">
            <w:pPr>
              <w:spacing w:before="360" w:after="360" w:line="360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4A7A40">
              <w:rPr>
                <w:rFonts w:eastAsia="Calibri" w:cstheme="minorHAnsi"/>
                <w:b/>
                <w:bCs/>
                <w:sz w:val="24"/>
                <w:szCs w:val="24"/>
              </w:rPr>
              <w:t>„NIE” w zakresie kryteriów bez możliwości skierowania projektu do negocjacji</w:t>
            </w:r>
          </w:p>
          <w:p w14:paraId="2A8802FC" w14:textId="48E886FA" w:rsidR="00D527D8" w:rsidRDefault="00D527D8" w:rsidP="002F67F7">
            <w:pPr>
              <w:spacing w:before="360" w:after="360" w:line="360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4A7A40">
              <w:rPr>
                <w:rFonts w:eastAsia="Calibri" w:cstheme="minorHAnsi"/>
                <w:b/>
                <w:bCs/>
                <w:sz w:val="24"/>
                <w:szCs w:val="24"/>
              </w:rPr>
              <w:lastRenderedPageBreak/>
              <w:t>L</w:t>
            </w:r>
            <w:r w:rsidR="009F0B9A" w:rsidRPr="004A7A40">
              <w:rPr>
                <w:rFonts w:eastAsia="Calibri" w:cstheme="minorHAnsi"/>
                <w:b/>
                <w:bCs/>
                <w:sz w:val="24"/>
                <w:szCs w:val="24"/>
              </w:rPr>
              <w:t>ub</w:t>
            </w:r>
          </w:p>
          <w:p w14:paraId="0D5F518A" w14:textId="1B8F0555" w:rsidR="009F0B9A" w:rsidRPr="004A7A40" w:rsidRDefault="009F0B9A" w:rsidP="002F67F7">
            <w:pPr>
              <w:spacing w:before="360" w:after="360" w:line="360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4A7A40">
              <w:rPr>
                <w:rFonts w:eastAsia="Calibri" w:cstheme="minorHAnsi"/>
                <w:b/>
                <w:bCs/>
                <w:sz w:val="24"/>
                <w:szCs w:val="24"/>
              </w:rPr>
              <w:t>„TAK- DO NEGOCJACJI” lub NIE, w zakresie kryteriów z możliwością skierowania projektu do negocjacji).</w:t>
            </w:r>
          </w:p>
          <w:p w14:paraId="1CC7CDDD" w14:textId="54EBCB8C" w:rsidR="009F0B9A" w:rsidRPr="004A7A40" w:rsidRDefault="009F0B9A" w:rsidP="002F67F7">
            <w:pPr>
              <w:spacing w:before="360" w:after="360" w:line="360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4A7A40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W przypadku wyboru odp. „TAK- DO NEGOCJACJI” uzasadnienie z części B należy uwzględnić w </w:t>
            </w:r>
            <w:r w:rsidRPr="004A7A40">
              <w:rPr>
                <w:rFonts w:cstheme="minorHAnsi"/>
                <w:b/>
                <w:bCs/>
                <w:sz w:val="24"/>
                <w:szCs w:val="24"/>
              </w:rPr>
              <w:t xml:space="preserve">części </w:t>
            </w:r>
            <w:r w:rsidR="00E25000">
              <w:rPr>
                <w:rFonts w:cstheme="minorHAnsi"/>
                <w:b/>
                <w:bCs/>
                <w:sz w:val="24"/>
                <w:szCs w:val="24"/>
              </w:rPr>
              <w:t>H</w:t>
            </w:r>
            <w:r w:rsidRPr="004A7A40">
              <w:rPr>
                <w:rFonts w:cstheme="minorHAnsi"/>
                <w:b/>
                <w:bCs/>
                <w:sz w:val="24"/>
                <w:szCs w:val="24"/>
              </w:rPr>
              <w:t xml:space="preserve"> karty</w:t>
            </w:r>
            <w:r w:rsidR="00326B40">
              <w:rPr>
                <w:rFonts w:cstheme="minorHAnsi"/>
                <w:b/>
                <w:bCs/>
                <w:sz w:val="24"/>
                <w:szCs w:val="24"/>
              </w:rPr>
              <w:t xml:space="preserve"> drugiego etapu</w:t>
            </w:r>
            <w:r w:rsidRPr="004A7A40">
              <w:rPr>
                <w:rFonts w:cstheme="minorHAnsi"/>
                <w:b/>
                <w:bCs/>
                <w:sz w:val="24"/>
                <w:szCs w:val="24"/>
              </w:rPr>
              <w:t xml:space="preserve"> oceny merytorycznej.</w:t>
            </w:r>
          </w:p>
          <w:p w14:paraId="383149A3" w14:textId="22E6D611" w:rsidR="009F0B9A" w:rsidRPr="004A7A40" w:rsidRDefault="009F0B9A" w:rsidP="002F67F7">
            <w:pPr>
              <w:spacing w:before="360" w:after="360" w:line="360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4A7A40">
              <w:rPr>
                <w:rFonts w:eastAsia="Calibri" w:cstheme="minorHAnsi"/>
                <w:b/>
                <w:bCs/>
                <w:sz w:val="24"/>
                <w:szCs w:val="24"/>
              </w:rPr>
              <w:t>*</w:t>
            </w:r>
            <w:r w:rsidRPr="004A7A40">
              <w:rPr>
                <w:rFonts w:eastAsia="Calibri" w:cstheme="minorHAnsi"/>
                <w:sz w:val="24"/>
                <w:szCs w:val="24"/>
              </w:rPr>
              <w:t xml:space="preserve">W przypadku, gdy projekt nie wymaga skierowania do negocjacji w zakresie kryteriów dostępu w odniesieniu do których ION dopuściła możliwość skierowania do negocjacji należy wybrać odpowiedź </w:t>
            </w:r>
            <w:r w:rsidR="0096051F">
              <w:rPr>
                <w:rFonts w:eastAsia="Calibri" w:cstheme="minorHAnsi"/>
                <w:sz w:val="24"/>
                <w:szCs w:val="24"/>
              </w:rPr>
              <w:br/>
            </w:r>
            <w:r w:rsidRPr="004A7A40">
              <w:rPr>
                <w:rFonts w:eastAsia="Calibri" w:cstheme="minorHAnsi"/>
                <w:sz w:val="24"/>
                <w:szCs w:val="24"/>
              </w:rPr>
              <w:t xml:space="preserve">NIE DOTYCZY </w:t>
            </w:r>
            <w:r w:rsidRPr="00AE452E">
              <w:rPr>
                <w:rFonts w:eastAsia="Calibri" w:cstheme="minorHAnsi"/>
                <w:b/>
                <w:bCs/>
                <w:sz w:val="24"/>
                <w:szCs w:val="24"/>
              </w:rPr>
              <w:t>oraz w polu UZASADNIENIE OCENY</w:t>
            </w:r>
            <w:r w:rsidRPr="004A7A40">
              <w:rPr>
                <w:rFonts w:eastAsia="Calibri" w:cstheme="minorHAnsi"/>
                <w:sz w:val="24"/>
                <w:szCs w:val="24"/>
              </w:rPr>
              <w:t xml:space="preserve"> zaznaczyć, iż projekt spełnia wszystkie kryteria dostępu dopuszczone przez ION do możliwości negocjacji. Odpowiedź NIE DOTYCZY ma także zastosowanie, gdy ION nie ustaliła kryteriów dostępu z możliwością ich negocjacji. Wówczas wybór odpowiedzi NIE DOTYCZY nie wymaga wypełnienia uzasadnienia.</w:t>
            </w:r>
          </w:p>
        </w:tc>
      </w:tr>
      <w:tr w:rsidR="009F0B9A" w:rsidRPr="004A7A40" w14:paraId="02CC565F" w14:textId="77777777" w:rsidTr="002F67F7">
        <w:trPr>
          <w:trHeight w:val="587"/>
        </w:trPr>
        <w:tc>
          <w:tcPr>
            <w:tcW w:w="107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14:paraId="7917029E" w14:textId="0FD5AA2E" w:rsidR="009F0B9A" w:rsidRPr="004A7A40" w:rsidRDefault="009F0B9A" w:rsidP="002F67F7">
            <w:pPr>
              <w:spacing w:before="360" w:after="360" w:line="360" w:lineRule="auto"/>
              <w:rPr>
                <w:rFonts w:eastAsia="Calibri" w:cstheme="minorHAnsi"/>
                <w:b/>
                <w:bCs/>
                <w:sz w:val="24"/>
                <w:szCs w:val="24"/>
              </w:rPr>
            </w:pPr>
            <w:r w:rsidRPr="004A7A40">
              <w:rPr>
                <w:rFonts w:eastAsia="Calibri" w:cstheme="minorHAnsi"/>
                <w:b/>
                <w:sz w:val="24"/>
                <w:szCs w:val="24"/>
              </w:rPr>
              <w:lastRenderedPageBreak/>
              <w:t xml:space="preserve">CZĘŚĆ C. KRYTERIA HORYZONTALNE </w:t>
            </w:r>
            <w:r w:rsidRPr="004A7A40">
              <w:rPr>
                <w:rFonts w:eastAsia="Calibri" w:cstheme="minorHAnsi"/>
                <w:sz w:val="24"/>
                <w:szCs w:val="24"/>
              </w:rPr>
              <w:t>(każdorazowo zaznaczyć właściwe znakiem „X”)</w:t>
            </w:r>
          </w:p>
        </w:tc>
      </w:tr>
    </w:tbl>
    <w:tbl>
      <w:tblPr>
        <w:tblpPr w:leftFromText="141" w:rightFromText="141" w:vertAnchor="text" w:horzAnchor="margin" w:tblpX="-714" w:tblpY="7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510"/>
        <w:gridCol w:w="15"/>
        <w:gridCol w:w="15"/>
        <w:gridCol w:w="15"/>
        <w:gridCol w:w="30"/>
        <w:gridCol w:w="2085"/>
        <w:gridCol w:w="980"/>
        <w:gridCol w:w="117"/>
        <w:gridCol w:w="838"/>
        <w:gridCol w:w="13"/>
        <w:gridCol w:w="167"/>
        <w:gridCol w:w="1455"/>
        <w:gridCol w:w="457"/>
        <w:gridCol w:w="67"/>
        <w:gridCol w:w="3524"/>
      </w:tblGrid>
      <w:tr w:rsidR="009F0B9A" w:rsidRPr="004A7A40" w14:paraId="28C003F1" w14:textId="77777777" w:rsidTr="002F67F7">
        <w:trPr>
          <w:trHeight w:val="618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741A2E6F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02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B7453CF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cstheme="minorHAnsi"/>
                <w:sz w:val="24"/>
                <w:szCs w:val="24"/>
              </w:rPr>
              <w:t>Czy projekt należy do wyjątku, co do którego nie stosuje się standardu minimum?</w:t>
            </w:r>
          </w:p>
        </w:tc>
      </w:tr>
      <w:tr w:rsidR="009F0B9A" w:rsidRPr="004A7A40" w14:paraId="242FB488" w14:textId="77777777" w:rsidTr="002F67F7">
        <w:trPr>
          <w:trHeight w:val="33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96402EC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7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D117CA" w14:textId="77777777" w:rsidR="009F0B9A" w:rsidRPr="004A7A40" w:rsidRDefault="00844649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ar-SA"/>
                </w:rPr>
                <w:id w:val="-1655987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9F0B9A"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 xml:space="preserve"> Tak</w:t>
            </w:r>
          </w:p>
        </w:tc>
        <w:tc>
          <w:tcPr>
            <w:tcW w:w="55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8A641E" w14:textId="77777777" w:rsidR="009F0B9A" w:rsidRPr="004A7A40" w:rsidRDefault="00844649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ar-SA"/>
                </w:rPr>
                <w:id w:val="1939170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9F0B9A"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 xml:space="preserve"> Nie</w:t>
            </w:r>
          </w:p>
        </w:tc>
      </w:tr>
      <w:tr w:rsidR="009F0B9A" w:rsidRPr="004A7A40" w14:paraId="4B7386C4" w14:textId="77777777" w:rsidTr="002F67F7">
        <w:trPr>
          <w:trHeight w:val="25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52D92E2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068BAE6" w14:textId="77777777" w:rsidR="009F0B9A" w:rsidRPr="004A7A40" w:rsidRDefault="009F0B9A" w:rsidP="002F67F7">
            <w:pPr>
              <w:suppressAutoHyphens/>
              <w:autoSpaceDE w:val="0"/>
              <w:spacing w:before="360" w:after="360" w:line="360" w:lineRule="auto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>Wyjątki, co do których nie stosuje się standardu minimum:</w:t>
            </w:r>
          </w:p>
          <w:p w14:paraId="5CD6D861" w14:textId="77777777" w:rsidR="009F0B9A" w:rsidRPr="004A7A40" w:rsidRDefault="009F0B9A" w:rsidP="009F0B9A">
            <w:pPr>
              <w:numPr>
                <w:ilvl w:val="0"/>
                <w:numId w:val="3"/>
              </w:numPr>
              <w:suppressAutoHyphens/>
              <w:autoSpaceDE w:val="0"/>
              <w:spacing w:before="360" w:after="360" w:line="360" w:lineRule="auto"/>
              <w:ind w:left="714" w:hanging="357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>profil działalności beneficjenta (ograniczenia statutowe);</w:t>
            </w:r>
          </w:p>
          <w:p w14:paraId="3937DE60" w14:textId="77777777" w:rsidR="009F0B9A" w:rsidRPr="004A7A40" w:rsidRDefault="009F0B9A" w:rsidP="009F0B9A">
            <w:pPr>
              <w:numPr>
                <w:ilvl w:val="0"/>
                <w:numId w:val="3"/>
              </w:numPr>
              <w:suppressAutoHyphens/>
              <w:autoSpaceDE w:val="0"/>
              <w:spacing w:before="360" w:after="360" w:line="360" w:lineRule="auto"/>
              <w:rPr>
                <w:rFonts w:eastAsia="Times New Roman" w:cstheme="minorHAnsi"/>
                <w:sz w:val="24"/>
                <w:szCs w:val="24"/>
                <w:lang w:eastAsia="ar-SA"/>
              </w:rPr>
            </w:pPr>
            <w:r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>zamknięta rekrutacja - projekt obejmuje (ze względu na swój zakres oddziaływania) wsparciem wszystkich pracowników/personel konkretnego podmiotu, wyodrębnionej organizacyjnie części danego podmiotu lub konkretnej grupy podmiotów wskazanych we wniosku o dofinansowanie projektu.</w:t>
            </w:r>
          </w:p>
          <w:p w14:paraId="2F5ADA40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lastRenderedPageBreak/>
              <w:t>W przypadku projektów, które należą do wyjątków, beneficjentom zaleca się również planowanie działań zmierzających do przestrzegania zasady równości kobiet i mężczyzn, mimo że nie jest to przedmiotem oceny.</w:t>
            </w:r>
          </w:p>
        </w:tc>
      </w:tr>
      <w:tr w:rsidR="009F0B9A" w:rsidRPr="004A7A40" w14:paraId="481FF667" w14:textId="77777777" w:rsidTr="002F67F7">
        <w:trPr>
          <w:trHeight w:val="37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A05EBEA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0383A43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>Standard minimum jest spełniony w przypadku uzyskania co najmniej 3 punktów za poniższe kryteria oceny.</w:t>
            </w:r>
          </w:p>
        </w:tc>
      </w:tr>
      <w:tr w:rsidR="009F0B9A" w:rsidRPr="004A7A40" w14:paraId="1F1B5270" w14:textId="77777777" w:rsidTr="002F67F7">
        <w:trPr>
          <w:trHeight w:val="33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D3CB400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CD20AA9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970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0EFEB1B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>We wniosku o dofinansowanie projektu zawarte zostały informacje, które potwierdzają istnienie (albo brak istniejących) barier równościowych w obszarze tematycznym interwencji i/lub zasięgu oddziaływania projektu.</w:t>
            </w:r>
          </w:p>
        </w:tc>
      </w:tr>
      <w:tr w:rsidR="009F0B9A" w:rsidRPr="004A7A40" w14:paraId="3993CFFD" w14:textId="77777777" w:rsidTr="002F67F7">
        <w:trPr>
          <w:trHeight w:val="25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6364E2D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C621D18" w14:textId="77777777" w:rsidR="009F0B9A" w:rsidRPr="004A7A40" w:rsidRDefault="00844649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ar-SA"/>
                </w:rPr>
                <w:id w:val="755481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9F0B9A"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 xml:space="preserve"> 0</w:t>
            </w:r>
          </w:p>
        </w:tc>
        <w:tc>
          <w:tcPr>
            <w:tcW w:w="56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B02E839" w14:textId="77777777" w:rsidR="009F0B9A" w:rsidRPr="004A7A40" w:rsidRDefault="00844649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ar-SA"/>
                </w:rPr>
                <w:id w:val="-1716181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9F0B9A"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 xml:space="preserve"> 1</w:t>
            </w:r>
          </w:p>
        </w:tc>
      </w:tr>
      <w:tr w:rsidR="009F0B9A" w:rsidRPr="004A7A40" w14:paraId="43042E45" w14:textId="77777777" w:rsidTr="002F67F7">
        <w:trPr>
          <w:trHeight w:val="24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69EEB5B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9B80914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973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4412A65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>Wniosek o dofinansowanie projektu zawiera działania odpowiadające na zidentyfikowane bariery równościowe w obszarze tematycznym interwencji i/lub zasięgu oddziaływania projektu.</w:t>
            </w:r>
          </w:p>
        </w:tc>
      </w:tr>
      <w:tr w:rsidR="009F0B9A" w:rsidRPr="004A7A40" w14:paraId="2FF9E216" w14:textId="77777777" w:rsidTr="002F67F7">
        <w:trPr>
          <w:trHeight w:val="345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26FF525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C1C4B61" w14:textId="77777777" w:rsidR="009F0B9A" w:rsidRPr="004A7A40" w:rsidRDefault="00844649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ar-SA"/>
                </w:rPr>
                <w:id w:val="309758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9F0B9A"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 xml:space="preserve"> 0</w:t>
            </w:r>
          </w:p>
        </w:tc>
        <w:tc>
          <w:tcPr>
            <w:tcW w:w="30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484B842" w14:textId="77777777" w:rsidR="009F0B9A" w:rsidRPr="004A7A40" w:rsidRDefault="00844649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ar-SA"/>
                </w:rPr>
                <w:id w:val="-882941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9F0B9A"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3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29D84BB" w14:textId="77777777" w:rsidR="009F0B9A" w:rsidRPr="004A7A40" w:rsidRDefault="00844649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ar-SA"/>
                </w:rPr>
                <w:id w:val="285169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9F0B9A"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 xml:space="preserve"> 2</w:t>
            </w:r>
          </w:p>
        </w:tc>
      </w:tr>
      <w:tr w:rsidR="009F0B9A" w:rsidRPr="004A7A40" w14:paraId="2D3F8CD3" w14:textId="77777777" w:rsidTr="002F67F7">
        <w:trPr>
          <w:trHeight w:val="23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0632BE7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17980274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974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DA2E532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>W przypadku stwierdzenia braku barier równościowych, wniosek o dofinansowanie projektu zawiera działania zapewniające przestrzeganie zasady równości kobiet i mężczyzn, tak aby na żadnym etapie realizacji projektu nie wystąpiły bariery równościowe.</w:t>
            </w:r>
          </w:p>
        </w:tc>
      </w:tr>
      <w:tr w:rsidR="009F0B9A" w:rsidRPr="004A7A40" w14:paraId="35DABB1B" w14:textId="77777777" w:rsidTr="002F67F7">
        <w:trPr>
          <w:trHeight w:val="27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A0A5670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7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9A2F414" w14:textId="77777777" w:rsidR="009F0B9A" w:rsidRPr="004A7A40" w:rsidRDefault="00844649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ar-SA"/>
                </w:rPr>
                <w:id w:val="-1559930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9F0B9A"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 xml:space="preserve"> 0</w:t>
            </w:r>
          </w:p>
        </w:tc>
        <w:tc>
          <w:tcPr>
            <w:tcW w:w="29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7B7AAAF5" w14:textId="77777777" w:rsidR="009F0B9A" w:rsidRPr="004A7A40" w:rsidRDefault="00844649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ar-SA"/>
                </w:rPr>
                <w:id w:val="671215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9F0B9A"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 xml:space="preserve"> 1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BFD7769" w14:textId="77777777" w:rsidR="009F0B9A" w:rsidRPr="004A7A40" w:rsidRDefault="00844649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ar-SA"/>
                </w:rPr>
                <w:id w:val="-1213038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9F0B9A"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 xml:space="preserve"> 2</w:t>
            </w:r>
          </w:p>
        </w:tc>
      </w:tr>
      <w:tr w:rsidR="009F0B9A" w:rsidRPr="004A7A40" w14:paraId="5018A8AF" w14:textId="77777777" w:rsidTr="002F67F7">
        <w:trPr>
          <w:trHeight w:val="27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348CAFC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A9FE6A9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97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360B551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>Wskaźniki realizacji projektu zostały podane w podziale na płeć</w:t>
            </w:r>
          </w:p>
        </w:tc>
      </w:tr>
      <w:tr w:rsidR="009F0B9A" w:rsidRPr="004A7A40" w14:paraId="4EA2B5F1" w14:textId="77777777" w:rsidTr="002F67F7">
        <w:trPr>
          <w:trHeight w:val="20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D0C2D9F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373F03C1" w14:textId="77777777" w:rsidR="009F0B9A" w:rsidRPr="004A7A40" w:rsidRDefault="00844649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ar-SA"/>
                </w:rPr>
                <w:id w:val="-702323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9F0B9A"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 xml:space="preserve"> 0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77FD889" w14:textId="77777777" w:rsidR="009F0B9A" w:rsidRPr="004A7A40" w:rsidRDefault="00844649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ar-SA"/>
                </w:rPr>
                <w:id w:val="-1214962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9F0B9A"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 xml:space="preserve"> 1</w:t>
            </w:r>
          </w:p>
        </w:tc>
      </w:tr>
      <w:tr w:rsidR="009F0B9A" w:rsidRPr="004A7A40" w14:paraId="2745476B" w14:textId="77777777" w:rsidTr="002F67F7">
        <w:trPr>
          <w:trHeight w:val="239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32AC4E7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AD0B067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977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30C3B22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>We wniosku o dofinansowanie projektu wskazano, jakie działania zostaną podjęte w celu zapewnienia równościowego zarządzania projektem.</w:t>
            </w:r>
          </w:p>
        </w:tc>
      </w:tr>
      <w:tr w:rsidR="009F0B9A" w:rsidRPr="004A7A40" w14:paraId="0891F7C5" w14:textId="77777777" w:rsidTr="002F67F7">
        <w:trPr>
          <w:trHeight w:val="270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7D192F6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6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DFFBEF6" w14:textId="77777777" w:rsidR="009F0B9A" w:rsidRPr="004A7A40" w:rsidRDefault="00844649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ar-SA"/>
                </w:rPr>
                <w:id w:val="1381129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9F0B9A"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 xml:space="preserve"> 0</w:t>
            </w:r>
          </w:p>
        </w:tc>
        <w:tc>
          <w:tcPr>
            <w:tcW w:w="56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74DA3CE" w14:textId="77777777" w:rsidR="009F0B9A" w:rsidRPr="004A7A40" w:rsidRDefault="00844649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eastAsia="ar-SA"/>
                </w:rPr>
                <w:id w:val="-802002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9F0B9A" w:rsidRPr="004A7A40">
              <w:rPr>
                <w:rFonts w:eastAsia="Times New Roman" w:cstheme="minorHAnsi"/>
                <w:sz w:val="24"/>
                <w:szCs w:val="24"/>
                <w:lang w:eastAsia="ar-SA"/>
              </w:rPr>
              <w:t xml:space="preserve"> 1</w:t>
            </w:r>
          </w:p>
        </w:tc>
      </w:tr>
      <w:tr w:rsidR="009F0B9A" w:rsidRPr="004A7A40" w14:paraId="100EE7E2" w14:textId="77777777" w:rsidTr="009A2AA7">
        <w:trPr>
          <w:trHeight w:val="1844"/>
        </w:trPr>
        <w:tc>
          <w:tcPr>
            <w:tcW w:w="480" w:type="dxa"/>
            <w:vMerge/>
            <w:tcBorders>
              <w:left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2DB038D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28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072420E7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cstheme="minorHAnsi"/>
                <w:sz w:val="24"/>
                <w:szCs w:val="24"/>
              </w:rPr>
              <w:t>1. Projekt jest zgodny ze Standardem minimum realizacji zasady równości kobiet i mężczyzn w ramach projektów współfinansowanych z EFS+, który został określony w Załączniku nr 1 do Wytycznych dotyczących zasad równościowych w ramach funduszy unijnych na lata 2021-2027.</w:t>
            </w:r>
          </w:p>
        </w:tc>
      </w:tr>
      <w:tr w:rsidR="009F0B9A" w:rsidRPr="004A7A40" w14:paraId="01626A65" w14:textId="77777777" w:rsidTr="002F67F7">
        <w:trPr>
          <w:trHeight w:val="240"/>
        </w:trPr>
        <w:tc>
          <w:tcPr>
            <w:tcW w:w="4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26E271CA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58341E0F" w14:textId="547E6503" w:rsidR="009F0B9A" w:rsidRPr="004A7A40" w:rsidRDefault="00844649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638923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9F0B9A" w:rsidRPr="004A7A40">
              <w:rPr>
                <w:rFonts w:cstheme="minorHAnsi"/>
                <w:sz w:val="24"/>
                <w:szCs w:val="24"/>
              </w:rPr>
              <w:t xml:space="preserve"> Tak</w:t>
            </w:r>
          </w:p>
        </w:tc>
        <w:tc>
          <w:tcPr>
            <w:tcW w:w="35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627210D2" w14:textId="77777777" w:rsidR="009F0B9A" w:rsidRPr="004A7A40" w:rsidRDefault="00844649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008399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9F0B9A" w:rsidRPr="004A7A40">
              <w:rPr>
                <w:rFonts w:cstheme="minorHAnsi"/>
                <w:sz w:val="24"/>
                <w:szCs w:val="24"/>
              </w:rPr>
              <w:t xml:space="preserve"> Do negocjacji</w:t>
            </w:r>
          </w:p>
        </w:tc>
        <w:tc>
          <w:tcPr>
            <w:tcW w:w="4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</w:tcPr>
          <w:p w14:paraId="4CFC2D4B" w14:textId="509DDB81" w:rsidR="009F0B9A" w:rsidRPr="004A7A40" w:rsidRDefault="00844649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345608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9F0B9A" w:rsidRPr="004A7A40">
              <w:rPr>
                <w:rFonts w:cstheme="minorHAnsi"/>
                <w:sz w:val="24"/>
                <w:szCs w:val="24"/>
              </w:rPr>
              <w:t xml:space="preserve"> Nie – uzasadnić</w:t>
            </w:r>
            <w:r w:rsidR="00D25394">
              <w:rPr>
                <w:rFonts w:cstheme="minorHAnsi"/>
                <w:sz w:val="24"/>
                <w:szCs w:val="24"/>
              </w:rPr>
              <w:t xml:space="preserve"> </w:t>
            </w:r>
            <w:r w:rsidR="00D25394" w:rsidRPr="00D25394">
              <w:rPr>
                <w:rFonts w:cstheme="minorHAnsi"/>
                <w:sz w:val="24"/>
                <w:szCs w:val="24"/>
              </w:rPr>
              <w:t>i odrzucić projekt</w:t>
            </w:r>
          </w:p>
        </w:tc>
      </w:tr>
    </w:tbl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0"/>
        <w:gridCol w:w="2352"/>
        <w:gridCol w:w="1843"/>
        <w:gridCol w:w="3969"/>
      </w:tblGrid>
      <w:tr w:rsidR="009F0B9A" w:rsidRPr="004A7A40" w14:paraId="1E7B4DC2" w14:textId="77777777" w:rsidTr="00A51506">
        <w:trPr>
          <w:trHeight w:val="1833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798577E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cstheme="minorHAnsi"/>
                <w:sz w:val="24"/>
                <w:szCs w:val="24"/>
              </w:rPr>
              <w:t>2. W świetle wymagań wynikających z klauzuli antydyskryminacyjnej, zawartej w treści Umowy Partnerstwa oraz Programu nie stwierdzono niezgodności zapisów wniosku o dofinansowanie projektu z zasadą równości szans i niedyskryminacji, określoną w art. 9 Rozporządzenia ogólnego, w tym w szczególności:</w:t>
            </w:r>
          </w:p>
          <w:p w14:paraId="6A615C75" w14:textId="77777777" w:rsidR="009F0B9A" w:rsidRPr="004A7A40" w:rsidRDefault="009F0B9A" w:rsidP="002F67F7">
            <w:pPr>
              <w:pStyle w:val="Akapitzlist"/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cstheme="minorHAnsi"/>
                <w:sz w:val="24"/>
                <w:szCs w:val="24"/>
              </w:rPr>
              <w:t>1) Wnioskodawca będący JST (lub podmiot przez nią kontrolowany lub od niej zależny) złożył oświadczenie o braku obowiązywania na terenie tej jednostki samorządu terytorialnego dyskryminujących aktów prawnych, zgodnie z wymogiem zawartym w Umowie Partnerstwa. W projektach partnerskich warunek ten dotyczy również partnerów.</w:t>
            </w:r>
          </w:p>
          <w:p w14:paraId="3424D816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cstheme="minorHAnsi"/>
                <w:sz w:val="24"/>
                <w:szCs w:val="24"/>
              </w:rPr>
              <w:t>oraz</w:t>
            </w:r>
          </w:p>
          <w:p w14:paraId="048286D5" w14:textId="77777777" w:rsidR="009F0B9A" w:rsidRPr="004A7A40" w:rsidRDefault="009F0B9A" w:rsidP="002F67F7">
            <w:pPr>
              <w:spacing w:before="360" w:after="360" w:line="360" w:lineRule="auto"/>
              <w:ind w:left="742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cstheme="minorHAnsi"/>
                <w:sz w:val="24"/>
                <w:szCs w:val="24"/>
              </w:rPr>
              <w:t>2) We wniosku o dofinansowanie projektu zadeklarowano dostępność wszystkich produktów projektu (które nie zostały uznane za neutralne) - zgodnie z załącznikiem nr 2 do Wytycznych dotyczących realizacji zasad równościowych w ramach funduszy unijnych na lata 2021-2027.</w:t>
            </w:r>
          </w:p>
        </w:tc>
      </w:tr>
      <w:tr w:rsidR="009F0B9A" w:rsidRPr="004A7A40" w14:paraId="06B59664" w14:textId="77777777" w:rsidTr="002F67F7">
        <w:trPr>
          <w:trHeight w:val="589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2BDAD" w14:textId="77777777" w:rsidR="009F0B9A" w:rsidRPr="004A7A40" w:rsidRDefault="00844649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921016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9F0B9A" w:rsidRPr="004A7A40">
              <w:rPr>
                <w:rFonts w:cstheme="minorHAnsi"/>
                <w:sz w:val="24"/>
                <w:szCs w:val="24"/>
              </w:rPr>
              <w:t xml:space="preserve"> Tak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38A84" w14:textId="77777777" w:rsidR="009F0B9A" w:rsidRPr="004A7A40" w:rsidRDefault="00844649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203939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9F0B9A" w:rsidRPr="004A7A40">
              <w:rPr>
                <w:rFonts w:cstheme="minorHAnsi"/>
                <w:sz w:val="24"/>
                <w:szCs w:val="24"/>
              </w:rPr>
              <w:t xml:space="preserve"> Do negocjacji</w:t>
            </w:r>
          </w:p>
        </w:tc>
      </w:tr>
      <w:tr w:rsidR="009F0B9A" w:rsidRPr="004A7A40" w14:paraId="4CDE7C85" w14:textId="77777777" w:rsidTr="002F67F7">
        <w:trPr>
          <w:trHeight w:val="57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F5722C9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cstheme="minorHAnsi"/>
                <w:sz w:val="24"/>
                <w:szCs w:val="24"/>
              </w:rPr>
              <w:t>3. Projekt jest zgodny z zasadą zrównoważonego rozwoju, tj. zastosowane w nim będą rozwiązania proekologiczne takie jak np.: oszczędność energii i wody, powtórne wykorzystanie zasobów. W projekcie zadeklarowano stosowanie zasady „nie czyń poważnych szkód” środowisku (zasada DNSH).</w:t>
            </w:r>
          </w:p>
        </w:tc>
      </w:tr>
      <w:tr w:rsidR="009F0B9A" w:rsidRPr="004A7A40" w14:paraId="3A995487" w14:textId="77777777" w:rsidTr="002F67F7">
        <w:trPr>
          <w:trHeight w:val="579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BCBC4" w14:textId="77777777" w:rsidR="009F0B9A" w:rsidRPr="004A7A40" w:rsidRDefault="00844649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596070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9F0B9A" w:rsidRPr="004A7A40">
              <w:rPr>
                <w:rFonts w:cstheme="minorHAnsi"/>
                <w:sz w:val="24"/>
                <w:szCs w:val="24"/>
              </w:rPr>
              <w:t xml:space="preserve"> Tak 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4E2AF" w14:textId="77777777" w:rsidR="009F0B9A" w:rsidRPr="004A7A40" w:rsidRDefault="00844649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878772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9F0B9A" w:rsidRPr="004A7A40">
              <w:rPr>
                <w:rFonts w:cstheme="minorHAnsi"/>
                <w:sz w:val="24"/>
                <w:szCs w:val="24"/>
              </w:rPr>
              <w:t xml:space="preserve"> Do negocjacji</w:t>
            </w:r>
          </w:p>
        </w:tc>
      </w:tr>
      <w:tr w:rsidR="009F0B9A" w:rsidRPr="004A7A40" w14:paraId="34E5E268" w14:textId="77777777" w:rsidTr="002F67F7">
        <w:trPr>
          <w:trHeight w:val="57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74C89C0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cstheme="minorHAnsi"/>
                <w:sz w:val="24"/>
                <w:szCs w:val="24"/>
              </w:rPr>
              <w:t xml:space="preserve">4. </w:t>
            </w:r>
            <w:bookmarkStart w:id="0" w:name="_Hlk123649442"/>
            <w:r w:rsidRPr="004A7A40">
              <w:rPr>
                <w:rFonts w:cstheme="minorHAnsi"/>
                <w:sz w:val="24"/>
                <w:szCs w:val="24"/>
              </w:rPr>
              <w:t>Projekt jest zgodny z Kartą Praw Podstawowych Unii Europejskiej z dnia 26 października 2012 r. (Dz. Urz. UE C 326 z 26.10.2012, str. 391), w zakresie odnoszącym się do sposobu realizacji i zakresu projektu.</w:t>
            </w:r>
          </w:p>
          <w:p w14:paraId="3E4D41E6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bookmarkStart w:id="1" w:name="_Hlk122512737"/>
            <w:r w:rsidRPr="004A7A40">
              <w:rPr>
                <w:rFonts w:cstheme="minorHAnsi"/>
                <w:sz w:val="24"/>
                <w:szCs w:val="24"/>
              </w:rPr>
              <w:t xml:space="preserve">Zgodność projektu z Kartą Praw Podstawowych Unii Europejskiej z dnia 26 października 2012 r., na etapie oceny wniosku należy rozumieć jako brak sprzeczności pomiędzy zapisami projektu a wymogami tego dokumentu lub stwierdzenie, że te wymagania są neutralne wobec zakresu i zawartości projektu. </w:t>
            </w:r>
            <w:bookmarkEnd w:id="1"/>
            <w:r w:rsidRPr="004A7A40">
              <w:rPr>
                <w:rFonts w:cstheme="minorHAnsi"/>
                <w:sz w:val="24"/>
                <w:szCs w:val="24"/>
              </w:rPr>
              <w:t>Dla wnioskodawców i ocieniających mogą być pomocne Wytyczne Komisji Europejskiej dotyczące zapewnienia poszanowania Karty praw podstawowych Unii Europejskiej przy wdrażaniu europejskich funduszy strukturalnych i inwestycyjnych, w szczególności załącznik nr III.</w:t>
            </w:r>
            <w:bookmarkEnd w:id="0"/>
          </w:p>
        </w:tc>
      </w:tr>
      <w:tr w:rsidR="009F0B9A" w:rsidRPr="004A7A40" w14:paraId="2A76AB35" w14:textId="77777777" w:rsidTr="002F67F7">
        <w:trPr>
          <w:trHeight w:val="579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B7F0D" w14:textId="77777777" w:rsidR="009F0B9A" w:rsidRPr="004A7A40" w:rsidRDefault="00844649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2137326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9F0B9A" w:rsidRPr="004A7A40">
              <w:rPr>
                <w:rFonts w:cstheme="minorHAnsi"/>
                <w:sz w:val="24"/>
                <w:szCs w:val="24"/>
              </w:rPr>
              <w:t xml:space="preserve"> Tak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61CAC" w14:textId="77777777" w:rsidR="009F0B9A" w:rsidRPr="004A7A40" w:rsidRDefault="00844649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787632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9F0B9A" w:rsidRPr="004A7A40">
              <w:rPr>
                <w:rFonts w:cstheme="minorHAnsi"/>
                <w:sz w:val="24"/>
                <w:szCs w:val="24"/>
              </w:rPr>
              <w:t xml:space="preserve"> Do negocjacji</w:t>
            </w:r>
          </w:p>
        </w:tc>
      </w:tr>
      <w:tr w:rsidR="009F0B9A" w:rsidRPr="004A7A40" w14:paraId="14C6979A" w14:textId="77777777" w:rsidTr="002F67F7">
        <w:trPr>
          <w:trHeight w:val="95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2592D6FD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cstheme="minorHAnsi"/>
                <w:sz w:val="24"/>
                <w:szCs w:val="24"/>
              </w:rPr>
              <w:t xml:space="preserve">5. </w:t>
            </w:r>
            <w:bookmarkStart w:id="2" w:name="_Hlk123649527"/>
            <w:r w:rsidRPr="004A7A40">
              <w:rPr>
                <w:rFonts w:cstheme="minorHAnsi"/>
                <w:sz w:val="24"/>
                <w:szCs w:val="24"/>
              </w:rPr>
              <w:t xml:space="preserve">Projekt jest zgodny z Konwencją o Prawach Osób Niepełnosprawnych, sporządzoną w Nowym Jorku dnia 13 grudnia 2006 r. (Dz. U. z 2012 r. poz. 1169, z </w:t>
            </w:r>
            <w:proofErr w:type="spellStart"/>
            <w:r w:rsidRPr="004A7A40">
              <w:rPr>
                <w:rFonts w:cstheme="minorHAnsi"/>
                <w:sz w:val="24"/>
                <w:szCs w:val="24"/>
              </w:rPr>
              <w:t>późn</w:t>
            </w:r>
            <w:proofErr w:type="spellEnd"/>
            <w:r w:rsidRPr="004A7A40">
              <w:rPr>
                <w:rFonts w:cstheme="minorHAnsi"/>
                <w:sz w:val="24"/>
                <w:szCs w:val="24"/>
              </w:rPr>
              <w:t>. zm.), w zakresie odnoszącym się do sposobu realizacji i zakresu projektu.</w:t>
            </w:r>
          </w:p>
          <w:p w14:paraId="0D4E6D5F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cstheme="minorHAnsi"/>
                <w:sz w:val="24"/>
                <w:szCs w:val="24"/>
              </w:rPr>
              <w:t>Zgodność projektu z Konwencją o Prawach Osób Niepełnosprawnych, na etapie oceny wniosku należy rozumieć jako brak sprzeczności pomiędzy zapisami projektu a wymogami tego dokumentu lub stwierdzenie, że te wymagania są neutralne wobec zakresu i zawartości projektu.</w:t>
            </w:r>
            <w:bookmarkEnd w:id="2"/>
          </w:p>
        </w:tc>
      </w:tr>
      <w:tr w:rsidR="009F0B9A" w:rsidRPr="004A7A40" w14:paraId="20BBA815" w14:textId="77777777" w:rsidTr="002F67F7">
        <w:trPr>
          <w:trHeight w:val="579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2AA5E" w14:textId="77777777" w:rsidR="009F0B9A" w:rsidRPr="004A7A40" w:rsidRDefault="00844649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658108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9F0B9A" w:rsidRPr="004A7A40">
              <w:rPr>
                <w:rFonts w:cstheme="minorHAnsi"/>
                <w:sz w:val="24"/>
                <w:szCs w:val="24"/>
              </w:rPr>
              <w:t xml:space="preserve"> Tak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E8D32" w14:textId="77777777" w:rsidR="009F0B9A" w:rsidRPr="004A7A40" w:rsidRDefault="00844649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919608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9F0B9A" w:rsidRPr="004A7A40">
              <w:rPr>
                <w:rFonts w:cstheme="minorHAnsi"/>
                <w:sz w:val="24"/>
                <w:szCs w:val="24"/>
              </w:rPr>
              <w:t xml:space="preserve"> Do negocjacji</w:t>
            </w:r>
          </w:p>
        </w:tc>
      </w:tr>
      <w:tr w:rsidR="009F0B9A" w:rsidRPr="004A7A40" w14:paraId="649D89FB" w14:textId="77777777" w:rsidTr="002F67F7">
        <w:trPr>
          <w:trHeight w:val="579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vAlign w:val="center"/>
            <w:hideMark/>
          </w:tcPr>
          <w:p w14:paraId="5A2BFD34" w14:textId="2F07C283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r w:rsidRPr="004A7A40">
              <w:rPr>
                <w:rFonts w:cstheme="minorHAnsi"/>
                <w:sz w:val="24"/>
                <w:szCs w:val="24"/>
              </w:rPr>
              <w:t>6. W trakcie oceny nie stwierdzono niezgodności z prawodawstwem krajowym w zakresie odnoszącym się do sposobu realizacji i zakresu projektu oraz wnioskodawcy.</w:t>
            </w:r>
          </w:p>
        </w:tc>
      </w:tr>
      <w:tr w:rsidR="009F0B9A" w:rsidRPr="004A7A40" w14:paraId="54346E1D" w14:textId="77777777" w:rsidTr="002F67F7">
        <w:trPr>
          <w:trHeight w:val="579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35713" w14:textId="77777777" w:rsidR="009F0B9A" w:rsidRPr="004A7A40" w:rsidRDefault="00844649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1437872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9F0B9A" w:rsidRPr="004A7A40">
              <w:rPr>
                <w:rFonts w:cstheme="minorHAnsi"/>
                <w:sz w:val="24"/>
                <w:szCs w:val="24"/>
              </w:rPr>
              <w:t xml:space="preserve"> Tak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0352B" w14:textId="6598661F" w:rsidR="009F0B9A" w:rsidRPr="004A7A40" w:rsidRDefault="00844649" w:rsidP="002F67F7">
            <w:pPr>
              <w:spacing w:before="360" w:after="360" w:line="360" w:lineRule="auto"/>
              <w:rPr>
                <w:rFonts w:cstheme="minorHAnsi"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926101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9F0B9A" w:rsidRPr="004A7A40">
              <w:rPr>
                <w:rFonts w:cstheme="minorHAnsi"/>
                <w:sz w:val="24"/>
                <w:szCs w:val="24"/>
              </w:rPr>
              <w:t xml:space="preserve"> Nie – uzasadnić i odrzucić projekt</w:t>
            </w:r>
          </w:p>
        </w:tc>
      </w:tr>
      <w:tr w:rsidR="009F0B9A" w:rsidRPr="004A7A40" w14:paraId="636E84CE" w14:textId="77777777" w:rsidTr="002F67F7">
        <w:trPr>
          <w:trHeight w:val="450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A7130EA" w14:textId="77777777" w:rsidR="009F0B9A" w:rsidRPr="004A7A40" w:rsidRDefault="009F0B9A" w:rsidP="002F67F7">
            <w:pPr>
              <w:spacing w:before="360" w:after="360" w:line="360" w:lineRule="auto"/>
              <w:rPr>
                <w:rFonts w:cstheme="minorHAnsi"/>
                <w:bCs/>
                <w:sz w:val="24"/>
                <w:szCs w:val="24"/>
              </w:rPr>
            </w:pPr>
            <w:r w:rsidRPr="004A7A40">
              <w:rPr>
                <w:rFonts w:cstheme="minorHAnsi"/>
                <w:b/>
                <w:bCs/>
                <w:sz w:val="24"/>
                <w:szCs w:val="24"/>
              </w:rPr>
              <w:t>Czy projekt spełnia wszystkie kryteria horyzontalne?</w:t>
            </w:r>
          </w:p>
        </w:tc>
      </w:tr>
      <w:tr w:rsidR="009F0B9A" w:rsidRPr="004A7A40" w14:paraId="56BD37B2" w14:textId="77777777" w:rsidTr="002F67F7">
        <w:trPr>
          <w:trHeight w:val="390"/>
        </w:trPr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C029" w14:textId="77777777" w:rsidR="009F0B9A" w:rsidRPr="004A7A40" w:rsidRDefault="00844649" w:rsidP="002F67F7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875761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9F0B9A" w:rsidRPr="004A7A40">
              <w:rPr>
                <w:rFonts w:cstheme="minorHAnsi"/>
                <w:sz w:val="24"/>
                <w:szCs w:val="24"/>
              </w:rPr>
              <w:t xml:space="preserve"> Tak</w:t>
            </w:r>
          </w:p>
        </w:tc>
        <w:tc>
          <w:tcPr>
            <w:tcW w:w="4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D98E6" w14:textId="47B3DB2F" w:rsidR="009F0B9A" w:rsidRPr="004A7A40" w:rsidRDefault="00844649" w:rsidP="002F67F7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403750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9F0B9A" w:rsidRPr="004A7A40">
              <w:rPr>
                <w:rFonts w:cstheme="minorHAnsi"/>
                <w:sz w:val="24"/>
                <w:szCs w:val="24"/>
              </w:rPr>
              <w:t xml:space="preserve"> Nie – uzasadnić</w:t>
            </w:r>
            <w:r w:rsidR="002F7450">
              <w:rPr>
                <w:rFonts w:cstheme="minorHAnsi"/>
                <w:sz w:val="24"/>
                <w:szCs w:val="24"/>
              </w:rPr>
              <w:t xml:space="preserve"> </w:t>
            </w:r>
            <w:r w:rsidR="009F0B9A" w:rsidRPr="004A7A40">
              <w:rPr>
                <w:rFonts w:cstheme="minorHAnsi"/>
                <w:sz w:val="24"/>
                <w:szCs w:val="24"/>
              </w:rPr>
              <w:t>i odrzucić projekt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6548" w14:textId="77777777" w:rsidR="009F0B9A" w:rsidRPr="004A7A40" w:rsidRDefault="00844649" w:rsidP="002F67F7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359507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F0B9A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9F0B9A" w:rsidRPr="004A7A40">
              <w:rPr>
                <w:rFonts w:cstheme="minorHAnsi"/>
                <w:sz w:val="24"/>
                <w:szCs w:val="24"/>
              </w:rPr>
              <w:t xml:space="preserve"> Do negocjacji</w:t>
            </w:r>
          </w:p>
        </w:tc>
      </w:tr>
      <w:tr w:rsidR="009F0B9A" w:rsidRPr="004A7A40" w14:paraId="2FF1D0D7" w14:textId="77777777" w:rsidTr="002F67F7">
        <w:trPr>
          <w:trHeight w:val="2100"/>
        </w:trPr>
        <w:tc>
          <w:tcPr>
            <w:tcW w:w="10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A905" w14:textId="7A394416" w:rsidR="006A05E4" w:rsidRDefault="006A05E4" w:rsidP="002F67F7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6A05E4">
              <w:rPr>
                <w:rFonts w:cstheme="minorHAnsi"/>
                <w:b/>
                <w:bCs/>
                <w:sz w:val="24"/>
                <w:szCs w:val="24"/>
              </w:rPr>
              <w:t xml:space="preserve">UZASADNIENIE OCENY SPEŁNIANIA KRYTERIÓW HORYZONTALNYCH (WYPEŁNIĆ W PRZYPADKU ZAZNACZENIA ODPOWIEDZI „NIE” </w:t>
            </w:r>
            <w:r w:rsidR="00A51C8D">
              <w:rPr>
                <w:rFonts w:cstheme="minorHAnsi"/>
                <w:b/>
                <w:bCs/>
                <w:sz w:val="24"/>
                <w:szCs w:val="24"/>
              </w:rPr>
              <w:t xml:space="preserve">lub „DO NEGOCJAJCJI” </w:t>
            </w:r>
            <w:r w:rsidRPr="006A05E4">
              <w:rPr>
                <w:rFonts w:cstheme="minorHAnsi"/>
                <w:b/>
                <w:bCs/>
                <w:sz w:val="24"/>
                <w:szCs w:val="24"/>
              </w:rPr>
              <w:t>powyżej).</w:t>
            </w:r>
          </w:p>
          <w:p w14:paraId="340E9EE0" w14:textId="0FE8BCCA" w:rsidR="009F0B9A" w:rsidRPr="004A7A40" w:rsidRDefault="00573D5D" w:rsidP="002F67F7">
            <w:pPr>
              <w:spacing w:before="360" w:after="360" w:line="360" w:lineRule="auto"/>
              <w:rPr>
                <w:rFonts w:cstheme="minorHAnsi"/>
                <w:b/>
                <w:bCs/>
                <w:sz w:val="24"/>
                <w:szCs w:val="24"/>
              </w:rPr>
            </w:pPr>
            <w:r w:rsidRPr="00573D5D">
              <w:rPr>
                <w:rFonts w:cstheme="minorHAnsi"/>
                <w:b/>
                <w:bCs/>
                <w:sz w:val="24"/>
                <w:szCs w:val="24"/>
              </w:rPr>
              <w:t>W przypadku spełnienia przez projekt warunków przystąpienia do negocjacji uzasadnienie z części C należy uwzględnić w części H karty drugiego etapu oceny merytorycznej</w:t>
            </w:r>
            <w:r>
              <w:rPr>
                <w:rFonts w:cstheme="minorHAnsi"/>
                <w:b/>
                <w:bCs/>
                <w:sz w:val="24"/>
                <w:szCs w:val="24"/>
              </w:rPr>
              <w:t>.</w:t>
            </w:r>
          </w:p>
        </w:tc>
      </w:tr>
    </w:tbl>
    <w:p w14:paraId="3825EB82" w14:textId="77777777" w:rsidR="00214182" w:rsidRDefault="00214182" w:rsidP="00214182">
      <w:pPr>
        <w:spacing w:before="360" w:after="360" w:line="360" w:lineRule="auto"/>
        <w:ind w:left="4253"/>
        <w:rPr>
          <w:rFonts w:eastAsia="Calibri" w:cstheme="minorHAnsi"/>
          <w:sz w:val="24"/>
          <w:szCs w:val="24"/>
        </w:rPr>
      </w:pPr>
      <w:r w:rsidRPr="00EC765E">
        <w:rPr>
          <w:rFonts w:eastAsia="Calibri" w:cstheme="minorHAnsi"/>
          <w:sz w:val="24"/>
          <w:szCs w:val="24"/>
        </w:rPr>
        <w:t>dnia............................</w:t>
      </w:r>
      <w:r>
        <w:rPr>
          <w:rFonts w:eastAsia="Calibri" w:cstheme="minorHAnsi"/>
          <w:sz w:val="24"/>
          <w:szCs w:val="24"/>
        </w:rPr>
        <w:t>............</w:t>
      </w:r>
      <w:r w:rsidRPr="00EC765E">
        <w:rPr>
          <w:rFonts w:eastAsia="Calibri" w:cstheme="minorHAnsi"/>
          <w:sz w:val="24"/>
          <w:szCs w:val="24"/>
        </w:rPr>
        <w:t>. r</w:t>
      </w:r>
      <w:r>
        <w:rPr>
          <w:rFonts w:eastAsia="Calibri" w:cstheme="minorHAnsi"/>
          <w:sz w:val="24"/>
          <w:szCs w:val="24"/>
        </w:rPr>
        <w:t>.</w:t>
      </w:r>
    </w:p>
    <w:p w14:paraId="50E7B2E5" w14:textId="04FDADA2" w:rsidR="007F1A56" w:rsidRDefault="00214182" w:rsidP="00CD44E2">
      <w:pPr>
        <w:spacing w:before="360" w:after="360" w:line="360" w:lineRule="auto"/>
        <w:ind w:left="4248"/>
        <w:rPr>
          <w:rFonts w:eastAsia="Calibri" w:cstheme="minorHAnsi"/>
          <w:sz w:val="24"/>
          <w:szCs w:val="24"/>
        </w:rPr>
      </w:pPr>
      <w:r w:rsidRPr="00EC765E">
        <w:rPr>
          <w:rFonts w:eastAsia="Calibri" w:cstheme="minorHAnsi"/>
          <w:sz w:val="24"/>
          <w:szCs w:val="24"/>
        </w:rPr>
        <w:t>............................................................</w:t>
      </w:r>
      <w:r>
        <w:rPr>
          <w:rFonts w:eastAsia="Calibri" w:cstheme="minorHAnsi"/>
          <w:sz w:val="24"/>
          <w:szCs w:val="24"/>
        </w:rPr>
        <w:t>..</w:t>
      </w:r>
      <w:r>
        <w:rPr>
          <w:rFonts w:eastAsia="Calibri" w:cstheme="minorHAnsi"/>
          <w:sz w:val="24"/>
          <w:szCs w:val="24"/>
        </w:rPr>
        <w:br/>
      </w:r>
      <w:r w:rsidRPr="00EC765E">
        <w:rPr>
          <w:rFonts w:eastAsia="Calibri" w:cstheme="minorHAnsi"/>
          <w:i/>
          <w:sz w:val="24"/>
          <w:szCs w:val="24"/>
        </w:rPr>
        <w:t>(podpis</w:t>
      </w:r>
      <w:r>
        <w:rPr>
          <w:rFonts w:eastAsia="Calibri" w:cstheme="minorHAnsi"/>
          <w:i/>
          <w:sz w:val="24"/>
          <w:szCs w:val="24"/>
        </w:rPr>
        <w:t xml:space="preserve"> oceniającego</w:t>
      </w:r>
      <w:r w:rsidRPr="00EC765E">
        <w:rPr>
          <w:rFonts w:eastAsia="Calibri" w:cstheme="minorHAnsi"/>
          <w:i/>
          <w:sz w:val="24"/>
          <w:szCs w:val="24"/>
        </w:rPr>
        <w:t>)</w:t>
      </w:r>
    </w:p>
    <w:sectPr w:rsidR="007F1A56" w:rsidSect="00B56948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D1830" w14:textId="77777777" w:rsidR="00844649" w:rsidRDefault="00844649" w:rsidP="00AF6B4C">
      <w:pPr>
        <w:spacing w:after="0" w:line="240" w:lineRule="auto"/>
      </w:pPr>
      <w:r>
        <w:separator/>
      </w:r>
    </w:p>
  </w:endnote>
  <w:endnote w:type="continuationSeparator" w:id="0">
    <w:p w14:paraId="5F6638CE" w14:textId="77777777" w:rsidR="00844649" w:rsidRDefault="00844649" w:rsidP="00AF6B4C">
      <w:pPr>
        <w:spacing w:after="0" w:line="240" w:lineRule="auto"/>
      </w:pPr>
      <w:r>
        <w:continuationSeparator/>
      </w:r>
    </w:p>
  </w:endnote>
  <w:endnote w:type="continuationNotice" w:id="1">
    <w:p w14:paraId="21BE39D0" w14:textId="77777777" w:rsidR="00844649" w:rsidRDefault="0084464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6968074"/>
      <w:docPartObj>
        <w:docPartGallery w:val="Page Numbers (Bottom of Page)"/>
        <w:docPartUnique/>
      </w:docPartObj>
    </w:sdtPr>
    <w:sdtEndPr/>
    <w:sdtContent>
      <w:p w14:paraId="5D5C6CEE" w14:textId="0A3E107A" w:rsidR="009D2371" w:rsidRDefault="009D237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142E2D2" w14:textId="77777777" w:rsidR="009D2371" w:rsidRDefault="009D237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4941330"/>
      <w:docPartObj>
        <w:docPartGallery w:val="Page Numbers (Bottom of Page)"/>
        <w:docPartUnique/>
      </w:docPartObj>
    </w:sdtPr>
    <w:sdtEndPr/>
    <w:sdtContent>
      <w:p w14:paraId="2559BDC3" w14:textId="2E5F9128" w:rsidR="006F50C7" w:rsidRDefault="006F50C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800C04" w14:textId="77777777" w:rsidR="006F50C7" w:rsidRDefault="006F50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43CC8" w14:textId="77777777" w:rsidR="00844649" w:rsidRDefault="00844649" w:rsidP="00AF6B4C">
      <w:pPr>
        <w:spacing w:after="0" w:line="240" w:lineRule="auto"/>
      </w:pPr>
      <w:r>
        <w:separator/>
      </w:r>
    </w:p>
  </w:footnote>
  <w:footnote w:type="continuationSeparator" w:id="0">
    <w:p w14:paraId="6828AE9F" w14:textId="77777777" w:rsidR="00844649" w:rsidRDefault="00844649" w:rsidP="00AF6B4C">
      <w:pPr>
        <w:spacing w:after="0" w:line="240" w:lineRule="auto"/>
      </w:pPr>
      <w:r>
        <w:continuationSeparator/>
      </w:r>
    </w:p>
  </w:footnote>
  <w:footnote w:type="continuationNotice" w:id="1">
    <w:p w14:paraId="109322AF" w14:textId="77777777" w:rsidR="00844649" w:rsidRDefault="00844649">
      <w:pPr>
        <w:spacing w:after="0" w:line="240" w:lineRule="auto"/>
      </w:pPr>
    </w:p>
  </w:footnote>
  <w:footnote w:id="2">
    <w:p w14:paraId="2882CB42" w14:textId="5E0A9EF9" w:rsidR="00BB717B" w:rsidRDefault="00BB717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29133A" w:rsidRPr="0028365A">
        <w:rPr>
          <w:sz w:val="16"/>
          <w:szCs w:val="16"/>
        </w:rPr>
        <w:t>Je</w:t>
      </w:r>
      <w:r w:rsidR="0029133A" w:rsidRPr="007E77A5">
        <w:rPr>
          <w:rFonts w:eastAsia="Times New Roman" w:cs="Calibri"/>
          <w:sz w:val="16"/>
          <w:szCs w:val="16"/>
          <w:lang w:eastAsia="pl-PL"/>
        </w:rPr>
        <w:t xml:space="preserve">śli </w:t>
      </w:r>
      <w:r w:rsidR="0029133A">
        <w:rPr>
          <w:rFonts w:eastAsia="Times New Roman" w:cs="Calibri"/>
          <w:sz w:val="16"/>
          <w:szCs w:val="16"/>
          <w:lang w:eastAsia="pl-PL"/>
        </w:rPr>
        <w:t xml:space="preserve">ION </w:t>
      </w:r>
      <w:r w:rsidR="0029133A" w:rsidRPr="007E77A5">
        <w:rPr>
          <w:rFonts w:eastAsia="Times New Roman" w:cs="Calibri"/>
          <w:sz w:val="16"/>
          <w:szCs w:val="16"/>
          <w:lang w:eastAsia="pl-PL"/>
        </w:rPr>
        <w:t xml:space="preserve">zadecyduje o możliwości uzupełniania lub poprawiania projektu w części dotyczącej spełniania kryterium w Rocznym Planie Działania i </w:t>
      </w:r>
      <w:r w:rsidR="0029133A">
        <w:rPr>
          <w:rFonts w:eastAsia="Times New Roman" w:cs="Calibri"/>
          <w:sz w:val="16"/>
          <w:szCs w:val="16"/>
          <w:lang w:eastAsia="pl-PL"/>
        </w:rPr>
        <w:t>r</w:t>
      </w:r>
      <w:r w:rsidR="0029133A" w:rsidRPr="007E77A5">
        <w:rPr>
          <w:rFonts w:eastAsia="Times New Roman" w:cs="Calibri"/>
          <w:sz w:val="16"/>
          <w:szCs w:val="16"/>
          <w:lang w:eastAsia="pl-PL"/>
        </w:rPr>
        <w:t xml:space="preserve">egulaminie </w:t>
      </w:r>
      <w:r w:rsidR="0029133A">
        <w:rPr>
          <w:rFonts w:eastAsia="Times New Roman" w:cs="Calibri"/>
          <w:sz w:val="16"/>
          <w:szCs w:val="16"/>
          <w:lang w:eastAsia="pl-PL"/>
        </w:rPr>
        <w:t xml:space="preserve">wyboru projektów </w:t>
      </w:r>
      <w:r w:rsidR="0029133A" w:rsidRPr="007E77A5">
        <w:rPr>
          <w:rFonts w:eastAsia="Times New Roman" w:cs="Calibri"/>
          <w:sz w:val="16"/>
          <w:szCs w:val="16"/>
          <w:lang w:eastAsia="pl-PL"/>
        </w:rPr>
        <w:t>oraz określ</w:t>
      </w:r>
      <w:r w:rsidR="0029133A">
        <w:rPr>
          <w:rFonts w:eastAsia="Times New Roman" w:cs="Calibri"/>
          <w:sz w:val="16"/>
          <w:szCs w:val="16"/>
          <w:lang w:eastAsia="pl-PL"/>
        </w:rPr>
        <w:t>i</w:t>
      </w:r>
      <w:r w:rsidR="0029133A" w:rsidRPr="007E77A5">
        <w:rPr>
          <w:rFonts w:eastAsia="Times New Roman" w:cs="Calibri"/>
          <w:sz w:val="16"/>
          <w:szCs w:val="16"/>
          <w:lang w:eastAsia="pl-PL"/>
        </w:rPr>
        <w:t xml:space="preserve"> warunki dopuszczające do uzupełniania wniosku w części dotyczącej spełniania kryterium dostępu</w:t>
      </w:r>
      <w:r w:rsidR="0029133A">
        <w:rPr>
          <w:rFonts w:eastAsia="Times New Roman" w:cs="Calibri"/>
          <w:sz w:val="16"/>
          <w:szCs w:val="16"/>
          <w:lang w:eastAsia="pl-PL"/>
        </w:rPr>
        <w:t xml:space="preserve">, </w:t>
      </w:r>
      <w:r w:rsidR="0029133A" w:rsidRPr="007E77A5">
        <w:rPr>
          <w:rFonts w:eastAsia="Times New Roman" w:cs="Calibri"/>
          <w:sz w:val="16"/>
          <w:szCs w:val="16"/>
          <w:lang w:eastAsia="pl-PL"/>
        </w:rPr>
        <w:t xml:space="preserve">uzupełnieniu/poprawie podlegają projekty spełniające te warunki. Zakres dopuszczalnych zmian dot. spełniania kryterium jest opisany </w:t>
      </w:r>
      <w:r w:rsidR="0029133A">
        <w:rPr>
          <w:rFonts w:eastAsia="Times New Roman" w:cs="Calibri"/>
          <w:sz w:val="16"/>
          <w:szCs w:val="16"/>
          <w:lang w:eastAsia="pl-PL"/>
        </w:rPr>
        <w:t>w</w:t>
      </w:r>
      <w:r w:rsidR="0029133A" w:rsidRPr="007E77A5">
        <w:rPr>
          <w:rFonts w:eastAsia="Times New Roman" w:cs="Calibri"/>
          <w:sz w:val="16"/>
          <w:szCs w:val="16"/>
          <w:lang w:eastAsia="pl-PL"/>
        </w:rPr>
        <w:t xml:space="preserve"> regulaminie </w:t>
      </w:r>
      <w:r w:rsidR="0029133A">
        <w:rPr>
          <w:rFonts w:eastAsia="Times New Roman" w:cs="Calibri"/>
          <w:sz w:val="16"/>
          <w:szCs w:val="16"/>
          <w:lang w:eastAsia="pl-PL"/>
        </w:rPr>
        <w:t>wyboru projektów</w:t>
      </w:r>
      <w:r w:rsidR="0029133A" w:rsidRPr="007E77A5">
        <w:rPr>
          <w:rFonts w:eastAsia="Times New Roman" w:cs="Calibri"/>
          <w:sz w:val="16"/>
          <w:szCs w:val="16"/>
          <w:lang w:eastAsia="pl-PL"/>
        </w:rPr>
        <w:t>. Możliwe jest również stwierdzenie, że kryterium nie dotyczy danego projektu.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A6BD4" w14:textId="5A9C3038" w:rsidR="00AF6B4C" w:rsidRPr="00D809EB" w:rsidRDefault="00D809EB" w:rsidP="00D809EB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053768"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inline distT="0" distB="0" distL="0" distR="0" wp14:anchorId="1CE1B25F" wp14:editId="154FBB8D">
          <wp:extent cx="5760720" cy="419735"/>
          <wp:effectExtent l="0" t="0" r="0" b="0"/>
          <wp:docPr id="153818012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818012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197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82122"/>
    <w:multiLevelType w:val="hybridMultilevel"/>
    <w:tmpl w:val="94D8A2D8"/>
    <w:lvl w:ilvl="0" w:tplc="24F058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4CBE82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C075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EA2A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60B6F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2A22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4A4C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622C3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FC27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01154"/>
    <w:multiLevelType w:val="hybridMultilevel"/>
    <w:tmpl w:val="76E4740C"/>
    <w:lvl w:ilvl="0" w:tplc="8F58C92A">
      <w:start w:val="1"/>
      <w:numFmt w:val="decimal"/>
      <w:lvlText w:val="%1."/>
      <w:lvlJc w:val="left"/>
      <w:pPr>
        <w:ind w:left="720" w:hanging="360"/>
      </w:pPr>
      <w:rPr>
        <w:rFonts w:eastAsia="Calibri" w:cstheme="minorHAnsi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75FF4"/>
    <w:multiLevelType w:val="hybridMultilevel"/>
    <w:tmpl w:val="11E4C5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4F2E4A"/>
    <w:multiLevelType w:val="multilevel"/>
    <w:tmpl w:val="EC2E215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262D38DB"/>
    <w:multiLevelType w:val="hybridMultilevel"/>
    <w:tmpl w:val="DB421F8C"/>
    <w:lvl w:ilvl="0" w:tplc="F34412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D7D0FA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B6415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3A15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90D9A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E263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208F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6C40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EA2A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2A31DA"/>
    <w:multiLevelType w:val="hybridMultilevel"/>
    <w:tmpl w:val="8334F892"/>
    <w:lvl w:ilvl="0" w:tplc="A3DCCC5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3302A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E002F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E871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56F4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CCE8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78691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1AAE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60AB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9F5081"/>
    <w:multiLevelType w:val="hybridMultilevel"/>
    <w:tmpl w:val="5DB07F0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8C24675"/>
    <w:multiLevelType w:val="multilevel"/>
    <w:tmpl w:val="99D4D4BE"/>
    <w:lvl w:ilvl="0">
      <w:start w:val="1"/>
      <w:numFmt w:val="decimal"/>
      <w:pStyle w:val="Styl1"/>
      <w:lvlText w:val="Rozdział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EEA0AA9"/>
    <w:multiLevelType w:val="hybridMultilevel"/>
    <w:tmpl w:val="BBE617D0"/>
    <w:lvl w:ilvl="0" w:tplc="034E08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64325EBA" w:tentative="1">
      <w:start w:val="1"/>
      <w:numFmt w:val="lowerLetter"/>
      <w:lvlText w:val="%2."/>
      <w:lvlJc w:val="left"/>
      <w:pPr>
        <w:ind w:left="1789" w:hanging="360"/>
      </w:pPr>
    </w:lvl>
    <w:lvl w:ilvl="2" w:tplc="932ED344" w:tentative="1">
      <w:start w:val="1"/>
      <w:numFmt w:val="lowerRoman"/>
      <w:lvlText w:val="%3."/>
      <w:lvlJc w:val="right"/>
      <w:pPr>
        <w:ind w:left="2509" w:hanging="180"/>
      </w:pPr>
    </w:lvl>
    <w:lvl w:ilvl="3" w:tplc="91B657B0" w:tentative="1">
      <w:start w:val="1"/>
      <w:numFmt w:val="decimal"/>
      <w:lvlText w:val="%4."/>
      <w:lvlJc w:val="left"/>
      <w:pPr>
        <w:ind w:left="3229" w:hanging="360"/>
      </w:pPr>
    </w:lvl>
    <w:lvl w:ilvl="4" w:tplc="5670A09E" w:tentative="1">
      <w:start w:val="1"/>
      <w:numFmt w:val="lowerLetter"/>
      <w:lvlText w:val="%5."/>
      <w:lvlJc w:val="left"/>
      <w:pPr>
        <w:ind w:left="3949" w:hanging="360"/>
      </w:pPr>
    </w:lvl>
    <w:lvl w:ilvl="5" w:tplc="6F1868BA" w:tentative="1">
      <w:start w:val="1"/>
      <w:numFmt w:val="lowerRoman"/>
      <w:lvlText w:val="%6."/>
      <w:lvlJc w:val="right"/>
      <w:pPr>
        <w:ind w:left="4669" w:hanging="180"/>
      </w:pPr>
    </w:lvl>
    <w:lvl w:ilvl="6" w:tplc="161456B0" w:tentative="1">
      <w:start w:val="1"/>
      <w:numFmt w:val="decimal"/>
      <w:lvlText w:val="%7."/>
      <w:lvlJc w:val="left"/>
      <w:pPr>
        <w:ind w:left="5389" w:hanging="360"/>
      </w:pPr>
    </w:lvl>
    <w:lvl w:ilvl="7" w:tplc="214CC892" w:tentative="1">
      <w:start w:val="1"/>
      <w:numFmt w:val="lowerLetter"/>
      <w:lvlText w:val="%8."/>
      <w:lvlJc w:val="left"/>
      <w:pPr>
        <w:ind w:left="6109" w:hanging="360"/>
      </w:pPr>
    </w:lvl>
    <w:lvl w:ilvl="8" w:tplc="4546149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46C18B1"/>
    <w:multiLevelType w:val="hybridMultilevel"/>
    <w:tmpl w:val="D97CF36C"/>
    <w:lvl w:ilvl="0" w:tplc="B57E133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CFC201F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0423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CA13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3E7E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DA5E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4A50F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5C89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22E4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921935">
    <w:abstractNumId w:val="7"/>
  </w:num>
  <w:num w:numId="2" w16cid:durableId="1441415121">
    <w:abstractNumId w:val="3"/>
  </w:num>
  <w:num w:numId="3" w16cid:durableId="2110008644">
    <w:abstractNumId w:val="5"/>
  </w:num>
  <w:num w:numId="4" w16cid:durableId="337387452">
    <w:abstractNumId w:val="4"/>
  </w:num>
  <w:num w:numId="5" w16cid:durableId="1762413753">
    <w:abstractNumId w:val="0"/>
  </w:num>
  <w:num w:numId="6" w16cid:durableId="758914771">
    <w:abstractNumId w:val="8"/>
  </w:num>
  <w:num w:numId="7" w16cid:durableId="247689312">
    <w:abstractNumId w:val="9"/>
  </w:num>
  <w:num w:numId="8" w16cid:durableId="676615993">
    <w:abstractNumId w:val="1"/>
  </w:num>
  <w:num w:numId="9" w16cid:durableId="1939097711">
    <w:abstractNumId w:val="2"/>
  </w:num>
  <w:num w:numId="10" w16cid:durableId="1660188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39A"/>
    <w:rsid w:val="000171AA"/>
    <w:rsid w:val="00025E65"/>
    <w:rsid w:val="00046AB7"/>
    <w:rsid w:val="00063935"/>
    <w:rsid w:val="000925ED"/>
    <w:rsid w:val="000B77E2"/>
    <w:rsid w:val="000F3DFE"/>
    <w:rsid w:val="0010243E"/>
    <w:rsid w:val="0012179B"/>
    <w:rsid w:val="00175B61"/>
    <w:rsid w:val="00196C44"/>
    <w:rsid w:val="001D0037"/>
    <w:rsid w:val="001E7648"/>
    <w:rsid w:val="001F6074"/>
    <w:rsid w:val="002130A5"/>
    <w:rsid w:val="00214182"/>
    <w:rsid w:val="00233789"/>
    <w:rsid w:val="00257CBC"/>
    <w:rsid w:val="00266585"/>
    <w:rsid w:val="0029133A"/>
    <w:rsid w:val="00291D3F"/>
    <w:rsid w:val="002F7450"/>
    <w:rsid w:val="00326B40"/>
    <w:rsid w:val="003467B2"/>
    <w:rsid w:val="0038444A"/>
    <w:rsid w:val="003C7AF9"/>
    <w:rsid w:val="003D51C2"/>
    <w:rsid w:val="003E6043"/>
    <w:rsid w:val="00403EBE"/>
    <w:rsid w:val="004070C6"/>
    <w:rsid w:val="00431C1A"/>
    <w:rsid w:val="00433A0E"/>
    <w:rsid w:val="0043639A"/>
    <w:rsid w:val="00462916"/>
    <w:rsid w:val="004B431E"/>
    <w:rsid w:val="00520837"/>
    <w:rsid w:val="00535E42"/>
    <w:rsid w:val="00544F3B"/>
    <w:rsid w:val="00553336"/>
    <w:rsid w:val="00573D5D"/>
    <w:rsid w:val="005960F2"/>
    <w:rsid w:val="005A1111"/>
    <w:rsid w:val="005A62C6"/>
    <w:rsid w:val="005A6BA1"/>
    <w:rsid w:val="005C518E"/>
    <w:rsid w:val="006049C7"/>
    <w:rsid w:val="006239C8"/>
    <w:rsid w:val="00637367"/>
    <w:rsid w:val="006A05E4"/>
    <w:rsid w:val="006A2698"/>
    <w:rsid w:val="006C6EB8"/>
    <w:rsid w:val="006E321A"/>
    <w:rsid w:val="006F50C7"/>
    <w:rsid w:val="007102A6"/>
    <w:rsid w:val="00725368"/>
    <w:rsid w:val="0076488F"/>
    <w:rsid w:val="00793305"/>
    <w:rsid w:val="007C3CC9"/>
    <w:rsid w:val="007E6737"/>
    <w:rsid w:val="007F1A56"/>
    <w:rsid w:val="00827863"/>
    <w:rsid w:val="00831BC9"/>
    <w:rsid w:val="00844649"/>
    <w:rsid w:val="00854C14"/>
    <w:rsid w:val="00881F61"/>
    <w:rsid w:val="009153C0"/>
    <w:rsid w:val="00917BC9"/>
    <w:rsid w:val="00944F36"/>
    <w:rsid w:val="0096051F"/>
    <w:rsid w:val="009739E4"/>
    <w:rsid w:val="00986AD3"/>
    <w:rsid w:val="00995493"/>
    <w:rsid w:val="009A130D"/>
    <w:rsid w:val="009A2AA7"/>
    <w:rsid w:val="009C037C"/>
    <w:rsid w:val="009C7791"/>
    <w:rsid w:val="009D2371"/>
    <w:rsid w:val="009E01A0"/>
    <w:rsid w:val="009F0B9A"/>
    <w:rsid w:val="00A07C18"/>
    <w:rsid w:val="00A23396"/>
    <w:rsid w:val="00A24380"/>
    <w:rsid w:val="00A51506"/>
    <w:rsid w:val="00A51C8D"/>
    <w:rsid w:val="00A84100"/>
    <w:rsid w:val="00AA1B73"/>
    <w:rsid w:val="00AC1817"/>
    <w:rsid w:val="00AE137F"/>
    <w:rsid w:val="00AE3533"/>
    <w:rsid w:val="00AF6B4C"/>
    <w:rsid w:val="00B12C8C"/>
    <w:rsid w:val="00B56948"/>
    <w:rsid w:val="00B660BD"/>
    <w:rsid w:val="00B66823"/>
    <w:rsid w:val="00B673B9"/>
    <w:rsid w:val="00B703DE"/>
    <w:rsid w:val="00B7060C"/>
    <w:rsid w:val="00B83872"/>
    <w:rsid w:val="00BA3C54"/>
    <w:rsid w:val="00BB717B"/>
    <w:rsid w:val="00C5127E"/>
    <w:rsid w:val="00C72CBA"/>
    <w:rsid w:val="00C72FEA"/>
    <w:rsid w:val="00C80B27"/>
    <w:rsid w:val="00CB10F9"/>
    <w:rsid w:val="00CC2535"/>
    <w:rsid w:val="00CD44E2"/>
    <w:rsid w:val="00D25394"/>
    <w:rsid w:val="00D25865"/>
    <w:rsid w:val="00D527D8"/>
    <w:rsid w:val="00D809EB"/>
    <w:rsid w:val="00D83DE0"/>
    <w:rsid w:val="00D85A28"/>
    <w:rsid w:val="00DC11C2"/>
    <w:rsid w:val="00DD394D"/>
    <w:rsid w:val="00DE43CB"/>
    <w:rsid w:val="00DF4B84"/>
    <w:rsid w:val="00DF6102"/>
    <w:rsid w:val="00E0488F"/>
    <w:rsid w:val="00E07878"/>
    <w:rsid w:val="00E124D6"/>
    <w:rsid w:val="00E25000"/>
    <w:rsid w:val="00E6634C"/>
    <w:rsid w:val="00E81BE1"/>
    <w:rsid w:val="00EB0706"/>
    <w:rsid w:val="00ED0C6D"/>
    <w:rsid w:val="00EF6882"/>
    <w:rsid w:val="00F26EC3"/>
    <w:rsid w:val="00F570ED"/>
    <w:rsid w:val="00F83A4F"/>
    <w:rsid w:val="00F916B6"/>
    <w:rsid w:val="00FA15BD"/>
    <w:rsid w:val="00FB3CFD"/>
    <w:rsid w:val="00FB3D86"/>
    <w:rsid w:val="072A6274"/>
    <w:rsid w:val="0DBAA1EA"/>
    <w:rsid w:val="115CE580"/>
    <w:rsid w:val="16D75804"/>
    <w:rsid w:val="1908BA1E"/>
    <w:rsid w:val="196B841E"/>
    <w:rsid w:val="19E77635"/>
    <w:rsid w:val="1D78C4FD"/>
    <w:rsid w:val="26AB9E76"/>
    <w:rsid w:val="2C248264"/>
    <w:rsid w:val="377D075A"/>
    <w:rsid w:val="385FD4B7"/>
    <w:rsid w:val="3B2FCCEF"/>
    <w:rsid w:val="41657430"/>
    <w:rsid w:val="42C54D0B"/>
    <w:rsid w:val="47A8B4BE"/>
    <w:rsid w:val="4B64A1BB"/>
    <w:rsid w:val="4BAD5DBD"/>
    <w:rsid w:val="53775FBE"/>
    <w:rsid w:val="5A07AFF5"/>
    <w:rsid w:val="5DAE8FB1"/>
    <w:rsid w:val="5DD49D21"/>
    <w:rsid w:val="60C8237D"/>
    <w:rsid w:val="692C0622"/>
    <w:rsid w:val="6CB7AC99"/>
    <w:rsid w:val="722871FC"/>
    <w:rsid w:val="733D28D7"/>
    <w:rsid w:val="792F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9E208"/>
  <w15:chartTrackingRefBased/>
  <w15:docId w15:val="{3E0B2FDA-8717-49E6-87D1-04717F2DA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43639A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5960F2"/>
    <w:pPr>
      <w:keepNext/>
      <w:keepLines/>
      <w:spacing w:before="360" w:after="360"/>
      <w:outlineLvl w:val="0"/>
    </w:pPr>
    <w:rPr>
      <w:rFonts w:ascii="Calibri" w:eastAsiaTheme="majorEastAsia" w:hAnsi="Calibri" w:cstheme="majorBidi"/>
      <w:b/>
      <w:sz w:val="26"/>
      <w:szCs w:val="32"/>
    </w:rPr>
  </w:style>
  <w:style w:type="paragraph" w:styleId="Nagwek2">
    <w:name w:val="heading 2"/>
    <w:aliases w:val="ZAS - nagł"/>
    <w:basedOn w:val="Styl2"/>
    <w:next w:val="Normalny"/>
    <w:link w:val="Nagwek2Znak"/>
    <w:uiPriority w:val="9"/>
    <w:unhideWhenUsed/>
    <w:qFormat/>
    <w:rsid w:val="0043639A"/>
    <w:pPr>
      <w:outlineLvl w:val="1"/>
    </w:pPr>
    <w:rPr>
      <w:b/>
      <w:color w:val="8EAADB" w:themeColor="accent1" w:themeTint="99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aliases w:val="ZAS - nagł Znak"/>
    <w:basedOn w:val="Domylnaczcionkaakapitu"/>
    <w:link w:val="Nagwek2"/>
    <w:uiPriority w:val="9"/>
    <w:rsid w:val="0043639A"/>
    <w:rPr>
      <w:b/>
      <w:color w:val="8EAADB" w:themeColor="accent1" w:themeTint="99"/>
      <w:sz w:val="26"/>
      <w:lang w:eastAsia="en-US"/>
    </w:rPr>
  </w:style>
  <w:style w:type="paragraph" w:customStyle="1" w:styleId="Styl1">
    <w:name w:val="Styl1"/>
    <w:basedOn w:val="Akapitzlist"/>
    <w:rsid w:val="0043639A"/>
    <w:pPr>
      <w:numPr>
        <w:numId w:val="1"/>
      </w:numPr>
    </w:pPr>
  </w:style>
  <w:style w:type="paragraph" w:customStyle="1" w:styleId="Styl2">
    <w:name w:val="Styl2"/>
    <w:basedOn w:val="Akapitzlist"/>
    <w:rsid w:val="0043639A"/>
    <w:pPr>
      <w:numPr>
        <w:ilvl w:val="1"/>
        <w:numId w:val="1"/>
      </w:numPr>
    </w:pPr>
  </w:style>
  <w:style w:type="paragraph" w:styleId="Akapitzlist">
    <w:name w:val="List Paragraph"/>
    <w:basedOn w:val="Normalny"/>
    <w:uiPriority w:val="34"/>
    <w:qFormat/>
    <w:rsid w:val="0043639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F6B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6B4C"/>
    <w:rPr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AF6B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6B4C"/>
    <w:rPr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5960F2"/>
    <w:rPr>
      <w:rFonts w:ascii="Calibri" w:eastAsiaTheme="majorEastAsia" w:hAnsi="Calibri" w:cstheme="majorBidi"/>
      <w:b/>
      <w:sz w:val="26"/>
      <w:szCs w:val="32"/>
      <w:lang w:eastAsia="en-US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9F0B9A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717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717B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c7bd26-5d5e-4825-a07d-fe0f5cb6c3aa">
      <Terms xmlns="http://schemas.microsoft.com/office/infopath/2007/PartnerControls"/>
    </lcf76f155ced4ddcb4097134ff3c332f>
    <TaxCatchAll xmlns="55790579-c79c-482e-9e74-f069723ffa0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D2FAD977DF8AC4F9D82B0BFEE529A39" ma:contentTypeVersion="12" ma:contentTypeDescription="Utwórz nowy dokument." ma:contentTypeScope="" ma:versionID="27dc293be170afb9fdf6bc1557510e2a">
  <xsd:schema xmlns:xsd="http://www.w3.org/2001/XMLSchema" xmlns:xs="http://www.w3.org/2001/XMLSchema" xmlns:p="http://schemas.microsoft.com/office/2006/metadata/properties" xmlns:ns2="71c7bd26-5d5e-4825-a07d-fe0f5cb6c3aa" xmlns:ns3="55790579-c79c-482e-9e74-f069723ffa03" targetNamespace="http://schemas.microsoft.com/office/2006/metadata/properties" ma:root="true" ma:fieldsID="a8b64fdbc0d412011e7ac54f4ccde106" ns2:_="" ns3:_="">
    <xsd:import namespace="71c7bd26-5d5e-4825-a07d-fe0f5cb6c3aa"/>
    <xsd:import namespace="55790579-c79c-482e-9e74-f069723ffa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c7bd26-5d5e-4825-a07d-fe0f5cb6c3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790579-c79c-482e-9e74-f069723ffa0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1967d0d-77f1-4edc-aea5-480e8452dff9}" ma:internalName="TaxCatchAll" ma:showField="CatchAllData" ma:web="55790579-c79c-482e-9e74-f069723ffa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45A6768-2049-41E2-A046-FD531750DDF6}">
  <ds:schemaRefs>
    <ds:schemaRef ds:uri="http://schemas.microsoft.com/office/2006/metadata/properties"/>
    <ds:schemaRef ds:uri="http://schemas.microsoft.com/office/infopath/2007/PartnerControls"/>
    <ds:schemaRef ds:uri="71c7bd26-5d5e-4825-a07d-fe0f5cb6c3aa"/>
    <ds:schemaRef ds:uri="55790579-c79c-482e-9e74-f069723ffa03"/>
  </ds:schemaRefs>
</ds:datastoreItem>
</file>

<file path=customXml/itemProps2.xml><?xml version="1.0" encoding="utf-8"?>
<ds:datastoreItem xmlns:ds="http://schemas.openxmlformats.org/officeDocument/2006/customXml" ds:itemID="{2B5EE20B-746B-4544-A765-18C536EF668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FB26C32-1DFC-4CAA-8BA3-493ABBFDF3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c7bd26-5d5e-4825-a07d-fe0f5cb6c3aa"/>
    <ds:schemaRef ds:uri="55790579-c79c-482e-9e74-f069723ffa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C7CC6D-3696-4965-8F2E-A3E8940A771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10</Pages>
  <Words>1781</Words>
  <Characters>10689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5.1 Karta pierwszego etapu oceny merytorycznej projektu konkursowego</vt:lpstr>
    </vt:vector>
  </TitlesOfParts>
  <Company/>
  <LinksUpToDate>false</LinksUpToDate>
  <CharactersWithSpaces>12446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5.1 Karta pierwszego etapu oceny merytorycznej projektu konkursowego</dc:title>
  <dc:subject/>
  <dc:creator>Grezel Łukasz</dc:creator>
  <cp:keywords/>
  <dc:description/>
  <cp:lastModifiedBy>Olga Chyczewska</cp:lastModifiedBy>
  <cp:revision>33</cp:revision>
  <dcterms:created xsi:type="dcterms:W3CDTF">2025-03-28T13:21:00Z</dcterms:created>
  <dcterms:modified xsi:type="dcterms:W3CDTF">2026-08-27T14:27:00Z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0x010100FD2FAD977DF8AC4F9D82B0BFEE529A39</vt:lpwstr>
  </property>
  <property fmtid="{D5CDD505-2E9C-101B-9397-08002B2CF9AE}" pid="3" name="MediaServiceImageTags">
    <vt:lpwstr/>
  </property>
</Properties>
</file>