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F79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A6A8A7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44DE413" w14:textId="4FDA2EC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600F3">
        <w:rPr>
          <w:rFonts w:cs="Arial"/>
          <w:szCs w:val="24"/>
        </w:rPr>
        <w:t>24 czerwca 2026 r.</w:t>
      </w:r>
    </w:p>
    <w:p w14:paraId="3B336A45" w14:textId="00417B2A" w:rsidR="00000000" w:rsidRPr="008C7B05" w:rsidRDefault="00000000" w:rsidP="00745872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>wydzierżawienie</w:t>
      </w:r>
      <w:r w:rsidRPr="0076650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3E80A9D7" w14:textId="6B1E98D4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745872">
        <w:rPr>
          <w:rFonts w:cs="Arial"/>
          <w:color w:val="000000"/>
          <w:szCs w:val="24"/>
        </w:rPr>
        <w:t>Dz. U. z 2026 r. poz. 399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 xml:space="preserve">zarządza się, </w:t>
      </w:r>
      <w:r>
        <w:t>co następuje:</w:t>
      </w:r>
    </w:p>
    <w:p w14:paraId="69006F99" w14:textId="0FD9DB0E" w:rsidR="00000000" w:rsidRDefault="00000000" w:rsidP="0074587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745872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>
        <w:rPr>
          <w:rFonts w:cs="Arial"/>
        </w:rPr>
        <w:t>Staroście Wejherowskiemu</w:t>
      </w:r>
      <w:r w:rsidRPr="00D0496F">
        <w:rPr>
          <w:rFonts w:cs="Arial"/>
        </w:rPr>
        <w:t xml:space="preserve">, wykonującemu zadania z zakresu administracji rządowej, </w:t>
      </w:r>
      <w:r w:rsidRPr="007E1A48">
        <w:rPr>
          <w:rFonts w:eastAsiaTheme="minorEastAsia" w:cs="Arial"/>
          <w:szCs w:val="24"/>
        </w:rPr>
        <w:t>na wydzierżawienie</w:t>
      </w:r>
      <w:r w:rsidRPr="003636BC">
        <w:rPr>
          <w:rFonts w:eastAsiaTheme="minorEastAsia" w:cs="Arial"/>
          <w:szCs w:val="24"/>
        </w:rPr>
        <w:t xml:space="preserve"> </w:t>
      </w:r>
      <w:r w:rsidRPr="00CE1585">
        <w:rPr>
          <w:rFonts w:eastAsiaTheme="minorEastAsia" w:cs="Arial"/>
          <w:szCs w:val="24"/>
        </w:rPr>
        <w:t xml:space="preserve">z zasobu </w:t>
      </w:r>
      <w:r>
        <w:rPr>
          <w:rFonts w:eastAsiaTheme="minorEastAsia" w:cs="Arial"/>
          <w:szCs w:val="24"/>
        </w:rPr>
        <w:t xml:space="preserve">nieruchomości </w:t>
      </w:r>
      <w:r w:rsidRPr="00CE1585">
        <w:rPr>
          <w:rFonts w:eastAsiaTheme="minorEastAsia" w:cs="Arial"/>
          <w:szCs w:val="24"/>
        </w:rPr>
        <w:t>Skarbu Państwa</w:t>
      </w:r>
      <w:r w:rsidRPr="007E1A48">
        <w:rPr>
          <w:rFonts w:eastAsiaTheme="minorEastAsia" w:cs="Arial"/>
          <w:szCs w:val="24"/>
        </w:rPr>
        <w:t xml:space="preserve">, na </w:t>
      </w:r>
      <w:r>
        <w:rPr>
          <w:rFonts w:eastAsiaTheme="minorEastAsia" w:cs="Arial"/>
          <w:szCs w:val="24"/>
        </w:rPr>
        <w:t>okres</w:t>
      </w:r>
      <w:r w:rsidRPr="007E1A48">
        <w:rPr>
          <w:rFonts w:eastAsiaTheme="minorEastAsia" w:cs="Arial"/>
          <w:szCs w:val="24"/>
        </w:rPr>
        <w:t xml:space="preserve"> 3 lat, </w:t>
      </w:r>
      <w:r w:rsidRPr="00CE1585">
        <w:rPr>
          <w:rFonts w:eastAsiaTheme="minorEastAsia" w:cs="Arial"/>
          <w:szCs w:val="24"/>
        </w:rPr>
        <w:t xml:space="preserve">nieruchomości oznaczonej </w:t>
      </w:r>
      <w:r>
        <w:rPr>
          <w:rFonts w:eastAsiaTheme="minorEastAsia" w:cs="Arial"/>
          <w:szCs w:val="24"/>
        </w:rPr>
        <w:t>ewidencyjnie</w:t>
      </w:r>
      <w:r w:rsidRPr="00CE1585">
        <w:rPr>
          <w:rFonts w:eastAsiaTheme="minorEastAsia" w:cs="Arial"/>
          <w:szCs w:val="24"/>
        </w:rPr>
        <w:t xml:space="preserve"> jako działk</w:t>
      </w:r>
      <w:r>
        <w:rPr>
          <w:rFonts w:eastAsiaTheme="minorEastAsia" w:cs="Arial"/>
          <w:szCs w:val="24"/>
        </w:rPr>
        <w:t>a</w:t>
      </w:r>
      <w:r w:rsidRPr="00CE1585">
        <w:rPr>
          <w:rFonts w:eastAsiaTheme="minorEastAsia" w:cs="Arial"/>
          <w:szCs w:val="24"/>
        </w:rPr>
        <w:t xml:space="preserve"> nr </w:t>
      </w:r>
      <w:r>
        <w:rPr>
          <w:rFonts w:eastAsiaTheme="minorEastAsia" w:cs="Arial"/>
          <w:szCs w:val="24"/>
        </w:rPr>
        <w:t>151</w:t>
      </w:r>
      <w:r w:rsidRPr="00CE1585">
        <w:rPr>
          <w:rFonts w:eastAsiaTheme="minorEastAsia" w:cs="Arial"/>
          <w:szCs w:val="24"/>
        </w:rPr>
        <w:t xml:space="preserve"> o powierzchni </w:t>
      </w:r>
      <w:r>
        <w:rPr>
          <w:rFonts w:eastAsiaTheme="minorEastAsia" w:cs="Arial"/>
          <w:szCs w:val="24"/>
        </w:rPr>
        <w:t>0,4800</w:t>
      </w:r>
      <w:r w:rsidRPr="00CE1585">
        <w:rPr>
          <w:rFonts w:eastAsiaTheme="minorEastAsia" w:cs="Arial"/>
          <w:szCs w:val="24"/>
        </w:rPr>
        <w:t xml:space="preserve"> ha, położon</w:t>
      </w:r>
      <w:r>
        <w:rPr>
          <w:rFonts w:eastAsiaTheme="minorEastAsia" w:cs="Arial"/>
          <w:szCs w:val="24"/>
        </w:rPr>
        <w:t>a</w:t>
      </w:r>
      <w:r w:rsidRPr="00CE1585">
        <w:rPr>
          <w:rFonts w:eastAsiaTheme="minorEastAsia" w:cs="Arial"/>
          <w:szCs w:val="24"/>
        </w:rPr>
        <w:t xml:space="preserve"> w obrębie nr </w:t>
      </w:r>
      <w:r>
        <w:rPr>
          <w:rFonts w:eastAsiaTheme="minorEastAsia" w:cs="Arial"/>
          <w:szCs w:val="24"/>
        </w:rPr>
        <w:t>0003</w:t>
      </w:r>
      <w:r w:rsidRPr="00CE1585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>Kębłowo</w:t>
      </w:r>
      <w:r w:rsidRPr="007E1A4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gmina Luzino,</w:t>
      </w:r>
      <w:r w:rsidRPr="007E1A48">
        <w:rPr>
          <w:rFonts w:cs="Arial"/>
          <w:szCs w:val="24"/>
        </w:rPr>
        <w:t xml:space="preserve"> na rzecz </w:t>
      </w:r>
      <w:r>
        <w:rPr>
          <w:rFonts w:cs="Arial"/>
          <w:szCs w:val="24"/>
        </w:rPr>
        <w:t xml:space="preserve">poprzedniego </w:t>
      </w:r>
      <w:r w:rsidRPr="007E1A48">
        <w:rPr>
          <w:rFonts w:cs="Arial"/>
          <w:szCs w:val="24"/>
        </w:rPr>
        <w:t>dzierżawc</w:t>
      </w:r>
      <w:r>
        <w:rPr>
          <w:rFonts w:cs="Arial"/>
          <w:szCs w:val="24"/>
        </w:rPr>
        <w:t>y,</w:t>
      </w:r>
      <w:r w:rsidRPr="007E1A48">
        <w:rPr>
          <w:rFonts w:cs="Arial"/>
          <w:szCs w:val="24"/>
        </w:rPr>
        <w:t xml:space="preserve"> z przeznaczeniem na </w:t>
      </w:r>
      <w:r w:rsidRPr="00745872">
        <w:rPr>
          <w:rFonts w:cs="Arial"/>
          <w:szCs w:val="24"/>
        </w:rPr>
        <w:t>prowadzenie działalności rolniczej</w:t>
      </w:r>
      <w:r>
        <w:rPr>
          <w:rFonts w:cs="Arial"/>
          <w:szCs w:val="24"/>
        </w:rPr>
        <w:t>.</w:t>
      </w:r>
    </w:p>
    <w:bookmarkEnd w:id="1"/>
    <w:p w14:paraId="50C64042" w14:textId="77777777" w:rsidR="00000000" w:rsidRDefault="00000000" w:rsidP="0074587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</w:t>
      </w:r>
    </w:p>
    <w:p w14:paraId="609C1198" w14:textId="4314C484" w:rsidR="00000000" w:rsidRPr="00745872" w:rsidRDefault="00000000" w:rsidP="00E600F3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t xml:space="preserve"> </w:t>
      </w:r>
      <w:r w:rsidRPr="0070613C">
        <w:rPr>
          <w:rFonts w:cs="Arial"/>
        </w:rPr>
        <w:t>§</w:t>
      </w:r>
      <w:r>
        <w:rPr>
          <w:rFonts w:cs="Arial"/>
        </w:rPr>
        <w:t xml:space="preserve"> 3</w:t>
      </w:r>
      <w:r w:rsidRPr="0070613C">
        <w:rPr>
          <w:rFonts w:cs="Arial"/>
        </w:rPr>
        <w:t>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14:paraId="790F23F2" w14:textId="77777777" w:rsidR="00E600F3" w:rsidRDefault="00E600F3" w:rsidP="00E600F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4E30322" w14:textId="77777777" w:rsidR="00E600F3" w:rsidRDefault="00E600F3" w:rsidP="00E600F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E5BEA74" w14:textId="00EB93C5" w:rsidR="00000000" w:rsidRPr="00E600F3" w:rsidRDefault="00E600F3" w:rsidP="00E600F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E6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D8"/>
    <w:rsid w:val="00343180"/>
    <w:rsid w:val="007B3B10"/>
    <w:rsid w:val="00B065D8"/>
    <w:rsid w:val="00E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9EC"/>
  <w15:docId w15:val="{7703228E-EF0D-469F-A14D-5286D72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2026-06-25T06:07:00Z</dcterms:created>
  <dcterms:modified xsi:type="dcterms:W3CDTF">2026-06-25T06:08:00Z</dcterms:modified>
</cp:coreProperties>
</file>