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4F0EDC">
        <w:rPr>
          <w:rFonts w:ascii="Arial" w:eastAsia="Times New Roman" w:hAnsi="Arial" w:cs="Arial"/>
          <w:b/>
          <w:lang w:eastAsia="pl-PL"/>
        </w:rPr>
        <w:t>Załącznik nr 1 d o SWZ</w:t>
      </w:r>
      <w:r w:rsidRPr="004F0EDC">
        <w:rPr>
          <w:rFonts w:ascii="Arial" w:eastAsia="Times New Roman" w:hAnsi="Arial" w:cs="Arial"/>
          <w:lang w:eastAsia="pl-PL"/>
        </w:rPr>
        <w:t xml:space="preserve"> – </w:t>
      </w:r>
      <w:r w:rsidRPr="004F0EDC">
        <w:rPr>
          <w:rFonts w:ascii="Arial" w:eastAsia="Times New Roman" w:hAnsi="Arial" w:cs="Arial"/>
          <w:b/>
          <w:bCs/>
          <w:lang w:eastAsia="pl-PL"/>
        </w:rPr>
        <w:t>Szczegółowe opis przedmiotu zamówienia</w:t>
      </w:r>
    </w:p>
    <w:p w:rsidR="004F0EDC" w:rsidRPr="004F0EDC" w:rsidRDefault="004F0EDC" w:rsidP="004F0EDC">
      <w:pPr>
        <w:pStyle w:val="Akapitzlist"/>
        <w:numPr>
          <w:ilvl w:val="0"/>
          <w:numId w:val="14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36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Przedmiotem zamówienia jest świadczenie usług</w:t>
      </w:r>
      <w:r w:rsidRPr="004F0EDC">
        <w:rPr>
          <w:rFonts w:ascii="Arial" w:eastAsia="Times New Roman" w:hAnsi="Arial" w:cs="Arial"/>
          <w:bCs/>
          <w:kern w:val="36"/>
          <w:lang w:eastAsia="pl-PL"/>
        </w:rPr>
        <w:t xml:space="preserve"> pocztowych: </w:t>
      </w:r>
    </w:p>
    <w:p w:rsidR="004F0EDC" w:rsidRPr="004F0EDC" w:rsidRDefault="004F0EDC" w:rsidP="004F0EDC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kern w:val="36"/>
          <w:lang w:val="x-none" w:eastAsia="x-none"/>
        </w:rPr>
      </w:pPr>
      <w:r w:rsidRPr="004F0EDC">
        <w:rPr>
          <w:rFonts w:ascii="Arial" w:eastAsia="Times New Roman" w:hAnsi="Arial" w:cs="Arial"/>
          <w:bCs/>
          <w:kern w:val="36"/>
          <w:lang w:val="x-none" w:eastAsia="x-none"/>
        </w:rPr>
        <w:t>powszechne w obrocie krajowym i zagranicznym tj.: przesyłki listowe nierejestrowane, przesyłki polecone, przesyłki listowe z zadeklarowaną wartością, paczki pocztowe, paczki pocztowe z zadeklarowaną wartością</w:t>
      </w:r>
    </w:p>
    <w:p w:rsidR="004F0EDC" w:rsidRPr="004F0EDC" w:rsidRDefault="004F0EDC" w:rsidP="004F0EDC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kern w:val="36"/>
          <w:lang w:val="x-none" w:eastAsia="x-none"/>
        </w:rPr>
      </w:pPr>
      <w:r w:rsidRPr="004F0EDC">
        <w:rPr>
          <w:rFonts w:ascii="Arial" w:eastAsia="Times New Roman" w:hAnsi="Arial" w:cs="Arial"/>
          <w:bCs/>
          <w:kern w:val="36"/>
          <w:lang w:val="x-none" w:eastAsia="x-none"/>
        </w:rPr>
        <w:t>Usługa Poczta Firmowa</w:t>
      </w:r>
    </w:p>
    <w:p w:rsidR="004F0EDC" w:rsidRDefault="004F0EDC" w:rsidP="004F0EDC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bCs/>
          <w:kern w:val="36"/>
          <w:lang w:eastAsia="pl-PL"/>
        </w:rPr>
        <w:t>świadczone przez O</w:t>
      </w:r>
      <w:r w:rsidRPr="004F0EDC">
        <w:rPr>
          <w:rFonts w:ascii="Arial" w:eastAsia="Times New Roman" w:hAnsi="Arial" w:cs="Arial"/>
          <w:lang w:eastAsia="pl-PL"/>
        </w:rPr>
        <w:t>peratora Pocztowego na rzecz Regionalnej Dyrekcji Ochrony Środowiska w Poznaniu w zakresie przyjmowania, przemieszczania i doręczania przesyłek pocztowych, w tym kurierskich i ewentualnych ich zwrotów.</w:t>
      </w:r>
    </w:p>
    <w:p w:rsidR="004F0EDC" w:rsidRDefault="004F0EDC" w:rsidP="004F0EDC">
      <w:pPr>
        <w:pStyle w:val="Akapitzlist"/>
        <w:numPr>
          <w:ilvl w:val="0"/>
          <w:numId w:val="1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val="x-none" w:eastAsia="x-none"/>
        </w:rPr>
      </w:pPr>
      <w:r w:rsidRPr="004F0EDC">
        <w:rPr>
          <w:rFonts w:ascii="Arial" w:eastAsia="Times New Roman" w:hAnsi="Arial" w:cs="Arial"/>
          <w:lang w:val="x-none" w:eastAsia="x-none"/>
        </w:rPr>
        <w:t>Przez przesyłki pocztowe, w tym kurierskie będące przedmiotem zamówienia rozumie się: - przesyłki listowe nierejestrowane ekonomiczne (EK) i priorytetowe (PR) krajowe o formacie S,M,L i zagraniczne - przesyłki listowe rejestrowane ekonomiczne (EK) i priorytetowe (PR) krajowe i przesyłki listowe rejestrowane priorytetowe (PR) zagraniczne nadane i doręczane za pokwitowaniem odbioru - przesyłki listowe rejestrowane ekonomiczne (EK) i priorytetowe (PR)</w:t>
      </w:r>
    </w:p>
    <w:p w:rsidR="004F0EDC" w:rsidRPr="004F0EDC" w:rsidRDefault="004F0EDC" w:rsidP="004F0EDC">
      <w:pPr>
        <w:pStyle w:val="Akapitzlist"/>
        <w:numPr>
          <w:ilvl w:val="0"/>
          <w:numId w:val="14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val="x-none" w:eastAsia="x-none"/>
        </w:rPr>
      </w:pPr>
      <w:r w:rsidRPr="004F0EDC">
        <w:rPr>
          <w:rFonts w:ascii="Arial" w:eastAsia="Times New Roman" w:hAnsi="Arial" w:cs="Arial"/>
          <w:lang w:val="x-none" w:eastAsia="x-none"/>
        </w:rPr>
        <w:t>Usługa kurierska w obrocie krajowym i międzynarodowym:</w:t>
      </w:r>
    </w:p>
    <w:p w:rsidR="004F0EDC" w:rsidRPr="004F0EDC" w:rsidRDefault="004F0EDC" w:rsidP="004F0E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usługa doręczenia tego samego dnia (Poznań),</w:t>
      </w:r>
    </w:p>
    <w:p w:rsidR="004F0EDC" w:rsidRPr="004F0EDC" w:rsidRDefault="004F0EDC" w:rsidP="004F0E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usługa doręczanie na jutro (kraj):</w:t>
      </w:r>
    </w:p>
    <w:p w:rsidR="004F0EDC" w:rsidRPr="004F0EDC" w:rsidRDefault="004F0EDC" w:rsidP="004F0E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do godz. 9:00</w:t>
      </w:r>
    </w:p>
    <w:p w:rsidR="004F0EDC" w:rsidRPr="004F0EDC" w:rsidRDefault="004F0EDC" w:rsidP="004F0ED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do godz. 12:00</w:t>
      </w:r>
    </w:p>
    <w:p w:rsidR="004F0EDC" w:rsidRPr="004F0EDC" w:rsidRDefault="004F0EDC" w:rsidP="004F0ED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4F0EDC">
        <w:rPr>
          <w:rFonts w:ascii="Arial" w:eastAsia="Times New Roman" w:hAnsi="Arial" w:cs="Arial"/>
          <w:lang w:eastAsia="pl-PL"/>
        </w:rPr>
        <w:t xml:space="preserve">doręczenie przesyłki do adresata </w:t>
      </w:r>
      <w:r w:rsidRPr="004F0EDC">
        <w:rPr>
          <w:rFonts w:ascii="Arial" w:eastAsia="Calibri" w:hAnsi="Arial" w:cs="Arial"/>
        </w:rPr>
        <w:t xml:space="preserve">termin </w:t>
      </w:r>
      <w:r w:rsidRPr="004F0EDC">
        <w:rPr>
          <w:rFonts w:ascii="Arial" w:eastAsia="Calibri" w:hAnsi="Arial" w:cs="Arial"/>
          <w:b/>
          <w:bCs/>
        </w:rPr>
        <w:t>gwarantowany to drugi dzień roboczy</w:t>
      </w:r>
      <w:r w:rsidRPr="004F0EDC">
        <w:rPr>
          <w:rFonts w:ascii="Arial" w:eastAsia="Calibri" w:hAnsi="Arial" w:cs="Arial"/>
        </w:rPr>
        <w:t xml:space="preserve"> po dniu nadania dla przesyłek o wymiarach i masie mieszczących się w formatach S-XL - pod warunkiem nadania do tzw. godziny granicznej  (w mieście wojewódzkim – w placówce pocztowej do godz.15:00; u kuriera w siedzibie nadawcy do 17:00). </w:t>
      </w:r>
    </w:p>
    <w:p w:rsidR="004F0EDC" w:rsidRPr="004F0EDC" w:rsidRDefault="004F0EDC" w:rsidP="004F0EDC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 w:rsidRPr="004F0EDC">
        <w:rPr>
          <w:rFonts w:ascii="Arial" w:eastAsia="Calibri" w:hAnsi="Arial" w:cs="Arial"/>
        </w:rPr>
        <w:t xml:space="preserve">Dla przesyłek formatu 2XL oraz  przesyłek niestandardowych (takich, które nie są opakowane w opakowanie w kształcie prostopadłościanu)  </w:t>
      </w:r>
      <w:r w:rsidRPr="004F0EDC">
        <w:rPr>
          <w:rFonts w:ascii="Arial" w:eastAsia="Calibri" w:hAnsi="Arial" w:cs="Arial"/>
          <w:b/>
          <w:bCs/>
        </w:rPr>
        <w:t>gwarantowany termin doręczenia to trzeci dzień roboczy</w:t>
      </w:r>
      <w:r w:rsidRPr="004F0EDC">
        <w:rPr>
          <w:rFonts w:ascii="Arial" w:eastAsia="Calibri" w:hAnsi="Arial" w:cs="Arial"/>
        </w:rPr>
        <w:t xml:space="preserve"> po dniu nadania.   </w:t>
      </w:r>
    </w:p>
    <w:p w:rsidR="004F0EDC" w:rsidRPr="004F0EDC" w:rsidRDefault="004F0EDC" w:rsidP="004F0E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usługa doręczenie od 3 dni – Europa</w:t>
      </w:r>
    </w:p>
    <w:p w:rsidR="004F0EDC" w:rsidRPr="004F0EDC" w:rsidRDefault="004F0EDC" w:rsidP="004F0ED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usługa doręczenie od  7 dni – krajów innych niż Europa</w:t>
      </w:r>
    </w:p>
    <w:p w:rsidR="004F0EDC" w:rsidRPr="004F0EDC" w:rsidRDefault="004F0EDC" w:rsidP="004F0EDC">
      <w:pPr>
        <w:spacing w:after="0" w:line="240" w:lineRule="auto"/>
        <w:jc w:val="both"/>
        <w:outlineLvl w:val="0"/>
        <w:rPr>
          <w:rFonts w:ascii="Arial" w:eastAsia="Times New Roman" w:hAnsi="Arial" w:cs="Arial"/>
          <w:lang w:val="x-none" w:eastAsia="x-none"/>
        </w:rPr>
      </w:pPr>
      <w:r w:rsidRPr="004F0EDC">
        <w:rPr>
          <w:rFonts w:ascii="Arial" w:eastAsia="Times New Roman" w:hAnsi="Arial" w:cs="Arial"/>
          <w:lang w:val="x-none" w:eastAsia="x-none"/>
        </w:rPr>
        <w:t xml:space="preserve">Wykonawca w ramach realizacji umowy zobowiązuje się do odbioru przesyłek z kancelarii każdorazowej siedziby Regionalnej Dyrekcji Ochrony Środowiska w Poznaniu, która obecnie mieści się przy  ul. Jana Henryka Dąbrowskiego 79, 60-529 Poznań, po wcześniejszym otrzymaniu od Zamawiającego telefonicznego zlecenia wykonania usług kurierskich lub zlecenia przez </w:t>
      </w:r>
      <w:proofErr w:type="spellStart"/>
      <w:r w:rsidRPr="004F0EDC">
        <w:rPr>
          <w:rFonts w:ascii="Arial" w:eastAsia="Times New Roman" w:hAnsi="Arial" w:cs="Arial"/>
          <w:lang w:val="x-none" w:eastAsia="x-none"/>
        </w:rPr>
        <w:t>internet</w:t>
      </w:r>
      <w:proofErr w:type="spellEnd"/>
      <w:r w:rsidRPr="004F0EDC">
        <w:rPr>
          <w:rFonts w:ascii="Arial" w:eastAsia="Times New Roman" w:hAnsi="Arial" w:cs="Arial"/>
          <w:lang w:val="x-none" w:eastAsia="x-none"/>
        </w:rPr>
        <w:t>.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Zamówienia na realizację usługi można składać od poniedziałku do piątku w godzinach 8:00 – 15.00.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 xml:space="preserve">Odbiór przesyłek przez kuriera następować w przedziale czasowym do 2 godzin od momentu zlecenia wykonania usługi kurierskiej. 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 xml:space="preserve">W przypadku usług zleconych w piątek, Wykonawca zobowiązuje się doręczyć przesyłki do adresata w poniedziałek. 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otrzyma potwierdzoną kopie druku listu przewozowego Wykonawca dostarczy bezpłatną kopertę firmową formatu B4 przeznaczoną do wysłania przesyłek o masie nie większej niż 1 kg. W przypadku przesyłek o większych gabarytach Zamawiający będzie stosował własne opakowania lub zakupi u Operatora opakowanie kartonowe. W przypadku braku możliwości doręczenia, Wykonawca awizuje przesyłkę pozostawiając zawiadomienie o jej nadejściu z informacją o możliwości jej odbioru w wyznaczonej placówce Wykonawcy. Przesyłka powinna być awizowana dwukrotnie. W przypadku wyczerpania możliwości doręczenia przesyłkę zwraca się niezwłocznie do Zamawiającego.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 xml:space="preserve">W przypadku opóźnienia doręczenia przesyłki z zagwarantowanym terminem doręczenia na dzień następny Wykonawca zapłaci Zamawiającemu odszkodowanie stanowiące kwotę równą dwukrotnej opłacie zasadniczej za nadanie tej przesyłki. Natomiast w przypadku przesyłek doręczanych w tym samym dniu odszkodowanie za opóźnienie wyniesie 10% wysokości wniesionej opłaty. Niezależnie od odszkodowania, w przypadku utraty przesyłki Zamawiający ma prawo do zwrotu wszystkich uiszczonych opłat, chyba że nastąpiło to w skutek siły wyższej. Wykonawca zapewnia możliwość stałego monitorowania realizacji usługi tj. lokalizacji </w:t>
      </w:r>
      <w:r w:rsidRPr="004F0EDC">
        <w:rPr>
          <w:rFonts w:ascii="Arial" w:eastAsia="Times New Roman" w:hAnsi="Arial" w:cs="Arial"/>
          <w:lang w:eastAsia="pl-PL"/>
        </w:rPr>
        <w:lastRenderedPageBreak/>
        <w:t xml:space="preserve">przesyłki w czasie rzeczywistym według danych Zamawiającego lub numeru dowodu przekazania przesyłki kurierskiej. 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Wykonawca zapewnia możliwość transportu dokumentów zwrotnych.</w:t>
      </w:r>
    </w:p>
    <w:p w:rsidR="004F0EDC" w:rsidRPr="004F0EDC" w:rsidRDefault="004F0EDC" w:rsidP="004F0EDC">
      <w:pPr>
        <w:spacing w:after="0" w:line="240" w:lineRule="auto"/>
        <w:rPr>
          <w:rFonts w:ascii="Arial" w:hAnsi="Arial" w:cs="Arial"/>
        </w:rPr>
      </w:pPr>
      <w:r w:rsidRPr="004F0EDC">
        <w:rPr>
          <w:rFonts w:ascii="Arial" w:eastAsia="Times New Roman" w:hAnsi="Arial" w:cs="Arial"/>
          <w:lang w:eastAsia="pl-PL"/>
        </w:rPr>
        <w:t>W przypadku nadawania przez Zamawiającego przesyłek nieujętych w formularzu cenowym podstawą rozliczeń będą ceny z aktualnego cennika usług Wykonawcy, który będzie stanowił załącznik do umowy</w:t>
      </w:r>
    </w:p>
    <w:p w:rsidR="004F0EDC" w:rsidRPr="004F0EDC" w:rsidRDefault="004F0EDC" w:rsidP="004F0EDC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4F0EDC">
        <w:rPr>
          <w:rFonts w:ascii="Arial" w:eastAsia="Times New Roman" w:hAnsi="Arial" w:cs="Arial"/>
          <w:lang w:val="x-none" w:eastAsia="x-none"/>
        </w:rPr>
        <w:t>Zamawiający wymaga, aby usługa dostarczania przesyłek świadczona była do każdego wskazanego przez Zamawiającego adresu w Polsce i za granicami kraju objętego Porozumieniem z</w:t>
      </w:r>
      <w:r>
        <w:rPr>
          <w:rFonts w:ascii="Arial" w:eastAsia="Times New Roman" w:hAnsi="Arial" w:cs="Arial"/>
          <w:lang w:val="x-none" w:eastAsia="x-none"/>
        </w:rPr>
        <w:t>e Światowym Związkiem Pocztowym</w:t>
      </w:r>
      <w:r w:rsidRPr="004F0EDC">
        <w:rPr>
          <w:rFonts w:ascii="Arial" w:eastAsia="Times New Roman" w:hAnsi="Arial" w:cs="Arial"/>
          <w:lang w:val="x-none" w:eastAsia="x-none"/>
        </w:rPr>
        <w:t xml:space="preserve">, </w:t>
      </w:r>
      <w:r w:rsidRPr="004F0EDC">
        <w:rPr>
          <w:rFonts w:ascii="Arial" w:eastAsia="Calibri" w:hAnsi="Arial" w:cs="Arial"/>
          <w:bCs/>
          <w:color w:val="000000"/>
        </w:rPr>
        <w:t xml:space="preserve">z zastrzeżeniem, że nie dotyczy to sytuacji czasowych ograniczeń  wysyłek w obrocie zagranicznym związanych z pandemią </w:t>
      </w:r>
      <w:proofErr w:type="spellStart"/>
      <w:r w:rsidRPr="004F0EDC">
        <w:rPr>
          <w:rFonts w:ascii="Arial" w:eastAsia="Calibri" w:hAnsi="Arial" w:cs="Arial"/>
          <w:bCs/>
          <w:color w:val="000000"/>
        </w:rPr>
        <w:t>covid</w:t>
      </w:r>
      <w:proofErr w:type="spellEnd"/>
      <w:r w:rsidRPr="004F0EDC">
        <w:rPr>
          <w:rFonts w:ascii="Arial" w:eastAsia="Calibri" w:hAnsi="Arial" w:cs="Arial"/>
          <w:bCs/>
          <w:color w:val="000000"/>
        </w:rPr>
        <w:t xml:space="preserve"> 19”.</w:t>
      </w:r>
      <w:r w:rsidRPr="004F0EDC">
        <w:rPr>
          <w:rFonts w:ascii="Arial" w:eastAsia="Calibri" w:hAnsi="Arial" w:cs="Arial"/>
          <w:b/>
          <w:color w:val="000000"/>
        </w:rPr>
        <w:t xml:space="preserve"> </w:t>
      </w:r>
    </w:p>
    <w:p w:rsidR="004F0EDC" w:rsidRPr="004F0EDC" w:rsidRDefault="004F0EDC" w:rsidP="004F0ED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4F0EDC">
        <w:rPr>
          <w:rFonts w:ascii="Arial" w:eastAsia="Times New Roman" w:hAnsi="Arial" w:cs="Arial"/>
          <w:lang w:eastAsia="x-none"/>
        </w:rPr>
        <w:t>P</w:t>
      </w:r>
      <w:proofErr w:type="spellStart"/>
      <w:r w:rsidRPr="004F0EDC">
        <w:rPr>
          <w:rFonts w:ascii="Arial" w:eastAsia="Times New Roman" w:hAnsi="Arial" w:cs="Arial"/>
          <w:lang w:val="x-none" w:eastAsia="x-none"/>
        </w:rPr>
        <w:t>lacówki</w:t>
      </w:r>
      <w:proofErr w:type="spellEnd"/>
      <w:r w:rsidRPr="004F0EDC">
        <w:rPr>
          <w:rFonts w:ascii="Arial" w:eastAsia="Times New Roman" w:hAnsi="Arial" w:cs="Arial"/>
          <w:lang w:val="x-none" w:eastAsia="x-none"/>
        </w:rPr>
        <w:t xml:space="preserve"> nadawcze Wykonawcy:</w:t>
      </w:r>
    </w:p>
    <w:p w:rsidR="004F0EDC" w:rsidRPr="004F0EDC" w:rsidRDefault="004F0EDC" w:rsidP="004F0E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wymaga, aby Wykonawca świadczył usługę odbioru poczty nadawanej z siedziby Regionalnej Dyrekcji Ochrony Środowiska w Poznaniu w dniach roboczych od poniedziałku do piątku w godz. 14.00 – 14.30.</w:t>
      </w:r>
    </w:p>
    <w:p w:rsidR="004F0EDC" w:rsidRPr="004F0EDC" w:rsidRDefault="004F0EDC" w:rsidP="004F0E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Odbioru przesyłek dokonywać będzie upoważniony przedstawiciel Wykonawcy po okazaniu stosownego upoważnienia.</w:t>
      </w:r>
    </w:p>
    <w:p w:rsidR="004F0EDC" w:rsidRPr="004F0EDC" w:rsidRDefault="004F0EDC" w:rsidP="004F0E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Placówki nadawcze Wykonawcy powinny być czynne w dni robocze od poniedziałku do piątku do godz. 18.00. Zamawiający wymaga, aby Wykonawca posiadał placówkę nadawczą w Poznaniu.</w:t>
      </w:r>
    </w:p>
    <w:p w:rsidR="004F0EDC" w:rsidRPr="004F0EDC" w:rsidRDefault="004F0EDC" w:rsidP="004F0ED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wymaga, aby Wykonawca zapewnił  możliwość nadania indywidualnych przesyłek objętych przedmiotem zamówienia w dni robocze od poniedziałku do piątku, w placówce pocztowej Wykonawcy czynnej co najmniej  w godz. 10.00-18.00  i oddalonej od siedziby Zamawiającego (ul. Jana Henryka Dąbrowskiego 79, 60-529 Poznań) w odległości do 5 km.</w:t>
      </w:r>
    </w:p>
    <w:p w:rsidR="004F0EDC" w:rsidRDefault="004F0EDC" w:rsidP="004F0ED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Nadanie przesyłek następować będzie w dniu ich odbioru przez Wykonawcę od Zamawiającego. Nadanie przesyłek potwierdzać będzie upoważniony przedstawiciel Wykonawcy.</w:t>
      </w:r>
    </w:p>
    <w:p w:rsidR="004F0EDC" w:rsidRPr="004F0EDC" w:rsidRDefault="004F0EDC" w:rsidP="004F0ED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będzie przekazywał przesyłki do nadania w stanie uporządkowanym według rodzaju i wagi oraz umieszczał na przesyłkach w sposób trwały i czytelny informacje jednoznacznie identyfikujące adresata i nadawcę, jednocześnie określając rodzaj przesyłki.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Druki potwierdzenia odbio</w:t>
      </w:r>
      <w:r>
        <w:rPr>
          <w:rFonts w:ascii="Arial" w:eastAsia="Times New Roman" w:hAnsi="Arial" w:cs="Arial"/>
          <w:lang w:eastAsia="pl-PL"/>
        </w:rPr>
        <w:t>ru przesyłki zapewnia Wykonawca do przesyłek nadawanych na zasadach ogólnych.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Do przesyłek używane będą koperty Zamawiającego. Waga przesyłki określona będzie w stanie zamkniętym.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Wszelkie oznaczenia przesyłek rejestrowanych i priorytetowych muszą być zapewnione przez Wykonawcę.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 xml:space="preserve">Wykonawca będzie doręczał przesyłki krajowe zaliczone do powszechnych usług pocztowych z zachowaniem wskaźników terminowości doręczeń przesyłek w obrocie krajowym wskazanym w rozporządzeniu Ministra Administracji i Cyfryzacji z dnia 29  kwietnia 2013 r. </w:t>
      </w:r>
      <w:r w:rsidRPr="004F0EDC">
        <w:rPr>
          <w:rFonts w:ascii="Arial" w:eastAsia="Times New Roman" w:hAnsi="Arial" w:cs="Arial"/>
          <w:bCs/>
          <w:lang w:eastAsia="pl-PL"/>
        </w:rPr>
        <w:t>w sprawie warunków wykonywania usług powszechnych przez operatora wyznaczonego (</w:t>
      </w:r>
      <w:proofErr w:type="spellStart"/>
      <w:r w:rsidRPr="004F0EDC">
        <w:rPr>
          <w:rFonts w:ascii="Arial" w:eastAsia="Times New Roman" w:hAnsi="Arial" w:cs="Arial"/>
          <w:bCs/>
          <w:lang w:eastAsia="pl-PL"/>
        </w:rPr>
        <w:t>t.j</w:t>
      </w:r>
      <w:proofErr w:type="spellEnd"/>
      <w:r w:rsidRPr="004F0EDC">
        <w:rPr>
          <w:rFonts w:ascii="Arial" w:eastAsia="Times New Roman" w:hAnsi="Arial" w:cs="Arial"/>
          <w:bCs/>
          <w:lang w:eastAsia="pl-PL"/>
        </w:rPr>
        <w:t>. Dz.U. z 2020 r., poz. 1026).</w:t>
      </w:r>
    </w:p>
    <w:p w:rsidR="004F0EDC" w:rsidRPr="004F0EDC" w:rsidRDefault="004F0EDC" w:rsidP="004F0ED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hAnsi="Arial" w:cs="Arial"/>
          <w:color w:val="000000"/>
        </w:rPr>
        <w:t xml:space="preserve">Wykonawca będzie doręczał Zamawiającemu pokwitowane przez adresata potwierdzenie odbioru niezwłocznie po doręczeniu przesyłki. </w:t>
      </w:r>
      <w:r w:rsidRPr="004F0EDC">
        <w:rPr>
          <w:rFonts w:ascii="Arial" w:eastAsia="Times New Roman" w:hAnsi="Arial" w:cs="Arial"/>
          <w:lang w:eastAsia="pl-PL"/>
        </w:rPr>
        <w:t>Zwrot niedoręczonych przesyłek odbywać się będzie niezwłocznie po wyczerpaniu ich możliwości doręczenia z podaniem przyczyny ich niedoręczenia. W przypadku nieobecności adresata, przedstawiciel Wykonawcy pozostawia zawiadomienie o próbie doręczenia przesyłki ze wskazaniem, gdzie i kiedy adresat może odebrać przesyłkę w terminie 7 kolejnych dni, licząc od dnia następnego po dniu zostawienia zawiadomienia u adresata. Jeżeli adresat nie zgłosi się po odbiór przesyłki w powyższym terminie Wykonawca sporządza powtórne zawiadomienie o możliwości jej odbioru w terminie kolejnych 7 dni. Po upływie terminu odbioru przesyłka niezwłocznie zwracana jest Zamawiającemu wraz z podaniem przyczyny jej nie doręczenia.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lastRenderedPageBreak/>
        <w:t>Okresem rozliczeniowym będzie miesiąc kalendarzowy. Podstawą obliczenia należności będzie suma opłat za przesyłki faktycznie nadane lub zwrócone z powodu braku możliwości ich doręczenia w okresie rozliczeniowym, potwierdzona co do ilości i wagi na podstawie dokumentów nadawczych lub dokumentów oddawczych dokumentujących zwrot przesyłek w przypadku, kiedy możliwość dostarczenia została wyczerpana. Usługi będą rozliczane według cen jednostkowych wynikających z formularza cenowego.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Płatności za przesyłki będą dokonywane z dołu na podstawie wystawionej przez Wykonawcę faktury za wykonane w danym miesiącu usługi. Faktura winna zostać wystawiona do dnia 7-go miesiąca następującego po miesiącu rozliczeniowym ze specyfikacją wykonanych usług.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Należność wskazana w ust. 18 będzie płacona przelewem na rachunek bankowy Wykonawcy wskazany każdorazowo w treści faktury.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W przypadku zwłoki w zapłacie faktury, Wykonawcy przysługuje prawo do naliczenia ustawowych odsetek z tytułu zwłoki.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określił w Załączniku Nr 9 do SWZ przewidywane ilości nadawanych przesyłek. Ilości przesyłek pocztowych podane w tym załączniku zostały przyjęte przez Zamawiającego szacunkowo. Rzeczywista ilość przesyłek pocztowych będzie wynikała z faktycznych potrzeb Zamawiającego w tym zakresie, przy czym łączna wartość zamówienia nie przekroczy kwoty wynikającej z ceny oferty Wykonawcy. W przypadku nadania przez Zamawiającego przesyłek nie określonych w formularzu cenowym podstawą rozliczeń będą ceny z aktualnego cennika usług Wykonawcy.</w:t>
      </w:r>
    </w:p>
    <w:p w:rsidR="004F0EDC" w:rsidRPr="004F0EDC" w:rsidRDefault="004F0EDC" w:rsidP="004F0ED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Cena podana przez Wykonawcę nie będzie podlegała zmianom przez okres realizacji zamówienia, z wyjątkami:</w:t>
      </w:r>
    </w:p>
    <w:p w:rsidR="004F0EDC" w:rsidRPr="004F0EDC" w:rsidRDefault="004F0EDC" w:rsidP="004F0E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w przypadku zmiany stawki podatku VAT na usługi pocztowe może nastąpić zmiana cen jednostkowych odpowiednio do stawki podatku,</w:t>
      </w:r>
    </w:p>
    <w:p w:rsidR="004F0EDC" w:rsidRPr="004F0EDC" w:rsidRDefault="004F0EDC" w:rsidP="004F0E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w przypadku, jeśli konieczność wprowadzenia zmian cen wynika z uregulowań prawnych w zakresie ustalania lub zatwierdzania cen za powszechne usługi pocztowe w rozumieniu ustawy Prawo Pocztowe, a także w przypadku, kiedy ich wprowadzenie wynika z okoliczności powodujących, iż zmiana ww. cen leży w interesie publicznym,</w:t>
      </w:r>
    </w:p>
    <w:p w:rsidR="004F0EDC" w:rsidRPr="004F0EDC" w:rsidRDefault="004F0EDC" w:rsidP="004F0E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ceny określone przez Wykonawcę w ofercie ulegną obniżeniu w toku realizacji zamówienia w przypadku, gdy opłaty pocztowe wynikające ze standardowego cennika lub regulaminu Wykonawcy będą niższe od cen zawartych w przedłożonej ofercie. Wykonawca ma obowiązek stosować wówczas względem Zamawiającego obniżone opłaty pocztowe dla tych usług, wynikające ze swojego aktualnego cennika lub regulaminu,</w:t>
      </w:r>
    </w:p>
    <w:p w:rsidR="004F0EDC" w:rsidRPr="004F0EDC" w:rsidRDefault="004F0EDC" w:rsidP="004F0ED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Zamawiającemu przysługuje możliwość korzystania z programów rabatowych (opustowych) oferowanych przez Wykonawcę w toku realizowanej umowy.</w:t>
      </w:r>
    </w:p>
    <w:p w:rsidR="004F0EDC" w:rsidRPr="004F0EDC" w:rsidRDefault="004F0EDC" w:rsidP="004F0ED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dopuszcza stosowanie opustów przez Wykonawcę do umowy przetargowej, w przypadku kiedy zostaną one ustalone przez jednostki nadrzędne obu stron.</w:t>
      </w:r>
    </w:p>
    <w:p w:rsidR="004F0EDC" w:rsidRPr="004F0EDC" w:rsidRDefault="004F0EDC" w:rsidP="004F0ED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Usługi pocztowe objęte niniejszą umową realizowane będą z uwzględnieniem:</w:t>
      </w:r>
    </w:p>
    <w:p w:rsidR="004F0EDC" w:rsidRPr="004F0EDC" w:rsidRDefault="004F0EDC" w:rsidP="004F0E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aktualnie obowiązujących przepisów prawa regulujących wykonywanie usług pocztowych,</w:t>
      </w:r>
    </w:p>
    <w:p w:rsidR="004F0EDC" w:rsidRPr="004F0EDC" w:rsidRDefault="004F0EDC" w:rsidP="004F0E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regulaminu świadczenia usług Wykonawcy, z tym, że postanowienia tego regulaminu sprzeczne lub nie dające się pogodzić z postanowieniami zawartymi w niniejszej umowie, nie będą miały zastosowania,</w:t>
      </w:r>
    </w:p>
    <w:p w:rsidR="004F0EDC" w:rsidRPr="004F0EDC" w:rsidRDefault="004F0EDC" w:rsidP="004F0ED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wymagań wynikających z SWZ.</w:t>
      </w:r>
    </w:p>
    <w:p w:rsidR="004F0EDC" w:rsidRPr="004F0EDC" w:rsidRDefault="004F0EDC" w:rsidP="004F0ED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Po rozstrzygnięciu postępowania przetargowego, Zamawiający dopuszcza podpisanie porozumienia precyzującego kwestie technologiczne między innymi takie jak: wskazanie placówki pocztowej obsługującej Zamawiającego, prawidłowe oznaczenie nadawanych przesyłek przez Zamawiającego, regulacje technologiczne i regulaminy.</w:t>
      </w:r>
    </w:p>
    <w:p w:rsidR="004F0EDC" w:rsidRPr="004F0EDC" w:rsidRDefault="004F0EDC" w:rsidP="004F0ED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Nadanie przesyłek następować będzie w dniu ich odebrania od Zamawiającego.</w:t>
      </w:r>
    </w:p>
    <w:p w:rsidR="004F0EDC" w:rsidRPr="004F0EDC" w:rsidRDefault="004F0EDC" w:rsidP="004F0EDC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Zamawiający zobowiązuje się do:</w:t>
      </w:r>
    </w:p>
    <w:p w:rsidR="004F0EDC" w:rsidRPr="004F0EDC" w:rsidRDefault="004F0EDC" w:rsidP="004F0E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lastRenderedPageBreak/>
        <w:t>prawidłowego adresowania przesyłek w sposób czytelny i zgodny ze standardami określonymi w normach,</w:t>
      </w:r>
    </w:p>
    <w:p w:rsidR="004F0EDC" w:rsidRPr="004F0EDC" w:rsidRDefault="004F0EDC" w:rsidP="004F0E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sporządzania w dwóch egzemplarzach (w tym jeden dla Wykonawcy) zestawień ilościowych nadanych przesyłek nierejestrowanych z uwzględnieniem kategorii i podziałów wagowych; wzór zestawień winien być uzgodniony z Wykonawcą,</w:t>
      </w:r>
    </w:p>
    <w:p w:rsidR="004F0EDC" w:rsidRPr="004F0EDC" w:rsidRDefault="004F0EDC" w:rsidP="004F0ED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przekazania przesyłek rejestrowanych Wykonawcy wg książki nadawczej stosowanej przez Zamawiającego i uzgodnionej z Wykonawcą.</w:t>
      </w:r>
    </w:p>
    <w:p w:rsidR="000E4AD7" w:rsidRPr="000E4AD7" w:rsidRDefault="000E4AD7" w:rsidP="000E4AD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color w:val="000000"/>
        </w:rPr>
      </w:pPr>
      <w:r w:rsidRPr="000E4AD7">
        <w:rPr>
          <w:rFonts w:ascii="Arial" w:hAnsi="Arial" w:cs="Arial"/>
        </w:rPr>
        <w:t xml:space="preserve">Reklamacje z tytułu niewykonania usługi Zamawiający może zgłosić Wykonawcy po upływie 14 dni od nadania przesyłki rejestrowanej, nie później jednak niż 12 miesięcy od jej nadania. </w:t>
      </w:r>
      <w:r w:rsidRPr="000E4AD7">
        <w:rPr>
          <w:rFonts w:ascii="Arial" w:hAnsi="Arial" w:cs="Arial"/>
          <w:color w:val="000000"/>
          <w:u w:val="single"/>
        </w:rPr>
        <w:t>Termin składania reklamacji w obrocie zagranicznym</w:t>
      </w:r>
      <w:r w:rsidRPr="000E4AD7">
        <w:rPr>
          <w:rFonts w:ascii="Arial" w:hAnsi="Arial" w:cs="Arial"/>
          <w:color w:val="000000"/>
        </w:rPr>
        <w:t xml:space="preserve"> – nie później niż w terminie 6 miesięcy licząc od dnia następnego po dniu nadania przesyłki pocztowej, nie później niż 4 miesiące licząc od dnia następnego po dniu nadania przesyłki kurierskiej  w obrocie zagranicznym.</w:t>
      </w:r>
      <w:r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0E4AD7">
        <w:rPr>
          <w:rFonts w:ascii="Arial" w:hAnsi="Arial" w:cs="Arial"/>
          <w:color w:val="000000"/>
        </w:rPr>
        <w:t>Termin udzielenia odpowiedzi na reklamację nie może przekroczyć 30 dni dla przesyłek Krajowych i 90 dni dla przesyłek zagranicznych od dnia otrzymania przez Wykonawcę reklamacji.</w:t>
      </w:r>
    </w:p>
    <w:p w:rsidR="004F0EDC" w:rsidRPr="004F0EDC" w:rsidRDefault="004F0EDC" w:rsidP="004F0EDC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F0EDC">
        <w:rPr>
          <w:rFonts w:ascii="Arial" w:eastAsia="Times New Roman" w:hAnsi="Arial" w:cs="Arial"/>
          <w:lang w:eastAsia="pl-PL"/>
        </w:rPr>
        <w:t>Strony umowy zobowiązują się do zachowania w poufności wszelkich informacji, w szczególności informacji o danych osobowych, w których posiadanie weszły lub wejdą w związku z realizacją umowy. Strony umowy zobowiązują się również do zachowania w tajemnicy oraz odpowiedniego zabezpieczenia wszelkich dokumentów przekazanych przez druga stronę. Uzyskane informacje oraz otrzymane dokumenty mogą być wykorzystane wyłącznie w celach związanych z realizacją umowy.</w:t>
      </w: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0EDC" w:rsidRPr="004F0EDC" w:rsidRDefault="004F0EDC" w:rsidP="004F0E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4F0EDC" w:rsidRPr="004F0EDC" w:rsidRDefault="004F0EDC" w:rsidP="004F0E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F0EDC" w:rsidRPr="004F0EDC" w:rsidRDefault="004F0EDC" w:rsidP="004F0ED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F0EDC" w:rsidRPr="004F0EDC" w:rsidRDefault="004F0EDC" w:rsidP="004F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EDC" w:rsidRPr="004F0EDC" w:rsidRDefault="004F0EDC" w:rsidP="004F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F0EDC" w:rsidRPr="004F0EDC" w:rsidRDefault="004F0EDC" w:rsidP="004F0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02B8" w:rsidRDefault="000E4AD7"/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CE4"/>
    <w:multiLevelType w:val="hybridMultilevel"/>
    <w:tmpl w:val="723CC560"/>
    <w:lvl w:ilvl="0" w:tplc="B36CAB1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813"/>
    <w:multiLevelType w:val="hybridMultilevel"/>
    <w:tmpl w:val="EA94E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5B5F"/>
    <w:multiLevelType w:val="hybridMultilevel"/>
    <w:tmpl w:val="40626F4A"/>
    <w:lvl w:ilvl="0" w:tplc="BB040026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85AB2"/>
    <w:multiLevelType w:val="hybridMultilevel"/>
    <w:tmpl w:val="4642DA08"/>
    <w:lvl w:ilvl="0" w:tplc="4ED8115C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5E2B"/>
    <w:multiLevelType w:val="hybridMultilevel"/>
    <w:tmpl w:val="A254F24C"/>
    <w:lvl w:ilvl="0" w:tplc="7774073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0EDF"/>
    <w:multiLevelType w:val="hybridMultilevel"/>
    <w:tmpl w:val="7878129C"/>
    <w:lvl w:ilvl="0" w:tplc="89BA467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071C2"/>
    <w:multiLevelType w:val="hybridMultilevel"/>
    <w:tmpl w:val="BB9285EA"/>
    <w:lvl w:ilvl="0" w:tplc="FBA6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A2BD2"/>
    <w:multiLevelType w:val="hybridMultilevel"/>
    <w:tmpl w:val="4FD87A6C"/>
    <w:lvl w:ilvl="0" w:tplc="BED0D32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EAF7731"/>
    <w:multiLevelType w:val="hybridMultilevel"/>
    <w:tmpl w:val="E8B029CC"/>
    <w:lvl w:ilvl="0" w:tplc="89CCE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635D7"/>
    <w:multiLevelType w:val="hybridMultilevel"/>
    <w:tmpl w:val="60E47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94C61"/>
    <w:multiLevelType w:val="hybridMultilevel"/>
    <w:tmpl w:val="B5D06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D745B"/>
    <w:multiLevelType w:val="hybridMultilevel"/>
    <w:tmpl w:val="1D7EB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F069C"/>
    <w:multiLevelType w:val="hybridMultilevel"/>
    <w:tmpl w:val="8A043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45A9C"/>
    <w:multiLevelType w:val="hybridMultilevel"/>
    <w:tmpl w:val="D38892CE"/>
    <w:lvl w:ilvl="0" w:tplc="CCD0D4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019B5"/>
    <w:multiLevelType w:val="hybridMultilevel"/>
    <w:tmpl w:val="D92E4FDE"/>
    <w:lvl w:ilvl="0" w:tplc="BE30E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F575E"/>
    <w:multiLevelType w:val="hybridMultilevel"/>
    <w:tmpl w:val="5ACA51D4"/>
    <w:lvl w:ilvl="0" w:tplc="00645E7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B3E9D"/>
    <w:multiLevelType w:val="hybridMultilevel"/>
    <w:tmpl w:val="9B209DF2"/>
    <w:lvl w:ilvl="0" w:tplc="DD385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C7139"/>
    <w:multiLevelType w:val="hybridMultilevel"/>
    <w:tmpl w:val="DE4CC2A8"/>
    <w:lvl w:ilvl="0" w:tplc="1F848E56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57FE3"/>
    <w:multiLevelType w:val="hybridMultilevel"/>
    <w:tmpl w:val="1AA82262"/>
    <w:lvl w:ilvl="0" w:tplc="53A2C7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9"/>
  </w:num>
  <w:num w:numId="5">
    <w:abstractNumId w:val="1"/>
  </w:num>
  <w:num w:numId="6">
    <w:abstractNumId w:val="17"/>
  </w:num>
  <w:num w:numId="7">
    <w:abstractNumId w:val="11"/>
  </w:num>
  <w:num w:numId="8">
    <w:abstractNumId w:val="14"/>
  </w:num>
  <w:num w:numId="9">
    <w:abstractNumId w:val="18"/>
  </w:num>
  <w:num w:numId="10">
    <w:abstractNumId w:val="6"/>
  </w:num>
  <w:num w:numId="11">
    <w:abstractNumId w:val="0"/>
  </w:num>
  <w:num w:numId="12">
    <w:abstractNumId w:val="12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5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B7BC100-4375-4207-82B2-7E6F23BBB634}"/>
  </w:docVars>
  <w:rsids>
    <w:rsidRoot w:val="00711B39"/>
    <w:rsid w:val="000E4AD7"/>
    <w:rsid w:val="004F0EDC"/>
    <w:rsid w:val="00711B39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447A"/>
  <w15:chartTrackingRefBased/>
  <w15:docId w15:val="{FA3C8E6F-5CE4-4FAD-A3D6-0702E698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7BC100-4375-4207-82B2-7E6F23BBB63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1769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3</cp:revision>
  <dcterms:created xsi:type="dcterms:W3CDTF">2021-12-22T15:10:00Z</dcterms:created>
  <dcterms:modified xsi:type="dcterms:W3CDTF">2021-12-22T15:59:00Z</dcterms:modified>
</cp:coreProperties>
</file>