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400" w:rsidRPr="00E51A7D" w:rsidRDefault="007B0400" w:rsidP="007B0400">
      <w:pPr>
        <w:spacing w:before="120" w:after="120" w:line="276" w:lineRule="auto"/>
        <w:jc w:val="center"/>
        <w:rPr>
          <w:rFonts w:ascii="Arial" w:eastAsia="Times New Roman" w:hAnsi="Arial" w:cs="Arial"/>
          <w:b/>
          <w:bCs/>
          <w:sz w:val="23"/>
          <w:szCs w:val="23"/>
          <w:lang w:eastAsia="pl-PL"/>
        </w:rPr>
      </w:pPr>
      <w:r w:rsidRPr="00E51A7D">
        <w:rPr>
          <w:rFonts w:ascii="Arial" w:eastAsia="Times New Roman" w:hAnsi="Arial" w:cs="Arial"/>
          <w:b/>
          <w:bCs/>
          <w:sz w:val="23"/>
          <w:szCs w:val="23"/>
          <w:lang w:eastAsia="pl-PL"/>
        </w:rPr>
        <w:t>Regulamin</w:t>
      </w:r>
    </w:p>
    <w:p w:rsidR="007B0400" w:rsidRPr="00E51A7D" w:rsidRDefault="007B0400" w:rsidP="007B0400">
      <w:pPr>
        <w:spacing w:before="120" w:after="120" w:line="276" w:lineRule="auto"/>
        <w:jc w:val="center"/>
        <w:rPr>
          <w:rFonts w:ascii="Arial" w:eastAsia="Times New Roman" w:hAnsi="Arial" w:cs="Arial"/>
          <w:b/>
          <w:bCs/>
          <w:sz w:val="23"/>
          <w:szCs w:val="23"/>
          <w:lang w:eastAsia="pl-PL"/>
        </w:rPr>
      </w:pPr>
      <w:r w:rsidRPr="00E51A7D">
        <w:rPr>
          <w:rFonts w:ascii="Arial" w:eastAsia="Times New Roman" w:hAnsi="Arial" w:cs="Arial"/>
          <w:b/>
          <w:bCs/>
          <w:sz w:val="23"/>
          <w:szCs w:val="23"/>
          <w:lang w:eastAsia="pl-PL"/>
        </w:rPr>
        <w:t>Otwartego Konkursu Ofert</w:t>
      </w:r>
    </w:p>
    <w:p w:rsidR="007B0400" w:rsidRPr="00E51A7D" w:rsidRDefault="007B0400" w:rsidP="007B0400">
      <w:pPr>
        <w:spacing w:before="120" w:after="120" w:line="276" w:lineRule="auto"/>
        <w:jc w:val="center"/>
        <w:rPr>
          <w:rFonts w:ascii="Arial" w:eastAsia="Times New Roman" w:hAnsi="Arial" w:cs="Arial"/>
          <w:b/>
          <w:bCs/>
          <w:sz w:val="23"/>
          <w:szCs w:val="23"/>
          <w:lang w:eastAsia="pl-PL"/>
        </w:rPr>
      </w:pPr>
      <w:r>
        <w:rPr>
          <w:rFonts w:ascii="Arial" w:eastAsia="Times New Roman" w:hAnsi="Arial" w:cs="Arial"/>
          <w:b/>
          <w:bCs/>
          <w:sz w:val="23"/>
          <w:szCs w:val="23"/>
          <w:lang w:eastAsia="pl-PL"/>
        </w:rPr>
        <w:t>Nr ew. 08</w:t>
      </w:r>
      <w:r w:rsidRPr="00E51A7D">
        <w:rPr>
          <w:rFonts w:ascii="Arial" w:eastAsia="Times New Roman" w:hAnsi="Arial" w:cs="Arial"/>
          <w:b/>
          <w:bCs/>
          <w:sz w:val="23"/>
          <w:szCs w:val="23"/>
          <w:lang w:eastAsia="pl-PL"/>
        </w:rPr>
        <w:t>/2019/WD/DEKiD</w:t>
      </w:r>
    </w:p>
    <w:p w:rsidR="007B0400" w:rsidRPr="00E51A7D" w:rsidRDefault="007B0400" w:rsidP="007B0400">
      <w:pPr>
        <w:spacing w:before="120" w:after="120" w:line="276" w:lineRule="auto"/>
        <w:jc w:val="both"/>
        <w:rPr>
          <w:rFonts w:ascii="Arial" w:eastAsia="Times New Roman" w:hAnsi="Arial" w:cs="Arial"/>
          <w:b/>
          <w:sz w:val="23"/>
          <w:szCs w:val="23"/>
          <w:lang w:eastAsia="pl-PL"/>
        </w:rPr>
      </w:pPr>
    </w:p>
    <w:p w:rsidR="007B0400" w:rsidRPr="00E51A7D" w:rsidRDefault="007B0400" w:rsidP="007B0400">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Podstawa Prawna Konkursu</w:t>
      </w:r>
    </w:p>
    <w:p w:rsidR="007B0400" w:rsidRPr="00E51A7D" w:rsidRDefault="007B0400" w:rsidP="007B0400">
      <w:pPr>
        <w:pStyle w:val="Akapitzlist"/>
        <w:spacing w:before="120" w:after="120" w:line="276" w:lineRule="auto"/>
        <w:ind w:left="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Niniejszy Konkurs ogłasza się na podstawie art. 13 ustawy z dnia 24 kwietnia 2003 roku </w:t>
      </w:r>
      <w:r w:rsidRPr="00E51A7D">
        <w:rPr>
          <w:rFonts w:ascii="Arial" w:eastAsia="Times New Roman" w:hAnsi="Arial" w:cs="Arial"/>
          <w:i/>
          <w:sz w:val="23"/>
          <w:szCs w:val="23"/>
          <w:lang w:eastAsia="pl-PL"/>
        </w:rPr>
        <w:t>o działalności pożytku publicznego i o wolontariacie</w:t>
      </w:r>
      <w:r w:rsidRPr="00E51A7D">
        <w:rPr>
          <w:rFonts w:ascii="Arial" w:eastAsia="Times New Roman" w:hAnsi="Arial" w:cs="Arial"/>
          <w:sz w:val="23"/>
          <w:szCs w:val="23"/>
          <w:lang w:eastAsia="pl-PL"/>
        </w:rPr>
        <w:t xml:space="preserve"> (Dz. U. z 2018 r., poz. 450, z późn. zm.), zwanej dalej „ustawą”.</w:t>
      </w:r>
    </w:p>
    <w:p w:rsidR="007B0400" w:rsidRPr="00E51A7D" w:rsidRDefault="007B0400" w:rsidP="007B0400">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Podmioty uprawnione</w:t>
      </w:r>
      <w:r>
        <w:rPr>
          <w:rFonts w:ascii="Arial" w:eastAsia="Times New Roman" w:hAnsi="Arial" w:cs="Arial"/>
          <w:b/>
          <w:sz w:val="23"/>
          <w:szCs w:val="23"/>
          <w:lang w:eastAsia="pl-PL"/>
        </w:rPr>
        <w:t xml:space="preserve"> i nieuprawnione</w:t>
      </w:r>
      <w:r w:rsidRPr="00E51A7D">
        <w:rPr>
          <w:rFonts w:ascii="Arial" w:eastAsia="Times New Roman" w:hAnsi="Arial" w:cs="Arial"/>
          <w:b/>
          <w:sz w:val="23"/>
          <w:szCs w:val="23"/>
          <w:lang w:eastAsia="pl-PL"/>
        </w:rPr>
        <w:t xml:space="preserve"> do udziału w otwartym konkursie ofert </w:t>
      </w:r>
    </w:p>
    <w:p w:rsidR="007B0400" w:rsidRPr="00E51A7D" w:rsidRDefault="007B0400" w:rsidP="00CB030E">
      <w:pPr>
        <w:pStyle w:val="Akapitzlist"/>
        <w:numPr>
          <w:ilvl w:val="0"/>
          <w:numId w:val="17"/>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Podmiotami uprawnionymi do składania ofert w ww. konkursie są:</w:t>
      </w:r>
    </w:p>
    <w:p w:rsidR="007B0400" w:rsidRPr="00E51A7D" w:rsidRDefault="007B0400" w:rsidP="00DD5FB4">
      <w:pPr>
        <w:numPr>
          <w:ilvl w:val="0"/>
          <w:numId w:val="18"/>
        </w:numPr>
        <w:spacing w:before="120" w:after="120" w:line="276" w:lineRule="auto"/>
        <w:ind w:left="567" w:hanging="425"/>
        <w:jc w:val="both"/>
        <w:rPr>
          <w:rFonts w:ascii="Arial" w:eastAsia="Times New Roman" w:hAnsi="Arial" w:cs="Arial"/>
          <w:sz w:val="23"/>
          <w:szCs w:val="23"/>
          <w:lang w:eastAsia="pl-PL"/>
        </w:rPr>
      </w:pPr>
      <w:r>
        <w:rPr>
          <w:rFonts w:ascii="Arial" w:eastAsia="Times New Roman" w:hAnsi="Arial" w:cs="Arial"/>
          <w:sz w:val="23"/>
          <w:szCs w:val="23"/>
          <w:lang w:eastAsia="pl-PL"/>
        </w:rPr>
        <w:t>o</w:t>
      </w:r>
      <w:r w:rsidRPr="00E51A7D">
        <w:rPr>
          <w:rFonts w:ascii="Arial" w:eastAsia="Times New Roman" w:hAnsi="Arial" w:cs="Arial"/>
          <w:sz w:val="23"/>
          <w:szCs w:val="23"/>
          <w:lang w:eastAsia="pl-PL"/>
        </w:rPr>
        <w:t>rganizacje pozarządowe, o których mowa w art. 3 ust</w:t>
      </w:r>
      <w:r>
        <w:rPr>
          <w:rFonts w:ascii="Arial" w:eastAsia="Times New Roman" w:hAnsi="Arial" w:cs="Arial"/>
          <w:sz w:val="23"/>
          <w:szCs w:val="23"/>
          <w:lang w:eastAsia="pl-PL"/>
        </w:rPr>
        <w:t>.</w:t>
      </w:r>
      <w:r w:rsidRPr="00E51A7D">
        <w:rPr>
          <w:rFonts w:ascii="Arial" w:eastAsia="Times New Roman" w:hAnsi="Arial" w:cs="Arial"/>
          <w:sz w:val="23"/>
          <w:szCs w:val="23"/>
          <w:lang w:eastAsia="pl-PL"/>
        </w:rPr>
        <w:t xml:space="preserve"> 2 ustawy (m.in. stowarzyszenia, fundacje (z wyjątkiem fundacji utworzonych przez partie polityczne), odziały stowarzyszeń posiadające osobowość prawną, związki stowarzyszeń, kółka rolnicze, cechy rzemieślnicze, izby rzemieślnicze, izby gospodarcze);</w:t>
      </w:r>
    </w:p>
    <w:p w:rsidR="007B0400" w:rsidRPr="00E51A7D" w:rsidRDefault="007B0400" w:rsidP="00DD5FB4">
      <w:pPr>
        <w:numPr>
          <w:ilvl w:val="0"/>
          <w:numId w:val="18"/>
        </w:numPr>
        <w:spacing w:before="120" w:after="120" w:line="276" w:lineRule="auto"/>
        <w:ind w:left="567" w:hanging="425"/>
        <w:jc w:val="both"/>
        <w:rPr>
          <w:rFonts w:ascii="Arial" w:eastAsia="Times New Roman" w:hAnsi="Arial" w:cs="Arial"/>
          <w:sz w:val="23"/>
          <w:szCs w:val="23"/>
          <w:lang w:eastAsia="pl-PL"/>
        </w:rPr>
      </w:pPr>
      <w:r>
        <w:rPr>
          <w:rFonts w:ascii="Arial" w:eastAsia="Times New Roman" w:hAnsi="Arial" w:cs="Arial"/>
          <w:sz w:val="23"/>
          <w:szCs w:val="23"/>
          <w:lang w:eastAsia="pl-PL"/>
        </w:rPr>
        <w:t>o</w:t>
      </w:r>
      <w:r w:rsidRPr="00E51A7D">
        <w:rPr>
          <w:rFonts w:ascii="Arial" w:eastAsia="Times New Roman" w:hAnsi="Arial" w:cs="Arial"/>
          <w:sz w:val="23"/>
          <w:szCs w:val="23"/>
          <w:lang w:eastAsia="pl-PL"/>
        </w:rPr>
        <w:t>soby prawne i jednostki organizacyjne dzia</w:t>
      </w:r>
      <w:r w:rsidR="00CB030E">
        <w:rPr>
          <w:rFonts w:ascii="Arial" w:eastAsia="Times New Roman" w:hAnsi="Arial" w:cs="Arial"/>
          <w:sz w:val="23"/>
          <w:szCs w:val="23"/>
          <w:lang w:eastAsia="pl-PL"/>
        </w:rPr>
        <w:t xml:space="preserve">łające na podstawie przepisów o </w:t>
      </w:r>
      <w:r w:rsidRPr="00E51A7D">
        <w:rPr>
          <w:rFonts w:ascii="Arial" w:eastAsia="Times New Roman" w:hAnsi="Arial" w:cs="Arial"/>
          <w:sz w:val="23"/>
          <w:szCs w:val="23"/>
          <w:lang w:eastAsia="pl-PL"/>
        </w:rPr>
        <w:t>stosunku Państwa do Kościoła Katolickiego</w:t>
      </w:r>
      <w:r w:rsidR="00CB030E">
        <w:rPr>
          <w:rFonts w:ascii="Arial" w:eastAsia="Times New Roman" w:hAnsi="Arial" w:cs="Arial"/>
          <w:sz w:val="23"/>
          <w:szCs w:val="23"/>
          <w:lang w:eastAsia="pl-PL"/>
        </w:rPr>
        <w:t xml:space="preserve"> w Rzeczypospolitej Polskiej, o </w:t>
      </w:r>
      <w:r w:rsidRPr="00E51A7D">
        <w:rPr>
          <w:rFonts w:ascii="Arial" w:eastAsia="Times New Roman" w:hAnsi="Arial" w:cs="Arial"/>
          <w:sz w:val="23"/>
          <w:szCs w:val="23"/>
          <w:lang w:eastAsia="pl-PL"/>
        </w:rPr>
        <w:t>stosunku Państwa do innych kościoł</w:t>
      </w:r>
      <w:r w:rsidR="00CB030E">
        <w:rPr>
          <w:rFonts w:ascii="Arial" w:eastAsia="Times New Roman" w:hAnsi="Arial" w:cs="Arial"/>
          <w:sz w:val="23"/>
          <w:szCs w:val="23"/>
          <w:lang w:eastAsia="pl-PL"/>
        </w:rPr>
        <w:t xml:space="preserve">ów i związków wyznaniowych oraz </w:t>
      </w:r>
      <w:r w:rsidRPr="00E51A7D">
        <w:rPr>
          <w:rFonts w:ascii="Arial" w:eastAsia="Times New Roman" w:hAnsi="Arial" w:cs="Arial"/>
          <w:sz w:val="23"/>
          <w:szCs w:val="23"/>
          <w:lang w:eastAsia="pl-PL"/>
        </w:rPr>
        <w:t>gwarancjach wolności pożytku publicznego;</w:t>
      </w:r>
    </w:p>
    <w:p w:rsidR="007B0400" w:rsidRPr="00E51A7D" w:rsidRDefault="007B0400" w:rsidP="00DD5FB4">
      <w:pPr>
        <w:numPr>
          <w:ilvl w:val="0"/>
          <w:numId w:val="18"/>
        </w:numPr>
        <w:spacing w:before="120" w:after="120" w:line="276" w:lineRule="auto"/>
        <w:ind w:left="567" w:hanging="425"/>
        <w:jc w:val="both"/>
        <w:rPr>
          <w:rFonts w:ascii="Arial" w:eastAsia="Times New Roman" w:hAnsi="Arial" w:cs="Arial"/>
          <w:sz w:val="23"/>
          <w:szCs w:val="23"/>
          <w:lang w:eastAsia="pl-PL"/>
        </w:rPr>
      </w:pPr>
      <w:r>
        <w:rPr>
          <w:rFonts w:ascii="Arial" w:eastAsia="Times New Roman" w:hAnsi="Arial" w:cs="Arial"/>
          <w:sz w:val="23"/>
          <w:szCs w:val="23"/>
          <w:lang w:eastAsia="pl-PL"/>
        </w:rPr>
        <w:t>s</w:t>
      </w:r>
      <w:r w:rsidRPr="00E51A7D">
        <w:rPr>
          <w:rFonts w:ascii="Arial" w:eastAsia="Times New Roman" w:hAnsi="Arial" w:cs="Arial"/>
          <w:sz w:val="23"/>
          <w:szCs w:val="23"/>
          <w:lang w:eastAsia="pl-PL"/>
        </w:rPr>
        <w:t>towarzyszenia jednostek samorządu terytorialnego;</w:t>
      </w:r>
    </w:p>
    <w:p w:rsidR="007B0400" w:rsidRPr="00E51A7D" w:rsidRDefault="007B0400" w:rsidP="00DD5FB4">
      <w:pPr>
        <w:numPr>
          <w:ilvl w:val="0"/>
          <w:numId w:val="18"/>
        </w:numPr>
        <w:spacing w:before="120" w:after="120" w:line="276" w:lineRule="auto"/>
        <w:ind w:left="567" w:hanging="425"/>
        <w:jc w:val="both"/>
        <w:rPr>
          <w:rFonts w:ascii="Arial" w:eastAsia="Times New Roman" w:hAnsi="Arial" w:cs="Arial"/>
          <w:sz w:val="23"/>
          <w:szCs w:val="23"/>
          <w:lang w:eastAsia="pl-PL"/>
        </w:rPr>
      </w:pPr>
      <w:r>
        <w:rPr>
          <w:rFonts w:ascii="Arial" w:eastAsia="Times New Roman" w:hAnsi="Arial" w:cs="Arial"/>
          <w:sz w:val="23"/>
          <w:szCs w:val="23"/>
          <w:lang w:eastAsia="pl-PL"/>
        </w:rPr>
        <w:t>spółdzielnie socjalne;</w:t>
      </w:r>
    </w:p>
    <w:p w:rsidR="007B0400" w:rsidRDefault="007B0400" w:rsidP="00DD5FB4">
      <w:pPr>
        <w:pStyle w:val="Akapitzlist"/>
        <w:numPr>
          <w:ilvl w:val="0"/>
          <w:numId w:val="18"/>
        </w:numPr>
        <w:spacing w:before="120" w:after="120" w:line="276" w:lineRule="auto"/>
        <w:ind w:left="567" w:hanging="425"/>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s</w:t>
      </w:r>
      <w:r w:rsidRPr="00E51A7D">
        <w:rPr>
          <w:rFonts w:ascii="Arial" w:eastAsia="Times New Roman" w:hAnsi="Arial" w:cs="Arial"/>
          <w:sz w:val="23"/>
          <w:szCs w:val="23"/>
          <w:lang w:eastAsia="pl-PL"/>
        </w:rPr>
        <w:t xml:space="preserve">półki akcyjne i spółki z ograniczoną odpowiedzialnością oraz kluby sportowe będące spółkami działającymi na podstawie przepisów ustawy z dnia 25 czerwca 2010 r. </w:t>
      </w:r>
      <w:r w:rsidRPr="00E51A7D">
        <w:rPr>
          <w:rFonts w:ascii="Arial" w:eastAsia="Times New Roman" w:hAnsi="Arial" w:cs="Arial"/>
          <w:i/>
          <w:sz w:val="23"/>
          <w:szCs w:val="23"/>
          <w:lang w:eastAsia="pl-PL"/>
        </w:rPr>
        <w:t>o sporcie</w:t>
      </w:r>
      <w:r>
        <w:rPr>
          <w:rFonts w:ascii="Arial" w:eastAsia="Times New Roman" w:hAnsi="Arial" w:cs="Arial"/>
          <w:sz w:val="23"/>
          <w:szCs w:val="23"/>
          <w:lang w:eastAsia="pl-PL"/>
        </w:rPr>
        <w:t xml:space="preserve"> (Dz. z 2018 r.</w:t>
      </w:r>
      <w:r w:rsidRPr="00E51A7D">
        <w:rPr>
          <w:rFonts w:ascii="Arial" w:eastAsia="Times New Roman" w:hAnsi="Arial" w:cs="Arial"/>
          <w:sz w:val="23"/>
          <w:szCs w:val="23"/>
          <w:lang w:eastAsia="pl-PL"/>
        </w:rPr>
        <w:t xml:space="preserve"> poz. 1263, z późn. zm.), które nie działają w celu osiągniecia zysku oraz przeznaczają całość dochodu na realizację celów statutowych oraz nie przeznaczają zysku do podziału między swoich udziałowców, akcjonariuszy i pracowników.</w:t>
      </w:r>
    </w:p>
    <w:p w:rsidR="007B0400" w:rsidRPr="00FE2100" w:rsidRDefault="007B0400" w:rsidP="00CB030E">
      <w:pPr>
        <w:pStyle w:val="Akapitzlist"/>
        <w:numPr>
          <w:ilvl w:val="0"/>
          <w:numId w:val="17"/>
        </w:numPr>
        <w:spacing w:after="0"/>
        <w:ind w:left="426" w:hanging="426"/>
        <w:jc w:val="both"/>
        <w:rPr>
          <w:rFonts w:ascii="Calibri" w:eastAsia="Calibri" w:hAnsi="Calibri" w:cs="Times New Roman"/>
        </w:rPr>
      </w:pPr>
      <w:r w:rsidRPr="00FE2100">
        <w:rPr>
          <w:rFonts w:ascii="Arial" w:eastAsia="Times New Roman" w:hAnsi="Arial" w:cs="Arial"/>
          <w:sz w:val="23"/>
          <w:szCs w:val="23"/>
          <w:lang w:eastAsia="pl-PL"/>
        </w:rPr>
        <w:t>Podmiotami nieuprawnionymi do składania ofert o zlecenie re</w:t>
      </w:r>
      <w:r>
        <w:rPr>
          <w:rFonts w:ascii="Arial" w:eastAsia="Times New Roman" w:hAnsi="Arial" w:cs="Arial"/>
          <w:sz w:val="23"/>
          <w:szCs w:val="23"/>
          <w:lang w:eastAsia="pl-PL"/>
        </w:rPr>
        <w:t xml:space="preserve">alizacji zadania publicznego są </w:t>
      </w:r>
      <w:r w:rsidRPr="00FE2100">
        <w:rPr>
          <w:rFonts w:ascii="Arial" w:eastAsia="Times New Roman" w:hAnsi="Arial" w:cs="Arial"/>
          <w:sz w:val="23"/>
          <w:szCs w:val="23"/>
          <w:lang w:eastAsia="pl-PL"/>
        </w:rPr>
        <w:t>podmioty wskazane w art. 3 ust. 4 ww. ustawy, tj. partie</w:t>
      </w:r>
      <w:r>
        <w:rPr>
          <w:rFonts w:ascii="Arial" w:eastAsia="Times New Roman" w:hAnsi="Arial" w:cs="Arial"/>
          <w:sz w:val="23"/>
          <w:szCs w:val="23"/>
          <w:lang w:eastAsia="pl-PL"/>
        </w:rPr>
        <w:t xml:space="preserve"> polityczne, związki zawodowe i </w:t>
      </w:r>
      <w:r w:rsidRPr="00FE2100">
        <w:rPr>
          <w:rFonts w:ascii="Arial" w:eastAsia="Times New Roman" w:hAnsi="Arial" w:cs="Arial"/>
          <w:sz w:val="23"/>
          <w:szCs w:val="23"/>
          <w:lang w:eastAsia="pl-PL"/>
        </w:rPr>
        <w:t>organizacje pracodawców, samorządy zawodowe oraz fundacje utworzone przez partie polityczne.</w:t>
      </w:r>
    </w:p>
    <w:p w:rsidR="007B0400" w:rsidRPr="00E51A7D" w:rsidRDefault="007B0400" w:rsidP="007B0400">
      <w:pPr>
        <w:pStyle w:val="Akapitzlist"/>
        <w:numPr>
          <w:ilvl w:val="0"/>
          <w:numId w:val="10"/>
        </w:numPr>
        <w:spacing w:before="120" w:after="120" w:line="276" w:lineRule="auto"/>
        <w:ind w:left="426" w:hanging="426"/>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Warunki składania oferty</w:t>
      </w:r>
    </w:p>
    <w:p w:rsidR="007B0400" w:rsidRDefault="007B0400" w:rsidP="00CB030E">
      <w:pPr>
        <w:pStyle w:val="Akapitzlist"/>
        <w:numPr>
          <w:ilvl w:val="0"/>
          <w:numId w:val="11"/>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Ofertę należy wypełnić w języku polskim, komputerowo, według wzoru stanowiącego załącznik nr 1 do rozporządzenia Przewodniczącego Komitetu Do Spraw Pożytku Publicznego z dnia 24 października </w:t>
      </w:r>
      <w:r w:rsidRPr="00E51A7D">
        <w:rPr>
          <w:rFonts w:ascii="Arial" w:eastAsia="Times New Roman" w:hAnsi="Arial" w:cs="Arial"/>
          <w:i/>
          <w:sz w:val="23"/>
          <w:szCs w:val="23"/>
          <w:lang w:eastAsia="pl-PL"/>
        </w:rPr>
        <w:t xml:space="preserve">w sprawie wzorów umów dotyczących realizacji zadań publicznych oraz wzorów sprawozdań z wykonania tych zadań (Dz. U. 2018, poz.2057) </w:t>
      </w:r>
      <w:r w:rsidRPr="00E51A7D">
        <w:rPr>
          <w:rFonts w:ascii="Arial" w:eastAsia="Times New Roman" w:hAnsi="Arial" w:cs="Arial"/>
          <w:sz w:val="23"/>
          <w:szCs w:val="23"/>
          <w:lang w:eastAsia="pl-PL"/>
        </w:rPr>
        <w:t>oraz załącznik do Otwartego Konkursu Ofert.</w:t>
      </w:r>
    </w:p>
    <w:p w:rsidR="007B0400" w:rsidRPr="00E70ADD" w:rsidRDefault="007B0400" w:rsidP="00CB030E">
      <w:pPr>
        <w:pStyle w:val="Akapitzlist"/>
        <w:numPr>
          <w:ilvl w:val="0"/>
          <w:numId w:val="11"/>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Obowiązkowe jest wypełnienie tabeli z dodatkowymi informacjami dotyczącymi rezultatów realizacji zadania, ze wskazaniem wskaźników rezultatu, sposobu monitorowania oraz źródła danych.</w:t>
      </w:r>
    </w:p>
    <w:p w:rsidR="007B0400" w:rsidRPr="00E51A7D" w:rsidRDefault="007B0400" w:rsidP="00CB030E">
      <w:pPr>
        <w:pStyle w:val="Akapitzlist"/>
        <w:numPr>
          <w:ilvl w:val="0"/>
          <w:numId w:val="11"/>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Kosztorys zadania musi być czytelny i logiczny. W kalkulacji przewidywanych kosztów realizacji zadania n</w:t>
      </w:r>
      <w:r w:rsidR="00EF0920">
        <w:rPr>
          <w:rFonts w:ascii="Arial" w:eastAsia="Times New Roman" w:hAnsi="Arial" w:cs="Arial"/>
          <w:sz w:val="23"/>
          <w:szCs w:val="23"/>
          <w:lang w:eastAsia="pl-PL"/>
        </w:rPr>
        <w:t>ależy wpisać wszystkie działania</w:t>
      </w:r>
      <w:r w:rsidRPr="00E51A7D">
        <w:rPr>
          <w:rFonts w:ascii="Arial" w:eastAsia="Times New Roman" w:hAnsi="Arial" w:cs="Arial"/>
          <w:sz w:val="23"/>
          <w:szCs w:val="23"/>
          <w:lang w:eastAsia="pl-PL"/>
        </w:rPr>
        <w:t>, które zaplanowane zostały do realizacji</w:t>
      </w:r>
      <w:r w:rsidR="00EF0920">
        <w:rPr>
          <w:rFonts w:ascii="Arial" w:eastAsia="Times New Roman" w:hAnsi="Arial" w:cs="Arial"/>
          <w:sz w:val="23"/>
          <w:szCs w:val="23"/>
          <w:lang w:eastAsia="pl-PL"/>
        </w:rPr>
        <w:t>.</w:t>
      </w:r>
    </w:p>
    <w:p w:rsidR="007B0400" w:rsidRPr="00E51A7D" w:rsidRDefault="007B0400" w:rsidP="00CB030E">
      <w:pPr>
        <w:pStyle w:val="Akapitzlist"/>
        <w:numPr>
          <w:ilvl w:val="0"/>
          <w:numId w:val="11"/>
        </w:numPr>
        <w:suppressAutoHyphens/>
        <w:autoSpaceDN w:val="0"/>
        <w:spacing w:before="120" w:after="120" w:line="276" w:lineRule="auto"/>
        <w:ind w:left="426" w:hanging="426"/>
        <w:contextualSpacing w:val="0"/>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Nie jest w</w:t>
      </w:r>
      <w:r w:rsidRPr="00E51A7D">
        <w:rPr>
          <w:rFonts w:ascii="Arial" w:eastAsia="Times New Roman" w:hAnsi="Arial" w:cs="Arial"/>
          <w:bCs/>
          <w:sz w:val="23"/>
          <w:szCs w:val="23"/>
          <w:lang w:eastAsia="pl-PL"/>
        </w:rPr>
        <w:t xml:space="preserve">ymagany wkład własny finansowy </w:t>
      </w:r>
      <w:r w:rsidR="00EF0920">
        <w:rPr>
          <w:rFonts w:ascii="Arial" w:eastAsia="Times New Roman" w:hAnsi="Arial" w:cs="Arial"/>
          <w:bCs/>
          <w:sz w:val="23"/>
          <w:szCs w:val="23"/>
          <w:lang w:eastAsia="pl-PL"/>
        </w:rPr>
        <w:t xml:space="preserve">i niefinansowy </w:t>
      </w:r>
      <w:r w:rsidRPr="00E51A7D">
        <w:rPr>
          <w:rFonts w:ascii="Arial" w:eastAsia="Times New Roman" w:hAnsi="Arial" w:cs="Arial"/>
          <w:bCs/>
          <w:sz w:val="23"/>
          <w:szCs w:val="23"/>
          <w:lang w:eastAsia="pl-PL"/>
        </w:rPr>
        <w:t>podmiotu wnioskującego o dotację.</w:t>
      </w:r>
    </w:p>
    <w:p w:rsidR="007B0400" w:rsidRDefault="007B0400" w:rsidP="00CB030E">
      <w:pPr>
        <w:pStyle w:val="Akapitzlist"/>
        <w:numPr>
          <w:ilvl w:val="0"/>
          <w:numId w:val="11"/>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Wszystkie pola zawarte</w:t>
      </w:r>
      <w:r>
        <w:rPr>
          <w:rFonts w:ascii="Arial" w:eastAsia="Times New Roman" w:hAnsi="Arial" w:cs="Arial"/>
          <w:sz w:val="23"/>
          <w:szCs w:val="23"/>
          <w:lang w:eastAsia="pl-PL"/>
        </w:rPr>
        <w:t xml:space="preserve"> w ofercie musza być wypełnione.</w:t>
      </w:r>
      <w:r w:rsidRPr="00E51A7D">
        <w:rPr>
          <w:rFonts w:ascii="Arial" w:eastAsia="Times New Roman" w:hAnsi="Arial" w:cs="Arial"/>
          <w:sz w:val="23"/>
          <w:szCs w:val="23"/>
          <w:lang w:eastAsia="pl-PL"/>
        </w:rPr>
        <w:t xml:space="preserve"> Niewypełnienie wszystkich pól powodować będzie odrzucenie oferty z przyczyn formalnych.</w:t>
      </w:r>
    </w:p>
    <w:p w:rsidR="007B0400" w:rsidRPr="00E51A7D" w:rsidRDefault="007B0400" w:rsidP="00CB030E">
      <w:pPr>
        <w:pStyle w:val="Akapitzlist"/>
        <w:numPr>
          <w:ilvl w:val="0"/>
          <w:numId w:val="11"/>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Oferenci zobowiązani są do złożenia deklaracji o zamiarze odpłatnego lub nieodpłatnego wykonania zadania publicznego (cz. VI. Inne informacje) oraz złożyć oświadczenie (część VII oferty). Brak deklaracji i oświadczenia powodować będzie odrzucenie oferty z przyczyn formalnych.</w:t>
      </w:r>
    </w:p>
    <w:p w:rsidR="007B0400" w:rsidRDefault="00EF0920" w:rsidP="00CB030E">
      <w:pPr>
        <w:pStyle w:val="Akapitzlist"/>
        <w:numPr>
          <w:ilvl w:val="0"/>
          <w:numId w:val="11"/>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Przy realizacji zadania w formie powierzenia oferenci nie mogą pobierać świadczeń pieniężnych od uczestników zadania.</w:t>
      </w:r>
    </w:p>
    <w:p w:rsidR="007B0400" w:rsidRPr="00E51A7D" w:rsidRDefault="007B0400" w:rsidP="00CB030E">
      <w:pPr>
        <w:pStyle w:val="Akapitzlist"/>
        <w:numPr>
          <w:ilvl w:val="0"/>
          <w:numId w:val="11"/>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Koszty administracyjne związane z realizacją zadania nie mogą przekroczyć 5 % planowanej kwoty dotacji.</w:t>
      </w:r>
    </w:p>
    <w:p w:rsidR="007B0400" w:rsidRPr="00E51A7D" w:rsidRDefault="007B0400" w:rsidP="00CB030E">
      <w:pPr>
        <w:pStyle w:val="Akapitzlist"/>
        <w:numPr>
          <w:ilvl w:val="0"/>
          <w:numId w:val="11"/>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bCs/>
          <w:sz w:val="23"/>
          <w:szCs w:val="23"/>
          <w:lang w:eastAsia="pl-PL"/>
        </w:rPr>
        <w:t>Oferty realizacji zadań publicznych związanych z wykorzystaniem broni i amunicji muszą zawierać szczegółowe informacje na temat planowanej liczby i rodzaju wykonywanych strzelań, wraz z podaniem liczby i rodzaju amunicji, liczby a</w:t>
      </w:r>
      <w:r w:rsidR="00FD780C">
        <w:rPr>
          <w:rFonts w:ascii="Arial" w:eastAsia="Times New Roman" w:hAnsi="Arial" w:cs="Arial"/>
          <w:bCs/>
          <w:sz w:val="23"/>
          <w:szCs w:val="23"/>
          <w:lang w:eastAsia="pl-PL"/>
        </w:rPr>
        <w:t xml:space="preserve">dresatów zadania publicznego ze </w:t>
      </w:r>
      <w:r w:rsidRPr="00E51A7D">
        <w:rPr>
          <w:rFonts w:ascii="Arial" w:eastAsia="Times New Roman" w:hAnsi="Arial" w:cs="Arial"/>
          <w:bCs/>
          <w:sz w:val="23"/>
          <w:szCs w:val="23"/>
          <w:lang w:eastAsia="pl-PL"/>
        </w:rPr>
        <w:t>wskazaniem ich prz</w:t>
      </w:r>
      <w:r w:rsidR="00FD780C">
        <w:rPr>
          <w:rFonts w:ascii="Arial" w:eastAsia="Times New Roman" w:hAnsi="Arial" w:cs="Arial"/>
          <w:bCs/>
          <w:sz w:val="23"/>
          <w:szCs w:val="23"/>
          <w:lang w:eastAsia="pl-PL"/>
        </w:rPr>
        <w:t>ynależności organizacyjnej (np. </w:t>
      </w:r>
      <w:r w:rsidRPr="00E51A7D">
        <w:rPr>
          <w:rFonts w:ascii="Arial" w:eastAsia="Times New Roman" w:hAnsi="Arial" w:cs="Arial"/>
          <w:bCs/>
          <w:sz w:val="23"/>
          <w:szCs w:val="23"/>
          <w:lang w:eastAsia="pl-PL"/>
        </w:rPr>
        <w:t>organizacja pozarządowa, szkoła) oraz planowanego miejsca wykonania strzelania (strzelnica).</w:t>
      </w:r>
      <w:r>
        <w:rPr>
          <w:rFonts w:ascii="Arial" w:eastAsia="Times New Roman" w:hAnsi="Arial" w:cs="Arial"/>
          <w:bCs/>
          <w:sz w:val="23"/>
          <w:szCs w:val="23"/>
          <w:lang w:eastAsia="pl-PL"/>
        </w:rPr>
        <w:t xml:space="preserve"> </w:t>
      </w:r>
      <w:r w:rsidRPr="00E51A7D">
        <w:rPr>
          <w:rFonts w:ascii="Arial" w:eastAsia="Times New Roman" w:hAnsi="Arial" w:cs="Arial"/>
          <w:bCs/>
          <w:sz w:val="23"/>
          <w:szCs w:val="23"/>
          <w:lang w:eastAsia="pl-PL"/>
        </w:rPr>
        <w:t xml:space="preserve">Niezachowanie powyższych wymogów może stanowić podstawę do odrzucenia oferty realizacji zadania publicznego. </w:t>
      </w:r>
    </w:p>
    <w:p w:rsidR="007B0400" w:rsidRPr="00E51A7D" w:rsidRDefault="007B0400" w:rsidP="00CB030E">
      <w:pPr>
        <w:pStyle w:val="Akapitzlist"/>
        <w:numPr>
          <w:ilvl w:val="0"/>
          <w:numId w:val="11"/>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bCs/>
          <w:sz w:val="23"/>
          <w:szCs w:val="23"/>
          <w:lang w:eastAsia="pl-PL"/>
        </w:rPr>
        <w:t xml:space="preserve">W przypadku, kiedy Oferent planuje zlecić określoną część zadania innemu podmiotowi, zobowiązany jest do </w:t>
      </w:r>
      <w:r>
        <w:rPr>
          <w:rFonts w:ascii="Arial" w:eastAsia="Times New Roman" w:hAnsi="Arial" w:cs="Arial"/>
          <w:bCs/>
          <w:sz w:val="23"/>
          <w:szCs w:val="23"/>
          <w:lang w:eastAsia="pl-PL"/>
        </w:rPr>
        <w:t>wskazania</w:t>
      </w:r>
      <w:r w:rsidRPr="00E51A7D">
        <w:rPr>
          <w:rFonts w:ascii="Arial" w:eastAsia="Times New Roman" w:hAnsi="Arial" w:cs="Arial"/>
          <w:bCs/>
          <w:sz w:val="23"/>
          <w:szCs w:val="23"/>
          <w:lang w:eastAsia="pl-PL"/>
        </w:rPr>
        <w:t xml:space="preserve"> w harmonogramie (tabelka nr III.4 w ofercie realizacji zadania publicznego) zakres</w:t>
      </w:r>
      <w:r>
        <w:rPr>
          <w:rFonts w:ascii="Arial" w:eastAsia="Times New Roman" w:hAnsi="Arial" w:cs="Arial"/>
          <w:bCs/>
          <w:sz w:val="23"/>
          <w:szCs w:val="23"/>
          <w:lang w:eastAsia="pl-PL"/>
        </w:rPr>
        <w:t>u</w:t>
      </w:r>
      <w:r w:rsidR="00FD780C">
        <w:rPr>
          <w:rFonts w:ascii="Arial" w:eastAsia="Times New Roman" w:hAnsi="Arial" w:cs="Arial"/>
          <w:bCs/>
          <w:sz w:val="23"/>
          <w:szCs w:val="23"/>
          <w:lang w:eastAsia="pl-PL"/>
        </w:rPr>
        <w:t xml:space="preserve"> działania realizowanego</w:t>
      </w:r>
      <w:r w:rsidRPr="00E51A7D">
        <w:rPr>
          <w:rFonts w:ascii="Arial" w:eastAsia="Times New Roman" w:hAnsi="Arial" w:cs="Arial"/>
          <w:bCs/>
          <w:sz w:val="23"/>
          <w:szCs w:val="23"/>
          <w:lang w:eastAsia="pl-PL"/>
        </w:rPr>
        <w:t xml:space="preserve"> przez podmiot niebędący stroną umowy. Jeżeli oferent nie planuje powierzyć realizacji poszczególnego działania podmiotowi niebędącemu stroną umowy należy wpisać „Nie dotyczy” w ostatniej rubryce.</w:t>
      </w:r>
    </w:p>
    <w:p w:rsidR="007B0400" w:rsidRPr="00E51A7D" w:rsidRDefault="007B0400" w:rsidP="00CB030E">
      <w:pPr>
        <w:pStyle w:val="Akapitzlist"/>
        <w:numPr>
          <w:ilvl w:val="0"/>
          <w:numId w:val="11"/>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Podpisy pod ofertą składają osoby upoważnione do składania oświadczeń woli, zgodnie z danymi z Krajowego Rejestru Sądowego lub zgodnie z innym dokumentem potwierdzającym status prawny podmiotu i umocowanie osób go reprezentujących. Jeżeli osoby uprawnione nie dysponują pieczątkami imiennymi podpis musi być czytelny</w:t>
      </w:r>
      <w:r w:rsidR="00FD780C">
        <w:rPr>
          <w:rFonts w:ascii="Arial" w:eastAsia="Times New Roman" w:hAnsi="Arial" w:cs="Arial"/>
          <w:sz w:val="23"/>
          <w:szCs w:val="23"/>
          <w:lang w:eastAsia="pl-PL"/>
        </w:rPr>
        <w:t>,</w:t>
      </w:r>
      <w:r w:rsidRPr="00E51A7D">
        <w:rPr>
          <w:rFonts w:ascii="Arial" w:eastAsia="Times New Roman" w:hAnsi="Arial" w:cs="Arial"/>
          <w:sz w:val="23"/>
          <w:szCs w:val="23"/>
          <w:lang w:eastAsia="pl-PL"/>
        </w:rPr>
        <w:t xml:space="preserve"> złożony pełnym imieniem i nazwiskiem z zaznaczeniem pełnionej funkcji.</w:t>
      </w:r>
    </w:p>
    <w:p w:rsidR="007B0400" w:rsidRDefault="007B0400" w:rsidP="00CB030E">
      <w:pPr>
        <w:pStyle w:val="Akapitzlist"/>
        <w:numPr>
          <w:ilvl w:val="0"/>
          <w:numId w:val="11"/>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Dopuszcza się </w:t>
      </w:r>
      <w:r>
        <w:rPr>
          <w:rFonts w:ascii="Arial" w:eastAsia="Times New Roman" w:hAnsi="Arial" w:cs="Arial"/>
          <w:sz w:val="23"/>
          <w:szCs w:val="23"/>
          <w:lang w:eastAsia="pl-PL"/>
        </w:rPr>
        <w:t>złożenie</w:t>
      </w:r>
      <w:r w:rsidRPr="00E51A7D">
        <w:rPr>
          <w:rFonts w:ascii="Arial" w:eastAsia="Times New Roman" w:hAnsi="Arial" w:cs="Arial"/>
          <w:sz w:val="23"/>
          <w:szCs w:val="23"/>
          <w:lang w:eastAsia="pl-PL"/>
        </w:rPr>
        <w:t xml:space="preserve"> maksymalnie trzech ofert przez tego samego oferenta.</w:t>
      </w:r>
    </w:p>
    <w:p w:rsidR="007B0400" w:rsidRPr="00E51A7D" w:rsidRDefault="007B0400" w:rsidP="00CB030E">
      <w:pPr>
        <w:pStyle w:val="Akapitzlist"/>
        <w:numPr>
          <w:ilvl w:val="0"/>
          <w:numId w:val="11"/>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Wydrukowany (jeden) egzemplarz oferty</w:t>
      </w:r>
      <w:r w:rsidRPr="00E51A7D">
        <w:rPr>
          <w:rFonts w:ascii="Arial" w:hAnsi="Arial" w:cs="Arial"/>
          <w:sz w:val="23"/>
          <w:szCs w:val="23"/>
        </w:rPr>
        <w:t xml:space="preserve"> wraz z wymaganymi załącznikami, w zamkniętej kopercie, opatrzonej informacją </w:t>
      </w:r>
      <w:r w:rsidR="00DD5FB4">
        <w:rPr>
          <w:rFonts w:ascii="Arial" w:hAnsi="Arial" w:cs="Arial"/>
          <w:b/>
          <w:sz w:val="23"/>
          <w:szCs w:val="23"/>
        </w:rPr>
        <w:t>„Otwarty Konkurs Ofert Nr </w:t>
      </w:r>
      <w:r w:rsidRPr="00E51A7D">
        <w:rPr>
          <w:rFonts w:ascii="Arial" w:hAnsi="Arial" w:cs="Arial"/>
          <w:b/>
          <w:sz w:val="23"/>
          <w:szCs w:val="23"/>
        </w:rPr>
        <w:t>ewid.</w:t>
      </w:r>
      <w:r w:rsidR="00DD5FB4" w:rsidRPr="00DD5FB4">
        <w:rPr>
          <w:rFonts w:ascii="Arial" w:hAnsi="Arial" w:cs="Arial"/>
          <w:b/>
          <w:sz w:val="23"/>
          <w:szCs w:val="23"/>
        </w:rPr>
        <w:t> </w:t>
      </w:r>
      <w:r>
        <w:rPr>
          <w:rFonts w:ascii="Arial" w:hAnsi="Arial" w:cs="Arial"/>
          <w:b/>
          <w:sz w:val="23"/>
          <w:szCs w:val="23"/>
        </w:rPr>
        <w:t>08</w:t>
      </w:r>
      <w:r w:rsidRPr="00E51A7D">
        <w:rPr>
          <w:rFonts w:ascii="Arial" w:hAnsi="Arial" w:cs="Arial"/>
          <w:b/>
          <w:sz w:val="23"/>
          <w:szCs w:val="23"/>
        </w:rPr>
        <w:t>/2019/WD/DEKiD”</w:t>
      </w:r>
      <w:r w:rsidRPr="00E51A7D">
        <w:rPr>
          <w:rFonts w:ascii="Arial" w:hAnsi="Arial" w:cs="Arial"/>
          <w:sz w:val="23"/>
          <w:szCs w:val="23"/>
        </w:rPr>
        <w:t xml:space="preserve">, należy złożyć w Biurze Podawczym Ministerstwa </w:t>
      </w:r>
      <w:r w:rsidRPr="00E51A7D">
        <w:rPr>
          <w:rFonts w:ascii="Arial" w:hAnsi="Arial" w:cs="Arial"/>
          <w:sz w:val="23"/>
          <w:szCs w:val="23"/>
        </w:rPr>
        <w:lastRenderedPageBreak/>
        <w:t xml:space="preserve">Obrony Narodowej mieszczącym się w Warszawie, przy al. Niepodległości 218 (wejście od ulicy Filtrowej) lub przesłać na adres: </w:t>
      </w:r>
    </w:p>
    <w:p w:rsidR="007B0400" w:rsidRPr="00E51A7D" w:rsidRDefault="007B0400" w:rsidP="007B0400">
      <w:pPr>
        <w:spacing w:before="120" w:after="120" w:line="276" w:lineRule="auto"/>
        <w:ind w:left="786"/>
        <w:jc w:val="center"/>
        <w:rPr>
          <w:rFonts w:ascii="Arial" w:eastAsia="Times New Roman" w:hAnsi="Arial" w:cs="Arial"/>
          <w:b/>
          <w:sz w:val="23"/>
          <w:szCs w:val="23"/>
          <w:lang w:eastAsia="pl-PL"/>
        </w:rPr>
      </w:pPr>
      <w:r w:rsidRPr="00E51A7D">
        <w:rPr>
          <w:rFonts w:ascii="Arial" w:eastAsia="Times New Roman" w:hAnsi="Arial" w:cs="Arial"/>
          <w:b/>
          <w:sz w:val="23"/>
          <w:szCs w:val="23"/>
          <w:lang w:eastAsia="pl-PL"/>
        </w:rPr>
        <w:t>Dyrektor Departamentu Edukacji, Kultury i Dziedzictwa MON</w:t>
      </w:r>
    </w:p>
    <w:p w:rsidR="007B0400" w:rsidRPr="00E51A7D" w:rsidRDefault="007B0400" w:rsidP="007B0400">
      <w:pPr>
        <w:spacing w:before="120" w:after="120" w:line="276" w:lineRule="auto"/>
        <w:ind w:left="786"/>
        <w:jc w:val="center"/>
        <w:rPr>
          <w:rFonts w:ascii="Arial" w:eastAsia="Times New Roman" w:hAnsi="Arial" w:cs="Arial"/>
          <w:b/>
          <w:sz w:val="23"/>
          <w:szCs w:val="23"/>
          <w:lang w:eastAsia="pl-PL"/>
        </w:rPr>
      </w:pPr>
      <w:r w:rsidRPr="00E51A7D">
        <w:rPr>
          <w:rFonts w:ascii="Arial" w:eastAsia="Times New Roman" w:hAnsi="Arial" w:cs="Arial"/>
          <w:b/>
          <w:sz w:val="23"/>
          <w:szCs w:val="23"/>
          <w:lang w:eastAsia="pl-PL"/>
        </w:rPr>
        <w:t>Al. Niepodległości 218, 00</w:t>
      </w:r>
      <w:r w:rsidRPr="00E51A7D">
        <w:rPr>
          <w:rFonts w:ascii="Arial" w:eastAsia="Times New Roman" w:hAnsi="Arial" w:cs="Arial"/>
          <w:b/>
          <w:sz w:val="23"/>
          <w:szCs w:val="23"/>
          <w:lang w:eastAsia="pl-PL"/>
        </w:rPr>
        <w:noBreakHyphen/>
        <w:t>911 Warszawa</w:t>
      </w:r>
    </w:p>
    <w:p w:rsidR="007B0400" w:rsidRPr="00E51A7D" w:rsidRDefault="007B0400" w:rsidP="007B0400">
      <w:pPr>
        <w:spacing w:before="120" w:after="120" w:line="276" w:lineRule="auto"/>
        <w:ind w:left="786"/>
        <w:jc w:val="center"/>
        <w:rPr>
          <w:rFonts w:ascii="Arial" w:eastAsia="Times New Roman" w:hAnsi="Arial" w:cs="Arial"/>
          <w:sz w:val="23"/>
          <w:szCs w:val="23"/>
          <w:u w:val="single"/>
          <w:lang w:eastAsia="pl-PL"/>
        </w:rPr>
      </w:pPr>
      <w:r w:rsidRPr="00E51A7D">
        <w:rPr>
          <w:rFonts w:ascii="Arial" w:eastAsia="Times New Roman" w:hAnsi="Arial" w:cs="Arial"/>
          <w:sz w:val="23"/>
          <w:szCs w:val="23"/>
          <w:u w:val="single"/>
          <w:lang w:eastAsia="pl-PL"/>
        </w:rPr>
        <w:t xml:space="preserve">Datą złożenia oferty jest data jej wpływu do adresata, poświadczona pieczęcią </w:t>
      </w:r>
    </w:p>
    <w:p w:rsidR="007B0400" w:rsidRPr="00E51A7D" w:rsidRDefault="007B0400" w:rsidP="007B0400">
      <w:pPr>
        <w:spacing w:before="120" w:after="120" w:line="276" w:lineRule="auto"/>
        <w:ind w:left="786"/>
        <w:jc w:val="center"/>
        <w:rPr>
          <w:rFonts w:ascii="Arial" w:eastAsia="Times New Roman" w:hAnsi="Arial" w:cs="Arial"/>
          <w:sz w:val="23"/>
          <w:szCs w:val="23"/>
          <w:u w:val="single"/>
          <w:lang w:eastAsia="pl-PL"/>
        </w:rPr>
      </w:pPr>
      <w:r w:rsidRPr="00E51A7D">
        <w:rPr>
          <w:rFonts w:ascii="Arial" w:eastAsia="Times New Roman" w:hAnsi="Arial" w:cs="Arial"/>
          <w:sz w:val="23"/>
          <w:szCs w:val="23"/>
          <w:u w:val="single"/>
          <w:lang w:eastAsia="pl-PL"/>
        </w:rPr>
        <w:t>Kancelarii jawnej MON</w:t>
      </w:r>
    </w:p>
    <w:p w:rsidR="007B0400" w:rsidRPr="00E51A7D" w:rsidRDefault="007B0400" w:rsidP="00CB030E">
      <w:pPr>
        <w:pStyle w:val="Akapitzlist"/>
        <w:numPr>
          <w:ilvl w:val="0"/>
          <w:numId w:val="11"/>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Lista ofert odrzuconych z przyczyn formalnych publikowana jest </w:t>
      </w:r>
      <w:r w:rsidRPr="00E51A7D">
        <w:rPr>
          <w:rFonts w:ascii="Arial" w:hAnsi="Arial" w:cs="Arial"/>
          <w:sz w:val="23"/>
          <w:szCs w:val="23"/>
        </w:rPr>
        <w:t xml:space="preserve">w Biuletynie Informacji Publicznej MON, link; </w:t>
      </w:r>
      <w:hyperlink r:id="rId7" w:history="1">
        <w:r w:rsidRPr="00E51A7D">
          <w:rPr>
            <w:rStyle w:val="Hipercze"/>
            <w:rFonts w:ascii="Arial" w:hAnsi="Arial" w:cs="Arial"/>
            <w:sz w:val="23"/>
            <w:szCs w:val="23"/>
          </w:rPr>
          <w:t>https://www.gov.pl/web/obrona-narodowa/otwarte-konkursy-ofert</w:t>
        </w:r>
      </w:hyperlink>
      <w:r w:rsidRPr="00E51A7D">
        <w:rPr>
          <w:rStyle w:val="Hipercze"/>
          <w:rFonts w:ascii="Arial" w:hAnsi="Arial" w:cs="Arial"/>
          <w:sz w:val="23"/>
          <w:szCs w:val="23"/>
        </w:rPr>
        <w:t xml:space="preserve"> oraz </w:t>
      </w:r>
      <w:r w:rsidRPr="00E51A7D">
        <w:rPr>
          <w:rFonts w:ascii="Arial" w:eastAsia="Times New Roman" w:hAnsi="Arial" w:cs="Arial"/>
          <w:sz w:val="23"/>
          <w:szCs w:val="23"/>
          <w:lang w:eastAsia="pl-PL"/>
        </w:rPr>
        <w:t xml:space="preserve">na stronie internetowej </w:t>
      </w:r>
      <w:hyperlink r:id="rId8" w:history="1">
        <w:r w:rsidRPr="00E51A7D">
          <w:rPr>
            <w:rStyle w:val="Hipercze"/>
            <w:rFonts w:ascii="Arial" w:eastAsia="Times New Roman" w:hAnsi="Arial" w:cs="Arial"/>
            <w:sz w:val="23"/>
            <w:szCs w:val="23"/>
            <w:lang w:eastAsia="pl-PL"/>
          </w:rPr>
          <w:t>www.wojsko-polskie.pl</w:t>
        </w:r>
      </w:hyperlink>
      <w:r w:rsidRPr="00E51A7D">
        <w:rPr>
          <w:rFonts w:ascii="Arial" w:eastAsia="Times New Roman" w:hAnsi="Arial" w:cs="Arial"/>
          <w:sz w:val="23"/>
          <w:szCs w:val="23"/>
          <w:lang w:eastAsia="pl-PL"/>
        </w:rPr>
        <w:t xml:space="preserve"> </w:t>
      </w:r>
    </w:p>
    <w:p w:rsidR="007B0400" w:rsidRPr="00E51A7D" w:rsidRDefault="007B0400" w:rsidP="00CB030E">
      <w:pPr>
        <w:pStyle w:val="Akapitzlist"/>
        <w:numPr>
          <w:ilvl w:val="0"/>
          <w:numId w:val="11"/>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Wyniki otwartego konkursu ofert</w:t>
      </w:r>
      <w:r w:rsidR="00FD780C">
        <w:rPr>
          <w:rFonts w:ascii="Arial" w:eastAsia="Times New Roman" w:hAnsi="Arial" w:cs="Arial"/>
          <w:sz w:val="23"/>
          <w:szCs w:val="23"/>
          <w:lang w:eastAsia="pl-PL"/>
        </w:rPr>
        <w:t>,</w:t>
      </w:r>
      <w:r w:rsidRPr="00E51A7D">
        <w:rPr>
          <w:rFonts w:ascii="Arial" w:eastAsia="Times New Roman" w:hAnsi="Arial" w:cs="Arial"/>
          <w:sz w:val="23"/>
          <w:szCs w:val="23"/>
          <w:lang w:eastAsia="pl-PL"/>
        </w:rPr>
        <w:t xml:space="preserve"> zawierające listę podmiotów i zadań publicznych, na realizację</w:t>
      </w:r>
      <w:r w:rsidR="00FD780C">
        <w:rPr>
          <w:rFonts w:ascii="Arial" w:eastAsia="Times New Roman" w:hAnsi="Arial" w:cs="Arial"/>
          <w:sz w:val="23"/>
          <w:szCs w:val="23"/>
          <w:lang w:eastAsia="pl-PL"/>
        </w:rPr>
        <w:t>,</w:t>
      </w:r>
      <w:r w:rsidRPr="00E51A7D">
        <w:rPr>
          <w:rFonts w:ascii="Arial" w:eastAsia="Times New Roman" w:hAnsi="Arial" w:cs="Arial"/>
          <w:sz w:val="23"/>
          <w:szCs w:val="23"/>
          <w:lang w:eastAsia="pl-PL"/>
        </w:rPr>
        <w:t xml:space="preserve"> których przyznane zostały środki z dotacji oraz ich wysokość, ogłaszane są </w:t>
      </w:r>
      <w:r w:rsidRPr="00E51A7D">
        <w:rPr>
          <w:rFonts w:ascii="Arial" w:hAnsi="Arial" w:cs="Arial"/>
          <w:sz w:val="23"/>
          <w:szCs w:val="23"/>
        </w:rPr>
        <w:t>w Biuletynie Informacji Publicznej MON, link:</w:t>
      </w:r>
      <w:hyperlink r:id="rId9" w:history="1">
        <w:r w:rsidRPr="00E51A7D">
          <w:rPr>
            <w:rStyle w:val="Hipercze"/>
            <w:rFonts w:ascii="Arial" w:hAnsi="Arial" w:cs="Arial"/>
            <w:sz w:val="23"/>
            <w:szCs w:val="23"/>
          </w:rPr>
          <w:t>https://www.gov.pl/web/obrona-narodowa/otwarte-konkursy-ofert</w:t>
        </w:r>
      </w:hyperlink>
      <w:r w:rsidRPr="00E51A7D">
        <w:rPr>
          <w:rStyle w:val="Hipercze"/>
          <w:rFonts w:ascii="Arial" w:hAnsi="Arial" w:cs="Arial"/>
          <w:sz w:val="23"/>
          <w:szCs w:val="23"/>
        </w:rPr>
        <w:t xml:space="preserve"> oraz </w:t>
      </w:r>
      <w:r w:rsidRPr="00E51A7D">
        <w:rPr>
          <w:rFonts w:ascii="Arial" w:eastAsia="Times New Roman" w:hAnsi="Arial" w:cs="Arial"/>
          <w:sz w:val="23"/>
          <w:szCs w:val="23"/>
          <w:lang w:eastAsia="pl-PL"/>
        </w:rPr>
        <w:t xml:space="preserve">na stronie internetowej </w:t>
      </w:r>
      <w:hyperlink r:id="rId10" w:history="1">
        <w:r w:rsidRPr="00E51A7D">
          <w:rPr>
            <w:rStyle w:val="Hipercze"/>
            <w:rFonts w:ascii="Arial" w:eastAsia="Times New Roman" w:hAnsi="Arial" w:cs="Arial"/>
            <w:sz w:val="23"/>
            <w:szCs w:val="23"/>
            <w:lang w:eastAsia="pl-PL"/>
          </w:rPr>
          <w:t>www.wojsko-polskie.pl</w:t>
        </w:r>
      </w:hyperlink>
      <w:r w:rsidRPr="00E51A7D">
        <w:rPr>
          <w:rFonts w:ascii="Arial" w:eastAsia="Times New Roman" w:hAnsi="Arial" w:cs="Arial"/>
          <w:sz w:val="23"/>
          <w:szCs w:val="23"/>
          <w:lang w:eastAsia="pl-PL"/>
        </w:rPr>
        <w:t>, a także w siedzibie organu.</w:t>
      </w:r>
    </w:p>
    <w:p w:rsidR="007B0400" w:rsidRPr="00E51A7D" w:rsidRDefault="007B0400" w:rsidP="00CB030E">
      <w:pPr>
        <w:pStyle w:val="Akapitzlist"/>
        <w:numPr>
          <w:ilvl w:val="0"/>
          <w:numId w:val="11"/>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bCs/>
          <w:sz w:val="23"/>
          <w:szCs w:val="23"/>
          <w:lang w:eastAsia="pl-PL"/>
        </w:rPr>
        <w:t xml:space="preserve">Podmioty, które otrzymały dotację zobowiązane są do skontaktowania się z DEKiD MON drogą elektroniczną: </w:t>
      </w:r>
      <w:hyperlink r:id="rId11" w:history="1">
        <w:r w:rsidRPr="00E51A7D">
          <w:rPr>
            <w:rStyle w:val="Hipercze"/>
            <w:rFonts w:ascii="Arial" w:eastAsia="Times New Roman" w:hAnsi="Arial" w:cs="Arial"/>
            <w:bCs/>
            <w:sz w:val="23"/>
            <w:szCs w:val="23"/>
            <w:lang w:eastAsia="pl-PL"/>
          </w:rPr>
          <w:t>wDEKID@mon.gov.pl</w:t>
        </w:r>
      </w:hyperlink>
      <w:r w:rsidRPr="00E51A7D">
        <w:rPr>
          <w:rFonts w:ascii="Arial" w:eastAsia="Times New Roman" w:hAnsi="Arial" w:cs="Arial"/>
          <w:bCs/>
          <w:sz w:val="23"/>
          <w:szCs w:val="23"/>
          <w:lang w:eastAsia="pl-PL"/>
        </w:rPr>
        <w:t xml:space="preserve"> w celu podpisania stosownej umowy oraz weryfikacji kosztorysu i harmonogramu.</w:t>
      </w:r>
    </w:p>
    <w:p w:rsidR="007B0400" w:rsidRPr="00E51A7D" w:rsidRDefault="007B0400" w:rsidP="007B0400">
      <w:pPr>
        <w:pStyle w:val="Akapitzlist"/>
        <w:numPr>
          <w:ilvl w:val="0"/>
          <w:numId w:val="10"/>
        </w:numPr>
        <w:suppressAutoHyphens/>
        <w:autoSpaceDN w:val="0"/>
        <w:spacing w:before="120" w:after="120" w:line="276" w:lineRule="auto"/>
        <w:ind w:left="426" w:hanging="491"/>
        <w:contextualSpacing w:val="0"/>
        <w:jc w:val="both"/>
        <w:textAlignment w:val="baseline"/>
        <w:rPr>
          <w:rFonts w:ascii="Arial" w:eastAsia="Times New Roman" w:hAnsi="Arial" w:cs="Arial"/>
          <w:b/>
          <w:sz w:val="23"/>
          <w:szCs w:val="23"/>
          <w:lang w:eastAsia="pl-PL"/>
        </w:rPr>
      </w:pPr>
      <w:r w:rsidRPr="00E51A7D">
        <w:rPr>
          <w:rFonts w:ascii="Arial" w:eastAsia="Times New Roman" w:hAnsi="Arial" w:cs="Arial"/>
          <w:b/>
          <w:sz w:val="23"/>
          <w:szCs w:val="23"/>
          <w:lang w:eastAsia="pl-PL"/>
        </w:rPr>
        <w:t>Tryb i terminy wyboru ofert</w:t>
      </w:r>
    </w:p>
    <w:p w:rsidR="007B0400" w:rsidRPr="00E51A7D" w:rsidRDefault="007B0400" w:rsidP="00CB030E">
      <w:pPr>
        <w:numPr>
          <w:ilvl w:val="0"/>
          <w:numId w:val="2"/>
        </w:numPr>
        <w:spacing w:before="120" w:after="120" w:line="276" w:lineRule="auto"/>
        <w:ind w:left="426" w:hanging="426"/>
        <w:jc w:val="both"/>
        <w:rPr>
          <w:rFonts w:ascii="Arial" w:eastAsia="Times New Roman" w:hAnsi="Arial" w:cs="Arial"/>
          <w:b/>
          <w:bCs/>
          <w:sz w:val="23"/>
          <w:szCs w:val="23"/>
          <w:lang w:eastAsia="pl-PL"/>
        </w:rPr>
      </w:pPr>
      <w:r w:rsidRPr="00E51A7D">
        <w:rPr>
          <w:rFonts w:ascii="Arial" w:eastAsia="Times New Roman" w:hAnsi="Arial" w:cs="Arial"/>
          <w:b/>
          <w:bCs/>
          <w:sz w:val="23"/>
          <w:szCs w:val="23"/>
          <w:lang w:eastAsia="pl-PL"/>
        </w:rPr>
        <w:t xml:space="preserve">Ocena formalna oferty - </w:t>
      </w:r>
      <w:r w:rsidRPr="00E51A7D">
        <w:rPr>
          <w:rFonts w:ascii="Arial" w:eastAsia="Times New Roman" w:hAnsi="Arial" w:cs="Arial"/>
          <w:bCs/>
          <w:sz w:val="23"/>
          <w:szCs w:val="23"/>
          <w:lang w:eastAsia="pl-PL"/>
        </w:rPr>
        <w:t>dokonywana jest</w:t>
      </w:r>
      <w:r w:rsidRPr="00E51A7D">
        <w:rPr>
          <w:rFonts w:ascii="Arial" w:eastAsia="Times New Roman" w:hAnsi="Arial" w:cs="Arial"/>
          <w:b/>
          <w:bCs/>
          <w:sz w:val="23"/>
          <w:szCs w:val="23"/>
          <w:lang w:eastAsia="pl-PL"/>
        </w:rPr>
        <w:t xml:space="preserve"> </w:t>
      </w:r>
      <w:r w:rsidRPr="00E51A7D">
        <w:rPr>
          <w:rFonts w:ascii="Arial" w:eastAsia="Times New Roman" w:hAnsi="Arial" w:cs="Arial"/>
          <w:bCs/>
          <w:sz w:val="23"/>
          <w:szCs w:val="23"/>
          <w:lang w:eastAsia="pl-PL"/>
        </w:rPr>
        <w:t>w Departamencie Edukacji, Kultury i Dziedzictwa MON, po zarejestrowaniu oferty i nadaniu jej numeru identyfikacyjnego. Ocena formalna polega w szczególności na sprawdzeniu czy:</w:t>
      </w:r>
    </w:p>
    <w:p w:rsidR="007B0400" w:rsidRPr="00E51A7D" w:rsidRDefault="007B0400" w:rsidP="00CB030E">
      <w:pPr>
        <w:numPr>
          <w:ilvl w:val="0"/>
          <w:numId w:val="5"/>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w:t>
      </w:r>
      <w:r w:rsidRPr="00E51A7D">
        <w:rPr>
          <w:rFonts w:ascii="Arial" w:eastAsia="Times New Roman" w:hAnsi="Arial" w:cs="Arial"/>
          <w:sz w:val="23"/>
          <w:szCs w:val="23"/>
          <w:lang w:eastAsia="pl-PL"/>
        </w:rPr>
        <w:t xml:space="preserve">ferta realizacji zadania publicznego została złożona w terminie i miejscu określonym w ogłoszeniu konkursowym, wypełniona maszynowo, na druku zgodnym ze wzorem określonym w załączniku nr 1 do rozporządzenia Przewodniczącego Komitetu Do Spraw Pożytku Publicznego z dnia 24 października </w:t>
      </w:r>
      <w:r w:rsidRPr="00E51A7D">
        <w:rPr>
          <w:rFonts w:ascii="Arial" w:eastAsia="Times New Roman" w:hAnsi="Arial" w:cs="Arial"/>
          <w:i/>
          <w:sz w:val="23"/>
          <w:szCs w:val="23"/>
          <w:lang w:eastAsia="pl-PL"/>
        </w:rPr>
        <w:t>w sprawie</w:t>
      </w:r>
      <w:r w:rsidR="00DD5FB4">
        <w:rPr>
          <w:rFonts w:ascii="Arial" w:eastAsia="Times New Roman" w:hAnsi="Arial" w:cs="Arial"/>
          <w:i/>
          <w:sz w:val="23"/>
          <w:szCs w:val="23"/>
          <w:lang w:eastAsia="pl-PL"/>
        </w:rPr>
        <w:t xml:space="preserve"> wzorów ofert i </w:t>
      </w:r>
      <w:r w:rsidRPr="00E51A7D">
        <w:rPr>
          <w:rFonts w:ascii="Arial" w:eastAsia="Times New Roman" w:hAnsi="Arial" w:cs="Arial"/>
          <w:i/>
          <w:sz w:val="23"/>
          <w:szCs w:val="23"/>
          <w:lang w:eastAsia="pl-PL"/>
        </w:rPr>
        <w:t>ramowych wzorów umów dotyczących realizacji zadań publicznych oraz wzorów sprawozdań z wykonania tych zadań</w:t>
      </w:r>
      <w:r>
        <w:rPr>
          <w:rFonts w:ascii="Arial" w:eastAsia="Times New Roman" w:hAnsi="Arial" w:cs="Arial"/>
          <w:i/>
          <w:sz w:val="23"/>
          <w:szCs w:val="23"/>
          <w:lang w:eastAsia="pl-PL"/>
        </w:rPr>
        <w:t>;</w:t>
      </w:r>
    </w:p>
    <w:p w:rsidR="007B0400" w:rsidRPr="00E51A7D" w:rsidRDefault="007B0400" w:rsidP="00CB030E">
      <w:pPr>
        <w:numPr>
          <w:ilvl w:val="0"/>
          <w:numId w:val="5"/>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w:t>
      </w:r>
      <w:r w:rsidRPr="00E51A7D">
        <w:rPr>
          <w:rFonts w:ascii="Arial" w:eastAsia="Times New Roman" w:hAnsi="Arial" w:cs="Arial"/>
          <w:sz w:val="23"/>
          <w:szCs w:val="23"/>
          <w:lang w:eastAsia="pl-PL"/>
        </w:rPr>
        <w:t>odmiot jes</w:t>
      </w:r>
      <w:r>
        <w:rPr>
          <w:rFonts w:ascii="Arial" w:eastAsia="Times New Roman" w:hAnsi="Arial" w:cs="Arial"/>
          <w:sz w:val="23"/>
          <w:szCs w:val="23"/>
          <w:lang w:eastAsia="pl-PL"/>
        </w:rPr>
        <w:t>t uprawniony do złożenia oferty;</w:t>
      </w:r>
    </w:p>
    <w:p w:rsidR="007B0400" w:rsidRPr="00E51A7D" w:rsidRDefault="007B0400" w:rsidP="00CB030E">
      <w:pPr>
        <w:numPr>
          <w:ilvl w:val="0"/>
          <w:numId w:val="5"/>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w:t>
      </w:r>
      <w:r w:rsidRPr="00E51A7D">
        <w:rPr>
          <w:rFonts w:ascii="Arial" w:eastAsia="Times New Roman" w:hAnsi="Arial" w:cs="Arial"/>
          <w:sz w:val="23"/>
          <w:szCs w:val="23"/>
          <w:lang w:eastAsia="pl-PL"/>
        </w:rPr>
        <w:t xml:space="preserve">ferta została podpisana przez osoby do tego uprawnione; </w:t>
      </w:r>
    </w:p>
    <w:p w:rsidR="007B0400" w:rsidRPr="00E51A7D" w:rsidRDefault="007B0400" w:rsidP="00CB030E">
      <w:pPr>
        <w:numPr>
          <w:ilvl w:val="0"/>
          <w:numId w:val="5"/>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Pr="00E51A7D">
        <w:rPr>
          <w:rFonts w:ascii="Arial" w:eastAsia="Times New Roman" w:hAnsi="Arial" w:cs="Arial"/>
          <w:sz w:val="23"/>
          <w:szCs w:val="23"/>
          <w:lang w:eastAsia="pl-PL"/>
        </w:rPr>
        <w:t>skazany przez Oferenta w ofercie realizacji zadania publicznego termin wykonania zadania zawiera się w terminie podanym w ogłoszeniu otwartego konkursu ofert;</w:t>
      </w:r>
    </w:p>
    <w:p w:rsidR="007B0400" w:rsidRDefault="007B0400" w:rsidP="00CB030E">
      <w:pPr>
        <w:numPr>
          <w:ilvl w:val="0"/>
          <w:numId w:val="5"/>
        </w:numPr>
        <w:spacing w:after="120" w:line="276" w:lineRule="auto"/>
        <w:ind w:left="567" w:hanging="425"/>
        <w:jc w:val="both"/>
        <w:rPr>
          <w:rFonts w:ascii="Arial" w:eastAsiaTheme="minorEastAsia" w:hAnsi="Arial" w:cs="Arial"/>
          <w:sz w:val="23"/>
          <w:szCs w:val="23"/>
          <w:lang w:eastAsia="pl-PL"/>
        </w:rPr>
      </w:pPr>
      <w:r>
        <w:rPr>
          <w:rFonts w:ascii="Arial" w:eastAsia="Times New Roman" w:hAnsi="Arial" w:cs="Arial"/>
          <w:sz w:val="23"/>
          <w:szCs w:val="23"/>
          <w:lang w:eastAsia="pl-PL"/>
        </w:rPr>
        <w:t>Oferent złożył deklarację o zamiarze nieodpłatnego wykonania zadania publicznego (cz. VI. Inne informacje) oraz wypełnił oświadczenie (część VII oferty);</w:t>
      </w:r>
    </w:p>
    <w:p w:rsidR="007B0400" w:rsidRPr="00622E3D" w:rsidRDefault="007B0400" w:rsidP="00CB030E">
      <w:pPr>
        <w:numPr>
          <w:ilvl w:val="0"/>
          <w:numId w:val="5"/>
        </w:numPr>
        <w:spacing w:after="0" w:line="276" w:lineRule="auto"/>
        <w:ind w:left="567" w:hanging="425"/>
        <w:jc w:val="both"/>
        <w:rPr>
          <w:rFonts w:ascii="Arial" w:eastAsiaTheme="minorEastAsia" w:hAnsi="Arial" w:cs="Arial"/>
          <w:sz w:val="23"/>
          <w:szCs w:val="23"/>
          <w:lang w:eastAsia="pl-PL"/>
        </w:rPr>
      </w:pPr>
      <w:r w:rsidRPr="00622E3D">
        <w:rPr>
          <w:rFonts w:ascii="Arial" w:eastAsia="Times New Roman" w:hAnsi="Arial" w:cs="Arial"/>
          <w:sz w:val="23"/>
          <w:szCs w:val="23"/>
          <w:lang w:eastAsia="pl-PL"/>
        </w:rPr>
        <w:t>wypełnione są wszystkie pola oferty.</w:t>
      </w:r>
    </w:p>
    <w:p w:rsidR="007B0400" w:rsidRPr="00E51A7D" w:rsidRDefault="007B0400" w:rsidP="00CB030E">
      <w:pPr>
        <w:pStyle w:val="Akapitzlist"/>
        <w:numPr>
          <w:ilvl w:val="0"/>
          <w:numId w:val="1"/>
        </w:numPr>
        <w:tabs>
          <w:tab w:val="clear" w:pos="361"/>
        </w:tabs>
        <w:suppressAutoHyphens/>
        <w:autoSpaceDN w:val="0"/>
        <w:spacing w:before="120" w:after="120" w:line="276" w:lineRule="auto"/>
        <w:ind w:left="426" w:hanging="426"/>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Niespełnienie powyższych warunków skutko</w:t>
      </w:r>
      <w:r w:rsidR="00B248F7">
        <w:rPr>
          <w:rFonts w:ascii="Arial" w:eastAsia="Times New Roman" w:hAnsi="Arial" w:cs="Arial"/>
          <w:sz w:val="23"/>
          <w:szCs w:val="23"/>
          <w:lang w:eastAsia="pl-PL"/>
        </w:rPr>
        <w:t xml:space="preserve">wać będzie odrzuceniem oferty z </w:t>
      </w:r>
      <w:r w:rsidRPr="00E51A7D">
        <w:rPr>
          <w:rFonts w:ascii="Arial" w:eastAsia="Times New Roman" w:hAnsi="Arial" w:cs="Arial"/>
          <w:sz w:val="23"/>
          <w:szCs w:val="23"/>
          <w:lang w:eastAsia="pl-PL"/>
        </w:rPr>
        <w:t>przyczyn formalnych.</w:t>
      </w:r>
    </w:p>
    <w:p w:rsidR="007B0400" w:rsidRPr="00E51A7D" w:rsidRDefault="007B0400" w:rsidP="00CB030E">
      <w:pPr>
        <w:numPr>
          <w:ilvl w:val="0"/>
          <w:numId w:val="1"/>
        </w:numPr>
        <w:tabs>
          <w:tab w:val="clear" w:pos="361"/>
        </w:tabs>
        <w:spacing w:before="120" w:after="120" w:line="276" w:lineRule="auto"/>
        <w:ind w:left="426" w:hanging="426"/>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 xml:space="preserve">Ocena merytoryczna oferty </w:t>
      </w:r>
      <w:r w:rsidRPr="00E51A7D">
        <w:rPr>
          <w:rFonts w:ascii="Arial" w:hAnsi="Arial" w:cs="Arial"/>
          <w:sz w:val="23"/>
          <w:szCs w:val="23"/>
        </w:rPr>
        <w:t>dokonywana je</w:t>
      </w:r>
      <w:r w:rsidR="00FD780C">
        <w:rPr>
          <w:rFonts w:ascii="Arial" w:hAnsi="Arial" w:cs="Arial"/>
          <w:sz w:val="23"/>
          <w:szCs w:val="23"/>
        </w:rPr>
        <w:t xml:space="preserve">st przez nieetatową Komisję ds. </w:t>
      </w:r>
      <w:r w:rsidRPr="00E51A7D">
        <w:rPr>
          <w:rFonts w:ascii="Arial" w:hAnsi="Arial" w:cs="Arial"/>
          <w:sz w:val="23"/>
          <w:szCs w:val="23"/>
        </w:rPr>
        <w:t xml:space="preserve">Zlecania Zadań Publicznych w Zakresie Obronności. Członkowie Komisji oraz inne osoby zaangażowane w proces oceniania ofert nie udzielają informacji na temat konkursu, </w:t>
      </w:r>
      <w:r w:rsidRPr="00E51A7D">
        <w:rPr>
          <w:rFonts w:ascii="Arial" w:hAnsi="Arial" w:cs="Arial"/>
          <w:sz w:val="23"/>
          <w:szCs w:val="23"/>
        </w:rPr>
        <w:lastRenderedPageBreak/>
        <w:t>posiedzeń komisji oraz konkretnych ofert przed rozstrzygnięciem konkursu, jak również po jego zakończeniu.</w:t>
      </w:r>
      <w:r w:rsidRPr="00E51A7D">
        <w:rPr>
          <w:rFonts w:ascii="Arial" w:eastAsia="Times New Roman" w:hAnsi="Arial" w:cs="Arial"/>
          <w:b/>
          <w:sz w:val="23"/>
          <w:szCs w:val="23"/>
          <w:lang w:eastAsia="pl-PL"/>
        </w:rPr>
        <w:t xml:space="preserve"> </w:t>
      </w:r>
      <w:r w:rsidRPr="00E51A7D">
        <w:rPr>
          <w:rFonts w:ascii="Arial" w:eastAsia="Times New Roman" w:hAnsi="Arial" w:cs="Arial"/>
          <w:bCs/>
          <w:sz w:val="23"/>
          <w:szCs w:val="23"/>
          <w:lang w:eastAsia="pl-PL"/>
        </w:rPr>
        <w:t>Przy ocenie merytorycznej w szczególności brane są pod uwagę następujące kryteria:</w:t>
      </w:r>
    </w:p>
    <w:p w:rsidR="007B0400" w:rsidRPr="00E51A7D" w:rsidRDefault="007B0400" w:rsidP="00CB030E">
      <w:pPr>
        <w:numPr>
          <w:ilvl w:val="0"/>
          <w:numId w:val="13"/>
        </w:numPr>
        <w:spacing w:after="120" w:line="276" w:lineRule="auto"/>
        <w:ind w:left="567"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z</w:t>
      </w:r>
      <w:r w:rsidRPr="00E51A7D">
        <w:rPr>
          <w:rFonts w:ascii="Arial" w:eastAsia="Times New Roman" w:hAnsi="Arial" w:cs="Arial"/>
          <w:bCs/>
          <w:sz w:val="23"/>
          <w:szCs w:val="23"/>
          <w:lang w:eastAsia="pl-PL"/>
        </w:rPr>
        <w:t>godność celów zadania z celem wskazanym w ogłoszeniu;</w:t>
      </w:r>
    </w:p>
    <w:p w:rsidR="007B0400" w:rsidRPr="00E51A7D" w:rsidRDefault="007B0400" w:rsidP="00CB030E">
      <w:pPr>
        <w:numPr>
          <w:ilvl w:val="0"/>
          <w:numId w:val="13"/>
        </w:numPr>
        <w:spacing w:after="120" w:line="276" w:lineRule="auto"/>
        <w:ind w:left="567"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p</w:t>
      </w:r>
      <w:r w:rsidRPr="00E51A7D">
        <w:rPr>
          <w:rFonts w:ascii="Arial" w:eastAsia="Times New Roman" w:hAnsi="Arial" w:cs="Arial"/>
          <w:bCs/>
          <w:sz w:val="23"/>
          <w:szCs w:val="23"/>
          <w:lang w:eastAsia="pl-PL"/>
        </w:rPr>
        <w:t>rzydatność zadania dla resortu obrony narodowej;</w:t>
      </w:r>
    </w:p>
    <w:p w:rsidR="007B0400" w:rsidRPr="00E51A7D" w:rsidRDefault="007B0400" w:rsidP="00CB030E">
      <w:pPr>
        <w:numPr>
          <w:ilvl w:val="0"/>
          <w:numId w:val="13"/>
        </w:numPr>
        <w:spacing w:after="120" w:line="276" w:lineRule="auto"/>
        <w:ind w:left="567"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p</w:t>
      </w:r>
      <w:r w:rsidRPr="00E51A7D">
        <w:rPr>
          <w:rFonts w:ascii="Arial" w:eastAsia="Times New Roman" w:hAnsi="Arial" w:cs="Arial"/>
          <w:bCs/>
          <w:sz w:val="23"/>
          <w:szCs w:val="23"/>
          <w:lang w:eastAsia="pl-PL"/>
        </w:rPr>
        <w:t>rzewidywane efekty realizacji zadania;</w:t>
      </w:r>
    </w:p>
    <w:p w:rsidR="007B0400" w:rsidRPr="00E51A7D" w:rsidRDefault="007B0400" w:rsidP="00CB030E">
      <w:pPr>
        <w:numPr>
          <w:ilvl w:val="0"/>
          <w:numId w:val="13"/>
        </w:numPr>
        <w:spacing w:after="120" w:line="276" w:lineRule="auto"/>
        <w:ind w:left="567"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m</w:t>
      </w:r>
      <w:r w:rsidRPr="00E51A7D">
        <w:rPr>
          <w:rFonts w:ascii="Arial" w:eastAsia="Times New Roman" w:hAnsi="Arial" w:cs="Arial"/>
          <w:bCs/>
          <w:sz w:val="23"/>
          <w:szCs w:val="23"/>
          <w:lang w:eastAsia="pl-PL"/>
        </w:rPr>
        <w:t>ożliwość i realność wykonania zadania;</w:t>
      </w:r>
    </w:p>
    <w:p w:rsidR="007B0400" w:rsidRPr="00E51A7D" w:rsidRDefault="007B0400" w:rsidP="00CB030E">
      <w:pPr>
        <w:numPr>
          <w:ilvl w:val="0"/>
          <w:numId w:val="13"/>
        </w:numPr>
        <w:spacing w:after="120" w:line="276" w:lineRule="auto"/>
        <w:ind w:left="567"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n</w:t>
      </w:r>
      <w:r w:rsidRPr="00E51A7D">
        <w:rPr>
          <w:rFonts w:ascii="Arial" w:eastAsia="Times New Roman" w:hAnsi="Arial" w:cs="Arial"/>
          <w:bCs/>
          <w:sz w:val="23"/>
          <w:szCs w:val="23"/>
          <w:lang w:eastAsia="pl-PL"/>
        </w:rPr>
        <w:t>a ile trafnie została zidentyfikowana grupa docelowa;</w:t>
      </w:r>
    </w:p>
    <w:p w:rsidR="007B0400" w:rsidRPr="00E51A7D" w:rsidRDefault="007B0400" w:rsidP="00CB030E">
      <w:pPr>
        <w:numPr>
          <w:ilvl w:val="0"/>
          <w:numId w:val="13"/>
        </w:numPr>
        <w:spacing w:after="120" w:line="276" w:lineRule="auto"/>
        <w:ind w:left="567"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n</w:t>
      </w:r>
      <w:r w:rsidRPr="00E51A7D">
        <w:rPr>
          <w:rFonts w:ascii="Arial" w:eastAsia="Times New Roman" w:hAnsi="Arial" w:cs="Arial"/>
          <w:bCs/>
          <w:sz w:val="23"/>
          <w:szCs w:val="23"/>
          <w:lang w:eastAsia="pl-PL"/>
        </w:rPr>
        <w:t>a ile osiągniecie zakładanych rezultatów przyczyni się do osiągniecia celu zadania;</w:t>
      </w:r>
    </w:p>
    <w:p w:rsidR="007B0400" w:rsidRPr="00E51A7D" w:rsidRDefault="007B0400" w:rsidP="00CB030E">
      <w:pPr>
        <w:numPr>
          <w:ilvl w:val="0"/>
          <w:numId w:val="13"/>
        </w:numPr>
        <w:spacing w:after="120" w:line="276" w:lineRule="auto"/>
        <w:ind w:left="567"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w</w:t>
      </w:r>
      <w:r w:rsidRPr="00E51A7D">
        <w:rPr>
          <w:rFonts w:ascii="Arial" w:eastAsia="Times New Roman" w:hAnsi="Arial" w:cs="Arial"/>
          <w:bCs/>
          <w:sz w:val="23"/>
          <w:szCs w:val="23"/>
          <w:lang w:eastAsia="pl-PL"/>
        </w:rPr>
        <w:t xml:space="preserve"> jakim stopniu zakładane rezultaty są wymierne, realne i możliwe do osiągnięcia dzięki realizacji zaplanowanych działań;</w:t>
      </w:r>
    </w:p>
    <w:p w:rsidR="007B0400" w:rsidRPr="00E51A7D" w:rsidRDefault="007B0400" w:rsidP="00CB030E">
      <w:pPr>
        <w:numPr>
          <w:ilvl w:val="0"/>
          <w:numId w:val="13"/>
        </w:numPr>
        <w:spacing w:after="120" w:line="276" w:lineRule="auto"/>
        <w:ind w:left="567"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n</w:t>
      </w:r>
      <w:r w:rsidRPr="00E51A7D">
        <w:rPr>
          <w:rFonts w:ascii="Arial" w:eastAsia="Times New Roman" w:hAnsi="Arial" w:cs="Arial"/>
          <w:bCs/>
          <w:sz w:val="23"/>
          <w:szCs w:val="23"/>
          <w:lang w:eastAsia="pl-PL"/>
        </w:rPr>
        <w:t>a ile opis działań tworzy spójną całość;</w:t>
      </w:r>
    </w:p>
    <w:p w:rsidR="007B0400" w:rsidRPr="00E51A7D" w:rsidRDefault="007B0400" w:rsidP="00CB030E">
      <w:pPr>
        <w:numPr>
          <w:ilvl w:val="0"/>
          <w:numId w:val="13"/>
        </w:numPr>
        <w:spacing w:after="120" w:line="276" w:lineRule="auto"/>
        <w:ind w:left="567"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n</w:t>
      </w:r>
      <w:r w:rsidRPr="00E51A7D">
        <w:rPr>
          <w:rFonts w:ascii="Arial" w:eastAsia="Times New Roman" w:hAnsi="Arial" w:cs="Arial"/>
          <w:bCs/>
          <w:sz w:val="23"/>
          <w:szCs w:val="23"/>
          <w:lang w:eastAsia="pl-PL"/>
        </w:rPr>
        <w:t>a ile przejrzysty jest harmonogram działań;</w:t>
      </w:r>
    </w:p>
    <w:p w:rsidR="007B0400" w:rsidRPr="00E51A7D" w:rsidRDefault="007B0400" w:rsidP="00CB030E">
      <w:pPr>
        <w:numPr>
          <w:ilvl w:val="0"/>
          <w:numId w:val="13"/>
        </w:numPr>
        <w:spacing w:after="120" w:line="276" w:lineRule="auto"/>
        <w:ind w:left="567"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p</w:t>
      </w:r>
      <w:r w:rsidRPr="00E51A7D">
        <w:rPr>
          <w:rFonts w:ascii="Arial" w:eastAsia="Times New Roman" w:hAnsi="Arial" w:cs="Arial"/>
          <w:bCs/>
          <w:sz w:val="23"/>
          <w:szCs w:val="23"/>
          <w:lang w:eastAsia="pl-PL"/>
        </w:rPr>
        <w:t>rzejrzystość kalkulacji przewidywanych kosztów realizacji zadania;</w:t>
      </w:r>
    </w:p>
    <w:p w:rsidR="007B0400" w:rsidRPr="00E51A7D" w:rsidRDefault="007B0400" w:rsidP="00CB030E">
      <w:pPr>
        <w:numPr>
          <w:ilvl w:val="0"/>
          <w:numId w:val="13"/>
        </w:numPr>
        <w:spacing w:after="120" w:line="276" w:lineRule="auto"/>
        <w:ind w:left="567"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z</w:t>
      </w:r>
      <w:r w:rsidRPr="00E51A7D">
        <w:rPr>
          <w:rFonts w:ascii="Arial" w:eastAsia="Times New Roman" w:hAnsi="Arial" w:cs="Arial"/>
          <w:bCs/>
          <w:sz w:val="23"/>
          <w:szCs w:val="23"/>
          <w:lang w:eastAsia="pl-PL"/>
        </w:rPr>
        <w:t xml:space="preserve">asadność przedstawionej kalkulacji kosztów realizacji zadania, w </w:t>
      </w:r>
      <w:r w:rsidR="00B248F7">
        <w:rPr>
          <w:rFonts w:ascii="Arial" w:eastAsia="Times New Roman" w:hAnsi="Arial" w:cs="Arial"/>
          <w:bCs/>
          <w:sz w:val="23"/>
          <w:szCs w:val="23"/>
          <w:lang w:eastAsia="pl-PL"/>
        </w:rPr>
        <w:t xml:space="preserve">tym w </w:t>
      </w:r>
      <w:r w:rsidRPr="00E51A7D">
        <w:rPr>
          <w:rFonts w:ascii="Arial" w:eastAsia="Times New Roman" w:hAnsi="Arial" w:cs="Arial"/>
          <w:bCs/>
          <w:sz w:val="23"/>
          <w:szCs w:val="23"/>
          <w:lang w:eastAsia="pl-PL"/>
        </w:rPr>
        <w:t>odniesieniu do zakresu rzeczowego zadania;</w:t>
      </w:r>
    </w:p>
    <w:p w:rsidR="007B0400" w:rsidRPr="00E51A7D" w:rsidRDefault="007B0400" w:rsidP="00CB030E">
      <w:pPr>
        <w:numPr>
          <w:ilvl w:val="0"/>
          <w:numId w:val="13"/>
        </w:numPr>
        <w:spacing w:after="120" w:line="276" w:lineRule="auto"/>
        <w:ind w:left="567"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a</w:t>
      </w:r>
      <w:r w:rsidRPr="00E51A7D">
        <w:rPr>
          <w:rFonts w:ascii="Arial" w:eastAsia="Times New Roman" w:hAnsi="Arial" w:cs="Arial"/>
          <w:bCs/>
          <w:sz w:val="23"/>
          <w:szCs w:val="23"/>
          <w:lang w:eastAsia="pl-PL"/>
        </w:rPr>
        <w:t>dekwatność proponowanych stawek jednostkowych do planowanych działań;</w:t>
      </w:r>
    </w:p>
    <w:p w:rsidR="007B0400" w:rsidRPr="00E51A7D" w:rsidRDefault="007B0400" w:rsidP="00CB030E">
      <w:pPr>
        <w:numPr>
          <w:ilvl w:val="0"/>
          <w:numId w:val="13"/>
        </w:numPr>
        <w:spacing w:after="120" w:line="276" w:lineRule="auto"/>
        <w:ind w:left="567" w:hanging="426"/>
        <w:jc w:val="both"/>
        <w:rPr>
          <w:rFonts w:ascii="Arial" w:eastAsia="Times New Roman" w:hAnsi="Arial" w:cs="Arial"/>
          <w:bCs/>
          <w:sz w:val="23"/>
          <w:szCs w:val="23"/>
          <w:lang w:eastAsia="pl-PL"/>
        </w:rPr>
      </w:pPr>
      <w:r>
        <w:rPr>
          <w:rFonts w:ascii="Arial" w:eastAsia="Times New Roman" w:hAnsi="Arial" w:cs="Arial"/>
          <w:bCs/>
          <w:sz w:val="23"/>
          <w:szCs w:val="23"/>
          <w:lang w:eastAsia="pl-PL"/>
        </w:rPr>
        <w:t>d</w:t>
      </w:r>
      <w:r w:rsidRPr="00E51A7D">
        <w:rPr>
          <w:rFonts w:ascii="Arial" w:eastAsia="Times New Roman" w:hAnsi="Arial" w:cs="Arial"/>
          <w:bCs/>
          <w:sz w:val="23"/>
          <w:szCs w:val="23"/>
          <w:lang w:eastAsia="pl-PL"/>
        </w:rPr>
        <w:t>oświadczenia (osób i organizacji) i kwalifikacje (osób) zaangażowanych w realizację zadania.</w:t>
      </w:r>
    </w:p>
    <w:p w:rsidR="007B0400" w:rsidRPr="00E51A7D" w:rsidRDefault="007B0400" w:rsidP="00CB030E">
      <w:pPr>
        <w:pStyle w:val="Akapitzlist"/>
        <w:numPr>
          <w:ilvl w:val="0"/>
          <w:numId w:val="1"/>
        </w:numPr>
        <w:tabs>
          <w:tab w:val="clear" w:pos="361"/>
        </w:tabs>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Zadaniem Komisji jest wybranie najlepszych ofert. Pos</w:t>
      </w:r>
      <w:r>
        <w:rPr>
          <w:rFonts w:ascii="Arial" w:eastAsia="Times New Roman" w:hAnsi="Arial" w:cs="Arial"/>
          <w:sz w:val="23"/>
          <w:szCs w:val="23"/>
          <w:lang w:eastAsia="pl-PL"/>
        </w:rPr>
        <w:t>iedzenia Komisji odbywają się w </w:t>
      </w:r>
      <w:r w:rsidRPr="00E51A7D">
        <w:rPr>
          <w:rFonts w:ascii="Arial" w:eastAsia="Times New Roman" w:hAnsi="Arial" w:cs="Arial"/>
          <w:sz w:val="23"/>
          <w:szCs w:val="23"/>
          <w:lang w:eastAsia="pl-PL"/>
        </w:rPr>
        <w:t xml:space="preserve">siedzibie Ministerstwa Obrony Narodowej. </w:t>
      </w:r>
    </w:p>
    <w:p w:rsidR="007B0400" w:rsidRPr="00E51A7D" w:rsidRDefault="007B0400" w:rsidP="00CB030E">
      <w:pPr>
        <w:pStyle w:val="Akapitzlist"/>
        <w:numPr>
          <w:ilvl w:val="0"/>
          <w:numId w:val="1"/>
        </w:numPr>
        <w:tabs>
          <w:tab w:val="clear" w:pos="361"/>
        </w:tabs>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W przypadku, gdy wnioskowana w ofercie kwota przekroczy wysokość środków przeznaczonych na sfinansowanie zadania publicznego, albo gdy w opinii Komisji przedstawiony w ofercie kosztorys jest zawyżony, Komisja może zmniejszyć środki finansowe z dotacji przeznaczone na realizację zadania.</w:t>
      </w:r>
    </w:p>
    <w:p w:rsidR="007B0400" w:rsidRPr="00E51A7D" w:rsidRDefault="007B0400" w:rsidP="00CB030E">
      <w:pPr>
        <w:pStyle w:val="Akapitzlist"/>
        <w:numPr>
          <w:ilvl w:val="0"/>
          <w:numId w:val="1"/>
        </w:numPr>
        <w:tabs>
          <w:tab w:val="clear" w:pos="361"/>
        </w:tabs>
        <w:spacing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W przypadku, gdy nazwa zadania publicznego może wprowadzać w błąd potencjalnych adresatów zadania lub nieprecyzyjnie określa przedmiot umowy, Komisja ma prawo zmienić nazwę zadania publicznego.</w:t>
      </w:r>
    </w:p>
    <w:p w:rsidR="007B0400" w:rsidRPr="00E51A7D" w:rsidRDefault="007B0400" w:rsidP="00CB030E">
      <w:pPr>
        <w:pStyle w:val="Akapitzlist"/>
        <w:numPr>
          <w:ilvl w:val="0"/>
          <w:numId w:val="1"/>
        </w:numPr>
        <w:tabs>
          <w:tab w:val="clear" w:pos="361"/>
        </w:tabs>
        <w:spacing w:after="120" w:line="276" w:lineRule="auto"/>
        <w:ind w:left="426" w:hanging="426"/>
        <w:contextualSpacing w:val="0"/>
        <w:jc w:val="both"/>
        <w:rPr>
          <w:rFonts w:ascii="Arial" w:hAnsi="Arial" w:cs="Arial"/>
          <w:sz w:val="23"/>
          <w:szCs w:val="23"/>
        </w:rPr>
      </w:pPr>
      <w:r w:rsidRPr="00E51A7D">
        <w:rPr>
          <w:rFonts w:ascii="Arial" w:eastAsia="Times New Roman" w:hAnsi="Arial" w:cs="Arial"/>
          <w:bCs/>
          <w:sz w:val="23"/>
          <w:szCs w:val="23"/>
          <w:lang w:eastAsia="pl-PL"/>
        </w:rPr>
        <w:t>W razie potrzeby, w celu wyjaśnienia wątpliwości, Komisja może zlecić wykonanie stosownej ekspertyzy, a oceny oferty dokonać po zapoznaniu się z przedmiotową ekspertyzą.</w:t>
      </w:r>
    </w:p>
    <w:p w:rsidR="007B0400" w:rsidRPr="00E51A7D" w:rsidRDefault="007B0400" w:rsidP="00CB030E">
      <w:pPr>
        <w:pStyle w:val="Akapitzlist"/>
        <w:numPr>
          <w:ilvl w:val="0"/>
          <w:numId w:val="1"/>
        </w:numPr>
        <w:tabs>
          <w:tab w:val="clear" w:pos="361"/>
        </w:tabs>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Komisja sporządza ocenę oferty na „Karcie Oceny Oferty” wraz z propozycją przyznania lub nieprzyznania dotacji. </w:t>
      </w:r>
      <w:r>
        <w:rPr>
          <w:rFonts w:ascii="Arial" w:eastAsia="Times New Roman" w:hAnsi="Arial" w:cs="Arial"/>
          <w:sz w:val="23"/>
          <w:szCs w:val="23"/>
          <w:lang w:eastAsia="pl-PL"/>
        </w:rPr>
        <w:t>Wzór „Karty</w:t>
      </w:r>
      <w:r w:rsidRPr="00E51A7D">
        <w:rPr>
          <w:rFonts w:ascii="Arial" w:eastAsia="Times New Roman" w:hAnsi="Arial" w:cs="Arial"/>
          <w:sz w:val="23"/>
          <w:szCs w:val="23"/>
          <w:lang w:eastAsia="pl-PL"/>
        </w:rPr>
        <w:t xml:space="preserve"> Oceny Oferty” stanowi załącznik do ogłoszenia Otwartego Konkursu Ofert.</w:t>
      </w:r>
    </w:p>
    <w:p w:rsidR="007B0400" w:rsidRPr="005C574E" w:rsidRDefault="007B0400" w:rsidP="00CB030E">
      <w:pPr>
        <w:pStyle w:val="Akapitzlist"/>
        <w:numPr>
          <w:ilvl w:val="0"/>
          <w:numId w:val="1"/>
        </w:numPr>
        <w:tabs>
          <w:tab w:val="clear" w:pos="361"/>
        </w:tabs>
        <w:suppressAutoHyphens/>
        <w:autoSpaceDN w:val="0"/>
        <w:spacing w:before="120" w:after="120" w:line="276" w:lineRule="auto"/>
        <w:ind w:left="426" w:hanging="426"/>
        <w:contextualSpacing w:val="0"/>
        <w:jc w:val="both"/>
        <w:textAlignment w:val="baseline"/>
        <w:rPr>
          <w:rFonts w:ascii="Arial" w:eastAsia="Times New Roman" w:hAnsi="Arial" w:cs="Arial"/>
          <w:b/>
          <w:sz w:val="23"/>
          <w:szCs w:val="23"/>
          <w:lang w:eastAsia="pl-PL"/>
        </w:rPr>
      </w:pPr>
      <w:r w:rsidRPr="00E51A7D">
        <w:rPr>
          <w:rFonts w:ascii="Arial" w:eastAsia="Times New Roman" w:hAnsi="Arial" w:cs="Arial"/>
          <w:sz w:val="23"/>
          <w:szCs w:val="23"/>
          <w:lang w:eastAsia="pl-PL"/>
        </w:rPr>
        <w:t>Na podstawie kart ceny ofert sporządzany jest protokół z prac Komisji, który przedstawiany jest Ministrowi Obrony Narodowej lub upoważnionemu Sekretarzowi Stanu w MON w celu podjęcia decyzji o przyznaniu dotacji.</w:t>
      </w:r>
    </w:p>
    <w:p w:rsidR="007B0400" w:rsidRDefault="007B0400" w:rsidP="00CB030E">
      <w:pPr>
        <w:pStyle w:val="Akapitzlist"/>
        <w:numPr>
          <w:ilvl w:val="0"/>
          <w:numId w:val="1"/>
        </w:numPr>
        <w:tabs>
          <w:tab w:val="clear" w:pos="361"/>
        </w:tabs>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Organ zastrzega </w:t>
      </w:r>
      <w:r w:rsidR="00FD780C">
        <w:rPr>
          <w:rFonts w:ascii="Arial" w:eastAsia="Times New Roman" w:hAnsi="Arial" w:cs="Arial"/>
          <w:sz w:val="23"/>
          <w:szCs w:val="23"/>
          <w:lang w:eastAsia="pl-PL"/>
        </w:rPr>
        <w:t xml:space="preserve">sobie </w:t>
      </w:r>
      <w:r w:rsidRPr="00E51A7D">
        <w:rPr>
          <w:rFonts w:ascii="Arial" w:eastAsia="Times New Roman" w:hAnsi="Arial" w:cs="Arial"/>
          <w:sz w:val="23"/>
          <w:szCs w:val="23"/>
          <w:lang w:eastAsia="pl-PL"/>
        </w:rPr>
        <w:t xml:space="preserve">prawo do przyznania mniejszej kwoty dotacji niż wnioskowana. </w:t>
      </w:r>
    </w:p>
    <w:p w:rsidR="007B0400" w:rsidRPr="00E51A7D" w:rsidRDefault="007B0400" w:rsidP="00CB030E">
      <w:pPr>
        <w:pStyle w:val="Akapitzlist"/>
        <w:numPr>
          <w:ilvl w:val="0"/>
          <w:numId w:val="1"/>
        </w:numPr>
        <w:tabs>
          <w:tab w:val="clear" w:pos="361"/>
        </w:tabs>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 xml:space="preserve">Lista ofert odrzuconych z przyczyn formalnych publikowana jest </w:t>
      </w:r>
      <w:r w:rsidRPr="00E51A7D">
        <w:rPr>
          <w:rFonts w:ascii="Arial" w:hAnsi="Arial" w:cs="Arial"/>
          <w:sz w:val="23"/>
          <w:szCs w:val="23"/>
        </w:rPr>
        <w:t xml:space="preserve">w Biuletynie Informacji Publicznej MON, link; </w:t>
      </w:r>
      <w:hyperlink r:id="rId12" w:history="1">
        <w:r w:rsidRPr="00E51A7D">
          <w:rPr>
            <w:rStyle w:val="Hipercze"/>
            <w:rFonts w:ascii="Arial" w:hAnsi="Arial" w:cs="Arial"/>
            <w:sz w:val="23"/>
            <w:szCs w:val="23"/>
          </w:rPr>
          <w:t>https://www.gov.pl/web/obrona-narodowa/otwarte-konkursy-ofert</w:t>
        </w:r>
      </w:hyperlink>
      <w:r w:rsidRPr="00E51A7D">
        <w:rPr>
          <w:rStyle w:val="Hipercze"/>
          <w:rFonts w:ascii="Arial" w:hAnsi="Arial" w:cs="Arial"/>
          <w:sz w:val="23"/>
          <w:szCs w:val="23"/>
        </w:rPr>
        <w:t xml:space="preserve"> oraz </w:t>
      </w:r>
      <w:r w:rsidRPr="00E51A7D">
        <w:rPr>
          <w:rFonts w:ascii="Arial" w:eastAsia="Times New Roman" w:hAnsi="Arial" w:cs="Arial"/>
          <w:sz w:val="23"/>
          <w:szCs w:val="23"/>
          <w:lang w:eastAsia="pl-PL"/>
        </w:rPr>
        <w:t xml:space="preserve">na stronie internetowej </w:t>
      </w:r>
      <w:hyperlink r:id="rId13" w:history="1">
        <w:r w:rsidRPr="00E51A7D">
          <w:rPr>
            <w:rStyle w:val="Hipercze"/>
            <w:rFonts w:ascii="Arial" w:eastAsia="Times New Roman" w:hAnsi="Arial" w:cs="Arial"/>
            <w:sz w:val="23"/>
            <w:szCs w:val="23"/>
            <w:lang w:eastAsia="pl-PL"/>
          </w:rPr>
          <w:t>www.wojsko-polskie.pl</w:t>
        </w:r>
      </w:hyperlink>
      <w:r w:rsidRPr="00E51A7D">
        <w:rPr>
          <w:rFonts w:ascii="Arial" w:eastAsia="Times New Roman" w:hAnsi="Arial" w:cs="Arial"/>
          <w:sz w:val="23"/>
          <w:szCs w:val="23"/>
          <w:lang w:eastAsia="pl-PL"/>
        </w:rPr>
        <w:t xml:space="preserve"> </w:t>
      </w:r>
    </w:p>
    <w:p w:rsidR="007B0400" w:rsidRPr="00E51A7D" w:rsidRDefault="007B0400" w:rsidP="00CB030E">
      <w:pPr>
        <w:pStyle w:val="Akapitzlist"/>
        <w:numPr>
          <w:ilvl w:val="0"/>
          <w:numId w:val="1"/>
        </w:numPr>
        <w:tabs>
          <w:tab w:val="clear" w:pos="361"/>
        </w:tabs>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Wyniki otwartego konkursu ofert zawierające listę podmiotów i zadań publicznych, na realizację których przyznane zostały środki z dotacji oraz ich wysokość, ogłaszane są </w:t>
      </w:r>
      <w:r w:rsidRPr="00E51A7D">
        <w:rPr>
          <w:rFonts w:ascii="Arial" w:hAnsi="Arial" w:cs="Arial"/>
          <w:sz w:val="23"/>
          <w:szCs w:val="23"/>
        </w:rPr>
        <w:t>w Biuletynie Informacji Publicznej MON, link:</w:t>
      </w:r>
      <w:hyperlink r:id="rId14" w:history="1">
        <w:r w:rsidRPr="00E51A7D">
          <w:rPr>
            <w:rStyle w:val="Hipercze"/>
            <w:rFonts w:ascii="Arial" w:hAnsi="Arial" w:cs="Arial"/>
            <w:sz w:val="23"/>
            <w:szCs w:val="23"/>
          </w:rPr>
          <w:t>https://www.gov.pl/web/obrona-narodowa/otwarte-konkursy-ofert</w:t>
        </w:r>
      </w:hyperlink>
      <w:r w:rsidRPr="00E51A7D">
        <w:rPr>
          <w:rStyle w:val="Hipercze"/>
          <w:rFonts w:ascii="Arial" w:hAnsi="Arial" w:cs="Arial"/>
          <w:sz w:val="23"/>
          <w:szCs w:val="23"/>
        </w:rPr>
        <w:t xml:space="preserve"> oraz </w:t>
      </w:r>
      <w:r w:rsidRPr="00E51A7D">
        <w:rPr>
          <w:rFonts w:ascii="Arial" w:eastAsia="Times New Roman" w:hAnsi="Arial" w:cs="Arial"/>
          <w:sz w:val="23"/>
          <w:szCs w:val="23"/>
          <w:lang w:eastAsia="pl-PL"/>
        </w:rPr>
        <w:t xml:space="preserve">na stronie internetowej </w:t>
      </w:r>
      <w:hyperlink r:id="rId15" w:history="1">
        <w:r w:rsidRPr="00E51A7D">
          <w:rPr>
            <w:rStyle w:val="Hipercze"/>
            <w:rFonts w:ascii="Arial" w:eastAsia="Times New Roman" w:hAnsi="Arial" w:cs="Arial"/>
            <w:sz w:val="23"/>
            <w:szCs w:val="23"/>
            <w:lang w:eastAsia="pl-PL"/>
          </w:rPr>
          <w:t>www.wojsko-polskie.pl</w:t>
        </w:r>
      </w:hyperlink>
      <w:r w:rsidRPr="00E51A7D">
        <w:rPr>
          <w:rFonts w:ascii="Arial" w:eastAsia="Times New Roman" w:hAnsi="Arial" w:cs="Arial"/>
          <w:sz w:val="23"/>
          <w:szCs w:val="23"/>
          <w:lang w:eastAsia="pl-PL"/>
        </w:rPr>
        <w:t>,</w:t>
      </w:r>
      <w:r>
        <w:rPr>
          <w:rFonts w:ascii="Arial" w:eastAsia="Times New Roman" w:hAnsi="Arial" w:cs="Arial"/>
          <w:sz w:val="23"/>
          <w:szCs w:val="23"/>
          <w:lang w:eastAsia="pl-PL"/>
        </w:rPr>
        <w:t xml:space="preserve"> a </w:t>
      </w:r>
      <w:r w:rsidRPr="00E51A7D">
        <w:rPr>
          <w:rFonts w:ascii="Arial" w:eastAsia="Times New Roman" w:hAnsi="Arial" w:cs="Arial"/>
          <w:sz w:val="23"/>
          <w:szCs w:val="23"/>
          <w:lang w:eastAsia="pl-PL"/>
        </w:rPr>
        <w:t>także w siedzibie organu.</w:t>
      </w:r>
    </w:p>
    <w:p w:rsidR="007B0400" w:rsidRPr="00E51A7D" w:rsidRDefault="007B0400" w:rsidP="00CB030E">
      <w:pPr>
        <w:pStyle w:val="Akapitzlist"/>
        <w:numPr>
          <w:ilvl w:val="0"/>
          <w:numId w:val="1"/>
        </w:numPr>
        <w:tabs>
          <w:tab w:val="clear" w:pos="361"/>
        </w:tabs>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bCs/>
          <w:sz w:val="23"/>
          <w:szCs w:val="23"/>
          <w:lang w:eastAsia="pl-PL"/>
        </w:rPr>
        <w:t xml:space="preserve">Podmioty, które otrzymały dotację zobowiązane są do skontaktowania się z DEKiD MON drogą elektroniczną: </w:t>
      </w:r>
      <w:hyperlink r:id="rId16" w:history="1">
        <w:r w:rsidRPr="00E51A7D">
          <w:rPr>
            <w:rStyle w:val="Hipercze"/>
            <w:rFonts w:ascii="Arial" w:eastAsia="Times New Roman" w:hAnsi="Arial" w:cs="Arial"/>
            <w:bCs/>
            <w:sz w:val="23"/>
            <w:szCs w:val="23"/>
            <w:lang w:eastAsia="pl-PL"/>
          </w:rPr>
          <w:t>wDEKID@mon.gov.pl</w:t>
        </w:r>
      </w:hyperlink>
      <w:r w:rsidRPr="00E51A7D">
        <w:rPr>
          <w:rFonts w:ascii="Arial" w:eastAsia="Times New Roman" w:hAnsi="Arial" w:cs="Arial"/>
          <w:bCs/>
          <w:sz w:val="23"/>
          <w:szCs w:val="23"/>
          <w:lang w:eastAsia="pl-PL"/>
        </w:rPr>
        <w:t xml:space="preserve"> w celu </w:t>
      </w:r>
      <w:r>
        <w:rPr>
          <w:rFonts w:ascii="Arial" w:eastAsia="Times New Roman" w:hAnsi="Arial" w:cs="Arial"/>
          <w:bCs/>
          <w:sz w:val="23"/>
          <w:szCs w:val="23"/>
          <w:lang w:eastAsia="pl-PL"/>
        </w:rPr>
        <w:t>podpisania stosownej umowy oraz </w:t>
      </w:r>
      <w:r w:rsidRPr="00E51A7D">
        <w:rPr>
          <w:rFonts w:ascii="Arial" w:eastAsia="Times New Roman" w:hAnsi="Arial" w:cs="Arial"/>
          <w:bCs/>
          <w:sz w:val="23"/>
          <w:szCs w:val="23"/>
          <w:lang w:eastAsia="pl-PL"/>
        </w:rPr>
        <w:t>weryfikacji kosztorysu i harmonogramu.</w:t>
      </w:r>
    </w:p>
    <w:p w:rsidR="007B0400" w:rsidRPr="00E51A7D" w:rsidRDefault="007B0400" w:rsidP="007B0400">
      <w:pPr>
        <w:pStyle w:val="Akapitzlist"/>
        <w:numPr>
          <w:ilvl w:val="0"/>
          <w:numId w:val="10"/>
        </w:numPr>
        <w:suppressAutoHyphens/>
        <w:autoSpaceDN w:val="0"/>
        <w:spacing w:before="120" w:after="0" w:line="276" w:lineRule="auto"/>
        <w:ind w:left="426" w:hanging="491"/>
        <w:contextualSpacing w:val="0"/>
        <w:jc w:val="both"/>
        <w:textAlignment w:val="baseline"/>
        <w:rPr>
          <w:rFonts w:ascii="Arial" w:eastAsia="Times New Roman" w:hAnsi="Arial" w:cs="Arial"/>
          <w:b/>
          <w:sz w:val="23"/>
          <w:szCs w:val="23"/>
          <w:lang w:eastAsia="pl-PL"/>
        </w:rPr>
      </w:pPr>
      <w:r w:rsidRPr="00E51A7D">
        <w:rPr>
          <w:rFonts w:ascii="Arial" w:eastAsia="Times New Roman" w:hAnsi="Arial" w:cs="Arial"/>
          <w:b/>
          <w:sz w:val="23"/>
          <w:szCs w:val="23"/>
          <w:lang w:eastAsia="pl-PL"/>
        </w:rPr>
        <w:t>Zawarcie i zmiana umowy</w:t>
      </w:r>
    </w:p>
    <w:p w:rsidR="007B0400" w:rsidRPr="00E51A7D" w:rsidRDefault="007B0400" w:rsidP="00FD780C">
      <w:pPr>
        <w:pStyle w:val="Akapitzlist"/>
        <w:numPr>
          <w:ilvl w:val="3"/>
          <w:numId w:val="5"/>
        </w:numPr>
        <w:suppressAutoHyphens/>
        <w:autoSpaceDN w:val="0"/>
        <w:spacing w:before="120" w:after="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Zawarcie umowy</w:t>
      </w:r>
    </w:p>
    <w:p w:rsidR="007B0400" w:rsidRPr="00E51A7D" w:rsidRDefault="00FD780C" w:rsidP="00CB030E">
      <w:pPr>
        <w:numPr>
          <w:ilvl w:val="0"/>
          <w:numId w:val="6"/>
        </w:numPr>
        <w:spacing w:before="120" w:after="120" w:line="276" w:lineRule="auto"/>
        <w:ind w:left="567" w:hanging="425"/>
        <w:jc w:val="both"/>
        <w:rPr>
          <w:rFonts w:ascii="Arial" w:eastAsia="Times New Roman" w:hAnsi="Arial" w:cs="Arial"/>
          <w:bCs/>
          <w:sz w:val="23"/>
          <w:szCs w:val="23"/>
          <w:lang w:eastAsia="pl-PL"/>
        </w:rPr>
      </w:pPr>
      <w:r>
        <w:rPr>
          <w:rFonts w:ascii="Arial" w:eastAsia="Times New Roman" w:hAnsi="Arial" w:cs="Arial"/>
          <w:bCs/>
          <w:sz w:val="23"/>
          <w:szCs w:val="23"/>
          <w:lang w:eastAsia="pl-PL"/>
        </w:rPr>
        <w:t>U</w:t>
      </w:r>
      <w:r w:rsidR="007B0400" w:rsidRPr="00E51A7D">
        <w:rPr>
          <w:rFonts w:ascii="Arial" w:eastAsia="Times New Roman" w:hAnsi="Arial" w:cs="Arial"/>
          <w:bCs/>
          <w:sz w:val="23"/>
          <w:szCs w:val="23"/>
          <w:lang w:eastAsia="pl-PL"/>
        </w:rPr>
        <w:t xml:space="preserve">mowa o realizację zadania publicznego zawierana jest po ogłoszeniu wyników otwartego konkursu ofert oraz </w:t>
      </w:r>
      <w:r w:rsidR="007B0400">
        <w:rPr>
          <w:rFonts w:ascii="Arial" w:eastAsia="Times New Roman" w:hAnsi="Arial" w:cs="Arial"/>
          <w:bCs/>
          <w:sz w:val="23"/>
          <w:szCs w:val="23"/>
          <w:lang w:eastAsia="pl-PL"/>
        </w:rPr>
        <w:t xml:space="preserve">jeśli to konieczne, </w:t>
      </w:r>
      <w:r w:rsidR="007B0400" w:rsidRPr="00E51A7D">
        <w:rPr>
          <w:rFonts w:ascii="Arial" w:eastAsia="Times New Roman" w:hAnsi="Arial" w:cs="Arial"/>
          <w:bCs/>
          <w:sz w:val="23"/>
          <w:szCs w:val="23"/>
          <w:lang w:eastAsia="pl-PL"/>
        </w:rPr>
        <w:t>po</w:t>
      </w:r>
      <w:r w:rsidR="007B0400">
        <w:rPr>
          <w:rFonts w:ascii="Arial" w:eastAsia="Times New Roman" w:hAnsi="Arial" w:cs="Arial"/>
          <w:bCs/>
          <w:sz w:val="23"/>
          <w:szCs w:val="23"/>
          <w:lang w:eastAsia="pl-PL"/>
        </w:rPr>
        <w:t xml:space="preserve"> ewentualnym uzupełnieniu przez </w:t>
      </w:r>
      <w:r w:rsidR="007B0400" w:rsidRPr="00E51A7D">
        <w:rPr>
          <w:rFonts w:ascii="Arial" w:eastAsia="Times New Roman" w:hAnsi="Arial" w:cs="Arial"/>
          <w:bCs/>
          <w:sz w:val="23"/>
          <w:szCs w:val="23"/>
          <w:lang w:eastAsia="pl-PL"/>
        </w:rPr>
        <w:t>Oferenta dokumentacji o:</w:t>
      </w:r>
    </w:p>
    <w:p w:rsidR="007B0400" w:rsidRPr="00E51A7D" w:rsidRDefault="007B0400" w:rsidP="007B0400">
      <w:pPr>
        <w:numPr>
          <w:ilvl w:val="0"/>
          <w:numId w:val="19"/>
        </w:numPr>
        <w:suppressAutoHyphens/>
        <w:autoSpaceDN w:val="0"/>
        <w:spacing w:after="0" w:line="276" w:lineRule="auto"/>
        <w:ind w:left="851"/>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zaktualizowaną</w:t>
      </w:r>
      <w:r w:rsidRPr="00E51A7D">
        <w:rPr>
          <w:rFonts w:ascii="Arial" w:eastAsia="Times New Roman" w:hAnsi="Arial" w:cs="Arial"/>
          <w:bCs/>
          <w:sz w:val="23"/>
          <w:szCs w:val="23"/>
          <w:lang w:eastAsia="pl-PL"/>
        </w:rPr>
        <w:t xml:space="preserve"> kalkulację przewidywanych kosztów realizacji zadania, </w:t>
      </w:r>
    </w:p>
    <w:p w:rsidR="007B0400" w:rsidRPr="00E51A7D" w:rsidRDefault="007B0400" w:rsidP="007B0400">
      <w:pPr>
        <w:numPr>
          <w:ilvl w:val="0"/>
          <w:numId w:val="19"/>
        </w:numPr>
        <w:suppressAutoHyphens/>
        <w:autoSpaceDN w:val="0"/>
        <w:spacing w:after="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zaktualizowany harmonogram działań,</w:t>
      </w:r>
    </w:p>
    <w:p w:rsidR="007B0400" w:rsidRPr="00E51A7D" w:rsidRDefault="007B0400" w:rsidP="007B0400">
      <w:pPr>
        <w:numPr>
          <w:ilvl w:val="0"/>
          <w:numId w:val="19"/>
        </w:numPr>
        <w:suppressAutoHyphens/>
        <w:autoSpaceDN w:val="0"/>
        <w:spacing w:after="120" w:line="276" w:lineRule="auto"/>
        <w:ind w:left="850"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zaktualizowany opis poszczególnych działań. </w:t>
      </w:r>
    </w:p>
    <w:p w:rsidR="007B0400" w:rsidRPr="00E51A7D" w:rsidRDefault="00FD780C" w:rsidP="00CB030E">
      <w:pPr>
        <w:numPr>
          <w:ilvl w:val="4"/>
          <w:numId w:val="7"/>
        </w:numPr>
        <w:spacing w:before="120" w:after="120" w:line="276" w:lineRule="auto"/>
        <w:ind w:left="567" w:hanging="425"/>
        <w:jc w:val="both"/>
        <w:rPr>
          <w:rFonts w:ascii="Arial" w:eastAsia="Times New Roman" w:hAnsi="Arial" w:cs="Arial"/>
          <w:bCs/>
          <w:sz w:val="23"/>
          <w:szCs w:val="23"/>
          <w:lang w:eastAsia="pl-PL"/>
        </w:rPr>
      </w:pPr>
      <w:r>
        <w:rPr>
          <w:rFonts w:ascii="Arial" w:eastAsia="Times New Roman" w:hAnsi="Arial" w:cs="Arial"/>
          <w:bCs/>
          <w:sz w:val="23"/>
          <w:szCs w:val="23"/>
          <w:lang w:eastAsia="pl-PL"/>
        </w:rPr>
        <w:t>U</w:t>
      </w:r>
      <w:r w:rsidR="007B0400" w:rsidRPr="00E51A7D">
        <w:rPr>
          <w:rFonts w:ascii="Arial" w:eastAsia="Times New Roman" w:hAnsi="Arial" w:cs="Arial"/>
          <w:bCs/>
          <w:sz w:val="23"/>
          <w:szCs w:val="23"/>
          <w:lang w:eastAsia="pl-PL"/>
        </w:rPr>
        <w:t>mowa ze strony oferenta podpisywana jest w siedzibie Departamentu Edukacji, Kultury i Dziedzictwa MON przez osoby upoważnione do jej zawarcia na podstawie aktualnego odpisu z Krajowego Rejestru Sądowego, innego rejestru lub ewidencji, a w przypadku innego sposobu reprezentacji niż wynikający z Krajowego Rejestru Sądowego lub innego właściwego rejestru lub ewidencji, innych dokumentów potwierdzających upoważnienie do działania w imieniu oferenta. W przypadku braku pieczęci imiennych, umowę podpisuje się czytelnie (pełnym imieniem i nazwiskiem). Tożsamość osób podpisujących umowę weryfikowana jest na podstawie dokumentów tożsamości.</w:t>
      </w:r>
    </w:p>
    <w:p w:rsidR="007B0400" w:rsidRPr="00E51A7D" w:rsidRDefault="00FD780C" w:rsidP="00CB030E">
      <w:pPr>
        <w:numPr>
          <w:ilvl w:val="4"/>
          <w:numId w:val="7"/>
        </w:numPr>
        <w:spacing w:before="120" w:after="120" w:line="276" w:lineRule="auto"/>
        <w:ind w:left="567" w:hanging="425"/>
        <w:jc w:val="both"/>
        <w:rPr>
          <w:rFonts w:ascii="Arial" w:eastAsia="Times New Roman" w:hAnsi="Arial" w:cs="Arial"/>
          <w:bCs/>
          <w:sz w:val="23"/>
          <w:szCs w:val="23"/>
          <w:lang w:eastAsia="pl-PL"/>
        </w:rPr>
      </w:pPr>
      <w:r>
        <w:rPr>
          <w:rFonts w:ascii="Arial" w:eastAsia="Times New Roman" w:hAnsi="Arial" w:cs="Arial"/>
          <w:bCs/>
          <w:sz w:val="23"/>
          <w:szCs w:val="23"/>
          <w:lang w:eastAsia="pl-PL"/>
        </w:rPr>
        <w:t>Z</w:t>
      </w:r>
      <w:r w:rsidR="007B0400" w:rsidRPr="00E51A7D">
        <w:rPr>
          <w:rFonts w:ascii="Arial" w:eastAsia="Times New Roman" w:hAnsi="Arial" w:cs="Arial"/>
          <w:bCs/>
          <w:sz w:val="23"/>
          <w:szCs w:val="23"/>
          <w:lang w:eastAsia="pl-PL"/>
        </w:rPr>
        <w:t>a datę zawarcia umowy uważa się datę złożenia ostatniego podpisu przez osobę upoważnioną do reprezentowania stron.</w:t>
      </w:r>
    </w:p>
    <w:p w:rsidR="007B0400" w:rsidRPr="00E51A7D" w:rsidRDefault="00FD780C" w:rsidP="00CB030E">
      <w:pPr>
        <w:numPr>
          <w:ilvl w:val="4"/>
          <w:numId w:val="7"/>
        </w:numPr>
        <w:spacing w:before="120" w:after="120" w:line="276" w:lineRule="auto"/>
        <w:ind w:left="567" w:hanging="425"/>
        <w:jc w:val="both"/>
        <w:rPr>
          <w:rFonts w:ascii="Arial" w:eastAsia="Times New Roman" w:hAnsi="Arial" w:cs="Arial"/>
          <w:bCs/>
          <w:sz w:val="23"/>
          <w:szCs w:val="23"/>
          <w:lang w:eastAsia="pl-PL"/>
        </w:rPr>
      </w:pPr>
      <w:r>
        <w:rPr>
          <w:rFonts w:ascii="Arial" w:eastAsia="Times New Roman" w:hAnsi="Arial" w:cs="Arial"/>
          <w:bCs/>
          <w:sz w:val="23"/>
          <w:szCs w:val="23"/>
          <w:lang w:eastAsia="pl-PL"/>
        </w:rPr>
        <w:t>Z</w:t>
      </w:r>
      <w:r w:rsidR="007B0400" w:rsidRPr="00E51A7D">
        <w:rPr>
          <w:rFonts w:ascii="Arial" w:eastAsia="Times New Roman" w:hAnsi="Arial" w:cs="Arial"/>
          <w:bCs/>
          <w:sz w:val="23"/>
          <w:szCs w:val="23"/>
          <w:lang w:eastAsia="pl-PL"/>
        </w:rPr>
        <w:t xml:space="preserve"> uzasadnionych przypadkach, na wniosek oferenta</w:t>
      </w:r>
      <w:r>
        <w:rPr>
          <w:rFonts w:ascii="Arial" w:eastAsia="Times New Roman" w:hAnsi="Arial" w:cs="Arial"/>
          <w:bCs/>
          <w:sz w:val="23"/>
          <w:szCs w:val="23"/>
          <w:lang w:eastAsia="pl-PL"/>
        </w:rPr>
        <w:t>,</w:t>
      </w:r>
      <w:r w:rsidR="007B0400" w:rsidRPr="00E51A7D">
        <w:rPr>
          <w:rFonts w:ascii="Arial" w:eastAsia="Times New Roman" w:hAnsi="Arial" w:cs="Arial"/>
          <w:bCs/>
          <w:sz w:val="23"/>
          <w:szCs w:val="23"/>
          <w:lang w:eastAsia="pl-PL"/>
        </w:rPr>
        <w:t xml:space="preserve"> projekt umowy może zostać przesłany do oferenta drogą elektroniczną. Oferent jest wówczas zobowiązany do jego uzupełnienia, w szczególności do podania i udokumentowania aktualnych danych osób reprezentujących go i podpisujących umowę. Oferent, który otrzymał projekt umowy drogą elektroniczną, zobowiązany jest do zapoznania się z jego treścią, podpisania, dołączenia wymaganych załączników i niezwłocznego odesłania do Departamentu Edukacji, Kultury i Dziedzictwa MON.</w:t>
      </w:r>
    </w:p>
    <w:p w:rsidR="007B0400" w:rsidRPr="00E51A7D" w:rsidRDefault="00FD780C" w:rsidP="00FD780C">
      <w:pPr>
        <w:pStyle w:val="Akapitzlist"/>
        <w:numPr>
          <w:ilvl w:val="4"/>
          <w:numId w:val="7"/>
        </w:numPr>
        <w:spacing w:before="120" w:after="120" w:line="276" w:lineRule="auto"/>
        <w:ind w:left="567" w:hanging="425"/>
        <w:contextualSpacing w:val="0"/>
        <w:jc w:val="both"/>
        <w:rPr>
          <w:rFonts w:ascii="Arial" w:eastAsia="Times New Roman" w:hAnsi="Arial" w:cs="Arial"/>
          <w:b/>
          <w:bCs/>
          <w:sz w:val="23"/>
          <w:szCs w:val="23"/>
          <w:u w:val="single"/>
          <w:lang w:eastAsia="pl-PL"/>
        </w:rPr>
      </w:pPr>
      <w:r>
        <w:rPr>
          <w:rFonts w:ascii="Arial" w:eastAsia="Times New Roman" w:hAnsi="Arial" w:cs="Arial"/>
          <w:b/>
          <w:bCs/>
          <w:sz w:val="23"/>
          <w:szCs w:val="23"/>
          <w:u w:val="single"/>
          <w:lang w:eastAsia="pl-PL"/>
        </w:rPr>
        <w:t>U</w:t>
      </w:r>
      <w:r w:rsidR="007B0400" w:rsidRPr="00E51A7D">
        <w:rPr>
          <w:rFonts w:ascii="Arial" w:eastAsia="Times New Roman" w:hAnsi="Arial" w:cs="Arial"/>
          <w:b/>
          <w:bCs/>
          <w:sz w:val="23"/>
          <w:szCs w:val="23"/>
          <w:u w:val="single"/>
          <w:lang w:eastAsia="pl-PL"/>
        </w:rPr>
        <w:t>mowa nie zostanie podpisana z oferentem jeżeli zaistniała co najmniej jedna z poniższych okoliczności:</w:t>
      </w:r>
    </w:p>
    <w:p w:rsidR="007B0400" w:rsidRPr="00E51A7D" w:rsidRDefault="007B0400" w:rsidP="007B0400">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oferent nie złożył sprawozdania z realizacji zadania publicznego za lata poprzednie lub sprawozdanie to nie zostało przyjęte przez Zleceniodawcę,</w:t>
      </w:r>
    </w:p>
    <w:p w:rsidR="007B0400" w:rsidRPr="00E51A7D" w:rsidRDefault="007B0400" w:rsidP="007B0400">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lastRenderedPageBreak/>
        <w:t xml:space="preserve"> w stosunku do oferenta toczy się postępowanie administracyjne w sprawie określenia wysokości dotacji przypadającej do zwrotu do budżetu państwa,</w:t>
      </w:r>
    </w:p>
    <w:p w:rsidR="007B0400" w:rsidRPr="00E51A7D" w:rsidRDefault="007B0400" w:rsidP="007B0400">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decyzja administracyjna w sprawie zwrotu dotacji wydatkowanej w nadmiernej wysokości, niezgodnie z przeznaczeniem oraz pobranej nienależnie, stała się ostateczna, a oferent nie uiścił należności z niej wynikających względem budżetu państwa, chyba, że Oferent zaskarżył ww. decyzję do sądu administracyjnego,</w:t>
      </w:r>
    </w:p>
    <w:p w:rsidR="007B0400" w:rsidRPr="00E51A7D" w:rsidRDefault="007B0400" w:rsidP="007B0400">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wydane zostało orzeczenie sądu administracyjnego oddalające skargę na decyzję administracyjną, o której mowa w lit. c,</w:t>
      </w:r>
    </w:p>
    <w:p w:rsidR="007B0400" w:rsidRPr="00E51A7D" w:rsidRDefault="007B0400" w:rsidP="007B0400">
      <w:pPr>
        <w:numPr>
          <w:ilvl w:val="0"/>
          <w:numId w:val="14"/>
        </w:numPr>
        <w:suppressAutoHyphens/>
        <w:autoSpaceDN w:val="0"/>
        <w:spacing w:before="120" w:after="120" w:line="276" w:lineRule="auto"/>
        <w:ind w:left="993"/>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toczy się postepowanie egzekucyjne przeciwko oferentowi, co mogłoby spowodować zajęcie dotacji na poczet zobowiązań Oferenta.</w:t>
      </w:r>
    </w:p>
    <w:p w:rsidR="007B0400" w:rsidRPr="00E51A7D" w:rsidRDefault="007B0400" w:rsidP="00FD780C">
      <w:pPr>
        <w:pStyle w:val="Akapitzlist"/>
        <w:numPr>
          <w:ilvl w:val="4"/>
          <w:numId w:val="7"/>
        </w:numPr>
        <w:spacing w:before="120" w:after="120" w:line="276" w:lineRule="auto"/>
        <w:ind w:left="567" w:hanging="425"/>
        <w:contextualSpacing w:val="0"/>
        <w:jc w:val="both"/>
        <w:rPr>
          <w:rFonts w:ascii="Arial" w:eastAsia="Times New Roman" w:hAnsi="Arial" w:cs="Arial"/>
          <w:bCs/>
          <w:sz w:val="23"/>
          <w:szCs w:val="23"/>
          <w:lang w:eastAsia="pl-PL"/>
        </w:rPr>
      </w:pPr>
      <w:r>
        <w:rPr>
          <w:rFonts w:ascii="Arial" w:eastAsia="Times New Roman" w:hAnsi="Arial" w:cs="Arial"/>
          <w:bCs/>
          <w:sz w:val="23"/>
          <w:szCs w:val="23"/>
          <w:lang w:eastAsia="pl-PL"/>
        </w:rPr>
        <w:t>p</w:t>
      </w:r>
      <w:r w:rsidRPr="00E51A7D">
        <w:rPr>
          <w:rFonts w:ascii="Arial" w:eastAsia="Times New Roman" w:hAnsi="Arial" w:cs="Arial"/>
          <w:bCs/>
          <w:sz w:val="23"/>
          <w:szCs w:val="23"/>
          <w:lang w:eastAsia="pl-PL"/>
        </w:rPr>
        <w:t xml:space="preserve">odpisanie umowy oznacza, że oferta, umowa i pozostałe dokumenty stają się informacją publiczną w rozumieniu art. 2 ust. 1 ustawy z dnia 6 września 2001 r. </w:t>
      </w:r>
      <w:r w:rsidRPr="00E51A7D">
        <w:rPr>
          <w:rFonts w:ascii="Arial" w:eastAsia="Times New Roman" w:hAnsi="Arial" w:cs="Arial"/>
          <w:bCs/>
          <w:i/>
          <w:sz w:val="23"/>
          <w:szCs w:val="23"/>
          <w:lang w:eastAsia="pl-PL"/>
        </w:rPr>
        <w:t>o dostępie do informacji publicznej</w:t>
      </w:r>
      <w:r w:rsidRPr="00E51A7D">
        <w:rPr>
          <w:rFonts w:ascii="Arial" w:eastAsia="Times New Roman" w:hAnsi="Arial" w:cs="Arial"/>
          <w:bCs/>
          <w:sz w:val="23"/>
          <w:szCs w:val="23"/>
          <w:lang w:eastAsia="pl-PL"/>
        </w:rPr>
        <w:t xml:space="preserve"> (Dz. U. z 2018 r. poz. 1330, z późn. zm.), z zastrzeżeniem wynikającym z art. 5 ust 2 ww. ustawy.</w:t>
      </w:r>
    </w:p>
    <w:p w:rsidR="007B0400" w:rsidRPr="00E51A7D" w:rsidRDefault="007B0400" w:rsidP="00CB030E">
      <w:pPr>
        <w:numPr>
          <w:ilvl w:val="0"/>
          <w:numId w:val="7"/>
        </w:numPr>
        <w:suppressAutoHyphens/>
        <w:autoSpaceDN w:val="0"/>
        <w:spacing w:before="120" w:after="120" w:line="276" w:lineRule="auto"/>
        <w:ind w:left="426" w:hanging="426"/>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Zmiana umowy </w:t>
      </w:r>
    </w:p>
    <w:p w:rsidR="007B0400" w:rsidRPr="00E51A7D" w:rsidRDefault="007B0400" w:rsidP="00CB030E">
      <w:pPr>
        <w:pStyle w:val="Akapitzlist"/>
        <w:numPr>
          <w:ilvl w:val="3"/>
          <w:numId w:val="1"/>
        </w:numPr>
        <w:tabs>
          <w:tab w:val="clear" w:pos="360"/>
        </w:tabs>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Pr="00E51A7D">
        <w:rPr>
          <w:rFonts w:ascii="Arial" w:eastAsia="Times New Roman" w:hAnsi="Arial" w:cs="Arial"/>
          <w:sz w:val="23"/>
          <w:szCs w:val="23"/>
          <w:lang w:eastAsia="pl-PL"/>
        </w:rPr>
        <w:t>szelkie zmiany, uzupełnienia i oświadczenia składane w związku z umową wymagają formy pisemnej pod rygorem niew</w:t>
      </w:r>
      <w:r>
        <w:rPr>
          <w:rFonts w:ascii="Arial" w:eastAsia="Times New Roman" w:hAnsi="Arial" w:cs="Arial"/>
          <w:sz w:val="23"/>
          <w:szCs w:val="23"/>
          <w:lang w:eastAsia="pl-PL"/>
        </w:rPr>
        <w:t>ażności i mogą być dokonywane w </w:t>
      </w:r>
      <w:r w:rsidRPr="00E51A7D">
        <w:rPr>
          <w:rFonts w:ascii="Arial" w:eastAsia="Times New Roman" w:hAnsi="Arial" w:cs="Arial"/>
          <w:sz w:val="23"/>
          <w:szCs w:val="23"/>
          <w:lang w:eastAsia="pl-PL"/>
        </w:rPr>
        <w:t xml:space="preserve">zakresie niewpływającym na zmianę kryteriów wyboru oferty. </w:t>
      </w:r>
    </w:p>
    <w:p w:rsidR="007B0400" w:rsidRPr="00E51A7D" w:rsidRDefault="007B0400" w:rsidP="00CB030E">
      <w:pPr>
        <w:pStyle w:val="Akapitzlist"/>
        <w:numPr>
          <w:ilvl w:val="3"/>
          <w:numId w:val="1"/>
        </w:numPr>
        <w:tabs>
          <w:tab w:val="clear" w:pos="360"/>
        </w:tabs>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 uzasadnionych przypadkach, do umowy m</w:t>
      </w:r>
      <w:r>
        <w:rPr>
          <w:rFonts w:ascii="Arial" w:eastAsia="Times New Roman" w:hAnsi="Arial" w:cs="Arial"/>
          <w:sz w:val="23"/>
          <w:szCs w:val="23"/>
          <w:lang w:eastAsia="pl-PL"/>
        </w:rPr>
        <w:t>ogą zostać wprowadzone zmiany w </w:t>
      </w:r>
      <w:r w:rsidRPr="00E51A7D">
        <w:rPr>
          <w:rFonts w:ascii="Arial" w:eastAsia="Times New Roman" w:hAnsi="Arial" w:cs="Arial"/>
          <w:sz w:val="23"/>
          <w:szCs w:val="23"/>
          <w:lang w:eastAsia="pl-PL"/>
        </w:rPr>
        <w:t xml:space="preserve">formie aneksu podpisanego przez obie Strony. </w:t>
      </w:r>
    </w:p>
    <w:p w:rsidR="007B0400" w:rsidRPr="00E51A7D" w:rsidRDefault="007B0400" w:rsidP="00CB030E">
      <w:pPr>
        <w:pStyle w:val="Akapitzlist"/>
        <w:numPr>
          <w:ilvl w:val="3"/>
          <w:numId w:val="1"/>
        </w:numPr>
        <w:tabs>
          <w:tab w:val="clear" w:pos="360"/>
        </w:tabs>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 trakcie realizacji zadania mogą być dokonywane przesunięcia w zakresie poszczególnych pozycji kosztów działania oraz pomiędzy działaniami.</w:t>
      </w:r>
      <w:r>
        <w:rPr>
          <w:rFonts w:ascii="Arial" w:eastAsia="Times New Roman" w:hAnsi="Arial" w:cs="Arial"/>
          <w:sz w:val="23"/>
          <w:szCs w:val="23"/>
          <w:lang w:eastAsia="pl-PL"/>
        </w:rPr>
        <w:t xml:space="preserve"> Zwiększenie</w:t>
      </w:r>
      <w:r w:rsidRPr="00E51A7D">
        <w:rPr>
          <w:rFonts w:ascii="Arial" w:eastAsia="Times New Roman" w:hAnsi="Arial" w:cs="Arial"/>
          <w:sz w:val="23"/>
          <w:szCs w:val="23"/>
          <w:lang w:eastAsia="pl-PL"/>
        </w:rPr>
        <w:t xml:space="preserve"> powyżej 10% wartości kosztów wymaga zawarcia stosownego aneksu.</w:t>
      </w:r>
    </w:p>
    <w:p w:rsidR="007B0400" w:rsidRPr="00E51A7D" w:rsidRDefault="007B0400" w:rsidP="00CB030E">
      <w:pPr>
        <w:pStyle w:val="Akapitzlist"/>
        <w:numPr>
          <w:ilvl w:val="3"/>
          <w:numId w:val="1"/>
        </w:numPr>
        <w:tabs>
          <w:tab w:val="clear" w:pos="360"/>
        </w:tabs>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Aneks do umowy może zostać zawarty wyłącznie w trakcie realizacji zadania, po złożeniu stosownego wniosku. </w:t>
      </w:r>
    </w:p>
    <w:p w:rsidR="007B0400" w:rsidRPr="00E51A7D" w:rsidRDefault="007B0400" w:rsidP="00CB030E">
      <w:pPr>
        <w:pStyle w:val="Akapitzlist"/>
        <w:numPr>
          <w:ilvl w:val="3"/>
          <w:numId w:val="1"/>
        </w:numPr>
        <w:tabs>
          <w:tab w:val="clear" w:pos="360"/>
        </w:tabs>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Wniosek o zawarcie aneksu wraz z uzasadnieniem Zleceniobiorca zobowiązany jest przesłać do Departamentu Edukacji, Kultury i Dziedzictwa MON, w terminie umożliwiającym jego zawarcie, a w przypadku zmian dotyczących przesunięcia terminu realizowanych działań, w ramach zadania publicznego –  nie później niż 15 dni przed terminem podjęcia tych działań.</w:t>
      </w:r>
    </w:p>
    <w:p w:rsidR="007B0400" w:rsidRPr="00E51A7D" w:rsidRDefault="007B0400" w:rsidP="007B0400">
      <w:pPr>
        <w:pStyle w:val="Akapitzlist"/>
        <w:numPr>
          <w:ilvl w:val="0"/>
          <w:numId w:val="10"/>
        </w:numPr>
        <w:spacing w:before="120" w:after="120" w:line="276" w:lineRule="auto"/>
        <w:ind w:left="426" w:hanging="437"/>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Realizacja zadania publicznego</w:t>
      </w:r>
    </w:p>
    <w:p w:rsidR="007B0400" w:rsidRPr="00E51A7D" w:rsidRDefault="007B0400" w:rsidP="00CB030E">
      <w:pPr>
        <w:pStyle w:val="Akapitzlist"/>
        <w:numPr>
          <w:ilvl w:val="3"/>
          <w:numId w:val="7"/>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Realizując zadanie publiczne zaleca się zachowanie szczególnej staranności w przestrzeganiu postanowień umownych i niniejszego Regulaminu, gdyż naruszenie dyscypliny finansów publicznych popełnione może być poprzez </w:t>
      </w:r>
      <w:r>
        <w:rPr>
          <w:rFonts w:ascii="Arial" w:eastAsia="Times New Roman" w:hAnsi="Arial" w:cs="Arial"/>
          <w:sz w:val="23"/>
          <w:szCs w:val="23"/>
          <w:lang w:eastAsia="pl-PL"/>
        </w:rPr>
        <w:t xml:space="preserve">różne zachowania, niezgodne z </w:t>
      </w:r>
      <w:r w:rsidRPr="00E51A7D">
        <w:rPr>
          <w:rFonts w:ascii="Arial" w:eastAsia="Times New Roman" w:hAnsi="Arial" w:cs="Arial"/>
          <w:sz w:val="23"/>
          <w:szCs w:val="23"/>
          <w:lang w:eastAsia="pl-PL"/>
        </w:rPr>
        <w:t>zakazami albo nakazami, wynikającymi z różnych przepisów dotyczących gospodarki finansowej. Mając na względzie powyższe, w szczególności należy wskazać, że:</w:t>
      </w:r>
    </w:p>
    <w:p w:rsidR="007B0400" w:rsidRPr="00E51A7D" w:rsidRDefault="007B0400" w:rsidP="00CB030E">
      <w:pPr>
        <w:numPr>
          <w:ilvl w:val="0"/>
          <w:numId w:val="8"/>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z</w:t>
      </w:r>
      <w:r w:rsidRPr="00E51A7D">
        <w:rPr>
          <w:rFonts w:ascii="Arial" w:eastAsia="Times New Roman" w:hAnsi="Arial" w:cs="Arial"/>
          <w:sz w:val="23"/>
          <w:szCs w:val="23"/>
          <w:lang w:eastAsia="pl-PL"/>
        </w:rPr>
        <w:t xml:space="preserve">awarcie umowy na realizację zadania publicznego nie oznacza, że wszelkie stosunki pomiędzy Zleceniodawcą a Zleceniobiorcą będą regulowane przez przepisy prawa prywatnego. Przekazanie Zleceniobiorcy przez Zleceniodawcę w formie dotacji środki </w:t>
      </w:r>
      <w:r w:rsidRPr="00E51A7D">
        <w:rPr>
          <w:rFonts w:ascii="Arial" w:eastAsia="Times New Roman" w:hAnsi="Arial" w:cs="Arial"/>
          <w:sz w:val="23"/>
          <w:szCs w:val="23"/>
          <w:lang w:eastAsia="pl-PL"/>
        </w:rPr>
        <w:lastRenderedPageBreak/>
        <w:t>finansowe mają charakter publicznoprawny i podlegają szczególnym zasadom rozliczania;</w:t>
      </w:r>
    </w:p>
    <w:p w:rsidR="007B0400" w:rsidRPr="00E51A7D" w:rsidRDefault="007B0400" w:rsidP="00CB030E">
      <w:pPr>
        <w:numPr>
          <w:ilvl w:val="0"/>
          <w:numId w:val="8"/>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o</w:t>
      </w:r>
      <w:r w:rsidRPr="00E51A7D">
        <w:rPr>
          <w:rFonts w:ascii="Arial" w:eastAsia="Times New Roman" w:hAnsi="Arial" w:cs="Arial"/>
          <w:sz w:val="23"/>
          <w:szCs w:val="23"/>
          <w:lang w:eastAsia="pl-PL"/>
        </w:rPr>
        <w:t xml:space="preserve"> prawidłowości wykorzystania dotacji decyduje między innymi termin, w którym środki z dotacji pozostają w dyspozycji Zleceniobiorcy, czyli od dnia otrzymania dotacji na rachunek bankowy do 14 dni od dnia zakończenia realizacji zadania publicznego, nie później jednak niż do d</w:t>
      </w:r>
      <w:r>
        <w:rPr>
          <w:rFonts w:ascii="Arial" w:eastAsia="Times New Roman" w:hAnsi="Arial" w:cs="Arial"/>
          <w:sz w:val="23"/>
          <w:szCs w:val="23"/>
          <w:lang w:eastAsia="pl-PL"/>
        </w:rPr>
        <w:t>nia 31 grudnia danego roku;</w:t>
      </w:r>
      <w:r w:rsidRPr="00E51A7D">
        <w:rPr>
          <w:rFonts w:ascii="Arial" w:eastAsia="Times New Roman" w:hAnsi="Arial" w:cs="Arial"/>
          <w:sz w:val="23"/>
          <w:szCs w:val="23"/>
          <w:lang w:eastAsia="pl-PL"/>
        </w:rPr>
        <w:t xml:space="preserve"> </w:t>
      </w:r>
    </w:p>
    <w:p w:rsidR="007B0400" w:rsidRPr="00E51A7D" w:rsidRDefault="007B0400" w:rsidP="00CB030E">
      <w:pPr>
        <w:numPr>
          <w:ilvl w:val="0"/>
          <w:numId w:val="8"/>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ś</w:t>
      </w:r>
      <w:r w:rsidRPr="00E51A7D">
        <w:rPr>
          <w:rFonts w:ascii="Arial" w:eastAsia="Times New Roman" w:hAnsi="Arial" w:cs="Arial"/>
          <w:sz w:val="23"/>
          <w:szCs w:val="23"/>
          <w:lang w:eastAsia="pl-PL"/>
        </w:rPr>
        <w:t>rodki przyznane w ramach dotacji mają "znaczony" charakter i mogą być wykorzystane wyłącznie po otrzymaniu przez Zleceniobiorcę dotacji na rachunek bankowy, tj. dotacja nie może być przeznaczona np. na zwrot wydatków wcześniej poniesionych przez Zleceniobiorcę;</w:t>
      </w:r>
    </w:p>
    <w:p w:rsidR="007B0400" w:rsidRPr="00E51A7D" w:rsidRDefault="007B0400" w:rsidP="00CB030E">
      <w:pPr>
        <w:numPr>
          <w:ilvl w:val="0"/>
          <w:numId w:val="8"/>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Zleceniodawca nie ponosi odpowiedzialności za działania podmiotów współpracujących ze Zleceniobiorcą podczas realizacji zadania publicznego, co oznacza, że to Zleceniobiorca jest w całości odpowiedzialny za realizację zadania publicznego oraz prawidłowość wydatkowania dotacji i tylko Zleceniobiorca może być stroną w postępowaniu dotyczącym zwrotu dotacji w związku z jej nieprawidłowym wykorzystaniem;</w:t>
      </w:r>
    </w:p>
    <w:p w:rsidR="007B0400" w:rsidRPr="00E51A7D" w:rsidRDefault="007B0400" w:rsidP="00CB030E">
      <w:pPr>
        <w:numPr>
          <w:ilvl w:val="0"/>
          <w:numId w:val="8"/>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f</w:t>
      </w:r>
      <w:r w:rsidRPr="00E51A7D">
        <w:rPr>
          <w:rFonts w:ascii="Arial" w:eastAsia="Times New Roman" w:hAnsi="Arial" w:cs="Arial"/>
          <w:sz w:val="23"/>
          <w:szCs w:val="23"/>
          <w:lang w:eastAsia="pl-PL"/>
        </w:rPr>
        <w:t xml:space="preserve">akt przyznania dotacji i umieszczenie tej informacji w </w:t>
      </w:r>
      <w:r w:rsidRPr="00E51A7D">
        <w:rPr>
          <w:rFonts w:ascii="Arial" w:eastAsia="Times New Roman" w:hAnsi="Arial" w:cs="Arial"/>
          <w:i/>
          <w:sz w:val="23"/>
          <w:szCs w:val="23"/>
          <w:lang w:eastAsia="pl-PL"/>
        </w:rPr>
        <w:t>Biuletynie Informacji Publicznej</w:t>
      </w:r>
      <w:r w:rsidRPr="00E51A7D">
        <w:rPr>
          <w:rFonts w:ascii="Arial" w:eastAsia="Times New Roman" w:hAnsi="Arial" w:cs="Arial"/>
          <w:sz w:val="23"/>
          <w:szCs w:val="23"/>
          <w:lang w:eastAsia="pl-PL"/>
        </w:rPr>
        <w:t xml:space="preserve"> MON oraz na stronie internetowej </w:t>
      </w:r>
      <w:hyperlink r:id="rId17" w:history="1">
        <w:r w:rsidRPr="00E51A7D">
          <w:rPr>
            <w:rStyle w:val="Hipercze"/>
            <w:rFonts w:ascii="Arial" w:eastAsia="Times New Roman" w:hAnsi="Arial" w:cs="Arial"/>
            <w:sz w:val="23"/>
            <w:szCs w:val="23"/>
            <w:lang w:eastAsia="pl-PL"/>
          </w:rPr>
          <w:t>www.wojsko-polskie.pl</w:t>
        </w:r>
      </w:hyperlink>
      <w:r w:rsidRPr="00E51A7D">
        <w:rPr>
          <w:rFonts w:ascii="Arial" w:eastAsia="Times New Roman" w:hAnsi="Arial" w:cs="Arial"/>
          <w:sz w:val="23"/>
          <w:szCs w:val="23"/>
          <w:lang w:eastAsia="pl-PL"/>
        </w:rPr>
        <w:t xml:space="preserve"> nie jest jednoznaczny ze zgodą Zleceniodawcy na realizację zadania publicznego. Realizacja zadania publicznego może odbywać się wyłącznie po zawarciu umowy, która szczegółowo reguluje sposób realizacji zadania;</w:t>
      </w:r>
    </w:p>
    <w:p w:rsidR="007B0400" w:rsidRPr="00E51A7D" w:rsidRDefault="007B0400" w:rsidP="00CB030E">
      <w:pPr>
        <w:numPr>
          <w:ilvl w:val="0"/>
          <w:numId w:val="8"/>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w</w:t>
      </w:r>
      <w:r w:rsidRPr="00E51A7D">
        <w:rPr>
          <w:rFonts w:ascii="Arial" w:eastAsia="Times New Roman" w:hAnsi="Arial" w:cs="Arial"/>
          <w:sz w:val="23"/>
          <w:szCs w:val="23"/>
          <w:lang w:eastAsia="pl-PL"/>
        </w:rPr>
        <w:t xml:space="preserve"> przypadku dotacji celowych udzielanych przez Ministra Obrony Narodowej obowiązuje zasada roczności budżetu.</w:t>
      </w:r>
    </w:p>
    <w:p w:rsidR="007B0400" w:rsidRPr="00E51A7D" w:rsidRDefault="007B0400" w:rsidP="00CB030E">
      <w:pPr>
        <w:pStyle w:val="Akapitzlist"/>
        <w:numPr>
          <w:ilvl w:val="0"/>
          <w:numId w:val="30"/>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 przypadku realizacji zadania publicznego związanego z wykorzystaniem broni i amunicji Zleceniobiorca musi przestrzegać następujących zasad:</w:t>
      </w:r>
    </w:p>
    <w:p w:rsidR="007B0400" w:rsidRPr="00E51A7D" w:rsidRDefault="007B0400" w:rsidP="00CB030E">
      <w:pPr>
        <w:pStyle w:val="Akapitzlist"/>
        <w:numPr>
          <w:ilvl w:val="4"/>
          <w:numId w:val="1"/>
        </w:numPr>
        <w:tabs>
          <w:tab w:val="clear" w:pos="3600"/>
        </w:tabs>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d</w:t>
      </w:r>
      <w:r w:rsidRPr="00E51A7D">
        <w:rPr>
          <w:rFonts w:ascii="Arial" w:eastAsia="Times New Roman" w:hAnsi="Arial" w:cs="Arial"/>
          <w:sz w:val="23"/>
          <w:szCs w:val="23"/>
          <w:lang w:eastAsia="pl-PL"/>
        </w:rPr>
        <w:t>o strzelania</w:t>
      </w:r>
      <w:r w:rsidR="00B248F7">
        <w:rPr>
          <w:rFonts w:ascii="Arial" w:eastAsia="Times New Roman" w:hAnsi="Arial" w:cs="Arial"/>
          <w:sz w:val="23"/>
          <w:szCs w:val="23"/>
          <w:lang w:eastAsia="pl-PL"/>
        </w:rPr>
        <w:t xml:space="preserve"> na strzlnicy</w:t>
      </w:r>
      <w:r w:rsidRPr="00E51A7D">
        <w:rPr>
          <w:rFonts w:ascii="Arial" w:eastAsia="Times New Roman" w:hAnsi="Arial" w:cs="Arial"/>
          <w:sz w:val="23"/>
          <w:szCs w:val="23"/>
          <w:lang w:eastAsia="pl-PL"/>
        </w:rPr>
        <w:t xml:space="preserve"> mogą być dopuszczo</w:t>
      </w:r>
      <w:r>
        <w:rPr>
          <w:rFonts w:ascii="Arial" w:eastAsia="Times New Roman" w:hAnsi="Arial" w:cs="Arial"/>
          <w:sz w:val="23"/>
          <w:szCs w:val="23"/>
          <w:lang w:eastAsia="pl-PL"/>
        </w:rPr>
        <w:t xml:space="preserve">ne wyłącznie osoby </w:t>
      </w:r>
      <w:r w:rsidRPr="00E51A7D">
        <w:rPr>
          <w:rFonts w:ascii="Arial" w:eastAsia="Times New Roman" w:hAnsi="Arial" w:cs="Arial"/>
          <w:sz w:val="23"/>
          <w:szCs w:val="23"/>
          <w:lang w:eastAsia="pl-PL"/>
        </w:rPr>
        <w:t xml:space="preserve">po uprzednim zapoznaniu się z regulaminem strzelnicy i przepisami bezpieczeństwa; </w:t>
      </w:r>
    </w:p>
    <w:p w:rsidR="007B0400" w:rsidRPr="00E51A7D" w:rsidRDefault="007B0400" w:rsidP="00CB030E">
      <w:pPr>
        <w:pStyle w:val="Akapitzlist"/>
        <w:numPr>
          <w:ilvl w:val="4"/>
          <w:numId w:val="1"/>
        </w:numPr>
        <w:tabs>
          <w:tab w:val="clear" w:pos="3600"/>
        </w:tabs>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s</w:t>
      </w:r>
      <w:r w:rsidRPr="00E51A7D">
        <w:rPr>
          <w:rFonts w:ascii="Arial" w:eastAsia="Times New Roman" w:hAnsi="Arial" w:cs="Arial"/>
          <w:sz w:val="23"/>
          <w:szCs w:val="23"/>
          <w:lang w:eastAsia="pl-PL"/>
        </w:rPr>
        <w:t xml:space="preserve">trzelnice, na których realizowane są zadania publiczne muszą posiadać wymagane prawem pozwolenia oraz prowadzić </w:t>
      </w:r>
      <w:r w:rsidRPr="00E51A7D">
        <w:rPr>
          <w:rFonts w:ascii="Arial" w:eastAsia="Times New Roman" w:hAnsi="Arial" w:cs="Arial"/>
          <w:i/>
          <w:sz w:val="23"/>
          <w:szCs w:val="23"/>
          <w:lang w:eastAsia="pl-PL"/>
        </w:rPr>
        <w:t>Książkę rejestru pobytu na strzelnicy</w:t>
      </w:r>
      <w:r w:rsidRPr="00E51A7D">
        <w:rPr>
          <w:rFonts w:ascii="Arial" w:eastAsia="Times New Roman" w:hAnsi="Arial" w:cs="Arial"/>
          <w:sz w:val="23"/>
          <w:szCs w:val="23"/>
          <w:lang w:eastAsia="pl-PL"/>
        </w:rPr>
        <w:t xml:space="preserve"> zawierającą następujące dane:</w:t>
      </w:r>
    </w:p>
    <w:p w:rsidR="007B0400" w:rsidRPr="00E51A7D" w:rsidRDefault="007B0400" w:rsidP="00B248F7">
      <w:pPr>
        <w:numPr>
          <w:ilvl w:val="0"/>
          <w:numId w:val="4"/>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imię i nazwisko korzystającego ze strzelnicy;</w:t>
      </w:r>
    </w:p>
    <w:p w:rsidR="007B0400" w:rsidRDefault="007B0400" w:rsidP="00B248F7">
      <w:pPr>
        <w:numPr>
          <w:ilvl w:val="0"/>
          <w:numId w:val="4"/>
        </w:numPr>
        <w:suppressAutoHyphens/>
        <w:autoSpaceDN w:val="0"/>
        <w:spacing w:before="120" w:after="120" w:line="276" w:lineRule="auto"/>
        <w:ind w:left="709"/>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numer pozwolenia na broń oraz nazwę organu, który je wydał, albo adres korzystającego ze strzelnicy, jeśli nie posiada on pozwolenia na broń;</w:t>
      </w:r>
    </w:p>
    <w:p w:rsidR="00B248F7" w:rsidRPr="00E51A7D" w:rsidRDefault="00B248F7" w:rsidP="00B248F7">
      <w:pPr>
        <w:pStyle w:val="Akapitzlist"/>
        <w:numPr>
          <w:ilvl w:val="0"/>
          <w:numId w:val="4"/>
        </w:numPr>
        <w:suppressAutoHyphens/>
        <w:autoSpaceDN w:val="0"/>
        <w:spacing w:before="120" w:after="120" w:line="276" w:lineRule="auto"/>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w:t>
      </w:r>
      <w:r>
        <w:rPr>
          <w:rFonts w:ascii="Arial" w:eastAsia="Times New Roman" w:hAnsi="Arial" w:cs="Arial"/>
          <w:sz w:val="23"/>
          <w:szCs w:val="23"/>
          <w:lang w:eastAsia="pl-PL"/>
        </w:rPr>
        <w:t>owyższy obowiązek wynika z ust. 1 pkt 3 załącznika do rozporządzenia Ministra Spraw Wewnętrznych i Administracji z dnia 15 marca 2000 r. w sprawie wzorcowego regulaminu strzelnic (Dz. U. Nr 18, poz. 234, z późn. zm.).</w:t>
      </w:r>
    </w:p>
    <w:p w:rsidR="007B0400" w:rsidRPr="00B248F7" w:rsidRDefault="007B0400" w:rsidP="00B248F7">
      <w:pPr>
        <w:numPr>
          <w:ilvl w:val="0"/>
          <w:numId w:val="4"/>
        </w:numPr>
        <w:suppressAutoHyphens/>
        <w:autoSpaceDN w:val="0"/>
        <w:spacing w:before="120" w:after="120" w:line="276" w:lineRule="auto"/>
        <w:ind w:left="709" w:hanging="425"/>
        <w:jc w:val="both"/>
        <w:textAlignment w:val="baseline"/>
        <w:rPr>
          <w:rFonts w:ascii="Arial" w:eastAsia="Times New Roman" w:hAnsi="Arial" w:cs="Arial"/>
          <w:sz w:val="23"/>
          <w:szCs w:val="23"/>
          <w:lang w:eastAsia="pl-PL"/>
        </w:rPr>
      </w:pPr>
      <w:r w:rsidRPr="00B248F7">
        <w:rPr>
          <w:rFonts w:ascii="Arial" w:eastAsia="Times New Roman" w:hAnsi="Arial" w:cs="Arial"/>
          <w:sz w:val="23"/>
          <w:szCs w:val="23"/>
          <w:lang w:eastAsia="pl-PL"/>
        </w:rPr>
        <w:t>posiadać oświadczenie korzystającego z</w:t>
      </w:r>
      <w:r w:rsidR="00B248F7" w:rsidRPr="00B248F7">
        <w:rPr>
          <w:rFonts w:ascii="Arial" w:eastAsia="Times New Roman" w:hAnsi="Arial" w:cs="Arial"/>
          <w:sz w:val="23"/>
          <w:szCs w:val="23"/>
          <w:lang w:eastAsia="pl-PL"/>
        </w:rPr>
        <w:t xml:space="preserve">e strzelnicy o zapoznaniu się z </w:t>
      </w:r>
      <w:r w:rsidRPr="00B248F7">
        <w:rPr>
          <w:rFonts w:ascii="Arial" w:eastAsia="Times New Roman" w:hAnsi="Arial" w:cs="Arial"/>
          <w:sz w:val="23"/>
          <w:szCs w:val="23"/>
          <w:lang w:eastAsia="pl-PL"/>
        </w:rPr>
        <w:t>regulaminem strzelnicy i przepisami bezpieczeństwa, potwierdzone własnoręcznym podpisem.</w:t>
      </w:r>
    </w:p>
    <w:p w:rsidR="007B0400" w:rsidRPr="00E51A7D" w:rsidRDefault="007B0400" w:rsidP="00CB030E">
      <w:pPr>
        <w:pStyle w:val="Akapitzlist"/>
        <w:numPr>
          <w:ilvl w:val="0"/>
          <w:numId w:val="30"/>
        </w:numPr>
        <w:suppressAutoHyphens/>
        <w:autoSpaceDN w:val="0"/>
        <w:spacing w:before="120" w:after="120" w:line="276" w:lineRule="auto"/>
        <w:ind w:left="426" w:hanging="426"/>
        <w:contextualSpacing w:val="0"/>
        <w:jc w:val="both"/>
        <w:textAlignment w:val="baseline"/>
        <w:rPr>
          <w:rFonts w:ascii="Arial" w:hAnsi="Arial" w:cs="Arial"/>
          <w:sz w:val="23"/>
          <w:szCs w:val="23"/>
        </w:rPr>
      </w:pPr>
      <w:r w:rsidRPr="00E51A7D">
        <w:rPr>
          <w:rFonts w:ascii="Arial" w:eastAsia="Times New Roman" w:hAnsi="Arial" w:cs="Arial"/>
          <w:sz w:val="23"/>
          <w:szCs w:val="23"/>
          <w:lang w:eastAsia="pl-PL"/>
        </w:rPr>
        <w:t>Wydatkowani</w:t>
      </w:r>
      <w:r w:rsidR="00B248F7">
        <w:rPr>
          <w:rFonts w:ascii="Arial" w:eastAsia="Times New Roman" w:hAnsi="Arial" w:cs="Arial"/>
          <w:sz w:val="23"/>
          <w:szCs w:val="23"/>
          <w:lang w:eastAsia="pl-PL"/>
        </w:rPr>
        <w:t>e środków i rozliczenie dotacji</w:t>
      </w:r>
      <w:r w:rsidRPr="00E51A7D">
        <w:rPr>
          <w:rFonts w:ascii="Arial" w:eastAsia="Times New Roman" w:hAnsi="Arial" w:cs="Arial"/>
          <w:sz w:val="23"/>
          <w:szCs w:val="23"/>
          <w:lang w:eastAsia="pl-PL"/>
        </w:rPr>
        <w:t xml:space="preserve"> </w:t>
      </w:r>
    </w:p>
    <w:p w:rsidR="007B0400" w:rsidRDefault="007B0400" w:rsidP="00CB030E">
      <w:pPr>
        <w:pStyle w:val="Akapitzlist"/>
        <w:numPr>
          <w:ilvl w:val="0"/>
          <w:numId w:val="20"/>
        </w:numPr>
        <w:spacing w:before="120" w:after="120" w:line="276" w:lineRule="auto"/>
        <w:ind w:left="567" w:hanging="425"/>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Wszelkie wydatki muszą być rzeczywiste, realne, udokumentowane oraz niezbędne dla realizacji zadania i wykorzystane w terminie wskazanym w umowie</w:t>
      </w:r>
      <w:r>
        <w:rPr>
          <w:rFonts w:ascii="Arial" w:eastAsia="Times New Roman" w:hAnsi="Arial" w:cs="Arial"/>
          <w:sz w:val="23"/>
          <w:szCs w:val="23"/>
          <w:lang w:eastAsia="pl-PL"/>
        </w:rPr>
        <w:t>.</w:t>
      </w:r>
    </w:p>
    <w:p w:rsidR="007B0400" w:rsidRPr="00E51A7D" w:rsidRDefault="007B0400" w:rsidP="00CB030E">
      <w:pPr>
        <w:pStyle w:val="Akapitzlist"/>
        <w:numPr>
          <w:ilvl w:val="0"/>
          <w:numId w:val="20"/>
        </w:numPr>
        <w:spacing w:before="120" w:after="120" w:line="276" w:lineRule="auto"/>
        <w:ind w:left="567" w:hanging="425"/>
        <w:contextualSpacing w:val="0"/>
        <w:jc w:val="both"/>
        <w:rPr>
          <w:rFonts w:ascii="Arial" w:eastAsia="Times New Roman" w:hAnsi="Arial" w:cs="Arial"/>
          <w:sz w:val="23"/>
          <w:szCs w:val="23"/>
          <w:lang w:eastAsia="pl-PL"/>
        </w:rPr>
      </w:pPr>
      <w:r>
        <w:rPr>
          <w:rFonts w:ascii="Arial" w:eastAsia="Times New Roman" w:hAnsi="Arial" w:cs="Arial"/>
          <w:sz w:val="23"/>
          <w:szCs w:val="23"/>
          <w:lang w:eastAsia="pl-PL"/>
        </w:rPr>
        <w:t>Za wydatki niezbędne do realizacji zadania uznawane</w:t>
      </w:r>
      <w:r w:rsidR="00B248F7">
        <w:rPr>
          <w:rFonts w:ascii="Arial" w:eastAsia="Times New Roman" w:hAnsi="Arial" w:cs="Arial"/>
          <w:sz w:val="23"/>
          <w:szCs w:val="23"/>
          <w:lang w:eastAsia="pl-PL"/>
        </w:rPr>
        <w:t xml:space="preserve"> są jedynie wydatki kwalifikowa</w:t>
      </w:r>
      <w:r>
        <w:rPr>
          <w:rFonts w:ascii="Arial" w:eastAsia="Times New Roman" w:hAnsi="Arial" w:cs="Arial"/>
          <w:sz w:val="23"/>
          <w:szCs w:val="23"/>
          <w:lang w:eastAsia="pl-PL"/>
        </w:rPr>
        <w:t>ne.</w:t>
      </w:r>
    </w:p>
    <w:p w:rsidR="007B0400" w:rsidRPr="00E51A7D" w:rsidRDefault="007B0400" w:rsidP="00CB030E">
      <w:pPr>
        <w:numPr>
          <w:ilvl w:val="0"/>
          <w:numId w:val="20"/>
        </w:numPr>
        <w:suppressAutoHyphens/>
        <w:autoSpaceDN w:val="0"/>
        <w:spacing w:after="0" w:line="276" w:lineRule="auto"/>
        <w:ind w:left="567" w:hanging="42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Wydatki poniesione na realizację zadania (zarówno ze środków z dotacji, jak z innych środków finansowych) uznane zostaną </w:t>
      </w:r>
      <w:r w:rsidRPr="00E51A7D">
        <w:rPr>
          <w:rFonts w:ascii="Arial" w:eastAsia="Times New Roman" w:hAnsi="Arial" w:cs="Arial"/>
          <w:b/>
          <w:bCs/>
          <w:sz w:val="23"/>
          <w:szCs w:val="23"/>
          <w:lang w:eastAsia="pl-PL"/>
        </w:rPr>
        <w:t>za kwalifikowane</w:t>
      </w:r>
      <w:r>
        <w:rPr>
          <w:rFonts w:ascii="Arial" w:eastAsia="Times New Roman" w:hAnsi="Arial" w:cs="Arial"/>
          <w:b/>
          <w:bCs/>
          <w:sz w:val="23"/>
          <w:szCs w:val="23"/>
          <w:lang w:eastAsia="pl-PL"/>
        </w:rPr>
        <w:t>,</w:t>
      </w:r>
      <w:r w:rsidRPr="00E51A7D">
        <w:rPr>
          <w:rFonts w:ascii="Arial" w:eastAsia="Times New Roman" w:hAnsi="Arial" w:cs="Arial"/>
          <w:bCs/>
          <w:sz w:val="23"/>
          <w:szCs w:val="23"/>
          <w:lang w:eastAsia="pl-PL"/>
        </w:rPr>
        <w:t xml:space="preserve"> jeżeli były: </w:t>
      </w:r>
    </w:p>
    <w:p w:rsidR="007B0400" w:rsidRPr="00E51A7D" w:rsidRDefault="007B0400" w:rsidP="00CB030E">
      <w:pPr>
        <w:numPr>
          <w:ilvl w:val="1"/>
          <w:numId w:val="21"/>
        </w:numPr>
        <w:suppressAutoHyphens/>
        <w:autoSpaceDN w:val="0"/>
        <w:spacing w:after="0" w:line="276" w:lineRule="auto"/>
        <w:ind w:left="851"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racjonalne (skalkulowane w oparciu o ceny rynkowe), celowe i efektywne,</w:t>
      </w:r>
    </w:p>
    <w:p w:rsidR="007B0400" w:rsidRPr="00E51A7D" w:rsidRDefault="007B0400" w:rsidP="00CB030E">
      <w:pPr>
        <w:numPr>
          <w:ilvl w:val="1"/>
          <w:numId w:val="21"/>
        </w:numPr>
        <w:suppressAutoHyphens/>
        <w:autoSpaceDN w:val="0"/>
        <w:spacing w:after="0" w:line="276" w:lineRule="auto"/>
        <w:ind w:left="851"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niezbędne dla realizacji zadania,</w:t>
      </w:r>
    </w:p>
    <w:p w:rsidR="007B0400" w:rsidRPr="00E51A7D" w:rsidRDefault="007B0400" w:rsidP="00CB030E">
      <w:pPr>
        <w:numPr>
          <w:ilvl w:val="1"/>
          <w:numId w:val="21"/>
        </w:numPr>
        <w:suppressAutoHyphens/>
        <w:autoSpaceDN w:val="0"/>
        <w:spacing w:after="0" w:line="276" w:lineRule="auto"/>
        <w:ind w:left="851"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udokumentowane</w:t>
      </w:r>
      <w:r w:rsidRPr="00E51A7D">
        <w:rPr>
          <w:rFonts w:ascii="Arial" w:eastAsia="Times New Roman" w:hAnsi="Arial" w:cs="Arial"/>
          <w:b/>
          <w:bCs/>
          <w:sz w:val="23"/>
          <w:szCs w:val="23"/>
          <w:lang w:eastAsia="pl-PL"/>
        </w:rPr>
        <w:t xml:space="preserve"> </w:t>
      </w:r>
      <w:r w:rsidRPr="00E51A7D">
        <w:rPr>
          <w:rFonts w:ascii="Arial" w:eastAsia="Times New Roman" w:hAnsi="Arial" w:cs="Arial"/>
          <w:bCs/>
          <w:sz w:val="23"/>
          <w:szCs w:val="23"/>
          <w:lang w:eastAsia="pl-PL"/>
        </w:rPr>
        <w:t>na podstawie dokumentów k</w:t>
      </w:r>
      <w:r>
        <w:rPr>
          <w:rFonts w:ascii="Arial" w:eastAsia="Times New Roman" w:hAnsi="Arial" w:cs="Arial"/>
          <w:bCs/>
          <w:sz w:val="23"/>
          <w:szCs w:val="23"/>
          <w:lang w:eastAsia="pl-PL"/>
        </w:rPr>
        <w:t>sięgowych spełniających warunki </w:t>
      </w:r>
      <w:r w:rsidRPr="00E51A7D">
        <w:rPr>
          <w:rFonts w:ascii="Arial" w:eastAsia="Times New Roman" w:hAnsi="Arial" w:cs="Arial"/>
          <w:bCs/>
          <w:sz w:val="23"/>
          <w:szCs w:val="23"/>
          <w:lang w:eastAsia="pl-PL"/>
        </w:rPr>
        <w:t xml:space="preserve">określone w ustawie z dnia 29 września 1994 r. </w:t>
      </w:r>
      <w:r w:rsidRPr="00E51A7D">
        <w:rPr>
          <w:rFonts w:ascii="Arial" w:eastAsia="Times New Roman" w:hAnsi="Arial" w:cs="Arial"/>
          <w:bCs/>
          <w:i/>
          <w:sz w:val="23"/>
          <w:szCs w:val="23"/>
          <w:lang w:eastAsia="pl-PL"/>
        </w:rPr>
        <w:t>o rachunkowości</w:t>
      </w:r>
      <w:r w:rsidR="00B248F7">
        <w:rPr>
          <w:rFonts w:ascii="Arial" w:eastAsia="Times New Roman" w:hAnsi="Arial" w:cs="Arial"/>
          <w:bCs/>
          <w:sz w:val="23"/>
          <w:szCs w:val="23"/>
          <w:lang w:eastAsia="pl-PL"/>
        </w:rPr>
        <w:t xml:space="preserve"> (Dz. U. z </w:t>
      </w:r>
      <w:r>
        <w:rPr>
          <w:rFonts w:ascii="Arial" w:eastAsia="Times New Roman" w:hAnsi="Arial" w:cs="Arial"/>
          <w:bCs/>
          <w:sz w:val="23"/>
          <w:szCs w:val="23"/>
          <w:lang w:eastAsia="pl-PL"/>
        </w:rPr>
        <w:t>2018 r.</w:t>
      </w:r>
      <w:r w:rsidRPr="00E51A7D">
        <w:rPr>
          <w:rFonts w:ascii="Arial" w:eastAsia="Times New Roman" w:hAnsi="Arial" w:cs="Arial"/>
          <w:bCs/>
          <w:sz w:val="23"/>
          <w:szCs w:val="23"/>
          <w:lang w:eastAsia="pl-PL"/>
        </w:rPr>
        <w:t xml:space="preserve"> poz. 395, z późn. zm.) oraz w ustawie z dnia 11 marca 2004 r. </w:t>
      </w:r>
      <w:r w:rsidRPr="00E51A7D">
        <w:rPr>
          <w:rFonts w:ascii="Arial" w:eastAsia="Times New Roman" w:hAnsi="Arial" w:cs="Arial"/>
          <w:bCs/>
          <w:i/>
          <w:sz w:val="23"/>
          <w:szCs w:val="23"/>
          <w:lang w:eastAsia="pl-PL"/>
        </w:rPr>
        <w:t>o podatku od towarów i usług</w:t>
      </w:r>
      <w:r w:rsidRPr="00E51A7D">
        <w:rPr>
          <w:rFonts w:ascii="Arial" w:eastAsia="Times New Roman" w:hAnsi="Arial" w:cs="Arial"/>
          <w:bCs/>
          <w:sz w:val="23"/>
          <w:szCs w:val="23"/>
          <w:lang w:eastAsia="pl-PL"/>
        </w:rPr>
        <w:t xml:space="preserve"> (Dz. U. z </w:t>
      </w:r>
      <w:r>
        <w:rPr>
          <w:rFonts w:ascii="Arial" w:eastAsia="Times New Roman" w:hAnsi="Arial" w:cs="Arial"/>
          <w:bCs/>
          <w:sz w:val="23"/>
          <w:szCs w:val="23"/>
          <w:lang w:eastAsia="pl-PL"/>
        </w:rPr>
        <w:t>2018 r.</w:t>
      </w:r>
      <w:r w:rsidRPr="00E51A7D">
        <w:rPr>
          <w:rFonts w:ascii="Arial" w:eastAsia="Times New Roman" w:hAnsi="Arial" w:cs="Arial"/>
          <w:bCs/>
          <w:sz w:val="23"/>
          <w:szCs w:val="23"/>
          <w:lang w:eastAsia="pl-PL"/>
        </w:rPr>
        <w:t xml:space="preserve"> poz. 2174, z późn. zm.), </w:t>
      </w:r>
    </w:p>
    <w:p w:rsidR="007B0400" w:rsidRPr="00E51A7D" w:rsidRDefault="007B0400" w:rsidP="00CB030E">
      <w:pPr>
        <w:numPr>
          <w:ilvl w:val="1"/>
          <w:numId w:val="21"/>
        </w:numPr>
        <w:suppressAutoHyphens/>
        <w:autoSpaceDN w:val="0"/>
        <w:spacing w:after="0" w:line="276" w:lineRule="auto"/>
        <w:ind w:left="851"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przewidziane w budżecie zadania publicznego (musi zostać zachowana zgodność z kosztorysem zadania),</w:t>
      </w:r>
    </w:p>
    <w:p w:rsidR="007B0400" w:rsidRPr="00E51A7D" w:rsidRDefault="007B0400" w:rsidP="00CB030E">
      <w:pPr>
        <w:numPr>
          <w:ilvl w:val="1"/>
          <w:numId w:val="21"/>
        </w:numPr>
        <w:suppressAutoHyphens/>
        <w:autoSpaceDN w:val="0"/>
        <w:spacing w:after="0" w:line="276" w:lineRule="auto"/>
        <w:ind w:left="851"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zgodne ze szczegółowymi wytycznymi określonymi w niniejszym „Regulaminie”,</w:t>
      </w:r>
    </w:p>
    <w:p w:rsidR="007B0400" w:rsidRPr="00E51A7D" w:rsidRDefault="007B0400" w:rsidP="00CB030E">
      <w:pPr>
        <w:numPr>
          <w:ilvl w:val="1"/>
          <w:numId w:val="21"/>
        </w:numPr>
        <w:suppressAutoHyphens/>
        <w:autoSpaceDN w:val="0"/>
        <w:spacing w:after="0" w:line="276" w:lineRule="auto"/>
        <w:ind w:left="851"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zgodne z odrębnymi przepisami prawa powszechnie obowiązującego,</w:t>
      </w:r>
    </w:p>
    <w:p w:rsidR="007B0400" w:rsidRPr="00E51A7D" w:rsidRDefault="007B0400" w:rsidP="00CB030E">
      <w:pPr>
        <w:pStyle w:val="Akapitzlist"/>
        <w:numPr>
          <w:ilvl w:val="1"/>
          <w:numId w:val="21"/>
        </w:numPr>
        <w:suppressAutoHyphens/>
        <w:autoSpaceDN w:val="0"/>
        <w:spacing w:after="0" w:line="276" w:lineRule="auto"/>
        <w:ind w:left="851" w:hanging="357"/>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zaewidencjonowane w księdze przychodów w przypadku zakupu środków trwałych niepodlegających amortyzacji.</w:t>
      </w:r>
    </w:p>
    <w:p w:rsidR="007B0400" w:rsidRPr="00E51A7D" w:rsidRDefault="007B0400" w:rsidP="00CB030E">
      <w:pPr>
        <w:pStyle w:val="Akapitzlist"/>
        <w:numPr>
          <w:ilvl w:val="0"/>
          <w:numId w:val="20"/>
        </w:numPr>
        <w:suppressAutoHyphens/>
        <w:autoSpaceDN w:val="0"/>
        <w:spacing w:before="120" w:after="0" w:line="276" w:lineRule="auto"/>
        <w:ind w:left="567" w:hanging="425"/>
        <w:contextualSpacing w:val="0"/>
        <w:jc w:val="both"/>
        <w:textAlignment w:val="baseline"/>
        <w:rPr>
          <w:rFonts w:ascii="Arial" w:eastAsia="Calibri" w:hAnsi="Arial" w:cs="Arial"/>
          <w:sz w:val="23"/>
          <w:szCs w:val="23"/>
          <w:lang w:eastAsia="pl-PL"/>
        </w:rPr>
      </w:pPr>
      <w:r w:rsidRPr="00E51A7D">
        <w:rPr>
          <w:rFonts w:ascii="Arial" w:eastAsia="Times New Roman" w:hAnsi="Arial" w:cs="Arial"/>
          <w:b/>
          <w:sz w:val="23"/>
          <w:szCs w:val="23"/>
          <w:lang w:eastAsia="pl-PL"/>
        </w:rPr>
        <w:t>Wydatki zostaną uznane za niekwalifikowane</w:t>
      </w:r>
      <w:r w:rsidRPr="00E51A7D">
        <w:rPr>
          <w:rFonts w:ascii="Arial" w:eastAsia="Times New Roman" w:hAnsi="Arial" w:cs="Arial"/>
          <w:sz w:val="23"/>
          <w:szCs w:val="23"/>
          <w:lang w:eastAsia="pl-PL"/>
        </w:rPr>
        <w:t xml:space="preserve"> (zarówno z dotacji, jak również ze środków własnych i z innych źródeł), jeżeli nie odnoszą się do oferty i nie podlegają zaliczeniu w poczet kosztów realizacji zadania publicznego, w tym:</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podatek od towarów i usług (VAT), jeśli może zostać odliczony na podstawie przepisów </w:t>
      </w:r>
      <w:r w:rsidRPr="00E51A7D">
        <w:rPr>
          <w:rFonts w:ascii="Arial" w:eastAsia="Times New Roman" w:hAnsi="Arial" w:cs="Arial"/>
          <w:bCs/>
          <w:i/>
          <w:sz w:val="23"/>
          <w:szCs w:val="23"/>
          <w:lang w:eastAsia="pl-PL"/>
        </w:rPr>
        <w:t>ustawy o podatku od towarów i usług</w:t>
      </w:r>
      <w:r w:rsidRPr="00E51A7D">
        <w:rPr>
          <w:rFonts w:ascii="Arial" w:eastAsia="Times New Roman" w:hAnsi="Arial" w:cs="Arial"/>
          <w:bCs/>
          <w:sz w:val="23"/>
          <w:szCs w:val="23"/>
          <w:lang w:eastAsia="pl-PL"/>
        </w:rPr>
        <w:t xml:space="preserve"> oraz środki na zakup nieruchomości gruntowej, lokalowej, budowlanej,</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zakup środków trwałych podlegających amortyzacji w rozumieniu art. 3 ust. 1 pkt. 15 ustawy o rachunkowości oraz art. 16a ust. 1 w</w:t>
      </w:r>
      <w:r w:rsidR="00AD478C">
        <w:rPr>
          <w:rFonts w:ascii="Arial" w:eastAsia="Times New Roman" w:hAnsi="Arial" w:cs="Arial"/>
          <w:bCs/>
          <w:sz w:val="23"/>
          <w:szCs w:val="23"/>
          <w:lang w:eastAsia="pl-PL"/>
        </w:rPr>
        <w:t xml:space="preserve"> zw. z art. 16d ust. 1 ustawy z </w:t>
      </w:r>
      <w:r w:rsidRPr="00E51A7D">
        <w:rPr>
          <w:rFonts w:ascii="Arial" w:eastAsia="Times New Roman" w:hAnsi="Arial" w:cs="Arial"/>
          <w:bCs/>
          <w:sz w:val="23"/>
          <w:szCs w:val="23"/>
          <w:lang w:eastAsia="pl-PL"/>
        </w:rPr>
        <w:t xml:space="preserve">dnia 15 lutego 1992 r. </w:t>
      </w:r>
      <w:r w:rsidRPr="00E51A7D">
        <w:rPr>
          <w:rFonts w:ascii="Arial" w:eastAsia="Times New Roman" w:hAnsi="Arial" w:cs="Arial"/>
          <w:bCs/>
          <w:i/>
          <w:sz w:val="23"/>
          <w:szCs w:val="23"/>
          <w:lang w:eastAsia="pl-PL"/>
        </w:rPr>
        <w:t>o podatku dochodowym od osób prawnych</w:t>
      </w:r>
      <w:r w:rsidR="00AD478C">
        <w:rPr>
          <w:rFonts w:ascii="Arial" w:eastAsia="Times New Roman" w:hAnsi="Arial" w:cs="Arial"/>
          <w:bCs/>
          <w:sz w:val="23"/>
          <w:szCs w:val="23"/>
          <w:lang w:eastAsia="pl-PL"/>
        </w:rPr>
        <w:t xml:space="preserve"> (Dz. U. </w:t>
      </w:r>
      <w:r w:rsidRPr="00E51A7D">
        <w:rPr>
          <w:rFonts w:ascii="Arial" w:eastAsia="Times New Roman" w:hAnsi="Arial" w:cs="Arial"/>
          <w:bCs/>
          <w:sz w:val="23"/>
          <w:szCs w:val="23"/>
          <w:lang w:eastAsia="pl-PL"/>
        </w:rPr>
        <w:t>z 2018 r. poz. 1036, z późn. zm.),</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amortyzacja,</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leasing,</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rezerwy na pokrycie przyszłych strat lub zobowiązań,</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odsetki z tytułu niezapłaconych w terminie zobowiązań,</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koszty kar i grzywien,</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koszty procesów sądowych,</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nagrody, premie i inne formy bonifikaty rzeczowej lub finansowej dla osób zajmujących się realizacją zadania,</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wynagrodzenie osobowe (zatrudnienia w ramach stosunku pracy, na tzw. „etacie”),</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sz w:val="23"/>
          <w:szCs w:val="23"/>
          <w:lang w:eastAsia="pl-PL"/>
        </w:rPr>
        <w:t>wynagrodzenie bezosobowe (zatrudnienia na podstawie umów cywilnoprawnych) osób będących żołnierzami i pracownikami Departamentu Edukacji, Kultury i Dziedzictwa MON, bądź innego podmiotu (instytucji, jednostki organizacyjnej, itp.) biorącej udział ze strony Zleceniodawcy w p</w:t>
      </w:r>
      <w:r w:rsidR="00B248F7">
        <w:rPr>
          <w:rFonts w:ascii="Arial" w:eastAsia="Times New Roman" w:hAnsi="Arial" w:cs="Arial"/>
          <w:sz w:val="23"/>
          <w:szCs w:val="23"/>
          <w:lang w:eastAsia="pl-PL"/>
        </w:rPr>
        <w:t xml:space="preserve">rocesie finansowania, nadzoru i </w:t>
      </w:r>
      <w:r w:rsidRPr="00E51A7D">
        <w:rPr>
          <w:rFonts w:ascii="Arial" w:eastAsia="Times New Roman" w:hAnsi="Arial" w:cs="Arial"/>
          <w:sz w:val="23"/>
          <w:szCs w:val="23"/>
          <w:lang w:eastAsia="pl-PL"/>
        </w:rPr>
        <w:t>kontroli zadania publicznego,</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koszty obsługi konta bankowego (nie dotyczy kosztów przelewów),</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lastRenderedPageBreak/>
        <w:t>podatki z wyłączeniem podatku dochodowego od osób fizycznych oraz składek na ubezpieczenie społeczne i zdrowotne związanych z realizacją zadania publicznego,</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środki poniesione na zakup napojów alkoholowych, wyrobów tytoniowych, narkotyków i substancji psychotropowych,</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koszty prowadzenia biura organizacji, niezw</w:t>
      </w:r>
      <w:r w:rsidR="00B248F7">
        <w:rPr>
          <w:rFonts w:ascii="Arial" w:eastAsia="Times New Roman" w:hAnsi="Arial" w:cs="Arial"/>
          <w:bCs/>
          <w:sz w:val="23"/>
          <w:szCs w:val="23"/>
          <w:lang w:eastAsia="pl-PL"/>
        </w:rPr>
        <w:t xml:space="preserve">iązane bezpośrednio z </w:t>
      </w:r>
      <w:r w:rsidRPr="00E51A7D">
        <w:rPr>
          <w:rFonts w:ascii="Arial" w:eastAsia="Times New Roman" w:hAnsi="Arial" w:cs="Arial"/>
          <w:bCs/>
          <w:sz w:val="23"/>
          <w:szCs w:val="23"/>
          <w:lang w:eastAsia="pl-PL"/>
        </w:rPr>
        <w:t>realizacją zadania,</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wydatki poniesione na leczenie członków organizacji lub innych osób,</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wydatki poniesione przez inne podmioty niż Zleceniobiorca,</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wydatki poniesione poza terminem płatności wskazanym w umowie,</w:t>
      </w:r>
    </w:p>
    <w:p w:rsidR="007B0400" w:rsidRPr="00E51A7D" w:rsidRDefault="007B0400" w:rsidP="00CB030E">
      <w:pPr>
        <w:pStyle w:val="Akapitzlist"/>
        <w:numPr>
          <w:ilvl w:val="5"/>
          <w:numId w:val="12"/>
        </w:numPr>
        <w:suppressAutoHyphens/>
        <w:autoSpaceDN w:val="0"/>
        <w:spacing w:before="120" w:after="120" w:line="276" w:lineRule="auto"/>
        <w:ind w:left="851"/>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nieudokumentowane koszty podróży służbowych i wykorzystania pojazdów (brak ewidencji przebiegu pojazdu bądź dokumentów potwierdzających zakup paliwa),</w:t>
      </w:r>
    </w:p>
    <w:p w:rsidR="007B0400" w:rsidRPr="00E51A7D" w:rsidRDefault="007B0400" w:rsidP="00CB030E">
      <w:pPr>
        <w:pStyle w:val="Akapitzlist"/>
        <w:numPr>
          <w:ilvl w:val="5"/>
          <w:numId w:val="12"/>
        </w:numPr>
        <w:suppressAutoHyphens/>
        <w:autoSpaceDN w:val="0"/>
        <w:spacing w:before="120" w:after="0" w:line="276" w:lineRule="auto"/>
        <w:ind w:left="851" w:hanging="357"/>
        <w:contextualSpacing w:val="0"/>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koszty udokumentowane przy pomocy dokumentów księgowych, które: </w:t>
      </w:r>
    </w:p>
    <w:p w:rsidR="007B0400" w:rsidRPr="00E51A7D" w:rsidRDefault="001D3C66" w:rsidP="007B0400">
      <w:pPr>
        <w:numPr>
          <w:ilvl w:val="0"/>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Pr>
          <w:rFonts w:ascii="Arial" w:eastAsia="Times New Roman" w:hAnsi="Arial" w:cs="Arial"/>
          <w:bCs/>
          <w:sz w:val="23"/>
          <w:szCs w:val="23"/>
          <w:lang w:eastAsia="pl-PL"/>
        </w:rPr>
        <w:t>opłacone</w:t>
      </w:r>
      <w:r w:rsidR="007B0400" w:rsidRPr="00E51A7D">
        <w:rPr>
          <w:rFonts w:ascii="Arial" w:eastAsia="Times New Roman" w:hAnsi="Arial" w:cs="Arial"/>
          <w:bCs/>
          <w:sz w:val="23"/>
          <w:szCs w:val="23"/>
          <w:lang w:eastAsia="pl-PL"/>
        </w:rPr>
        <w:t xml:space="preserve"> zostały przed datą zawarcia umowy,</w:t>
      </w:r>
    </w:p>
    <w:p w:rsidR="007B0400" w:rsidRPr="00E51A7D" w:rsidRDefault="007B0400" w:rsidP="007B0400">
      <w:pPr>
        <w:numPr>
          <w:ilvl w:val="0"/>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wystawione zostały wcześniej niż 30 dni przed dokonaniem dostawy towaru czy też wykonaniem usługi, lub 30 dni przed otrzymaniem (przed dokonaniem dostawy towaru lub wykonaniem usługi) całości lub części zapłaty,</w:t>
      </w:r>
    </w:p>
    <w:p w:rsidR="007B0400" w:rsidRPr="00E51A7D" w:rsidRDefault="007B0400" w:rsidP="007B0400">
      <w:pPr>
        <w:numPr>
          <w:ilvl w:val="0"/>
          <w:numId w:val="3"/>
        </w:numPr>
        <w:suppressAutoHyphens/>
        <w:autoSpaceDN w:val="0"/>
        <w:spacing w:after="0" w:line="276" w:lineRule="auto"/>
        <w:ind w:left="1134" w:hanging="218"/>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wystawione zostały później niż 15 dnia miesiąca następującego po miesiącu, w którym dokonano dostawy towaru lub wykonano usługę,</w:t>
      </w:r>
    </w:p>
    <w:p w:rsidR="007B0400" w:rsidRPr="00E51A7D" w:rsidRDefault="007B0400" w:rsidP="007B0400">
      <w:pPr>
        <w:numPr>
          <w:ilvl w:val="0"/>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nie spełniają warunków określonych w ustawie z dnia 29 września 1994 r. </w:t>
      </w:r>
      <w:r w:rsidRPr="00E51A7D">
        <w:rPr>
          <w:rFonts w:ascii="Arial" w:eastAsia="Times New Roman" w:hAnsi="Arial" w:cs="Arial"/>
          <w:bCs/>
          <w:i/>
          <w:sz w:val="23"/>
          <w:szCs w:val="23"/>
          <w:lang w:eastAsia="pl-PL"/>
        </w:rPr>
        <w:t>o rachunkowości</w:t>
      </w:r>
      <w:r w:rsidRPr="00E51A7D">
        <w:rPr>
          <w:rFonts w:ascii="Arial" w:eastAsia="Times New Roman" w:hAnsi="Arial" w:cs="Arial"/>
          <w:bCs/>
          <w:sz w:val="23"/>
          <w:szCs w:val="23"/>
          <w:lang w:eastAsia="pl-PL"/>
        </w:rPr>
        <w:t xml:space="preserve"> oraz w ustawie z dnia 11 marca 2004 r. </w:t>
      </w:r>
      <w:r w:rsidRPr="00E51A7D">
        <w:rPr>
          <w:rFonts w:ascii="Arial" w:eastAsia="Times New Roman" w:hAnsi="Arial" w:cs="Arial"/>
          <w:bCs/>
          <w:i/>
          <w:sz w:val="23"/>
          <w:szCs w:val="23"/>
          <w:lang w:eastAsia="pl-PL"/>
        </w:rPr>
        <w:t>o podatku od towarów i usług</w:t>
      </w:r>
      <w:r w:rsidRPr="00E51A7D">
        <w:rPr>
          <w:rFonts w:ascii="Arial" w:eastAsia="Times New Roman" w:hAnsi="Arial" w:cs="Arial"/>
          <w:bCs/>
          <w:sz w:val="23"/>
          <w:szCs w:val="23"/>
          <w:lang w:eastAsia="pl-PL"/>
        </w:rPr>
        <w:t>,</w:t>
      </w:r>
    </w:p>
    <w:p w:rsidR="007B0400" w:rsidRPr="00E51A7D" w:rsidRDefault="007B0400" w:rsidP="007B0400">
      <w:pPr>
        <w:numPr>
          <w:ilvl w:val="1"/>
          <w:numId w:val="3"/>
        </w:numPr>
        <w:suppressAutoHyphens/>
        <w:autoSpaceDN w:val="0"/>
        <w:spacing w:after="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wskazują, że data rzeczywistego odbioru towaru lub data wykonania usługi nie zawiera się w faktycznym terminie realizacji zadania publicznego,</w:t>
      </w:r>
    </w:p>
    <w:p w:rsidR="007B0400" w:rsidRPr="00E51A7D" w:rsidRDefault="007B0400" w:rsidP="007B0400">
      <w:pPr>
        <w:numPr>
          <w:ilvl w:val="1"/>
          <w:numId w:val="3"/>
        </w:numPr>
        <w:suppressAutoHyphens/>
        <w:autoSpaceDN w:val="0"/>
        <w:spacing w:after="120" w:line="276" w:lineRule="auto"/>
        <w:ind w:left="1134" w:hanging="215"/>
        <w:jc w:val="both"/>
        <w:textAlignment w:val="baseline"/>
        <w:rPr>
          <w:rFonts w:ascii="Arial" w:eastAsia="Times New Roman" w:hAnsi="Arial" w:cs="Arial"/>
          <w:bCs/>
          <w:sz w:val="23"/>
          <w:szCs w:val="23"/>
          <w:lang w:eastAsia="pl-PL"/>
        </w:rPr>
      </w:pPr>
      <w:r w:rsidRPr="00E51A7D">
        <w:rPr>
          <w:rFonts w:ascii="Arial" w:eastAsia="Times New Roman" w:hAnsi="Arial" w:cs="Arial"/>
          <w:bCs/>
          <w:sz w:val="23"/>
          <w:szCs w:val="23"/>
          <w:lang w:eastAsia="pl-PL"/>
        </w:rPr>
        <w:t xml:space="preserve">nie zostały ujęte w ewidencji księgowej zadania zgodnie z zasadami wynikającymi z </w:t>
      </w:r>
      <w:r w:rsidRPr="00E51A7D">
        <w:rPr>
          <w:rFonts w:ascii="Arial" w:eastAsia="Times New Roman" w:hAnsi="Arial" w:cs="Arial"/>
          <w:bCs/>
          <w:i/>
          <w:sz w:val="23"/>
          <w:szCs w:val="23"/>
          <w:lang w:eastAsia="pl-PL"/>
        </w:rPr>
        <w:t>ustawy o rachunkowości</w:t>
      </w:r>
      <w:r w:rsidRPr="00E51A7D">
        <w:rPr>
          <w:rFonts w:ascii="Arial" w:eastAsia="Times New Roman" w:hAnsi="Arial" w:cs="Arial"/>
          <w:bCs/>
          <w:sz w:val="23"/>
          <w:szCs w:val="23"/>
          <w:lang w:eastAsia="pl-PL"/>
        </w:rPr>
        <w:t xml:space="preserve">  i art. 152 ust. 1 </w:t>
      </w:r>
      <w:r w:rsidRPr="00E51A7D">
        <w:rPr>
          <w:rFonts w:ascii="Arial" w:eastAsia="Times New Roman" w:hAnsi="Arial" w:cs="Arial"/>
          <w:bCs/>
          <w:i/>
          <w:sz w:val="23"/>
          <w:szCs w:val="23"/>
          <w:lang w:eastAsia="pl-PL"/>
        </w:rPr>
        <w:t>ustawy z 27 sierpnia 2009 r. o finansach publicznych</w:t>
      </w:r>
      <w:r w:rsidRPr="00E51A7D">
        <w:rPr>
          <w:rFonts w:ascii="Arial" w:eastAsia="Times New Roman" w:hAnsi="Arial" w:cs="Arial"/>
          <w:bCs/>
          <w:sz w:val="23"/>
          <w:szCs w:val="23"/>
          <w:lang w:eastAsia="pl-PL"/>
        </w:rPr>
        <w:t xml:space="preserve"> (Dz. U. z 2017 r. poz. 2077, z późn. zm.) w sposób umożliwiający identyfikację poszczególnych operacji księgowych. </w:t>
      </w:r>
    </w:p>
    <w:p w:rsidR="007B0400" w:rsidRPr="00E51A7D" w:rsidRDefault="007B0400" w:rsidP="00CB030E">
      <w:pPr>
        <w:pStyle w:val="Akapitzlist"/>
        <w:numPr>
          <w:ilvl w:val="0"/>
          <w:numId w:val="20"/>
        </w:numPr>
        <w:spacing w:before="120" w:after="120" w:line="276" w:lineRule="auto"/>
        <w:ind w:left="567" w:hanging="425"/>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Koszty</w:t>
      </w:r>
      <w:r w:rsidRPr="00E51A7D">
        <w:rPr>
          <w:rFonts w:ascii="Arial" w:eastAsia="Times New Roman" w:hAnsi="Arial" w:cs="Arial"/>
          <w:bCs/>
          <w:sz w:val="23"/>
          <w:szCs w:val="23"/>
          <w:lang w:eastAsia="pl-PL"/>
        </w:rPr>
        <w:t xml:space="preserve"> </w:t>
      </w:r>
      <w:r w:rsidRPr="00E51A7D">
        <w:rPr>
          <w:rFonts w:ascii="Arial" w:eastAsia="Times New Roman" w:hAnsi="Arial" w:cs="Arial"/>
          <w:b/>
          <w:bCs/>
          <w:sz w:val="23"/>
          <w:szCs w:val="23"/>
          <w:lang w:eastAsia="pl-PL"/>
        </w:rPr>
        <w:t xml:space="preserve">niekwalifikowalne niefinansowe - </w:t>
      </w:r>
      <w:r w:rsidRPr="00E51A7D">
        <w:rPr>
          <w:rFonts w:ascii="Arial" w:eastAsia="Times New Roman" w:hAnsi="Arial" w:cs="Arial"/>
          <w:bCs/>
          <w:sz w:val="23"/>
          <w:szCs w:val="23"/>
          <w:lang w:eastAsia="pl-PL"/>
        </w:rPr>
        <w:t>nieudokumentowany lub nienależycie udokumentowany wkład osobowy i rzeczowy, niepodle</w:t>
      </w:r>
      <w:r w:rsidR="00B248F7">
        <w:rPr>
          <w:rFonts w:ascii="Arial" w:eastAsia="Times New Roman" w:hAnsi="Arial" w:cs="Arial"/>
          <w:bCs/>
          <w:sz w:val="23"/>
          <w:szCs w:val="23"/>
          <w:lang w:eastAsia="pl-PL"/>
        </w:rPr>
        <w:t>gający z tego tytułu wycenie, a </w:t>
      </w:r>
      <w:r w:rsidRPr="00E51A7D">
        <w:rPr>
          <w:rFonts w:ascii="Arial" w:eastAsia="Times New Roman" w:hAnsi="Arial" w:cs="Arial"/>
          <w:bCs/>
          <w:sz w:val="23"/>
          <w:szCs w:val="23"/>
          <w:lang w:eastAsia="pl-PL"/>
        </w:rPr>
        <w:t>tym samym niestanowiący kosztu zadania publicznego.</w:t>
      </w:r>
    </w:p>
    <w:p w:rsidR="007B0400" w:rsidRPr="00E51A7D" w:rsidRDefault="007B0400" w:rsidP="00CB030E">
      <w:pPr>
        <w:pStyle w:val="Akapitzlist"/>
        <w:numPr>
          <w:ilvl w:val="0"/>
          <w:numId w:val="20"/>
        </w:numPr>
        <w:spacing w:before="120" w:after="120" w:line="276" w:lineRule="auto"/>
        <w:ind w:left="567" w:hanging="425"/>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Wszelkie płatności muszą być dokonywane z rachunku bankowego Zleceniobiorcy</w:t>
      </w:r>
      <w:r>
        <w:rPr>
          <w:rFonts w:ascii="Arial" w:eastAsia="Times New Roman" w:hAnsi="Arial" w:cs="Arial"/>
          <w:sz w:val="23"/>
          <w:szCs w:val="23"/>
          <w:lang w:eastAsia="pl-PL"/>
        </w:rPr>
        <w:t xml:space="preserve">, wskazanego w </w:t>
      </w:r>
      <w:r>
        <w:rPr>
          <w:rFonts w:ascii="Sitka Text" w:eastAsia="Times New Roman" w:hAnsi="Sitka Text" w:cs="Arial"/>
          <w:sz w:val="23"/>
          <w:szCs w:val="23"/>
          <w:lang w:eastAsia="pl-PL"/>
        </w:rPr>
        <w:t>§</w:t>
      </w:r>
      <w:r>
        <w:rPr>
          <w:rFonts w:ascii="Arial" w:eastAsia="Times New Roman" w:hAnsi="Arial" w:cs="Arial"/>
          <w:sz w:val="23"/>
          <w:szCs w:val="23"/>
          <w:lang w:eastAsia="pl-PL"/>
        </w:rPr>
        <w:t xml:space="preserve"> 3 ust. 1 umowy i </w:t>
      </w:r>
      <w:r w:rsidRPr="00E51A7D">
        <w:rPr>
          <w:rFonts w:ascii="Arial" w:eastAsia="Times New Roman" w:hAnsi="Arial" w:cs="Arial"/>
          <w:sz w:val="23"/>
          <w:szCs w:val="23"/>
          <w:lang w:eastAsia="pl-PL"/>
        </w:rPr>
        <w:t>wyłącznie w terminie okr</w:t>
      </w:r>
      <w:r>
        <w:rPr>
          <w:rFonts w:ascii="Arial" w:eastAsia="Times New Roman" w:hAnsi="Arial" w:cs="Arial"/>
          <w:sz w:val="23"/>
          <w:szCs w:val="23"/>
          <w:lang w:eastAsia="pl-PL"/>
        </w:rPr>
        <w:t>eślonym w umowie, przy </w:t>
      </w:r>
      <w:r w:rsidRPr="00E51A7D">
        <w:rPr>
          <w:rFonts w:ascii="Arial" w:eastAsia="Times New Roman" w:hAnsi="Arial" w:cs="Arial"/>
          <w:sz w:val="23"/>
          <w:szCs w:val="23"/>
          <w:lang w:eastAsia="pl-PL"/>
        </w:rPr>
        <w:t>czym dla środków pochodzących z dotacji termin ich wydatkowania nie może być wcześniejszy niż od dnia ich otrzymania na rachunek bankowy Zleceniobiorcy. Dotyczy to również kosztów eksploatacji, za które faktury wystawione są w</w:t>
      </w:r>
      <w:r>
        <w:rPr>
          <w:rFonts w:ascii="Arial" w:eastAsia="Times New Roman" w:hAnsi="Arial" w:cs="Arial"/>
          <w:sz w:val="23"/>
          <w:szCs w:val="23"/>
          <w:lang w:eastAsia="pl-PL"/>
        </w:rPr>
        <w:t xml:space="preserve"> miesiącu następnym. Faktury za </w:t>
      </w:r>
      <w:r w:rsidRPr="00E51A7D">
        <w:rPr>
          <w:rFonts w:ascii="Arial" w:eastAsia="Times New Roman" w:hAnsi="Arial" w:cs="Arial"/>
          <w:sz w:val="23"/>
          <w:szCs w:val="23"/>
          <w:lang w:eastAsia="pl-PL"/>
        </w:rPr>
        <w:t>usługi za telefon lub inne usługi eksploatacyjne (np. energia, woda, itp.) należy zaliczkowo zapłacić w miesiącu, w którym kończy się realizacja zadania.</w:t>
      </w:r>
    </w:p>
    <w:p w:rsidR="007B0400" w:rsidRPr="00E51A7D" w:rsidRDefault="007B0400" w:rsidP="00CB030E">
      <w:pPr>
        <w:pStyle w:val="Akapitzlist"/>
        <w:numPr>
          <w:ilvl w:val="0"/>
          <w:numId w:val="20"/>
        </w:numPr>
        <w:spacing w:before="120" w:after="120" w:line="276" w:lineRule="auto"/>
        <w:ind w:left="567" w:hanging="425"/>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Zadanie publiczne nie może być realizowane przez podmiot niebędący stroną umowy</w:t>
      </w:r>
      <w:r w:rsidRPr="00E51A7D">
        <w:rPr>
          <w:rFonts w:ascii="Arial" w:eastAsia="Times New Roman" w:hAnsi="Arial" w:cs="Arial"/>
          <w:sz w:val="23"/>
          <w:szCs w:val="23"/>
          <w:lang w:eastAsia="pl-PL"/>
        </w:rPr>
        <w:t xml:space="preserve">, </w:t>
      </w:r>
      <w:r>
        <w:rPr>
          <w:rFonts w:ascii="Arial" w:eastAsia="Times New Roman" w:hAnsi="Arial" w:cs="Arial"/>
          <w:sz w:val="23"/>
          <w:szCs w:val="23"/>
          <w:lang w:eastAsia="pl-PL"/>
        </w:rPr>
        <w:t>chyba, że umowa</w:t>
      </w:r>
      <w:r w:rsidRPr="00E51A7D">
        <w:rPr>
          <w:rFonts w:ascii="Arial" w:eastAsia="Times New Roman" w:hAnsi="Arial" w:cs="Arial"/>
          <w:sz w:val="23"/>
          <w:szCs w:val="23"/>
          <w:lang w:eastAsia="pl-PL"/>
        </w:rPr>
        <w:t xml:space="preserve"> zezwala na wykonanie określonej części zadania przez taki podmiot. Intencja powierzenia realizacji części zadania innemu podmiotowi (podmiotom) musi być Ministrowi Obrony Narodowej znana na etapie składania oferty, co też stanowić będzie podstawę do udzielenia stosownego zezwolenia na wykonanie </w:t>
      </w:r>
      <w:r w:rsidRPr="00E51A7D">
        <w:rPr>
          <w:rFonts w:ascii="Arial" w:eastAsia="Times New Roman" w:hAnsi="Arial" w:cs="Arial"/>
          <w:sz w:val="23"/>
          <w:szCs w:val="23"/>
          <w:lang w:eastAsia="pl-PL"/>
        </w:rPr>
        <w:lastRenderedPageBreak/>
        <w:t>określonej części zadania przez p</w:t>
      </w:r>
      <w:r w:rsidR="00B248F7">
        <w:rPr>
          <w:rFonts w:ascii="Arial" w:eastAsia="Times New Roman" w:hAnsi="Arial" w:cs="Arial"/>
          <w:sz w:val="23"/>
          <w:szCs w:val="23"/>
          <w:lang w:eastAsia="pl-PL"/>
        </w:rPr>
        <w:t>odmiot niebędący strona umowy</w:t>
      </w:r>
      <w:r w:rsidR="00AD478C">
        <w:rPr>
          <w:rFonts w:ascii="Arial" w:eastAsia="Times New Roman" w:hAnsi="Arial" w:cs="Arial"/>
          <w:sz w:val="23"/>
          <w:szCs w:val="23"/>
          <w:lang w:eastAsia="pl-PL"/>
        </w:rPr>
        <w:t>,</w:t>
      </w:r>
      <w:r w:rsidR="00B248F7">
        <w:rPr>
          <w:rFonts w:ascii="Arial" w:eastAsia="Times New Roman" w:hAnsi="Arial" w:cs="Arial"/>
          <w:sz w:val="23"/>
          <w:szCs w:val="23"/>
          <w:lang w:eastAsia="pl-PL"/>
        </w:rPr>
        <w:t xml:space="preserve"> w </w:t>
      </w:r>
      <w:r w:rsidRPr="00E51A7D">
        <w:rPr>
          <w:rFonts w:ascii="Arial" w:eastAsia="Times New Roman" w:hAnsi="Arial" w:cs="Arial"/>
          <w:sz w:val="23"/>
          <w:szCs w:val="23"/>
          <w:lang w:eastAsia="pl-PL"/>
        </w:rPr>
        <w:t>treści zawartej</w:t>
      </w:r>
      <w:r w:rsidRPr="00E51A7D">
        <w:rPr>
          <w:rFonts w:ascii="Arial" w:eastAsia="Times New Roman" w:hAnsi="Arial" w:cs="Arial"/>
          <w:color w:val="FF0000"/>
          <w:sz w:val="23"/>
          <w:szCs w:val="23"/>
          <w:lang w:eastAsia="pl-PL"/>
        </w:rPr>
        <w:t xml:space="preserve"> </w:t>
      </w:r>
      <w:r w:rsidRPr="00E51A7D">
        <w:rPr>
          <w:rFonts w:ascii="Arial" w:eastAsia="Times New Roman" w:hAnsi="Arial" w:cs="Arial"/>
          <w:sz w:val="23"/>
          <w:szCs w:val="23"/>
          <w:lang w:eastAsia="pl-PL"/>
        </w:rPr>
        <w:t xml:space="preserve">umowy. </w:t>
      </w:r>
    </w:p>
    <w:p w:rsidR="007B0400" w:rsidRPr="00E51A7D" w:rsidRDefault="007B0400" w:rsidP="00CB030E">
      <w:pPr>
        <w:pStyle w:val="Akapitzlist"/>
        <w:numPr>
          <w:ilvl w:val="0"/>
          <w:numId w:val="20"/>
        </w:numPr>
        <w:spacing w:before="120" w:after="120" w:line="276" w:lineRule="auto"/>
        <w:ind w:left="567" w:hanging="425"/>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Zawarte w ofercie realizacji zadania publicznego (a później w umowie) zobowiązanie do samodzielnej realizacji zadania publicznego dla organu jest tożsame z posiadaniem wymaganych przepisami prawa zezwoleń (np. na prowadzenie szkoleń strzeleckich), posiadaniem we własnych zasobach kadry instruktorskiej oraz niezbędnych środków materiałowo-technicznych (z bronią palną włącznie). Brak takich zezwoleń i środków nie może stanowić o zgodzie Zleceniodawcy na realizowanie tychże czynności przez podmioty trzecie.</w:t>
      </w:r>
    </w:p>
    <w:p w:rsidR="007B0400" w:rsidRPr="00E51A7D" w:rsidRDefault="007B0400" w:rsidP="00CB030E">
      <w:pPr>
        <w:pStyle w:val="Akapitzlist"/>
        <w:numPr>
          <w:ilvl w:val="0"/>
          <w:numId w:val="20"/>
        </w:numPr>
        <w:spacing w:before="120" w:after="120" w:line="276" w:lineRule="auto"/>
        <w:ind w:left="567" w:hanging="425"/>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Zleceniobiorca rozlicza wydatki poniesione na realizację zadania zarówno z dotacji jak i ze środków finansowych innych niż dotacja wyłącznie na podstawie dowodów księgowych spełniających warunki określone w przepisach ustawy </w:t>
      </w:r>
      <w:r w:rsidRPr="00E51A7D">
        <w:rPr>
          <w:rFonts w:ascii="Arial" w:eastAsia="Times New Roman" w:hAnsi="Arial" w:cs="Arial"/>
          <w:i/>
          <w:sz w:val="23"/>
          <w:szCs w:val="23"/>
          <w:lang w:eastAsia="pl-PL"/>
        </w:rPr>
        <w:t>o rachunkowości</w:t>
      </w:r>
      <w:r w:rsidRPr="00E51A7D">
        <w:rPr>
          <w:rFonts w:ascii="Arial" w:eastAsia="Times New Roman" w:hAnsi="Arial" w:cs="Arial"/>
          <w:sz w:val="23"/>
          <w:szCs w:val="23"/>
          <w:lang w:eastAsia="pl-PL"/>
        </w:rPr>
        <w:t xml:space="preserve">, (w szczególności w art. 20 ust. 2 i art. 21), </w:t>
      </w:r>
      <w:r w:rsidRPr="00E51A7D">
        <w:rPr>
          <w:rFonts w:ascii="Arial" w:eastAsia="Times New Roman" w:hAnsi="Arial" w:cs="Arial"/>
          <w:bCs/>
          <w:sz w:val="23"/>
          <w:szCs w:val="23"/>
          <w:lang w:eastAsia="pl-PL"/>
        </w:rPr>
        <w:t xml:space="preserve">w ustawie </w:t>
      </w:r>
      <w:r w:rsidRPr="00E51A7D">
        <w:rPr>
          <w:rFonts w:ascii="Arial" w:eastAsia="Times New Roman" w:hAnsi="Arial" w:cs="Arial"/>
          <w:bCs/>
          <w:i/>
          <w:sz w:val="23"/>
          <w:szCs w:val="23"/>
          <w:lang w:eastAsia="pl-PL"/>
        </w:rPr>
        <w:t>o podatku od towarów i usług</w:t>
      </w:r>
      <w:r w:rsidR="00B248F7">
        <w:rPr>
          <w:rFonts w:ascii="Arial" w:eastAsia="Times New Roman" w:hAnsi="Arial" w:cs="Arial"/>
          <w:bCs/>
          <w:sz w:val="23"/>
          <w:szCs w:val="23"/>
          <w:lang w:eastAsia="pl-PL"/>
        </w:rPr>
        <w:t xml:space="preserve"> (w </w:t>
      </w:r>
      <w:r w:rsidRPr="00E51A7D">
        <w:rPr>
          <w:rFonts w:ascii="Arial" w:eastAsia="Times New Roman" w:hAnsi="Arial" w:cs="Arial"/>
          <w:bCs/>
          <w:sz w:val="23"/>
          <w:szCs w:val="23"/>
          <w:lang w:eastAsia="pl-PL"/>
        </w:rPr>
        <w:t>szczególności art. 106e, 106i, 106m).</w:t>
      </w:r>
    </w:p>
    <w:p w:rsidR="007B0400" w:rsidRPr="00E51A7D" w:rsidRDefault="007B0400" w:rsidP="00CB030E">
      <w:pPr>
        <w:pStyle w:val="Akapitzlist"/>
        <w:numPr>
          <w:ilvl w:val="0"/>
          <w:numId w:val="20"/>
        </w:numPr>
        <w:spacing w:before="120" w:after="120" w:line="276" w:lineRule="auto"/>
        <w:ind w:left="567" w:hanging="425"/>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Dowody księgowe obowiązkowo winny zawierać dane szczegółowo identyfikujące wykonaną usługę lub zakup towaru.</w:t>
      </w:r>
      <w:r w:rsidRPr="00E51A7D">
        <w:rPr>
          <w:rFonts w:ascii="Arial" w:eastAsia="Times New Roman" w:hAnsi="Arial" w:cs="Arial"/>
          <w:sz w:val="23"/>
          <w:szCs w:val="23"/>
          <w:lang w:eastAsia="pl-PL"/>
        </w:rPr>
        <w:t xml:space="preserve"> Dowody księgowe dotyczące przewozu osób lub wynajmu środka transportu winny posiadać informacje na temat trasy, liczby transportowanych osób, liczby dni świadczonej usługi oraz stawki za kilometr. Dowody księgowe za usługi hotelowe winny zawierać dane dotyczące liczby i rodzaju wykonywanych usług oraz ich cen jednostkowych. Dowody księgowe z realizacji szkoleń strzeleckich winny zawierać dane dotyczące liczby i rodzajów wykorzystywanej broni, liczby i rodzaju wykorzystanej amunicji, liczby osób strzelających, itp.</w:t>
      </w:r>
    </w:p>
    <w:p w:rsidR="007B0400" w:rsidRPr="00E51A7D" w:rsidRDefault="007B0400" w:rsidP="00CB030E">
      <w:pPr>
        <w:pStyle w:val="Akapitzlist"/>
        <w:numPr>
          <w:ilvl w:val="0"/>
          <w:numId w:val="20"/>
        </w:numPr>
        <w:spacing w:before="120" w:after="120" w:line="276" w:lineRule="auto"/>
        <w:ind w:left="567" w:hanging="425"/>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Wszystkie oryginały dokumentów księgowych stanowiących dowód poniesionych wydatków finansowych muszą być wystawione na Zleceniobiorcę i przez Zleceniobiorcę opłacone.</w:t>
      </w:r>
    </w:p>
    <w:p w:rsidR="007B0400" w:rsidRPr="00E51A7D" w:rsidRDefault="007B0400" w:rsidP="00CB030E">
      <w:pPr>
        <w:pStyle w:val="Akapitzlist"/>
        <w:numPr>
          <w:ilvl w:val="0"/>
          <w:numId w:val="20"/>
        </w:numPr>
        <w:suppressAutoHyphens/>
        <w:autoSpaceDN w:val="0"/>
        <w:spacing w:after="0" w:line="276" w:lineRule="auto"/>
        <w:ind w:left="567" w:hanging="425"/>
        <w:jc w:val="both"/>
        <w:textAlignment w:val="baseline"/>
        <w:rPr>
          <w:rFonts w:ascii="Arial" w:eastAsia="Calibri" w:hAnsi="Arial" w:cs="Arial"/>
          <w:sz w:val="23"/>
          <w:szCs w:val="23"/>
        </w:rPr>
      </w:pPr>
      <w:r w:rsidRPr="00E51A7D">
        <w:rPr>
          <w:rFonts w:ascii="Arial" w:eastAsia="Times New Roman" w:hAnsi="Arial" w:cs="Arial"/>
          <w:sz w:val="23"/>
          <w:szCs w:val="23"/>
          <w:lang w:eastAsia="pl-PL"/>
        </w:rPr>
        <w:t>Dokumenty księgowe związane z realizacją zadania publiczne</w:t>
      </w:r>
      <w:r w:rsidR="00B248F7">
        <w:rPr>
          <w:rFonts w:ascii="Arial" w:eastAsia="Times New Roman" w:hAnsi="Arial" w:cs="Arial"/>
          <w:sz w:val="23"/>
          <w:szCs w:val="23"/>
          <w:lang w:eastAsia="pl-PL"/>
        </w:rPr>
        <w:t xml:space="preserve">go, dotyczące zarówno środków z </w:t>
      </w:r>
      <w:r w:rsidRPr="00E51A7D">
        <w:rPr>
          <w:rFonts w:ascii="Arial" w:eastAsia="Times New Roman" w:hAnsi="Arial" w:cs="Arial"/>
          <w:sz w:val="23"/>
          <w:szCs w:val="23"/>
          <w:lang w:eastAsia="pl-PL"/>
        </w:rPr>
        <w:t xml:space="preserve">dotacji, jak i środków finansowych innych niż dotacja, winny być </w:t>
      </w:r>
      <w:r w:rsidRPr="00E51A7D">
        <w:rPr>
          <w:rFonts w:ascii="Arial" w:eastAsia="Times New Roman" w:hAnsi="Arial" w:cs="Arial"/>
          <w:b/>
          <w:sz w:val="23"/>
          <w:szCs w:val="23"/>
          <w:lang w:eastAsia="pl-PL"/>
        </w:rPr>
        <w:t>opisane w sposób trwały na odwrocie dowodu księgowego</w:t>
      </w:r>
      <w:r w:rsidR="00B248F7">
        <w:rPr>
          <w:rFonts w:ascii="Arial" w:eastAsia="Times New Roman" w:hAnsi="Arial" w:cs="Arial"/>
          <w:sz w:val="23"/>
          <w:szCs w:val="23"/>
          <w:lang w:eastAsia="pl-PL"/>
        </w:rPr>
        <w:t xml:space="preserve">, zgodnie z </w:t>
      </w:r>
      <w:r w:rsidRPr="00E51A7D">
        <w:rPr>
          <w:rFonts w:ascii="Arial" w:eastAsia="Times New Roman" w:hAnsi="Arial" w:cs="Arial"/>
          <w:sz w:val="23"/>
          <w:szCs w:val="23"/>
          <w:lang w:eastAsia="pl-PL"/>
        </w:rPr>
        <w:t xml:space="preserve">wymogami określonymi w art. 21 ustawy </w:t>
      </w:r>
      <w:r>
        <w:rPr>
          <w:rFonts w:ascii="Arial" w:eastAsia="Times New Roman" w:hAnsi="Arial" w:cs="Arial"/>
          <w:i/>
          <w:sz w:val="23"/>
          <w:szCs w:val="23"/>
          <w:lang w:eastAsia="pl-PL"/>
        </w:rPr>
        <w:t xml:space="preserve">o </w:t>
      </w:r>
      <w:r w:rsidRPr="00E51A7D">
        <w:rPr>
          <w:rFonts w:ascii="Arial" w:eastAsia="Times New Roman" w:hAnsi="Arial" w:cs="Arial"/>
          <w:i/>
          <w:sz w:val="23"/>
          <w:szCs w:val="23"/>
          <w:lang w:eastAsia="pl-PL"/>
        </w:rPr>
        <w:t>rachunkowości</w:t>
      </w:r>
      <w:r>
        <w:rPr>
          <w:rFonts w:ascii="Arial" w:eastAsia="Times New Roman" w:hAnsi="Arial" w:cs="Arial"/>
          <w:sz w:val="23"/>
          <w:szCs w:val="23"/>
          <w:lang w:eastAsia="pl-PL"/>
        </w:rPr>
        <w:t xml:space="preserve"> i </w:t>
      </w:r>
      <w:r w:rsidRPr="00E51A7D">
        <w:rPr>
          <w:rFonts w:ascii="Arial" w:eastAsia="Times New Roman" w:hAnsi="Arial" w:cs="Arial"/>
          <w:sz w:val="23"/>
          <w:szCs w:val="23"/>
          <w:lang w:eastAsia="pl-PL"/>
        </w:rPr>
        <w:t>powinny zawierać:</w:t>
      </w:r>
    </w:p>
    <w:p w:rsidR="007B0400" w:rsidRPr="00E51A7D" w:rsidRDefault="007B0400" w:rsidP="00CB030E">
      <w:pPr>
        <w:pStyle w:val="Akapitzlist"/>
        <w:numPr>
          <w:ilvl w:val="0"/>
          <w:numId w:val="22"/>
        </w:numPr>
        <w:suppressAutoHyphens/>
        <w:autoSpaceDN w:val="0"/>
        <w:spacing w:after="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pieczęć organizacji oraz sporządzony w sposób trwały opis:</w:t>
      </w:r>
    </w:p>
    <w:p w:rsidR="007B0400" w:rsidRPr="00E51A7D" w:rsidRDefault="007B0400" w:rsidP="007B0400">
      <w:pPr>
        <w:numPr>
          <w:ilvl w:val="0"/>
          <w:numId w:val="23"/>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„Operacja dotyczy realizacji zadania (nazwa zadania) …….,”</w:t>
      </w:r>
    </w:p>
    <w:p w:rsidR="007B0400" w:rsidRPr="00E51A7D" w:rsidRDefault="007B0400" w:rsidP="007B0400">
      <w:pPr>
        <w:numPr>
          <w:ilvl w:val="0"/>
          <w:numId w:val="23"/>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„Zgodnie z zawartą Umową nr …… z dnia ……..”, a w przypadku aneksu do Umowy należy dopisać oraz „zgodnie z Aneksem nr</w:t>
      </w:r>
      <w:r>
        <w:rPr>
          <w:rFonts w:ascii="Arial" w:eastAsia="Times New Roman" w:hAnsi="Arial" w:cs="Arial"/>
          <w:sz w:val="23"/>
          <w:szCs w:val="23"/>
          <w:lang w:eastAsia="pl-PL"/>
        </w:rPr>
        <w:t xml:space="preserve"> …….. z dnia ………”,</w:t>
      </w:r>
    </w:p>
    <w:p w:rsidR="007B0400" w:rsidRPr="00E51A7D" w:rsidRDefault="007B0400" w:rsidP="00CB030E">
      <w:pPr>
        <w:pStyle w:val="Akapitzlist"/>
        <w:numPr>
          <w:ilvl w:val="0"/>
          <w:numId w:val="22"/>
        </w:numPr>
        <w:suppressAutoHyphens/>
        <w:autoSpaceDN w:val="0"/>
        <w:spacing w:after="0" w:line="276" w:lineRule="auto"/>
        <w:ind w:left="851"/>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opis merytoryczny zadania, którego dotyczy (w tym czas i miejsce):</w:t>
      </w:r>
    </w:p>
    <w:p w:rsidR="007B0400" w:rsidRPr="00E51A7D" w:rsidRDefault="007B0400" w:rsidP="007B04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przeznaczenie zakupionej usług</w:t>
      </w:r>
      <w:r>
        <w:rPr>
          <w:rFonts w:ascii="Arial" w:eastAsia="Times New Roman" w:hAnsi="Arial" w:cs="Arial"/>
          <w:sz w:val="23"/>
          <w:szCs w:val="23"/>
          <w:lang w:eastAsia="pl-PL"/>
        </w:rPr>
        <w:t>i, towaru, opłacenie należności,</w:t>
      </w:r>
    </w:p>
    <w:p w:rsidR="007B0400" w:rsidRPr="00E51A7D" w:rsidRDefault="007B0400" w:rsidP="007B04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 jakiej części (kwotowo) została należność opłacona ze środków pochodzących z dotacji, a z jakiej ze środków finansowych innych niż dotacja</w:t>
      </w:r>
      <w:r>
        <w:rPr>
          <w:rFonts w:ascii="Arial" w:eastAsia="Times New Roman" w:hAnsi="Arial" w:cs="Arial"/>
          <w:sz w:val="23"/>
          <w:szCs w:val="23"/>
          <w:lang w:eastAsia="pl-PL"/>
        </w:rPr>
        <w:t>,</w:t>
      </w:r>
    </w:p>
    <w:p w:rsidR="007B0400" w:rsidRPr="00E51A7D" w:rsidRDefault="007B0400" w:rsidP="007B04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„Stwierdzam zgodność merytoryczną” - data i czytelny podpis osoby uprawnionej, odpowi</w:t>
      </w:r>
      <w:r>
        <w:rPr>
          <w:rFonts w:ascii="Arial" w:eastAsia="Times New Roman" w:hAnsi="Arial" w:cs="Arial"/>
          <w:sz w:val="23"/>
          <w:szCs w:val="23"/>
          <w:lang w:eastAsia="pl-PL"/>
        </w:rPr>
        <w:t>edzialnej za cześć merytoryczną,</w:t>
      </w:r>
    </w:p>
    <w:p w:rsidR="007B0400" w:rsidRPr="00E51A7D" w:rsidRDefault="007B0400" w:rsidP="007B04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„Sprawdzono pod względem rachunkowym i formalnym” - data i czytelny podpis osoby odpowiedzialnej za </w:t>
      </w:r>
      <w:r>
        <w:rPr>
          <w:rFonts w:ascii="Arial" w:eastAsia="Times New Roman" w:hAnsi="Arial" w:cs="Arial"/>
          <w:sz w:val="23"/>
          <w:szCs w:val="23"/>
          <w:lang w:eastAsia="pl-PL"/>
        </w:rPr>
        <w:t>prowadzenie ksiąg rachunkowych,</w:t>
      </w:r>
    </w:p>
    <w:p w:rsidR="007B0400" w:rsidRPr="00E51A7D" w:rsidRDefault="007B0400" w:rsidP="007B04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dekret księgowy - sposób ujęcia dowodu w księgach rachunkowych wraz z podpisem osoby dokonującej wpisu do ewidencji księgowej</w:t>
      </w:r>
      <w:r>
        <w:rPr>
          <w:rFonts w:ascii="Arial" w:eastAsia="Times New Roman" w:hAnsi="Arial" w:cs="Arial"/>
          <w:sz w:val="23"/>
          <w:szCs w:val="23"/>
          <w:lang w:eastAsia="pl-PL"/>
        </w:rPr>
        <w:t xml:space="preserve"> oraz numerem dowodu księgowego,</w:t>
      </w:r>
    </w:p>
    <w:p w:rsidR="007B0400" w:rsidRPr="00E51A7D" w:rsidRDefault="007B0400" w:rsidP="007B04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zapis potwierdzający akceptację przez Głównego Księgowego dowodu księgowego do z</w:t>
      </w:r>
      <w:r>
        <w:rPr>
          <w:rFonts w:ascii="Arial" w:eastAsia="Times New Roman" w:hAnsi="Arial" w:cs="Arial"/>
          <w:sz w:val="23"/>
          <w:szCs w:val="23"/>
          <w:lang w:eastAsia="pl-PL"/>
        </w:rPr>
        <w:t>apłaty (data i czytelny podpis),</w:t>
      </w:r>
    </w:p>
    <w:p w:rsidR="007B0400" w:rsidRPr="00E51A7D" w:rsidRDefault="007B0400" w:rsidP="007B0400">
      <w:pPr>
        <w:numPr>
          <w:ilvl w:val="0"/>
          <w:numId w:val="24"/>
        </w:numPr>
        <w:suppressAutoHyphens/>
        <w:autoSpaceDN w:val="0"/>
        <w:spacing w:after="0" w:line="276" w:lineRule="auto"/>
        <w:ind w:left="1134"/>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zapis dotyczący zatwierdzenia do zapłaty dowodu księgowego przez Kierownika jednostki lub osobę upowa</w:t>
      </w:r>
      <w:r>
        <w:rPr>
          <w:rFonts w:ascii="Arial" w:eastAsia="Times New Roman" w:hAnsi="Arial" w:cs="Arial"/>
          <w:sz w:val="23"/>
          <w:szCs w:val="23"/>
          <w:lang w:eastAsia="pl-PL"/>
        </w:rPr>
        <w:t>żnioną (data i czytelny podpis),</w:t>
      </w:r>
    </w:p>
    <w:p w:rsidR="007B0400" w:rsidRPr="00E51A7D" w:rsidRDefault="007B0400" w:rsidP="007B0400">
      <w:pPr>
        <w:pStyle w:val="Akapitzlist"/>
        <w:numPr>
          <w:ilvl w:val="0"/>
          <w:numId w:val="24"/>
        </w:numPr>
        <w:spacing w:after="0" w:line="276" w:lineRule="auto"/>
        <w:ind w:left="1134" w:hanging="357"/>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zapis, w jakim trybie dokonano zamówienia.</w:t>
      </w:r>
    </w:p>
    <w:p w:rsidR="007B0400" w:rsidRPr="00E51A7D" w:rsidRDefault="007B0400" w:rsidP="00DD5FB4">
      <w:pPr>
        <w:pStyle w:val="Akapitzlist"/>
        <w:numPr>
          <w:ilvl w:val="0"/>
          <w:numId w:val="20"/>
        </w:numPr>
        <w:spacing w:before="120" w:after="120" w:line="276" w:lineRule="auto"/>
        <w:ind w:left="567"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Rozliczenie środków osobowych niefinansowych (praca wolontariuszy, praca społeczna członków Zleceniobiorcy) winno być udokumentowane w następujący sposób:</w:t>
      </w:r>
    </w:p>
    <w:p w:rsidR="007B0400" w:rsidRPr="00E51A7D" w:rsidRDefault="007B0400" w:rsidP="007B0400">
      <w:pPr>
        <w:numPr>
          <w:ilvl w:val="0"/>
          <w:numId w:val="15"/>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 przypadku wolontariusza – poprzez zawarte na piśmie porozumienie (umowę) wolontariacką,</w:t>
      </w:r>
    </w:p>
    <w:p w:rsidR="007B0400" w:rsidRDefault="007B0400" w:rsidP="007B0400">
      <w:pPr>
        <w:numPr>
          <w:ilvl w:val="0"/>
          <w:numId w:val="15"/>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w przypadku członka Zleceniobiorcy – poprzez pisemne oświadczenie władz statutowych Zleceniobiorcy. </w:t>
      </w:r>
    </w:p>
    <w:p w:rsidR="007B0400" w:rsidRPr="00282FC1" w:rsidRDefault="007B0400" w:rsidP="00DD5FB4">
      <w:pPr>
        <w:pStyle w:val="Akapitzlist"/>
        <w:numPr>
          <w:ilvl w:val="0"/>
          <w:numId w:val="20"/>
        </w:numPr>
        <w:spacing w:line="276" w:lineRule="auto"/>
        <w:ind w:left="567" w:hanging="426"/>
        <w:jc w:val="both"/>
        <w:rPr>
          <w:rFonts w:ascii="Arial" w:eastAsia="Times New Roman" w:hAnsi="Arial" w:cs="Arial"/>
          <w:sz w:val="23"/>
          <w:szCs w:val="23"/>
          <w:lang w:eastAsia="pl-PL"/>
        </w:rPr>
      </w:pPr>
      <w:r w:rsidRPr="00282FC1">
        <w:rPr>
          <w:rFonts w:ascii="Arial" w:eastAsia="Times New Roman" w:hAnsi="Arial" w:cs="Arial"/>
          <w:sz w:val="23"/>
          <w:szCs w:val="23"/>
          <w:lang w:eastAsia="pl-PL"/>
        </w:rPr>
        <w:t>Wartość wolontariatu i pracy społecznej jest ustalana z uwzględnieniem ilości wykorzystanego czasu oraz standardowej stawki godzinowej i dziennej za dany rodzaj wykonywanej pracy. Rozliczając się z realizacji zadania publicznego, podmiot musi przedstawić zestawienie liczby godzi</w:t>
      </w:r>
      <w:r w:rsidR="00DD5FB4">
        <w:rPr>
          <w:rFonts w:ascii="Arial" w:eastAsia="Times New Roman" w:hAnsi="Arial" w:cs="Arial"/>
          <w:sz w:val="23"/>
          <w:szCs w:val="23"/>
          <w:lang w:eastAsia="pl-PL"/>
        </w:rPr>
        <w:t xml:space="preserve">n pracy wykonanej społecznie, z </w:t>
      </w:r>
      <w:r w:rsidRPr="00282FC1">
        <w:rPr>
          <w:rFonts w:ascii="Arial" w:eastAsia="Times New Roman" w:hAnsi="Arial" w:cs="Arial"/>
          <w:sz w:val="23"/>
          <w:szCs w:val="23"/>
          <w:lang w:eastAsia="pl-PL"/>
        </w:rPr>
        <w:t xml:space="preserve">uwzględnieniem jej kosztów (wartości). </w:t>
      </w:r>
    </w:p>
    <w:p w:rsidR="007B0400" w:rsidRDefault="007B0400" w:rsidP="001D3C66">
      <w:pPr>
        <w:spacing w:line="276" w:lineRule="auto"/>
        <w:ind w:left="709"/>
        <w:jc w:val="both"/>
        <w:rPr>
          <w:rFonts w:ascii="Arial" w:eastAsia="Times New Roman" w:hAnsi="Arial" w:cs="Arial"/>
          <w:sz w:val="23"/>
          <w:szCs w:val="23"/>
          <w:lang w:eastAsia="pl-PL"/>
        </w:rPr>
      </w:pPr>
      <w:r>
        <w:rPr>
          <w:rFonts w:ascii="Arial" w:eastAsia="Times New Roman" w:hAnsi="Arial" w:cs="Arial"/>
          <w:sz w:val="23"/>
          <w:szCs w:val="23"/>
          <w:lang w:eastAsia="pl-PL"/>
        </w:rPr>
        <w:t>W celu ujednolicenia należy przyjąć następującą wycenę:</w:t>
      </w:r>
    </w:p>
    <w:p w:rsidR="007B0400" w:rsidRDefault="007B0400" w:rsidP="007B0400">
      <w:pPr>
        <w:numPr>
          <w:ilvl w:val="0"/>
          <w:numId w:val="15"/>
        </w:numPr>
        <w:suppressAutoHyphens/>
        <w:autoSpaceDN w:val="0"/>
        <w:spacing w:after="0" w:line="276" w:lineRule="auto"/>
        <w:ind w:left="993"/>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prace administracyjne - 40 zł/h,</w:t>
      </w:r>
    </w:p>
    <w:p w:rsidR="007B0400" w:rsidRPr="00E51A7D" w:rsidRDefault="007B0400" w:rsidP="007B0400">
      <w:pPr>
        <w:numPr>
          <w:ilvl w:val="0"/>
          <w:numId w:val="15"/>
        </w:numPr>
        <w:suppressAutoHyphens/>
        <w:autoSpaceDN w:val="0"/>
        <w:spacing w:before="120" w:after="120" w:line="276" w:lineRule="auto"/>
        <w:ind w:left="993"/>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prace merytoryczne - 100 zł/h.</w:t>
      </w:r>
    </w:p>
    <w:p w:rsidR="007B0400" w:rsidRDefault="007B0400" w:rsidP="00DD5FB4">
      <w:pPr>
        <w:pStyle w:val="Akapitzlist"/>
        <w:numPr>
          <w:ilvl w:val="0"/>
          <w:numId w:val="20"/>
        </w:numPr>
        <w:spacing w:before="120" w:after="120" w:line="276" w:lineRule="auto"/>
        <w:ind w:left="567"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Zleceniobiorca jest zobowiązany do formalnego udokumentowania wartości wniesionego wkładu rzeczowego, wycenionego zgodnie z obowiązującymi przepisami prawa. Wartość wkładu rzeczowego powinna zostać potwierdzona wyceną, umową, dokumentami księgowymi, kosztorysem, itp. Deklarowana wycena wartości wkładu rzeczowego musi odzwi</w:t>
      </w:r>
      <w:r>
        <w:rPr>
          <w:rFonts w:ascii="Arial" w:eastAsia="Times New Roman" w:hAnsi="Arial" w:cs="Arial"/>
          <w:sz w:val="23"/>
          <w:szCs w:val="23"/>
          <w:lang w:eastAsia="pl-PL"/>
        </w:rPr>
        <w:t>erciedlać aktualne ceny rynkowe;</w:t>
      </w:r>
    </w:p>
    <w:p w:rsidR="007B0400" w:rsidRDefault="007B0400" w:rsidP="00DD5FB4">
      <w:pPr>
        <w:pStyle w:val="Akapitzlist"/>
        <w:numPr>
          <w:ilvl w:val="0"/>
          <w:numId w:val="20"/>
        </w:numPr>
        <w:spacing w:after="0"/>
        <w:ind w:left="567" w:hanging="426"/>
        <w:jc w:val="both"/>
      </w:pPr>
      <w:r>
        <w:rPr>
          <w:rFonts w:ascii="Arial" w:eastAsia="Times New Roman" w:hAnsi="Arial" w:cs="Arial"/>
          <w:sz w:val="23"/>
          <w:szCs w:val="23"/>
          <w:lang w:eastAsia="pl-PL"/>
        </w:rPr>
        <w:t>Wkład rzeczowy może zostać wniesiony</w:t>
      </w:r>
      <w:r w:rsidRPr="00282FC1">
        <w:rPr>
          <w:rFonts w:ascii="Arial" w:eastAsia="Times New Roman" w:hAnsi="Arial" w:cs="Arial"/>
          <w:sz w:val="23"/>
          <w:szCs w:val="23"/>
          <w:lang w:eastAsia="pl-PL"/>
        </w:rPr>
        <w:t xml:space="preserve"> w postaci:</w:t>
      </w:r>
    </w:p>
    <w:p w:rsidR="007B0400" w:rsidRDefault="007B0400" w:rsidP="00DD5FB4">
      <w:pPr>
        <w:numPr>
          <w:ilvl w:val="0"/>
          <w:numId w:val="32"/>
        </w:numPr>
        <w:suppressAutoHyphens/>
        <w:autoSpaceDN w:val="0"/>
        <w:spacing w:after="0" w:line="276" w:lineRule="auto"/>
        <w:ind w:left="709"/>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nieruchomości, środków transportu, maszyn, urządzeń;</w:t>
      </w:r>
    </w:p>
    <w:p w:rsidR="007B0400" w:rsidRDefault="007B0400" w:rsidP="00DD5FB4">
      <w:pPr>
        <w:numPr>
          <w:ilvl w:val="0"/>
          <w:numId w:val="32"/>
        </w:numPr>
        <w:suppressAutoHyphens/>
        <w:autoSpaceDN w:val="0"/>
        <w:spacing w:after="0" w:line="276" w:lineRule="auto"/>
        <w:ind w:left="709"/>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usługi świadczonej na rzecz oferenta przez inny podmiot nieodpłatnie (np. usługa hotelowa, transportowa, poligraficzna) planowana do wykorzystania podczas realizacji zadania publicznego;</w:t>
      </w:r>
    </w:p>
    <w:p w:rsidR="007B0400" w:rsidRDefault="007B0400" w:rsidP="00DD5FB4">
      <w:pPr>
        <w:numPr>
          <w:ilvl w:val="0"/>
          <w:numId w:val="32"/>
        </w:numPr>
        <w:suppressAutoHyphens/>
        <w:autoSpaceDN w:val="0"/>
        <w:spacing w:after="0" w:line="276" w:lineRule="auto"/>
        <w:ind w:left="709"/>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nieodpłatnie udostępnionych pomieszczeń i obiektów - wyliczonych na podstawie czynszów, opłat, itp.</w:t>
      </w:r>
    </w:p>
    <w:p w:rsidR="007B0400" w:rsidRPr="00E51A7D" w:rsidRDefault="007B0400" w:rsidP="00DD5FB4">
      <w:pPr>
        <w:pStyle w:val="Akapitzlist"/>
        <w:numPr>
          <w:ilvl w:val="0"/>
          <w:numId w:val="20"/>
        </w:numPr>
        <w:spacing w:before="120" w:after="120" w:line="276" w:lineRule="auto"/>
        <w:ind w:left="567" w:hanging="426"/>
        <w:contextualSpacing w:val="0"/>
        <w:jc w:val="both"/>
        <w:rPr>
          <w:rFonts w:ascii="Arial" w:eastAsia="Times New Roman" w:hAnsi="Arial" w:cs="Arial"/>
          <w:sz w:val="23"/>
          <w:szCs w:val="23"/>
          <w:lang w:eastAsia="pl-PL"/>
        </w:rPr>
      </w:pPr>
      <w:r>
        <w:rPr>
          <w:rFonts w:ascii="Arial" w:eastAsia="Times New Roman" w:hAnsi="Arial" w:cs="Arial"/>
          <w:bCs/>
          <w:sz w:val="23"/>
          <w:szCs w:val="23"/>
          <w:lang w:eastAsia="pl-PL"/>
        </w:rPr>
        <w:t>R</w:t>
      </w:r>
      <w:r w:rsidRPr="00E51A7D">
        <w:rPr>
          <w:rFonts w:ascii="Arial" w:eastAsia="Times New Roman" w:hAnsi="Arial" w:cs="Arial"/>
          <w:bCs/>
          <w:sz w:val="23"/>
          <w:szCs w:val="23"/>
          <w:lang w:eastAsia="pl-PL"/>
        </w:rPr>
        <w:t xml:space="preserve">ozliczenie podróży służbowych odbywa się w oparciu o rozporządzenie Ministra Pracy i Polityki Społecznej z dnia 29 stycznia 2013 r. </w:t>
      </w:r>
      <w:r w:rsidRPr="00E51A7D">
        <w:rPr>
          <w:rFonts w:ascii="Arial" w:eastAsia="Times New Roman" w:hAnsi="Arial" w:cs="Arial"/>
          <w:bCs/>
          <w:i/>
          <w:sz w:val="23"/>
          <w:szCs w:val="23"/>
          <w:lang w:eastAsia="pl-PL"/>
        </w:rPr>
        <w:t xml:space="preserve">w sprawie należności przysługujących pracownikowi zatrudnionemu w państwowej lub samorządowej jednostce sfery budżetowej z tytułu podróży służbowej </w:t>
      </w:r>
      <w:r w:rsidRPr="00E51A7D">
        <w:rPr>
          <w:rFonts w:ascii="Arial" w:eastAsia="Times New Roman" w:hAnsi="Arial" w:cs="Arial"/>
          <w:bCs/>
          <w:sz w:val="23"/>
          <w:szCs w:val="23"/>
          <w:lang w:eastAsia="pl-PL"/>
        </w:rPr>
        <w:t xml:space="preserve">(Dz. U. poz. 167). </w:t>
      </w:r>
      <w:r w:rsidRPr="00E51A7D">
        <w:rPr>
          <w:rFonts w:ascii="Arial" w:eastAsia="Times New Roman" w:hAnsi="Arial" w:cs="Arial"/>
          <w:sz w:val="23"/>
          <w:szCs w:val="23"/>
          <w:lang w:eastAsia="pl-PL"/>
        </w:rPr>
        <w:t>Zasadniczą przesłanką decydującą o kwalifikacji danego wyjaz</w:t>
      </w:r>
      <w:r>
        <w:rPr>
          <w:rFonts w:ascii="Arial" w:eastAsia="Times New Roman" w:hAnsi="Arial" w:cs="Arial"/>
          <w:sz w:val="23"/>
          <w:szCs w:val="23"/>
          <w:lang w:eastAsia="pl-PL"/>
        </w:rPr>
        <w:t xml:space="preserve">du jako podróży służbowej, jest </w:t>
      </w:r>
      <w:r w:rsidRPr="00E51A7D">
        <w:rPr>
          <w:rFonts w:ascii="Arial" w:eastAsia="Times New Roman" w:hAnsi="Arial" w:cs="Arial"/>
          <w:sz w:val="23"/>
          <w:szCs w:val="23"/>
          <w:lang w:eastAsia="pl-PL"/>
        </w:rPr>
        <w:t xml:space="preserve">jej </w:t>
      </w:r>
      <w:r>
        <w:rPr>
          <w:rFonts w:ascii="Arial" w:eastAsia="Times New Roman" w:hAnsi="Arial" w:cs="Arial"/>
          <w:b/>
          <w:sz w:val="23"/>
          <w:szCs w:val="23"/>
          <w:lang w:eastAsia="pl-PL"/>
        </w:rPr>
        <w:lastRenderedPageBreak/>
        <w:t xml:space="preserve">celowość i </w:t>
      </w:r>
      <w:r w:rsidRPr="00E51A7D">
        <w:rPr>
          <w:rFonts w:ascii="Arial" w:eastAsia="Times New Roman" w:hAnsi="Arial" w:cs="Arial"/>
          <w:b/>
          <w:sz w:val="23"/>
          <w:szCs w:val="23"/>
          <w:lang w:eastAsia="pl-PL"/>
        </w:rPr>
        <w:t>bezpośredni związek</w:t>
      </w:r>
      <w:r w:rsidRPr="00E51A7D">
        <w:rPr>
          <w:rFonts w:ascii="Arial" w:eastAsia="Times New Roman" w:hAnsi="Arial" w:cs="Arial"/>
          <w:sz w:val="23"/>
          <w:szCs w:val="23"/>
          <w:lang w:eastAsia="pl-PL"/>
        </w:rPr>
        <w:t xml:space="preserve"> z realizacją zadania p</w:t>
      </w:r>
      <w:r>
        <w:rPr>
          <w:rFonts w:ascii="Arial" w:eastAsia="Times New Roman" w:hAnsi="Arial" w:cs="Arial"/>
          <w:sz w:val="23"/>
          <w:szCs w:val="23"/>
          <w:lang w:eastAsia="pl-PL"/>
        </w:rPr>
        <w:t>ublicznego określonego w umowie;</w:t>
      </w:r>
    </w:p>
    <w:p w:rsidR="007B0400" w:rsidRPr="00E51A7D" w:rsidRDefault="007B0400" w:rsidP="00DD5FB4">
      <w:pPr>
        <w:pStyle w:val="Akapitzlist"/>
        <w:numPr>
          <w:ilvl w:val="0"/>
          <w:numId w:val="20"/>
        </w:numPr>
        <w:spacing w:before="120" w:after="120" w:line="276" w:lineRule="auto"/>
        <w:ind w:left="567" w:hanging="425"/>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Do rozliczenia podróży służbowej należy dołączyć dowody (faktury, rachunki, bilety itp.) potwierdzające poszczególne wydatki.</w:t>
      </w:r>
      <w:r w:rsidRPr="00E51A7D">
        <w:rPr>
          <w:rFonts w:ascii="Arial" w:eastAsia="Times New Roman" w:hAnsi="Arial" w:cs="Arial"/>
          <w:sz w:val="23"/>
          <w:szCs w:val="23"/>
          <w:lang w:eastAsia="pl-PL"/>
        </w:rPr>
        <w:t xml:space="preserve"> W przypadku kosztów podróży służbowych pisemne oświadczenia o dokonanym wydatku nie będą uwzględniane i będą stanowić koszt niekwalifikowany. Nie wymagają udokumentowania fakturami (rachunkami) diety oraz wydatki objęte ryczałtem. Dokument rozliczający podróż służbową (Polecenie wyjazdu służbowego) powinien zawierać wszystkie dane określające cel i koszty dotyczące podróży służbowej, a po jej zakończeniu powinien być zaakceptowany przez osobę upoważnioną.</w:t>
      </w:r>
    </w:p>
    <w:p w:rsidR="007B0400" w:rsidRPr="00E51A7D" w:rsidRDefault="007B0400" w:rsidP="007B0400">
      <w:pPr>
        <w:pStyle w:val="Akapitzlist"/>
        <w:numPr>
          <w:ilvl w:val="0"/>
          <w:numId w:val="20"/>
        </w:numPr>
        <w:spacing w:after="0" w:line="276" w:lineRule="auto"/>
        <w:ind w:left="709"/>
        <w:jc w:val="both"/>
        <w:rPr>
          <w:rFonts w:ascii="Arial" w:hAnsi="Arial" w:cs="Arial"/>
          <w:sz w:val="23"/>
          <w:szCs w:val="23"/>
        </w:rPr>
      </w:pPr>
      <w:r w:rsidRPr="00E51A7D">
        <w:rPr>
          <w:rFonts w:ascii="Arial" w:eastAsia="Times New Roman" w:hAnsi="Arial" w:cs="Arial"/>
          <w:sz w:val="23"/>
          <w:szCs w:val="23"/>
          <w:lang w:eastAsia="pl-PL"/>
        </w:rPr>
        <w:t>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w:t>
      </w:r>
      <w:r>
        <w:rPr>
          <w:rFonts w:ascii="Arial" w:eastAsia="Times New Roman" w:hAnsi="Arial" w:cs="Arial"/>
          <w:sz w:val="23"/>
          <w:szCs w:val="23"/>
          <w:lang w:eastAsia="pl-PL"/>
        </w:rPr>
        <w:t>aściwej dla danego pojazdu, nie </w:t>
      </w:r>
      <w:r w:rsidRPr="00E51A7D">
        <w:rPr>
          <w:rFonts w:ascii="Arial" w:eastAsia="Times New Roman" w:hAnsi="Arial" w:cs="Arial"/>
          <w:sz w:val="23"/>
          <w:szCs w:val="23"/>
          <w:lang w:eastAsia="pl-PL"/>
        </w:rPr>
        <w:t xml:space="preserve">większej niż określona w rozporządzeniu </w:t>
      </w:r>
      <w:r w:rsidRPr="00E51A7D">
        <w:rPr>
          <w:rFonts w:ascii="Arial" w:eastAsia="Times New Roman" w:hAnsi="Arial" w:cs="Arial"/>
          <w:bCs/>
          <w:sz w:val="23"/>
          <w:szCs w:val="23"/>
          <w:lang w:eastAsia="pl-PL"/>
        </w:rPr>
        <w:t xml:space="preserve">Ministra Infrastruktury z dnia 25 marca 2002 r. w </w:t>
      </w:r>
      <w:r w:rsidRPr="00830E3D">
        <w:rPr>
          <w:rFonts w:ascii="Arial" w:eastAsia="Times New Roman" w:hAnsi="Arial" w:cs="Arial"/>
          <w:bCs/>
          <w:i/>
          <w:sz w:val="23"/>
          <w:szCs w:val="23"/>
          <w:lang w:eastAsia="pl-PL"/>
        </w:rPr>
        <w:t>sprawie warunków ustalenia oraz sposobu dokonywania zwrotu kosztów używania do celów służbowych samochodów osobowych, motocykli i motorowerów niebędących własnością pracodawcy</w:t>
      </w:r>
      <w:r w:rsidRPr="00E51A7D">
        <w:rPr>
          <w:rFonts w:ascii="Arial" w:eastAsia="Times New Roman" w:hAnsi="Arial" w:cs="Arial"/>
          <w:bCs/>
          <w:sz w:val="23"/>
          <w:szCs w:val="23"/>
          <w:lang w:eastAsia="pl-PL"/>
        </w:rPr>
        <w:t xml:space="preserve"> (Dz. U. Nr 27, poz. 271, z późn. zm.), tj.:</w:t>
      </w:r>
    </w:p>
    <w:p w:rsidR="007B0400" w:rsidRPr="00E51A7D" w:rsidRDefault="007B0400" w:rsidP="007B0400">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dla samochodu o poj. do 900 cm</w:t>
      </w:r>
      <w:r w:rsidRPr="00E51A7D">
        <w:rPr>
          <w:rFonts w:ascii="Arial" w:eastAsia="Times New Roman" w:hAnsi="Arial" w:cs="Arial"/>
          <w:sz w:val="23"/>
          <w:szCs w:val="23"/>
          <w:vertAlign w:val="superscript"/>
          <w:lang w:eastAsia="pl-PL"/>
        </w:rPr>
        <w:t>3</w:t>
      </w:r>
      <w:r w:rsidRPr="00E51A7D">
        <w:rPr>
          <w:rFonts w:ascii="Arial" w:eastAsia="Times New Roman" w:hAnsi="Arial" w:cs="Arial"/>
          <w:sz w:val="23"/>
          <w:szCs w:val="23"/>
          <w:lang w:eastAsia="pl-PL"/>
        </w:rPr>
        <w:t xml:space="preserve"> - </w:t>
      </w:r>
      <w:r w:rsidRPr="00E51A7D">
        <w:rPr>
          <w:rFonts w:ascii="Arial" w:eastAsia="Times New Roman" w:hAnsi="Arial" w:cs="Arial"/>
          <w:b/>
          <w:sz w:val="23"/>
          <w:szCs w:val="23"/>
          <w:lang w:eastAsia="pl-PL"/>
        </w:rPr>
        <w:t>0,5214 zł/km,</w:t>
      </w:r>
    </w:p>
    <w:p w:rsidR="007B0400" w:rsidRPr="00E51A7D" w:rsidRDefault="007B0400" w:rsidP="007B0400">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dla samochodu o poj. pow. 900 cm</w:t>
      </w:r>
      <w:r w:rsidRPr="00E51A7D">
        <w:rPr>
          <w:rFonts w:ascii="Arial" w:eastAsia="Times New Roman" w:hAnsi="Arial" w:cs="Arial"/>
          <w:sz w:val="23"/>
          <w:szCs w:val="23"/>
          <w:vertAlign w:val="superscript"/>
          <w:lang w:eastAsia="pl-PL"/>
        </w:rPr>
        <w:t>3</w:t>
      </w:r>
      <w:r w:rsidRPr="00E51A7D">
        <w:rPr>
          <w:rFonts w:ascii="Arial" w:eastAsia="Times New Roman" w:hAnsi="Arial" w:cs="Arial"/>
          <w:sz w:val="23"/>
          <w:szCs w:val="23"/>
          <w:lang w:eastAsia="pl-PL"/>
        </w:rPr>
        <w:t xml:space="preserve"> - </w:t>
      </w:r>
      <w:r w:rsidRPr="00E51A7D">
        <w:rPr>
          <w:rFonts w:ascii="Arial" w:eastAsia="Times New Roman" w:hAnsi="Arial" w:cs="Arial"/>
          <w:b/>
          <w:sz w:val="23"/>
          <w:szCs w:val="23"/>
          <w:lang w:eastAsia="pl-PL"/>
        </w:rPr>
        <w:t>0,8358 zł/km,</w:t>
      </w:r>
    </w:p>
    <w:p w:rsidR="007B0400" w:rsidRPr="00E51A7D" w:rsidRDefault="007B0400" w:rsidP="007B0400">
      <w:pPr>
        <w:numPr>
          <w:ilvl w:val="0"/>
          <w:numId w:val="31"/>
        </w:numPr>
        <w:suppressAutoHyphens/>
        <w:autoSpaceDN w:val="0"/>
        <w:spacing w:after="0" w:line="276" w:lineRule="auto"/>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motocykl - </w:t>
      </w:r>
      <w:r w:rsidRPr="00E51A7D">
        <w:rPr>
          <w:rFonts w:ascii="Arial" w:eastAsia="Times New Roman" w:hAnsi="Arial" w:cs="Arial"/>
          <w:b/>
          <w:sz w:val="23"/>
          <w:szCs w:val="23"/>
          <w:lang w:eastAsia="pl-PL"/>
        </w:rPr>
        <w:t>0,2302 zł/km,</w:t>
      </w:r>
    </w:p>
    <w:p w:rsidR="007B0400" w:rsidRPr="00E51A7D" w:rsidRDefault="007B0400" w:rsidP="007B0400">
      <w:pPr>
        <w:pStyle w:val="Akapitzlist"/>
        <w:numPr>
          <w:ilvl w:val="0"/>
          <w:numId w:val="31"/>
        </w:numPr>
        <w:spacing w:after="120" w:line="276" w:lineRule="auto"/>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motorower - </w:t>
      </w:r>
      <w:r w:rsidRPr="00E51A7D">
        <w:rPr>
          <w:rFonts w:ascii="Arial" w:eastAsia="Times New Roman" w:hAnsi="Arial" w:cs="Arial"/>
          <w:b/>
          <w:bCs/>
          <w:sz w:val="23"/>
          <w:szCs w:val="23"/>
          <w:lang w:eastAsia="pl-PL"/>
        </w:rPr>
        <w:t>0,1382 zł/km</w:t>
      </w:r>
      <w:r>
        <w:rPr>
          <w:rFonts w:ascii="Arial" w:eastAsia="Times New Roman" w:hAnsi="Arial" w:cs="Arial"/>
          <w:b/>
          <w:bCs/>
          <w:sz w:val="23"/>
          <w:szCs w:val="23"/>
          <w:lang w:eastAsia="pl-PL"/>
        </w:rPr>
        <w:t>.</w:t>
      </w:r>
    </w:p>
    <w:p w:rsidR="007B0400" w:rsidRPr="00E51A7D" w:rsidRDefault="007B0400" w:rsidP="00DD5FB4">
      <w:pPr>
        <w:pStyle w:val="Akapitzlist"/>
        <w:numPr>
          <w:ilvl w:val="0"/>
          <w:numId w:val="20"/>
        </w:numPr>
        <w:spacing w:before="120" w:after="120" w:line="276" w:lineRule="auto"/>
        <w:ind w:left="567" w:hanging="425"/>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Rozliczenie podróży służbowej oraz jazd lokalnych samochodem stanowiącym środek trwały Zleceniobiorcy, wymaga udokumentowania poprzez:</w:t>
      </w:r>
    </w:p>
    <w:p w:rsidR="007B0400" w:rsidRPr="00E51A7D" w:rsidRDefault="007B0400" w:rsidP="007B0400">
      <w:pPr>
        <w:pStyle w:val="Akapitzlist"/>
        <w:numPr>
          <w:ilvl w:val="0"/>
          <w:numId w:val="9"/>
        </w:numPr>
        <w:suppressAutoHyphens/>
        <w:autoSpaceDN w:val="0"/>
        <w:spacing w:after="0" w:line="276" w:lineRule="auto"/>
        <w:ind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ewidencję przebiegu pojazdu,</w:t>
      </w:r>
    </w:p>
    <w:p w:rsidR="007B0400" w:rsidRPr="00E51A7D" w:rsidRDefault="007B0400" w:rsidP="007B0400">
      <w:pPr>
        <w:pStyle w:val="Akapitzlist"/>
        <w:numPr>
          <w:ilvl w:val="0"/>
          <w:numId w:val="9"/>
        </w:numPr>
        <w:suppressAutoHyphens/>
        <w:autoSpaceDN w:val="0"/>
        <w:spacing w:after="120" w:line="276" w:lineRule="auto"/>
        <w:ind w:hanging="357"/>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dokumenty potwierdzające poniesione wydatki na paliwo</w:t>
      </w:r>
      <w:r w:rsidRPr="00E51A7D">
        <w:rPr>
          <w:rFonts w:ascii="Arial" w:eastAsia="Times New Roman" w:hAnsi="Arial" w:cs="Arial"/>
          <w:b/>
          <w:sz w:val="23"/>
          <w:szCs w:val="23"/>
          <w:lang w:eastAsia="pl-PL"/>
        </w:rPr>
        <w:t>.</w:t>
      </w:r>
    </w:p>
    <w:p w:rsidR="007B0400" w:rsidRDefault="007B0400" w:rsidP="00DD5FB4">
      <w:pPr>
        <w:pStyle w:val="Akapitzlist"/>
        <w:numPr>
          <w:ilvl w:val="0"/>
          <w:numId w:val="20"/>
        </w:numPr>
        <w:suppressAutoHyphens/>
        <w:autoSpaceDN w:val="0"/>
        <w:spacing w:after="120" w:line="276" w:lineRule="auto"/>
        <w:ind w:left="567" w:hanging="425"/>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 przypadku nabycia towarów lub usług poza granicami Rzeczypospolitej Polskiej, Zleceniobiorca jest zobowiązany do udokumentowania poniesionych wydatków w oparciu o dokumenty księgowe wydawane na zasadach obowiązujących w danym państwie.</w:t>
      </w:r>
    </w:p>
    <w:p w:rsidR="007B0400" w:rsidRDefault="007B0400" w:rsidP="00DD5FB4">
      <w:pPr>
        <w:pStyle w:val="Akapitzlist"/>
        <w:numPr>
          <w:ilvl w:val="0"/>
          <w:numId w:val="20"/>
        </w:numPr>
        <w:suppressAutoHyphens/>
        <w:autoSpaceDN w:val="0"/>
        <w:spacing w:after="120" w:line="276" w:lineRule="auto"/>
        <w:ind w:left="567" w:hanging="425"/>
        <w:contextualSpacing w:val="0"/>
        <w:jc w:val="both"/>
        <w:textAlignment w:val="baseline"/>
        <w:rPr>
          <w:rFonts w:ascii="Arial" w:eastAsia="Times New Roman" w:hAnsi="Arial" w:cs="Arial"/>
          <w:sz w:val="23"/>
          <w:szCs w:val="23"/>
          <w:lang w:eastAsia="pl-PL"/>
        </w:rPr>
      </w:pPr>
      <w:r w:rsidRPr="00282FC1">
        <w:rPr>
          <w:rFonts w:ascii="Arial" w:eastAsia="Times New Roman" w:hAnsi="Arial" w:cs="Arial"/>
          <w:sz w:val="23"/>
          <w:szCs w:val="23"/>
          <w:lang w:eastAsia="pl-PL"/>
        </w:rPr>
        <w:t xml:space="preserve">Zasadą jest dokonywanie przez Zleceniobiorcę płatności bezgotówkowych (w formie przelewów). Dopuszczalne jest także dokonywanie płatności gotówkowych, jednak wyłącznie w przypadku, gdy nie jest możliwy obrót bezgotówkowy. Jednakże wydatki (transakcje) powyżej 15 tys. zł (zakup wszelkich usług i towarów u jednego kontrahenta), bez względu na liczbę dokonanych płatności mogą być dokonywane tylko za pośrednictwem rachunku bankowego. </w:t>
      </w:r>
      <w:r w:rsidRPr="00282FC1">
        <w:rPr>
          <w:rFonts w:ascii="Arial" w:eastAsia="Times New Roman" w:hAnsi="Arial" w:cs="Arial"/>
          <w:b/>
          <w:sz w:val="23"/>
          <w:szCs w:val="23"/>
          <w:lang w:eastAsia="pl-PL"/>
        </w:rPr>
        <w:t>Płatności powyżej 15 tys. zł, dokonywane poza rachunkiem bankowym będą traktowane jako koszt niekwalifikowany</w:t>
      </w:r>
      <w:r w:rsidRPr="00282FC1">
        <w:rPr>
          <w:rFonts w:ascii="Arial" w:eastAsia="Times New Roman" w:hAnsi="Arial" w:cs="Arial"/>
          <w:sz w:val="23"/>
          <w:szCs w:val="23"/>
          <w:lang w:eastAsia="pl-PL"/>
        </w:rPr>
        <w:t>.</w:t>
      </w:r>
    </w:p>
    <w:p w:rsidR="007B0400" w:rsidRDefault="007B0400" w:rsidP="00DD5FB4">
      <w:pPr>
        <w:pStyle w:val="Akapitzlist"/>
        <w:numPr>
          <w:ilvl w:val="0"/>
          <w:numId w:val="20"/>
        </w:numPr>
        <w:suppressAutoHyphens/>
        <w:autoSpaceDN w:val="0"/>
        <w:spacing w:after="120" w:line="276" w:lineRule="auto"/>
        <w:ind w:left="567" w:hanging="425"/>
        <w:contextualSpacing w:val="0"/>
        <w:jc w:val="both"/>
        <w:textAlignment w:val="baseline"/>
        <w:rPr>
          <w:rFonts w:ascii="Arial" w:eastAsia="Times New Roman" w:hAnsi="Arial" w:cs="Arial"/>
          <w:sz w:val="23"/>
          <w:szCs w:val="23"/>
          <w:lang w:eastAsia="pl-PL"/>
        </w:rPr>
      </w:pPr>
      <w:r w:rsidRPr="00282FC1">
        <w:rPr>
          <w:rFonts w:ascii="Arial" w:eastAsia="Times New Roman" w:hAnsi="Arial" w:cs="Arial"/>
          <w:sz w:val="23"/>
          <w:szCs w:val="23"/>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rsidR="007B0400" w:rsidRPr="00282FC1" w:rsidRDefault="007B0400" w:rsidP="00DD5FB4">
      <w:pPr>
        <w:pStyle w:val="Akapitzlist"/>
        <w:numPr>
          <w:ilvl w:val="0"/>
          <w:numId w:val="20"/>
        </w:numPr>
        <w:suppressAutoHyphens/>
        <w:autoSpaceDN w:val="0"/>
        <w:spacing w:after="120" w:line="276" w:lineRule="auto"/>
        <w:ind w:left="567" w:hanging="425"/>
        <w:contextualSpacing w:val="0"/>
        <w:jc w:val="both"/>
        <w:textAlignment w:val="baseline"/>
        <w:rPr>
          <w:rFonts w:ascii="Arial" w:eastAsia="Times New Roman" w:hAnsi="Arial" w:cs="Arial"/>
          <w:sz w:val="23"/>
          <w:szCs w:val="23"/>
          <w:lang w:eastAsia="pl-PL"/>
        </w:rPr>
      </w:pPr>
      <w:r w:rsidRPr="006D4409">
        <w:rPr>
          <w:rFonts w:ascii="Arial" w:eastAsia="Times New Roman" w:hAnsi="Arial" w:cs="Arial"/>
          <w:sz w:val="23"/>
          <w:szCs w:val="23"/>
          <w:lang w:eastAsia="pl-PL"/>
        </w:rPr>
        <w:lastRenderedPageBreak/>
        <w:t>Zleceniobiorca jest zobowiązany do prowadzenia wyodrębnionej dokumentacji finansowo-księgowej i ewidencji księgowej zadania publicznego, nawet w przypadku prowadzenia działalności uproszczonej ewidencji przychodów i kosztów</w:t>
      </w:r>
    </w:p>
    <w:p w:rsidR="007B0400" w:rsidRPr="00E51A7D" w:rsidRDefault="007B0400" w:rsidP="007B0400">
      <w:pPr>
        <w:pStyle w:val="Akapitzlist"/>
        <w:numPr>
          <w:ilvl w:val="0"/>
          <w:numId w:val="10"/>
        </w:numPr>
        <w:spacing w:before="120" w:after="120" w:line="276" w:lineRule="auto"/>
        <w:ind w:left="567" w:hanging="578"/>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 xml:space="preserve">Zatwierdzenie sprawozdania </w:t>
      </w:r>
    </w:p>
    <w:p w:rsidR="007B0400" w:rsidRPr="00E51A7D" w:rsidRDefault="007B0400" w:rsidP="00DD5FB4">
      <w:pPr>
        <w:pStyle w:val="Akapitzlist"/>
        <w:numPr>
          <w:ilvl w:val="3"/>
          <w:numId w:val="15"/>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Akceptacja sprawozdania i rozliczenie dotacji polega na weryfikacji przez Zleceniodawcę z</w:t>
      </w:r>
      <w:r>
        <w:rPr>
          <w:rFonts w:ascii="Arial" w:eastAsia="Times New Roman" w:hAnsi="Arial" w:cs="Arial"/>
          <w:sz w:val="23"/>
          <w:szCs w:val="23"/>
          <w:lang w:eastAsia="pl-PL"/>
        </w:rPr>
        <w:t>ałożonych w ofercie rezultatów,</w:t>
      </w:r>
      <w:r w:rsidRPr="00E51A7D">
        <w:rPr>
          <w:rFonts w:ascii="Arial" w:eastAsia="Times New Roman" w:hAnsi="Arial" w:cs="Arial"/>
          <w:sz w:val="23"/>
          <w:szCs w:val="23"/>
          <w:lang w:eastAsia="pl-PL"/>
        </w:rPr>
        <w:t xml:space="preserve"> działań </w:t>
      </w:r>
      <w:r w:rsidR="00DD5FB4">
        <w:rPr>
          <w:rFonts w:ascii="Arial" w:eastAsia="Times New Roman" w:hAnsi="Arial" w:cs="Arial"/>
          <w:sz w:val="23"/>
          <w:szCs w:val="23"/>
          <w:lang w:eastAsia="pl-PL"/>
        </w:rPr>
        <w:t xml:space="preserve">oraz </w:t>
      </w:r>
      <w:r>
        <w:rPr>
          <w:rFonts w:ascii="Arial" w:eastAsia="Times New Roman" w:hAnsi="Arial" w:cs="Arial"/>
          <w:sz w:val="23"/>
          <w:szCs w:val="23"/>
          <w:lang w:eastAsia="pl-PL"/>
        </w:rPr>
        <w:t>prawidłowości poniesionych kosztów.</w:t>
      </w:r>
    </w:p>
    <w:p w:rsidR="007B0400" w:rsidRPr="00E51A7D" w:rsidRDefault="007B0400" w:rsidP="00DD5FB4">
      <w:pPr>
        <w:pStyle w:val="Akapitzlist"/>
        <w:numPr>
          <w:ilvl w:val="3"/>
          <w:numId w:val="15"/>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Zadanie uznaje się za zrealizowane jeżeli Zleceniobiorca zrealizuje minimum </w:t>
      </w:r>
      <w:r w:rsidR="001D3C66">
        <w:rPr>
          <w:rFonts w:ascii="Arial" w:eastAsia="Times New Roman" w:hAnsi="Arial" w:cs="Arial"/>
          <w:sz w:val="23"/>
          <w:szCs w:val="23"/>
          <w:lang w:eastAsia="pl-PL"/>
        </w:rPr>
        <w:t>8</w:t>
      </w:r>
      <w:r w:rsidRPr="00E51A7D">
        <w:rPr>
          <w:rFonts w:ascii="Arial" w:eastAsia="Times New Roman" w:hAnsi="Arial" w:cs="Arial"/>
          <w:sz w:val="23"/>
          <w:szCs w:val="23"/>
          <w:lang w:eastAsia="pl-PL"/>
        </w:rPr>
        <w:t xml:space="preserve">0 % założonych w ofercie rezultatów. </w:t>
      </w:r>
    </w:p>
    <w:p w:rsidR="007B0400" w:rsidRPr="00E51A7D" w:rsidRDefault="007B0400" w:rsidP="00DD5FB4">
      <w:pPr>
        <w:pStyle w:val="Akapitzlist"/>
        <w:numPr>
          <w:ilvl w:val="3"/>
          <w:numId w:val="15"/>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Nieosiągnięcie zakładanych rezultatów oraz niezrealizowanie wszystkich zaplanowanych do realizacji działań może rodzić konsekwencję proporcjonalnego zwrotu środków. O zwrocie środków zadecyduje przeprowadzona analiza sprawozdania pod kątem:</w:t>
      </w:r>
    </w:p>
    <w:p w:rsidR="007B0400" w:rsidRPr="00E51A7D" w:rsidRDefault="007B0400" w:rsidP="00DD5FB4">
      <w:pPr>
        <w:pStyle w:val="Akapitzlist"/>
        <w:numPr>
          <w:ilvl w:val="0"/>
          <w:numId w:val="25"/>
        </w:numPr>
        <w:suppressAutoHyphens/>
        <w:autoSpaceDN w:val="0"/>
        <w:spacing w:before="120" w:after="120" w:line="276" w:lineRule="auto"/>
        <w:ind w:left="567" w:hanging="425"/>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czy nieosiągnięcie rezultatu/niezrealizowanie wszystkich działań jest z winy organizacji czy z przyczyn obiektywnych. Jeżeli miały miejsce przyczyny obiektywne – uzasadnione w sprawozdaniu lub wystąpiły ryzyka</w:t>
      </w:r>
      <w:r w:rsidR="00B248F7">
        <w:rPr>
          <w:rFonts w:ascii="Arial" w:eastAsia="Times New Roman" w:hAnsi="Arial" w:cs="Arial"/>
          <w:sz w:val="23"/>
          <w:szCs w:val="23"/>
          <w:lang w:eastAsia="pl-PL"/>
        </w:rPr>
        <w:t xml:space="preserve"> wskazane w </w:t>
      </w:r>
      <w:r w:rsidRPr="00E51A7D">
        <w:rPr>
          <w:rFonts w:ascii="Arial" w:eastAsia="Times New Roman" w:hAnsi="Arial" w:cs="Arial"/>
          <w:sz w:val="23"/>
          <w:szCs w:val="23"/>
          <w:lang w:eastAsia="pl-PL"/>
        </w:rPr>
        <w:t>ofercie, wówczas taka informacja może stanowić podstawę do akc</w:t>
      </w:r>
      <w:r>
        <w:rPr>
          <w:rFonts w:ascii="Arial" w:eastAsia="Times New Roman" w:hAnsi="Arial" w:cs="Arial"/>
          <w:sz w:val="23"/>
          <w:szCs w:val="23"/>
          <w:lang w:eastAsia="pl-PL"/>
        </w:rPr>
        <w:t>eptacji realizacji rezultatów w </w:t>
      </w:r>
      <w:r w:rsidRPr="00E51A7D">
        <w:rPr>
          <w:rFonts w:ascii="Arial" w:eastAsia="Times New Roman" w:hAnsi="Arial" w:cs="Arial"/>
          <w:sz w:val="23"/>
          <w:szCs w:val="23"/>
          <w:lang w:eastAsia="pl-PL"/>
        </w:rPr>
        <w:t>mniejszym zakre</w:t>
      </w:r>
      <w:r>
        <w:rPr>
          <w:rFonts w:ascii="Arial" w:eastAsia="Times New Roman" w:hAnsi="Arial" w:cs="Arial"/>
          <w:sz w:val="23"/>
          <w:szCs w:val="23"/>
          <w:lang w:eastAsia="pl-PL"/>
        </w:rPr>
        <w:t>sie;</w:t>
      </w:r>
    </w:p>
    <w:p w:rsidR="007B0400" w:rsidRPr="00E51A7D" w:rsidRDefault="007B0400" w:rsidP="00DD5FB4">
      <w:pPr>
        <w:pStyle w:val="Akapitzlist"/>
        <w:numPr>
          <w:ilvl w:val="0"/>
          <w:numId w:val="25"/>
        </w:numPr>
        <w:suppressAutoHyphens/>
        <w:autoSpaceDN w:val="0"/>
        <w:spacing w:after="120" w:line="276" w:lineRule="auto"/>
        <w:ind w:left="567" w:hanging="425"/>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czy nieosiągnięcie rezultatu/niezrealizowanie wszystkich działań wpływa na koszty jednostkowe? Jeżeli tak, to proporcjonaln</w:t>
      </w:r>
      <w:r>
        <w:rPr>
          <w:rFonts w:ascii="Arial" w:eastAsia="Times New Roman" w:hAnsi="Arial" w:cs="Arial"/>
          <w:sz w:val="23"/>
          <w:szCs w:val="23"/>
          <w:lang w:eastAsia="pl-PL"/>
        </w:rPr>
        <w:t>i</w:t>
      </w:r>
      <w:r w:rsidRPr="00E51A7D">
        <w:rPr>
          <w:rFonts w:ascii="Arial" w:eastAsia="Times New Roman" w:hAnsi="Arial" w:cs="Arial"/>
          <w:sz w:val="23"/>
          <w:szCs w:val="23"/>
          <w:lang w:eastAsia="pl-PL"/>
        </w:rPr>
        <w:t>e zostanie obniżona należna kwota dotacji.</w:t>
      </w:r>
    </w:p>
    <w:p w:rsidR="007B0400" w:rsidRPr="00E51A7D" w:rsidRDefault="007B0400" w:rsidP="00DD5FB4">
      <w:pPr>
        <w:pStyle w:val="Akapitzlist"/>
        <w:numPr>
          <w:ilvl w:val="3"/>
          <w:numId w:val="15"/>
        </w:numPr>
        <w:suppressAutoHyphens/>
        <w:autoSpaceDN w:val="0"/>
        <w:spacing w:after="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bCs/>
          <w:sz w:val="23"/>
          <w:szCs w:val="23"/>
          <w:lang w:eastAsia="pl-PL"/>
        </w:rPr>
        <w:t>Zrealizowanie rezultatów i działań Zleceniobiorca potwierdza oświadczeniem.</w:t>
      </w:r>
    </w:p>
    <w:p w:rsidR="007B0400" w:rsidRPr="00E51A7D" w:rsidRDefault="007B0400" w:rsidP="00DD5FB4">
      <w:pPr>
        <w:pStyle w:val="Akapitzlist"/>
        <w:numPr>
          <w:ilvl w:val="3"/>
          <w:numId w:val="15"/>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bCs/>
          <w:sz w:val="23"/>
          <w:szCs w:val="23"/>
          <w:lang w:eastAsia="pl-PL"/>
        </w:rPr>
        <w:t xml:space="preserve">Zleceniobiorca zobowiązany jest do wskazania w sprawozdaniu z realizacji zadania publicznego wysokość ewentualnych przychodów uzyskanych przy realizacji tego zadania. Przychody uzyskane od środków z dotacji podlegają rozliczeniu (wydatkowaniu) według tych samych zasad, jakie dotyczą środków z dotacji. </w:t>
      </w:r>
    </w:p>
    <w:p w:rsidR="007B0400" w:rsidRPr="00E51A7D" w:rsidRDefault="007B0400" w:rsidP="00DD5FB4">
      <w:pPr>
        <w:pStyle w:val="Akapitzlist"/>
        <w:numPr>
          <w:ilvl w:val="3"/>
          <w:numId w:val="15"/>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Sprawozdanie z wykonania zadania publicznego Zleceniobiorca zobowiązany jest </w:t>
      </w:r>
      <w:r>
        <w:rPr>
          <w:rFonts w:ascii="Arial" w:eastAsia="Times New Roman" w:hAnsi="Arial" w:cs="Arial"/>
          <w:sz w:val="23"/>
          <w:szCs w:val="23"/>
          <w:lang w:eastAsia="pl-PL"/>
        </w:rPr>
        <w:t>złożyć</w:t>
      </w:r>
      <w:r w:rsidRPr="00E51A7D">
        <w:rPr>
          <w:rFonts w:ascii="Arial" w:eastAsia="Times New Roman" w:hAnsi="Arial" w:cs="Arial"/>
          <w:sz w:val="23"/>
          <w:szCs w:val="23"/>
          <w:lang w:eastAsia="pl-PL"/>
        </w:rPr>
        <w:t xml:space="preserve"> w terminie 30 dni od daty zakończenia jego realizacji.</w:t>
      </w:r>
    </w:p>
    <w:p w:rsidR="007B0400" w:rsidRPr="00E51A7D" w:rsidRDefault="007B0400" w:rsidP="00DD5FB4">
      <w:pPr>
        <w:pStyle w:val="Akapitzlist"/>
        <w:numPr>
          <w:ilvl w:val="3"/>
          <w:numId w:val="15"/>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Sprawozdanie można złożyć w Biurze Podawczym Ministerstwa Obrony Narodowej mieszczącym się w Warszawie, przy al. Niepodległości 218 (wejście od ul. Filtrowej) lub przesłać na adres: </w:t>
      </w:r>
    </w:p>
    <w:p w:rsidR="007B0400" w:rsidRPr="00E51A7D" w:rsidRDefault="007B0400" w:rsidP="007B0400">
      <w:pPr>
        <w:spacing w:before="120" w:after="120" w:line="276" w:lineRule="auto"/>
        <w:ind w:left="720"/>
        <w:jc w:val="center"/>
        <w:rPr>
          <w:rFonts w:ascii="Arial" w:eastAsia="Times New Roman" w:hAnsi="Arial" w:cs="Arial"/>
          <w:b/>
          <w:sz w:val="23"/>
          <w:szCs w:val="23"/>
          <w:lang w:eastAsia="pl-PL"/>
        </w:rPr>
      </w:pPr>
      <w:r w:rsidRPr="00E51A7D">
        <w:rPr>
          <w:rFonts w:ascii="Arial" w:eastAsia="Times New Roman" w:hAnsi="Arial" w:cs="Arial"/>
          <w:b/>
          <w:sz w:val="23"/>
          <w:szCs w:val="23"/>
          <w:lang w:eastAsia="pl-PL"/>
        </w:rPr>
        <w:t>Dyrektor Departamentu Edukacji, Kultury i Dziedzictwa MON</w:t>
      </w:r>
    </w:p>
    <w:p w:rsidR="007B0400" w:rsidRPr="00E51A7D" w:rsidRDefault="007B0400" w:rsidP="007B0400">
      <w:pPr>
        <w:spacing w:before="120" w:after="120" w:line="276" w:lineRule="auto"/>
        <w:ind w:left="720"/>
        <w:jc w:val="center"/>
        <w:rPr>
          <w:rFonts w:ascii="Arial" w:eastAsia="Times New Roman" w:hAnsi="Arial" w:cs="Arial"/>
          <w:b/>
          <w:sz w:val="23"/>
          <w:szCs w:val="23"/>
          <w:lang w:eastAsia="pl-PL"/>
        </w:rPr>
      </w:pPr>
      <w:r w:rsidRPr="00E51A7D">
        <w:rPr>
          <w:rFonts w:ascii="Arial" w:eastAsia="Times New Roman" w:hAnsi="Arial" w:cs="Arial"/>
          <w:b/>
          <w:sz w:val="23"/>
          <w:szCs w:val="23"/>
          <w:lang w:eastAsia="pl-PL"/>
        </w:rPr>
        <w:t>al. Niepodległości 218, 00-911 Warszawa</w:t>
      </w:r>
    </w:p>
    <w:p w:rsidR="007B0400" w:rsidRPr="00E51A7D" w:rsidRDefault="007B0400" w:rsidP="00DD5FB4">
      <w:pPr>
        <w:pStyle w:val="Akapitzlist"/>
        <w:numPr>
          <w:ilvl w:val="3"/>
          <w:numId w:val="15"/>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b/>
          <w:sz w:val="23"/>
          <w:szCs w:val="23"/>
          <w:lang w:eastAsia="pl-PL"/>
        </w:rPr>
        <w:t xml:space="preserve">Do sprawozdania nie załącza się oryginałów </w:t>
      </w:r>
      <w:r w:rsidR="00AD478C">
        <w:rPr>
          <w:rFonts w:ascii="Arial" w:eastAsia="Times New Roman" w:hAnsi="Arial" w:cs="Arial"/>
          <w:b/>
          <w:sz w:val="23"/>
          <w:szCs w:val="23"/>
          <w:lang w:eastAsia="pl-PL"/>
        </w:rPr>
        <w:t xml:space="preserve">oraz </w:t>
      </w:r>
      <w:r w:rsidRPr="00E51A7D">
        <w:rPr>
          <w:rFonts w:ascii="Arial" w:eastAsia="Times New Roman" w:hAnsi="Arial" w:cs="Arial"/>
          <w:b/>
          <w:sz w:val="23"/>
          <w:szCs w:val="23"/>
          <w:lang w:eastAsia="pl-PL"/>
        </w:rPr>
        <w:t>kopii faktur, rachunków</w:t>
      </w:r>
      <w:r w:rsidRPr="00E51A7D">
        <w:rPr>
          <w:rFonts w:ascii="Arial" w:eastAsia="Times New Roman" w:hAnsi="Arial" w:cs="Arial"/>
          <w:sz w:val="23"/>
          <w:szCs w:val="23"/>
          <w:lang w:eastAsia="pl-PL"/>
        </w:rPr>
        <w:t xml:space="preserve"> </w:t>
      </w:r>
      <w:r w:rsidRPr="00E51A7D">
        <w:rPr>
          <w:rFonts w:ascii="Arial" w:eastAsia="Times New Roman" w:hAnsi="Arial" w:cs="Arial"/>
          <w:b/>
          <w:sz w:val="23"/>
          <w:szCs w:val="23"/>
          <w:lang w:eastAsia="pl-PL"/>
        </w:rPr>
        <w:t>umów cywilnoprawnych</w:t>
      </w:r>
      <w:r w:rsidRPr="00E51A7D">
        <w:rPr>
          <w:rFonts w:ascii="Arial" w:eastAsia="Times New Roman" w:hAnsi="Arial" w:cs="Arial"/>
          <w:sz w:val="23"/>
          <w:szCs w:val="23"/>
          <w:lang w:eastAsia="pl-PL"/>
        </w:rPr>
        <w:t xml:space="preserve"> (wraz z rachunkami) oraz dowodów przeprowadzenia stosownego postępowania w ramach zamówień publicznych. </w:t>
      </w:r>
      <w:r w:rsidRPr="00E51A7D">
        <w:rPr>
          <w:rFonts w:ascii="Arial" w:eastAsia="Times New Roman" w:hAnsi="Arial" w:cs="Arial"/>
          <w:b/>
          <w:sz w:val="23"/>
          <w:szCs w:val="23"/>
          <w:lang w:eastAsia="pl-PL"/>
        </w:rPr>
        <w:t xml:space="preserve">Zleceniobiorca </w:t>
      </w:r>
      <w:r w:rsidRPr="00E51A7D">
        <w:rPr>
          <w:rFonts w:ascii="Arial" w:eastAsia="Times New Roman" w:hAnsi="Arial" w:cs="Arial"/>
          <w:sz w:val="23"/>
          <w:szCs w:val="23"/>
          <w:lang w:eastAsia="pl-PL"/>
        </w:rPr>
        <w:t xml:space="preserve">zobowiązany jest do przedstawienia powyższych dokumentów na żądanie </w:t>
      </w:r>
      <w:r w:rsidRPr="00E51A7D">
        <w:rPr>
          <w:rFonts w:ascii="Arial" w:eastAsia="Times New Roman" w:hAnsi="Arial" w:cs="Arial"/>
          <w:b/>
          <w:i/>
          <w:sz w:val="23"/>
          <w:szCs w:val="23"/>
          <w:lang w:eastAsia="pl-PL"/>
        </w:rPr>
        <w:t>Zleceniodawcy</w:t>
      </w:r>
      <w:r w:rsidRPr="00E51A7D">
        <w:rPr>
          <w:rFonts w:ascii="Arial" w:eastAsia="Times New Roman" w:hAnsi="Arial" w:cs="Arial"/>
          <w:sz w:val="23"/>
          <w:szCs w:val="23"/>
          <w:lang w:eastAsia="pl-PL"/>
        </w:rPr>
        <w:t>.</w:t>
      </w:r>
    </w:p>
    <w:p w:rsidR="007B0400" w:rsidRPr="00E51A7D" w:rsidRDefault="007B0400" w:rsidP="00DD5FB4">
      <w:pPr>
        <w:pStyle w:val="Akapitzlist"/>
        <w:numPr>
          <w:ilvl w:val="3"/>
          <w:numId w:val="15"/>
        </w:numPr>
        <w:spacing w:before="120" w:after="120" w:line="276" w:lineRule="auto"/>
        <w:ind w:left="426" w:hanging="426"/>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 xml:space="preserve">W przypadku realizacji zadań publicznych związanych z wykorzystaniem broni i amunicji </w:t>
      </w:r>
      <w:r w:rsidRPr="00E51A7D">
        <w:rPr>
          <w:rFonts w:ascii="Arial" w:eastAsia="Times New Roman" w:hAnsi="Arial" w:cs="Arial"/>
          <w:b/>
          <w:i/>
          <w:sz w:val="23"/>
          <w:szCs w:val="23"/>
          <w:lang w:eastAsia="pl-PL"/>
        </w:rPr>
        <w:t>Zleceniobiorca</w:t>
      </w:r>
      <w:r w:rsidRPr="00E51A7D">
        <w:rPr>
          <w:rFonts w:ascii="Arial" w:eastAsia="Times New Roman" w:hAnsi="Arial" w:cs="Arial"/>
          <w:b/>
          <w:sz w:val="23"/>
          <w:szCs w:val="23"/>
          <w:lang w:eastAsia="pl-PL"/>
        </w:rPr>
        <w:t xml:space="preserve"> jest zobowiązany do przedstawienia na żądanie Zleceniodawcy:</w:t>
      </w:r>
    </w:p>
    <w:p w:rsidR="007B0400" w:rsidRPr="00E51A7D" w:rsidRDefault="007B0400" w:rsidP="00DD5FB4">
      <w:pPr>
        <w:numPr>
          <w:ilvl w:val="0"/>
          <w:numId w:val="26"/>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potwierdzonych za zgodność z oryginałem przez osobę do tego uprawnioną oraz opatrzonych datą potwierdzenia kopii dokumentów księgowych dotyczących zakupu amunicji wraz z dokumentacją potwierdzającą ich opłacenie;</w:t>
      </w:r>
    </w:p>
    <w:p w:rsidR="007B0400" w:rsidRPr="00E51A7D" w:rsidRDefault="007B0400" w:rsidP="00DD5FB4">
      <w:pPr>
        <w:numPr>
          <w:ilvl w:val="0"/>
          <w:numId w:val="26"/>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informacji o adresie strzelnicy, dacie strzelania (strzelań), rodzaju (rodzajach) broni oraz liczbie i rodzaju (rodzajów) amunicji zużytej podczas strzelania (strzelań);</w:t>
      </w:r>
    </w:p>
    <w:p w:rsidR="007B0400" w:rsidRPr="00E51A7D" w:rsidRDefault="007B0400" w:rsidP="00DD5FB4">
      <w:pPr>
        <w:numPr>
          <w:ilvl w:val="0"/>
          <w:numId w:val="26"/>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informacji o liczbie osób biorących udział w strzelaniu wraz z określeniem ich przynależności np. „klasa wojskowa …”.</w:t>
      </w:r>
    </w:p>
    <w:p w:rsidR="007B0400" w:rsidRDefault="007B0400" w:rsidP="00DD5FB4">
      <w:pPr>
        <w:pStyle w:val="Akapitzlist"/>
        <w:numPr>
          <w:ilvl w:val="3"/>
          <w:numId w:val="15"/>
        </w:numPr>
        <w:spacing w:before="120" w:after="120" w:line="276" w:lineRule="auto"/>
        <w:ind w:left="426" w:hanging="426"/>
        <w:contextualSpacing w:val="0"/>
        <w:jc w:val="both"/>
        <w:rPr>
          <w:rFonts w:ascii="Arial" w:eastAsia="Times New Roman" w:hAnsi="Arial" w:cs="Arial"/>
          <w:sz w:val="23"/>
          <w:szCs w:val="23"/>
          <w:lang w:eastAsia="pl-PL"/>
        </w:rPr>
      </w:pPr>
      <w:r w:rsidRPr="00282FC1">
        <w:rPr>
          <w:rFonts w:ascii="Arial" w:eastAsia="Times New Roman" w:hAnsi="Arial" w:cs="Arial"/>
          <w:i/>
          <w:sz w:val="23"/>
          <w:szCs w:val="23"/>
          <w:lang w:eastAsia="pl-PL"/>
        </w:rPr>
        <w:t>Zleceniobiorca</w:t>
      </w:r>
      <w:r w:rsidRPr="00282FC1">
        <w:rPr>
          <w:rFonts w:ascii="Arial" w:eastAsia="Times New Roman" w:hAnsi="Arial" w:cs="Arial"/>
          <w:sz w:val="23"/>
          <w:szCs w:val="23"/>
          <w:lang w:eastAsia="pl-PL"/>
        </w:rPr>
        <w:t xml:space="preserve"> jest zobowiązany do posiadania w dokumentacji zadania publicznego wykazów osób korzystających ze strzelnicy (listy strzelań) pozwalających na właściwą ich identyfikację wraz z informacją dotyczącą liczby i rodzaju zużytej przez nich amunicji potwierdzoną własnoręcznym podpisem strzelającego.</w:t>
      </w:r>
    </w:p>
    <w:p w:rsidR="007B0400" w:rsidRDefault="007B0400" w:rsidP="00DD5FB4">
      <w:pPr>
        <w:pStyle w:val="Akapitzlist"/>
        <w:numPr>
          <w:ilvl w:val="3"/>
          <w:numId w:val="15"/>
        </w:numPr>
        <w:spacing w:before="120" w:after="120" w:line="276" w:lineRule="auto"/>
        <w:ind w:left="426" w:hanging="426"/>
        <w:contextualSpacing w:val="0"/>
        <w:jc w:val="both"/>
        <w:rPr>
          <w:rFonts w:ascii="Arial" w:eastAsia="Times New Roman" w:hAnsi="Arial" w:cs="Arial"/>
          <w:sz w:val="23"/>
          <w:szCs w:val="23"/>
          <w:lang w:eastAsia="pl-PL"/>
        </w:rPr>
      </w:pPr>
      <w:r w:rsidRPr="00282FC1">
        <w:rPr>
          <w:rFonts w:ascii="Arial" w:eastAsia="Times New Roman" w:hAnsi="Arial" w:cs="Arial"/>
          <w:sz w:val="23"/>
          <w:szCs w:val="23"/>
          <w:lang w:eastAsia="pl-PL"/>
        </w:rPr>
        <w:t xml:space="preserve">Dokumentacja zadania publicznego, o której mowa </w:t>
      </w:r>
      <w:r>
        <w:rPr>
          <w:rFonts w:ascii="Arial" w:eastAsia="Times New Roman" w:hAnsi="Arial" w:cs="Arial"/>
          <w:sz w:val="23"/>
          <w:szCs w:val="23"/>
          <w:lang w:eastAsia="pl-PL"/>
        </w:rPr>
        <w:t>w pkt 10</w:t>
      </w:r>
      <w:r w:rsidRPr="00282FC1">
        <w:rPr>
          <w:rFonts w:ascii="Arial" w:eastAsia="Times New Roman" w:hAnsi="Arial" w:cs="Arial"/>
          <w:sz w:val="23"/>
          <w:szCs w:val="23"/>
          <w:lang w:eastAsia="pl-PL"/>
        </w:rPr>
        <w:t xml:space="preserve">, powinna być okazywana na wezwanie każdego organu uprawnionego do kontroli oraz na każde wezwanie komórki organizacyjnej MON właściwej do prowadzenia monitoringu i ewaluacji efektywności działalności proobronnej. </w:t>
      </w:r>
    </w:p>
    <w:p w:rsidR="007B0400" w:rsidRDefault="007B0400" w:rsidP="00DD5FB4">
      <w:pPr>
        <w:pStyle w:val="Akapitzlist"/>
        <w:numPr>
          <w:ilvl w:val="3"/>
          <w:numId w:val="15"/>
        </w:numPr>
        <w:spacing w:before="120" w:after="120" w:line="276" w:lineRule="auto"/>
        <w:ind w:left="426" w:hanging="426"/>
        <w:contextualSpacing w:val="0"/>
        <w:jc w:val="both"/>
        <w:rPr>
          <w:rFonts w:ascii="Arial" w:eastAsia="Times New Roman" w:hAnsi="Arial" w:cs="Arial"/>
          <w:sz w:val="23"/>
          <w:szCs w:val="23"/>
          <w:lang w:eastAsia="pl-PL"/>
        </w:rPr>
      </w:pPr>
      <w:r w:rsidRPr="00282FC1">
        <w:rPr>
          <w:rFonts w:ascii="Arial" w:eastAsia="Times New Roman" w:hAnsi="Arial" w:cs="Arial"/>
          <w:sz w:val="23"/>
          <w:szCs w:val="23"/>
          <w:lang w:eastAsia="pl-PL"/>
        </w:rPr>
        <w:t xml:space="preserve">Dokumentacja, o której </w:t>
      </w:r>
      <w:r>
        <w:rPr>
          <w:rFonts w:ascii="Arial" w:eastAsia="Times New Roman" w:hAnsi="Arial" w:cs="Arial"/>
          <w:sz w:val="23"/>
          <w:szCs w:val="23"/>
          <w:lang w:eastAsia="pl-PL"/>
        </w:rPr>
        <w:t>w pkt 10</w:t>
      </w:r>
      <w:r w:rsidRPr="00282FC1">
        <w:rPr>
          <w:rFonts w:ascii="Arial" w:eastAsia="Times New Roman" w:hAnsi="Arial" w:cs="Arial"/>
          <w:sz w:val="23"/>
          <w:szCs w:val="23"/>
          <w:lang w:eastAsia="pl-PL"/>
        </w:rPr>
        <w:t>, winna być przechowywana w siedzibie Zleceniobiorcy przez okres 5 (pięciu) lat, licząc od początku roku następującego po roku, w którym Zleceniobiorca realizował zadanie p</w:t>
      </w:r>
      <w:r>
        <w:rPr>
          <w:rFonts w:ascii="Arial" w:eastAsia="Times New Roman" w:hAnsi="Arial" w:cs="Arial"/>
          <w:sz w:val="23"/>
          <w:szCs w:val="23"/>
          <w:lang w:eastAsia="pl-PL"/>
        </w:rPr>
        <w:t>ubliczne</w:t>
      </w:r>
      <w:r w:rsidRPr="00282FC1">
        <w:rPr>
          <w:rFonts w:ascii="Arial" w:eastAsia="Times New Roman" w:hAnsi="Arial" w:cs="Arial"/>
          <w:sz w:val="23"/>
          <w:szCs w:val="23"/>
          <w:lang w:eastAsia="pl-PL"/>
        </w:rPr>
        <w:t>.</w:t>
      </w:r>
      <w:r>
        <w:rPr>
          <w:rFonts w:ascii="Arial" w:eastAsia="Times New Roman" w:hAnsi="Arial" w:cs="Arial"/>
          <w:sz w:val="23"/>
          <w:szCs w:val="23"/>
          <w:lang w:eastAsia="pl-PL"/>
        </w:rPr>
        <w:t xml:space="preserve"> Powyższy obowiązek wynika z </w:t>
      </w:r>
      <w:r>
        <w:rPr>
          <w:rFonts w:ascii="Sitka Text" w:eastAsia="Times New Roman" w:hAnsi="Sitka Text" w:cs="Arial"/>
          <w:sz w:val="23"/>
          <w:szCs w:val="23"/>
          <w:lang w:eastAsia="pl-PL"/>
        </w:rPr>
        <w:t>§</w:t>
      </w:r>
      <w:r>
        <w:rPr>
          <w:rFonts w:ascii="Arial" w:eastAsia="Times New Roman" w:hAnsi="Arial" w:cs="Arial"/>
          <w:sz w:val="23"/>
          <w:szCs w:val="23"/>
          <w:lang w:eastAsia="pl-PL"/>
        </w:rPr>
        <w:t xml:space="preserve"> 6 ust. 2 załącznika nr 3 do rozporządzenia Przewodniczącego komitetu do spraw Pożytku Publicznego </w:t>
      </w:r>
      <w:r>
        <w:rPr>
          <w:rFonts w:ascii="Arial" w:eastAsia="Times New Roman" w:hAnsi="Arial" w:cs="Arial"/>
          <w:i/>
          <w:sz w:val="23"/>
          <w:szCs w:val="23"/>
          <w:lang w:eastAsia="pl-PL"/>
        </w:rPr>
        <w:t>w </w:t>
      </w:r>
      <w:r w:rsidRPr="00E51A7D">
        <w:rPr>
          <w:rFonts w:ascii="Arial" w:eastAsia="Times New Roman" w:hAnsi="Arial" w:cs="Arial"/>
          <w:i/>
          <w:sz w:val="23"/>
          <w:szCs w:val="23"/>
          <w:lang w:eastAsia="pl-PL"/>
        </w:rPr>
        <w:t>sprawie wzorów umów dotyczących realizacji zadań publicznych oraz wzorów sprawozdań z wykonania tych zadań (Dz. U. 2018, poz.2057)</w:t>
      </w:r>
      <w:r>
        <w:rPr>
          <w:rFonts w:ascii="Arial" w:eastAsia="Times New Roman" w:hAnsi="Arial" w:cs="Arial"/>
          <w:sz w:val="23"/>
          <w:szCs w:val="23"/>
          <w:lang w:eastAsia="pl-PL"/>
        </w:rPr>
        <w:t xml:space="preserve"> </w:t>
      </w:r>
    </w:p>
    <w:p w:rsidR="007B0400" w:rsidRPr="00282FC1" w:rsidRDefault="007B0400" w:rsidP="00DD5FB4">
      <w:pPr>
        <w:pStyle w:val="Akapitzlist"/>
        <w:numPr>
          <w:ilvl w:val="3"/>
          <w:numId w:val="15"/>
        </w:numPr>
        <w:spacing w:before="120" w:after="120" w:line="276" w:lineRule="auto"/>
        <w:ind w:left="426" w:hanging="426"/>
        <w:contextualSpacing w:val="0"/>
        <w:jc w:val="both"/>
        <w:rPr>
          <w:rFonts w:ascii="Arial" w:eastAsia="Times New Roman" w:hAnsi="Arial" w:cs="Arial"/>
          <w:sz w:val="23"/>
          <w:szCs w:val="23"/>
          <w:lang w:eastAsia="pl-PL"/>
        </w:rPr>
      </w:pPr>
      <w:r w:rsidRPr="00282FC1">
        <w:rPr>
          <w:rFonts w:ascii="Arial" w:eastAsia="Times New Roman" w:hAnsi="Arial" w:cs="Arial"/>
          <w:sz w:val="23"/>
          <w:szCs w:val="23"/>
          <w:lang w:eastAsia="pl-PL"/>
        </w:rPr>
        <w:t xml:space="preserve">Do strzelania mogą być dopuszczone wyłącznie osoby </w:t>
      </w:r>
      <w:r>
        <w:rPr>
          <w:rFonts w:ascii="Arial" w:eastAsia="Times New Roman" w:hAnsi="Arial" w:cs="Arial"/>
          <w:sz w:val="23"/>
          <w:szCs w:val="23"/>
          <w:lang w:eastAsia="pl-PL"/>
        </w:rPr>
        <w:t>(korzystający ze strzelnicy) po </w:t>
      </w:r>
      <w:r w:rsidRPr="00282FC1">
        <w:rPr>
          <w:rFonts w:ascii="Arial" w:eastAsia="Times New Roman" w:hAnsi="Arial" w:cs="Arial"/>
          <w:sz w:val="23"/>
          <w:szCs w:val="23"/>
          <w:lang w:eastAsia="pl-PL"/>
        </w:rPr>
        <w:t>uprzednim zapoznaniu się z regulaminem strzelnicy i przepisami bezpieczeństwa.</w:t>
      </w:r>
    </w:p>
    <w:p w:rsidR="007B0400" w:rsidRPr="00282FC1" w:rsidRDefault="007B0400" w:rsidP="00DD5FB4">
      <w:pPr>
        <w:pStyle w:val="Akapitzlist"/>
        <w:numPr>
          <w:ilvl w:val="3"/>
          <w:numId w:val="15"/>
        </w:numPr>
        <w:spacing w:before="120" w:after="120" w:line="276" w:lineRule="auto"/>
        <w:ind w:left="426" w:hanging="426"/>
        <w:jc w:val="both"/>
        <w:rPr>
          <w:rFonts w:ascii="Arial" w:eastAsia="Times New Roman" w:hAnsi="Arial" w:cs="Arial"/>
          <w:sz w:val="23"/>
          <w:szCs w:val="23"/>
          <w:lang w:eastAsia="pl-PL"/>
        </w:rPr>
      </w:pPr>
      <w:r w:rsidRPr="00282FC1">
        <w:rPr>
          <w:rFonts w:ascii="Arial" w:eastAsia="Times New Roman" w:hAnsi="Arial" w:cs="Arial"/>
          <w:sz w:val="23"/>
          <w:szCs w:val="23"/>
          <w:lang w:eastAsia="pl-PL"/>
        </w:rPr>
        <w:t>Strzelnice, na których realizowane są zadania publiczne muszą posiadać wymagane prawem pozwolenia oraz prowadzić Książkę rejestru pobytu na strzelnicy zawierającą następujące dane:</w:t>
      </w:r>
    </w:p>
    <w:p w:rsidR="007B0400" w:rsidRPr="00E51A7D" w:rsidRDefault="007B0400" w:rsidP="00DD5FB4">
      <w:pPr>
        <w:numPr>
          <w:ilvl w:val="0"/>
          <w:numId w:val="33"/>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imię i nazwisko korzystającego ze strzelnicy</w:t>
      </w:r>
      <w:r>
        <w:rPr>
          <w:rFonts w:ascii="Arial" w:eastAsia="Times New Roman" w:hAnsi="Arial" w:cs="Arial"/>
          <w:sz w:val="23"/>
          <w:szCs w:val="23"/>
          <w:lang w:eastAsia="pl-PL"/>
        </w:rPr>
        <w:t>;</w:t>
      </w:r>
    </w:p>
    <w:p w:rsidR="007B0400" w:rsidRPr="00E51A7D" w:rsidRDefault="007B0400" w:rsidP="00DD5FB4">
      <w:pPr>
        <w:numPr>
          <w:ilvl w:val="0"/>
          <w:numId w:val="33"/>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numer pozwolenia na broń oraz nazwę organu, który je wydał, albo adres korzystającego ze strzelnicy, jeśli ni</w:t>
      </w:r>
      <w:r>
        <w:rPr>
          <w:rFonts w:ascii="Arial" w:eastAsia="Times New Roman" w:hAnsi="Arial" w:cs="Arial"/>
          <w:sz w:val="23"/>
          <w:szCs w:val="23"/>
          <w:lang w:eastAsia="pl-PL"/>
        </w:rPr>
        <w:t>e posiada on pozwolenia na broń;</w:t>
      </w:r>
    </w:p>
    <w:p w:rsidR="007B0400" w:rsidRDefault="007B0400" w:rsidP="00DD5FB4">
      <w:pPr>
        <w:numPr>
          <w:ilvl w:val="0"/>
          <w:numId w:val="33"/>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oświadczenie korzystającego ze strzelnicy o zapoznaniu się z regulaminem strzelnicy i przepisami bezpieczeństwa, potwierdzone własnoręcznym podpisem.</w:t>
      </w:r>
    </w:p>
    <w:p w:rsidR="007B0400" w:rsidRPr="00A04D22" w:rsidRDefault="007B0400" w:rsidP="00AD478C">
      <w:pPr>
        <w:pStyle w:val="Akapitzlist"/>
        <w:numPr>
          <w:ilvl w:val="3"/>
          <w:numId w:val="15"/>
        </w:numPr>
        <w:suppressAutoHyphens/>
        <w:autoSpaceDN w:val="0"/>
        <w:spacing w:before="120" w:after="120" w:line="276" w:lineRule="auto"/>
        <w:ind w:left="425" w:hanging="425"/>
        <w:contextualSpacing w:val="0"/>
        <w:jc w:val="both"/>
        <w:textAlignment w:val="baseline"/>
        <w:rPr>
          <w:rFonts w:ascii="Arial" w:eastAsia="Times New Roman" w:hAnsi="Arial" w:cs="Arial"/>
          <w:sz w:val="23"/>
          <w:szCs w:val="23"/>
          <w:lang w:eastAsia="pl-PL"/>
        </w:rPr>
      </w:pPr>
      <w:r>
        <w:rPr>
          <w:rFonts w:ascii="Arial" w:eastAsia="Times New Roman" w:hAnsi="Arial" w:cs="Arial"/>
          <w:sz w:val="23"/>
          <w:szCs w:val="23"/>
          <w:lang w:eastAsia="pl-PL"/>
        </w:rPr>
        <w:t>Przesłane przez Zleceniobiorcę kopie dokumentów (np. listy strzeleń, wykaz uczestników) zwierające dane osobowe winny zostać poddane procesowi a</w:t>
      </w:r>
      <w:r w:rsidR="00AD478C">
        <w:rPr>
          <w:rFonts w:ascii="Arial" w:eastAsia="Times New Roman" w:hAnsi="Arial" w:cs="Arial"/>
          <w:sz w:val="23"/>
          <w:szCs w:val="23"/>
          <w:lang w:eastAsia="pl-PL"/>
        </w:rPr>
        <w:t>nonimizacji</w:t>
      </w:r>
      <w:r>
        <w:rPr>
          <w:rFonts w:ascii="Arial" w:eastAsia="Times New Roman" w:hAnsi="Arial" w:cs="Arial"/>
          <w:sz w:val="23"/>
          <w:szCs w:val="23"/>
          <w:lang w:eastAsia="pl-PL"/>
        </w:rPr>
        <w:t>.</w:t>
      </w:r>
    </w:p>
    <w:p w:rsidR="007B0400" w:rsidRPr="00E51A7D" w:rsidRDefault="007B0400" w:rsidP="00DD5FB4">
      <w:pPr>
        <w:pStyle w:val="Akapitzlist"/>
        <w:numPr>
          <w:ilvl w:val="3"/>
          <w:numId w:val="15"/>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Sprawozdanie zostaje uznane za sporządzone prawidłowo jeżeli:</w:t>
      </w:r>
    </w:p>
    <w:p w:rsidR="007B0400" w:rsidRPr="00E51A7D" w:rsidRDefault="007B0400" w:rsidP="00DD5FB4">
      <w:pPr>
        <w:numPr>
          <w:ilvl w:val="0"/>
          <w:numId w:val="27"/>
        </w:numPr>
        <w:tabs>
          <w:tab w:val="left" w:pos="-585"/>
        </w:tabs>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złożone zostało na właściwym formularzu;</w:t>
      </w:r>
    </w:p>
    <w:p w:rsidR="007B0400" w:rsidRPr="00E51A7D" w:rsidRDefault="007B0400" w:rsidP="00DD5FB4">
      <w:pPr>
        <w:numPr>
          <w:ilvl w:val="0"/>
          <w:numId w:val="27"/>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wypełnione zostały wszystkie wymagane pola sprawozdania w sposób przedstawiający rzeczywisty przebieg realizacji zadania publicznego, zwłaszcza wskazujące na istnienie logicznego powiązania pomiędzy ofertą, kosztorysem a poszczególnymi częściami sprawozdania;</w:t>
      </w:r>
    </w:p>
    <w:p w:rsidR="007B0400" w:rsidRPr="00E51A7D" w:rsidRDefault="007B0400" w:rsidP="00DD5FB4">
      <w:pPr>
        <w:numPr>
          <w:ilvl w:val="0"/>
          <w:numId w:val="27"/>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 xml:space="preserve">złożone zostało w prawem przewidzianym terminie; </w:t>
      </w:r>
    </w:p>
    <w:p w:rsidR="007B0400" w:rsidRPr="00E51A7D" w:rsidRDefault="007B0400" w:rsidP="00DD5FB4">
      <w:pPr>
        <w:numPr>
          <w:ilvl w:val="0"/>
          <w:numId w:val="27"/>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środki z dotacji zostały wydatkowane zgodnie z umową;</w:t>
      </w:r>
    </w:p>
    <w:p w:rsidR="007B0400" w:rsidRPr="00E51A7D" w:rsidRDefault="007B0400" w:rsidP="00DD5FB4">
      <w:pPr>
        <w:numPr>
          <w:ilvl w:val="0"/>
          <w:numId w:val="27"/>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dokonany został w terminie zwrot niewykorzystanej części środków z dotacji;</w:t>
      </w:r>
    </w:p>
    <w:p w:rsidR="007B0400" w:rsidRPr="00E51A7D" w:rsidRDefault="007B0400" w:rsidP="00DD5FB4">
      <w:pPr>
        <w:numPr>
          <w:ilvl w:val="0"/>
          <w:numId w:val="27"/>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nie zawiera błędów rachunkowych;</w:t>
      </w:r>
    </w:p>
    <w:p w:rsidR="007B0400" w:rsidRPr="00E51A7D" w:rsidRDefault="007B0400" w:rsidP="00DD5FB4">
      <w:pPr>
        <w:numPr>
          <w:ilvl w:val="0"/>
          <w:numId w:val="27"/>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formularz sprawozdania wypełniony został w sposób czytelny;</w:t>
      </w:r>
    </w:p>
    <w:p w:rsidR="007B0400" w:rsidRPr="00E51A7D" w:rsidRDefault="007B0400" w:rsidP="00DD5FB4">
      <w:pPr>
        <w:numPr>
          <w:ilvl w:val="0"/>
          <w:numId w:val="27"/>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podpisane zostało przez osoby upoważnione do składania oświadczeń woli w sprawach majątkowych, zgodnie z danymi z Krajowego Rejestru Sądowego lub zgodnie z innym dokumentem potwierdzającym status prawny podmiotu i umocowanie osób go reprezentujących. Jeżeli osoby uprawnione nie dysponują pieczątkami imiennymi podpis musi być czytelny złożony pełnym imieniem i nazwiskiem z zaznaczeniem pełnionej funkcji.</w:t>
      </w:r>
    </w:p>
    <w:p w:rsidR="007B0400" w:rsidRPr="00E51A7D" w:rsidRDefault="007B0400" w:rsidP="00DD5FB4">
      <w:pPr>
        <w:pStyle w:val="Akapitzlist"/>
        <w:numPr>
          <w:ilvl w:val="3"/>
          <w:numId w:val="15"/>
        </w:numPr>
        <w:spacing w:before="120" w:after="120" w:line="276" w:lineRule="auto"/>
        <w:ind w:left="426" w:hanging="426"/>
        <w:contextualSpacing w:val="0"/>
        <w:jc w:val="both"/>
        <w:rPr>
          <w:rFonts w:ascii="Arial" w:hAnsi="Arial" w:cs="Arial"/>
          <w:sz w:val="23"/>
          <w:szCs w:val="23"/>
        </w:rPr>
      </w:pPr>
      <w:r>
        <w:rPr>
          <w:rFonts w:ascii="Arial" w:eastAsia="Times New Roman" w:hAnsi="Arial" w:cs="Arial"/>
          <w:sz w:val="23"/>
          <w:szCs w:val="23"/>
          <w:lang w:eastAsia="pl-PL"/>
        </w:rPr>
        <w:t xml:space="preserve">W przypadku, gdy sprawozdanie zostało wykonane prawidłowo i zdanie zostało zrealizowane zgodnie z umową, </w:t>
      </w:r>
      <w:r w:rsidRPr="00E51A7D">
        <w:rPr>
          <w:rFonts w:ascii="Arial" w:eastAsia="Times New Roman" w:hAnsi="Arial" w:cs="Arial"/>
          <w:sz w:val="23"/>
          <w:szCs w:val="23"/>
          <w:lang w:eastAsia="pl-PL"/>
        </w:rPr>
        <w:t xml:space="preserve">Zleceniobiorca zostaje poinformowany o </w:t>
      </w:r>
      <w:r>
        <w:rPr>
          <w:rFonts w:ascii="Arial" w:eastAsia="Times New Roman" w:hAnsi="Arial" w:cs="Arial"/>
          <w:sz w:val="23"/>
          <w:szCs w:val="23"/>
          <w:lang w:eastAsia="pl-PL"/>
        </w:rPr>
        <w:t>akceptacji</w:t>
      </w:r>
      <w:r w:rsidRPr="00E51A7D">
        <w:rPr>
          <w:rFonts w:ascii="Arial" w:eastAsia="Times New Roman" w:hAnsi="Arial" w:cs="Arial"/>
          <w:sz w:val="23"/>
          <w:szCs w:val="23"/>
          <w:lang w:eastAsia="pl-PL"/>
        </w:rPr>
        <w:t xml:space="preserve"> sprawozdania. </w:t>
      </w:r>
      <w:r>
        <w:rPr>
          <w:rFonts w:ascii="Arial" w:eastAsia="Times New Roman" w:hAnsi="Arial" w:cs="Arial"/>
          <w:sz w:val="23"/>
          <w:szCs w:val="23"/>
          <w:lang w:eastAsia="pl-PL"/>
        </w:rPr>
        <w:t>Akceptacji</w:t>
      </w:r>
      <w:r w:rsidRPr="00E51A7D">
        <w:rPr>
          <w:rFonts w:ascii="Arial" w:eastAsia="Times New Roman" w:hAnsi="Arial" w:cs="Arial"/>
          <w:sz w:val="23"/>
          <w:szCs w:val="23"/>
          <w:lang w:eastAsia="pl-PL"/>
        </w:rPr>
        <w:t xml:space="preserve"> sprawozdania dokonuje z upoważnienia Ministra Obrony Narodowej Dyrektor Departamentu Edukacji, Kultury i Dziedzictwa MON.</w:t>
      </w:r>
      <w:r w:rsidRPr="00E51A7D">
        <w:rPr>
          <w:rFonts w:ascii="Arial" w:eastAsia="Times New Roman" w:hAnsi="Arial" w:cs="Arial"/>
          <w:b/>
          <w:sz w:val="23"/>
          <w:szCs w:val="23"/>
          <w:lang w:eastAsia="pl-PL"/>
        </w:rPr>
        <w:t xml:space="preserve"> </w:t>
      </w:r>
    </w:p>
    <w:p w:rsidR="007B0400" w:rsidRPr="00E51A7D" w:rsidRDefault="007B0400" w:rsidP="00DD5FB4">
      <w:pPr>
        <w:pStyle w:val="Akapitzlist"/>
        <w:numPr>
          <w:ilvl w:val="3"/>
          <w:numId w:val="15"/>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Umowę uznaje się za wykonaną z chwilą </w:t>
      </w:r>
      <w:r>
        <w:rPr>
          <w:rFonts w:ascii="Arial" w:eastAsia="Times New Roman" w:hAnsi="Arial" w:cs="Arial"/>
          <w:sz w:val="23"/>
          <w:szCs w:val="23"/>
          <w:lang w:eastAsia="pl-PL"/>
        </w:rPr>
        <w:t>akceptacji</w:t>
      </w:r>
      <w:r w:rsidRPr="00E51A7D">
        <w:rPr>
          <w:rFonts w:ascii="Arial" w:eastAsia="Times New Roman" w:hAnsi="Arial" w:cs="Arial"/>
          <w:sz w:val="23"/>
          <w:szCs w:val="23"/>
          <w:lang w:eastAsia="pl-PL"/>
        </w:rPr>
        <w:t xml:space="preserve"> sprawozdania przez Zleceniodawcę. </w:t>
      </w:r>
    </w:p>
    <w:p w:rsidR="007B0400" w:rsidRPr="00E51A7D" w:rsidRDefault="007B0400" w:rsidP="007B0400">
      <w:pPr>
        <w:pStyle w:val="Akapitzlist"/>
        <w:numPr>
          <w:ilvl w:val="0"/>
          <w:numId w:val="10"/>
        </w:numPr>
        <w:suppressAutoHyphens/>
        <w:autoSpaceDN w:val="0"/>
        <w:spacing w:before="120" w:after="120" w:line="276" w:lineRule="auto"/>
        <w:ind w:left="567" w:hanging="567"/>
        <w:contextualSpacing w:val="0"/>
        <w:jc w:val="both"/>
        <w:textAlignment w:val="baseline"/>
        <w:rPr>
          <w:rFonts w:ascii="Arial" w:eastAsia="Times New Roman" w:hAnsi="Arial" w:cs="Arial"/>
          <w:b/>
          <w:sz w:val="23"/>
          <w:szCs w:val="23"/>
          <w:lang w:eastAsia="pl-PL"/>
        </w:rPr>
      </w:pPr>
      <w:r w:rsidRPr="00E51A7D">
        <w:rPr>
          <w:rFonts w:ascii="Arial" w:eastAsia="Times New Roman" w:hAnsi="Arial" w:cs="Arial"/>
          <w:b/>
          <w:sz w:val="23"/>
          <w:szCs w:val="23"/>
          <w:lang w:eastAsia="pl-PL"/>
        </w:rPr>
        <w:t>Obowiązek zwrotu środków z dotacji.</w:t>
      </w:r>
    </w:p>
    <w:p w:rsidR="007B0400" w:rsidRPr="00E51A7D" w:rsidRDefault="007B0400" w:rsidP="00DD5FB4">
      <w:pPr>
        <w:pStyle w:val="Akapitzlist"/>
        <w:numPr>
          <w:ilvl w:val="3"/>
          <w:numId w:val="20"/>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Konsekwencją rażących uchybień w sposobie wydatkowania, na podstawie przepisów o finansach publicznych, może być zwrot części lub całości przyznanej dotacji. </w:t>
      </w:r>
    </w:p>
    <w:p w:rsidR="007B0400" w:rsidRPr="00E51A7D" w:rsidRDefault="007B0400" w:rsidP="00DD5FB4">
      <w:pPr>
        <w:pStyle w:val="Akapitzlist"/>
        <w:numPr>
          <w:ilvl w:val="3"/>
          <w:numId w:val="20"/>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Zwrot środków z dotacji następuje w całośc</w:t>
      </w:r>
      <w:r w:rsidR="00DD5FB4">
        <w:rPr>
          <w:rFonts w:ascii="Arial" w:eastAsia="Times New Roman" w:hAnsi="Arial" w:cs="Arial"/>
          <w:sz w:val="23"/>
          <w:szCs w:val="23"/>
          <w:lang w:eastAsia="pl-PL"/>
        </w:rPr>
        <w:t xml:space="preserve">i lub w części, między innymi w </w:t>
      </w:r>
      <w:r w:rsidRPr="00E51A7D">
        <w:rPr>
          <w:rFonts w:ascii="Arial" w:eastAsia="Times New Roman" w:hAnsi="Arial" w:cs="Arial"/>
          <w:sz w:val="23"/>
          <w:szCs w:val="23"/>
          <w:lang w:eastAsia="pl-PL"/>
        </w:rPr>
        <w:t>sytuacjach, gdy:</w:t>
      </w:r>
    </w:p>
    <w:p w:rsidR="007B0400" w:rsidRPr="00E51A7D" w:rsidRDefault="007B0400" w:rsidP="00DD5FB4">
      <w:pPr>
        <w:numPr>
          <w:ilvl w:val="0"/>
          <w:numId w:val="28"/>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dotacja w całości lub części została wykorzystana niezgodnie z przeznaczeniem;</w:t>
      </w:r>
    </w:p>
    <w:p w:rsidR="007B0400" w:rsidRPr="00E51A7D" w:rsidRDefault="007B0400" w:rsidP="00DD5FB4">
      <w:pPr>
        <w:numPr>
          <w:ilvl w:val="0"/>
          <w:numId w:val="28"/>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dotacja w całości lub części została pobrana nienależnie;</w:t>
      </w:r>
    </w:p>
    <w:p w:rsidR="007B0400" w:rsidRPr="00E51A7D" w:rsidRDefault="007B0400" w:rsidP="00DD5FB4">
      <w:pPr>
        <w:numPr>
          <w:ilvl w:val="0"/>
          <w:numId w:val="28"/>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dotacja została pobrana w nadmiernej wysokości;</w:t>
      </w:r>
    </w:p>
    <w:p w:rsidR="007B0400" w:rsidRPr="00E51A7D" w:rsidRDefault="007B0400" w:rsidP="00DD5FB4">
      <w:pPr>
        <w:numPr>
          <w:ilvl w:val="0"/>
          <w:numId w:val="28"/>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dotacja (w całości lub części) nie została wykorzystana przez Zleceniobiorcę; </w:t>
      </w:r>
    </w:p>
    <w:p w:rsidR="007B0400" w:rsidRPr="00E51A7D" w:rsidRDefault="007B0400" w:rsidP="00DD5FB4">
      <w:pPr>
        <w:numPr>
          <w:ilvl w:val="0"/>
          <w:numId w:val="28"/>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Zleceniobiorca i Zleceniodawca na mocy </w:t>
      </w:r>
      <w:r w:rsidR="00DD5FB4">
        <w:rPr>
          <w:rFonts w:ascii="Arial" w:eastAsia="Times New Roman" w:hAnsi="Arial" w:cs="Arial"/>
          <w:sz w:val="23"/>
          <w:szCs w:val="23"/>
          <w:lang w:eastAsia="pl-PL"/>
        </w:rPr>
        <w:t xml:space="preserve">porozumienia rozwiązali umowę o </w:t>
      </w:r>
      <w:r w:rsidRPr="00E51A7D">
        <w:rPr>
          <w:rFonts w:ascii="Arial" w:eastAsia="Times New Roman" w:hAnsi="Arial" w:cs="Arial"/>
          <w:sz w:val="23"/>
          <w:szCs w:val="23"/>
          <w:lang w:eastAsia="pl-PL"/>
        </w:rPr>
        <w:t>realizację zadania publicznego i określili obowiązek zwrotu</w:t>
      </w:r>
      <w:r w:rsidR="00DD5FB4">
        <w:rPr>
          <w:rFonts w:ascii="Arial" w:eastAsia="Times New Roman" w:hAnsi="Arial" w:cs="Arial"/>
          <w:sz w:val="23"/>
          <w:szCs w:val="23"/>
          <w:lang w:eastAsia="pl-PL"/>
        </w:rPr>
        <w:t xml:space="preserve"> środków, ze wskazaniem kwoty i </w:t>
      </w:r>
      <w:r w:rsidRPr="00E51A7D">
        <w:rPr>
          <w:rFonts w:ascii="Arial" w:eastAsia="Times New Roman" w:hAnsi="Arial" w:cs="Arial"/>
          <w:sz w:val="23"/>
          <w:szCs w:val="23"/>
          <w:lang w:eastAsia="pl-PL"/>
        </w:rPr>
        <w:t>terminu dokonania zwrotu;</w:t>
      </w:r>
    </w:p>
    <w:p w:rsidR="007B0400" w:rsidRPr="00E51A7D" w:rsidRDefault="007B0400" w:rsidP="00DD5FB4">
      <w:pPr>
        <w:numPr>
          <w:ilvl w:val="0"/>
          <w:numId w:val="28"/>
        </w:numPr>
        <w:suppressAutoHyphens/>
        <w:autoSpaceDN w:val="0"/>
        <w:spacing w:before="120" w:after="120" w:line="276" w:lineRule="auto"/>
        <w:ind w:left="567" w:hanging="425"/>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wobec naruszenia przez Zleceniobiorcę innych obowiązków określonych w umowie, Zleceniodawca dokonał jednostronnego rozwiązania umowy. </w:t>
      </w:r>
    </w:p>
    <w:p w:rsidR="007B0400" w:rsidRPr="00E51A7D" w:rsidRDefault="007B0400" w:rsidP="00DD5FB4">
      <w:pPr>
        <w:pStyle w:val="Akapitzlist"/>
        <w:numPr>
          <w:ilvl w:val="0"/>
          <w:numId w:val="10"/>
        </w:numPr>
        <w:spacing w:before="120" w:after="120" w:line="276" w:lineRule="auto"/>
        <w:ind w:left="567" w:hanging="567"/>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Kontrola realizacji zadania publicznego</w:t>
      </w:r>
    </w:p>
    <w:p w:rsidR="007B0400" w:rsidRPr="00E51A7D" w:rsidRDefault="007B0400" w:rsidP="00DD5FB4">
      <w:pPr>
        <w:pStyle w:val="Akapitzlist"/>
        <w:numPr>
          <w:ilvl w:val="3"/>
          <w:numId w:val="16"/>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Kontrola obejmuje prawidłowość wykonania zadania publicznego przez Zleceniobiorcę oraz prawidłowość wydatkowania przez niego środków finansowych. Kontrola może być prowadzona zarówno w trakcie, jak i po zakończeniu realizacji zadania publicznego.</w:t>
      </w:r>
      <w:r>
        <w:rPr>
          <w:rFonts w:ascii="Arial" w:eastAsia="Times New Roman" w:hAnsi="Arial" w:cs="Arial"/>
          <w:sz w:val="23"/>
          <w:szCs w:val="23"/>
          <w:lang w:eastAsia="pl-PL"/>
        </w:rPr>
        <w:t xml:space="preserve"> Prawo do kontroli prawidłowości realizacji zadania publicznego wynika z art. 17 ustawy o działalności pożytku publicznego i o wolontariacie. </w:t>
      </w:r>
    </w:p>
    <w:p w:rsidR="007B0400" w:rsidRDefault="007B0400" w:rsidP="00DD5FB4">
      <w:pPr>
        <w:pStyle w:val="Akapitzlist"/>
        <w:numPr>
          <w:ilvl w:val="3"/>
          <w:numId w:val="16"/>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lastRenderedPageBreak/>
        <w:t>Prawo przeprowadzenia kontroli przysługuje upoważnionym przedstawic</w:t>
      </w:r>
      <w:r>
        <w:rPr>
          <w:rFonts w:ascii="Arial" w:eastAsia="Times New Roman" w:hAnsi="Arial" w:cs="Arial"/>
          <w:sz w:val="23"/>
          <w:szCs w:val="23"/>
          <w:lang w:eastAsia="pl-PL"/>
        </w:rPr>
        <w:t>ielom Ministra Obrony Narodowej</w:t>
      </w:r>
      <w:r w:rsidRPr="00E51A7D">
        <w:rPr>
          <w:rFonts w:ascii="Arial" w:eastAsia="Times New Roman" w:hAnsi="Arial" w:cs="Arial"/>
          <w:sz w:val="23"/>
          <w:szCs w:val="23"/>
          <w:lang w:eastAsia="pl-PL"/>
        </w:rPr>
        <w:t xml:space="preserve"> w</w:t>
      </w:r>
      <w:r>
        <w:rPr>
          <w:rFonts w:ascii="Arial" w:eastAsia="Times New Roman" w:hAnsi="Arial" w:cs="Arial"/>
          <w:sz w:val="23"/>
          <w:szCs w:val="23"/>
          <w:lang w:eastAsia="pl-PL"/>
        </w:rPr>
        <w:t xml:space="preserve"> siedzibie Zleceniobiorcy, jak również</w:t>
      </w:r>
      <w:r w:rsidRPr="00E51A7D">
        <w:rPr>
          <w:rFonts w:ascii="Arial" w:eastAsia="Times New Roman" w:hAnsi="Arial" w:cs="Arial"/>
          <w:sz w:val="23"/>
          <w:szCs w:val="23"/>
          <w:lang w:eastAsia="pl-PL"/>
        </w:rPr>
        <w:t xml:space="preserve"> w miejscu realizacji zadania publicznego. </w:t>
      </w:r>
    </w:p>
    <w:p w:rsidR="007B0400" w:rsidRPr="00E51A7D" w:rsidRDefault="007B0400" w:rsidP="00DD5FB4">
      <w:pPr>
        <w:pStyle w:val="Akapitzlist"/>
        <w:numPr>
          <w:ilvl w:val="3"/>
          <w:numId w:val="16"/>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Kontrolę przeprowadzić mogą także upoważnieni przedstawiciele innych organów kontroli państwa. </w:t>
      </w:r>
    </w:p>
    <w:p w:rsidR="007B0400" w:rsidRPr="00E51A7D" w:rsidRDefault="007B0400" w:rsidP="00DD5FB4">
      <w:pPr>
        <w:pStyle w:val="Akapitzlist"/>
        <w:numPr>
          <w:ilvl w:val="3"/>
          <w:numId w:val="16"/>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Na wezwanie Zleceniodawcy, Zleceniobiorca zobowiązany jest w wyznaczonym terminie i miejscu do przedłożenia do wglądu oryginałów faktur i innych dowodów księgowych dotyczących wydatków poniesionych na realizację zadania zarówno ze środków z dotacji, jak też z własnych środków finansowych oraz innych dokumentów potwierdzających realizację zadania publicznego (np. listy strzelań, wykaz uczestników itp.) lub przesłania ich uwierzytelnionych kopii w celu odpowiednio dokonania kontroli dokonanych przez Zleceniobiorcę wydatków oraz potwierdzenie podjętych działań w trakcie realizacji zadania. </w:t>
      </w:r>
    </w:p>
    <w:p w:rsidR="007B0400" w:rsidRPr="00E51A7D" w:rsidRDefault="007B0400" w:rsidP="00DD5FB4">
      <w:pPr>
        <w:pStyle w:val="Akapitzlist"/>
        <w:numPr>
          <w:ilvl w:val="3"/>
          <w:numId w:val="16"/>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Wszelką dokumentację związaną z realizacją zadania publicznego Zleceniobiorca zobowiązany jest przechowywać przez 5 lat, licząc od dnia 1 stycznia roku następującego po roku, w którym realizował to zadanie.</w:t>
      </w:r>
      <w:r w:rsidRPr="00A04D22">
        <w:rPr>
          <w:rFonts w:ascii="Arial" w:eastAsia="Times New Roman" w:hAnsi="Arial" w:cs="Arial"/>
          <w:sz w:val="23"/>
          <w:szCs w:val="23"/>
          <w:lang w:eastAsia="pl-PL"/>
        </w:rPr>
        <w:t xml:space="preserve"> </w:t>
      </w:r>
      <w:r>
        <w:rPr>
          <w:rFonts w:ascii="Arial" w:eastAsia="Times New Roman" w:hAnsi="Arial" w:cs="Arial"/>
          <w:sz w:val="23"/>
          <w:szCs w:val="23"/>
          <w:lang w:eastAsia="pl-PL"/>
        </w:rPr>
        <w:t xml:space="preserve">Powyższy obowiązek wynika z </w:t>
      </w:r>
      <w:r>
        <w:rPr>
          <w:rFonts w:ascii="Sitka Text" w:eastAsia="Times New Roman" w:hAnsi="Sitka Text" w:cs="Arial"/>
          <w:sz w:val="23"/>
          <w:szCs w:val="23"/>
          <w:lang w:eastAsia="pl-PL"/>
        </w:rPr>
        <w:t>§</w:t>
      </w:r>
      <w:r>
        <w:rPr>
          <w:rFonts w:ascii="Arial" w:eastAsia="Times New Roman" w:hAnsi="Arial" w:cs="Arial"/>
          <w:sz w:val="23"/>
          <w:szCs w:val="23"/>
          <w:lang w:eastAsia="pl-PL"/>
        </w:rPr>
        <w:t xml:space="preserve"> 6 ust. 2 załącznika nr 3 do rozporządzenia Przewodniczącego komitetu do spraw Pożytku Publicznego </w:t>
      </w:r>
      <w:r>
        <w:rPr>
          <w:rFonts w:ascii="Arial" w:eastAsia="Times New Roman" w:hAnsi="Arial" w:cs="Arial"/>
          <w:i/>
          <w:sz w:val="23"/>
          <w:szCs w:val="23"/>
          <w:lang w:eastAsia="pl-PL"/>
        </w:rPr>
        <w:t>w </w:t>
      </w:r>
      <w:r w:rsidRPr="00E51A7D">
        <w:rPr>
          <w:rFonts w:ascii="Arial" w:eastAsia="Times New Roman" w:hAnsi="Arial" w:cs="Arial"/>
          <w:i/>
          <w:sz w:val="23"/>
          <w:szCs w:val="23"/>
          <w:lang w:eastAsia="pl-PL"/>
        </w:rPr>
        <w:t>sprawie wzorów umów dotyczących realizacji zadań publicznych oraz wzorów sprawozdań z wykonania tych zadań (Dz. U. 2018, poz.2057)</w:t>
      </w:r>
      <w:r>
        <w:rPr>
          <w:rFonts w:ascii="Arial" w:eastAsia="Times New Roman" w:hAnsi="Arial" w:cs="Arial"/>
          <w:sz w:val="23"/>
          <w:szCs w:val="23"/>
          <w:lang w:eastAsia="pl-PL"/>
        </w:rPr>
        <w:t xml:space="preserve"> </w:t>
      </w:r>
    </w:p>
    <w:p w:rsidR="007B0400" w:rsidRPr="00E51A7D" w:rsidRDefault="007B0400" w:rsidP="00DD5FB4">
      <w:pPr>
        <w:pStyle w:val="Akapitzlist"/>
        <w:numPr>
          <w:ilvl w:val="3"/>
          <w:numId w:val="16"/>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O wynikach przeprowadzonej kontroli Zleceniodawca informuje Zleceniobiorcę, a w przypadku stwierdzenia nieprawidłowości, przekazuje mu wnioski i zalecenia mające na celu ich usunięcie. Zleceniobiorca w terminie określonym w protokole zobowiązany jest do wykonania zaleceń i poinformowania o tym Zleceniodawcy.</w:t>
      </w:r>
    </w:p>
    <w:p w:rsidR="007B0400" w:rsidRPr="00E51A7D" w:rsidRDefault="007B0400" w:rsidP="00DD5FB4">
      <w:pPr>
        <w:pStyle w:val="Akapitzlist"/>
        <w:numPr>
          <w:ilvl w:val="3"/>
          <w:numId w:val="16"/>
        </w:numPr>
        <w:spacing w:before="120" w:after="120" w:line="276" w:lineRule="auto"/>
        <w:ind w:left="426" w:hanging="426"/>
        <w:contextualSpacing w:val="0"/>
        <w:jc w:val="both"/>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Ocena merytoryczna zadania może zostać przeprowadzana podczas jego realizacji przez osoby reprezentujące komórki organizacyjne Ministerstwa Obrony Narodowej lub  osoby z jednostek organizacyjnych podległych Ministrowi Obrony Narodowej lub przez niego nadzorowanych. Osoba dokonująca oceny merytorycznej zadania publicznego przygotowuje notatkę, którą przesyła do Zleceniodawcy (Dyrektor Departamentu Edukacji, Kultury i Dziedzictwa MON) oraz do Zleceniobiorcy (podmiot realizujący zadanie). </w:t>
      </w:r>
    </w:p>
    <w:p w:rsidR="007B0400" w:rsidRPr="00E51A7D" w:rsidRDefault="007B0400" w:rsidP="007B0400">
      <w:pPr>
        <w:pStyle w:val="Akapitzlist"/>
        <w:numPr>
          <w:ilvl w:val="0"/>
          <w:numId w:val="10"/>
        </w:numPr>
        <w:spacing w:before="120" w:after="120" w:line="276" w:lineRule="auto"/>
        <w:ind w:left="426" w:hanging="437"/>
        <w:contextualSpacing w:val="0"/>
        <w:jc w:val="both"/>
        <w:rPr>
          <w:rFonts w:ascii="Arial" w:eastAsia="Times New Roman" w:hAnsi="Arial" w:cs="Arial"/>
          <w:b/>
          <w:sz w:val="23"/>
          <w:szCs w:val="23"/>
          <w:lang w:eastAsia="pl-PL"/>
        </w:rPr>
      </w:pPr>
      <w:r w:rsidRPr="00E51A7D">
        <w:rPr>
          <w:rFonts w:ascii="Arial" w:eastAsia="Times New Roman" w:hAnsi="Arial" w:cs="Arial"/>
          <w:b/>
          <w:sz w:val="23"/>
          <w:szCs w:val="23"/>
          <w:lang w:eastAsia="pl-PL"/>
        </w:rPr>
        <w:t>Inne postanowienia</w:t>
      </w:r>
    </w:p>
    <w:p w:rsidR="007B0400" w:rsidRPr="00E51A7D" w:rsidRDefault="007B0400" w:rsidP="00DD5FB4">
      <w:pPr>
        <w:pStyle w:val="Akapitzlist"/>
        <w:numPr>
          <w:ilvl w:val="3"/>
          <w:numId w:val="29"/>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E51A7D">
        <w:rPr>
          <w:rFonts w:ascii="Arial" w:eastAsia="Times New Roman" w:hAnsi="Arial" w:cs="Arial"/>
          <w:sz w:val="23"/>
          <w:szCs w:val="23"/>
          <w:lang w:eastAsia="pl-PL"/>
        </w:rPr>
        <w:t xml:space="preserve">Dokumentacja realizowanego zadania publicznego stanowi informację publiczną w rozumieniu przepisów ustawy </w:t>
      </w:r>
      <w:r w:rsidRPr="00E51A7D">
        <w:rPr>
          <w:rFonts w:ascii="Arial" w:eastAsia="Times New Roman" w:hAnsi="Arial" w:cs="Arial"/>
          <w:i/>
          <w:sz w:val="23"/>
          <w:szCs w:val="23"/>
          <w:lang w:eastAsia="pl-PL"/>
        </w:rPr>
        <w:t>o dostępie do informacji publicznej</w:t>
      </w:r>
      <w:r w:rsidRPr="00E51A7D">
        <w:rPr>
          <w:rFonts w:ascii="Arial" w:eastAsia="Times New Roman" w:hAnsi="Arial" w:cs="Arial"/>
          <w:sz w:val="23"/>
          <w:szCs w:val="23"/>
          <w:lang w:eastAsia="pl-PL"/>
        </w:rPr>
        <w:t xml:space="preserve"> i podlega udostępnieniu w oparciu o zapisy przywoływanej ustawy zarówno przez Zleceniodawcę, jak i Zleceniobiorcę.</w:t>
      </w:r>
    </w:p>
    <w:p w:rsidR="007B0400" w:rsidRPr="006A0EE1" w:rsidRDefault="007B0400" w:rsidP="00DD5FB4">
      <w:pPr>
        <w:pStyle w:val="Akapitzlist"/>
        <w:numPr>
          <w:ilvl w:val="3"/>
          <w:numId w:val="29"/>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Pr>
          <w:rFonts w:ascii="Arial" w:eastAsia="Calibri" w:hAnsi="Arial" w:cs="Arial"/>
          <w:sz w:val="23"/>
          <w:szCs w:val="23"/>
        </w:rPr>
        <w:t>W zakresie związanym z realizacją zadania publicznego, w tym z przetwarzaniem danych osobowych,  Zleceniobiorca(-cy) postępuje(-ja) zgodnie z postanowieniami rozporządze</w:t>
      </w:r>
      <w:r w:rsidR="00AD478C">
        <w:rPr>
          <w:rFonts w:ascii="Arial" w:eastAsia="Calibri" w:hAnsi="Arial" w:cs="Arial"/>
          <w:sz w:val="23"/>
          <w:szCs w:val="23"/>
        </w:rPr>
        <w:t>nia parlamentu Europejskiego i R</w:t>
      </w:r>
      <w:bookmarkStart w:id="0" w:name="_GoBack"/>
      <w:bookmarkEnd w:id="0"/>
      <w:r>
        <w:rPr>
          <w:rFonts w:ascii="Arial" w:eastAsia="Calibri" w:hAnsi="Arial" w:cs="Arial"/>
          <w:sz w:val="23"/>
          <w:szCs w:val="23"/>
        </w:rPr>
        <w:t>ady (UE) 2016/679 z dnia 27 kwietnia 2016 r. w sprawie ochrony osób fizycznych w związku z przetwarzaniem danych osobowych i w sprawie swobodnego przepływu takich danych oraz uchylenia dyrektywy 95/46/WE (ogólnego rozporządzenia o ochronie danych (Dz. Urz.</w:t>
      </w:r>
      <w:r w:rsidR="00DD5FB4">
        <w:rPr>
          <w:rFonts w:ascii="Arial" w:eastAsia="Calibri" w:hAnsi="Arial" w:cs="Arial"/>
          <w:sz w:val="23"/>
          <w:szCs w:val="23"/>
        </w:rPr>
        <w:t xml:space="preserve"> UE L 119 z 04.05.2016 r., str. </w:t>
      </w:r>
      <w:r>
        <w:rPr>
          <w:rFonts w:ascii="Arial" w:eastAsia="Calibri" w:hAnsi="Arial" w:cs="Arial"/>
          <w:sz w:val="23"/>
          <w:szCs w:val="23"/>
        </w:rPr>
        <w:t>1).</w:t>
      </w:r>
    </w:p>
    <w:p w:rsidR="007B0400" w:rsidRPr="005072F4" w:rsidRDefault="007B0400" w:rsidP="00DD5FB4">
      <w:pPr>
        <w:pStyle w:val="Akapitzlist"/>
        <w:numPr>
          <w:ilvl w:val="0"/>
          <w:numId w:val="29"/>
        </w:numPr>
        <w:suppressAutoHyphens/>
        <w:autoSpaceDN w:val="0"/>
        <w:spacing w:before="120" w:after="120" w:line="276" w:lineRule="auto"/>
        <w:ind w:left="426" w:hanging="426"/>
        <w:contextualSpacing w:val="0"/>
        <w:jc w:val="both"/>
        <w:textAlignment w:val="baseline"/>
        <w:rPr>
          <w:rFonts w:ascii="Arial" w:eastAsia="Times New Roman" w:hAnsi="Arial" w:cs="Arial"/>
          <w:sz w:val="23"/>
          <w:szCs w:val="23"/>
          <w:lang w:eastAsia="pl-PL"/>
        </w:rPr>
      </w:pPr>
      <w:r w:rsidRPr="005072F4">
        <w:rPr>
          <w:rFonts w:ascii="Arial" w:hAnsi="Arial" w:cs="Arial"/>
          <w:sz w:val="23"/>
          <w:szCs w:val="23"/>
        </w:rPr>
        <w:lastRenderedPageBreak/>
        <w:t xml:space="preserve">Na podstawie RODO Zleceniobiorca zobowiązany jest m.in. do: </w:t>
      </w:r>
      <w:r w:rsidRPr="005072F4">
        <w:rPr>
          <w:rFonts w:ascii="Arial" w:hAnsi="Arial" w:cs="Arial"/>
          <w:color w:val="000000"/>
          <w:sz w:val="23"/>
          <w:szCs w:val="23"/>
        </w:rPr>
        <w:t xml:space="preserve">zapewnienia osobom, których dane dotyczą, możliwość realizacji ich praw wskazanych w art. 12-22 RODO, </w:t>
      </w:r>
      <w:r w:rsidRPr="005072F4">
        <w:rPr>
          <w:rFonts w:ascii="Arial" w:hAnsi="Arial" w:cs="Arial"/>
          <w:sz w:val="23"/>
          <w:szCs w:val="23"/>
        </w:rPr>
        <w:t>prowadzenia rejestru czynności przetwarzania (art. 30 R</w:t>
      </w:r>
      <w:r>
        <w:rPr>
          <w:rFonts w:ascii="Arial" w:hAnsi="Arial" w:cs="Arial"/>
          <w:sz w:val="23"/>
          <w:szCs w:val="23"/>
        </w:rPr>
        <w:t>ODO), rejestru naruszeń (art. 33</w:t>
      </w:r>
      <w:r w:rsidRPr="005072F4">
        <w:rPr>
          <w:rFonts w:ascii="Arial" w:hAnsi="Arial" w:cs="Arial"/>
          <w:sz w:val="23"/>
          <w:szCs w:val="23"/>
        </w:rPr>
        <w:t xml:space="preserve"> RODO), wdrożenia odpowiednich środków technicznych i organizacyjnych zapewniających odpowiedni stopień bezpieczeństwa (art. 32 RODO), wyznaczenia Inspektora Ochrony Danych (art. 37 ust. 1 RODO)”.</w:t>
      </w:r>
    </w:p>
    <w:sectPr w:rsidR="007B0400" w:rsidRPr="005072F4" w:rsidSect="00920E9A">
      <w:headerReference w:type="default" r:id="rId18"/>
      <w:footerReference w:type="even" r:id="rId19"/>
      <w:footerReference w:type="default" r:id="rId20"/>
      <w:pgSz w:w="11906" w:h="16838"/>
      <w:pgMar w:top="1418" w:right="127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400" w:rsidRDefault="007B0400" w:rsidP="007B0400">
      <w:pPr>
        <w:spacing w:after="0" w:line="240" w:lineRule="auto"/>
      </w:pPr>
      <w:r>
        <w:separator/>
      </w:r>
    </w:p>
  </w:endnote>
  <w:endnote w:type="continuationSeparator" w:id="0">
    <w:p w:rsidR="007B0400" w:rsidRDefault="007B0400" w:rsidP="007B0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Sitka Text">
    <w:panose1 w:val="02000505000000020004"/>
    <w:charset w:val="EE"/>
    <w:family w:val="auto"/>
    <w:pitch w:val="variable"/>
    <w:sig w:usb0="A00002EF" w:usb1="4000204B"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E9A" w:rsidRDefault="006C52C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920E9A" w:rsidRDefault="00AD478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E9A" w:rsidRDefault="006C52C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D478C">
      <w:rPr>
        <w:rStyle w:val="Numerstrony"/>
        <w:noProof/>
      </w:rPr>
      <w:t>1</w:t>
    </w:r>
    <w:r>
      <w:rPr>
        <w:rStyle w:val="Numerstrony"/>
      </w:rPr>
      <w:fldChar w:fldCharType="end"/>
    </w:r>
  </w:p>
  <w:p w:rsidR="00920E9A" w:rsidRDefault="00AD478C">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400" w:rsidRDefault="007B0400" w:rsidP="007B0400">
      <w:pPr>
        <w:spacing w:after="0" w:line="240" w:lineRule="auto"/>
      </w:pPr>
      <w:r>
        <w:separator/>
      </w:r>
    </w:p>
  </w:footnote>
  <w:footnote w:type="continuationSeparator" w:id="0">
    <w:p w:rsidR="007B0400" w:rsidRDefault="007B0400" w:rsidP="007B0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AC7" w:rsidRDefault="006C52C2" w:rsidP="00244AC7">
    <w:pPr>
      <w:pStyle w:val="Nagwek"/>
      <w:jc w:val="right"/>
    </w:pPr>
    <w:r>
      <w:t>Załącznik nr 1 do Ogłoszenia Otwartego Konkursu ofert</w:t>
    </w:r>
    <w:r w:rsidR="007B0400">
      <w:t xml:space="preserve"> nr ew. 08</w:t>
    </w:r>
    <w:r>
      <w:t>/2019/WD/DEKiD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67D0"/>
    <w:multiLevelType w:val="multilevel"/>
    <w:tmpl w:val="BCC67CF8"/>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005DAC"/>
    <w:multiLevelType w:val="multilevel"/>
    <w:tmpl w:val="41D6413C"/>
    <w:lvl w:ilvl="0">
      <w:start w:val="2"/>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3"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142448"/>
    <w:multiLevelType w:val="multilevel"/>
    <w:tmpl w:val="3CDAEAFC"/>
    <w:lvl w:ilvl="0">
      <w:start w:val="1"/>
      <w:numFmt w:val="lowerLetter"/>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5" w15:restartNumberingAfterBreak="0">
    <w:nsid w:val="15910BB7"/>
    <w:multiLevelType w:val="multilevel"/>
    <w:tmpl w:val="8500EED0"/>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6" w15:restartNumberingAfterBreak="0">
    <w:nsid w:val="1BAC5B2B"/>
    <w:multiLevelType w:val="multilevel"/>
    <w:tmpl w:val="4DE4B83E"/>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Arial" w:hAnsi="Arial" w:cs="Arial"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7"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6A11FC0"/>
    <w:multiLevelType w:val="hybridMultilevel"/>
    <w:tmpl w:val="E1D0A91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72279D7"/>
    <w:multiLevelType w:val="hybridMultilevel"/>
    <w:tmpl w:val="9552F766"/>
    <w:lvl w:ilvl="0" w:tplc="0AACA9FA">
      <w:start w:val="2"/>
      <w:numFmt w:val="decimal"/>
      <w:lvlText w:val="%1."/>
      <w:lvlJc w:val="left"/>
      <w:pPr>
        <w:tabs>
          <w:tab w:val="num" w:pos="361"/>
        </w:tabs>
        <w:ind w:left="361" w:hanging="360"/>
      </w:pPr>
      <w:rPr>
        <w:rFonts w:ascii="Arial" w:hAnsi="Arial" w:cs="Arial" w:hint="default"/>
        <w:b w:val="0"/>
        <w:i w:val="0"/>
      </w:rPr>
    </w:lvl>
    <w:lvl w:ilvl="1" w:tplc="A470E17A">
      <w:start w:val="1"/>
      <w:numFmt w:val="decimal"/>
      <w:lvlText w:val="%2)"/>
      <w:lvlJc w:val="left"/>
      <w:pPr>
        <w:tabs>
          <w:tab w:val="num" w:pos="720"/>
        </w:tabs>
        <w:ind w:left="720" w:hanging="360"/>
      </w:pPr>
      <w:rPr>
        <w:rFonts w:ascii="Arial" w:eastAsia="Times New Roman" w:hAnsi="Arial" w:cs="Arial"/>
        <w:b w:val="0"/>
        <w:sz w:val="24"/>
        <w:szCs w:val="24"/>
      </w:rPr>
    </w:lvl>
    <w:lvl w:ilvl="2" w:tplc="FFFFFFFF">
      <w:start w:val="1"/>
      <w:numFmt w:val="lowerRoman"/>
      <w:lvlText w:val="%3."/>
      <w:lvlJc w:val="right"/>
      <w:pPr>
        <w:tabs>
          <w:tab w:val="num" w:pos="2160"/>
        </w:tabs>
        <w:ind w:left="2160" w:hanging="180"/>
      </w:pPr>
    </w:lvl>
    <w:lvl w:ilvl="3" w:tplc="9D96230E">
      <w:start w:val="1"/>
      <w:numFmt w:val="decimal"/>
      <w:lvlText w:val="%4)"/>
      <w:lvlJc w:val="left"/>
      <w:pPr>
        <w:tabs>
          <w:tab w:val="num" w:pos="360"/>
        </w:tabs>
        <w:ind w:left="360" w:hanging="360"/>
      </w:pPr>
      <w:rPr>
        <w:rFonts w:ascii="Arial" w:eastAsia="Times New Roman" w:hAnsi="Arial" w:cs="Arial"/>
        <w:b w:val="0"/>
      </w:rPr>
    </w:lvl>
    <w:lvl w:ilvl="4" w:tplc="FFFFFFFF">
      <w:start w:val="1"/>
      <w:numFmt w:val="decimal"/>
      <w:lvlText w:val="%5)"/>
      <w:lvlJc w:val="left"/>
      <w:pPr>
        <w:tabs>
          <w:tab w:val="num" w:pos="3600"/>
        </w:tabs>
        <w:ind w:left="3600" w:hanging="360"/>
      </w:pPr>
      <w:rPr>
        <w:rFonts w:hint="default"/>
        <w:b w:val="0"/>
        <w:i w:val="0"/>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EF1236"/>
    <w:multiLevelType w:val="hybridMultilevel"/>
    <w:tmpl w:val="8D8CBCB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D793A10"/>
    <w:multiLevelType w:val="hybridMultilevel"/>
    <w:tmpl w:val="AF5283CC"/>
    <w:lvl w:ilvl="0" w:tplc="997CDA52">
      <w:start w:val="1"/>
      <w:numFmt w:val="decimal"/>
      <w:lvlText w:val="%1."/>
      <w:lvlJc w:val="left"/>
      <w:pPr>
        <w:ind w:left="1069" w:hanging="360"/>
      </w:pPr>
      <w:rPr>
        <w:rFonts w:ascii="Arial" w:hAnsi="Arial" w:cs="Arial"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2DAC6B14"/>
    <w:multiLevelType w:val="multilevel"/>
    <w:tmpl w:val="6A98C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E25692"/>
    <w:multiLevelType w:val="hybridMultilevel"/>
    <w:tmpl w:val="8E9C7298"/>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A4B2C466">
      <w:start w:val="1"/>
      <w:numFmt w:val="lowerLetter"/>
      <w:lvlText w:val="%6)"/>
      <w:lvlJc w:val="left"/>
      <w:pPr>
        <w:ind w:left="4849" w:hanging="360"/>
      </w:pPr>
      <w:rPr>
        <w:rFonts w:hint="default"/>
      </w:r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353D2388"/>
    <w:multiLevelType w:val="hybridMultilevel"/>
    <w:tmpl w:val="B7FCB50A"/>
    <w:lvl w:ilvl="0" w:tplc="04150017">
      <w:start w:val="1"/>
      <w:numFmt w:val="lowerLetter"/>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73E1493"/>
    <w:multiLevelType w:val="hybridMultilevel"/>
    <w:tmpl w:val="C6B6DB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E1506E"/>
    <w:multiLevelType w:val="hybridMultilevel"/>
    <w:tmpl w:val="E2BCDE12"/>
    <w:lvl w:ilvl="0" w:tplc="4448E254">
      <w:start w:val="1"/>
      <w:numFmt w:val="decimal"/>
      <w:lvlText w:val="%1."/>
      <w:lvlJc w:val="left"/>
      <w:pPr>
        <w:ind w:left="928" w:hanging="360"/>
      </w:pPr>
      <w:rPr>
        <w:rFonts w:hint="default"/>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EF4683E"/>
    <w:multiLevelType w:val="multilevel"/>
    <w:tmpl w:val="F99A28A0"/>
    <w:lvl w:ilvl="0">
      <w:start w:val="1"/>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C55241C"/>
    <w:multiLevelType w:val="hybridMultilevel"/>
    <w:tmpl w:val="07E8947C"/>
    <w:lvl w:ilvl="0" w:tplc="7A429A5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C650509"/>
    <w:multiLevelType w:val="hybridMultilevel"/>
    <w:tmpl w:val="A830B20C"/>
    <w:lvl w:ilvl="0" w:tplc="04150017">
      <w:start w:val="1"/>
      <w:numFmt w:val="lowerLetter"/>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4EAD78E5"/>
    <w:multiLevelType w:val="hybridMultilevel"/>
    <w:tmpl w:val="D50CA868"/>
    <w:lvl w:ilvl="0" w:tplc="41D266B4">
      <w:start w:val="1"/>
      <w:numFmt w:val="decimal"/>
      <w:lvlText w:val="%1."/>
      <w:lvlJc w:val="left"/>
      <w:pPr>
        <w:ind w:left="360" w:hanging="360"/>
      </w:pPr>
      <w:rPr>
        <w:rFonts w:ascii="Arial" w:eastAsia="Times New Roman" w:hAnsi="Arial" w:cs="Arial"/>
        <w:b w:val="0"/>
        <w:i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4" w15:restartNumberingAfterBreak="0">
    <w:nsid w:val="55C06ED0"/>
    <w:multiLevelType w:val="multilevel"/>
    <w:tmpl w:val="8A50B5D0"/>
    <w:lvl w:ilvl="0">
      <w:start w:val="1"/>
      <w:numFmt w:val="lowerLetter"/>
      <w:lvlText w:val="%1)"/>
      <w:lvlJc w:val="left"/>
      <w:pPr>
        <w:ind w:left="1145" w:hanging="360"/>
      </w:pPr>
      <w:rPr>
        <w:rFonts w:ascii="Arial" w:eastAsia="Times New Roman" w:hAnsi="Arial" w:cs="Arial"/>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25" w15:restartNumberingAfterBreak="0">
    <w:nsid w:val="5686234A"/>
    <w:multiLevelType w:val="multilevel"/>
    <w:tmpl w:val="4372FEFC"/>
    <w:lvl w:ilvl="0">
      <w:start w:val="2"/>
      <w:numFmt w:val="decimal"/>
      <w:lvlText w:val="%1."/>
      <w:lvlJc w:val="left"/>
      <w:pPr>
        <w:ind w:left="360" w:hanging="360"/>
      </w:pPr>
      <w:rPr>
        <w:rFonts w:ascii="Arial" w:hAnsi="Arial" w:cs="Arial"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C074499"/>
    <w:multiLevelType w:val="hybridMultilevel"/>
    <w:tmpl w:val="139817D0"/>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6B9B7903"/>
    <w:multiLevelType w:val="hybridMultilevel"/>
    <w:tmpl w:val="5E626CA2"/>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6D3D019C"/>
    <w:multiLevelType w:val="multilevel"/>
    <w:tmpl w:val="CC08C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2266598"/>
    <w:multiLevelType w:val="multilevel"/>
    <w:tmpl w:val="9D00AB98"/>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774B46B7"/>
    <w:multiLevelType w:val="multilevel"/>
    <w:tmpl w:val="30021BEE"/>
    <w:lvl w:ilvl="0">
      <w:start w:val="1"/>
      <w:numFmt w:val="bullet"/>
      <w:lvlText w:val=""/>
      <w:lvlJc w:val="left"/>
      <w:pPr>
        <w:ind w:left="1080" w:hanging="360"/>
      </w:pPr>
      <w:rPr>
        <w:rFonts w:ascii="Symbol" w:hAnsi="Symbol"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32" w15:restartNumberingAfterBreak="0">
    <w:nsid w:val="7DAD251C"/>
    <w:multiLevelType w:val="hybridMultilevel"/>
    <w:tmpl w:val="CC2440AA"/>
    <w:lvl w:ilvl="0" w:tplc="04150011">
      <w:start w:val="1"/>
      <w:numFmt w:val="decimal"/>
      <w:lvlText w:val="%1)"/>
      <w:lvlJc w:val="left"/>
      <w:pPr>
        <w:ind w:left="360" w:hanging="360"/>
      </w:pPr>
      <w:rPr>
        <w:rFonts w:hint="default"/>
        <w:b w:val="0"/>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num w:numId="1">
    <w:abstractNumId w:val="9"/>
  </w:num>
  <w:num w:numId="2">
    <w:abstractNumId w:val="22"/>
  </w:num>
  <w:num w:numId="3">
    <w:abstractNumId w:val="0"/>
  </w:num>
  <w:num w:numId="4">
    <w:abstractNumId w:val="17"/>
  </w:num>
  <w:num w:numId="5">
    <w:abstractNumId w:val="10"/>
  </w:num>
  <w:num w:numId="6">
    <w:abstractNumId w:val="31"/>
  </w:num>
  <w:num w:numId="7">
    <w:abstractNumId w:val="19"/>
  </w:num>
  <w:num w:numId="8">
    <w:abstractNumId w:val="28"/>
  </w:num>
  <w:num w:numId="9">
    <w:abstractNumId w:val="24"/>
  </w:num>
  <w:num w:numId="10">
    <w:abstractNumId w:val="20"/>
  </w:num>
  <w:num w:numId="11">
    <w:abstractNumId w:val="18"/>
  </w:num>
  <w:num w:numId="12">
    <w:abstractNumId w:val="15"/>
  </w:num>
  <w:num w:numId="13">
    <w:abstractNumId w:val="32"/>
  </w:num>
  <w:num w:numId="14">
    <w:abstractNumId w:val="14"/>
  </w:num>
  <w:num w:numId="15">
    <w:abstractNumId w:val="6"/>
  </w:num>
  <w:num w:numId="16">
    <w:abstractNumId w:val="5"/>
  </w:num>
  <w:num w:numId="17">
    <w:abstractNumId w:val="13"/>
  </w:num>
  <w:num w:numId="18">
    <w:abstractNumId w:val="3"/>
  </w:num>
  <w:num w:numId="19">
    <w:abstractNumId w:val="4"/>
  </w:num>
  <w:num w:numId="20">
    <w:abstractNumId w:val="26"/>
  </w:num>
  <w:num w:numId="21">
    <w:abstractNumId w:val="8"/>
  </w:num>
  <w:num w:numId="22">
    <w:abstractNumId w:val="29"/>
  </w:num>
  <w:num w:numId="23">
    <w:abstractNumId w:val="30"/>
  </w:num>
  <w:num w:numId="24">
    <w:abstractNumId w:val="12"/>
  </w:num>
  <w:num w:numId="25">
    <w:abstractNumId w:val="7"/>
  </w:num>
  <w:num w:numId="26">
    <w:abstractNumId w:val="27"/>
  </w:num>
  <w:num w:numId="27">
    <w:abstractNumId w:val="2"/>
  </w:num>
  <w:num w:numId="28">
    <w:abstractNumId w:val="23"/>
  </w:num>
  <w:num w:numId="29">
    <w:abstractNumId w:val="1"/>
  </w:num>
  <w:num w:numId="30">
    <w:abstractNumId w:val="25"/>
  </w:num>
  <w:num w:numId="31">
    <w:abstractNumId w:val="21"/>
  </w:num>
  <w:num w:numId="32">
    <w:abstractNumId w:val="16"/>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400"/>
    <w:rsid w:val="001D3C66"/>
    <w:rsid w:val="00281243"/>
    <w:rsid w:val="006C52C2"/>
    <w:rsid w:val="007B0400"/>
    <w:rsid w:val="00AD478C"/>
    <w:rsid w:val="00B248F7"/>
    <w:rsid w:val="00CB030E"/>
    <w:rsid w:val="00DD5FB4"/>
    <w:rsid w:val="00EF0920"/>
    <w:rsid w:val="00FD78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B7F27"/>
  <w15:chartTrackingRefBased/>
  <w15:docId w15:val="{45497713-7756-4EE1-8D21-69AB56CD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B040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7B04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0400"/>
  </w:style>
  <w:style w:type="character" w:styleId="Numerstrony">
    <w:name w:val="page number"/>
    <w:basedOn w:val="Domylnaczcionkaakapitu"/>
    <w:semiHidden/>
    <w:rsid w:val="007B0400"/>
  </w:style>
  <w:style w:type="paragraph" w:styleId="Akapitzlist">
    <w:name w:val="List Paragraph"/>
    <w:basedOn w:val="Normalny"/>
    <w:uiPriority w:val="34"/>
    <w:qFormat/>
    <w:rsid w:val="007B0400"/>
    <w:pPr>
      <w:ind w:left="720"/>
      <w:contextualSpacing/>
    </w:pPr>
  </w:style>
  <w:style w:type="character" w:styleId="Hipercze">
    <w:name w:val="Hyperlink"/>
    <w:basedOn w:val="Domylnaczcionkaakapitu"/>
    <w:uiPriority w:val="99"/>
    <w:unhideWhenUsed/>
    <w:rsid w:val="007B0400"/>
    <w:rPr>
      <w:color w:val="0563C1" w:themeColor="hyperlink"/>
      <w:u w:val="single"/>
    </w:rPr>
  </w:style>
  <w:style w:type="paragraph" w:styleId="Nagwek">
    <w:name w:val="header"/>
    <w:basedOn w:val="Normalny"/>
    <w:link w:val="NagwekZnak"/>
    <w:uiPriority w:val="99"/>
    <w:unhideWhenUsed/>
    <w:rsid w:val="007B04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0400"/>
  </w:style>
  <w:style w:type="paragraph" w:styleId="Tekstdymka">
    <w:name w:val="Balloon Text"/>
    <w:basedOn w:val="Normalny"/>
    <w:link w:val="TekstdymkaZnak"/>
    <w:uiPriority w:val="99"/>
    <w:semiHidden/>
    <w:unhideWhenUsed/>
    <w:rsid w:val="006C52C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C52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jsko-polskie.pl" TargetMode="External"/><Relationship Id="rId13" Type="http://schemas.openxmlformats.org/officeDocument/2006/relationships/hyperlink" Target="http://www.wojsko-polskie.p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ov.pl/web/obrona-narodowa/otwarte-konkursy-ofert" TargetMode="External"/><Relationship Id="rId12" Type="http://schemas.openxmlformats.org/officeDocument/2006/relationships/hyperlink" Target="https://www.gov.pl/web/obrona-narodowa/otwarte-konkursy-ofert" TargetMode="External"/><Relationship Id="rId17" Type="http://schemas.openxmlformats.org/officeDocument/2006/relationships/hyperlink" Target="http://www.wojsko-polskie.pl" TargetMode="External"/><Relationship Id="rId2" Type="http://schemas.openxmlformats.org/officeDocument/2006/relationships/styles" Target="styles.xml"/><Relationship Id="rId16" Type="http://schemas.openxmlformats.org/officeDocument/2006/relationships/hyperlink" Target="mailto:wDEKID@mon.gov.p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DEKID@mon.gov.pl" TargetMode="External"/><Relationship Id="rId5" Type="http://schemas.openxmlformats.org/officeDocument/2006/relationships/footnotes" Target="footnotes.xml"/><Relationship Id="rId15" Type="http://schemas.openxmlformats.org/officeDocument/2006/relationships/hyperlink" Target="http://www.wojsko-polskie.pl" TargetMode="External"/><Relationship Id="rId10" Type="http://schemas.openxmlformats.org/officeDocument/2006/relationships/hyperlink" Target="http://www.wojsko-polskie.p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pl/web/obrona-narodowa/otwarte-konkursy-ofert" TargetMode="External"/><Relationship Id="rId14" Type="http://schemas.openxmlformats.org/officeDocument/2006/relationships/hyperlink" Target="https://www.gov.pl/web/obrona-narodowa/otwarte-konkursy-ofert"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17</Pages>
  <Words>6123</Words>
  <Characters>36742</Characters>
  <Application>Microsoft Office Word</Application>
  <DocSecurity>0</DocSecurity>
  <Lines>306</Lines>
  <Paragraphs>85</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42780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Szwejser Dorota</cp:lastModifiedBy>
  <cp:revision>2</cp:revision>
  <cp:lastPrinted>2019-05-13T08:56:00Z</cp:lastPrinted>
  <dcterms:created xsi:type="dcterms:W3CDTF">2019-05-13T08:26:00Z</dcterms:created>
  <dcterms:modified xsi:type="dcterms:W3CDTF">2019-05-15T08:22:00Z</dcterms:modified>
</cp:coreProperties>
</file>