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34269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E426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BA2534">
        <w:rPr>
          <w:rFonts w:asciiTheme="minorHAnsi" w:hAnsiTheme="minorHAnsi" w:cstheme="minorHAnsi"/>
          <w:bCs/>
          <w:sz w:val="24"/>
          <w:szCs w:val="24"/>
        </w:rPr>
        <w:t>8 kwietnia</w:t>
      </w:r>
      <w:r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BA2534" w:rsidRDefault="00BA2534" w:rsidP="00BA2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DOOŚ-WDŚZIL.420.18.2020.MKW.47</w:t>
      </w:r>
    </w:p>
    <w:p w:rsidR="00BA2534" w:rsidRDefault="00BA2534" w:rsidP="00BA2534">
      <w:pPr>
        <w:tabs>
          <w:tab w:val="left" w:pos="3330"/>
          <w:tab w:val="center" w:pos="4535"/>
        </w:tabs>
        <w:spacing w:after="120" w:line="312" w:lineRule="auto"/>
        <w:rPr>
          <w:rFonts w:ascii="Times New Roman" w:hAnsi="Times New Roman"/>
          <w:color w:val="000000"/>
          <w:sz w:val="19"/>
          <w:szCs w:val="19"/>
          <w:lang w:eastAsia="pl-PL"/>
        </w:rPr>
      </w:pPr>
      <w:r>
        <w:rPr>
          <w:rFonts w:ascii="Times New Roman" w:hAnsi="Times New Roman"/>
          <w:color w:val="000000"/>
          <w:sz w:val="19"/>
          <w:szCs w:val="19"/>
          <w:lang w:eastAsia="pl-PL"/>
        </w:rPr>
        <w:t>(stary znak: DOOŚ-WDŚ/ZIL.420.38.2020.KMK)</w:t>
      </w:r>
    </w:p>
    <w:p w:rsidR="00B35A7F" w:rsidRDefault="00B35A7F" w:rsidP="00BA2534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BA2534" w:rsidRPr="00BA2534" w:rsidRDefault="00BA2534" w:rsidP="00BA253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A2534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– Kodeks postępowania administracyjnego (Dz. U. z 2021 r. poz. 735, ze zm.), dalej Kpa, zawiadamiam strony postępowania, że Generalny Dyrektor Ochrony Środowiska postanowieniem z dnia 7 kwietnia 2022 r., znak: DOOŚ-WDŚZIL.420.18.2020.MKW.46, odmówił wstrzymania natychmiastowego wykonania decyzji Regionalnego Dyrektora Ochrony Środowiska w Gdańsku z dnia 30 czerwca 2020 r., znak: RDOŚ-Gd-WOO.420.76.2018.MR.LK.JP.111, o środowiskowych uwarunkowaniach dla realizacji przedsięwzięcia pn. Prace na alternatywnym ciągu transportowym Bydgoszcz-Trójmiasto, etap I.</w:t>
      </w:r>
    </w:p>
    <w:p w:rsidR="00BA2534" w:rsidRPr="00BA2534" w:rsidRDefault="00BA2534" w:rsidP="00BA253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A2534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457259" w:rsidRDefault="00BA2534" w:rsidP="00BA2534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A2534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można zapoznać się w siedzibie Generalnej Dyrekcji Ochrony Środowiska, Regionalnej Dyrekcji Ochrony Środowiska w Gdańsku, Urzędzie Miasta Gdańsk, Urzędzie Miasta Gdyni, Urzędzie Miasta Kościerzyny, Urzędzie Miasta Kartuzy, Urzędzie Miasta Żukowo, Urzędzie Gminy Kościerzyna, Urzędzie Gminy Somonino, Urzędzie Gminy Stężyca lub w sposób wskazany w art. 49b § 1 Kpa.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A2534" w:rsidRPr="00BA2534" w:rsidRDefault="00BA2534" w:rsidP="00BA253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A2534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985B8F" w:rsidRPr="00B35A7F" w:rsidRDefault="00BA2534" w:rsidP="00BA253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A2534">
        <w:rPr>
          <w:rFonts w:asciiTheme="minorHAnsi" w:hAnsiTheme="minorHAnsi" w:cstheme="minorHAnsi"/>
          <w:bCs/>
        </w:rPr>
        <w:t xml:space="preserve">Art. 49b § 1 Kpa W przypadku zawiadomienia strony zgodnie z art. 49 § 1 lub art. 49a o decyzji lub postanowieniu, które podlega zaskarżeniu, na wniosek strony, organ, który wydał decyzję </w:t>
      </w:r>
      <w:r w:rsidRPr="00BA2534">
        <w:rPr>
          <w:rFonts w:asciiTheme="minorHAnsi" w:hAnsiTheme="minorHAnsi" w:cstheme="minorHAnsi"/>
          <w:bCs/>
        </w:rPr>
        <w:lastRenderedPageBreak/>
        <w:t>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  <w:bookmarkStart w:id="0" w:name="_GoBack"/>
      <w:bookmarkEnd w:id="0"/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87D" w:rsidRDefault="00E7787D">
      <w:pPr>
        <w:spacing w:after="0" w:line="240" w:lineRule="auto"/>
      </w:pPr>
      <w:r>
        <w:separator/>
      </w:r>
    </w:p>
  </w:endnote>
  <w:endnote w:type="continuationSeparator" w:id="0">
    <w:p w:rsidR="00E7787D" w:rsidRDefault="00E7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BA2534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E7787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87D" w:rsidRDefault="00E7787D">
      <w:pPr>
        <w:spacing w:after="0" w:line="240" w:lineRule="auto"/>
      </w:pPr>
      <w:r>
        <w:separator/>
      </w:r>
    </w:p>
  </w:footnote>
  <w:footnote w:type="continuationSeparator" w:id="0">
    <w:p w:rsidR="00E7787D" w:rsidRDefault="00E7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E7787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E7787D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E7787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A2534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7787D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273AC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3FDE-3E94-43C4-BF08-A2278A94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2023-07-07T09:25:00Z</dcterms:created>
  <dcterms:modified xsi:type="dcterms:W3CDTF">2023-07-07T09:25:00Z</dcterms:modified>
</cp:coreProperties>
</file>