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15F8F6A9"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0C3C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12444326" r:id="rId6"/>
        </w:object>
      </w:r>
    </w:p>
    <w:p w14:paraId="0B1B7475"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374F75C9"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7E666C38" w14:textId="3209DB77"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67220">
        <w:rPr>
          <w:rFonts w:ascii="Calibri" w:eastAsia="Lucida Sans Unicode" w:hAnsi="Calibri" w:cs="Calibri"/>
          <w:bCs/>
          <w:kern w:val="28"/>
          <w:sz w:val="24"/>
          <w:szCs w:val="24"/>
        </w:rPr>
        <w:t>420.</w:t>
      </w:r>
      <w:r w:rsidR="002953FF">
        <w:rPr>
          <w:rFonts w:ascii="Calibri" w:eastAsia="Lucida Sans Unicode" w:hAnsi="Calibri" w:cs="Calibri"/>
          <w:bCs/>
          <w:kern w:val="28"/>
          <w:sz w:val="24"/>
          <w:szCs w:val="24"/>
        </w:rPr>
        <w:t>4.2025.KT.18</w:t>
      </w:r>
    </w:p>
    <w:p w14:paraId="3A529622" w14:textId="420BED62"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2953FF">
        <w:rPr>
          <w:rFonts w:ascii="Calibri" w:eastAsia="Lucida Sans Unicode" w:hAnsi="Calibri" w:cs="Calibri"/>
          <w:bCs/>
          <w:kern w:val="28"/>
          <w:sz w:val="24"/>
          <w:szCs w:val="24"/>
        </w:rPr>
        <w:t>26 czerwca 2025 r.</w:t>
      </w:r>
    </w:p>
    <w:p w14:paraId="0D565E83"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719EE36A" w14:textId="6EE9EEA7" w:rsidR="002953FF" w:rsidRPr="002953FF" w:rsidRDefault="002953FF" w:rsidP="002953FF">
      <w:pPr>
        <w:spacing w:after="100" w:afterAutospacing="1" w:line="360" w:lineRule="auto"/>
        <w:rPr>
          <w:sz w:val="24"/>
          <w:szCs w:val="24"/>
          <w:lang w:eastAsia="zh-CN" w:bidi="hi-IN"/>
        </w:rPr>
      </w:pPr>
      <w:r w:rsidRPr="002953FF">
        <w:rPr>
          <w:sz w:val="24"/>
          <w:szCs w:val="24"/>
          <w:lang w:eastAsia="zh-CN" w:bidi="hi-IN"/>
        </w:rPr>
        <w:t xml:space="preserve">Na podstawie art. 71 ust. 2 pkt 2, art. 75 ust. 1 pkt 1 lit. d, art. 84 i art. 85 ust. 1 ustawy z dnia 3 października 2008 r. o udostępnianiu informacji o środowisku i jego ochronie, udziale społeczeństwa w ochronie środowiska oraz o ocenach oddziaływania na środowisko (Dz. U. z 2024 r. poz. 1112, z </w:t>
      </w:r>
      <w:proofErr w:type="spellStart"/>
      <w:r w:rsidRPr="002953FF">
        <w:rPr>
          <w:sz w:val="24"/>
          <w:szCs w:val="24"/>
          <w:lang w:eastAsia="zh-CN" w:bidi="hi-IN"/>
        </w:rPr>
        <w:t>późn</w:t>
      </w:r>
      <w:proofErr w:type="spellEnd"/>
      <w:r w:rsidRPr="002953FF">
        <w:rPr>
          <w:sz w:val="24"/>
          <w:szCs w:val="24"/>
          <w:lang w:eastAsia="zh-CN" w:bidi="hi-IN"/>
        </w:rPr>
        <w:t xml:space="preserve">. zm.) oraz § 3 ust. 1 pkt 88 lit. c rozporządzenia Rady Ministrów z dnia 10 września 2019 r. w sprawie przedsięwzięć mogących znacząco oddziaływać na środowisko (Dz. U. z 2019 r. poz. 1839, z </w:t>
      </w:r>
      <w:proofErr w:type="spellStart"/>
      <w:r w:rsidRPr="002953FF">
        <w:rPr>
          <w:sz w:val="24"/>
          <w:szCs w:val="24"/>
          <w:lang w:eastAsia="zh-CN" w:bidi="hi-IN"/>
        </w:rPr>
        <w:t>późn</w:t>
      </w:r>
      <w:proofErr w:type="spellEnd"/>
      <w:r w:rsidRPr="002953FF">
        <w:rPr>
          <w:sz w:val="24"/>
          <w:szCs w:val="24"/>
          <w:lang w:eastAsia="zh-CN" w:bidi="hi-IN"/>
        </w:rPr>
        <w:t>. zm.), w związku z art. 104 ustawy z dnia 14 czerwca 1960 r. Kodeks postępowania administracyjnego (Dz. U. z 2024 r. poz. 572), po rozpatrzeniu wniosku złożonego przez pełnomocnika – Pana (</w:t>
      </w:r>
      <w:proofErr w:type="spellStart"/>
      <w:r w:rsidRPr="002953FF">
        <w:rPr>
          <w:sz w:val="24"/>
          <w:szCs w:val="24"/>
          <w:lang w:eastAsia="zh-CN" w:bidi="hi-IN"/>
        </w:rPr>
        <w:t>anonimizacja</w:t>
      </w:r>
      <w:proofErr w:type="spellEnd"/>
      <w:r w:rsidRPr="002953FF">
        <w:rPr>
          <w:sz w:val="24"/>
          <w:szCs w:val="24"/>
          <w:lang w:eastAsia="zh-CN" w:bidi="hi-IN"/>
        </w:rPr>
        <w:t>), w imieniu Wnioskodawców, tj. Pana (</w:t>
      </w:r>
      <w:proofErr w:type="spellStart"/>
      <w:r w:rsidRPr="002953FF">
        <w:rPr>
          <w:sz w:val="24"/>
          <w:szCs w:val="24"/>
          <w:lang w:eastAsia="zh-CN" w:bidi="hi-IN"/>
        </w:rPr>
        <w:t>anonimizacja</w:t>
      </w:r>
      <w:proofErr w:type="spellEnd"/>
      <w:r w:rsidRPr="002953FF">
        <w:rPr>
          <w:sz w:val="24"/>
          <w:szCs w:val="24"/>
          <w:lang w:eastAsia="zh-CN" w:bidi="hi-IN"/>
        </w:rPr>
        <w:t>) i Pani (</w:t>
      </w:r>
      <w:proofErr w:type="spellStart"/>
      <w:r w:rsidRPr="002953FF">
        <w:rPr>
          <w:sz w:val="24"/>
          <w:szCs w:val="24"/>
          <w:lang w:eastAsia="zh-CN" w:bidi="hi-IN"/>
        </w:rPr>
        <w:t>anonimizacja</w:t>
      </w:r>
      <w:proofErr w:type="spellEnd"/>
      <w:r w:rsidRPr="002953FF">
        <w:rPr>
          <w:sz w:val="24"/>
          <w:szCs w:val="24"/>
          <w:lang w:eastAsia="zh-CN" w:bidi="hi-IN"/>
        </w:rPr>
        <w:t>) oraz po zasięgnięciu opinii Państwowego Gospodarstwa Wodnego Wody Polskie Zarządu Zlewni w Elblągu (opinia z 22.05.2025 r., znak: GE.ZZŚ.4901.74.2025.PK)</w:t>
      </w:r>
    </w:p>
    <w:p w14:paraId="202C3227" w14:textId="77777777" w:rsid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14:paraId="423E8334" w14:textId="77777777" w:rsidR="002953FF" w:rsidRDefault="002953FF" w:rsidP="002953FF">
      <w:pPr>
        <w:pStyle w:val="Akapitzlist"/>
        <w:numPr>
          <w:ilvl w:val="0"/>
          <w:numId w:val="15"/>
        </w:numPr>
        <w:spacing w:after="0" w:line="360" w:lineRule="auto"/>
        <w:rPr>
          <w:sz w:val="24"/>
          <w:szCs w:val="24"/>
        </w:rPr>
      </w:pPr>
      <w:r w:rsidRPr="002953FF">
        <w:rPr>
          <w:sz w:val="24"/>
          <w:szCs w:val="24"/>
        </w:rPr>
        <w:t>Brak potrzeby przeprowadzenia oceny oddziaływania na środowisko dla przedsięwzięcia polegającego na zmianie lasu na użytek rolny na działkach nr 192/272 i 192/273 obręb 0017 Sząbruk, gm. Gietrzwałd, pow. olsztyński, woj. warmińsko-mazurskie.</w:t>
      </w:r>
    </w:p>
    <w:p w14:paraId="42A0C577" w14:textId="4FDBE71F" w:rsidR="002953FF" w:rsidRPr="002953FF" w:rsidRDefault="002953FF" w:rsidP="002953FF">
      <w:pPr>
        <w:pStyle w:val="Akapitzlist"/>
        <w:numPr>
          <w:ilvl w:val="0"/>
          <w:numId w:val="15"/>
        </w:numPr>
        <w:spacing w:after="0" w:line="360" w:lineRule="auto"/>
        <w:rPr>
          <w:sz w:val="24"/>
          <w:szCs w:val="24"/>
        </w:rPr>
      </w:pPr>
      <w:r w:rsidRPr="002953FF">
        <w:rPr>
          <w:sz w:val="24"/>
          <w:szCs w:val="24"/>
        </w:rPr>
        <w:t>Na etapie realizacji i eksploatacji przedsięwzięcia wskazuję na konieczność podjęcia następujących działań:</w:t>
      </w:r>
    </w:p>
    <w:p w14:paraId="72917C45" w14:textId="77777777" w:rsidR="002953FF" w:rsidRDefault="002953FF" w:rsidP="002953FF">
      <w:pPr>
        <w:pStyle w:val="Akapitzlist"/>
        <w:numPr>
          <w:ilvl w:val="0"/>
          <w:numId w:val="16"/>
        </w:numPr>
        <w:spacing w:after="0" w:line="360" w:lineRule="auto"/>
        <w:rPr>
          <w:sz w:val="24"/>
          <w:szCs w:val="24"/>
        </w:rPr>
      </w:pPr>
      <w:r w:rsidRPr="002953FF">
        <w:rPr>
          <w:sz w:val="24"/>
          <w:szCs w:val="24"/>
        </w:rPr>
        <w:t>Wycinkę drzew i/lub krzewów przeprowadzić poza okresem lęgowym ptaków, tj. poza okresem od 1 marca do 31 sierpnia.</w:t>
      </w:r>
    </w:p>
    <w:p w14:paraId="375C3DAA" w14:textId="77777777" w:rsidR="002953FF" w:rsidRDefault="002953FF" w:rsidP="002953FF">
      <w:pPr>
        <w:pStyle w:val="Akapitzlist"/>
        <w:numPr>
          <w:ilvl w:val="0"/>
          <w:numId w:val="16"/>
        </w:numPr>
        <w:spacing w:after="0" w:line="360" w:lineRule="auto"/>
        <w:rPr>
          <w:sz w:val="24"/>
          <w:szCs w:val="24"/>
        </w:rPr>
      </w:pPr>
      <w:r w:rsidRPr="002953FF">
        <w:rPr>
          <w:sz w:val="24"/>
          <w:szCs w:val="24"/>
        </w:rPr>
        <w:t>Wykorzystywać nowoczesny, sprawny technicznie sprzęt, w celu minimalizacji ryzyka zaistnienia awarii i potencjalnego przedostania się do środowiska jakichkolwiek zanieczyszczeń.</w:t>
      </w:r>
    </w:p>
    <w:p w14:paraId="6944FC4C" w14:textId="766C6499" w:rsidR="002953FF" w:rsidRPr="002953FF" w:rsidRDefault="002953FF" w:rsidP="002953FF">
      <w:pPr>
        <w:pStyle w:val="Akapitzlist"/>
        <w:numPr>
          <w:ilvl w:val="0"/>
          <w:numId w:val="16"/>
        </w:numPr>
        <w:spacing w:after="0" w:line="360" w:lineRule="auto"/>
        <w:rPr>
          <w:sz w:val="24"/>
          <w:szCs w:val="24"/>
        </w:rPr>
      </w:pPr>
      <w:r w:rsidRPr="002953FF">
        <w:rPr>
          <w:sz w:val="24"/>
          <w:szCs w:val="24"/>
        </w:rPr>
        <w:lastRenderedPageBreak/>
        <w:t xml:space="preserve">W celu neutralizacji ewentualnych wycieków substancji ropopochodnych należy na bieżąco usuwać je z wykorzystaniem sorbentów, w przypadku znacznego zanieczyszczenia gruntu zapewnić sprawne jego zebranie i usunięcie przez uprawniony podmiot. </w:t>
      </w:r>
    </w:p>
    <w:p w14:paraId="7C563457" w14:textId="711FE039" w:rsidR="002953FF" w:rsidRPr="002953FF" w:rsidRDefault="002953FF" w:rsidP="002953FF">
      <w:pPr>
        <w:pStyle w:val="Akapitzlist"/>
        <w:numPr>
          <w:ilvl w:val="0"/>
          <w:numId w:val="15"/>
        </w:numPr>
        <w:spacing w:after="100" w:afterAutospacing="1" w:line="360" w:lineRule="auto"/>
        <w:ind w:left="714" w:hanging="357"/>
        <w:rPr>
          <w:sz w:val="24"/>
          <w:szCs w:val="24"/>
        </w:rPr>
      </w:pPr>
      <w:r w:rsidRPr="002953FF">
        <w:rPr>
          <w:sz w:val="24"/>
          <w:szCs w:val="24"/>
        </w:rPr>
        <w:t>Charakterystyka przedsięwzięcia stanowi załącznik do niniejszej decyzji.</w:t>
      </w:r>
    </w:p>
    <w:p w14:paraId="250E4CC0"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3EAC1131" w14:textId="77777777" w:rsidR="002953FF" w:rsidRPr="002953FF" w:rsidRDefault="002953FF" w:rsidP="002953FF">
      <w:pPr>
        <w:spacing w:after="0" w:line="360" w:lineRule="auto"/>
        <w:rPr>
          <w:sz w:val="24"/>
          <w:szCs w:val="24"/>
          <w:lang w:eastAsia="zh-CN"/>
        </w:rPr>
      </w:pPr>
      <w:r w:rsidRPr="002953FF">
        <w:rPr>
          <w:sz w:val="24"/>
          <w:szCs w:val="24"/>
          <w:lang w:eastAsia="zh-CN"/>
        </w:rPr>
        <w:t>Pan (</w:t>
      </w:r>
      <w:proofErr w:type="spellStart"/>
      <w:r w:rsidRPr="002953FF">
        <w:rPr>
          <w:sz w:val="24"/>
          <w:szCs w:val="24"/>
          <w:lang w:eastAsia="zh-CN"/>
        </w:rPr>
        <w:t>anonimizacja</w:t>
      </w:r>
      <w:proofErr w:type="spellEnd"/>
      <w:r w:rsidRPr="002953FF">
        <w:rPr>
          <w:sz w:val="24"/>
          <w:szCs w:val="24"/>
          <w:lang w:eastAsia="zh-CN"/>
        </w:rPr>
        <w:t>), działający w imieniu Wnioskodawców, tj. Pana (</w:t>
      </w:r>
      <w:proofErr w:type="spellStart"/>
      <w:r w:rsidRPr="002953FF">
        <w:rPr>
          <w:sz w:val="24"/>
          <w:szCs w:val="24"/>
          <w:lang w:eastAsia="zh-CN"/>
        </w:rPr>
        <w:t>aninimizacja</w:t>
      </w:r>
      <w:proofErr w:type="spellEnd"/>
      <w:r w:rsidRPr="002953FF">
        <w:rPr>
          <w:sz w:val="24"/>
          <w:szCs w:val="24"/>
          <w:lang w:eastAsia="zh-CN"/>
        </w:rPr>
        <w:t>) i Pani (</w:t>
      </w:r>
      <w:proofErr w:type="spellStart"/>
      <w:r w:rsidRPr="002953FF">
        <w:rPr>
          <w:sz w:val="24"/>
          <w:szCs w:val="24"/>
          <w:lang w:eastAsia="zh-CN"/>
        </w:rPr>
        <w:t>anonimizacja</w:t>
      </w:r>
      <w:proofErr w:type="spellEnd"/>
      <w:r w:rsidRPr="002953FF">
        <w:rPr>
          <w:sz w:val="24"/>
          <w:szCs w:val="24"/>
          <w:lang w:eastAsia="zh-CN"/>
        </w:rPr>
        <w:t>), wystąpił z wnioskiem z dnia 30.05.2025 r. (data wpływu do RDOŚ w Olsztynie: 4.02.2025 r.) o wydanie decyzji o środowiskowych uwarunkowaniach dla planowanego przedsięwzięcia polegającego na zmianie lasu na użytek rolny na działkach nr 192/272 i 192/273 obręb 0017 Sząbruk, gm. Gietrzwałd, pow. olsztyński, woj. warmińsko-mazurskie.</w:t>
      </w:r>
    </w:p>
    <w:p w14:paraId="6A1C5ECA"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W myśl art. 75 ust. 1 pkt 1 lit. d ustawy z dnia 3 października 2008 r. o udostępnianiu informacji o środowisku i jego ochronie, udziale społeczeństwa w ochronie środowiska oraz o ocenach oddziaływania na środowisko (Dz. U. z 2024 r. poz. 1112, z </w:t>
      </w:r>
      <w:proofErr w:type="spellStart"/>
      <w:r w:rsidRPr="002953FF">
        <w:rPr>
          <w:sz w:val="24"/>
          <w:szCs w:val="24"/>
          <w:lang w:eastAsia="zh-CN"/>
        </w:rPr>
        <w:t>późn</w:t>
      </w:r>
      <w:proofErr w:type="spellEnd"/>
      <w:r w:rsidRPr="002953FF">
        <w:rPr>
          <w:sz w:val="24"/>
          <w:szCs w:val="24"/>
          <w:lang w:eastAsia="zh-CN"/>
        </w:rPr>
        <w:t xml:space="preserve">. zm.) – dalej: ustawa </w:t>
      </w:r>
      <w:proofErr w:type="spellStart"/>
      <w:r w:rsidRPr="002953FF">
        <w:rPr>
          <w:sz w:val="24"/>
          <w:szCs w:val="24"/>
          <w:lang w:eastAsia="zh-CN"/>
        </w:rPr>
        <w:t>ooś</w:t>
      </w:r>
      <w:proofErr w:type="spellEnd"/>
      <w:r w:rsidRPr="002953FF">
        <w:rPr>
          <w:sz w:val="24"/>
          <w:szCs w:val="24"/>
          <w:lang w:eastAsia="zh-CN"/>
        </w:rPr>
        <w:t>, organem właściwym do wydania decyzji o środowiskowych uwarunkowaniach dla zmiany lasu, niestanowiącego własności Skarbu Państwa, na użytek rolny jest regionalny dyrektor ochrony środowiska.</w:t>
      </w:r>
    </w:p>
    <w:p w14:paraId="5D6D4AFD"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Zgodnie z § 3 ust. 1 pkt 88 lit. c rozporządzenia Rady Ministrów z dnia 10 września 2019 r. w sprawie przedsięwzięć mogących znacząco oddziaływać na środowisko (Dz. U. z 2019 r. poz. 1839, z </w:t>
      </w:r>
      <w:proofErr w:type="spellStart"/>
      <w:r w:rsidRPr="002953FF">
        <w:rPr>
          <w:sz w:val="24"/>
          <w:szCs w:val="24"/>
          <w:lang w:eastAsia="zh-CN"/>
        </w:rPr>
        <w:t>późn</w:t>
      </w:r>
      <w:proofErr w:type="spellEnd"/>
      <w:r w:rsidRPr="002953FF">
        <w:rPr>
          <w:sz w:val="24"/>
          <w:szCs w:val="24"/>
          <w:lang w:eastAsia="zh-CN"/>
        </w:rPr>
        <w:t xml:space="preserve"> zm.) do przedsięwzięć mogących potencjalnie znacząco oddziaływać na środowisko zalicza się zmianę lasu, innego gruntu o zwartej powierzchni co najmniej 0,10 ha pokrytego roślinnością leśną - drzewami i krzewami oraz runem leśnym - lub nieużytku na użytek rolny lub wylesienie mające na celu zmianę sposobu użytkowania terenu:</w:t>
      </w:r>
    </w:p>
    <w:p w14:paraId="24A7A8C4" w14:textId="77777777" w:rsidR="000E7192" w:rsidRDefault="002953FF" w:rsidP="002953FF">
      <w:pPr>
        <w:pStyle w:val="Akapitzlist"/>
        <w:numPr>
          <w:ilvl w:val="0"/>
          <w:numId w:val="18"/>
        </w:numPr>
        <w:spacing w:after="0" w:line="360" w:lineRule="auto"/>
        <w:rPr>
          <w:sz w:val="24"/>
          <w:szCs w:val="24"/>
          <w:lang w:eastAsia="zh-CN"/>
        </w:rPr>
      </w:pPr>
      <w:r w:rsidRPr="000E7192">
        <w:rPr>
          <w:sz w:val="24"/>
          <w:szCs w:val="24"/>
          <w:lang w:eastAsia="zh-CN"/>
        </w:rPr>
        <w:t>jeżeli dotyczy lasów łęgowych, olsów lub lasów na siedliskach bagiennych,</w:t>
      </w:r>
    </w:p>
    <w:p w14:paraId="19314907" w14:textId="77777777" w:rsidR="000E7192" w:rsidRDefault="002953FF" w:rsidP="002953FF">
      <w:pPr>
        <w:pStyle w:val="Akapitzlist"/>
        <w:numPr>
          <w:ilvl w:val="0"/>
          <w:numId w:val="18"/>
        </w:numPr>
        <w:spacing w:after="0" w:line="360" w:lineRule="auto"/>
        <w:rPr>
          <w:sz w:val="24"/>
          <w:szCs w:val="24"/>
          <w:lang w:eastAsia="zh-CN"/>
        </w:rPr>
      </w:pPr>
      <w:r w:rsidRPr="000E7192">
        <w:rPr>
          <w:sz w:val="24"/>
          <w:szCs w:val="24"/>
          <w:lang w:eastAsia="zh-CN"/>
        </w:rPr>
        <w:t>jeżeli dotyczy enklaw pośród użytków rolnych lub nieużytków,</w:t>
      </w:r>
    </w:p>
    <w:p w14:paraId="18AA534A" w14:textId="77777777" w:rsidR="000E7192" w:rsidRDefault="002953FF" w:rsidP="002953FF">
      <w:pPr>
        <w:pStyle w:val="Akapitzlist"/>
        <w:numPr>
          <w:ilvl w:val="0"/>
          <w:numId w:val="18"/>
        </w:numPr>
        <w:spacing w:after="0" w:line="360" w:lineRule="auto"/>
        <w:rPr>
          <w:sz w:val="24"/>
          <w:szCs w:val="24"/>
          <w:lang w:eastAsia="zh-CN"/>
        </w:rPr>
      </w:pPr>
      <w:r w:rsidRPr="000E7192">
        <w:rPr>
          <w:sz w:val="24"/>
          <w:szCs w:val="24"/>
          <w:lang w:eastAsia="zh-CN"/>
        </w:rPr>
        <w:t>na obszarach objętych formami ochrony przyrody, o których mowa w art. 6 ust. 1 pkt 1-5, 8 i 9 ustawy z dnia 16 kwietnia 2004 r. o ochronie przyrody, lub w otulinach form ochrony przyrody, o których mowa w art. 6 ust. 1 pkt 1-3 tej ustawy,</w:t>
      </w:r>
    </w:p>
    <w:p w14:paraId="462A4D9C" w14:textId="77777777" w:rsidR="000E7192" w:rsidRDefault="002953FF" w:rsidP="002953FF">
      <w:pPr>
        <w:pStyle w:val="Akapitzlist"/>
        <w:numPr>
          <w:ilvl w:val="0"/>
          <w:numId w:val="18"/>
        </w:numPr>
        <w:spacing w:after="0" w:line="360" w:lineRule="auto"/>
        <w:rPr>
          <w:sz w:val="24"/>
          <w:szCs w:val="24"/>
          <w:lang w:eastAsia="zh-CN"/>
        </w:rPr>
      </w:pPr>
      <w:r w:rsidRPr="000E7192">
        <w:rPr>
          <w:sz w:val="24"/>
          <w:szCs w:val="24"/>
          <w:lang w:eastAsia="zh-CN"/>
        </w:rPr>
        <w:t>w granicach administracyjnych miast,</w:t>
      </w:r>
    </w:p>
    <w:p w14:paraId="66DB0691" w14:textId="7EE8DB19" w:rsidR="002953FF" w:rsidRPr="000E7192" w:rsidRDefault="002953FF" w:rsidP="002953FF">
      <w:pPr>
        <w:pStyle w:val="Akapitzlist"/>
        <w:numPr>
          <w:ilvl w:val="0"/>
          <w:numId w:val="18"/>
        </w:numPr>
        <w:spacing w:after="0" w:line="360" w:lineRule="auto"/>
        <w:rPr>
          <w:sz w:val="24"/>
          <w:szCs w:val="24"/>
          <w:lang w:eastAsia="zh-CN"/>
        </w:rPr>
      </w:pPr>
      <w:r w:rsidRPr="000E7192">
        <w:rPr>
          <w:sz w:val="24"/>
          <w:szCs w:val="24"/>
          <w:lang w:eastAsia="zh-CN"/>
        </w:rPr>
        <w:t>o powierzchni nie mniejszej niż 1 ha, inne niż wymienione w lit. a-d.</w:t>
      </w:r>
    </w:p>
    <w:p w14:paraId="7B97E6C7" w14:textId="77777777" w:rsidR="002953FF" w:rsidRPr="002953FF" w:rsidRDefault="002953FF" w:rsidP="002953FF">
      <w:pPr>
        <w:spacing w:after="0" w:line="360" w:lineRule="auto"/>
        <w:rPr>
          <w:sz w:val="24"/>
          <w:szCs w:val="24"/>
          <w:lang w:eastAsia="zh-CN"/>
        </w:rPr>
      </w:pPr>
      <w:r w:rsidRPr="002953FF">
        <w:rPr>
          <w:sz w:val="24"/>
          <w:szCs w:val="24"/>
          <w:lang w:eastAsia="zh-CN"/>
        </w:rPr>
        <w:lastRenderedPageBreak/>
        <w:t xml:space="preserve">Zgodnie z art. 71 ust. 2 pkt 2 ustawy z dnia 3 października 2008 r. ustawy </w:t>
      </w:r>
      <w:proofErr w:type="spellStart"/>
      <w:r w:rsidRPr="002953FF">
        <w:rPr>
          <w:sz w:val="24"/>
          <w:szCs w:val="24"/>
          <w:lang w:eastAsia="zh-CN"/>
        </w:rPr>
        <w:t>ooś</w:t>
      </w:r>
      <w:proofErr w:type="spellEnd"/>
      <w:r w:rsidRPr="002953FF">
        <w:rPr>
          <w:sz w:val="24"/>
          <w:szCs w:val="24"/>
          <w:lang w:eastAsia="zh-CN"/>
        </w:rPr>
        <w:t>, przedsięwzięcie mogące potencjalnie znacząco oddziaływać na środowisko wymaga uzyskania decyzji o środowiskowych uwarunkowaniach.</w:t>
      </w:r>
    </w:p>
    <w:p w14:paraId="0D7D5509"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Działając zgodnie z art. 64 § 2 ustawy z dnia 14 czerwca 1960 r. Kodeks postępowania administracyjnego (Dz. U. z 2024 r. poz. 572), Regionalny Dyrektor Ochrony Środowiska w Olsztynie, pismem z 7 lutego 2025 r., znak: WOOŚ.420.4.2025.KT.1, a następnie pismem z 28 lutego 2025 r., znak: WOOŚ.420.4.2025.KT.2, wezwał Wnioskodawców do usunięcia braków formalnych wniosku. Uzupełnienia przedłożono przy piśmie z 25 lutego 2025 r. oraz przy piśmie z 12 marca 2025 r. </w:t>
      </w:r>
    </w:p>
    <w:p w14:paraId="1C33EDBF"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Działając zgodnie z art. 61 § 4 ustawy z dnia 14 czerwca 1960 r. Kodeks postępowania administracyjnego, Regionalny Dyrektor Ochrony Środowiska w Olsztynie, pismem z 20 marca 2025 r., znak: WOOŚ.420.4.2025.KT.3 oraz obwieszczeniem z 20 marca 2025 r., znak: WOOŚ.420.4.2025.KT.4, zawiadomił strony postępowania o wszczęciu postępowania administracyjnego w sprawie wydania decyzji o środowiskowych uwarunkowaniach. </w:t>
      </w:r>
    </w:p>
    <w:p w14:paraId="0F348A10"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Regionalny Dyrektor Ochrony Środowiska w Olsztynie, pismem z 11 kwietnia 2025 r., znak: WOOŚ.420.4.2025.KT.6, wezwał Wnioskodawców do zweryfikowania w całości przedłożonej karty informacyjnej przedsięwzięcia (KIP), ponieważ spełniać powinna ona wymagania określone w art. 62a ustawy </w:t>
      </w:r>
      <w:proofErr w:type="spellStart"/>
      <w:r w:rsidRPr="002953FF">
        <w:rPr>
          <w:sz w:val="24"/>
          <w:szCs w:val="24"/>
          <w:lang w:eastAsia="zh-CN"/>
        </w:rPr>
        <w:t>ooś</w:t>
      </w:r>
      <w:proofErr w:type="spellEnd"/>
      <w:r w:rsidRPr="002953FF">
        <w:rPr>
          <w:sz w:val="24"/>
          <w:szCs w:val="24"/>
          <w:lang w:eastAsia="zh-CN"/>
        </w:rPr>
        <w:t xml:space="preserve"> i umożliwiać analizę kryteriów, o których mowa w art. 63 ust. 1 ustawy </w:t>
      </w:r>
      <w:proofErr w:type="spellStart"/>
      <w:r w:rsidRPr="002953FF">
        <w:rPr>
          <w:sz w:val="24"/>
          <w:szCs w:val="24"/>
          <w:lang w:eastAsia="zh-CN"/>
        </w:rPr>
        <w:t>ooś</w:t>
      </w:r>
      <w:proofErr w:type="spellEnd"/>
      <w:r w:rsidRPr="002953FF">
        <w:rPr>
          <w:sz w:val="24"/>
          <w:szCs w:val="24"/>
          <w:lang w:eastAsia="zh-CN"/>
        </w:rPr>
        <w:t>. Strony postępowania poinformowano o niniejszym wystąpieniu obwieszczeniem z 11 kwietnia 2025 r., znak: WOOŚ.420.4.2025.KT.7. Wnioskodawcy przedłożyli uzupełnienie przy piśmie z 14 kwietnia 2025 r. (data wpływu do RDOŚ w Olsztynie: 14.04.2025 r.), a następnie przy piśmie z 17 kwietnia 2025 r. (data wpływu do RDOŚ w Olsztynie: 17.04.2025 r.).</w:t>
      </w:r>
    </w:p>
    <w:p w14:paraId="6DA13AD6"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Następnie, Regionalny Dyrektor Ochrony Środowiska w Olsztynie, pismem z 9 maja 2025 r., znak: WOOŚ.420.4.2025.KT.12, wystąpił do Państwowego Gospodarstwa Wodnego (PGW) Wody Polskie Zarządu Zlewni w Elblągu o opinię w sprawie potrzeby przeprowadzenia dla przedmiotowego przedsięwzięcia oceny oddziaływania na środowisko, na podstawie art. 64 ust. 1 pkt 4 ustawy </w:t>
      </w:r>
      <w:proofErr w:type="spellStart"/>
      <w:r w:rsidRPr="002953FF">
        <w:rPr>
          <w:sz w:val="24"/>
          <w:szCs w:val="24"/>
          <w:lang w:eastAsia="zh-CN"/>
        </w:rPr>
        <w:t>ooś</w:t>
      </w:r>
      <w:proofErr w:type="spellEnd"/>
      <w:r w:rsidRPr="002953FF">
        <w:rPr>
          <w:sz w:val="24"/>
          <w:szCs w:val="24"/>
          <w:lang w:eastAsia="zh-CN"/>
        </w:rPr>
        <w:t>. Strony postępowania poinformowano o niniejszym wystąpieniu obwieszczeniem z 9 maja 2025 r., znak: WOOŚ.420.4.2025.KT.13. PGW Wody Polskie Zarząd Zlewni w Elblągu w opinii z 22 maja 2025 r., znak: GE.ZZŚ.4901.74.2025.PK, nie stwierdził potrzeby przeprowadzenia oceny oddziaływania przedsięwzięcia na środowisko i wskazał na konieczność uwzględnienia w decyzji o środowiskowych uwarunkowaniach następujących warunków i wymagań:</w:t>
      </w:r>
    </w:p>
    <w:p w14:paraId="24DA1C32" w14:textId="77777777" w:rsidR="000E7192" w:rsidRDefault="002953FF" w:rsidP="002953FF">
      <w:pPr>
        <w:pStyle w:val="Akapitzlist"/>
        <w:numPr>
          <w:ilvl w:val="0"/>
          <w:numId w:val="19"/>
        </w:numPr>
        <w:spacing w:after="0" w:line="360" w:lineRule="auto"/>
        <w:rPr>
          <w:sz w:val="24"/>
          <w:szCs w:val="24"/>
          <w:lang w:eastAsia="zh-CN"/>
        </w:rPr>
      </w:pPr>
      <w:r w:rsidRPr="000E7192">
        <w:rPr>
          <w:sz w:val="24"/>
          <w:szCs w:val="24"/>
          <w:lang w:eastAsia="zh-CN"/>
        </w:rPr>
        <w:lastRenderedPageBreak/>
        <w:t>Wykorzystywać nowoczesny, sprawny technicznie sprzęt, w celu minimalizacji ryzyka zaistnienia awarii i potencjalnego przedostania się do środowiska jakichkolwiek zanieczyszczeń.</w:t>
      </w:r>
    </w:p>
    <w:p w14:paraId="0AC140A3" w14:textId="5899F1B2" w:rsidR="002953FF" w:rsidRPr="000E7192" w:rsidRDefault="002953FF" w:rsidP="002953FF">
      <w:pPr>
        <w:pStyle w:val="Akapitzlist"/>
        <w:numPr>
          <w:ilvl w:val="0"/>
          <w:numId w:val="19"/>
        </w:numPr>
        <w:spacing w:after="0" w:line="360" w:lineRule="auto"/>
        <w:rPr>
          <w:sz w:val="24"/>
          <w:szCs w:val="24"/>
          <w:lang w:eastAsia="zh-CN"/>
        </w:rPr>
      </w:pPr>
      <w:r w:rsidRPr="000E7192">
        <w:rPr>
          <w:sz w:val="24"/>
          <w:szCs w:val="24"/>
          <w:lang w:eastAsia="zh-CN"/>
        </w:rPr>
        <w:t xml:space="preserve">W celu neutralizacji ewentualnych wycieków substancji ropopochodnych należy na bieżąco usuwać je z wykorzystaniem sorbentów, w przypadku znacznego zanieczyszczenia gruntu zapewnić sprawne jego zebranie i usunięcie przez uprawniony podmiot. </w:t>
      </w:r>
    </w:p>
    <w:p w14:paraId="32D952D4" w14:textId="77777777" w:rsidR="002953FF" w:rsidRPr="002953FF" w:rsidRDefault="002953FF" w:rsidP="002953FF">
      <w:pPr>
        <w:spacing w:after="0" w:line="360" w:lineRule="auto"/>
        <w:rPr>
          <w:sz w:val="24"/>
          <w:szCs w:val="24"/>
          <w:lang w:eastAsia="zh-CN"/>
        </w:rPr>
      </w:pPr>
      <w:r w:rsidRPr="002953FF">
        <w:rPr>
          <w:sz w:val="24"/>
          <w:szCs w:val="24"/>
          <w:lang w:eastAsia="zh-CN"/>
        </w:rPr>
        <w:t>Przed wydaniem decyzji o środowiskowych uwarunkowaniach, zgodnie z art. 10 § 1 ustawy z dnia 14 czerwca 1960 r. Kodeks postępowania administracyjnego, Regionalny Dyrektor Ochrony Środowiska w Olsztynie, pismem z 28 maja 2025 r., znak: WOOŚ.420.4.2025.KT.15 oraz obwieszczeniem z 28 maja 2025 r., znak: WOOŚ.420.4.2025.KT.16, zawiadomił strony o zebraniu materiału dowodowego, a także o możliwości zapoznania się z aktami sprawy oraz wypowiedzenia się co do zebranych dowodów i materiałów oraz zgłoszonych żądań w terminie 7 dni od dnia doręczenia zawiadomienia. W wyznaczonym terminie strony nie wniosły uwag i wniosków do planowanego przedsięwzięcia.</w:t>
      </w:r>
    </w:p>
    <w:p w14:paraId="564B6FE6"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Zgodnie z zapisem art. 2 pkt 5 ustawy z dnia 11 kwietnia 2003 r. o kształtowaniu ustroju rolnego (Dz. U. z 2024 r. poz. 423), ilekroć w ustawie jest mowa o "użytkach rolnych" należy przez to rozumieć grunty orne, sady, łąki trwałe, pastwiska trwałe, grunty rolne zabudowane, grunty pod stawami i grunty pod rowami. Również zgodnie z § 9 ust. 1 pkt 1 rozporządzenia Ministra Rozwoju, Pracy i Technologii z dnia 27 lipca 2021 r. w sprawie ewidencji gruntów i budynków (Dz. U. z 2024 r. poz. 219, z </w:t>
      </w:r>
      <w:proofErr w:type="spellStart"/>
      <w:r w:rsidRPr="002953FF">
        <w:rPr>
          <w:sz w:val="24"/>
          <w:szCs w:val="24"/>
          <w:lang w:eastAsia="zh-CN"/>
        </w:rPr>
        <w:t>późn</w:t>
      </w:r>
      <w:proofErr w:type="spellEnd"/>
      <w:r w:rsidRPr="002953FF">
        <w:rPr>
          <w:sz w:val="24"/>
          <w:szCs w:val="24"/>
          <w:lang w:eastAsia="zh-CN"/>
        </w:rPr>
        <w:t>. zm.), do użytków rolnych zalicza się: grunty orne (R), sady (S), łąki trwałe (Ł), pastwiska trwałe (</w:t>
      </w:r>
      <w:proofErr w:type="spellStart"/>
      <w:r w:rsidRPr="002953FF">
        <w:rPr>
          <w:sz w:val="24"/>
          <w:szCs w:val="24"/>
          <w:lang w:eastAsia="zh-CN"/>
        </w:rPr>
        <w:t>Ps</w:t>
      </w:r>
      <w:proofErr w:type="spellEnd"/>
      <w:r w:rsidRPr="002953FF">
        <w:rPr>
          <w:sz w:val="24"/>
          <w:szCs w:val="24"/>
          <w:lang w:eastAsia="zh-CN"/>
        </w:rPr>
        <w:t>), grunty rolne zabudowane (Br), grunty pod stawami (</w:t>
      </w:r>
      <w:proofErr w:type="spellStart"/>
      <w:r w:rsidRPr="002953FF">
        <w:rPr>
          <w:sz w:val="24"/>
          <w:szCs w:val="24"/>
          <w:lang w:eastAsia="zh-CN"/>
        </w:rPr>
        <w:t>Wsr</w:t>
      </w:r>
      <w:proofErr w:type="spellEnd"/>
      <w:r w:rsidRPr="002953FF">
        <w:rPr>
          <w:sz w:val="24"/>
          <w:szCs w:val="24"/>
          <w:lang w:eastAsia="zh-CN"/>
        </w:rPr>
        <w:t>), grunty pod rowami (W), grunty zadrzewione i zakrzewione na użytkach rolnych (</w:t>
      </w:r>
      <w:proofErr w:type="spellStart"/>
      <w:r w:rsidRPr="002953FF">
        <w:rPr>
          <w:sz w:val="24"/>
          <w:szCs w:val="24"/>
          <w:lang w:eastAsia="zh-CN"/>
        </w:rPr>
        <w:t>Lzr</w:t>
      </w:r>
      <w:proofErr w:type="spellEnd"/>
      <w:r w:rsidRPr="002953FF">
        <w:rPr>
          <w:sz w:val="24"/>
          <w:szCs w:val="24"/>
          <w:lang w:eastAsia="zh-CN"/>
        </w:rPr>
        <w:t>).</w:t>
      </w:r>
    </w:p>
    <w:p w14:paraId="27109F13"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Regionalny Dyrektor Ochrony Środowiska w Olsztynie, po przeanalizowaniu KIP oraz uwzględnieniu łącznych uwarunkowań określonych w art. 63 ust. 1 ww. ustawy </w:t>
      </w:r>
      <w:proofErr w:type="spellStart"/>
      <w:r w:rsidRPr="002953FF">
        <w:rPr>
          <w:sz w:val="24"/>
          <w:szCs w:val="24"/>
          <w:lang w:eastAsia="zh-CN"/>
        </w:rPr>
        <w:t>ooś</w:t>
      </w:r>
      <w:proofErr w:type="spellEnd"/>
      <w:r w:rsidRPr="002953FF">
        <w:rPr>
          <w:sz w:val="24"/>
          <w:szCs w:val="24"/>
          <w:lang w:eastAsia="zh-CN"/>
        </w:rPr>
        <w:t>, a w szczególności rodzaju, charakteru, usytuowania oraz skali możliwego oddziaływania przedsięwzięcia stwierdził, że dla planowanego przedsięwzięcia nie istnieje konieczność przeprowadzenia oceny oddziaływania na środowisko.</w:t>
      </w:r>
    </w:p>
    <w:p w14:paraId="43B3718C"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Planowane przedsięwzięcie polega na zmianie lasu, niestanowiącego własności Skarbu Państwa, na użytek rolny (grunt orny), na działkach nr 192/272 i 192/273 obręb 0017 Sząbruk, gm. Gietrzwałd, pow. olsztyński, woj. warmińsko-mazurskie. Teren, na którym planuje się realizację przedsięwzięcia, nie jest objęty miejscowym planem zagospodarowania przestrzennego. </w:t>
      </w:r>
      <w:r w:rsidRPr="002953FF">
        <w:rPr>
          <w:sz w:val="24"/>
          <w:szCs w:val="24"/>
          <w:lang w:eastAsia="zh-CN"/>
        </w:rPr>
        <w:lastRenderedPageBreak/>
        <w:t xml:space="preserve">Położony jest przy zwartej zabudowie mieszkaniowej jednorodzinnej, nad jeziorem Świętajno </w:t>
      </w:r>
      <w:proofErr w:type="spellStart"/>
      <w:r w:rsidRPr="002953FF">
        <w:rPr>
          <w:sz w:val="24"/>
          <w:szCs w:val="24"/>
          <w:lang w:eastAsia="zh-CN"/>
        </w:rPr>
        <w:t>Naterskie</w:t>
      </w:r>
      <w:proofErr w:type="spellEnd"/>
      <w:r w:rsidRPr="002953FF">
        <w:rPr>
          <w:sz w:val="24"/>
          <w:szCs w:val="24"/>
          <w:lang w:eastAsia="zh-CN"/>
        </w:rPr>
        <w:t>. Wymienione działki położone są na Obszarze Chronionego Krajobrazu Doliny Pasłęki.</w:t>
      </w:r>
    </w:p>
    <w:p w14:paraId="5617D2F0"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Na ww. działce nr 192/272 </w:t>
      </w:r>
      <w:proofErr w:type="spellStart"/>
      <w:r w:rsidRPr="002953FF">
        <w:rPr>
          <w:sz w:val="24"/>
          <w:szCs w:val="24"/>
          <w:lang w:eastAsia="zh-CN"/>
        </w:rPr>
        <w:t>obr</w:t>
      </w:r>
      <w:proofErr w:type="spellEnd"/>
      <w:r w:rsidRPr="002953FF">
        <w:rPr>
          <w:sz w:val="24"/>
          <w:szCs w:val="24"/>
          <w:lang w:eastAsia="zh-CN"/>
        </w:rPr>
        <w:t>. Sząbruk znajduje się las (</w:t>
      </w:r>
      <w:proofErr w:type="spellStart"/>
      <w:r w:rsidRPr="002953FF">
        <w:rPr>
          <w:sz w:val="24"/>
          <w:szCs w:val="24"/>
          <w:lang w:eastAsia="zh-CN"/>
        </w:rPr>
        <w:t>LsV</w:t>
      </w:r>
      <w:proofErr w:type="spellEnd"/>
      <w:r w:rsidRPr="002953FF">
        <w:rPr>
          <w:sz w:val="24"/>
          <w:szCs w:val="24"/>
          <w:lang w:eastAsia="zh-CN"/>
        </w:rPr>
        <w:t xml:space="preserve">, </w:t>
      </w:r>
      <w:proofErr w:type="spellStart"/>
      <w:r w:rsidRPr="002953FF">
        <w:rPr>
          <w:sz w:val="24"/>
          <w:szCs w:val="24"/>
          <w:lang w:eastAsia="zh-CN"/>
        </w:rPr>
        <w:t>Ls</w:t>
      </w:r>
      <w:proofErr w:type="spellEnd"/>
      <w:r w:rsidRPr="002953FF">
        <w:rPr>
          <w:sz w:val="24"/>
          <w:szCs w:val="24"/>
          <w:lang w:eastAsia="zh-CN"/>
        </w:rPr>
        <w:t xml:space="preserve"> VI) o powierzchni 0,7407 ha, natomiast na ww. działce nr 192/273 </w:t>
      </w:r>
      <w:proofErr w:type="spellStart"/>
      <w:r w:rsidRPr="002953FF">
        <w:rPr>
          <w:sz w:val="24"/>
          <w:szCs w:val="24"/>
          <w:lang w:eastAsia="zh-CN"/>
        </w:rPr>
        <w:t>obr</w:t>
      </w:r>
      <w:proofErr w:type="spellEnd"/>
      <w:r w:rsidRPr="002953FF">
        <w:rPr>
          <w:sz w:val="24"/>
          <w:szCs w:val="24"/>
          <w:lang w:eastAsia="zh-CN"/>
        </w:rPr>
        <w:t>. Sząbruk znajduje się las (</w:t>
      </w:r>
      <w:proofErr w:type="spellStart"/>
      <w:r w:rsidRPr="002953FF">
        <w:rPr>
          <w:sz w:val="24"/>
          <w:szCs w:val="24"/>
          <w:lang w:eastAsia="zh-CN"/>
        </w:rPr>
        <w:t>LsV</w:t>
      </w:r>
      <w:proofErr w:type="spellEnd"/>
      <w:r w:rsidRPr="002953FF">
        <w:rPr>
          <w:sz w:val="24"/>
          <w:szCs w:val="24"/>
          <w:lang w:eastAsia="zh-CN"/>
        </w:rPr>
        <w:t xml:space="preserve">) o powierzchni 0,6890 ha oraz nieużytki o powierzchni 0,2275 ha. Łączna powierzchnia lasu planowana do zmiany na użytek rolny to 1,4297 ha. </w:t>
      </w:r>
    </w:p>
    <w:p w14:paraId="6B041B2D" w14:textId="77777777" w:rsidR="002953FF" w:rsidRPr="002953FF" w:rsidRDefault="002953FF" w:rsidP="002953FF">
      <w:pPr>
        <w:spacing w:after="0" w:line="360" w:lineRule="auto"/>
        <w:rPr>
          <w:sz w:val="24"/>
          <w:szCs w:val="24"/>
          <w:lang w:eastAsia="zh-CN"/>
        </w:rPr>
      </w:pPr>
      <w:r w:rsidRPr="002953FF">
        <w:rPr>
          <w:sz w:val="24"/>
          <w:szCs w:val="24"/>
          <w:lang w:eastAsia="zh-CN"/>
        </w:rPr>
        <w:t>Teren przeznaczony do zmiany stanowi użytek leśny, gdzie stosowano zabiegi zawarte w uproszczonym planie urządzenia lasu (UPUL). W KIP wskazano, że drzewostan jest słabej jakości, wymaga zabiegów pielęgnacyjnych oraz zrębu. Drzewa o małych pierśnicach są pochylone i zaatakowane przez kornika drukarza i przypłaszczka granatka. Zwarcie jest luźne, a nawet przerywane. Korony drzew słabej jakości. Na przedmiotowych działkach został usunięty drzewostan na powierzchni 9000 m</w:t>
      </w:r>
      <w:r w:rsidRPr="002953FF">
        <w:rPr>
          <w:sz w:val="24"/>
          <w:szCs w:val="24"/>
          <w:vertAlign w:val="superscript"/>
          <w:lang w:eastAsia="zh-CN"/>
        </w:rPr>
        <w:t>2</w:t>
      </w:r>
      <w:r w:rsidRPr="002953FF">
        <w:rPr>
          <w:sz w:val="24"/>
          <w:szCs w:val="24"/>
          <w:lang w:eastAsia="zh-CN"/>
        </w:rPr>
        <w:t>. Prace wykonane zostały przez zakład usług leśnych oraz pod nadzorem leśniczego.</w:t>
      </w:r>
    </w:p>
    <w:p w14:paraId="17936CF5" w14:textId="77777777" w:rsidR="002953FF" w:rsidRPr="002953FF" w:rsidRDefault="002953FF" w:rsidP="002953FF">
      <w:pPr>
        <w:spacing w:after="0" w:line="360" w:lineRule="auto"/>
        <w:rPr>
          <w:sz w:val="24"/>
          <w:szCs w:val="24"/>
          <w:lang w:eastAsia="zh-CN"/>
        </w:rPr>
      </w:pPr>
      <w:r w:rsidRPr="002953FF">
        <w:rPr>
          <w:sz w:val="24"/>
          <w:szCs w:val="24"/>
          <w:lang w:eastAsia="zh-CN"/>
        </w:rPr>
        <w:t>Planuje się również usunąć pozostały drzewostan na powierzchni 5297 m</w:t>
      </w:r>
      <w:r w:rsidRPr="002953FF">
        <w:rPr>
          <w:sz w:val="24"/>
          <w:szCs w:val="24"/>
          <w:vertAlign w:val="superscript"/>
          <w:lang w:eastAsia="zh-CN"/>
        </w:rPr>
        <w:t>2</w:t>
      </w:r>
      <w:r w:rsidRPr="002953FF">
        <w:rPr>
          <w:sz w:val="24"/>
          <w:szCs w:val="24"/>
          <w:lang w:eastAsia="zh-CN"/>
        </w:rPr>
        <w:t xml:space="preserve">. Wycinka prowadzona będzie poza okresem lęgowym ptaków. Wyrąb drzew wykonany będzie piłami mechanicznymi. Następnie zostaną oddzielone gałęzie od kłody za pomocą piły mechanicznej lub siekier. Kłody drewna zostaną ułożone na stosy. Następnie załadowane na naczepę samochodu ciężarowego i przetransportowane do zakładów przetwarzających drewno. Gałęzie pozostałe po wycince pracownicy zakładu wkładają do rębaka mechanicznego. W rębaku gałęzie są rozdrabniane na zrębki. Zrębki odbierane będą przez przedsiębiorstwo zajmujące się produkcją materiału służącego do ściółkowania roślin. W wyniku wyrębu pozostaną karpy. Karpy usunięte zostaną mechanicznym </w:t>
      </w:r>
      <w:proofErr w:type="spellStart"/>
      <w:r w:rsidRPr="002953FF">
        <w:rPr>
          <w:sz w:val="24"/>
          <w:szCs w:val="24"/>
          <w:lang w:eastAsia="zh-CN"/>
        </w:rPr>
        <w:t>mulczerem</w:t>
      </w:r>
      <w:proofErr w:type="spellEnd"/>
      <w:r w:rsidRPr="002953FF">
        <w:rPr>
          <w:sz w:val="24"/>
          <w:szCs w:val="24"/>
          <w:lang w:eastAsia="zh-CN"/>
        </w:rPr>
        <w:t xml:space="preserve"> wgłębnym. Tego typu </w:t>
      </w:r>
      <w:proofErr w:type="spellStart"/>
      <w:r w:rsidRPr="002953FF">
        <w:rPr>
          <w:sz w:val="24"/>
          <w:szCs w:val="24"/>
          <w:lang w:eastAsia="zh-CN"/>
        </w:rPr>
        <w:t>mulczer</w:t>
      </w:r>
      <w:proofErr w:type="spellEnd"/>
      <w:r w:rsidRPr="002953FF">
        <w:rPr>
          <w:sz w:val="24"/>
          <w:szCs w:val="24"/>
          <w:lang w:eastAsia="zh-CN"/>
        </w:rPr>
        <w:t xml:space="preserve"> rozdrabnia pniaki i zwartą glebę, następnie równomiernie miesza. Po przeprowadzeniu wyżej wymienionych prac pozostanie wyrównany i czysty teren. Teren będzie gotowy do spełnienia funkcji gruntu rolnego. Oddziaływania jakie mogą wystąpić na etapie realizacji związane będą z emisją hałasu i zanieczyszczeń do powietrza spowodowaną pracą sprzętu, które będą miały zasięg lokalny i krótkotrwały.</w:t>
      </w:r>
    </w:p>
    <w:p w14:paraId="0DC7C428" w14:textId="77777777" w:rsidR="002953FF" w:rsidRPr="002953FF" w:rsidRDefault="002953FF" w:rsidP="002953FF">
      <w:pPr>
        <w:spacing w:after="0" w:line="360" w:lineRule="auto"/>
        <w:rPr>
          <w:sz w:val="24"/>
          <w:szCs w:val="24"/>
          <w:lang w:eastAsia="zh-CN"/>
        </w:rPr>
      </w:pPr>
      <w:bookmarkStart w:id="1" w:name="_Hlk131513490"/>
      <w:r w:rsidRPr="002953FF">
        <w:rPr>
          <w:sz w:val="24"/>
          <w:szCs w:val="24"/>
          <w:lang w:eastAsia="zh-CN"/>
        </w:rPr>
        <w:t>Przedmiotowe przedsięwzięcie nie jest zlokalizowane na: obszarach wybrzeży i środowiska morskiego, obszarach górskich, obszarach wodno-błotnych, innych obszarach o płytkim zaleganiu wód podziemnych, w tym siedliskach łęgowych oraz ujściach rzek, w strefach ochronnych ujęć wód i obszarach ochronnych zbiorników wód śródlądowych, obszarach o krajobrazie mającym znaczenie historyczne, kulturowe lub archeologiczne, uzdrowiskach i obszarach ochrony uzdrowiskowej.</w:t>
      </w:r>
    </w:p>
    <w:p w14:paraId="43BCDB24" w14:textId="77777777" w:rsidR="002953FF" w:rsidRPr="002953FF" w:rsidRDefault="002953FF" w:rsidP="002953FF">
      <w:pPr>
        <w:spacing w:after="0" w:line="360" w:lineRule="auto"/>
        <w:rPr>
          <w:sz w:val="24"/>
          <w:szCs w:val="24"/>
          <w:lang w:eastAsia="zh-CN"/>
        </w:rPr>
      </w:pPr>
      <w:r w:rsidRPr="002953FF">
        <w:rPr>
          <w:sz w:val="24"/>
          <w:szCs w:val="24"/>
          <w:lang w:eastAsia="zh-CN"/>
        </w:rPr>
        <w:lastRenderedPageBreak/>
        <w:t xml:space="preserve">Planowane przedsięwzięcie położone jest na Obszarze Chronionego Krajobrazu Doliny Pasłęki (OCHK), na terenie którego obowiązują zapisy Uchwały Nr XXVI/605/17 Sejmiku Województwa Warmińsko-Mazurskiego z dnia 25 kwietnia 2017 r. w sprawie Obszaru Chronionego Krajobrazu Doliny Pasłęki (Dz. Urz. Woj. </w:t>
      </w:r>
      <w:proofErr w:type="spellStart"/>
      <w:r w:rsidRPr="002953FF">
        <w:rPr>
          <w:sz w:val="24"/>
          <w:szCs w:val="24"/>
          <w:lang w:eastAsia="zh-CN"/>
        </w:rPr>
        <w:t>Warm</w:t>
      </w:r>
      <w:proofErr w:type="spellEnd"/>
      <w:r w:rsidRPr="002953FF">
        <w:rPr>
          <w:sz w:val="24"/>
          <w:szCs w:val="24"/>
          <w:lang w:eastAsia="zh-CN"/>
        </w:rPr>
        <w:t>.-</w:t>
      </w:r>
      <w:proofErr w:type="spellStart"/>
      <w:r w:rsidRPr="002953FF">
        <w:rPr>
          <w:sz w:val="24"/>
          <w:szCs w:val="24"/>
          <w:lang w:eastAsia="zh-CN"/>
        </w:rPr>
        <w:t>Maz</w:t>
      </w:r>
      <w:proofErr w:type="spellEnd"/>
      <w:r w:rsidRPr="002953FF">
        <w:rPr>
          <w:sz w:val="24"/>
          <w:szCs w:val="24"/>
          <w:lang w:eastAsia="zh-CN"/>
        </w:rPr>
        <w:t>. z 2017 r. poz. 2465). Zgodnie z § 5 ust. 1 pkt 2 ww. Uchwały na terenie Obszaru Chronionego Krajobrazu Doliny Pasłęki obowiązuje zakaz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Zgodnie natomiast z § 5 ust. 3 pkt 2 ww. Uchwały zakaz ten nie dotyczy realizacji przedsięwzięć mogących potencjalnie znacząco oddziaływać na środowisko, dla których regionalny dyrektor ochrony środowiska stwierdził brak konieczności przeprowadzenia oceny oddziaływania na środowisko. Przedsięwzięcie nie spowoduje również naruszenia pozostałych zakazów obowiązujących na OCHK, m.in. zabijania dziko występujących zwierząt, niszczenia ich nor, legowisk, innych schronień i miejsc rozrodu oraz tarlisk, złożonej ikry, z wyjątkiem amatorskiego połowu ryb oraz wykonywania czynności związanych z racjonalną gospodarką rolną, leśną, rybacką i łowiecką, wykonywania prac ziemnych trwale zniekształcających rzeźbę terenu (…), dokonywania zmian stosunków wodnych (…), likwidowania naturalnych zbiorników wodnych, starorzeczy i obszarów wodno-błotnych. Z lasu planowanego do zmiany na użytek rolny (grunt orny) o powierzchni 1,4297 ha, usunięto już drzewostan z powierzchni 0,9 ha (zgodnie z UPUL), a planowane usunięcie pozostałego drzewostanu z powierzchni 0,5297 ha wykonane zostanie poza okresem lęgowym ptaków. Nie przewiduje się więc negatywnego wpływu na ochronę przyrody i ochronę krajobrazu obszaru chronionego krajobrazu.</w:t>
      </w:r>
    </w:p>
    <w:p w14:paraId="3F2FDF27" w14:textId="77777777" w:rsidR="002953FF" w:rsidRPr="002953FF" w:rsidRDefault="002953FF" w:rsidP="002953FF">
      <w:pPr>
        <w:spacing w:after="0" w:line="360" w:lineRule="auto"/>
        <w:rPr>
          <w:sz w:val="24"/>
          <w:szCs w:val="24"/>
          <w:lang w:eastAsia="zh-CN"/>
        </w:rPr>
      </w:pPr>
      <w:r w:rsidRPr="002953FF">
        <w:rPr>
          <w:sz w:val="24"/>
          <w:szCs w:val="24"/>
          <w:lang w:eastAsia="zh-CN"/>
        </w:rPr>
        <w:t>Przedsięwzięcie nie jest położone na korytarzach ekologicznych, istotnych dla populacji dużych ssaków leśnych oraz spójności siedlisk leśnych i wodno-błotnych w skali krajowej i kontynentalnej.</w:t>
      </w:r>
    </w:p>
    <w:p w14:paraId="2A90A44D" w14:textId="77777777" w:rsidR="002953FF" w:rsidRPr="002953FF" w:rsidRDefault="002953FF" w:rsidP="002953FF">
      <w:pPr>
        <w:spacing w:after="0" w:line="360" w:lineRule="auto"/>
        <w:rPr>
          <w:sz w:val="24"/>
          <w:szCs w:val="24"/>
          <w:lang w:eastAsia="zh-CN"/>
        </w:rPr>
      </w:pPr>
      <w:bookmarkStart w:id="2" w:name="_Hlk132096898"/>
      <w:r w:rsidRPr="002953FF">
        <w:rPr>
          <w:sz w:val="24"/>
          <w:szCs w:val="24"/>
          <w:lang w:eastAsia="zh-CN"/>
        </w:rPr>
        <w:t xml:space="preserve">Przedmiotowe przedsięwzięcie zlokalizowane jest na obszarze dorzecza Wisły, dla którego opracowano Plan gospodarowania wodami na obszarze dorzecza Wisły, przyjęty rozporządzeniem Ministra Infrastruktury z dnia 4 listopada 2022 r. w sprawie Planu gospodarowania wodami na obszarze dorzecza Wisły (Dz. U. z 2023 r. poz. 300). </w:t>
      </w:r>
      <w:bookmarkEnd w:id="2"/>
      <w:r w:rsidRPr="002953FF">
        <w:rPr>
          <w:sz w:val="24"/>
          <w:szCs w:val="24"/>
          <w:lang w:eastAsia="zh-CN"/>
        </w:rPr>
        <w:t>Planowane zamierzenie znajduje się w zlewni jednolitej części wód powierzchniowych rzecznych (JCWP) o nazwie „</w:t>
      </w:r>
      <w:proofErr w:type="spellStart"/>
      <w:r w:rsidRPr="002953FF">
        <w:rPr>
          <w:sz w:val="24"/>
          <w:szCs w:val="24"/>
          <w:lang w:eastAsia="zh-CN"/>
        </w:rPr>
        <w:t>Giłwa</w:t>
      </w:r>
      <w:proofErr w:type="spellEnd"/>
      <w:r w:rsidRPr="002953FF">
        <w:rPr>
          <w:sz w:val="24"/>
          <w:szCs w:val="24"/>
          <w:lang w:eastAsia="zh-CN"/>
        </w:rPr>
        <w:t xml:space="preserve">” (kod: RW20000956299) oraz częściowo w obszarze zlewni bezpośredniej jednolitej części wód powierzchniowych jeziornych o nazwie „Świętajno </w:t>
      </w:r>
      <w:proofErr w:type="spellStart"/>
      <w:r w:rsidRPr="002953FF">
        <w:rPr>
          <w:sz w:val="24"/>
          <w:szCs w:val="24"/>
          <w:lang w:eastAsia="zh-CN"/>
        </w:rPr>
        <w:t>Naterskie</w:t>
      </w:r>
      <w:proofErr w:type="spellEnd"/>
      <w:r w:rsidRPr="002953FF">
        <w:rPr>
          <w:sz w:val="24"/>
          <w:szCs w:val="24"/>
          <w:lang w:eastAsia="zh-CN"/>
        </w:rPr>
        <w:t xml:space="preserve">” (kod: kod: PLLW30339). Planowane zamierzenie znajduje się w obszarze jednolitej części wód podziemnych </w:t>
      </w:r>
      <w:r w:rsidRPr="002953FF">
        <w:rPr>
          <w:sz w:val="24"/>
          <w:szCs w:val="24"/>
          <w:lang w:eastAsia="zh-CN"/>
        </w:rPr>
        <w:lastRenderedPageBreak/>
        <w:t>(</w:t>
      </w:r>
      <w:proofErr w:type="spellStart"/>
      <w:r w:rsidRPr="002953FF">
        <w:rPr>
          <w:sz w:val="24"/>
          <w:szCs w:val="24"/>
          <w:lang w:eastAsia="zh-CN"/>
        </w:rPr>
        <w:t>JCWPd</w:t>
      </w:r>
      <w:proofErr w:type="spellEnd"/>
      <w:r w:rsidRPr="002953FF">
        <w:rPr>
          <w:sz w:val="24"/>
          <w:szCs w:val="24"/>
          <w:lang w:eastAsia="zh-CN"/>
        </w:rPr>
        <w:t>) o kodzie PLGW200019. Biorąc pod uwagę opinię Państwowego Gospodarstwa Wodnego Wody Polskie Zarządu Zlewni w Elblągu oraz charakter i skalę przedsięwzięcia, nie przewiduje się negatywnego oddziaływania przedmiotowego przedsięwzięcia na jednolite części wód.</w:t>
      </w:r>
    </w:p>
    <w:p w14:paraId="09FBDC3E" w14:textId="77777777" w:rsidR="002953FF" w:rsidRPr="002953FF" w:rsidRDefault="002953FF" w:rsidP="002953FF">
      <w:pPr>
        <w:spacing w:after="0" w:line="360" w:lineRule="auto"/>
        <w:rPr>
          <w:sz w:val="24"/>
          <w:szCs w:val="24"/>
          <w:lang w:eastAsia="zh-CN"/>
        </w:rPr>
      </w:pPr>
      <w:r w:rsidRPr="002953FF">
        <w:rPr>
          <w:sz w:val="24"/>
          <w:szCs w:val="24"/>
          <w:lang w:eastAsia="zh-CN"/>
        </w:rPr>
        <w:t xml:space="preserve">Na terenie przedsięwzięcia oraz w obszarze jego oddziaływania nie są planowane inne przedsięwzięcia o podobnym charakterze, których oddziaływania mogłyby się kumulować z planowanym przedsięwzięciem. Wystąpienie poważnej awarii lub katastrofy naturalnej i budowlanej będzie zerowe. Z uwagi na skalę i zakres  planowanego przedsięwzięcia oddziaływania będą miały zasięg lokalny, bez ryzyka transgranicznych oddziaływań na środowisko. </w:t>
      </w:r>
    </w:p>
    <w:bookmarkEnd w:id="1"/>
    <w:p w14:paraId="7A4831D1" w14:textId="5E787E88" w:rsidR="002953FF" w:rsidRPr="000E7192" w:rsidRDefault="002953FF" w:rsidP="000E7192">
      <w:pPr>
        <w:spacing w:after="100" w:afterAutospacing="1" w:line="360" w:lineRule="auto"/>
        <w:rPr>
          <w:sz w:val="24"/>
          <w:szCs w:val="24"/>
          <w:lang w:eastAsia="zh-CN"/>
        </w:rPr>
      </w:pPr>
      <w:r w:rsidRPr="002953FF">
        <w:rPr>
          <w:sz w:val="24"/>
          <w:szCs w:val="24"/>
          <w:lang w:eastAsia="zh-CN"/>
        </w:rPr>
        <w:t>Mając powyższe na uwadze orzeczono jak w sentencji.</w:t>
      </w:r>
    </w:p>
    <w:p w14:paraId="4669A5D7"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0F421191" w14:textId="77777777" w:rsidR="000E7192" w:rsidRPr="000E7192" w:rsidRDefault="000E7192" w:rsidP="000E7192">
      <w:pPr>
        <w:spacing w:after="0" w:line="360" w:lineRule="auto"/>
        <w:rPr>
          <w:bCs/>
          <w:sz w:val="24"/>
          <w:szCs w:val="24"/>
          <w:lang w:eastAsia="zh-CN"/>
        </w:rPr>
      </w:pPr>
      <w:r w:rsidRPr="000E7192">
        <w:rPr>
          <w:bCs/>
          <w:sz w:val="24"/>
          <w:szCs w:val="24"/>
          <w:lang w:eastAsia="zh-CN"/>
        </w:rPr>
        <w:t xml:space="preserve">Od niniejszej decyzji, stosownie do art. 127 § 1 i § 2 oraz art. 129  § 1 i § 2 </w:t>
      </w:r>
      <w:r w:rsidRPr="000E7192">
        <w:rPr>
          <w:bCs/>
          <w:i/>
          <w:sz w:val="24"/>
          <w:szCs w:val="24"/>
          <w:lang w:eastAsia="zh-CN"/>
        </w:rPr>
        <w:t>Kodeksu postępowania administracyjnego</w:t>
      </w:r>
      <w:r w:rsidRPr="000E7192">
        <w:rPr>
          <w:bCs/>
          <w:sz w:val="24"/>
          <w:szCs w:val="24"/>
          <w:lang w:eastAsia="zh-CN"/>
        </w:rPr>
        <w:t xml:space="preserve">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m.in. jeżeli przed jego upływem pismo zostało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664FE966" w14:textId="701FF988" w:rsidR="000E7192" w:rsidRPr="000E7192" w:rsidRDefault="000E7192" w:rsidP="000E7192">
      <w:pPr>
        <w:spacing w:after="100" w:afterAutospacing="1" w:line="360" w:lineRule="auto"/>
        <w:rPr>
          <w:bCs/>
          <w:sz w:val="24"/>
          <w:szCs w:val="24"/>
          <w:lang w:eastAsia="zh-CN"/>
        </w:rPr>
      </w:pPr>
      <w:r w:rsidRPr="000E7192">
        <w:rPr>
          <w:bCs/>
          <w:sz w:val="24"/>
          <w:szCs w:val="24"/>
          <w:lang w:eastAsia="zh-CN"/>
        </w:rPr>
        <w:t xml:space="preserve">W myśl art. 127a § 1 i § 2 </w:t>
      </w:r>
      <w:r w:rsidRPr="000E7192">
        <w:rPr>
          <w:bCs/>
          <w:i/>
          <w:sz w:val="24"/>
          <w:szCs w:val="24"/>
          <w:lang w:eastAsia="zh-CN"/>
        </w:rPr>
        <w:t>Kodeksu postępowania administracyjnego</w:t>
      </w:r>
      <w:r w:rsidRPr="000E7192">
        <w:rPr>
          <w:bCs/>
          <w:sz w:val="24"/>
          <w:szCs w:val="24"/>
          <w:lang w:eastAsia="zh-CN"/>
        </w:rPr>
        <w:t xml:space="preserve">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36CBDAA3" w14:textId="77777777" w:rsidR="001B5B56" w:rsidRPr="000E7192" w:rsidRDefault="001B5B56" w:rsidP="000E7192">
      <w:pPr>
        <w:widowControl w:val="0"/>
        <w:suppressAutoHyphens/>
        <w:spacing w:after="0" w:line="360" w:lineRule="auto"/>
        <w:jc w:val="both"/>
        <w:rPr>
          <w:rFonts w:eastAsia="Lucida Sans Unicode" w:cstheme="minorHAnsi"/>
          <w:kern w:val="1"/>
          <w:sz w:val="24"/>
          <w:szCs w:val="24"/>
        </w:rPr>
      </w:pPr>
      <w:r w:rsidRPr="000E7192">
        <w:rPr>
          <w:rFonts w:eastAsia="Lucida Sans Unicode" w:cstheme="minorHAnsi"/>
          <w:kern w:val="1"/>
          <w:sz w:val="24"/>
          <w:szCs w:val="24"/>
        </w:rPr>
        <w:t>Regionalny Dyrektor</w:t>
      </w:r>
    </w:p>
    <w:p w14:paraId="458F7109" w14:textId="77777777" w:rsidR="00BB7E65" w:rsidRPr="000E7192" w:rsidRDefault="001B5B56" w:rsidP="000E7192">
      <w:pPr>
        <w:widowControl w:val="0"/>
        <w:suppressAutoHyphens/>
        <w:spacing w:after="0" w:line="360" w:lineRule="auto"/>
        <w:jc w:val="both"/>
        <w:rPr>
          <w:rFonts w:eastAsia="Lucida Sans Unicode" w:cstheme="minorHAnsi"/>
          <w:kern w:val="1"/>
          <w:sz w:val="24"/>
          <w:szCs w:val="24"/>
        </w:rPr>
      </w:pPr>
      <w:r w:rsidRPr="000E7192">
        <w:rPr>
          <w:rFonts w:eastAsia="Lucida Sans Unicode" w:cstheme="minorHAnsi"/>
          <w:kern w:val="1"/>
          <w:sz w:val="24"/>
          <w:szCs w:val="24"/>
        </w:rPr>
        <w:t xml:space="preserve">Ochrony Środowiska </w:t>
      </w:r>
    </w:p>
    <w:p w14:paraId="2AF04D99" w14:textId="77777777" w:rsidR="001B5B56" w:rsidRPr="000E7192" w:rsidRDefault="001B5B56" w:rsidP="000E7192">
      <w:pPr>
        <w:widowControl w:val="0"/>
        <w:suppressAutoHyphens/>
        <w:spacing w:after="0" w:line="360" w:lineRule="auto"/>
        <w:jc w:val="both"/>
        <w:rPr>
          <w:rFonts w:eastAsia="Lucida Sans Unicode" w:cstheme="minorHAnsi"/>
          <w:kern w:val="1"/>
          <w:sz w:val="24"/>
          <w:szCs w:val="24"/>
        </w:rPr>
      </w:pPr>
      <w:r w:rsidRPr="000E7192">
        <w:rPr>
          <w:rFonts w:eastAsia="Lucida Sans Unicode" w:cstheme="minorHAnsi"/>
          <w:kern w:val="1"/>
          <w:sz w:val="24"/>
          <w:szCs w:val="24"/>
        </w:rPr>
        <w:lastRenderedPageBreak/>
        <w:t>w Olsztynie</w:t>
      </w:r>
    </w:p>
    <w:p w14:paraId="5FDDAC90" w14:textId="77777777" w:rsidR="00AA7C36" w:rsidRPr="000E7192" w:rsidRDefault="001B5B56" w:rsidP="000E7192">
      <w:pPr>
        <w:widowControl w:val="0"/>
        <w:suppressAutoHyphens/>
        <w:spacing w:after="0" w:line="360" w:lineRule="auto"/>
        <w:jc w:val="both"/>
        <w:rPr>
          <w:rFonts w:eastAsia="Lucida Sans Unicode" w:cstheme="minorHAnsi"/>
          <w:kern w:val="1"/>
          <w:sz w:val="24"/>
          <w:szCs w:val="24"/>
        </w:rPr>
      </w:pPr>
      <w:r w:rsidRPr="000E7192">
        <w:rPr>
          <w:rFonts w:eastAsia="Lucida Sans Unicode" w:cstheme="minorHAnsi"/>
          <w:kern w:val="1"/>
          <w:sz w:val="24"/>
          <w:szCs w:val="24"/>
        </w:rPr>
        <w:t>Agata Moździerz</w:t>
      </w:r>
    </w:p>
    <w:p w14:paraId="02EF9EF5" w14:textId="014FEECE" w:rsidR="000E7192" w:rsidRPr="000E7192" w:rsidRDefault="000E7192" w:rsidP="000E7192">
      <w:pPr>
        <w:widowControl w:val="0"/>
        <w:suppressAutoHyphens/>
        <w:spacing w:after="100" w:afterAutospacing="1" w:line="360" w:lineRule="auto"/>
        <w:jc w:val="both"/>
        <w:rPr>
          <w:rFonts w:eastAsia="Lucida Sans Unicode" w:cstheme="minorHAnsi"/>
          <w:kern w:val="1"/>
          <w:sz w:val="24"/>
          <w:szCs w:val="24"/>
        </w:rPr>
      </w:pPr>
      <w:r w:rsidRPr="000E7192">
        <w:rPr>
          <w:rFonts w:eastAsia="Lucida Sans Unicode" w:cstheme="minorHAnsi"/>
          <w:kern w:val="1"/>
          <w:sz w:val="24"/>
          <w:szCs w:val="24"/>
        </w:rPr>
        <w:t>/podpis elektroniczny/</w:t>
      </w:r>
    </w:p>
    <w:p w14:paraId="01AB2A42" w14:textId="77777777" w:rsidR="000D2E70" w:rsidRPr="000D2E70" w:rsidRDefault="000D2E70" w:rsidP="000D2E70">
      <w:pPr>
        <w:widowControl w:val="0"/>
        <w:suppressAutoHyphens/>
        <w:autoSpaceDN w:val="0"/>
        <w:spacing w:after="0" w:line="360" w:lineRule="auto"/>
        <w:textAlignment w:val="baseline"/>
        <w:rPr>
          <w:rFonts w:eastAsia="Lucida Sans Unicode" w:cstheme="minorHAnsi"/>
          <w:color w:val="000000" w:themeColor="text1"/>
          <w:kern w:val="3"/>
          <w:sz w:val="24"/>
          <w:szCs w:val="24"/>
          <w:u w:val="single"/>
          <w:lang w:eastAsia="zh-CN"/>
        </w:rPr>
      </w:pPr>
      <w:r w:rsidRPr="000D2E70">
        <w:rPr>
          <w:rFonts w:eastAsia="Lucida Sans Unicode" w:cstheme="minorHAnsi"/>
          <w:color w:val="000000" w:themeColor="text1"/>
          <w:kern w:val="3"/>
          <w:sz w:val="24"/>
          <w:szCs w:val="24"/>
          <w:u w:val="single"/>
          <w:lang w:eastAsia="zh-CN"/>
        </w:rPr>
        <w:t>Załącznik:</w:t>
      </w:r>
    </w:p>
    <w:p w14:paraId="526A8E90" w14:textId="17E4A32F" w:rsidR="000D2E70" w:rsidRPr="000D2E70" w:rsidRDefault="000D2E70" w:rsidP="000D2E70">
      <w:pPr>
        <w:widowControl w:val="0"/>
        <w:numPr>
          <w:ilvl w:val="1"/>
          <w:numId w:val="20"/>
        </w:numPr>
        <w:suppressAutoHyphens/>
        <w:autoSpaceDN w:val="0"/>
        <w:spacing w:after="100" w:afterAutospacing="1" w:line="360" w:lineRule="auto"/>
        <w:ind w:left="641" w:hanging="357"/>
        <w:textAlignment w:val="baseline"/>
        <w:rPr>
          <w:rFonts w:eastAsia="Lucida Sans Unicode" w:cstheme="minorHAnsi"/>
          <w:color w:val="000000" w:themeColor="text1"/>
          <w:kern w:val="3"/>
          <w:sz w:val="24"/>
          <w:szCs w:val="24"/>
          <w:lang w:eastAsia="zh-CN"/>
        </w:rPr>
      </w:pPr>
      <w:r w:rsidRPr="000D2E70">
        <w:rPr>
          <w:rFonts w:eastAsia="Lucida Sans Unicode" w:cstheme="minorHAnsi"/>
          <w:color w:val="000000" w:themeColor="text1"/>
          <w:kern w:val="3"/>
          <w:sz w:val="24"/>
          <w:szCs w:val="24"/>
          <w:lang w:eastAsia="zh-CN"/>
        </w:rPr>
        <w:t>Charakterystyka planowanego przedsięwzięcia</w:t>
      </w:r>
    </w:p>
    <w:p w14:paraId="5CEBFBC2" w14:textId="77777777" w:rsidR="000D2E70" w:rsidRPr="000D2E70" w:rsidRDefault="000D2E70" w:rsidP="000D2E70">
      <w:pPr>
        <w:widowControl w:val="0"/>
        <w:suppressAutoHyphens/>
        <w:autoSpaceDN w:val="0"/>
        <w:spacing w:after="0" w:line="360" w:lineRule="auto"/>
        <w:textAlignment w:val="baseline"/>
        <w:rPr>
          <w:rFonts w:eastAsia="Lucida Sans Unicode" w:cstheme="minorHAnsi"/>
          <w:color w:val="000000" w:themeColor="text1"/>
          <w:kern w:val="3"/>
          <w:sz w:val="24"/>
          <w:szCs w:val="24"/>
          <w:u w:val="single"/>
          <w:lang w:eastAsia="zh-CN"/>
        </w:rPr>
      </w:pPr>
      <w:r w:rsidRPr="000D2E70">
        <w:rPr>
          <w:rFonts w:eastAsia="Lucida Sans Unicode" w:cstheme="minorHAnsi"/>
          <w:color w:val="000000" w:themeColor="text1"/>
          <w:kern w:val="3"/>
          <w:sz w:val="24"/>
          <w:szCs w:val="24"/>
          <w:u w:val="single"/>
          <w:lang w:eastAsia="zh-CN"/>
        </w:rPr>
        <w:t>Otrzymują:</w:t>
      </w:r>
    </w:p>
    <w:p w14:paraId="64262C53" w14:textId="77777777" w:rsidR="000D2E70" w:rsidRPr="000D2E70" w:rsidRDefault="000D2E70" w:rsidP="000D2E70">
      <w:pPr>
        <w:widowControl w:val="0"/>
        <w:numPr>
          <w:ilvl w:val="0"/>
          <w:numId w:val="21"/>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0D2E70">
        <w:rPr>
          <w:rFonts w:eastAsia="Lucida Sans Unicode" w:cstheme="minorHAnsi"/>
          <w:color w:val="000000" w:themeColor="text1"/>
          <w:kern w:val="3"/>
          <w:sz w:val="24"/>
          <w:szCs w:val="24"/>
          <w:lang w:eastAsia="zh-CN"/>
        </w:rPr>
        <w:t>Pan (</w:t>
      </w:r>
      <w:proofErr w:type="spellStart"/>
      <w:r w:rsidRPr="000D2E70">
        <w:rPr>
          <w:rFonts w:eastAsia="Lucida Sans Unicode" w:cstheme="minorHAnsi"/>
          <w:color w:val="000000" w:themeColor="text1"/>
          <w:kern w:val="3"/>
          <w:sz w:val="24"/>
          <w:szCs w:val="24"/>
          <w:lang w:eastAsia="zh-CN"/>
        </w:rPr>
        <w:t>anonimizacja</w:t>
      </w:r>
      <w:proofErr w:type="spellEnd"/>
      <w:r w:rsidRPr="000D2E70">
        <w:rPr>
          <w:rFonts w:eastAsia="Lucida Sans Unicode" w:cstheme="minorHAnsi"/>
          <w:color w:val="000000" w:themeColor="text1"/>
          <w:kern w:val="3"/>
          <w:sz w:val="24"/>
          <w:szCs w:val="24"/>
          <w:lang w:eastAsia="zh-CN"/>
        </w:rPr>
        <w:t>) – pełnomocnik Wnioskodawców</w:t>
      </w:r>
    </w:p>
    <w:p w14:paraId="277F46BE" w14:textId="77777777" w:rsidR="000D2E70" w:rsidRPr="000D2E70" w:rsidRDefault="000D2E70" w:rsidP="000D2E70">
      <w:pPr>
        <w:widowControl w:val="0"/>
        <w:numPr>
          <w:ilvl w:val="0"/>
          <w:numId w:val="21"/>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0D2E70">
        <w:rPr>
          <w:rFonts w:eastAsia="Lucida Sans Unicode" w:cstheme="minorHAnsi"/>
          <w:color w:val="000000" w:themeColor="text1"/>
          <w:kern w:val="3"/>
          <w:sz w:val="24"/>
          <w:szCs w:val="24"/>
          <w:lang w:eastAsia="zh-CN"/>
        </w:rPr>
        <w:t xml:space="preserve">pozostałe strony postępowania poprzez obwieszczenie – zgodnie z art. 49 kpa w związku z art. 74 ust. 3 ustawy z dnia 3 października 2008 r. </w:t>
      </w:r>
      <w:r w:rsidRPr="000D2E70">
        <w:rPr>
          <w:rFonts w:eastAsia="Lucida Sans Unicode" w:cstheme="minorHAnsi"/>
          <w:i/>
          <w:color w:val="000000" w:themeColor="text1"/>
          <w:kern w:val="3"/>
          <w:sz w:val="24"/>
          <w:szCs w:val="24"/>
          <w:lang w:eastAsia="zh-CN"/>
        </w:rPr>
        <w:t>o udostępnianiu informacji o środowisku…</w:t>
      </w:r>
      <w:r w:rsidRPr="000D2E70">
        <w:rPr>
          <w:rFonts w:eastAsia="Lucida Sans Unicode" w:cstheme="minorHAnsi"/>
          <w:color w:val="000000" w:themeColor="text1"/>
          <w:kern w:val="3"/>
          <w:sz w:val="24"/>
          <w:szCs w:val="24"/>
          <w:lang w:eastAsia="zh-CN"/>
        </w:rPr>
        <w:t xml:space="preserve"> </w:t>
      </w:r>
    </w:p>
    <w:p w14:paraId="58C9B1A7" w14:textId="77777777" w:rsidR="000D2E70" w:rsidRPr="000D2E70" w:rsidRDefault="000D2E70" w:rsidP="000D2E70">
      <w:pPr>
        <w:widowControl w:val="0"/>
        <w:numPr>
          <w:ilvl w:val="0"/>
          <w:numId w:val="21"/>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0D2E70">
        <w:rPr>
          <w:rFonts w:eastAsia="Lucida Sans Unicode" w:cstheme="minorHAnsi"/>
          <w:color w:val="000000" w:themeColor="text1"/>
          <w:kern w:val="3"/>
          <w:sz w:val="24"/>
          <w:szCs w:val="24"/>
          <w:lang w:eastAsia="zh-CN"/>
        </w:rPr>
        <w:t>aa</w:t>
      </w:r>
    </w:p>
    <w:p w14:paraId="4CB12A36" w14:textId="77777777" w:rsidR="000D2E70" w:rsidRPr="000D2E70" w:rsidRDefault="000D2E70" w:rsidP="000D2E70">
      <w:pPr>
        <w:widowControl w:val="0"/>
        <w:suppressAutoHyphens/>
        <w:autoSpaceDN w:val="0"/>
        <w:spacing w:after="0" w:line="360" w:lineRule="auto"/>
        <w:textAlignment w:val="baseline"/>
        <w:rPr>
          <w:rFonts w:eastAsia="Lucida Sans Unicode" w:cstheme="minorHAnsi"/>
          <w:color w:val="000000" w:themeColor="text1"/>
          <w:kern w:val="3"/>
          <w:sz w:val="24"/>
          <w:szCs w:val="24"/>
          <w:u w:val="single"/>
          <w:lang w:eastAsia="zh-CN"/>
        </w:rPr>
      </w:pPr>
      <w:r w:rsidRPr="000D2E70">
        <w:rPr>
          <w:rFonts w:eastAsia="Lucida Sans Unicode" w:cstheme="minorHAnsi"/>
          <w:color w:val="000000" w:themeColor="text1"/>
          <w:kern w:val="3"/>
          <w:sz w:val="24"/>
          <w:szCs w:val="24"/>
          <w:u w:val="single"/>
          <w:lang w:eastAsia="zh-CN"/>
        </w:rPr>
        <w:t>Do wiadomości:</w:t>
      </w:r>
    </w:p>
    <w:p w14:paraId="43AD2B97" w14:textId="77777777" w:rsidR="000D2E70" w:rsidRPr="000D2E70" w:rsidRDefault="000D2E70" w:rsidP="000D2E70">
      <w:pPr>
        <w:widowControl w:val="0"/>
        <w:numPr>
          <w:ilvl w:val="0"/>
          <w:numId w:val="5"/>
        </w:numPr>
        <w:suppressAutoHyphens/>
        <w:autoSpaceDN w:val="0"/>
        <w:spacing w:after="100" w:afterAutospacing="1" w:line="360" w:lineRule="auto"/>
        <w:ind w:left="714" w:hanging="357"/>
        <w:textAlignment w:val="baseline"/>
        <w:rPr>
          <w:rFonts w:eastAsia="Lucida Sans Unicode" w:cstheme="minorHAnsi"/>
          <w:color w:val="000000" w:themeColor="text1"/>
          <w:kern w:val="3"/>
          <w:sz w:val="24"/>
          <w:szCs w:val="24"/>
          <w:u w:val="single"/>
          <w:lang w:eastAsia="zh-CN"/>
        </w:rPr>
      </w:pPr>
      <w:r w:rsidRPr="000D2E70">
        <w:rPr>
          <w:rFonts w:eastAsia="Lucida Sans Unicode" w:cstheme="minorHAnsi"/>
          <w:color w:val="000000" w:themeColor="text1"/>
          <w:kern w:val="3"/>
          <w:sz w:val="24"/>
          <w:szCs w:val="24"/>
          <w:lang w:eastAsia="zh-CN"/>
        </w:rPr>
        <w:t>Państwowe Gospodarstwo Wodne Wody Polskie Zarząd Zlewni w Elblągu, Aleja Tysiąclecia 11, 82-300 Elbląg</w:t>
      </w:r>
    </w:p>
    <w:p w14:paraId="2AC2BF94" w14:textId="5A04B2B0" w:rsidR="002E129B" w:rsidRPr="000D2E70" w:rsidRDefault="000D2E70" w:rsidP="008E1960">
      <w:pPr>
        <w:widowControl w:val="0"/>
        <w:suppressAutoHyphens/>
        <w:autoSpaceDN w:val="0"/>
        <w:spacing w:after="0" w:line="360" w:lineRule="auto"/>
        <w:textAlignment w:val="baseline"/>
        <w:rPr>
          <w:rFonts w:eastAsia="Lucida Sans Unicode" w:cstheme="minorHAnsi"/>
          <w:bCs/>
          <w:iCs/>
          <w:color w:val="000000" w:themeColor="text1"/>
          <w:kern w:val="3"/>
          <w:sz w:val="24"/>
          <w:szCs w:val="24"/>
          <w:lang w:eastAsia="zh-CN"/>
        </w:rPr>
      </w:pPr>
      <w:r w:rsidRPr="000D2E70">
        <w:rPr>
          <w:rFonts w:eastAsia="Lucida Sans Unicode" w:cstheme="minorHAnsi"/>
          <w:iCs/>
          <w:color w:val="000000" w:themeColor="text1"/>
          <w:kern w:val="3"/>
          <w:sz w:val="24"/>
          <w:szCs w:val="24"/>
          <w:lang w:eastAsia="zh-CN"/>
        </w:rPr>
        <w:t>Na podstawie art. 5 ust. 1 ustawy z 16 listopada 2006  r. o opłacie skarbowej (</w:t>
      </w:r>
      <w:r w:rsidRPr="000D2E70">
        <w:rPr>
          <w:rFonts w:eastAsia="Lucida Sans Unicode" w:cstheme="minorHAnsi"/>
          <w:bCs/>
          <w:iCs/>
          <w:color w:val="000000" w:themeColor="text1"/>
          <w:kern w:val="3"/>
          <w:sz w:val="24"/>
          <w:szCs w:val="24"/>
          <w:lang w:eastAsia="zh-CN"/>
        </w:rPr>
        <w:t xml:space="preserve">Dz. U. z 2023 r. poz. 2111) </w:t>
      </w:r>
      <w:r w:rsidRPr="000D2E70">
        <w:rPr>
          <w:rFonts w:eastAsia="Lucida Sans Unicode" w:cstheme="minorHAnsi"/>
          <w:iCs/>
          <w:color w:val="000000" w:themeColor="text1"/>
          <w:kern w:val="3"/>
          <w:sz w:val="24"/>
          <w:szCs w:val="24"/>
          <w:lang w:eastAsia="zh-CN"/>
        </w:rPr>
        <w:t>pobrano opłatę skarbową za wydanie decyzji o środowiskowych uwarunkowaniach w wysokości 205 zł (zał. nr 1, cz. I, p. 45).</w:t>
      </w:r>
    </w:p>
    <w:sectPr w:rsidR="002E129B" w:rsidRPr="000D2E7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2015A"/>
    <w:multiLevelType w:val="hybridMultilevel"/>
    <w:tmpl w:val="086A3D18"/>
    <w:lvl w:ilvl="0" w:tplc="DDD8372E">
      <w:start w:val="1"/>
      <w:numFmt w:val="decimal"/>
      <w:lvlText w:val="%1."/>
      <w:lvlJc w:val="left"/>
      <w:pPr>
        <w:ind w:left="1004" w:hanging="360"/>
      </w:pPr>
      <w:rPr>
        <w:rFonts w:ascii="Arial" w:hAnsi="Arial" w:cs="Arial" w:hint="default"/>
      </w:rPr>
    </w:lvl>
    <w:lvl w:ilvl="1" w:tplc="50287246">
      <w:start w:val="1"/>
      <w:numFmt w:val="lowerLetter"/>
      <w:lvlText w:val="%2."/>
      <w:lvlJc w:val="left"/>
      <w:pPr>
        <w:ind w:left="1724" w:hanging="360"/>
      </w:pPr>
      <w:rPr>
        <w:rFonts w:ascii="Arial" w:hAnsi="Arial" w:cs="Arial" w:hint="default"/>
        <w:b w:val="0"/>
        <w:bCs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12C41BF"/>
    <w:multiLevelType w:val="hybridMultilevel"/>
    <w:tmpl w:val="178E2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185823"/>
    <w:multiLevelType w:val="hybridMultilevel"/>
    <w:tmpl w:val="BC6C0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051F97"/>
    <w:multiLevelType w:val="hybridMultilevel"/>
    <w:tmpl w:val="4058C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165A63"/>
    <w:multiLevelType w:val="hybridMultilevel"/>
    <w:tmpl w:val="BC6C0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8363D6"/>
    <w:multiLevelType w:val="hybridMultilevel"/>
    <w:tmpl w:val="A95A80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09287339">
    <w:abstractNumId w:val="8"/>
  </w:num>
  <w:num w:numId="2" w16cid:durableId="836118335">
    <w:abstractNumId w:val="1"/>
  </w:num>
  <w:num w:numId="3" w16cid:durableId="1714310566">
    <w:abstractNumId w:val="17"/>
  </w:num>
  <w:num w:numId="4" w16cid:durableId="1061902411">
    <w:abstractNumId w:val="13"/>
  </w:num>
  <w:num w:numId="5" w16cid:durableId="800154950">
    <w:abstractNumId w:val="4"/>
  </w:num>
  <w:num w:numId="6" w16cid:durableId="665209070">
    <w:abstractNumId w:val="10"/>
  </w:num>
  <w:num w:numId="7" w16cid:durableId="172230585">
    <w:abstractNumId w:val="3"/>
  </w:num>
  <w:num w:numId="8" w16cid:durableId="673999505">
    <w:abstractNumId w:val="2"/>
  </w:num>
  <w:num w:numId="9" w16cid:durableId="117529912">
    <w:abstractNumId w:val="12"/>
  </w:num>
  <w:num w:numId="10" w16cid:durableId="1485967475">
    <w:abstractNumId w:val="16"/>
  </w:num>
  <w:num w:numId="11" w16cid:durableId="239021645">
    <w:abstractNumId w:val="15"/>
  </w:num>
  <w:num w:numId="12" w16cid:durableId="1353722260">
    <w:abstractNumId w:val="18"/>
  </w:num>
  <w:num w:numId="13" w16cid:durableId="443810952">
    <w:abstractNumId w:val="7"/>
  </w:num>
  <w:num w:numId="14" w16cid:durableId="1199465834">
    <w:abstractNumId w:val="5"/>
  </w:num>
  <w:num w:numId="15" w16cid:durableId="1061758151">
    <w:abstractNumId w:val="9"/>
  </w:num>
  <w:num w:numId="16" w16cid:durableId="1134252700">
    <w:abstractNumId w:val="20"/>
  </w:num>
  <w:num w:numId="17" w16cid:durableId="659967909">
    <w:abstractNumId w:val="6"/>
  </w:num>
  <w:num w:numId="18" w16cid:durableId="308019277">
    <w:abstractNumId w:val="11"/>
  </w:num>
  <w:num w:numId="19" w16cid:durableId="1544827044">
    <w:abstractNumId w:val="14"/>
  </w:num>
  <w:num w:numId="20" w16cid:durableId="792603053">
    <w:abstractNumId w:val="0"/>
  </w:num>
  <w:num w:numId="21" w16cid:durableId="1932278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0D2E70"/>
    <w:rsid w:val="000E7192"/>
    <w:rsid w:val="001947A7"/>
    <w:rsid w:val="001B44C4"/>
    <w:rsid w:val="001B5B56"/>
    <w:rsid w:val="0026188F"/>
    <w:rsid w:val="00267220"/>
    <w:rsid w:val="002953FF"/>
    <w:rsid w:val="002E129B"/>
    <w:rsid w:val="00384379"/>
    <w:rsid w:val="003A51F9"/>
    <w:rsid w:val="003D0F6B"/>
    <w:rsid w:val="00403DE4"/>
    <w:rsid w:val="00414A88"/>
    <w:rsid w:val="00463EB7"/>
    <w:rsid w:val="004D7E42"/>
    <w:rsid w:val="00565A42"/>
    <w:rsid w:val="005726A9"/>
    <w:rsid w:val="00586F86"/>
    <w:rsid w:val="006021BE"/>
    <w:rsid w:val="00665B79"/>
    <w:rsid w:val="006E0E17"/>
    <w:rsid w:val="007352DF"/>
    <w:rsid w:val="00753934"/>
    <w:rsid w:val="0077526D"/>
    <w:rsid w:val="007D755D"/>
    <w:rsid w:val="0081118A"/>
    <w:rsid w:val="00824D9D"/>
    <w:rsid w:val="00825D9D"/>
    <w:rsid w:val="008500C1"/>
    <w:rsid w:val="008C033D"/>
    <w:rsid w:val="008E1960"/>
    <w:rsid w:val="008E3B98"/>
    <w:rsid w:val="008F64EA"/>
    <w:rsid w:val="00921D97"/>
    <w:rsid w:val="009F0EDF"/>
    <w:rsid w:val="00A55D8E"/>
    <w:rsid w:val="00A77D11"/>
    <w:rsid w:val="00A94971"/>
    <w:rsid w:val="00AA7C36"/>
    <w:rsid w:val="00AD624D"/>
    <w:rsid w:val="00B675D6"/>
    <w:rsid w:val="00BB7E65"/>
    <w:rsid w:val="00C503ED"/>
    <w:rsid w:val="00C576CD"/>
    <w:rsid w:val="00C806FA"/>
    <w:rsid w:val="00C83D6B"/>
    <w:rsid w:val="00CA5A82"/>
    <w:rsid w:val="00D0663F"/>
    <w:rsid w:val="00D233B4"/>
    <w:rsid w:val="00D84FB0"/>
    <w:rsid w:val="00DD1A15"/>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A6F4"/>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2498</Words>
  <Characters>14992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61</cp:revision>
  <dcterms:created xsi:type="dcterms:W3CDTF">2020-09-07T10:53:00Z</dcterms:created>
  <dcterms:modified xsi:type="dcterms:W3CDTF">2025-06-26T09:59:00Z</dcterms:modified>
</cp:coreProperties>
</file>