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2A" w:rsidRPr="004A5090" w:rsidRDefault="0088352A" w:rsidP="004A5090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090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AD4761" w:rsidRPr="004A5090">
        <w:rPr>
          <w:rFonts w:ascii="Times New Roman" w:hAnsi="Times New Roman" w:cs="Times New Roman"/>
          <w:b/>
          <w:bCs/>
          <w:sz w:val="24"/>
          <w:szCs w:val="24"/>
        </w:rPr>
        <w:t>131</w:t>
      </w:r>
    </w:p>
    <w:p w:rsidR="0088352A" w:rsidRPr="004A5090" w:rsidRDefault="0088352A" w:rsidP="004A5090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090">
        <w:rPr>
          <w:rFonts w:ascii="Times New Roman" w:hAnsi="Times New Roman" w:cs="Times New Roman"/>
          <w:b/>
          <w:bCs/>
          <w:sz w:val="24"/>
          <w:szCs w:val="24"/>
        </w:rPr>
        <w:t>Rady Działalności Pożytku Publicznego</w:t>
      </w:r>
    </w:p>
    <w:p w:rsidR="0088352A" w:rsidRPr="004A5090" w:rsidRDefault="006C6B00" w:rsidP="004A5090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9</w:t>
      </w:r>
      <w:bookmarkStart w:id="0" w:name="_GoBack"/>
      <w:bookmarkEnd w:id="0"/>
      <w:r w:rsidR="00AD4761" w:rsidRPr="004A5090">
        <w:rPr>
          <w:rFonts w:ascii="Times New Roman" w:hAnsi="Times New Roman" w:cs="Times New Roman"/>
          <w:b/>
          <w:sz w:val="24"/>
          <w:szCs w:val="24"/>
        </w:rPr>
        <w:t xml:space="preserve"> sierpnia </w:t>
      </w:r>
      <w:r w:rsidR="0088352A" w:rsidRPr="004A5090">
        <w:rPr>
          <w:rFonts w:ascii="Times New Roman" w:hAnsi="Times New Roman" w:cs="Times New Roman"/>
          <w:b/>
          <w:sz w:val="24"/>
          <w:szCs w:val="24"/>
        </w:rPr>
        <w:t>2018 r.</w:t>
      </w:r>
    </w:p>
    <w:p w:rsidR="0088352A" w:rsidRPr="00C326B2" w:rsidRDefault="0088352A" w:rsidP="00C326B2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090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1C1805" w:rsidRPr="004A5090">
        <w:rPr>
          <w:rFonts w:ascii="Times New Roman" w:eastAsiaTheme="majorEastAsia" w:hAnsi="Times New Roman" w:cs="Times New Roman"/>
          <w:b/>
          <w:sz w:val="24"/>
          <w:szCs w:val="24"/>
        </w:rPr>
        <w:fldChar w:fldCharType="begin"/>
      </w:r>
      <w:r w:rsidRPr="004A5090">
        <w:rPr>
          <w:rFonts w:ascii="Times New Roman" w:hAnsi="Times New Roman" w:cs="Times New Roman"/>
          <w:b/>
          <w:sz w:val="24"/>
          <w:szCs w:val="24"/>
        </w:rPr>
        <w:instrText>HYPERLINK "https://www.funduszeeuropejskie.gov.pl/media/19180/Wytyczne_edukacja_wersja_jednolita.pdf" \o "Wytycznych w zakresie realizacji przedsięwzięć z udziałem środków Europejskiego Funduszu Społecznego w obszarze edukacji na lata 2014-2020"</w:instrText>
      </w:r>
      <w:r w:rsidR="001C1805" w:rsidRPr="004A5090">
        <w:rPr>
          <w:rFonts w:ascii="Times New Roman" w:eastAsiaTheme="majorEastAsia" w:hAnsi="Times New Roman" w:cs="Times New Roman"/>
          <w:b/>
          <w:sz w:val="24"/>
          <w:szCs w:val="24"/>
        </w:rPr>
        <w:fldChar w:fldCharType="separate"/>
      </w:r>
      <w:r w:rsidR="00F7747A">
        <w:rPr>
          <w:rFonts w:ascii="Times New Roman" w:hAnsi="Times New Roman" w:cs="Times New Roman"/>
          <w:b/>
          <w:bCs/>
          <w:sz w:val="24"/>
          <w:szCs w:val="24"/>
        </w:rPr>
        <w:t xml:space="preserve">projektu </w:t>
      </w:r>
      <w:r w:rsidRPr="004A5090">
        <w:rPr>
          <w:rFonts w:ascii="Times New Roman" w:hAnsi="Times New Roman" w:cs="Times New Roman"/>
          <w:b/>
          <w:bCs/>
          <w:sz w:val="24"/>
          <w:szCs w:val="24"/>
        </w:rPr>
        <w:t xml:space="preserve">Krajowego Programu Rozwoju Ekonomii Społecznej </w:t>
      </w:r>
      <w:r w:rsidR="00F7747A">
        <w:rPr>
          <w:rFonts w:ascii="Times New Roman" w:hAnsi="Times New Roman" w:cs="Times New Roman"/>
          <w:b/>
          <w:sz w:val="24"/>
          <w:szCs w:val="24"/>
        </w:rPr>
        <w:t xml:space="preserve">na lata 2014 – 2023. </w:t>
      </w:r>
      <w:r w:rsidRPr="004A5090">
        <w:rPr>
          <w:rFonts w:ascii="Times New Roman" w:hAnsi="Times New Roman" w:cs="Times New Roman"/>
          <w:b/>
          <w:sz w:val="24"/>
          <w:szCs w:val="24"/>
        </w:rPr>
        <w:t>Ekonomia Solidarności Społecznej</w:t>
      </w:r>
    </w:p>
    <w:p w:rsidR="0088352A" w:rsidRPr="004A5090" w:rsidRDefault="001C1805" w:rsidP="004A5090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090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88352A" w:rsidRPr="004A5090" w:rsidRDefault="00F7747A" w:rsidP="004A5090">
      <w:pPr>
        <w:pStyle w:val="Nagwek3"/>
        <w:shd w:val="clear" w:color="auto" w:fill="FFFFFF"/>
        <w:spacing w:before="0" w:after="12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7747A">
        <w:rPr>
          <w:rFonts w:ascii="Times New Roman" w:hAnsi="Times New Roman" w:cs="Times New Roman"/>
          <w:color w:val="auto"/>
        </w:rPr>
        <w:t>Na podstawie § 10 rozporządzenia Ministra Pracy i Polityki Społecznej z dnia 8 października 2015 r. w sprawie Rady Działalności Pożytku Publicznego (Dz. U. z 2015 r. poz. 1706), oraz art. 35 ust. 2 ustawy z dnia 24 kwietnia 2003 r. o dział</w:t>
      </w:r>
      <w:r>
        <w:rPr>
          <w:rFonts w:ascii="Times New Roman" w:hAnsi="Times New Roman" w:cs="Times New Roman"/>
          <w:color w:val="auto"/>
        </w:rPr>
        <w:t>alności pożytku publicznego i o </w:t>
      </w:r>
      <w:r w:rsidRPr="00F7747A">
        <w:rPr>
          <w:rFonts w:ascii="Times New Roman" w:hAnsi="Times New Roman" w:cs="Times New Roman"/>
          <w:color w:val="auto"/>
        </w:rPr>
        <w:t xml:space="preserve">wolontariacie (Dz. U. z 2018 r. poz. 450, ze zm.), </w:t>
      </w:r>
      <w:r>
        <w:rPr>
          <w:rFonts w:ascii="Times New Roman" w:hAnsi="Times New Roman" w:cs="Times New Roman"/>
          <w:color w:val="auto"/>
        </w:rPr>
        <w:t>uchwala się stanowisko Rady </w:t>
      </w:r>
      <w:r w:rsidR="0088352A" w:rsidRPr="004A5090">
        <w:rPr>
          <w:rFonts w:ascii="Times New Roman" w:hAnsi="Times New Roman" w:cs="Times New Roman"/>
          <w:color w:val="auto"/>
        </w:rPr>
        <w:t>Działalności Pożytku Publicznego</w:t>
      </w:r>
      <w:r w:rsidR="0088352A" w:rsidRPr="004A5090">
        <w:rPr>
          <w:rFonts w:ascii="Times New Roman" w:eastAsia="Calibri" w:hAnsi="Times New Roman" w:cs="Times New Roman"/>
          <w:color w:val="auto"/>
          <w:lang w:eastAsia="en-US"/>
        </w:rPr>
        <w:t>, w sprawie Krajowego Programu Rozwoju Ekonomii Społecznej na lata 2014-2023. Ekonomia Solidarności Społecznej.</w:t>
      </w:r>
    </w:p>
    <w:p w:rsidR="0088352A" w:rsidRPr="004A5090" w:rsidRDefault="0088352A" w:rsidP="004A509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88352A" w:rsidRPr="00C326B2" w:rsidRDefault="0088352A" w:rsidP="004A5090">
      <w:pPr>
        <w:pStyle w:val="Tekstpodstawowy"/>
        <w:spacing w:after="120" w:line="360" w:lineRule="auto"/>
        <w:jc w:val="center"/>
        <w:rPr>
          <w:b/>
        </w:rPr>
      </w:pPr>
      <w:r w:rsidRPr="00C326B2">
        <w:rPr>
          <w:b/>
        </w:rPr>
        <w:t>§ 1</w:t>
      </w:r>
    </w:p>
    <w:p w:rsidR="0088352A" w:rsidRPr="004A5090" w:rsidRDefault="0088352A" w:rsidP="004A5090">
      <w:pPr>
        <w:pStyle w:val="Nagwek3"/>
        <w:shd w:val="clear" w:color="auto" w:fill="FFFFFF"/>
        <w:spacing w:before="0" w:after="12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4A5090">
        <w:rPr>
          <w:rFonts w:ascii="Times New Roman" w:hAnsi="Times New Roman" w:cs="Times New Roman"/>
          <w:color w:val="auto"/>
        </w:rPr>
        <w:t xml:space="preserve">Rada Działalności Pożytku Publicznego pozytywnie ocenia przyjęty przez Ministra Rodziny, Pracy i Polityki Społecznej </w:t>
      </w:r>
      <w:r w:rsidR="00C326B2">
        <w:rPr>
          <w:rFonts w:ascii="Times New Roman" w:eastAsia="Calibri" w:hAnsi="Times New Roman" w:cs="Times New Roman"/>
          <w:color w:val="auto"/>
          <w:lang w:eastAsia="en-US"/>
        </w:rPr>
        <w:t>Krajowy</w:t>
      </w:r>
      <w:r w:rsidRPr="004A5090">
        <w:rPr>
          <w:rFonts w:ascii="Times New Roman" w:eastAsia="Calibri" w:hAnsi="Times New Roman" w:cs="Times New Roman"/>
          <w:color w:val="auto"/>
          <w:lang w:eastAsia="en-US"/>
        </w:rPr>
        <w:t xml:space="preserve"> Programu Rozwoju Ekonomii Społecznej na lata 2014-2023. Ekonomia Solidarności Społecznej, </w:t>
      </w:r>
      <w:r w:rsidR="003D509A" w:rsidRPr="004A5090">
        <w:rPr>
          <w:rFonts w:ascii="Times New Roman" w:eastAsia="Calibri" w:hAnsi="Times New Roman" w:cs="Times New Roman"/>
          <w:color w:val="auto"/>
          <w:lang w:eastAsia="en-US"/>
        </w:rPr>
        <w:t xml:space="preserve">będący poprawioną i zmienioną wersją KPRES przyjętego w 2014 roku, </w:t>
      </w:r>
      <w:r w:rsidRPr="004A5090">
        <w:rPr>
          <w:rFonts w:ascii="Times New Roman" w:eastAsia="Calibri" w:hAnsi="Times New Roman" w:cs="Times New Roman"/>
          <w:color w:val="auto"/>
          <w:lang w:eastAsia="en-US"/>
        </w:rPr>
        <w:t>zgłaszając jednocześnie kilka kwestii, które umożliwią doprecyzowanie zapisów programu.</w:t>
      </w:r>
    </w:p>
    <w:p w:rsidR="0088352A" w:rsidRPr="004A5090" w:rsidRDefault="0088352A" w:rsidP="004A5090">
      <w:pPr>
        <w:spacing w:after="1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352A" w:rsidRPr="00C326B2" w:rsidRDefault="0088352A" w:rsidP="004A5090">
      <w:pPr>
        <w:pStyle w:val="Tekstpodstawowy"/>
        <w:spacing w:after="120" w:line="360" w:lineRule="auto"/>
        <w:jc w:val="center"/>
        <w:rPr>
          <w:b/>
        </w:rPr>
      </w:pPr>
      <w:r w:rsidRPr="00C326B2">
        <w:rPr>
          <w:b/>
        </w:rPr>
        <w:t>§ 2</w:t>
      </w:r>
    </w:p>
    <w:p w:rsidR="0088352A" w:rsidRPr="004A5090" w:rsidRDefault="0088352A" w:rsidP="004A5090">
      <w:p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090">
        <w:rPr>
          <w:rFonts w:ascii="Times New Roman" w:hAnsi="Times New Roman" w:cs="Times New Roman"/>
          <w:sz w:val="24"/>
          <w:szCs w:val="24"/>
        </w:rPr>
        <w:t xml:space="preserve">Zdaniem Rady Działalności Pożytku Publicznego najistotniejszą propozycją programu jest </w:t>
      </w:r>
      <w:r w:rsidRPr="004A5090">
        <w:rPr>
          <w:rFonts w:ascii="Times New Roman" w:hAnsi="Times New Roman" w:cs="Times New Roman"/>
          <w:b/>
          <w:sz w:val="24"/>
          <w:szCs w:val="24"/>
        </w:rPr>
        <w:t>Obszar II</w:t>
      </w:r>
      <w:r w:rsidRPr="004A5090">
        <w:rPr>
          <w:rFonts w:ascii="Times New Roman" w:hAnsi="Times New Roman" w:cs="Times New Roman"/>
          <w:sz w:val="24"/>
          <w:szCs w:val="24"/>
        </w:rPr>
        <w:t xml:space="preserve"> </w:t>
      </w:r>
      <w:r w:rsidRPr="004A50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Solidarna wspólnota lokalna, </w:t>
      </w:r>
      <w:r w:rsidRPr="004A5090">
        <w:rPr>
          <w:rFonts w:ascii="Times New Roman" w:hAnsi="Times New Roman" w:cs="Times New Roman"/>
          <w:color w:val="000000"/>
          <w:sz w:val="24"/>
          <w:szCs w:val="24"/>
        </w:rPr>
        <w:t>stanowiący fund</w:t>
      </w:r>
      <w:r w:rsidR="00C326B2">
        <w:rPr>
          <w:rFonts w:ascii="Times New Roman" w:hAnsi="Times New Roman" w:cs="Times New Roman"/>
          <w:color w:val="000000"/>
          <w:sz w:val="24"/>
          <w:szCs w:val="24"/>
        </w:rPr>
        <w:t>amentalne propozycje związane z </w:t>
      </w:r>
      <w:r w:rsidRPr="004A5090">
        <w:rPr>
          <w:rFonts w:ascii="Times New Roman" w:hAnsi="Times New Roman" w:cs="Times New Roman"/>
          <w:color w:val="000000"/>
          <w:sz w:val="24"/>
          <w:szCs w:val="24"/>
        </w:rPr>
        <w:t>przyszłością sektora ekonomii społecznej w tym org</w:t>
      </w:r>
      <w:r w:rsidR="00C326B2">
        <w:rPr>
          <w:rFonts w:ascii="Times New Roman" w:hAnsi="Times New Roman" w:cs="Times New Roman"/>
          <w:color w:val="000000"/>
          <w:sz w:val="24"/>
          <w:szCs w:val="24"/>
        </w:rPr>
        <w:t>anizacji obywatelskich, działających</w:t>
      </w:r>
      <w:r w:rsidRPr="004A5090">
        <w:rPr>
          <w:rFonts w:ascii="Times New Roman" w:hAnsi="Times New Roman" w:cs="Times New Roman"/>
          <w:color w:val="000000"/>
          <w:sz w:val="24"/>
          <w:szCs w:val="24"/>
        </w:rPr>
        <w:t xml:space="preserve"> na poziomie lokalnym. Szczególnie istotne jest:</w:t>
      </w:r>
    </w:p>
    <w:p w:rsidR="0088352A" w:rsidRPr="004A5090" w:rsidRDefault="0088352A" w:rsidP="004A5090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090">
        <w:rPr>
          <w:rFonts w:ascii="Times New Roman" w:hAnsi="Times New Roman" w:cs="Times New Roman"/>
          <w:color w:val="000000"/>
          <w:sz w:val="24"/>
          <w:szCs w:val="24"/>
        </w:rPr>
        <w:t xml:space="preserve">ujednolicenie lokalnych programów społecznych, </w:t>
      </w:r>
    </w:p>
    <w:p w:rsidR="0088352A" w:rsidRPr="004A5090" w:rsidRDefault="0088352A" w:rsidP="004A5090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090">
        <w:rPr>
          <w:rFonts w:ascii="Times New Roman" w:hAnsi="Times New Roman" w:cs="Times New Roman"/>
          <w:color w:val="000000"/>
          <w:sz w:val="24"/>
          <w:szCs w:val="24"/>
        </w:rPr>
        <w:t xml:space="preserve">wprowadzenie udziału organizacji na poziomie przygotowania programu a nie konsultowania już gotowych propozycji, </w:t>
      </w:r>
    </w:p>
    <w:p w:rsidR="0088352A" w:rsidRPr="004A5090" w:rsidRDefault="0088352A" w:rsidP="004A5090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090">
        <w:rPr>
          <w:rFonts w:ascii="Times New Roman" w:hAnsi="Times New Roman" w:cs="Times New Roman"/>
          <w:color w:val="000000"/>
          <w:sz w:val="24"/>
          <w:szCs w:val="24"/>
        </w:rPr>
        <w:t>określenie sposobu realizacji zadań publicz</w:t>
      </w:r>
      <w:r w:rsidR="00C326B2">
        <w:rPr>
          <w:rFonts w:ascii="Times New Roman" w:hAnsi="Times New Roman" w:cs="Times New Roman"/>
          <w:color w:val="000000"/>
          <w:sz w:val="24"/>
          <w:szCs w:val="24"/>
        </w:rPr>
        <w:t xml:space="preserve">nych oznaczające dzielenie się </w:t>
      </w:r>
      <w:r w:rsidRPr="004A5090">
        <w:rPr>
          <w:rFonts w:ascii="Times New Roman" w:hAnsi="Times New Roman" w:cs="Times New Roman"/>
          <w:color w:val="000000"/>
          <w:sz w:val="24"/>
          <w:szCs w:val="24"/>
        </w:rPr>
        <w:t>realizacją zadań przez samorząd,</w:t>
      </w:r>
    </w:p>
    <w:p w:rsidR="0088352A" w:rsidRPr="004A5090" w:rsidRDefault="0088352A" w:rsidP="004A5090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090">
        <w:rPr>
          <w:rFonts w:ascii="Times New Roman" w:hAnsi="Times New Roman" w:cs="Times New Roman"/>
          <w:color w:val="000000"/>
          <w:sz w:val="24"/>
          <w:szCs w:val="24"/>
        </w:rPr>
        <w:lastRenderedPageBreak/>
        <w:t>powiązanie lokalnego programu z odpowiednią wieloletnią prognozą finansów publicznych,</w:t>
      </w:r>
    </w:p>
    <w:p w:rsidR="0088352A" w:rsidRPr="004A5090" w:rsidRDefault="00C326B2" w:rsidP="004A509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Są </w:t>
      </w:r>
      <w:r w:rsidR="0088352A" w:rsidRPr="004A5090">
        <w:rPr>
          <w:rFonts w:ascii="Times New Roman" w:hAnsi="Times New Roman" w:cs="Times New Roman"/>
          <w:color w:val="000000"/>
          <w:sz w:val="24"/>
          <w:szCs w:val="24"/>
        </w:rPr>
        <w:t>to elementy ważne zmiany społecznej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8352A" w:rsidRPr="004A5090">
        <w:rPr>
          <w:rFonts w:ascii="Times New Roman" w:hAnsi="Times New Roman" w:cs="Times New Roman"/>
          <w:color w:val="000000"/>
          <w:sz w:val="24"/>
          <w:szCs w:val="24"/>
        </w:rPr>
        <w:t xml:space="preserve"> budujące prawdziwe partnerstwo publiczno-społeczne. Jeśli do tego dodamy ułatwienia w zlecaniu zadań, formuły negocjacyjne i finansowego partnerstwa organizacji i podmiotów z samorządem lokalnym, promujące współpracę podmiotów </w:t>
      </w:r>
      <w:r w:rsidR="0088352A" w:rsidRPr="004A5090">
        <w:rPr>
          <w:rFonts w:ascii="Times New Roman" w:hAnsi="Times New Roman" w:cs="Times New Roman"/>
          <w:sz w:val="24"/>
          <w:szCs w:val="24"/>
        </w:rPr>
        <w:t>niekomercyjnych przed komercyjnymi, mogą stanowić podwaliny rzeczywistych zmian, zwiększających udział obywateli w rozwoju lokalnym. Działania te powinny zostać skorelowane z zapowiadanym</w:t>
      </w:r>
      <w:r w:rsidR="0088352A" w:rsidRPr="00C326B2">
        <w:rPr>
          <w:rFonts w:ascii="Times New Roman" w:hAnsi="Times New Roman" w:cs="Times New Roman"/>
          <w:sz w:val="24"/>
          <w:szCs w:val="24"/>
        </w:rPr>
        <w:t xml:space="preserve"> </w:t>
      </w:r>
      <w:r w:rsidR="0088352A" w:rsidRPr="00C326B2">
        <w:rPr>
          <w:rFonts w:ascii="Times New Roman" w:hAnsi="Times New Roman" w:cs="Times New Roman"/>
          <w:sz w:val="24"/>
          <w:szCs w:val="24"/>
          <w:shd w:val="clear" w:color="auto" w:fill="FFFFFF"/>
        </w:rPr>
        <w:t>Narodowym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Programem Wspierania </w:t>
      </w:r>
      <w:r w:rsidR="0088352A" w:rsidRPr="00C326B2">
        <w:rPr>
          <w:rStyle w:val="Uwydatnienie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Rozwoju Społeczeństwa Obywatelskiego</w:t>
      </w:r>
      <w:r w:rsidR="0088352A" w:rsidRPr="00C326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AD4761" w:rsidRPr="004A5090" w:rsidRDefault="00AD4761" w:rsidP="004A509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090">
        <w:rPr>
          <w:rFonts w:ascii="Times New Roman" w:hAnsi="Times New Roman" w:cs="Times New Roman"/>
          <w:sz w:val="24"/>
          <w:szCs w:val="24"/>
        </w:rPr>
        <w:t xml:space="preserve">Rozwój środowiskowych usług społecznych powinien zostać wzmocniony poprzez tworzenie Lokalnych Centrów Solidarności Społecznej przez PES i organizacje wspierające potrzebujących w ramach FEAD </w:t>
      </w:r>
      <w:r w:rsidR="00C326B2">
        <w:rPr>
          <w:rFonts w:ascii="Times New Roman" w:hAnsi="Times New Roman" w:cs="Times New Roman"/>
          <w:sz w:val="24"/>
          <w:szCs w:val="24"/>
        </w:rPr>
        <w:t>i Programu dla Zdrowia (finansowanego z</w:t>
      </w:r>
      <w:r w:rsidRPr="004A5090">
        <w:rPr>
          <w:rFonts w:ascii="Times New Roman" w:hAnsi="Times New Roman" w:cs="Times New Roman"/>
          <w:sz w:val="24"/>
          <w:szCs w:val="24"/>
        </w:rPr>
        <w:t xml:space="preserve"> EFS). Bedzie to pierwszy krok w tworzeniu trwalej i konsekwentnej drogi wsparcia osób zagrożonych najgłębszą deprywacją.</w:t>
      </w:r>
    </w:p>
    <w:p w:rsidR="0088352A" w:rsidRPr="004A5090" w:rsidRDefault="0088352A" w:rsidP="004A509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090">
        <w:rPr>
          <w:rFonts w:ascii="Times New Roman" w:hAnsi="Times New Roman" w:cs="Times New Roman"/>
          <w:sz w:val="24"/>
          <w:szCs w:val="24"/>
        </w:rPr>
        <w:t xml:space="preserve">Niestety, w ramach zapisów KPRES znajdują </w:t>
      </w:r>
      <w:r w:rsidRPr="004A5090">
        <w:rPr>
          <w:rFonts w:ascii="Times New Roman" w:hAnsi="Times New Roman" w:cs="Times New Roman"/>
          <w:color w:val="000000"/>
          <w:sz w:val="24"/>
          <w:szCs w:val="24"/>
        </w:rPr>
        <w:t xml:space="preserve">się gorzej </w:t>
      </w:r>
      <w:r w:rsidR="00C326B2">
        <w:rPr>
          <w:rFonts w:ascii="Times New Roman" w:hAnsi="Times New Roman" w:cs="Times New Roman"/>
          <w:color w:val="000000"/>
          <w:sz w:val="24"/>
          <w:szCs w:val="24"/>
        </w:rPr>
        <w:t>opisane działania. Dotyczy to w </w:t>
      </w:r>
      <w:r w:rsidRPr="004A5090">
        <w:rPr>
          <w:rFonts w:ascii="Times New Roman" w:hAnsi="Times New Roman" w:cs="Times New Roman"/>
          <w:color w:val="000000"/>
          <w:sz w:val="24"/>
          <w:szCs w:val="24"/>
        </w:rPr>
        <w:t xml:space="preserve">szczególności w </w:t>
      </w:r>
      <w:r w:rsidRPr="004A50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Obszarze I Solidarny rynek pracy </w:t>
      </w:r>
      <w:r w:rsidRPr="004A5090">
        <w:rPr>
          <w:rFonts w:ascii="Times New Roman" w:hAnsi="Times New Roman" w:cs="Times New Roman"/>
          <w:color w:val="000000"/>
          <w:sz w:val="24"/>
          <w:szCs w:val="24"/>
        </w:rPr>
        <w:t xml:space="preserve">propozycji związanych z działaniami osób z niepełnosprawnością. Zapisy mają charakter warunkowy i ogólny i nie wnoszą nic nowego do obecnych działań. Nie ulega wątpliwości, że </w:t>
      </w:r>
      <w:r w:rsidR="00C326B2">
        <w:rPr>
          <w:rFonts w:ascii="Times New Roman" w:hAnsi="Times New Roman" w:cs="Times New Roman"/>
          <w:color w:val="000000"/>
          <w:sz w:val="24"/>
          <w:szCs w:val="24"/>
        </w:rPr>
        <w:t>przyczyną jest brak dokumentu o </w:t>
      </w:r>
      <w:r w:rsidRPr="004A5090">
        <w:rPr>
          <w:rFonts w:ascii="Times New Roman" w:hAnsi="Times New Roman" w:cs="Times New Roman"/>
          <w:color w:val="000000"/>
          <w:sz w:val="24"/>
          <w:szCs w:val="24"/>
        </w:rPr>
        <w:t>zasadniczym znaczeniu jakim miała być zapowi</w:t>
      </w:r>
      <w:r w:rsidR="00C326B2">
        <w:rPr>
          <w:rFonts w:ascii="Times New Roman" w:hAnsi="Times New Roman" w:cs="Times New Roman"/>
          <w:color w:val="000000"/>
          <w:sz w:val="24"/>
          <w:szCs w:val="24"/>
        </w:rPr>
        <w:t>adana Strategia na rzecz Osób z </w:t>
      </w:r>
      <w:r w:rsidRPr="004A5090">
        <w:rPr>
          <w:rFonts w:ascii="Times New Roman" w:hAnsi="Times New Roman" w:cs="Times New Roman"/>
          <w:color w:val="000000"/>
          <w:sz w:val="24"/>
          <w:szCs w:val="24"/>
        </w:rPr>
        <w:t>Niepełnosprawnością</w:t>
      </w:r>
      <w:r w:rsidR="00D43081" w:rsidRPr="004A50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="00D43081" w:rsidRPr="004A5090">
        <w:rPr>
          <w:rFonts w:ascii="Times New Roman" w:hAnsi="Times New Roman" w:cs="Times New Roman"/>
          <w:sz w:val="24"/>
          <w:szCs w:val="24"/>
          <w:shd w:val="clear" w:color="auto" w:fill="FFFFFF"/>
        </w:rPr>
        <w:t>2018 – 2030</w:t>
      </w:r>
      <w:r w:rsidRPr="004A50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352A" w:rsidRPr="004A5090" w:rsidRDefault="0088352A" w:rsidP="004A5090">
      <w:p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090">
        <w:rPr>
          <w:rFonts w:ascii="Times New Roman" w:hAnsi="Times New Roman" w:cs="Times New Roman"/>
          <w:color w:val="000000"/>
          <w:sz w:val="24"/>
          <w:szCs w:val="24"/>
        </w:rPr>
        <w:t>Zdaniem Rady należy ponadto zwrócić uwagę na kwestię 35 tys. miejsc prac dla osób zagrożonych wykluczeniem społecznym zapowiedzianych w programie. Z jednej strony to kwestia: kogo zalicza się do kategorii osób zagrożonych wykluczeniem, z drugiej zaś realności liczby miejsc pracy określonych w programie.</w:t>
      </w:r>
    </w:p>
    <w:p w:rsidR="0088352A" w:rsidRPr="004A5090" w:rsidRDefault="0088352A" w:rsidP="004A509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090">
        <w:rPr>
          <w:rFonts w:ascii="Times New Roman" w:hAnsi="Times New Roman" w:cs="Times New Roman"/>
          <w:color w:val="000000"/>
          <w:sz w:val="24"/>
          <w:szCs w:val="24"/>
        </w:rPr>
        <w:t>Jeśli chodzi o pierwszą kwestię, to wobec obecnej sytuacji na rynku pracy, należy poszukiwać osób dziś nieaktywnych zawodowo, którzy z</w:t>
      </w:r>
      <w:r w:rsidR="00AE6B21">
        <w:rPr>
          <w:rFonts w:ascii="Times New Roman" w:hAnsi="Times New Roman" w:cs="Times New Roman"/>
          <w:color w:val="000000"/>
          <w:sz w:val="24"/>
          <w:szCs w:val="24"/>
        </w:rPr>
        <w:t xml:space="preserve"> różnych – często systemowych – </w:t>
      </w:r>
      <w:r w:rsidRPr="004A5090">
        <w:rPr>
          <w:rFonts w:ascii="Times New Roman" w:hAnsi="Times New Roman" w:cs="Times New Roman"/>
          <w:color w:val="000000"/>
          <w:sz w:val="24"/>
          <w:szCs w:val="24"/>
        </w:rPr>
        <w:t xml:space="preserve">powodów są zdezaktywizowani zawodowo. Należy tu wskazać przede wszystkim </w:t>
      </w:r>
      <w:r w:rsidRPr="004A5090">
        <w:rPr>
          <w:rFonts w:ascii="Times New Roman" w:hAnsi="Times New Roman" w:cs="Times New Roman"/>
          <w:b/>
          <w:bCs/>
          <w:kern w:val="24"/>
          <w:sz w:val="24"/>
          <w:szCs w:val="24"/>
        </w:rPr>
        <w:t>opiekunów osób zależnych, pobierający świadczenia</w:t>
      </w:r>
      <w:r w:rsidRPr="004A5090">
        <w:rPr>
          <w:rFonts w:ascii="Times New Roman" w:hAnsi="Times New Roman" w:cs="Times New Roman"/>
          <w:b/>
          <w:kern w:val="24"/>
          <w:sz w:val="24"/>
          <w:szCs w:val="24"/>
        </w:rPr>
        <w:t xml:space="preserve"> z tytułu opieki nad taką osobą, </w:t>
      </w:r>
      <w:r w:rsidRPr="004A5090">
        <w:rPr>
          <w:rFonts w:ascii="Times New Roman" w:hAnsi="Times New Roman" w:cs="Times New Roman"/>
          <w:kern w:val="24"/>
          <w:sz w:val="24"/>
          <w:szCs w:val="24"/>
        </w:rPr>
        <w:t xml:space="preserve">w niepełnym wymiarze czasu pracy. Podobna sytuacja dotyczy </w:t>
      </w:r>
      <w:r w:rsidRPr="004A5090">
        <w:rPr>
          <w:rFonts w:ascii="Times New Roman" w:hAnsi="Times New Roman" w:cs="Times New Roman"/>
          <w:b/>
          <w:kern w:val="24"/>
          <w:sz w:val="24"/>
          <w:szCs w:val="24"/>
        </w:rPr>
        <w:t xml:space="preserve">rolników i domowników rodzin, </w:t>
      </w:r>
      <w:r w:rsidRPr="004A5090">
        <w:rPr>
          <w:rFonts w:ascii="Times New Roman" w:hAnsi="Times New Roman" w:cs="Times New Roman"/>
          <w:kern w:val="24"/>
          <w:sz w:val="24"/>
          <w:szCs w:val="24"/>
        </w:rPr>
        <w:t xml:space="preserve">oraz </w:t>
      </w:r>
      <w:r w:rsidRPr="004A5090">
        <w:rPr>
          <w:rFonts w:ascii="Times New Roman" w:hAnsi="Times New Roman" w:cs="Times New Roman"/>
          <w:b/>
          <w:bCs/>
          <w:kern w:val="24"/>
          <w:sz w:val="24"/>
          <w:szCs w:val="24"/>
        </w:rPr>
        <w:t>osób młodych, z „dysfunkcyjnych środowisk”,</w:t>
      </w:r>
      <w:r w:rsidRPr="004A5090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r w:rsidRPr="004A5090">
        <w:rPr>
          <w:rFonts w:ascii="Times New Roman" w:hAnsi="Times New Roman" w:cs="Times New Roman"/>
          <w:kern w:val="24"/>
          <w:sz w:val="24"/>
          <w:szCs w:val="24"/>
        </w:rPr>
        <w:t xml:space="preserve">czyli osoby ze środowisk  zaniedbanych i terenów zdegradowanych, terenów podlegających rewitalizacji, którzy nie są w stanie w pełni korzystać z możliwości zatrudnienia z uwagi na miejsce w którym żyją. </w:t>
      </w:r>
      <w:r w:rsidRPr="004A5090">
        <w:rPr>
          <w:rFonts w:ascii="Times New Roman" w:hAnsi="Times New Roman" w:cs="Times New Roman"/>
          <w:color w:val="000000"/>
          <w:sz w:val="24"/>
          <w:szCs w:val="24"/>
        </w:rPr>
        <w:t xml:space="preserve">Druga kwestia to </w:t>
      </w:r>
      <w:r w:rsidRPr="004A509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propozycja liczby miejsc pracy</w:t>
      </w:r>
      <w:r w:rsidRPr="004A5090">
        <w:rPr>
          <w:rFonts w:ascii="Times New Roman" w:hAnsi="Times New Roman" w:cs="Times New Roman"/>
          <w:color w:val="000000"/>
          <w:sz w:val="24"/>
          <w:szCs w:val="24"/>
        </w:rPr>
        <w:t xml:space="preserve"> określona w KPRES. W dotychczasowej wersji dokumentu rezultat oparty był na projekcji liczby miejsc pracy finansowanych w ramach Regionalnych Programów Operacyjnych. Obecnie wiadomo, że będzie to znacznie mniejsza liczba, co oznacza że więcej miejsc pracy musi powstać ze środków Funduszu Pracy czy PFRON. Aby było to możliwe</w:t>
      </w:r>
      <w:r w:rsidRPr="004A5090">
        <w:rPr>
          <w:rFonts w:ascii="Times New Roman" w:hAnsi="Times New Roman" w:cs="Times New Roman"/>
          <w:sz w:val="24"/>
          <w:szCs w:val="24"/>
        </w:rPr>
        <w:t xml:space="preserve"> to musi zostać to uregulowane w nowej ustawie o rynku pracy, inaczej będzie to zapis martwy. </w:t>
      </w:r>
    </w:p>
    <w:p w:rsidR="0088352A" w:rsidRPr="004A5090" w:rsidRDefault="0088352A" w:rsidP="004A5090">
      <w:pPr>
        <w:spacing w:after="120" w:line="36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4A5090">
        <w:rPr>
          <w:rFonts w:ascii="Times New Roman" w:hAnsi="Times New Roman" w:cs="Times New Roman"/>
          <w:color w:val="000000"/>
          <w:sz w:val="24"/>
          <w:szCs w:val="24"/>
        </w:rPr>
        <w:t>Odrębną kwestią na jaką Rada Działalności Pożytku Publi</w:t>
      </w:r>
      <w:r w:rsidR="00AE6B21">
        <w:rPr>
          <w:rFonts w:ascii="Times New Roman" w:hAnsi="Times New Roman" w:cs="Times New Roman"/>
          <w:color w:val="000000"/>
          <w:sz w:val="24"/>
          <w:szCs w:val="24"/>
        </w:rPr>
        <w:t>cznego chciałby zwrócić uwagę w </w:t>
      </w:r>
      <w:r w:rsidRPr="004A5090">
        <w:rPr>
          <w:rFonts w:ascii="Times New Roman" w:hAnsi="Times New Roman" w:cs="Times New Roman"/>
          <w:b/>
          <w:color w:val="000000"/>
          <w:sz w:val="24"/>
          <w:szCs w:val="24"/>
        </w:rPr>
        <w:t>Obszarze III Konkurencyjna przedsiębiorczość społeczna</w:t>
      </w:r>
      <w:r w:rsidRPr="004A5090">
        <w:rPr>
          <w:rFonts w:ascii="Times New Roman" w:hAnsi="Times New Roman" w:cs="Times New Roman"/>
          <w:color w:val="000000"/>
          <w:sz w:val="24"/>
          <w:szCs w:val="24"/>
        </w:rPr>
        <w:t xml:space="preserve"> to niewystarczające zapisy odnośnie </w:t>
      </w:r>
      <w:r w:rsidRPr="004A5090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ekonomizacji organizacji pozarządowych</w:t>
      </w:r>
      <w:r w:rsidRPr="004A5090">
        <w:rPr>
          <w:rFonts w:ascii="Times New Roman" w:hAnsi="Times New Roman" w:cs="Times New Roman"/>
          <w:color w:val="000000"/>
          <w:kern w:val="24"/>
          <w:sz w:val="24"/>
          <w:szCs w:val="24"/>
        </w:rPr>
        <w:t>. Aby zwiększyć odsetek organizacji prowadzących działalność odpłatną pożytku publicznego lub działalność gospodarczą należy zaprojektować bardziej aktywne działania, w tym granty na ekonomizację, które już są stosowane w kilku województwach.</w:t>
      </w:r>
    </w:p>
    <w:p w:rsidR="0088352A" w:rsidRPr="004A5090" w:rsidRDefault="0088352A" w:rsidP="004A509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090">
        <w:rPr>
          <w:rFonts w:ascii="Times New Roman" w:hAnsi="Times New Roman" w:cs="Times New Roman"/>
          <w:sz w:val="24"/>
          <w:szCs w:val="24"/>
        </w:rPr>
        <w:t xml:space="preserve">Ponadto należy w programie dokonać przeglądu działań </w:t>
      </w:r>
      <w:r w:rsidR="00AE6B21">
        <w:rPr>
          <w:rFonts w:ascii="Times New Roman" w:hAnsi="Times New Roman" w:cs="Times New Roman"/>
          <w:sz w:val="24"/>
          <w:szCs w:val="24"/>
        </w:rPr>
        <w:t>odnoszących się do edukacji w </w:t>
      </w:r>
      <w:r w:rsidRPr="004A5090">
        <w:rPr>
          <w:rFonts w:ascii="Times New Roman" w:hAnsi="Times New Roman" w:cs="Times New Roman"/>
          <w:b/>
          <w:sz w:val="24"/>
          <w:szCs w:val="24"/>
        </w:rPr>
        <w:t>Obszarze IV Solidarne społeczeństwo</w:t>
      </w:r>
      <w:r w:rsidRPr="004A5090">
        <w:rPr>
          <w:rFonts w:ascii="Times New Roman" w:hAnsi="Times New Roman" w:cs="Times New Roman"/>
          <w:sz w:val="24"/>
          <w:szCs w:val="24"/>
        </w:rPr>
        <w:t xml:space="preserve"> w tym promowania postaw kooperatywnych, które powinny stać się elementem wszystkich działań w zakresie edukacji formalnej i nieformalnej oraz podkreślenia roli spółdzielczości uczniowskiej jako niezwykle istotnego nurtu rozwijania przedsiębiorczości i samoorganizacji młodzieży szkolnej.</w:t>
      </w:r>
    </w:p>
    <w:p w:rsidR="0088352A" w:rsidRPr="004A5090" w:rsidRDefault="0088352A" w:rsidP="004A509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2A" w:rsidRPr="00AE6B21" w:rsidRDefault="0088352A" w:rsidP="004A5090">
      <w:pPr>
        <w:pStyle w:val="Tekstpodstawowy"/>
        <w:spacing w:after="120" w:line="360" w:lineRule="auto"/>
        <w:jc w:val="center"/>
        <w:rPr>
          <w:b/>
        </w:rPr>
      </w:pPr>
      <w:r w:rsidRPr="00AE6B21">
        <w:rPr>
          <w:b/>
        </w:rPr>
        <w:t>§ 3</w:t>
      </w:r>
    </w:p>
    <w:p w:rsidR="00D06B53" w:rsidRPr="004A5090" w:rsidRDefault="0088352A" w:rsidP="00AE6B21">
      <w:pPr>
        <w:pStyle w:val="Tekstpodstawowy"/>
        <w:spacing w:after="120" w:line="360" w:lineRule="auto"/>
      </w:pPr>
      <w:r w:rsidRPr="004A5090">
        <w:t xml:space="preserve">Uchwała wchodzi w życie z dniem podjęcia. </w:t>
      </w:r>
    </w:p>
    <w:sectPr w:rsidR="00D06B53" w:rsidRPr="004A5090" w:rsidSect="001E3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2FB1"/>
    <w:multiLevelType w:val="hybridMultilevel"/>
    <w:tmpl w:val="9F527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D74B0"/>
    <w:multiLevelType w:val="hybridMultilevel"/>
    <w:tmpl w:val="B5CAA6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CA30C4"/>
    <w:multiLevelType w:val="hybridMultilevel"/>
    <w:tmpl w:val="6FD6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B0496"/>
    <w:multiLevelType w:val="hybridMultilevel"/>
    <w:tmpl w:val="C238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84082"/>
    <w:multiLevelType w:val="hybridMultilevel"/>
    <w:tmpl w:val="1C70794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D811E2"/>
    <w:multiLevelType w:val="hybridMultilevel"/>
    <w:tmpl w:val="11809C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564F1"/>
    <w:multiLevelType w:val="hybridMultilevel"/>
    <w:tmpl w:val="909428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B430B3"/>
    <w:multiLevelType w:val="hybridMultilevel"/>
    <w:tmpl w:val="223CA3D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0BEC"/>
    <w:rsid w:val="00031CBF"/>
    <w:rsid w:val="00095A56"/>
    <w:rsid w:val="001C1805"/>
    <w:rsid w:val="001E1E16"/>
    <w:rsid w:val="001E3673"/>
    <w:rsid w:val="00376937"/>
    <w:rsid w:val="003B4DC0"/>
    <w:rsid w:val="003D509A"/>
    <w:rsid w:val="0044127C"/>
    <w:rsid w:val="004A5090"/>
    <w:rsid w:val="004D3671"/>
    <w:rsid w:val="004E7E15"/>
    <w:rsid w:val="005062DA"/>
    <w:rsid w:val="005D4B6C"/>
    <w:rsid w:val="00667F6A"/>
    <w:rsid w:val="006B6BC5"/>
    <w:rsid w:val="006C6B00"/>
    <w:rsid w:val="006E42B9"/>
    <w:rsid w:val="0085480C"/>
    <w:rsid w:val="0088352A"/>
    <w:rsid w:val="008B15E7"/>
    <w:rsid w:val="00AD4761"/>
    <w:rsid w:val="00AE6B21"/>
    <w:rsid w:val="00C326B2"/>
    <w:rsid w:val="00C931DC"/>
    <w:rsid w:val="00D06B53"/>
    <w:rsid w:val="00D43081"/>
    <w:rsid w:val="00DB0BEC"/>
    <w:rsid w:val="00E5550A"/>
    <w:rsid w:val="00EA3AF2"/>
    <w:rsid w:val="00F178D8"/>
    <w:rsid w:val="00F7747A"/>
    <w:rsid w:val="00F8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51DC7-DD14-47BD-A65C-2CAEF4CB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67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8352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0BEC"/>
    <w:pPr>
      <w:ind w:left="720"/>
      <w:contextualSpacing/>
    </w:pPr>
  </w:style>
  <w:style w:type="paragraph" w:customStyle="1" w:styleId="w2zmart">
    <w:name w:val="w2_zm_art"/>
    <w:qFormat/>
    <w:rsid w:val="003B4DC0"/>
    <w:pPr>
      <w:spacing w:before="60" w:after="60" w:line="240" w:lineRule="auto"/>
      <w:ind w:left="851" w:hanging="295"/>
      <w:jc w:val="both"/>
      <w:outlineLvl w:val="3"/>
    </w:pPr>
    <w:rPr>
      <w:rFonts w:ascii="Times New Roman" w:eastAsia="Times New Roman" w:hAnsi="Times New Roman" w:cs="Times New Roman"/>
      <w:sz w:val="24"/>
    </w:rPr>
  </w:style>
  <w:style w:type="character" w:customStyle="1" w:styleId="Teksttreci">
    <w:name w:val="Tekst treści_"/>
    <w:basedOn w:val="Domylnaczcionkaakapitu"/>
    <w:link w:val="Teksttreci0"/>
    <w:rsid w:val="003B4DC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4DC0"/>
    <w:pPr>
      <w:widowControl w:val="0"/>
      <w:shd w:val="clear" w:color="auto" w:fill="FFFFFF"/>
      <w:spacing w:before="180" w:after="180" w:line="0" w:lineRule="atLeast"/>
      <w:ind w:hanging="68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8835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835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35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8352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1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1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1E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E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E1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412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Wójcik Aleksandra (DOB)</cp:lastModifiedBy>
  <cp:revision>10</cp:revision>
  <dcterms:created xsi:type="dcterms:W3CDTF">2018-07-30T05:14:00Z</dcterms:created>
  <dcterms:modified xsi:type="dcterms:W3CDTF">2018-08-09T09:22:00Z</dcterms:modified>
</cp:coreProperties>
</file>