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255E5FC6" w:rsidR="009276B2" w:rsidRPr="00E3570D" w:rsidRDefault="009276B2" w:rsidP="00D61726">
      <w:pPr>
        <w:spacing w:after="0" w:line="260" w:lineRule="exact"/>
        <w:rPr>
          <w:rFonts w:ascii="Lato" w:hAnsi="Lato"/>
          <w:spacing w:val="4"/>
        </w:rPr>
      </w:pPr>
      <w:r w:rsidRPr="00E3570D">
        <w:rPr>
          <w:rFonts w:ascii="Lato" w:hAnsi="Lato"/>
          <w:spacing w:val="4"/>
        </w:rPr>
        <w:t>Znak pisma</w:t>
      </w:r>
      <w:r w:rsidR="00B36262" w:rsidRPr="00E3570D">
        <w:rPr>
          <w:rFonts w:ascii="Lato" w:hAnsi="Lato"/>
          <w:spacing w:val="4"/>
        </w:rPr>
        <w:t>:</w:t>
      </w:r>
      <w:r w:rsidR="002830CF" w:rsidRPr="00E3570D">
        <w:rPr>
          <w:rFonts w:ascii="Lato" w:hAnsi="Lato"/>
          <w:spacing w:val="4"/>
        </w:rPr>
        <w:t xml:space="preserve"> </w:t>
      </w:r>
      <w:bookmarkStart w:id="0" w:name="_Hlk112854780"/>
      <w:r w:rsidR="00955AAA" w:rsidRPr="00955AAA">
        <w:rPr>
          <w:rFonts w:ascii="Lato" w:hAnsi="Lato"/>
          <w:spacing w:val="4"/>
        </w:rPr>
        <w:t>DLI-II.7620.1.2021.ML.</w:t>
      </w:r>
      <w:bookmarkEnd w:id="0"/>
      <w:r w:rsidR="00955AAA" w:rsidRPr="00955AAA">
        <w:rPr>
          <w:rFonts w:ascii="Lato" w:hAnsi="Lato"/>
          <w:spacing w:val="4"/>
        </w:rPr>
        <w:t>3</w:t>
      </w:r>
      <w:r w:rsidR="00955AAA">
        <w:rPr>
          <w:rFonts w:ascii="Lato" w:hAnsi="Lato"/>
          <w:spacing w:val="4"/>
        </w:rPr>
        <w:t>6</w:t>
      </w:r>
      <w:r w:rsidR="00955AAA" w:rsidRPr="00955AAA">
        <w:rPr>
          <w:rFonts w:ascii="Lato" w:hAnsi="Lato"/>
          <w:spacing w:val="4"/>
        </w:rPr>
        <w:t>(PMJ)</w:t>
      </w:r>
    </w:p>
    <w:p w14:paraId="45F8E480" w14:textId="3794BF7A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862D0F2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01F6DAF0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7639E8F3" w14:textId="77777777" w:rsidR="009276B2" w:rsidRPr="00D97692" w:rsidRDefault="009276B2" w:rsidP="00D61726">
      <w:pPr>
        <w:spacing w:after="0" w:line="260" w:lineRule="exact"/>
        <w:rPr>
          <w:rFonts w:ascii="Lato" w:hAnsi="Lato"/>
          <w:spacing w:val="4"/>
          <w:sz w:val="20"/>
          <w:szCs w:val="20"/>
        </w:rPr>
      </w:pPr>
    </w:p>
    <w:p w14:paraId="4DE7F1DF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5636C5C9" w14:textId="77777777" w:rsidR="00D97692" w:rsidRPr="00E3570D" w:rsidRDefault="00D97692" w:rsidP="00D9769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0E4E9EB1" w14:textId="5ECAE97E" w:rsidR="00D97692" w:rsidRPr="00E3570D" w:rsidRDefault="00D97692" w:rsidP="00D97692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spacing w:val="4"/>
          <w:lang w:eastAsia="pl-PL"/>
        </w:rPr>
        <w:t xml:space="preserve">Na podstawie art. 54 § 4 w zw. z art. 33 § 1a ustawy z dnia 30 sierpnia 2002 r. – Prawo </w:t>
      </w:r>
      <w:r w:rsidRPr="00E3570D">
        <w:rPr>
          <w:rFonts w:ascii="Lato" w:eastAsia="Times New Roman" w:hAnsi="Lato" w:cs="Arial"/>
          <w:spacing w:val="4"/>
          <w:lang w:eastAsia="pl-PL"/>
        </w:rPr>
        <w:br/>
        <w:t>o postępowaniu przed sądami administracyjnymi (</w:t>
      </w:r>
      <w:proofErr w:type="spellStart"/>
      <w:r w:rsidR="0094492A" w:rsidRPr="00E3570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94492A" w:rsidRPr="00E3570D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 xml:space="preserve">Dz. U. z 2022 r. poz. 329, z </w:t>
      </w:r>
      <w:proofErr w:type="spellStart"/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>późn</w:t>
      </w:r>
      <w:proofErr w:type="spellEnd"/>
      <w:r w:rsidRPr="00E3570D">
        <w:rPr>
          <w:rFonts w:ascii="Lato" w:eastAsia="Times New Roman" w:hAnsi="Lato" w:cs="Arial"/>
          <w:color w:val="000000"/>
          <w:spacing w:val="4"/>
          <w:lang w:eastAsia="pl-PL"/>
        </w:rPr>
        <w:t>. zm.</w:t>
      </w:r>
      <w:r w:rsidRPr="00E3570D">
        <w:rPr>
          <w:rFonts w:ascii="Lato" w:eastAsia="Times New Roman" w:hAnsi="Lato" w:cs="Arial"/>
          <w:spacing w:val="4"/>
          <w:lang w:eastAsia="pl-PL"/>
        </w:rPr>
        <w:t>)</w:t>
      </w:r>
      <w:r w:rsidRPr="00E3570D">
        <w:rPr>
          <w:rFonts w:ascii="Lato" w:eastAsia="Times New Roman" w:hAnsi="Lato" w:cs="Arial"/>
          <w:bCs/>
          <w:spacing w:val="4"/>
          <w:lang w:eastAsia="zh-CN"/>
        </w:rPr>
        <w:t>,</w:t>
      </w:r>
    </w:p>
    <w:p w14:paraId="792AAAA3" w14:textId="77777777" w:rsidR="00D97692" w:rsidRPr="00E3570D" w:rsidRDefault="00D97692" w:rsidP="00D9769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1E83FF55" w14:textId="580C18F5" w:rsidR="00955AAA" w:rsidRDefault="00D97692" w:rsidP="00D9769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>zawiadamia o przekazaniu do Wojewódzkiego Sądu Administracyjnego w Warszawie skarg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i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wraz z odpowiedzi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t>ą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na skarg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 xml:space="preserve">na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decyzję Ministra Rozwoju i Technologii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z dnia</w:t>
      </w:r>
      <w:r w:rsidR="00955AAA" w:rsidRPr="00955AAA">
        <w:rPr>
          <w:rFonts w:ascii="Lato" w:eastAsia="Times New Roman" w:hAnsi="Lato" w:cs="Arial"/>
          <w:b/>
          <w:bCs/>
          <w:spacing w:val="4"/>
          <w:lang w:eastAsia="pl-PL"/>
        </w:rPr>
        <w:t xml:space="preserve"> </w:t>
      </w:r>
      <w:r w:rsidR="00955AAA">
        <w:rPr>
          <w:rFonts w:ascii="Lato" w:eastAsia="Times New Roman" w:hAnsi="Lato" w:cs="Arial"/>
          <w:b/>
          <w:bCs/>
          <w:spacing w:val="4"/>
          <w:lang w:eastAsia="pl-PL"/>
        </w:rPr>
        <w:br/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7 listopada 2022 r., znak: DLI-II.7620.1.2021.ML.29</w:t>
      </w:r>
      <w:bookmarkStart w:id="1" w:name="_Hlk118991850"/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, uchylającą w części </w:t>
      </w:r>
      <w:bookmarkEnd w:id="1"/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i orzekającą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br/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w tym zakresie co do istoty sprawy (pkt I decyzji), uchylającą w części</w:t>
      </w:r>
      <w:r w:rsidR="00955AAA" w:rsidRPr="00955AAA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i umarzającą postępowanie organu I instancji w tym zakresie (pkt II decyzji)</w:t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, a w pozostałej części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br/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(pkt III decyzji) utrzymującą w mocy decyzję Wojewody Mazowieckiego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br/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Nr 88/SPEC/2020 z dnia 24 sierpnia 2020 r., znak: WI-I.747.2.2.2020.EA(MP),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br/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o ustaleniu lokalizacji linii kolejowej dla obiektów metra dla inwestycji pn.: </w:t>
      </w:r>
      <w:bookmarkStart w:id="2" w:name="_Hlk118274811"/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„Budowa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br/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II linii metra w Warszawie – III etap realizacji odcinka zachodniego od szlaku za stacją C04 »Powstańców Śląskich« do stacji Techniczno-Postojowej (STP) Mory wraz z STP Mory w zakresie </w:t>
      </w:r>
      <w:bookmarkStart w:id="3" w:name="_Hlk118493269"/>
      <w:bookmarkStart w:id="4" w:name="_Hlk118529716"/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Stacji Techniczno-Postojowej (STP) Mory wraz z połączeniem SPT Mory z układem kolejowym PKP</w:t>
      </w:r>
      <w:bookmarkEnd w:id="3"/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”</w:t>
      </w:r>
      <w:bookmarkEnd w:id="2"/>
      <w:bookmarkEnd w:id="4"/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 xml:space="preserve">, sprostowaną postanowieniami Nr 1404/SAAB/2020 z dnia 25 listopada 2020 r., znak: WI-I.747.2.2.2020.EA(MP) i Nr 1492/SAAB/2020 z dnia 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br/>
      </w:r>
      <w:r w:rsidR="00955AAA" w:rsidRPr="00955AAA">
        <w:rPr>
          <w:rFonts w:ascii="Lato" w:eastAsia="Times New Roman" w:hAnsi="Lato" w:cs="Arial"/>
          <w:bCs/>
          <w:spacing w:val="4"/>
          <w:lang w:eastAsia="pl-PL"/>
        </w:rPr>
        <w:t>14 grudnia 2020 r., znak: WI-I.747.2.2.2020.EA(MP), oraz umarzającą postępowanie odwoławcze w zakresie niektórych odwołań (pkt IV decyzji)</w:t>
      </w:r>
      <w:r w:rsidR="00955AAA">
        <w:rPr>
          <w:rFonts w:ascii="Lato" w:eastAsia="Times New Roman" w:hAnsi="Lato" w:cs="Arial"/>
          <w:bCs/>
          <w:spacing w:val="4"/>
          <w:lang w:eastAsia="pl-PL"/>
        </w:rPr>
        <w:t>.</w:t>
      </w:r>
    </w:p>
    <w:p w14:paraId="64171FD5" w14:textId="7ABB04C3" w:rsidR="00D97692" w:rsidRPr="00E3570D" w:rsidRDefault="00D97692" w:rsidP="0094492A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3570D">
        <w:rPr>
          <w:rFonts w:ascii="Lato" w:eastAsia="Times New Roman" w:hAnsi="Lato" w:cs="Arial"/>
          <w:bCs/>
          <w:spacing w:val="4"/>
          <w:lang w:eastAsia="pl-PL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 w:rsidR="00E3570D">
        <w:rPr>
          <w:rFonts w:ascii="Lato" w:eastAsia="Times New Roman" w:hAnsi="Lato" w:cs="Arial"/>
          <w:bCs/>
          <w:spacing w:val="4"/>
          <w:lang w:eastAsia="pl-PL"/>
        </w:rPr>
        <w:br/>
      </w:r>
      <w:r w:rsidRPr="00E3570D">
        <w:rPr>
          <w:rFonts w:ascii="Lato" w:eastAsia="Times New Roman" w:hAnsi="Lato" w:cs="Arial"/>
          <w:bCs/>
          <w:spacing w:val="4"/>
          <w:lang w:eastAsia="pl-PL"/>
        </w:rPr>
        <w:t>o przystąpienie do postępowania</w:t>
      </w:r>
      <w:r w:rsidRPr="00E3570D">
        <w:rPr>
          <w:rFonts w:ascii="Lato" w:eastAsia="Calibri" w:hAnsi="Lato" w:cs="Arial"/>
          <w:bCs/>
          <w:color w:val="000000"/>
          <w:spacing w:val="4"/>
        </w:rPr>
        <w:t>.</w:t>
      </w:r>
    </w:p>
    <w:p w14:paraId="662D1780" w14:textId="77777777" w:rsidR="00D97692" w:rsidRPr="00E3570D" w:rsidRDefault="00D97692" w:rsidP="00D97692">
      <w:pPr>
        <w:spacing w:before="120" w:after="240" w:line="240" w:lineRule="auto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E3570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3570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4CAA4123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48CC7A4" w14:textId="2A319A44" w:rsidR="00D97692" w:rsidRDefault="00AB3543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968E0">
        <w:rPr>
          <w:rFonts w:ascii="Arial" w:hAnsi="Arial" w:cs="Arial"/>
          <w:b/>
          <w:noProof/>
          <w:color w:val="00000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7501C" wp14:editId="7BDD2D77">
                <wp:simplePos x="0" y="0"/>
                <wp:positionH relativeFrom="margin">
                  <wp:posOffset>2105025</wp:posOffset>
                </wp:positionH>
                <wp:positionV relativeFrom="paragraph">
                  <wp:posOffset>12065</wp:posOffset>
                </wp:positionV>
                <wp:extent cx="3722510" cy="1403985"/>
                <wp:effectExtent l="0" t="0" r="0" b="317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5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2E56F" w14:textId="454E0BF2" w:rsidR="0094492A" w:rsidRDefault="00AB3543" w:rsidP="0094492A">
                            <w:pPr>
                              <w:spacing w:after="0" w:line="240" w:lineRule="auto"/>
                              <w:ind w:firstLine="709"/>
                            </w:pP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8604EE" w:rsidRPr="008604EE">
                              <w:rPr>
                                <w:rFonts w:ascii="Calibri" w:eastAsia="Calibri" w:hAnsi="Calibri" w:cs="Calibri"/>
                                <w:noProof/>
                                <w:color w:val="FF0000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A6CED1F" wp14:editId="1AD667D4">
                                  <wp:extent cx="3530600" cy="886460"/>
                                  <wp:effectExtent l="0" t="0" r="0" b="8890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30600" cy="886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libri" w:eastAsia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05097390" w14:textId="6C67E808" w:rsidR="00AB3543" w:rsidRDefault="00AB3543" w:rsidP="00AB354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7501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5.75pt;margin-top:.95pt;width:293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" filled="f" stroked="f">
                <v:textbox style="mso-fit-shape-to-text:t">
                  <w:txbxContent>
                    <w:p w14:paraId="0602E56F" w14:textId="454E0BF2" w:rsidR="0094492A" w:rsidRDefault="00AB3543" w:rsidP="0094492A">
                      <w:pPr>
                        <w:spacing w:after="0" w:line="240" w:lineRule="auto"/>
                        <w:ind w:firstLine="709"/>
                      </w:pP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 w:rsidR="008604EE" w:rsidRPr="008604EE">
                        <w:rPr>
                          <w:rFonts w:ascii="Calibri" w:eastAsia="Calibri" w:hAnsi="Calibri" w:cs="Calibri"/>
                          <w:noProof/>
                          <w:color w:val="FF0000"/>
                          <w:sz w:val="20"/>
                          <w:szCs w:val="20"/>
                        </w:rPr>
                        <w:drawing>
                          <wp:inline distT="0" distB="0" distL="0" distR="0" wp14:anchorId="0A6CED1F" wp14:editId="1AD667D4">
                            <wp:extent cx="3530600" cy="886460"/>
                            <wp:effectExtent l="0" t="0" r="0" b="8890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30600" cy="886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libri" w:eastAsia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05097390" w14:textId="6C67E808" w:rsidR="00AB3543" w:rsidRDefault="00AB3543" w:rsidP="00AB3543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D3D492" w14:textId="1B887BDE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59EF411" w14:textId="18F28052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4B0292D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2F106B7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76988EB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15A9E09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C8A6A0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08795FF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ED46EC0" w14:textId="77777777" w:rsidR="00D97692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581252C" w14:textId="77777777" w:rsidR="00E3570D" w:rsidRDefault="00E3570D" w:rsidP="00955AAA">
      <w:pPr>
        <w:spacing w:after="60" w:line="22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15F6CC67" w14:textId="6E32FF83" w:rsidR="00D97692" w:rsidRPr="00260B55" w:rsidRDefault="00D97692" w:rsidP="00D9769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80C3B39" w14:textId="77777777" w:rsidR="00D97692" w:rsidRPr="00260B55" w:rsidRDefault="00D97692" w:rsidP="00D9769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4848CF3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2C41BB09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10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70B10422" w14:textId="4F4CF76F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E3570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Dz. U. z 2022 r. poz. 2000,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z dnia 28 marca 2003 r. o transporcie kolejowym </w:t>
      </w:r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br/>
        <w:t xml:space="preserve">(Dz. U. z 2021 r. poz. 1984, z </w:t>
      </w:r>
      <w:proofErr w:type="spellStart"/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Arial" w:hAnsi="Lato" w:cs="Arial"/>
          <w:spacing w:val="4"/>
          <w:sz w:val="20"/>
          <w:szCs w:val="20"/>
          <w:lang w:eastAsia="pl-PL"/>
        </w:rPr>
        <w:t>. zm.).</w:t>
      </w:r>
    </w:p>
    <w:p w14:paraId="51F89193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7F58CB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22534C8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866BBBD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83D2EC1" w14:textId="77777777" w:rsidR="00D97692" w:rsidRPr="00260B55" w:rsidRDefault="00D97692" w:rsidP="00D9769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E378DE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44CF25A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6FA2914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2606E1EC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115E5A9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01876CF" w14:textId="77777777" w:rsidR="00D97692" w:rsidRPr="00260B55" w:rsidRDefault="00D97692" w:rsidP="00D97692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592CB1F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B876212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3C9FF1E" w14:textId="77777777" w:rsidR="00D97692" w:rsidRPr="00260B55" w:rsidRDefault="00D97692" w:rsidP="00D97692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674CECAD" w14:textId="77777777" w:rsidR="00D97692" w:rsidRDefault="00D97692" w:rsidP="00D97692">
      <w:pPr>
        <w:spacing w:after="80" w:line="240" w:lineRule="auto"/>
        <w:rPr>
          <w:rFonts w:ascii="Lato" w:eastAsia="Times New Roman" w:hAnsi="Lato" w:cs="Arial"/>
          <w:b/>
          <w:sz w:val="20"/>
          <w:szCs w:val="20"/>
          <w:u w:val="single"/>
          <w:lang w:eastAsia="pl-PL"/>
        </w:rPr>
      </w:pPr>
    </w:p>
    <w:p w14:paraId="4A3B9B7A" w14:textId="77777777" w:rsidR="004116FD" w:rsidRPr="00D97692" w:rsidRDefault="004116FD" w:rsidP="00D97692">
      <w:pPr>
        <w:spacing w:after="0" w:line="260" w:lineRule="exact"/>
        <w:rPr>
          <w:rFonts w:ascii="Lato" w:hAnsi="Lato" w:cstheme="minorHAnsi"/>
          <w:spacing w:val="4"/>
          <w:sz w:val="20"/>
          <w:szCs w:val="20"/>
        </w:rPr>
      </w:pPr>
    </w:p>
    <w:sectPr w:rsidR="004116FD" w:rsidRPr="00D97692" w:rsidSect="004116FD">
      <w:head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B48F7" w14:textId="77777777" w:rsidR="00BB6BEA" w:rsidRDefault="00BB6BEA" w:rsidP="009276B2">
      <w:pPr>
        <w:spacing w:after="0" w:line="240" w:lineRule="auto"/>
      </w:pPr>
      <w:r>
        <w:separator/>
      </w:r>
    </w:p>
  </w:endnote>
  <w:endnote w:type="continuationSeparator" w:id="0">
    <w:p w14:paraId="46F4B473" w14:textId="77777777" w:rsidR="00BB6BEA" w:rsidRDefault="00BB6BE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F06A8CD-F9EE-44BD-996F-AF7D53FDBFFF}"/>
    <w:embedBold r:id="rId2" w:fontKey="{2437CE5B-52F4-46C0-97E6-AA328401491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387D7B73-9AE8-4431-9EDA-C6CECBA15250}"/>
    <w:embedBold r:id="rId4" w:fontKey="{7B5AB07C-9646-4AAB-87D1-9354BA5B8FB4}"/>
    <w:embedItalic r:id="rId5" w:fontKey="{79FC9ADA-CF7C-45F7-B22B-6F1ED8EF528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FA49352-9823-40FF-8A35-77DBF73A69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367BE812" w:rsidR="00947F4D" w:rsidRDefault="00947F4D" w:rsidP="00E3570D">
    <w:pPr>
      <w:pStyle w:val="Stopka"/>
      <w:tabs>
        <w:tab w:val="clear" w:pos="4536"/>
        <w:tab w:val="clear" w:pos="9072"/>
        <w:tab w:val="left" w:pos="5954"/>
      </w:tabs>
      <w:spacing w:line="200" w:lineRule="exact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3C6A4" w14:textId="77777777" w:rsidR="00BB6BEA" w:rsidRDefault="00BB6BEA" w:rsidP="009276B2">
      <w:pPr>
        <w:spacing w:after="0" w:line="240" w:lineRule="auto"/>
      </w:pPr>
      <w:r>
        <w:separator/>
      </w:r>
    </w:p>
  </w:footnote>
  <w:footnote w:type="continuationSeparator" w:id="0">
    <w:p w14:paraId="4F53F5F5" w14:textId="77777777" w:rsidR="00BB6BEA" w:rsidRDefault="00BB6BE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5A066AD2" w:rsidR="009276B2" w:rsidRDefault="00D97692" w:rsidP="009276B2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3CF0D3" wp14:editId="43E1ACF0">
              <wp:simplePos x="0" y="0"/>
              <wp:positionH relativeFrom="column">
                <wp:posOffset>3587750</wp:posOffset>
              </wp:positionH>
              <wp:positionV relativeFrom="paragraph">
                <wp:posOffset>409575</wp:posOffset>
              </wp:positionV>
              <wp:extent cx="2495550" cy="619125"/>
              <wp:effectExtent l="0" t="0" r="0" b="9525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619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041849" w14:textId="77777777" w:rsidR="00D97692" w:rsidRPr="00D97692" w:rsidRDefault="00D97692" w:rsidP="00D97692">
                          <w:pPr>
                            <w:spacing w:after="0" w:line="240" w:lineRule="auto"/>
                            <w:jc w:val="center"/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</w:pP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t xml:space="preserve">Załącznik do obwieszczenia </w:t>
                          </w:r>
                          <w:r w:rsidRPr="00D97692">
                            <w:rPr>
                              <w:rFonts w:ascii="Lato" w:eastAsia="Times New Roman" w:hAnsi="Lato" w:cs="Arial"/>
                              <w:sz w:val="20"/>
                              <w:szCs w:val="20"/>
                              <w:lang w:eastAsia="pl-PL"/>
                            </w:rPr>
                            <w:br/>
                            <w:t xml:space="preserve"> Ministra Rozwoju i Technologii</w:t>
                          </w:r>
                        </w:p>
                        <w:p w14:paraId="5DF849DD" w14:textId="6901ED47" w:rsidR="00D97692" w:rsidRDefault="00E3570D">
                          <w:r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 xml:space="preserve">            </w:t>
                          </w:r>
                          <w:r w:rsidR="00955AAA" w:rsidRPr="00955AAA">
                            <w:rPr>
                              <w:rFonts w:ascii="Lato" w:eastAsia="Times New Roman" w:hAnsi="Lato" w:cs="Arial"/>
                              <w:color w:val="000000"/>
                              <w:sz w:val="20"/>
                              <w:szCs w:val="20"/>
                              <w:lang w:eastAsia="pl-PL"/>
                            </w:rPr>
                            <w:t>DLI-II.7620.1.2021.ML.36(PMJ)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3CF0D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82.5pt;margin-top:32.25pt;width:196.5pt;height:4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" stroked="f">
              <v:textbox>
                <w:txbxContent>
                  <w:p w14:paraId="10041849" w14:textId="77777777" w:rsidR="00D97692" w:rsidRPr="00D97692" w:rsidRDefault="00D97692" w:rsidP="00D97692">
                    <w:pPr>
                      <w:spacing w:after="0" w:line="240" w:lineRule="auto"/>
                      <w:jc w:val="center"/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</w:pP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t xml:space="preserve">Załącznik do obwieszczenia </w:t>
                    </w:r>
                    <w:r w:rsidRPr="00D97692">
                      <w:rPr>
                        <w:rFonts w:ascii="Lato" w:eastAsia="Times New Roman" w:hAnsi="Lato" w:cs="Arial"/>
                        <w:sz w:val="20"/>
                        <w:szCs w:val="20"/>
                        <w:lang w:eastAsia="pl-PL"/>
                      </w:rPr>
                      <w:br/>
                      <w:t xml:space="preserve"> Ministra Rozwoju i Technologii</w:t>
                    </w:r>
                  </w:p>
                  <w:p w14:paraId="5DF849DD" w14:textId="6901ED47" w:rsidR="00D97692" w:rsidRDefault="00E3570D">
                    <w:r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 xml:space="preserve">            </w:t>
                    </w:r>
                    <w:r w:rsidR="00955AAA" w:rsidRPr="00955AAA">
                      <w:rPr>
                        <w:rFonts w:ascii="Lato" w:eastAsia="Times New Roman" w:hAnsi="Lato" w:cs="Arial"/>
                        <w:color w:val="000000"/>
                        <w:sz w:val="20"/>
                        <w:szCs w:val="20"/>
                        <w:lang w:eastAsia="pl-PL"/>
                      </w:rPr>
                      <w:t>DLI-II.7620.1.2021.ML.36(PMJ)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139418719">
    <w:abstractNumId w:val="2"/>
  </w:num>
  <w:num w:numId="4" w16cid:durableId="1222519370">
    <w:abstractNumId w:val="3"/>
  </w:num>
  <w:num w:numId="5" w16cid:durableId="1263618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017A"/>
    <w:rsid w:val="000F3E68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076C8"/>
    <w:rsid w:val="004116FD"/>
    <w:rsid w:val="0046221B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338D7"/>
    <w:rsid w:val="008604EE"/>
    <w:rsid w:val="008B10E0"/>
    <w:rsid w:val="008F7FB6"/>
    <w:rsid w:val="009276B2"/>
    <w:rsid w:val="0093525C"/>
    <w:rsid w:val="0094492A"/>
    <w:rsid w:val="00947F4D"/>
    <w:rsid w:val="00955AAA"/>
    <w:rsid w:val="00975E1D"/>
    <w:rsid w:val="009C7369"/>
    <w:rsid w:val="00AB3543"/>
    <w:rsid w:val="00AD6984"/>
    <w:rsid w:val="00AE6415"/>
    <w:rsid w:val="00B06E81"/>
    <w:rsid w:val="00B20AD8"/>
    <w:rsid w:val="00B36262"/>
    <w:rsid w:val="00B84D3E"/>
    <w:rsid w:val="00B87744"/>
    <w:rsid w:val="00BA0BEF"/>
    <w:rsid w:val="00BB6BEA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1567A"/>
    <w:rsid w:val="00D50422"/>
    <w:rsid w:val="00D61726"/>
    <w:rsid w:val="00D723B5"/>
    <w:rsid w:val="00D73437"/>
    <w:rsid w:val="00D97692"/>
    <w:rsid w:val="00DA46CC"/>
    <w:rsid w:val="00DF1194"/>
    <w:rsid w:val="00E3400A"/>
    <w:rsid w:val="00E3570D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Michalak-Jaworska Paulina</cp:lastModifiedBy>
  <cp:revision>3</cp:revision>
  <cp:lastPrinted>2022-09-08T13:34:00Z</cp:lastPrinted>
  <dcterms:created xsi:type="dcterms:W3CDTF">2023-01-30T09:28:00Z</dcterms:created>
  <dcterms:modified xsi:type="dcterms:W3CDTF">2023-02-06T15:37:00Z</dcterms:modified>
</cp:coreProperties>
</file>