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175D" w14:textId="21C467BA" w:rsidR="00493F26" w:rsidRPr="0066282D" w:rsidRDefault="00493F26" w:rsidP="00493F26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="Verdana" w:hAnsi="Verdana"/>
          <w:b/>
          <w:bCs/>
          <w:sz w:val="24"/>
          <w:szCs w:val="24"/>
          <w:lang w:val="pl-PL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do uchwały nr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83</w:t>
      </w:r>
    </w:p>
    <w:p w14:paraId="4121E924" w14:textId="479452F1" w:rsidR="005D14B4" w:rsidRDefault="00493F26" w:rsidP="009B256F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66282D">
        <w:rPr>
          <w:rFonts w:ascii="Verdana" w:hAnsi="Verdana"/>
          <w:b/>
          <w:bCs/>
          <w:sz w:val="24"/>
          <w:szCs w:val="24"/>
          <w:lang w:val="pl-PL"/>
        </w:rPr>
        <w:t>Rady Działaln</w:t>
      </w:r>
      <w:r>
        <w:rPr>
          <w:rFonts w:ascii="Verdana" w:hAnsi="Verdana"/>
          <w:b/>
          <w:bCs/>
          <w:sz w:val="24"/>
          <w:szCs w:val="24"/>
          <w:lang w:val="pl-PL"/>
        </w:rPr>
        <w:t xml:space="preserve">ości Pożytku Publicznego z dnia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14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października 2022 r.  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br/>
      </w:r>
      <w:r w:rsidR="009B256F" w:rsidRPr="009B256F">
        <w:rPr>
          <w:rFonts w:ascii="Verdana" w:hAnsi="Verdana"/>
          <w:b/>
          <w:bCs/>
          <w:sz w:val="24"/>
          <w:szCs w:val="24"/>
          <w:lang w:val="pl-PL"/>
        </w:rPr>
        <w:t>w sprawie zmiany uchwały nr 82 Rady Działalności Pożytku Publicznego z dnia 11 października 2022 r. w sprawie procedury wyłaniania organizacji pozarządowych do składów komitetów monitorujących programy polityki spójności na lata 2021-2027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</w:p>
    <w:p w14:paraId="247C5FD2" w14:textId="7556A2D8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KOMITET MONITORUJĄCY PROGRAMU POLITYKI SPÓJNOŚCI NA LATA 2021-2027</w:t>
      </w:r>
    </w:p>
    <w:p w14:paraId="5D3596EA" w14:textId="109FAE2A" w:rsidR="00D7263C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PROGRAM KRAJOWY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2360F5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lastRenderedPageBreak/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</w:t>
            </w: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</w:t>
            </w:r>
            <w:r w:rsidR="000E6EF6" w:rsidRPr="003C49A6">
              <w:rPr>
                <w:sz w:val="24"/>
                <w:szCs w:val="24"/>
                <w:lang w:val="pl-PL"/>
              </w:rPr>
              <w:lastRenderedPageBreak/>
              <w:t xml:space="preserve">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7777777" w:rsidR="00532A17" w:rsidRPr="003C49A6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9B256F">
        <w:rPr>
          <w:rFonts w:eastAsia="Calibri"/>
          <w:bCs/>
          <w:color w:val="000000" w:themeColor="text1"/>
          <w:sz w:val="24"/>
          <w:szCs w:val="24"/>
        </w:rPr>
        <w:t>83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poinformowany Przewodniczący właściwego KM oraz RDPP lub właściwa WRDPP.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EB7380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lastRenderedPageBreak/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3BA02BF3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9B256F">
        <w:rPr>
          <w:rFonts w:eastAsia="Calibri"/>
          <w:b/>
          <w:sz w:val="24"/>
          <w:szCs w:val="24"/>
        </w:rPr>
        <w:t>83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/>
          <w:sz w:val="24"/>
          <w:szCs w:val="24"/>
        </w:rPr>
        <w:t>14</w:t>
      </w:r>
      <w:bookmarkStart w:id="2" w:name="_GoBack"/>
      <w:bookmarkEnd w:id="2"/>
      <w:r w:rsidR="0097702A" w:rsidRPr="0097702A">
        <w:rPr>
          <w:rFonts w:eastAsia="Calibri"/>
          <w:b/>
          <w:sz w:val="24"/>
          <w:szCs w:val="24"/>
        </w:rPr>
        <w:t xml:space="preserve"> października 2022 r. w sprawie ordynacji wyborczej,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6C7AD9C6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02AAC06C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BA48DF4" w14:textId="22E6B59E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7D22F11" w14:textId="2564494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21718D07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3C49A6">
        <w:rPr>
          <w:b/>
          <w:sz w:val="24"/>
          <w:szCs w:val="24"/>
          <w:u w:val="single"/>
        </w:rPr>
        <w:br/>
        <w:t>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3C49A6">
        <w:rPr>
          <w:sz w:val="24"/>
          <w:szCs w:val="24"/>
        </w:rPr>
        <w:t>........................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3C49A6" w:rsidRDefault="001D57EE" w:rsidP="001D57EE">
      <w:pPr>
        <w:spacing w:before="120"/>
        <w:jc w:val="both"/>
        <w:rPr>
          <w:color w:val="FF0000"/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3C49A6" w:rsidRDefault="001D57EE" w:rsidP="001D57EE">
      <w:pPr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…………………………………… </w:t>
      </w:r>
      <w:r w:rsidRPr="003C49A6">
        <w:rPr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lastRenderedPageBreak/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3C49A6" w:rsidRDefault="001D57EE" w:rsidP="001D57EE">
      <w:pPr>
        <w:spacing w:before="120"/>
        <w:jc w:val="both"/>
        <w:rPr>
          <w:bCs/>
          <w:sz w:val="24"/>
          <w:szCs w:val="24"/>
        </w:rPr>
      </w:pPr>
      <w:r w:rsidRPr="003C49A6">
        <w:rPr>
          <w:sz w:val="24"/>
          <w:szCs w:val="24"/>
        </w:rPr>
        <w:t>Dane osobowe będą podlegały*/*** zautomatyzowanemu podejmowaniu decyzji, w tym profilowaniu.</w:t>
      </w:r>
      <w:r w:rsidRPr="003C49A6">
        <w:rPr>
          <w:bCs/>
          <w:sz w:val="24"/>
          <w:szCs w:val="24"/>
        </w:rPr>
        <w:tab/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B256F" w:rsidRPr="009B256F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4</cp:revision>
  <cp:lastPrinted>2022-10-09T13:37:00Z</cp:lastPrinted>
  <dcterms:created xsi:type="dcterms:W3CDTF">2022-10-13T06:41:00Z</dcterms:created>
  <dcterms:modified xsi:type="dcterms:W3CDTF">2022-10-14T08:55:00Z</dcterms:modified>
</cp:coreProperties>
</file>