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DF4A3" w14:textId="77777777" w:rsidR="006E237B" w:rsidRPr="004752BD" w:rsidRDefault="006E237B" w:rsidP="006E237B">
      <w:pPr>
        <w:jc w:val="center"/>
        <w:rPr>
          <w:rFonts w:ascii="Open Sans" w:hAnsi="Open Sans" w:cs="Open Sans"/>
          <w:b/>
        </w:rPr>
      </w:pPr>
    </w:p>
    <w:p w14:paraId="656A764E" w14:textId="17E4FDCB" w:rsidR="006E237B" w:rsidRPr="00763E5C" w:rsidRDefault="006E237B" w:rsidP="00763E5C">
      <w:pPr>
        <w:pStyle w:val="Nagwek1"/>
        <w:jc w:val="center"/>
        <w:rPr>
          <w:rFonts w:ascii="Open Sans" w:hAnsi="Open Sans" w:cs="Open Sans"/>
          <w:b/>
          <w:color w:val="auto"/>
        </w:rPr>
      </w:pPr>
      <w:r w:rsidRPr="00763E5C">
        <w:rPr>
          <w:rFonts w:ascii="Open Sans" w:hAnsi="Open Sans" w:cs="Open Sans"/>
          <w:b/>
          <w:color w:val="auto"/>
        </w:rPr>
        <w:t xml:space="preserve">Załącznik nr </w:t>
      </w:r>
      <w:r w:rsidR="00A14355" w:rsidRPr="00763E5C">
        <w:rPr>
          <w:rFonts w:ascii="Open Sans" w:hAnsi="Open Sans" w:cs="Open Sans"/>
          <w:b/>
          <w:color w:val="auto"/>
        </w:rPr>
        <w:t>10</w:t>
      </w:r>
      <w:r w:rsidR="00751BC7" w:rsidRPr="00763E5C">
        <w:rPr>
          <w:rFonts w:ascii="Open Sans" w:hAnsi="Open Sans" w:cs="Open Sans"/>
          <w:b/>
          <w:color w:val="auto"/>
        </w:rPr>
        <w:t xml:space="preserve"> </w:t>
      </w:r>
      <w:r w:rsidRPr="00763E5C">
        <w:rPr>
          <w:rFonts w:ascii="Open Sans" w:hAnsi="Open Sans" w:cs="Open Sans"/>
          <w:b/>
          <w:color w:val="auto"/>
        </w:rPr>
        <w:t xml:space="preserve">do Regulaminu </w:t>
      </w:r>
      <w:r w:rsidR="001C5DCC" w:rsidRPr="00763E5C">
        <w:rPr>
          <w:rFonts w:ascii="Open Sans" w:hAnsi="Open Sans" w:cs="Open Sans"/>
          <w:b/>
          <w:color w:val="auto"/>
        </w:rPr>
        <w:t>wyboru projektów</w:t>
      </w:r>
      <w:r w:rsidRPr="00763E5C">
        <w:rPr>
          <w:rFonts w:ascii="Open Sans" w:hAnsi="Open Sans" w:cs="Open Sans"/>
          <w:b/>
          <w:color w:val="auto"/>
        </w:rPr>
        <w:t xml:space="preserve"> nr </w:t>
      </w:r>
      <w:r w:rsidR="00F2365C" w:rsidRPr="00763E5C">
        <w:rPr>
          <w:rFonts w:ascii="Open Sans" w:hAnsi="Open Sans" w:cs="Open Sans"/>
          <w:b/>
          <w:color w:val="auto"/>
        </w:rPr>
        <w:t>FENX.01.01-IW.01-00</w:t>
      </w:r>
      <w:r w:rsidR="007C6D51" w:rsidRPr="00763E5C">
        <w:rPr>
          <w:rFonts w:ascii="Open Sans" w:hAnsi="Open Sans" w:cs="Open Sans"/>
          <w:b/>
          <w:color w:val="auto"/>
        </w:rPr>
        <w:t>4</w:t>
      </w:r>
      <w:r w:rsidR="00F2365C" w:rsidRPr="00763E5C">
        <w:rPr>
          <w:rFonts w:ascii="Open Sans" w:hAnsi="Open Sans" w:cs="Open Sans"/>
          <w:b/>
          <w:color w:val="auto"/>
        </w:rPr>
        <w:t>/24</w:t>
      </w:r>
    </w:p>
    <w:p w14:paraId="0821CFC2" w14:textId="77777777" w:rsidR="00EC0162" w:rsidRPr="004752BD" w:rsidRDefault="00EC0162" w:rsidP="006E237B">
      <w:pPr>
        <w:jc w:val="center"/>
        <w:rPr>
          <w:rFonts w:ascii="Open Sans" w:hAnsi="Open Sans" w:cs="Open Sans"/>
          <w:b/>
          <w:sz w:val="24"/>
          <w:szCs w:val="24"/>
        </w:rPr>
      </w:pPr>
    </w:p>
    <w:p w14:paraId="5BE610C4" w14:textId="77777777" w:rsidR="00EC0162" w:rsidRPr="004752BD" w:rsidRDefault="00EC0162" w:rsidP="006E237B">
      <w:pPr>
        <w:jc w:val="center"/>
        <w:rPr>
          <w:rFonts w:ascii="Open Sans" w:hAnsi="Open Sans" w:cs="Open Sans"/>
          <w:b/>
          <w:sz w:val="24"/>
          <w:szCs w:val="24"/>
        </w:rPr>
      </w:pPr>
    </w:p>
    <w:p w14:paraId="40496A93" w14:textId="5A9B688B" w:rsidR="006E237B" w:rsidRPr="004752BD" w:rsidRDefault="006D34F5" w:rsidP="006E237B">
      <w:pPr>
        <w:jc w:val="center"/>
        <w:rPr>
          <w:rFonts w:ascii="Open Sans" w:hAnsi="Open Sans" w:cs="Open Sans"/>
          <w:sz w:val="24"/>
          <w:szCs w:val="24"/>
        </w:rPr>
      </w:pPr>
      <w:r w:rsidRPr="004752BD">
        <w:rPr>
          <w:rFonts w:ascii="Open Sans" w:hAnsi="Open Sans" w:cs="Open Sans"/>
          <w:b/>
          <w:sz w:val="24"/>
          <w:szCs w:val="24"/>
        </w:rPr>
        <w:t xml:space="preserve">RAMOWY </w:t>
      </w:r>
      <w:r w:rsidR="006E237B" w:rsidRPr="004752BD">
        <w:rPr>
          <w:rFonts w:ascii="Open Sans" w:hAnsi="Open Sans" w:cs="Open Sans"/>
          <w:b/>
          <w:sz w:val="24"/>
          <w:szCs w:val="24"/>
        </w:rPr>
        <w:t>KATALOG  KOSZTÓW/WYDATKÓW</w:t>
      </w:r>
    </w:p>
    <w:p w14:paraId="5B8A53E1" w14:textId="4928EA2D" w:rsidR="006E237B" w:rsidRPr="004752BD" w:rsidRDefault="006E237B" w:rsidP="006E237B">
      <w:pPr>
        <w:jc w:val="center"/>
        <w:rPr>
          <w:rFonts w:ascii="Open Sans" w:hAnsi="Open Sans" w:cs="Open Sans"/>
          <w:sz w:val="24"/>
          <w:szCs w:val="24"/>
        </w:rPr>
      </w:pPr>
      <w:r w:rsidRPr="004752BD">
        <w:rPr>
          <w:rFonts w:ascii="Open Sans" w:hAnsi="Open Sans" w:cs="Open Sans"/>
          <w:b/>
          <w:sz w:val="24"/>
          <w:szCs w:val="24"/>
        </w:rPr>
        <w:t>KWALIFIKOWANYCH</w:t>
      </w:r>
    </w:p>
    <w:p w14:paraId="64C0CDB5" w14:textId="41AC8F79" w:rsidR="006E237B" w:rsidRPr="004752BD" w:rsidRDefault="006E237B" w:rsidP="006E237B">
      <w:pPr>
        <w:jc w:val="center"/>
        <w:rPr>
          <w:rFonts w:ascii="Open Sans" w:hAnsi="Open Sans" w:cs="Open Sans"/>
          <w:sz w:val="24"/>
          <w:szCs w:val="24"/>
        </w:rPr>
      </w:pPr>
    </w:p>
    <w:p w14:paraId="4D67623E" w14:textId="164EF8A9" w:rsidR="006E237B" w:rsidRPr="004752BD" w:rsidRDefault="006E237B" w:rsidP="006E237B">
      <w:pPr>
        <w:jc w:val="center"/>
        <w:rPr>
          <w:rFonts w:ascii="Open Sans" w:hAnsi="Open Sans" w:cs="Open Sans"/>
          <w:b/>
          <w:sz w:val="24"/>
          <w:szCs w:val="24"/>
        </w:rPr>
      </w:pPr>
      <w:r w:rsidRPr="004752BD">
        <w:rPr>
          <w:rFonts w:ascii="Open Sans" w:hAnsi="Open Sans" w:cs="Open Sans"/>
          <w:b/>
          <w:sz w:val="24"/>
          <w:szCs w:val="24"/>
        </w:rPr>
        <w:t>Programu Fundusze Europejskie na Infrastrukturę, Klimat,</w:t>
      </w:r>
    </w:p>
    <w:p w14:paraId="1230CFAD" w14:textId="77777777" w:rsidR="006E237B" w:rsidRPr="004752BD" w:rsidRDefault="006E237B" w:rsidP="006E237B">
      <w:pPr>
        <w:jc w:val="center"/>
        <w:rPr>
          <w:rFonts w:ascii="Open Sans" w:hAnsi="Open Sans" w:cs="Open Sans"/>
          <w:b/>
          <w:sz w:val="24"/>
          <w:szCs w:val="24"/>
        </w:rPr>
      </w:pPr>
      <w:r w:rsidRPr="004752BD">
        <w:rPr>
          <w:rFonts w:ascii="Open Sans" w:hAnsi="Open Sans" w:cs="Open Sans"/>
          <w:b/>
          <w:sz w:val="24"/>
          <w:szCs w:val="24"/>
        </w:rPr>
        <w:t>Środowisko 2021-2027</w:t>
      </w:r>
    </w:p>
    <w:p w14:paraId="759BC994" w14:textId="77777777" w:rsidR="006E237B" w:rsidRPr="004752BD" w:rsidRDefault="006E237B" w:rsidP="006E237B">
      <w:pPr>
        <w:jc w:val="center"/>
        <w:rPr>
          <w:rFonts w:ascii="Open Sans" w:hAnsi="Open Sans" w:cs="Open Sans"/>
          <w:b/>
          <w:sz w:val="24"/>
          <w:szCs w:val="24"/>
        </w:rPr>
      </w:pPr>
    </w:p>
    <w:p w14:paraId="749139A2" w14:textId="74F0F18A" w:rsidR="006E237B" w:rsidRPr="004752BD" w:rsidRDefault="006E237B" w:rsidP="006E237B">
      <w:pPr>
        <w:jc w:val="center"/>
        <w:rPr>
          <w:rFonts w:ascii="Open Sans" w:hAnsi="Open Sans" w:cs="Open Sans"/>
          <w:b/>
          <w:sz w:val="24"/>
          <w:szCs w:val="24"/>
        </w:rPr>
      </w:pPr>
      <w:r w:rsidRPr="004752BD">
        <w:rPr>
          <w:rFonts w:ascii="Open Sans" w:hAnsi="Open Sans" w:cs="Open Sans"/>
          <w:b/>
          <w:sz w:val="24"/>
          <w:szCs w:val="24"/>
        </w:rPr>
        <w:t>Priorytet FENX.01</w:t>
      </w:r>
    </w:p>
    <w:p w14:paraId="025CFA42" w14:textId="5A6F321E" w:rsidR="006E237B" w:rsidRPr="004752BD" w:rsidRDefault="006E237B" w:rsidP="006E237B">
      <w:pPr>
        <w:jc w:val="center"/>
        <w:rPr>
          <w:rFonts w:ascii="Open Sans" w:hAnsi="Open Sans" w:cs="Open Sans"/>
          <w:b/>
          <w:sz w:val="24"/>
          <w:szCs w:val="24"/>
        </w:rPr>
      </w:pPr>
      <w:r w:rsidRPr="004752BD">
        <w:rPr>
          <w:rFonts w:ascii="Open Sans" w:hAnsi="Open Sans" w:cs="Open Sans"/>
          <w:b/>
          <w:sz w:val="24"/>
          <w:szCs w:val="24"/>
        </w:rPr>
        <w:t>Wsparcie sektorów energetyka i środowisko</w:t>
      </w:r>
    </w:p>
    <w:p w14:paraId="43F979F0" w14:textId="77777777" w:rsidR="006E237B" w:rsidRPr="004752BD" w:rsidRDefault="006E237B" w:rsidP="006E237B">
      <w:pPr>
        <w:jc w:val="center"/>
        <w:rPr>
          <w:rFonts w:ascii="Open Sans" w:hAnsi="Open Sans" w:cs="Open Sans"/>
          <w:b/>
          <w:sz w:val="24"/>
          <w:szCs w:val="24"/>
        </w:rPr>
      </w:pPr>
      <w:r w:rsidRPr="004752BD">
        <w:rPr>
          <w:rFonts w:ascii="Open Sans" w:hAnsi="Open Sans" w:cs="Open Sans"/>
          <w:b/>
          <w:sz w:val="24"/>
          <w:szCs w:val="24"/>
        </w:rPr>
        <w:t>z Funduszu Spójności</w:t>
      </w:r>
    </w:p>
    <w:p w14:paraId="54C7BC5D" w14:textId="77777777" w:rsidR="006E237B" w:rsidRPr="004752BD" w:rsidRDefault="006E237B" w:rsidP="006E237B">
      <w:pPr>
        <w:jc w:val="center"/>
        <w:rPr>
          <w:rFonts w:ascii="Open Sans" w:hAnsi="Open Sans" w:cs="Open Sans"/>
          <w:b/>
          <w:sz w:val="24"/>
          <w:szCs w:val="24"/>
        </w:rPr>
      </w:pPr>
    </w:p>
    <w:p w14:paraId="0D9213E7" w14:textId="50679D84" w:rsidR="006E237B" w:rsidRPr="004752BD" w:rsidRDefault="006E237B" w:rsidP="006E237B">
      <w:pPr>
        <w:jc w:val="center"/>
        <w:rPr>
          <w:rFonts w:ascii="Open Sans" w:hAnsi="Open Sans" w:cs="Open Sans"/>
          <w:b/>
          <w:sz w:val="24"/>
          <w:szCs w:val="24"/>
        </w:rPr>
      </w:pPr>
      <w:r w:rsidRPr="004752BD">
        <w:rPr>
          <w:rFonts w:ascii="Open Sans" w:hAnsi="Open Sans" w:cs="Open Sans"/>
          <w:b/>
          <w:sz w:val="24"/>
          <w:szCs w:val="24"/>
        </w:rPr>
        <w:t>Działanie FENX.01.01 Efektywność energetyczna</w:t>
      </w:r>
    </w:p>
    <w:p w14:paraId="0118D19C" w14:textId="0C1D90E1" w:rsidR="00DC0990" w:rsidRPr="004752BD" w:rsidRDefault="00DC0990" w:rsidP="006E237B">
      <w:pPr>
        <w:jc w:val="center"/>
        <w:rPr>
          <w:rFonts w:ascii="Open Sans" w:hAnsi="Open Sans" w:cs="Open Sans"/>
          <w:b/>
          <w:sz w:val="24"/>
          <w:szCs w:val="24"/>
        </w:rPr>
      </w:pPr>
    </w:p>
    <w:p w14:paraId="654BCC85" w14:textId="491C9FB4" w:rsidR="0067036F" w:rsidRPr="004752BD" w:rsidRDefault="0067036F" w:rsidP="006E237B">
      <w:pPr>
        <w:jc w:val="center"/>
        <w:rPr>
          <w:rFonts w:ascii="Open Sans" w:hAnsi="Open Sans" w:cs="Open Sans"/>
          <w:b/>
          <w:sz w:val="24"/>
          <w:szCs w:val="24"/>
        </w:rPr>
      </w:pPr>
    </w:p>
    <w:p w14:paraId="230E9545" w14:textId="075B5F79" w:rsidR="0067036F" w:rsidRPr="004752BD" w:rsidRDefault="0067036F" w:rsidP="006E237B">
      <w:pPr>
        <w:jc w:val="center"/>
        <w:rPr>
          <w:rFonts w:ascii="Open Sans" w:hAnsi="Open Sans" w:cs="Open Sans"/>
          <w:b/>
          <w:sz w:val="24"/>
          <w:szCs w:val="24"/>
        </w:rPr>
      </w:pPr>
    </w:p>
    <w:p w14:paraId="576A6505" w14:textId="45EA906B" w:rsidR="0067036F" w:rsidRDefault="0067036F" w:rsidP="006E237B">
      <w:pPr>
        <w:jc w:val="center"/>
        <w:rPr>
          <w:rFonts w:ascii="Open Sans" w:hAnsi="Open Sans" w:cs="Open Sans"/>
          <w:b/>
          <w:sz w:val="24"/>
          <w:szCs w:val="24"/>
        </w:rPr>
      </w:pPr>
    </w:p>
    <w:p w14:paraId="54C97B76" w14:textId="77777777" w:rsidR="004752BD" w:rsidRDefault="004752BD" w:rsidP="006E237B">
      <w:pPr>
        <w:jc w:val="center"/>
        <w:rPr>
          <w:rFonts w:ascii="Open Sans" w:hAnsi="Open Sans" w:cs="Open Sans"/>
          <w:b/>
          <w:sz w:val="24"/>
          <w:szCs w:val="24"/>
        </w:rPr>
      </w:pPr>
    </w:p>
    <w:p w14:paraId="144D6DFB" w14:textId="77777777" w:rsidR="004752BD" w:rsidRPr="004752BD" w:rsidRDefault="004752BD" w:rsidP="006E237B">
      <w:pPr>
        <w:jc w:val="center"/>
        <w:rPr>
          <w:rFonts w:ascii="Open Sans" w:hAnsi="Open Sans" w:cs="Open Sans"/>
          <w:b/>
          <w:sz w:val="24"/>
          <w:szCs w:val="24"/>
        </w:rPr>
      </w:pPr>
    </w:p>
    <w:p w14:paraId="52B330D6" w14:textId="48682016" w:rsidR="0067036F" w:rsidRPr="004752BD" w:rsidRDefault="0067036F" w:rsidP="006E237B">
      <w:pPr>
        <w:jc w:val="center"/>
        <w:rPr>
          <w:rFonts w:ascii="Open Sans" w:hAnsi="Open Sans" w:cs="Open Sans"/>
          <w:b/>
          <w:sz w:val="24"/>
          <w:szCs w:val="24"/>
        </w:rPr>
      </w:pPr>
    </w:p>
    <w:p w14:paraId="5DA3D69D" w14:textId="77777777" w:rsidR="0067036F" w:rsidRPr="004752BD" w:rsidRDefault="0067036F" w:rsidP="006E237B">
      <w:pPr>
        <w:jc w:val="center"/>
        <w:rPr>
          <w:rFonts w:ascii="Open Sans" w:hAnsi="Open Sans" w:cs="Open Sans"/>
          <w:b/>
          <w:sz w:val="24"/>
          <w:szCs w:val="24"/>
        </w:rPr>
      </w:pPr>
    </w:p>
    <w:p w14:paraId="6F53A775" w14:textId="387832EC" w:rsidR="00DC0990" w:rsidRPr="004752BD" w:rsidRDefault="00751BC7" w:rsidP="006E237B">
      <w:pPr>
        <w:jc w:val="center"/>
        <w:rPr>
          <w:rFonts w:ascii="Open Sans" w:hAnsi="Open Sans" w:cs="Open Sans"/>
          <w:b/>
          <w:sz w:val="24"/>
          <w:szCs w:val="24"/>
        </w:rPr>
      </w:pPr>
      <w:r w:rsidRPr="004752BD">
        <w:rPr>
          <w:rFonts w:ascii="Open Sans" w:hAnsi="Open Sans" w:cs="Open Sans"/>
          <w:b/>
          <w:sz w:val="24"/>
          <w:szCs w:val="24"/>
        </w:rPr>
        <w:t xml:space="preserve">Warszawa, </w:t>
      </w:r>
      <w:r w:rsidR="00B7277F">
        <w:rPr>
          <w:rFonts w:ascii="Open Sans" w:hAnsi="Open Sans" w:cs="Open Sans"/>
          <w:b/>
          <w:sz w:val="24"/>
          <w:szCs w:val="24"/>
        </w:rPr>
        <w:t>czerwiec</w:t>
      </w:r>
      <w:r w:rsidR="00DC0990" w:rsidRPr="004752BD">
        <w:rPr>
          <w:rFonts w:ascii="Open Sans" w:hAnsi="Open Sans" w:cs="Open Sans"/>
          <w:b/>
          <w:sz w:val="24"/>
          <w:szCs w:val="24"/>
        </w:rPr>
        <w:t xml:space="preserve"> 2024 r.</w:t>
      </w:r>
    </w:p>
    <w:p w14:paraId="776844DE" w14:textId="77777777" w:rsidR="001137B9" w:rsidRPr="004752BD" w:rsidRDefault="001137B9" w:rsidP="006E237B">
      <w:pPr>
        <w:jc w:val="both"/>
        <w:rPr>
          <w:rFonts w:ascii="Open Sans" w:hAnsi="Open Sans" w:cs="Open Sans"/>
        </w:rPr>
      </w:pPr>
    </w:p>
    <w:p w14:paraId="299FD6CA" w14:textId="1B71FC00" w:rsidR="00B7277F" w:rsidRDefault="00B7277F" w:rsidP="00B7277F">
      <w:pPr>
        <w:tabs>
          <w:tab w:val="left" w:pos="7170"/>
          <w:tab w:val="left" w:pos="7650"/>
        </w:tabs>
        <w:rPr>
          <w:rFonts w:ascii="Open Sans" w:hAnsi="Open Sans" w:cs="Open Sans"/>
          <w:b/>
          <w:bCs/>
        </w:rPr>
      </w:pPr>
      <w:r>
        <w:rPr>
          <w:rFonts w:ascii="Open Sans" w:hAnsi="Open Sans" w:cs="Open Sans"/>
          <w:b/>
          <w:bCs/>
        </w:rPr>
        <w:lastRenderedPageBreak/>
        <w:tab/>
      </w:r>
      <w:r>
        <w:rPr>
          <w:rFonts w:ascii="Open Sans" w:hAnsi="Open Sans" w:cs="Open Sans"/>
          <w:b/>
          <w:bCs/>
        </w:rPr>
        <w:tab/>
      </w:r>
    </w:p>
    <w:p w14:paraId="5332C376" w14:textId="73FFBBBA" w:rsidR="00367F51" w:rsidRDefault="00367F51" w:rsidP="00B7277F">
      <w:pPr>
        <w:tabs>
          <w:tab w:val="left" w:pos="7170"/>
        </w:tabs>
        <w:rPr>
          <w:rFonts w:ascii="Open Sans" w:hAnsi="Open Sans" w:cs="Open Sans"/>
          <w:b/>
          <w:bCs/>
        </w:rPr>
      </w:pPr>
      <w:r w:rsidRPr="00B7277F">
        <w:rPr>
          <w:rFonts w:ascii="Open Sans" w:hAnsi="Open Sans" w:cs="Open Sans"/>
        </w:rPr>
        <w:br w:type="page"/>
      </w:r>
      <w:r w:rsidR="00B7277F">
        <w:rPr>
          <w:rFonts w:ascii="Open Sans" w:hAnsi="Open Sans" w:cs="Open Sans"/>
          <w:b/>
          <w:bCs/>
        </w:rPr>
        <w:lastRenderedPageBreak/>
        <w:tab/>
      </w:r>
    </w:p>
    <w:p w14:paraId="7CA50E50" w14:textId="25D0B815" w:rsidR="006E237B" w:rsidRPr="004752BD" w:rsidRDefault="006E237B" w:rsidP="0067036F">
      <w:pPr>
        <w:rPr>
          <w:rFonts w:ascii="Open Sans" w:hAnsi="Open Sans" w:cs="Open Sans"/>
          <w:b/>
          <w:bCs/>
        </w:rPr>
      </w:pPr>
      <w:r w:rsidRPr="004752BD">
        <w:rPr>
          <w:rFonts w:ascii="Open Sans" w:hAnsi="Open Sans" w:cs="Open Sans"/>
          <w:b/>
          <w:bCs/>
        </w:rPr>
        <w:t>NARODOWY FUNDUSZ OCHRONY ŚRODOWISKA I GOSPODARKI WODNEJ</w:t>
      </w:r>
    </w:p>
    <w:p w14:paraId="54A99DCF" w14:textId="7980F44C" w:rsidR="006E237B" w:rsidRPr="004752BD" w:rsidRDefault="006E237B" w:rsidP="00DC0990">
      <w:pPr>
        <w:pBdr>
          <w:top w:val="single" w:sz="4" w:space="1" w:color="auto"/>
          <w:left w:val="single" w:sz="4" w:space="4" w:color="auto"/>
          <w:bottom w:val="single" w:sz="4" w:space="1" w:color="auto"/>
          <w:right w:val="single" w:sz="4" w:space="4" w:color="auto"/>
        </w:pBdr>
        <w:jc w:val="both"/>
        <w:rPr>
          <w:rFonts w:ascii="Open Sans" w:hAnsi="Open Sans" w:cs="Open Sans"/>
          <w:b/>
          <w:bCs/>
        </w:rPr>
      </w:pPr>
      <w:r w:rsidRPr="004752BD">
        <w:rPr>
          <w:rFonts w:ascii="Open Sans" w:hAnsi="Open Sans" w:cs="Open Sans"/>
          <w:b/>
          <w:bCs/>
        </w:rPr>
        <w:t>Wstęp</w:t>
      </w:r>
    </w:p>
    <w:p w14:paraId="0A17FB4C" w14:textId="6EA62E01" w:rsidR="006E237B" w:rsidRPr="004752BD" w:rsidRDefault="006E237B" w:rsidP="00B7277F">
      <w:pPr>
        <w:jc w:val="both"/>
        <w:rPr>
          <w:rFonts w:ascii="Open Sans" w:hAnsi="Open Sans" w:cs="Open Sans"/>
        </w:rPr>
      </w:pPr>
      <w:r w:rsidRPr="004752BD">
        <w:rPr>
          <w:rFonts w:ascii="Open Sans" w:hAnsi="Open Sans" w:cs="Open Sans"/>
        </w:rPr>
        <w:t xml:space="preserve">Katalog obejmuje zakres robót stanowiących integralną część projektu, służących </w:t>
      </w:r>
      <w:r w:rsidR="004752BD">
        <w:rPr>
          <w:rFonts w:ascii="Open Sans" w:hAnsi="Open Sans" w:cs="Open Sans"/>
        </w:rPr>
        <w:br/>
      </w:r>
      <w:r w:rsidRPr="004752BD">
        <w:rPr>
          <w:rFonts w:ascii="Open Sans" w:hAnsi="Open Sans" w:cs="Open Sans"/>
        </w:rPr>
        <w:t xml:space="preserve">do osiągniecia celu projektu w postaci oszczędności energii, redukcji emisji CO2, osiągnięciu lepszego standardu energetycznego budynku i podwyższenia standardu techniczno – użytkowego budynku, uwzględnionych w audycie energetycznym ax-ante </w:t>
      </w:r>
      <w:r w:rsidR="004752BD">
        <w:rPr>
          <w:rFonts w:ascii="Open Sans" w:hAnsi="Open Sans" w:cs="Open Sans"/>
        </w:rPr>
        <w:br/>
      </w:r>
      <w:r w:rsidRPr="004752BD">
        <w:rPr>
          <w:rFonts w:ascii="Open Sans" w:hAnsi="Open Sans" w:cs="Open Sans"/>
        </w:rPr>
        <w:t xml:space="preserve">i wskazanych we wniosku o dofinansowanie w ramach Programu Fundusze Europejskie na Infrastrukturę, Klimat, Środowisko 2021-2027. </w:t>
      </w:r>
    </w:p>
    <w:p w14:paraId="55105811" w14:textId="54A4D9F0" w:rsidR="006E237B" w:rsidRPr="004752BD" w:rsidRDefault="006E237B" w:rsidP="00B7277F">
      <w:pPr>
        <w:jc w:val="both"/>
        <w:rPr>
          <w:rFonts w:ascii="Open Sans" w:hAnsi="Open Sans" w:cs="Open Sans"/>
        </w:rPr>
      </w:pPr>
      <w:r w:rsidRPr="004752BD">
        <w:rPr>
          <w:rFonts w:ascii="Open Sans" w:hAnsi="Open Sans" w:cs="Open Sans"/>
        </w:rPr>
        <w:t xml:space="preserve">Wszystkie prace mające wpływ na zapotrzebowanie budynku na energię końcową powinny zostać wykonane zgodnie z Audytem energetycznym ex-ante, dokumentacją projektową (o ile była wymagana w ogólnych przepisach prawa budowlanego) i wymaganiami NFOŚiGW. </w:t>
      </w:r>
    </w:p>
    <w:p w14:paraId="6F0F6CA0" w14:textId="3F6D8711" w:rsidR="006E237B" w:rsidRPr="004752BD" w:rsidRDefault="006E237B" w:rsidP="00B7277F">
      <w:pPr>
        <w:jc w:val="both"/>
        <w:rPr>
          <w:rFonts w:ascii="Open Sans" w:hAnsi="Open Sans" w:cs="Open Sans"/>
        </w:rPr>
      </w:pPr>
      <w:r w:rsidRPr="004752BD">
        <w:rPr>
          <w:rFonts w:ascii="Open Sans" w:hAnsi="Open Sans" w:cs="Open Sans"/>
        </w:rPr>
        <w:t>Zmodernizowane obiekty powinny spełniać standardy określone w rozporządzeniu Ministra Infrastruktury z dnia 12 kwietnia 2002</w:t>
      </w:r>
      <w:r w:rsidR="006210D4" w:rsidRPr="004752BD">
        <w:rPr>
          <w:rFonts w:ascii="Open Sans" w:hAnsi="Open Sans" w:cs="Open Sans"/>
        </w:rPr>
        <w:t xml:space="preserve"> </w:t>
      </w:r>
      <w:r w:rsidRPr="004752BD">
        <w:rPr>
          <w:rFonts w:ascii="Open Sans" w:hAnsi="Open Sans" w:cs="Open Sans"/>
        </w:rPr>
        <w:t xml:space="preserve">r. w sprawie warunków technicznych, jakim powinny odpowiadać budynki i ich usytuowanie (Obwieszczenie Ministra Rozwoju </w:t>
      </w:r>
      <w:r w:rsidR="004752BD">
        <w:rPr>
          <w:rFonts w:ascii="Open Sans" w:hAnsi="Open Sans" w:cs="Open Sans"/>
        </w:rPr>
        <w:br/>
      </w:r>
      <w:r w:rsidRPr="004752BD">
        <w:rPr>
          <w:rFonts w:ascii="Open Sans" w:hAnsi="Open Sans" w:cs="Open Sans"/>
        </w:rPr>
        <w:t>i Technologii z dnia 15 kwietnia 2022 r. w sprawie ogłoszenia jednolitego tekstu rozporządzenia Ministra Infrastruktury w sprawie warunków technicznych, jakim powinny odpowiadać budynki i ich usytuowanie - Dz.U. z dnia 9 czerwca 2022 r., poz.</w:t>
      </w:r>
      <w:r w:rsidR="004752BD">
        <w:rPr>
          <w:rFonts w:ascii="Open Sans" w:hAnsi="Open Sans" w:cs="Open Sans"/>
        </w:rPr>
        <w:t xml:space="preserve"> </w:t>
      </w:r>
      <w:r w:rsidRPr="004752BD">
        <w:rPr>
          <w:rFonts w:ascii="Open Sans" w:hAnsi="Open Sans" w:cs="Open Sans"/>
        </w:rPr>
        <w:t xml:space="preserve">1225) oraz w normach tam przywołanych. </w:t>
      </w:r>
    </w:p>
    <w:p w14:paraId="3DC717E8" w14:textId="77777777" w:rsidR="006E237B" w:rsidRPr="004752BD" w:rsidRDefault="006E237B" w:rsidP="00B7277F">
      <w:pPr>
        <w:jc w:val="both"/>
        <w:rPr>
          <w:rFonts w:ascii="Open Sans" w:hAnsi="Open Sans" w:cs="Open Sans"/>
        </w:rPr>
      </w:pPr>
      <w:r w:rsidRPr="004752BD">
        <w:rPr>
          <w:rFonts w:ascii="Open Sans" w:hAnsi="Open Sans" w:cs="Open Sans"/>
        </w:rPr>
        <w:t>Podatek od towarów i usług (VAT) jest kosztem kwalifikowanym tylko wówczas, gdy jest on faktycznie i ostatecznie ponoszony przez Beneficjenta, a Beneficjent nie ma prawnej możliwości odliczenia podatku naliczonego od podatku należnego w jakiejkolwiek części, zgodnie z przepisami ustawy o podatku od towarów i usług. Podatek VAT, który można odliczyć, nie może być uznany za kwalifikowany, nawet jeżeli nie został faktycznie odzyskany przez Beneficjenta. Oznacza to, że w przypadkach, gdy Beneficjent może odliczyć podatek VAT, ale rezygnuje z tej możliwości, podatek VAT nie jest kosztem kwalifikowanym.</w:t>
      </w:r>
    </w:p>
    <w:p w14:paraId="2DAB0009" w14:textId="2F70FC0E" w:rsidR="006E237B" w:rsidRPr="004752BD" w:rsidRDefault="006E237B" w:rsidP="00B7277F">
      <w:pPr>
        <w:jc w:val="both"/>
        <w:rPr>
          <w:rFonts w:ascii="Open Sans" w:hAnsi="Open Sans" w:cs="Open Sans"/>
        </w:rPr>
      </w:pPr>
      <w:r w:rsidRPr="004752BD">
        <w:rPr>
          <w:rFonts w:ascii="Open Sans" w:hAnsi="Open Sans" w:cs="Open Sans"/>
        </w:rPr>
        <w:t xml:space="preserve">Wyliczenia bilansowe, energetyczne i emisyjne, powinny być zgodnie z ogólnymi przepisami prawa budowlanego, powinny być przeprowadzone zgodnie z zapisami </w:t>
      </w:r>
      <w:r w:rsidR="00866C86" w:rsidRPr="004752BD">
        <w:rPr>
          <w:rFonts w:ascii="Open Sans" w:hAnsi="Open Sans" w:cs="Open Sans"/>
        </w:rPr>
        <w:t>Rozporządzenia Ministra Infrastruktury i Rozwoju</w:t>
      </w:r>
      <w:r w:rsidRPr="004752BD">
        <w:rPr>
          <w:rFonts w:ascii="Open Sans" w:hAnsi="Open Sans" w:cs="Open Sans"/>
        </w:rPr>
        <w:t xml:space="preserve"> z dnia 27 lutego 2015 r. w sprawie metodologii wyznaczania charakterystyki energetycznej budynku lub części budynku oraz świadectw charakterystyki energetycznej (wraz z późniejszymi zmianami – aktualne na czas składania wniosku o dofinansowanie).</w:t>
      </w:r>
    </w:p>
    <w:p w14:paraId="335D2917" w14:textId="2F574C1F" w:rsidR="006E237B" w:rsidRPr="004752BD" w:rsidRDefault="006E237B" w:rsidP="00B7277F">
      <w:pPr>
        <w:jc w:val="both"/>
        <w:rPr>
          <w:rFonts w:ascii="Open Sans" w:hAnsi="Open Sans" w:cs="Open Sans"/>
        </w:rPr>
      </w:pPr>
      <w:r w:rsidRPr="004752BD">
        <w:rPr>
          <w:rFonts w:ascii="Open Sans" w:hAnsi="Open Sans" w:cs="Open Sans"/>
        </w:rPr>
        <w:t>Co do zasady</w:t>
      </w:r>
      <w:r w:rsidR="00DC0990" w:rsidRPr="004752BD">
        <w:rPr>
          <w:rFonts w:ascii="Open Sans" w:hAnsi="Open Sans" w:cs="Open Sans"/>
        </w:rPr>
        <w:t>,</w:t>
      </w:r>
      <w:r w:rsidRPr="004752BD">
        <w:rPr>
          <w:rFonts w:ascii="Open Sans" w:hAnsi="Open Sans" w:cs="Open Sans"/>
        </w:rPr>
        <w:t xml:space="preserve"> porównywana ma być charakterystyka energetyczna budynku przed </w:t>
      </w:r>
      <w:r w:rsidR="004752BD">
        <w:rPr>
          <w:rFonts w:ascii="Open Sans" w:hAnsi="Open Sans" w:cs="Open Sans"/>
        </w:rPr>
        <w:br/>
      </w:r>
      <w:r w:rsidRPr="004752BD">
        <w:rPr>
          <w:rFonts w:ascii="Open Sans" w:hAnsi="Open Sans" w:cs="Open Sans"/>
        </w:rPr>
        <w:t xml:space="preserve">i po modernizacją z uwzględnieniem wybranego przez audytora </w:t>
      </w:r>
      <w:r w:rsidR="00DD4E07" w:rsidRPr="004752BD">
        <w:rPr>
          <w:rFonts w:ascii="Open Sans" w:hAnsi="Open Sans" w:cs="Open Sans"/>
        </w:rPr>
        <w:t xml:space="preserve">docelowego scenariusza </w:t>
      </w:r>
      <w:r w:rsidR="00DD4E07" w:rsidRPr="004752BD">
        <w:rPr>
          <w:rFonts w:ascii="Open Sans" w:hAnsi="Open Sans" w:cs="Open Sans"/>
        </w:rPr>
        <w:lastRenderedPageBreak/>
        <w:t xml:space="preserve">usprawnień na podstawie </w:t>
      </w:r>
      <w:r w:rsidRPr="004752BD">
        <w:rPr>
          <w:rFonts w:ascii="Open Sans" w:hAnsi="Open Sans" w:cs="Open Sans"/>
        </w:rPr>
        <w:t xml:space="preserve"> audy</w:t>
      </w:r>
      <w:r w:rsidR="00DD4E07" w:rsidRPr="004752BD">
        <w:rPr>
          <w:rFonts w:ascii="Open Sans" w:hAnsi="Open Sans" w:cs="Open Sans"/>
        </w:rPr>
        <w:t>tu</w:t>
      </w:r>
      <w:r w:rsidRPr="004752BD">
        <w:rPr>
          <w:rFonts w:ascii="Open Sans" w:hAnsi="Open Sans" w:cs="Open Sans"/>
        </w:rPr>
        <w:t xml:space="preserve"> energetyczn</w:t>
      </w:r>
      <w:r w:rsidR="00DD4E07" w:rsidRPr="004752BD">
        <w:rPr>
          <w:rFonts w:ascii="Open Sans" w:hAnsi="Open Sans" w:cs="Open Sans"/>
        </w:rPr>
        <w:t>ego</w:t>
      </w:r>
      <w:r w:rsidRPr="004752BD">
        <w:rPr>
          <w:rFonts w:ascii="Open Sans" w:hAnsi="Open Sans" w:cs="Open Sans"/>
        </w:rPr>
        <w:t xml:space="preserve"> </w:t>
      </w:r>
      <w:r w:rsidR="005D035E" w:rsidRPr="004752BD">
        <w:rPr>
          <w:rFonts w:ascii="Open Sans" w:hAnsi="Open Sans" w:cs="Open Sans"/>
        </w:rPr>
        <w:t>wykonan</w:t>
      </w:r>
      <w:r w:rsidR="00DD4E07" w:rsidRPr="004752BD">
        <w:rPr>
          <w:rFonts w:ascii="Open Sans" w:hAnsi="Open Sans" w:cs="Open Sans"/>
        </w:rPr>
        <w:t>ego</w:t>
      </w:r>
      <w:r w:rsidR="005D035E" w:rsidRPr="004752BD">
        <w:rPr>
          <w:rFonts w:ascii="Open Sans" w:hAnsi="Open Sans" w:cs="Open Sans"/>
        </w:rPr>
        <w:t xml:space="preserve"> zgodnie z Rozporządzeniem Ministra Infrastruktury z dnia 17 marca 2009 r. (Dz.U. z 2009 r. nr 43, poz. 346) z późn. zm.,  </w:t>
      </w:r>
      <w:r w:rsidRPr="004752BD">
        <w:rPr>
          <w:rFonts w:ascii="Open Sans" w:hAnsi="Open Sans" w:cs="Open Sans"/>
        </w:rPr>
        <w:t xml:space="preserve">przy użyciu tej samej metodologii i zasad pracy/obciążenia budynku (liczba użytkowników budynku, ta sama funkcja, ten sam czas pracy oświetlenia wbudowanego, te same wymagania wymian strumieni powietrza </w:t>
      </w:r>
      <w:r w:rsidR="00DC0990" w:rsidRPr="004752BD">
        <w:rPr>
          <w:rFonts w:ascii="Open Sans" w:hAnsi="Open Sans" w:cs="Open Sans"/>
        </w:rPr>
        <w:t>itp.</w:t>
      </w:r>
      <w:r w:rsidRPr="004752BD">
        <w:rPr>
          <w:rFonts w:ascii="Open Sans" w:hAnsi="Open Sans" w:cs="Open Sans"/>
        </w:rPr>
        <w:t xml:space="preserve">). Poprawność prezentowania danych będzie weryfikowana na etapie oceny wniosku o dofinansowanie, na podstawie przygotowanych dokumentów naborowych (opracowanych przez NFOŚiGW – w całości </w:t>
      </w:r>
      <w:r w:rsidR="00DC0990" w:rsidRPr="004752BD">
        <w:rPr>
          <w:rFonts w:ascii="Open Sans" w:hAnsi="Open Sans" w:cs="Open Sans"/>
        </w:rPr>
        <w:t xml:space="preserve">nazywane dalej </w:t>
      </w:r>
      <w:r w:rsidRPr="004752BD">
        <w:rPr>
          <w:rFonts w:ascii="Open Sans" w:hAnsi="Open Sans" w:cs="Open Sans"/>
        </w:rPr>
        <w:t xml:space="preserve">jako </w:t>
      </w:r>
      <w:r w:rsidR="00DC0990" w:rsidRPr="004752BD">
        <w:rPr>
          <w:rFonts w:ascii="Open Sans" w:hAnsi="Open Sans" w:cs="Open Sans"/>
        </w:rPr>
        <w:t>„A</w:t>
      </w:r>
      <w:r w:rsidRPr="004752BD">
        <w:rPr>
          <w:rFonts w:ascii="Open Sans" w:hAnsi="Open Sans" w:cs="Open Sans"/>
        </w:rPr>
        <w:t>udyt</w:t>
      </w:r>
      <w:r w:rsidR="00DC0990" w:rsidRPr="004752BD">
        <w:rPr>
          <w:rFonts w:ascii="Open Sans" w:hAnsi="Open Sans" w:cs="Open Sans"/>
        </w:rPr>
        <w:t xml:space="preserve"> energetyczny</w:t>
      </w:r>
      <w:r w:rsidRPr="004752BD">
        <w:rPr>
          <w:rFonts w:ascii="Open Sans" w:hAnsi="Open Sans" w:cs="Open Sans"/>
        </w:rPr>
        <w:t xml:space="preserve"> ex-ante</w:t>
      </w:r>
      <w:r w:rsidR="00DC0990" w:rsidRPr="004752BD">
        <w:rPr>
          <w:rFonts w:ascii="Open Sans" w:hAnsi="Open Sans" w:cs="Open Sans"/>
        </w:rPr>
        <w:t>”</w:t>
      </w:r>
      <w:r w:rsidRPr="004752BD">
        <w:rPr>
          <w:rFonts w:ascii="Open Sans" w:hAnsi="Open Sans" w:cs="Open Sans"/>
        </w:rPr>
        <w:t>), które narzucają ujednolicone (w celach umożliwiających wiarygodne porównanie inwestycji pomiędzy sobą) metodologię prezentowania podstawowych parametrów inwestycji.</w:t>
      </w:r>
    </w:p>
    <w:p w14:paraId="0B6B3C1F" w14:textId="5998DEED" w:rsidR="00DD1953" w:rsidRPr="004752BD" w:rsidRDefault="00DD1953" w:rsidP="00B7277F">
      <w:pPr>
        <w:ind w:firstLine="708"/>
        <w:jc w:val="both"/>
        <w:rPr>
          <w:rFonts w:ascii="Open Sans" w:hAnsi="Open Sans" w:cs="Open Sans"/>
          <w:b/>
          <w:bCs/>
        </w:rPr>
      </w:pPr>
    </w:p>
    <w:p w14:paraId="17FE22D0" w14:textId="48A0BDA9" w:rsidR="006E237B" w:rsidRPr="004752BD" w:rsidRDefault="006E237B" w:rsidP="00B7277F">
      <w:pPr>
        <w:pBdr>
          <w:top w:val="single" w:sz="4" w:space="1" w:color="auto"/>
          <w:left w:val="single" w:sz="4" w:space="4" w:color="auto"/>
          <w:bottom w:val="single" w:sz="4" w:space="1" w:color="auto"/>
          <w:right w:val="single" w:sz="4" w:space="4" w:color="auto"/>
        </w:pBdr>
        <w:jc w:val="both"/>
        <w:rPr>
          <w:rFonts w:ascii="Open Sans" w:hAnsi="Open Sans" w:cs="Open Sans"/>
          <w:b/>
          <w:bCs/>
        </w:rPr>
      </w:pPr>
      <w:r w:rsidRPr="004752BD">
        <w:rPr>
          <w:rFonts w:ascii="Open Sans" w:hAnsi="Open Sans" w:cs="Open Sans"/>
          <w:b/>
          <w:bCs/>
        </w:rPr>
        <w:t>Podstawowe definicje i pojęcia</w:t>
      </w:r>
      <w:r w:rsidR="00DD1953" w:rsidRPr="004752BD">
        <w:rPr>
          <w:rFonts w:ascii="Open Sans" w:hAnsi="Open Sans" w:cs="Open Sans"/>
          <w:b/>
          <w:bCs/>
        </w:rPr>
        <w:t>.</w:t>
      </w:r>
    </w:p>
    <w:p w14:paraId="0B8A35AC" w14:textId="21D06A5A" w:rsidR="006E237B" w:rsidRPr="004752BD" w:rsidRDefault="006E237B" w:rsidP="00B7277F">
      <w:pPr>
        <w:jc w:val="both"/>
        <w:rPr>
          <w:rFonts w:ascii="Open Sans" w:hAnsi="Open Sans" w:cs="Open Sans"/>
        </w:rPr>
      </w:pPr>
      <w:r w:rsidRPr="004752BD">
        <w:rPr>
          <w:rFonts w:ascii="Open Sans" w:hAnsi="Open Sans" w:cs="Open Sans"/>
          <w:b/>
          <w:bCs/>
        </w:rPr>
        <w:t>Budynek zabytkowy</w:t>
      </w:r>
      <w:r w:rsidRPr="004752BD">
        <w:rPr>
          <w:rFonts w:ascii="Open Sans" w:hAnsi="Open Sans" w:cs="Open Sans"/>
        </w:rPr>
        <w:t xml:space="preserve">, to budynek wpisany do Rejestru zabytków lub znajdującego się </w:t>
      </w:r>
      <w:r w:rsidR="004752BD">
        <w:rPr>
          <w:rFonts w:ascii="Open Sans" w:hAnsi="Open Sans" w:cs="Open Sans"/>
        </w:rPr>
        <w:br/>
      </w:r>
      <w:r w:rsidRPr="004752BD">
        <w:rPr>
          <w:rFonts w:ascii="Open Sans" w:hAnsi="Open Sans" w:cs="Open Sans"/>
        </w:rPr>
        <w:t xml:space="preserve">w ewidencji wojewódzkiej lub gminnej, zgodnie z ustawą z dnia 23 lipca 2003 r. </w:t>
      </w:r>
      <w:r w:rsidR="004752BD">
        <w:rPr>
          <w:rFonts w:ascii="Open Sans" w:hAnsi="Open Sans" w:cs="Open Sans"/>
        </w:rPr>
        <w:br/>
      </w:r>
      <w:r w:rsidRPr="004752BD">
        <w:rPr>
          <w:rFonts w:ascii="Open Sans" w:hAnsi="Open Sans" w:cs="Open Sans"/>
        </w:rPr>
        <w:t>o ochronie zabytków i opiece nad zabytkami.</w:t>
      </w:r>
    </w:p>
    <w:p w14:paraId="5039AC20" w14:textId="783FC88E" w:rsidR="006E237B" w:rsidRPr="004752BD" w:rsidRDefault="006E237B" w:rsidP="00B7277F">
      <w:pPr>
        <w:jc w:val="both"/>
        <w:rPr>
          <w:rFonts w:ascii="Open Sans" w:hAnsi="Open Sans" w:cs="Open Sans"/>
        </w:rPr>
      </w:pPr>
      <w:r w:rsidRPr="004752BD">
        <w:rPr>
          <w:rFonts w:ascii="Open Sans" w:hAnsi="Open Sans" w:cs="Open Sans"/>
          <w:b/>
          <w:bCs/>
        </w:rPr>
        <w:t>Audyt energetyczny ex-ante</w:t>
      </w:r>
      <w:r w:rsidRPr="004752BD">
        <w:rPr>
          <w:rFonts w:ascii="Open Sans" w:hAnsi="Open Sans" w:cs="Open Sans"/>
        </w:rPr>
        <w:t xml:space="preserve">, </w:t>
      </w:r>
      <w:r w:rsidR="00B44851" w:rsidRPr="004752BD">
        <w:rPr>
          <w:rFonts w:ascii="Open Sans" w:hAnsi="Open Sans" w:cs="Open Sans"/>
        </w:rPr>
        <w:t xml:space="preserve">jest </w:t>
      </w:r>
      <w:r w:rsidRPr="004752BD">
        <w:rPr>
          <w:rFonts w:ascii="Open Sans" w:hAnsi="Open Sans" w:cs="Open Sans"/>
        </w:rPr>
        <w:t xml:space="preserve">to audyt wykonany </w:t>
      </w:r>
      <w:r w:rsidR="00B44851" w:rsidRPr="004752BD">
        <w:rPr>
          <w:rFonts w:ascii="Open Sans" w:hAnsi="Open Sans" w:cs="Open Sans"/>
        </w:rPr>
        <w:t>zgodnie z przyjętą</w:t>
      </w:r>
      <w:r w:rsidRPr="004752BD">
        <w:rPr>
          <w:rFonts w:ascii="Open Sans" w:hAnsi="Open Sans" w:cs="Open Sans"/>
        </w:rPr>
        <w:t xml:space="preserve"> Metodyk</w:t>
      </w:r>
      <w:r w:rsidR="00B44851" w:rsidRPr="004752BD">
        <w:rPr>
          <w:rFonts w:ascii="Open Sans" w:hAnsi="Open Sans" w:cs="Open Sans"/>
        </w:rPr>
        <w:t>ą</w:t>
      </w:r>
      <w:r w:rsidRPr="004752BD">
        <w:rPr>
          <w:rFonts w:ascii="Open Sans" w:hAnsi="Open Sans" w:cs="Open Sans"/>
        </w:rPr>
        <w:t xml:space="preserve"> sporządzania audytów energetycznych w zakresie głębokiej kompleksowej modernizacji energetycznej budynków finansowanych w ramach Programu Fundusze Europejskie na Infrastrukturę, Klimat, Środowisko 2021-2027, Priorytet FENX.01 Wsparcie sektorów energetyka i środowisko z Funduszu Spójności Działanie FENX.01.01 Efektywność energetyczna, stanowiący załącznik do Regulaminu naboru.</w:t>
      </w:r>
      <w:r w:rsidR="000E302C" w:rsidRPr="004752BD">
        <w:rPr>
          <w:rFonts w:ascii="Open Sans" w:hAnsi="Open Sans" w:cs="Open Sans"/>
        </w:rPr>
        <w:t xml:space="preserve"> </w:t>
      </w:r>
    </w:p>
    <w:p w14:paraId="4F8D1AA5" w14:textId="785687CB" w:rsidR="006E237B" w:rsidRPr="004752BD" w:rsidRDefault="006E237B" w:rsidP="00B7277F">
      <w:pPr>
        <w:jc w:val="both"/>
        <w:rPr>
          <w:rFonts w:ascii="Open Sans" w:hAnsi="Open Sans" w:cs="Open Sans"/>
        </w:rPr>
      </w:pPr>
      <w:r w:rsidRPr="004752BD">
        <w:rPr>
          <w:rFonts w:ascii="Open Sans" w:hAnsi="Open Sans" w:cs="Open Sans"/>
          <w:b/>
          <w:bCs/>
        </w:rPr>
        <w:t>Audyt energetyczny ex-post</w:t>
      </w:r>
      <w:r w:rsidRPr="004752BD">
        <w:rPr>
          <w:rFonts w:ascii="Open Sans" w:hAnsi="Open Sans" w:cs="Open Sans"/>
        </w:rPr>
        <w:t>,</w:t>
      </w:r>
      <w:r w:rsidR="000E302C" w:rsidRPr="004752BD">
        <w:rPr>
          <w:rFonts w:ascii="Open Sans" w:hAnsi="Open Sans" w:cs="Open Sans"/>
        </w:rPr>
        <w:t xml:space="preserve"> jest</w:t>
      </w:r>
      <w:r w:rsidRPr="004752BD">
        <w:rPr>
          <w:rFonts w:ascii="Open Sans" w:hAnsi="Open Sans" w:cs="Open Sans"/>
        </w:rPr>
        <w:t xml:space="preserve"> to audyt</w:t>
      </w:r>
      <w:r w:rsidR="00DD1953" w:rsidRPr="004752BD">
        <w:rPr>
          <w:rFonts w:ascii="Open Sans" w:hAnsi="Open Sans" w:cs="Open Sans"/>
        </w:rPr>
        <w:t xml:space="preserve"> powykonawczy,</w:t>
      </w:r>
      <w:r w:rsidRPr="004752BD">
        <w:rPr>
          <w:rFonts w:ascii="Open Sans" w:hAnsi="Open Sans" w:cs="Open Sans"/>
        </w:rPr>
        <w:t xml:space="preserve"> wykonany </w:t>
      </w:r>
      <w:r w:rsidR="00DD1953" w:rsidRPr="004752BD">
        <w:rPr>
          <w:rFonts w:ascii="Open Sans" w:hAnsi="Open Sans" w:cs="Open Sans"/>
        </w:rPr>
        <w:t xml:space="preserve">po zakończeniu realizacji przedsięwzięcia, </w:t>
      </w:r>
      <w:r w:rsidRPr="004752BD">
        <w:rPr>
          <w:rFonts w:ascii="Open Sans" w:hAnsi="Open Sans" w:cs="Open Sans"/>
        </w:rPr>
        <w:t xml:space="preserve">zgodnie z </w:t>
      </w:r>
      <w:r w:rsidR="00DD1953" w:rsidRPr="004752BD">
        <w:rPr>
          <w:rFonts w:ascii="Open Sans" w:hAnsi="Open Sans" w:cs="Open Sans"/>
        </w:rPr>
        <w:t>m</w:t>
      </w:r>
      <w:r w:rsidRPr="004752BD">
        <w:rPr>
          <w:rFonts w:ascii="Open Sans" w:hAnsi="Open Sans" w:cs="Open Sans"/>
        </w:rPr>
        <w:t>etod</w:t>
      </w:r>
      <w:r w:rsidR="00DD1953" w:rsidRPr="004752BD">
        <w:rPr>
          <w:rFonts w:ascii="Open Sans" w:hAnsi="Open Sans" w:cs="Open Sans"/>
        </w:rPr>
        <w:t>ologią</w:t>
      </w:r>
      <w:r w:rsidRPr="004752BD">
        <w:rPr>
          <w:rFonts w:ascii="Open Sans" w:hAnsi="Open Sans" w:cs="Open Sans"/>
        </w:rPr>
        <w:t xml:space="preserve"> przyjętą na etapie audytu ex-ante </w:t>
      </w:r>
      <w:r w:rsidR="000E302C" w:rsidRPr="004752BD">
        <w:rPr>
          <w:rFonts w:ascii="Open Sans" w:hAnsi="Open Sans" w:cs="Open Sans"/>
        </w:rPr>
        <w:t>–</w:t>
      </w:r>
      <w:r w:rsidR="00DE3134" w:rsidRPr="004752BD">
        <w:rPr>
          <w:rFonts w:ascii="Open Sans" w:hAnsi="Open Sans" w:cs="Open Sans"/>
        </w:rPr>
        <w:t xml:space="preserve"> </w:t>
      </w:r>
      <w:r w:rsidRPr="004752BD">
        <w:rPr>
          <w:rFonts w:ascii="Open Sans" w:hAnsi="Open Sans" w:cs="Open Sans"/>
        </w:rPr>
        <w:t>wykonan</w:t>
      </w:r>
      <w:r w:rsidR="000E302C" w:rsidRPr="004752BD">
        <w:rPr>
          <w:rFonts w:ascii="Open Sans" w:hAnsi="Open Sans" w:cs="Open Sans"/>
        </w:rPr>
        <w:t xml:space="preserve">ego </w:t>
      </w:r>
      <w:r w:rsidRPr="004752BD">
        <w:rPr>
          <w:rFonts w:ascii="Open Sans" w:hAnsi="Open Sans" w:cs="Open Sans"/>
        </w:rPr>
        <w:t xml:space="preserve">dla  faktycznie zrealizowanych usprawnień na podstawie </w:t>
      </w:r>
      <w:r w:rsidR="000E302C" w:rsidRPr="004752BD">
        <w:rPr>
          <w:rFonts w:ascii="Open Sans" w:hAnsi="Open Sans" w:cs="Open Sans"/>
        </w:rPr>
        <w:t xml:space="preserve">odebranej </w:t>
      </w:r>
      <w:r w:rsidRPr="004752BD">
        <w:rPr>
          <w:rFonts w:ascii="Open Sans" w:hAnsi="Open Sans" w:cs="Open Sans"/>
        </w:rPr>
        <w:t>dokumentacji powykonawczej.</w:t>
      </w:r>
    </w:p>
    <w:p w14:paraId="73440FAB" w14:textId="5A21EB06" w:rsidR="006E237B" w:rsidRPr="004752BD" w:rsidRDefault="006E237B" w:rsidP="00B7277F">
      <w:pPr>
        <w:jc w:val="both"/>
        <w:rPr>
          <w:rFonts w:ascii="Open Sans" w:hAnsi="Open Sans" w:cs="Open Sans"/>
        </w:rPr>
      </w:pPr>
      <w:r w:rsidRPr="004752BD">
        <w:rPr>
          <w:rFonts w:ascii="Open Sans" w:hAnsi="Open Sans" w:cs="Open Sans"/>
          <w:b/>
          <w:bCs/>
        </w:rPr>
        <w:t>Firma ESCO</w:t>
      </w:r>
      <w:r w:rsidRPr="004752BD">
        <w:rPr>
          <w:rFonts w:ascii="Open Sans" w:hAnsi="Open Sans" w:cs="Open Sans"/>
        </w:rPr>
        <w:t>, to podmiot, o którym mowa w przepisie art. 7 ust. 4 Ustawy o Efektywności Energetycznej (Obwieszczenie Marszałka Sejmu RP z dnia 14 października 2021 r.</w:t>
      </w:r>
      <w:r w:rsidR="004752BD">
        <w:rPr>
          <w:rFonts w:ascii="Open Sans" w:hAnsi="Open Sans" w:cs="Open Sans"/>
        </w:rPr>
        <w:br/>
      </w:r>
      <w:r w:rsidRPr="004752BD">
        <w:rPr>
          <w:rFonts w:ascii="Open Sans" w:hAnsi="Open Sans" w:cs="Open Sans"/>
        </w:rPr>
        <w:t>w sprawie ogłoszenia jednolitego tekstu ustawy o efektywności energetycznej (Dz.U.2021 poz. 2166)), który realizuje Projekt EPC.</w:t>
      </w:r>
      <w:r w:rsidR="00D2512A" w:rsidRPr="004752BD">
        <w:rPr>
          <w:rFonts w:ascii="Open Sans" w:hAnsi="Open Sans" w:cs="Open Sans"/>
        </w:rPr>
        <w:t xml:space="preserve"> Przedsiębiorstwo oszczędzania energii typu ESCO (skrót od Energy Service Company) to firma świadcząca usługi energetyczne lub dostarczająca innych środków poprawy efektywności energetycznej dla użytkownika/odbiorcy energii, biorąc przy tym na siebie pewną część ryzyka finansowego. Zapłata za wykonane usługi jest oparta (w całości lub w części) </w:t>
      </w:r>
      <w:r w:rsidR="004752BD">
        <w:rPr>
          <w:rFonts w:ascii="Open Sans" w:hAnsi="Open Sans" w:cs="Open Sans"/>
        </w:rPr>
        <w:br/>
      </w:r>
      <w:r w:rsidR="00D2512A" w:rsidRPr="004752BD">
        <w:rPr>
          <w:rFonts w:ascii="Open Sans" w:hAnsi="Open Sans" w:cs="Open Sans"/>
        </w:rPr>
        <w:t xml:space="preserve">na osiągnięciu poprawy efektywności energetycznej oraz spełnieniu innych uzgodnionych kryteriów efektywności. </w:t>
      </w:r>
    </w:p>
    <w:p w14:paraId="151A0A43" w14:textId="175E900D" w:rsidR="006E237B" w:rsidRPr="004752BD" w:rsidRDefault="006E237B" w:rsidP="00B7277F">
      <w:pPr>
        <w:jc w:val="both"/>
        <w:rPr>
          <w:rFonts w:ascii="Open Sans" w:hAnsi="Open Sans" w:cs="Open Sans"/>
        </w:rPr>
      </w:pPr>
      <w:r w:rsidRPr="004752BD">
        <w:rPr>
          <w:rFonts w:ascii="Open Sans" w:hAnsi="Open Sans" w:cs="Open Sans"/>
          <w:b/>
          <w:bCs/>
        </w:rPr>
        <w:t>Umowa EPC</w:t>
      </w:r>
      <w:r w:rsidRPr="004752BD">
        <w:rPr>
          <w:rFonts w:ascii="Open Sans" w:hAnsi="Open Sans" w:cs="Open Sans"/>
        </w:rPr>
        <w:t>, to umowa o poprawę efektywności energetycznej w rozumieniu przepisu art. 7 ust. 2 Ustawy o Efektywności Energetycznej.</w:t>
      </w:r>
      <w:r w:rsidR="00D2512A" w:rsidRPr="004752BD">
        <w:rPr>
          <w:rFonts w:ascii="Open Sans" w:hAnsi="Open Sans" w:cs="Open Sans"/>
        </w:rPr>
        <w:t xml:space="preserve"> Umowy z gwarancją oszczędności tzw. </w:t>
      </w:r>
      <w:r w:rsidR="00D2512A" w:rsidRPr="004752BD">
        <w:rPr>
          <w:rFonts w:ascii="Open Sans" w:hAnsi="Open Sans" w:cs="Open Sans"/>
        </w:rPr>
        <w:lastRenderedPageBreak/>
        <w:t>umowy EPC (ang. Energy Performance Contracting) opierają się o zasadę zwrotu kosztów inwestycji bezpośrednio z zaoszczędzonych kosztów energii.</w:t>
      </w:r>
    </w:p>
    <w:p w14:paraId="7679726C" w14:textId="151F3F65" w:rsidR="00DE3134" w:rsidRPr="004752BD" w:rsidRDefault="00DE3134" w:rsidP="00B7277F">
      <w:pPr>
        <w:jc w:val="both"/>
        <w:rPr>
          <w:rFonts w:ascii="Open Sans" w:hAnsi="Open Sans" w:cs="Open Sans"/>
        </w:rPr>
      </w:pPr>
      <w:r w:rsidRPr="004752BD">
        <w:rPr>
          <w:rFonts w:ascii="Open Sans" w:hAnsi="Open Sans" w:cs="Open Sans"/>
          <w:b/>
          <w:bCs/>
        </w:rPr>
        <w:t>GOE</w:t>
      </w:r>
      <w:r w:rsidRPr="004752BD">
        <w:rPr>
          <w:rFonts w:ascii="Open Sans" w:hAnsi="Open Sans" w:cs="Open Sans"/>
        </w:rPr>
        <w:t xml:space="preserve"> - Gwarantowana Oszczędność Energii przez firmę ESCO w Umowie EPC.</w:t>
      </w:r>
    </w:p>
    <w:p w14:paraId="230858A0" w14:textId="62422ED4" w:rsidR="006E237B" w:rsidRPr="004752BD" w:rsidRDefault="006E237B" w:rsidP="00B7277F">
      <w:pPr>
        <w:jc w:val="both"/>
        <w:rPr>
          <w:rFonts w:ascii="Open Sans" w:hAnsi="Open Sans" w:cs="Open Sans"/>
        </w:rPr>
      </w:pPr>
      <w:r w:rsidRPr="004752BD">
        <w:rPr>
          <w:rFonts w:ascii="Open Sans" w:hAnsi="Open Sans" w:cs="Open Sans"/>
          <w:b/>
          <w:bCs/>
        </w:rPr>
        <w:t>Zasada DNSH</w:t>
      </w:r>
      <w:r w:rsidRPr="004752BD">
        <w:rPr>
          <w:rFonts w:ascii="Open Sans" w:hAnsi="Open Sans" w:cs="Open Sans"/>
        </w:rPr>
        <w:t xml:space="preserve"> (ang. Do No Significant Harm), to zasada „nie czyń poważnych szkód” </w:t>
      </w:r>
      <w:r w:rsidR="004752BD">
        <w:rPr>
          <w:rFonts w:ascii="Open Sans" w:hAnsi="Open Sans" w:cs="Open Sans"/>
        </w:rPr>
        <w:br/>
      </w:r>
      <w:r w:rsidRPr="004752BD">
        <w:rPr>
          <w:rFonts w:ascii="Open Sans" w:hAnsi="Open Sans" w:cs="Open Sans"/>
        </w:rPr>
        <w:t>i oznacza niewspieranie ani nieprowadzenie działalności gospodarczej, która czyni znaczące szkody dla któregokolwiek z celów środowiskowych, w stosownych przypadkach, w rozumieniu art. 17 rozporządzenia Parlamentu Europejskiego i Rady (UE) 2020/852 z dnia 18 czerwca 2020 r. w sprawie ustanowienia ram ułatwiających zrównoważone inwestycje, zmieniające rozporządzenie (UE) 2019/2088 (Dz. Urz. UE L 198 z 22.6.2020, s. 13). Zgodność z zasadą DNSH oceniana jest w odniesieniu do następujących sześciu celów środowiskowych, wynikających z art. 9 ww. rozporządzenia:</w:t>
      </w:r>
    </w:p>
    <w:p w14:paraId="123CB304" w14:textId="77777777" w:rsidR="006E237B" w:rsidRPr="004752BD" w:rsidRDefault="006E237B" w:rsidP="00B7277F">
      <w:pPr>
        <w:jc w:val="both"/>
        <w:rPr>
          <w:rFonts w:ascii="Open Sans" w:hAnsi="Open Sans" w:cs="Open Sans"/>
        </w:rPr>
      </w:pPr>
      <w:r w:rsidRPr="004752BD">
        <w:rPr>
          <w:rFonts w:ascii="Open Sans" w:hAnsi="Open Sans" w:cs="Open Sans"/>
        </w:rPr>
        <w:t>• łagodzenie zmian klimatu;</w:t>
      </w:r>
    </w:p>
    <w:p w14:paraId="3DAC5F78" w14:textId="77777777" w:rsidR="006E237B" w:rsidRPr="004752BD" w:rsidRDefault="006E237B" w:rsidP="00B7277F">
      <w:pPr>
        <w:jc w:val="both"/>
        <w:rPr>
          <w:rFonts w:ascii="Open Sans" w:hAnsi="Open Sans" w:cs="Open Sans"/>
        </w:rPr>
      </w:pPr>
      <w:r w:rsidRPr="004752BD">
        <w:rPr>
          <w:rFonts w:ascii="Open Sans" w:hAnsi="Open Sans" w:cs="Open Sans"/>
        </w:rPr>
        <w:t>• adaptacja do zmian klimatu;</w:t>
      </w:r>
    </w:p>
    <w:p w14:paraId="18D74F38" w14:textId="77777777" w:rsidR="006E237B" w:rsidRPr="004752BD" w:rsidRDefault="006E237B" w:rsidP="00B7277F">
      <w:pPr>
        <w:jc w:val="both"/>
        <w:rPr>
          <w:rFonts w:ascii="Open Sans" w:hAnsi="Open Sans" w:cs="Open Sans"/>
        </w:rPr>
      </w:pPr>
      <w:r w:rsidRPr="004752BD">
        <w:rPr>
          <w:rFonts w:ascii="Open Sans" w:hAnsi="Open Sans" w:cs="Open Sans"/>
        </w:rPr>
        <w:t>• odpowiednie użytkowanie i ochrona zasobów wodnych i morskich;</w:t>
      </w:r>
    </w:p>
    <w:p w14:paraId="1706DBE8" w14:textId="200B5934" w:rsidR="006E237B" w:rsidRPr="004752BD" w:rsidRDefault="006E237B" w:rsidP="00B7277F">
      <w:pPr>
        <w:ind w:left="142" w:hanging="142"/>
        <w:jc w:val="both"/>
        <w:rPr>
          <w:rFonts w:ascii="Open Sans" w:hAnsi="Open Sans" w:cs="Open Sans"/>
        </w:rPr>
      </w:pPr>
      <w:r w:rsidRPr="004752BD">
        <w:rPr>
          <w:rFonts w:ascii="Open Sans" w:hAnsi="Open Sans" w:cs="Open Sans"/>
        </w:rPr>
        <w:t xml:space="preserve">• gospodarka o obiegu zamkniętym, w tym zapobieganie powstawaniu odpadów </w:t>
      </w:r>
      <w:r w:rsidR="004752BD">
        <w:rPr>
          <w:rFonts w:ascii="Open Sans" w:hAnsi="Open Sans" w:cs="Open Sans"/>
        </w:rPr>
        <w:br/>
      </w:r>
      <w:r w:rsidRPr="004752BD">
        <w:rPr>
          <w:rFonts w:ascii="Open Sans" w:hAnsi="Open Sans" w:cs="Open Sans"/>
        </w:rPr>
        <w:t>i recykling;</w:t>
      </w:r>
    </w:p>
    <w:p w14:paraId="7D2F0E79" w14:textId="77777777" w:rsidR="006E237B" w:rsidRPr="004752BD" w:rsidRDefault="006E237B" w:rsidP="00B7277F">
      <w:pPr>
        <w:jc w:val="both"/>
        <w:rPr>
          <w:rFonts w:ascii="Open Sans" w:hAnsi="Open Sans" w:cs="Open Sans"/>
        </w:rPr>
      </w:pPr>
      <w:r w:rsidRPr="004752BD">
        <w:rPr>
          <w:rFonts w:ascii="Open Sans" w:hAnsi="Open Sans" w:cs="Open Sans"/>
        </w:rPr>
        <w:t>• zapobieganie i kontrola zanieczyszczeń powietrza, wody lub ziemi;</w:t>
      </w:r>
    </w:p>
    <w:p w14:paraId="114B24D5" w14:textId="77777777" w:rsidR="006E237B" w:rsidRPr="004752BD" w:rsidRDefault="006E237B" w:rsidP="00B7277F">
      <w:pPr>
        <w:jc w:val="both"/>
        <w:rPr>
          <w:rFonts w:ascii="Open Sans" w:hAnsi="Open Sans" w:cs="Open Sans"/>
        </w:rPr>
      </w:pPr>
      <w:r w:rsidRPr="004752BD">
        <w:rPr>
          <w:rFonts w:ascii="Open Sans" w:hAnsi="Open Sans" w:cs="Open Sans"/>
        </w:rPr>
        <w:t>• ochrona i odtwarzanie bioróżnorodności i ekosystemów.</w:t>
      </w:r>
    </w:p>
    <w:p w14:paraId="2F941879" w14:textId="0AD0B003" w:rsidR="006E237B" w:rsidRPr="004752BD" w:rsidRDefault="006E237B" w:rsidP="00B7277F">
      <w:pPr>
        <w:jc w:val="both"/>
        <w:rPr>
          <w:rFonts w:ascii="Open Sans" w:hAnsi="Open Sans" w:cs="Open Sans"/>
        </w:rPr>
      </w:pPr>
      <w:r w:rsidRPr="004752BD">
        <w:rPr>
          <w:rFonts w:ascii="Open Sans" w:hAnsi="Open Sans" w:cs="Open Sans"/>
        </w:rPr>
        <w:t>Działalność gospodarcza może kwalifikować się jako wnosząca istotny wkład w realizację jednego z sześciu celów środowiskowych oraz spełniać zasadę „nie czyń znaczącej szkody” względem pozostałych celów środowiskowych.</w:t>
      </w:r>
    </w:p>
    <w:p w14:paraId="2C819F57" w14:textId="77777777" w:rsidR="006E237B" w:rsidRPr="004752BD" w:rsidRDefault="006E237B" w:rsidP="004752BD">
      <w:pPr>
        <w:rPr>
          <w:rFonts w:ascii="Open Sans" w:hAnsi="Open Sans" w:cs="Open Sans"/>
        </w:rPr>
      </w:pPr>
    </w:p>
    <w:p w14:paraId="5045E8BE" w14:textId="2EC93C85" w:rsidR="00944D22" w:rsidRPr="004752BD" w:rsidRDefault="00DD1953" w:rsidP="004752BD">
      <w:pPr>
        <w:pBdr>
          <w:top w:val="single" w:sz="4" w:space="1" w:color="auto"/>
          <w:left w:val="single" w:sz="4" w:space="4" w:color="auto"/>
          <w:bottom w:val="single" w:sz="4" w:space="1" w:color="auto"/>
          <w:right w:val="single" w:sz="4" w:space="4" w:color="auto"/>
        </w:pBdr>
        <w:rPr>
          <w:rFonts w:ascii="Open Sans" w:hAnsi="Open Sans" w:cs="Open Sans"/>
          <w:b/>
          <w:bCs/>
        </w:rPr>
      </w:pPr>
      <w:r w:rsidRPr="004752BD">
        <w:rPr>
          <w:rFonts w:ascii="Open Sans" w:hAnsi="Open Sans" w:cs="Open Sans"/>
          <w:b/>
          <w:bCs/>
        </w:rPr>
        <w:t xml:space="preserve">Katalog Kosztów kwalifikowanych prac wynikających z opracowania audytu energetycznego ex-ante. </w:t>
      </w:r>
    </w:p>
    <w:p w14:paraId="6C0E6B84" w14:textId="79239700" w:rsidR="00DD1953" w:rsidRPr="004752BD" w:rsidRDefault="00DD1953" w:rsidP="004752BD">
      <w:pPr>
        <w:rPr>
          <w:rFonts w:ascii="Open Sans" w:hAnsi="Open Sans" w:cs="Open Sans"/>
          <w:b/>
          <w:bCs/>
        </w:rPr>
      </w:pPr>
      <w:r w:rsidRPr="004752BD">
        <w:rPr>
          <w:rFonts w:ascii="Open Sans" w:hAnsi="Open Sans" w:cs="Open Sans"/>
          <w:b/>
          <w:bCs/>
        </w:rPr>
        <w:t>1. Ściany zewnętrzne</w:t>
      </w:r>
      <w:r w:rsidR="00944D22" w:rsidRPr="004752BD">
        <w:rPr>
          <w:rFonts w:ascii="Open Sans" w:hAnsi="Open Sans" w:cs="Open Sans"/>
          <w:b/>
          <w:bCs/>
        </w:rPr>
        <w:t>.</w:t>
      </w:r>
    </w:p>
    <w:p w14:paraId="003F9EB1" w14:textId="77777777" w:rsidR="00DD1953" w:rsidRPr="004752BD" w:rsidRDefault="00DD1953" w:rsidP="00B7277F">
      <w:pPr>
        <w:jc w:val="both"/>
        <w:rPr>
          <w:rFonts w:ascii="Open Sans" w:hAnsi="Open Sans" w:cs="Open Sans"/>
        </w:rPr>
      </w:pPr>
      <w:r w:rsidRPr="004752BD">
        <w:rPr>
          <w:rFonts w:ascii="Open Sans" w:hAnsi="Open Sans" w:cs="Open Sans"/>
        </w:rPr>
        <w:t xml:space="preserve">(stykające się powietrzem zewnętrznym, niezależnie od rodzaju ściany, stanowiące osłonę bilansową budynku) </w:t>
      </w:r>
    </w:p>
    <w:p w14:paraId="23B7A9F8" w14:textId="7778CA15" w:rsidR="00DD1953" w:rsidRPr="004752BD" w:rsidRDefault="00DD1953" w:rsidP="00B7277F">
      <w:pPr>
        <w:jc w:val="both"/>
        <w:rPr>
          <w:rFonts w:ascii="Open Sans" w:hAnsi="Open Sans" w:cs="Open Sans"/>
        </w:rPr>
      </w:pPr>
      <w:r w:rsidRPr="004752BD">
        <w:rPr>
          <w:rFonts w:ascii="Open Sans" w:hAnsi="Open Sans" w:cs="Open Sans"/>
        </w:rPr>
        <w:t xml:space="preserve">− ocieplanie ścian zewnętrznych – technologie ocieplania w wyniku, których uzyskuje się zmniejszenie strat ciepła przez przenikanie, polegające na umieszczeniu warstwy izolacji termicznej po stronie zewnętrznej lub w uzasadnionych przypadkach (np. wynikających </w:t>
      </w:r>
      <w:r w:rsidR="004752BD">
        <w:rPr>
          <w:rFonts w:ascii="Open Sans" w:hAnsi="Open Sans" w:cs="Open Sans"/>
        </w:rPr>
        <w:br/>
      </w:r>
      <w:r w:rsidRPr="004752BD">
        <w:rPr>
          <w:rFonts w:ascii="Open Sans" w:hAnsi="Open Sans" w:cs="Open Sans"/>
        </w:rPr>
        <w:t xml:space="preserve">z uzgodnień z Konserwatorem Zabytków) po stronie wewnętrznej po wykonaniu obliczeń cieplno-wilgotnościowych mających na celu zapobieganie występowania „punktu rosy” w ocieplanej przegrodzie, prowadzące do uzyskania odpowiednich współczynników </w:t>
      </w:r>
      <w:r w:rsidRPr="004752BD">
        <w:rPr>
          <w:rFonts w:ascii="Open Sans" w:hAnsi="Open Sans" w:cs="Open Sans"/>
        </w:rPr>
        <w:lastRenderedPageBreak/>
        <w:t xml:space="preserve">przenikania ciepła, zgodnych z obowiązującymi przepisami techniczno – budowlanymi), w tym również obejmujące technologie, polegające na tworzeniu tzw. „żyjących, zielonych ścian”; </w:t>
      </w:r>
    </w:p>
    <w:p w14:paraId="58005560" w14:textId="6C426C01" w:rsidR="00DD1953" w:rsidRPr="004752BD" w:rsidRDefault="00DD1953" w:rsidP="00B7277F">
      <w:pPr>
        <w:jc w:val="both"/>
        <w:rPr>
          <w:rFonts w:ascii="Open Sans" w:hAnsi="Open Sans" w:cs="Open Sans"/>
        </w:rPr>
      </w:pPr>
      <w:r w:rsidRPr="004752BD">
        <w:rPr>
          <w:rFonts w:ascii="Open Sans" w:hAnsi="Open Sans" w:cs="Open Sans"/>
        </w:rPr>
        <w:t xml:space="preserve">W ramach robót związanych z modernizacją ścian zewnętrznych, do kosztów kwalifikowanych zalicza się wszelkie roboty związane z rozbiórką dotychczasowej elewacji (jeżeli wynika to z </w:t>
      </w:r>
      <w:r w:rsidR="00DC0990" w:rsidRPr="004752BD">
        <w:rPr>
          <w:rFonts w:ascii="Open Sans" w:hAnsi="Open Sans" w:cs="Open Sans"/>
        </w:rPr>
        <w:t>A</w:t>
      </w:r>
      <w:r w:rsidRPr="004752BD">
        <w:rPr>
          <w:rFonts w:ascii="Open Sans" w:hAnsi="Open Sans" w:cs="Open Sans"/>
        </w:rPr>
        <w:t xml:space="preserve">udytu energetycznego ex-ante), w tym w szczególności rozbiórka (obejmująca demontaż, transport i unieszkodliwianie) elewacji zawierającej </w:t>
      </w:r>
      <w:r w:rsidR="004752BD">
        <w:rPr>
          <w:rFonts w:ascii="Open Sans" w:hAnsi="Open Sans" w:cs="Open Sans"/>
        </w:rPr>
        <w:br/>
      </w:r>
      <w:r w:rsidRPr="004752BD">
        <w:rPr>
          <w:rFonts w:ascii="Open Sans" w:hAnsi="Open Sans" w:cs="Open Sans"/>
        </w:rPr>
        <w:t xml:space="preserve">w swym składzie azbest (m.in. takie wyroby jak chryzotyl – tzw. azbest biały, krokidolit – tzw. azbest niebieski, amozyt – tzw. azbest brązowy lub inne). Roboty związane </w:t>
      </w:r>
      <w:r w:rsidR="004752BD">
        <w:rPr>
          <w:rFonts w:ascii="Open Sans" w:hAnsi="Open Sans" w:cs="Open Sans"/>
        </w:rPr>
        <w:br/>
      </w:r>
      <w:r w:rsidRPr="004752BD">
        <w:rPr>
          <w:rFonts w:ascii="Open Sans" w:hAnsi="Open Sans" w:cs="Open Sans"/>
        </w:rPr>
        <w:t xml:space="preserve">z usuwaniem azbestu są kwalifikowane wyłącznie pod warunkiem, że są prowadzone </w:t>
      </w:r>
      <w:r w:rsidR="004752BD">
        <w:rPr>
          <w:rFonts w:ascii="Open Sans" w:hAnsi="Open Sans" w:cs="Open Sans"/>
        </w:rPr>
        <w:br/>
      </w:r>
      <w:r w:rsidRPr="004752BD">
        <w:rPr>
          <w:rFonts w:ascii="Open Sans" w:hAnsi="Open Sans" w:cs="Open Sans"/>
        </w:rPr>
        <w:t xml:space="preserve">z uwzględnieniem specjalnych zasad bezpieczeństwa określonych w odpowiednich przepisach, a w szczególności w: </w:t>
      </w:r>
    </w:p>
    <w:p w14:paraId="1FD83AA3" w14:textId="48957348" w:rsidR="00DD1953" w:rsidRPr="004752BD" w:rsidRDefault="00DD1953" w:rsidP="00B7277F">
      <w:pPr>
        <w:jc w:val="both"/>
        <w:rPr>
          <w:rFonts w:ascii="Open Sans" w:hAnsi="Open Sans" w:cs="Open Sans"/>
        </w:rPr>
      </w:pPr>
      <w:r w:rsidRPr="004752BD">
        <w:rPr>
          <w:rFonts w:ascii="Open Sans" w:hAnsi="Open Sans" w:cs="Open Sans"/>
        </w:rPr>
        <w:t xml:space="preserve">Ustawie z dnia 19 czerwca 1997r. o zakazie stosowania wyrobów zawierających azbest (Dz. U. nr 3 z 2003r., poz. 20 z późn. zm.), </w:t>
      </w:r>
    </w:p>
    <w:p w14:paraId="454E553C" w14:textId="28747FFA" w:rsidR="00DD1953" w:rsidRPr="004752BD" w:rsidRDefault="00DD1953" w:rsidP="00B7277F">
      <w:pPr>
        <w:jc w:val="both"/>
        <w:rPr>
          <w:rFonts w:ascii="Open Sans" w:hAnsi="Open Sans" w:cs="Open Sans"/>
        </w:rPr>
      </w:pPr>
      <w:r w:rsidRPr="004752BD">
        <w:rPr>
          <w:rFonts w:ascii="Open Sans" w:hAnsi="Open Sans" w:cs="Open Sans"/>
        </w:rPr>
        <w:t xml:space="preserve">Rozporządzeniu Ministra Gospodarki, Pracy i Polityki Społecznej z dnia 2 kwietnia 2004r. w sprawie sposobów i warunków bezpiecznego użytkowania i usuwania wyrobów zawierających azbest (Dz. U. nr 71 z 2004r., poz. 649), </w:t>
      </w:r>
    </w:p>
    <w:p w14:paraId="6928A65A" w14:textId="185E661A" w:rsidR="00DD1953" w:rsidRPr="004752BD" w:rsidRDefault="00DD1953" w:rsidP="00B7277F">
      <w:pPr>
        <w:jc w:val="both"/>
        <w:rPr>
          <w:rFonts w:ascii="Open Sans" w:hAnsi="Open Sans" w:cs="Open Sans"/>
        </w:rPr>
      </w:pPr>
      <w:r w:rsidRPr="004752BD">
        <w:rPr>
          <w:rFonts w:ascii="Open Sans" w:hAnsi="Open Sans" w:cs="Open Sans"/>
        </w:rPr>
        <w:t xml:space="preserve">Rozporządzeniu Ministra Gospodarki, Pracy i Polityki Socjalnej z dnia 14 października 2005r. w sprawie zasad bezpieczeństwa i higieny pracy przy zabezpieczeniu i usuwaniu wyrobów zawierających azbest (Dz. U. nr 216 z 2015r., poz. 1824), </w:t>
      </w:r>
    </w:p>
    <w:p w14:paraId="5782B671" w14:textId="787FA379" w:rsidR="00DD1953" w:rsidRPr="004752BD" w:rsidRDefault="00DD1953" w:rsidP="00B7277F">
      <w:pPr>
        <w:jc w:val="both"/>
        <w:rPr>
          <w:rFonts w:ascii="Open Sans" w:hAnsi="Open Sans" w:cs="Open Sans"/>
        </w:rPr>
      </w:pPr>
      <w:r w:rsidRPr="004752BD">
        <w:rPr>
          <w:rFonts w:ascii="Open Sans" w:hAnsi="Open Sans" w:cs="Open Sans"/>
        </w:rPr>
        <w:t xml:space="preserve">Rozporządzeniu Ministra Gospodarki z dnia 13 grudnia 2010r. w sprawie wymogów w zakresie wykorzystywania wyrobów zawierających azbest oraz wykorzystywania i oczyszczania instalacji lub urządzeń, w których były lub są wykorzystywane wyroby zawierające azbest (Dz. U. nr 8 z 2011r., poz. 31), </w:t>
      </w:r>
    </w:p>
    <w:p w14:paraId="4C9DEE88" w14:textId="53AF435B" w:rsidR="00DD1953" w:rsidRPr="004752BD" w:rsidRDefault="00DD1953" w:rsidP="00B7277F">
      <w:pPr>
        <w:jc w:val="both"/>
        <w:rPr>
          <w:rFonts w:ascii="Open Sans" w:hAnsi="Open Sans" w:cs="Open Sans"/>
        </w:rPr>
      </w:pPr>
      <w:r w:rsidRPr="004752BD">
        <w:rPr>
          <w:rFonts w:ascii="Open Sans" w:hAnsi="Open Sans" w:cs="Open Sans"/>
        </w:rPr>
        <w:t xml:space="preserve">Rozporządzeniu Ministra Gospodarki, Pracy i Polityki Socjalnej z dnia 23 października 2003r. w sprawie wymagań w zakresie wykorzystywania i przemieszczania azbestu oraz wykorzystywania i oczyszczania instalacji lub urządzeń, w których był lub jest wykorzystywany azbest (Dz. U. nr 192 z 2003r., poz. 1876); </w:t>
      </w:r>
    </w:p>
    <w:p w14:paraId="61D4BD4F" w14:textId="2F948C42" w:rsidR="00DD1953" w:rsidRPr="004752BD" w:rsidRDefault="00DD1953" w:rsidP="00B7277F">
      <w:pPr>
        <w:jc w:val="both"/>
        <w:rPr>
          <w:rFonts w:ascii="Open Sans" w:hAnsi="Open Sans" w:cs="Open Sans"/>
        </w:rPr>
      </w:pPr>
      <w:r w:rsidRPr="004752BD">
        <w:rPr>
          <w:rFonts w:ascii="Open Sans" w:hAnsi="Open Sans" w:cs="Open Sans"/>
        </w:rPr>
        <w:t xml:space="preserve">− usuwanie wilgoci oraz przyczyn jej powstawania metodami uzależnionymi od  charakteru, wielkości i miejsca zawilgocenia oraz warunków miejscowych, obejmujące m.in. takie roboty jak suszenie murów, uszczelnianie ścian murowanych </w:t>
      </w:r>
      <w:r w:rsidR="006210D4" w:rsidRPr="004752BD">
        <w:rPr>
          <w:rFonts w:ascii="Open Sans" w:hAnsi="Open Sans" w:cs="Open Sans"/>
        </w:rPr>
        <w:t xml:space="preserve">(w tym ścian fundamentowych) </w:t>
      </w:r>
      <w:r w:rsidRPr="004752BD">
        <w:rPr>
          <w:rFonts w:ascii="Open Sans" w:hAnsi="Open Sans" w:cs="Open Sans"/>
        </w:rPr>
        <w:t xml:space="preserve">od wilgoci kapilarnej, uszczelnianie spodu płyty dennej, odtwarzanie izolacji poziomych, wykonywanie tynków renowacyjnych i izolacji pionowych, roboty hydro izolacyjne na balkonach i loggiach oraz inne roboty związane z usuwaniem wilgoci; </w:t>
      </w:r>
    </w:p>
    <w:p w14:paraId="7FF8D2BB" w14:textId="4B364B30" w:rsidR="00DD1953" w:rsidRPr="004752BD" w:rsidRDefault="00DD1953" w:rsidP="00B7277F">
      <w:pPr>
        <w:jc w:val="both"/>
        <w:rPr>
          <w:rFonts w:ascii="Open Sans" w:hAnsi="Open Sans" w:cs="Open Sans"/>
          <w:b/>
          <w:bCs/>
        </w:rPr>
      </w:pPr>
      <w:r w:rsidRPr="004752BD">
        <w:rPr>
          <w:rFonts w:ascii="Open Sans" w:hAnsi="Open Sans" w:cs="Open Sans"/>
          <w:b/>
          <w:bCs/>
        </w:rPr>
        <w:t xml:space="preserve"> 2.</w:t>
      </w:r>
      <w:r w:rsidR="00944D22" w:rsidRPr="004752BD">
        <w:rPr>
          <w:rFonts w:ascii="Open Sans" w:hAnsi="Open Sans" w:cs="Open Sans"/>
          <w:b/>
          <w:bCs/>
        </w:rPr>
        <w:t xml:space="preserve"> </w:t>
      </w:r>
      <w:r w:rsidRPr="004752BD">
        <w:rPr>
          <w:rFonts w:ascii="Open Sans" w:hAnsi="Open Sans" w:cs="Open Sans"/>
          <w:b/>
          <w:bCs/>
        </w:rPr>
        <w:t>Ściany wewnętrzne</w:t>
      </w:r>
      <w:r w:rsidR="00944D22" w:rsidRPr="004752BD">
        <w:rPr>
          <w:rFonts w:ascii="Open Sans" w:hAnsi="Open Sans" w:cs="Open Sans"/>
          <w:b/>
          <w:bCs/>
        </w:rPr>
        <w:t>.</w:t>
      </w:r>
    </w:p>
    <w:p w14:paraId="07B95A7B" w14:textId="7CEF4EC5" w:rsidR="00DD1953" w:rsidRPr="004752BD" w:rsidRDefault="00DD1953" w:rsidP="00B7277F">
      <w:pPr>
        <w:jc w:val="both"/>
        <w:rPr>
          <w:rFonts w:ascii="Open Sans" w:hAnsi="Open Sans" w:cs="Open Sans"/>
        </w:rPr>
      </w:pPr>
      <w:r w:rsidRPr="004752BD">
        <w:rPr>
          <w:rFonts w:ascii="Open Sans" w:hAnsi="Open Sans" w:cs="Open Sans"/>
        </w:rPr>
        <w:lastRenderedPageBreak/>
        <w:t xml:space="preserve">(pomiędzy pomieszczeniami ogrzewanymi i nieogrzewanymi, klatkami schodowymi </w:t>
      </w:r>
      <w:r w:rsidR="004752BD">
        <w:rPr>
          <w:rFonts w:ascii="Open Sans" w:hAnsi="Open Sans" w:cs="Open Sans"/>
        </w:rPr>
        <w:br/>
      </w:r>
      <w:r w:rsidRPr="004752BD">
        <w:rPr>
          <w:rFonts w:ascii="Open Sans" w:hAnsi="Open Sans" w:cs="Open Sans"/>
        </w:rPr>
        <w:t xml:space="preserve">lub korytarzami) </w:t>
      </w:r>
    </w:p>
    <w:p w14:paraId="6CD0CE9D" w14:textId="77777777" w:rsidR="00DD1953" w:rsidRPr="004752BD" w:rsidRDefault="00DD1953" w:rsidP="00B7277F">
      <w:pPr>
        <w:jc w:val="both"/>
        <w:rPr>
          <w:rFonts w:ascii="Open Sans" w:hAnsi="Open Sans" w:cs="Open Sans"/>
        </w:rPr>
      </w:pPr>
      <w:r w:rsidRPr="004752BD">
        <w:rPr>
          <w:rFonts w:ascii="Open Sans" w:hAnsi="Open Sans" w:cs="Open Sans"/>
        </w:rPr>
        <w:t xml:space="preserve">− ocieplanie ścian wewnętrznych – technologie ocieplania w wyniku, których uzyskuje się zmniejszenie strat ciepła przez przenikanie, obejmujące m.in. ściany przylegające do szczelin dylatacyjnych, ściany nieogrzewanych kondygnacji podziemnych – przylegające do gruntu, ściany wewnętrzne oddzielające pomieszczenia ogrzewane od nieogrzewanych, w tym oddzielające pomieszczenia, w których różnica temperatur jest większa niż 4 K; </w:t>
      </w:r>
    </w:p>
    <w:p w14:paraId="21934423" w14:textId="3E061B36" w:rsidR="00DD1953" w:rsidRPr="004752BD" w:rsidRDefault="00DD1953" w:rsidP="00B7277F">
      <w:pPr>
        <w:jc w:val="both"/>
        <w:rPr>
          <w:rFonts w:ascii="Open Sans" w:hAnsi="Open Sans" w:cs="Open Sans"/>
        </w:rPr>
      </w:pPr>
      <w:r w:rsidRPr="004752BD">
        <w:rPr>
          <w:rFonts w:ascii="Open Sans" w:hAnsi="Open Sans" w:cs="Open Sans"/>
        </w:rPr>
        <w:t xml:space="preserve">Jeżeli w przypadku przegród wewnętrznych zachodzi taka konieczność i wynika to </w:t>
      </w:r>
      <w:r w:rsidR="004752BD">
        <w:rPr>
          <w:rFonts w:ascii="Open Sans" w:hAnsi="Open Sans" w:cs="Open Sans"/>
        </w:rPr>
        <w:br/>
      </w:r>
      <w:r w:rsidRPr="004752BD">
        <w:rPr>
          <w:rFonts w:ascii="Open Sans" w:hAnsi="Open Sans" w:cs="Open Sans"/>
        </w:rPr>
        <w:t xml:space="preserve">z audytu energetycznego ex-ante, do kosztów kwalifikowanych zalicza się wszelkie roboty związane z rozbiórką dotychczasowego wykończenia lub konstrukcji, w tym </w:t>
      </w:r>
      <w:r w:rsidR="004752BD">
        <w:rPr>
          <w:rFonts w:ascii="Open Sans" w:hAnsi="Open Sans" w:cs="Open Sans"/>
        </w:rPr>
        <w:br/>
      </w:r>
      <w:r w:rsidRPr="004752BD">
        <w:rPr>
          <w:rFonts w:ascii="Open Sans" w:hAnsi="Open Sans" w:cs="Open Sans"/>
        </w:rPr>
        <w:t xml:space="preserve">w szczególności rozbiórka elementów zawierających w swym składzie azbest. Roboty te są kwalifikowane wyłącznie, jeżeli są prowadzone zgodnie z </w:t>
      </w:r>
      <w:r w:rsidR="006210D4" w:rsidRPr="004752BD">
        <w:rPr>
          <w:rFonts w:ascii="Open Sans" w:hAnsi="Open Sans" w:cs="Open Sans"/>
        </w:rPr>
        <w:t xml:space="preserve">obowiązującymi </w:t>
      </w:r>
      <w:r w:rsidRPr="004752BD">
        <w:rPr>
          <w:rFonts w:ascii="Open Sans" w:hAnsi="Open Sans" w:cs="Open Sans"/>
        </w:rPr>
        <w:t>przepisami</w:t>
      </w:r>
      <w:r w:rsidR="006210D4" w:rsidRPr="004752BD">
        <w:rPr>
          <w:rFonts w:ascii="Open Sans" w:hAnsi="Open Sans" w:cs="Open Sans"/>
        </w:rPr>
        <w:t xml:space="preserve"> prawa budowlanego</w:t>
      </w:r>
      <w:r w:rsidR="00C30B04" w:rsidRPr="004752BD">
        <w:rPr>
          <w:rStyle w:val="Odwoanieprzypisudolnego"/>
          <w:rFonts w:ascii="Open Sans" w:hAnsi="Open Sans" w:cs="Open Sans"/>
        </w:rPr>
        <w:footnoteReference w:id="1"/>
      </w:r>
      <w:r w:rsidR="006210D4" w:rsidRPr="004752BD">
        <w:rPr>
          <w:rFonts w:ascii="Open Sans" w:hAnsi="Open Sans" w:cs="Open Sans"/>
        </w:rPr>
        <w:t>.</w:t>
      </w:r>
    </w:p>
    <w:p w14:paraId="71BD3965" w14:textId="0B4EB2E6" w:rsidR="00DD1953" w:rsidRPr="004752BD" w:rsidRDefault="00DD1953" w:rsidP="00B7277F">
      <w:pPr>
        <w:jc w:val="both"/>
        <w:rPr>
          <w:rFonts w:ascii="Open Sans" w:hAnsi="Open Sans" w:cs="Open Sans"/>
          <w:b/>
          <w:bCs/>
        </w:rPr>
      </w:pPr>
      <w:r w:rsidRPr="004752BD">
        <w:rPr>
          <w:rFonts w:ascii="Open Sans" w:hAnsi="Open Sans" w:cs="Open Sans"/>
          <w:b/>
          <w:bCs/>
        </w:rPr>
        <w:t xml:space="preserve"> 3.</w:t>
      </w:r>
      <w:r w:rsidR="00944D22" w:rsidRPr="004752BD">
        <w:rPr>
          <w:rFonts w:ascii="Open Sans" w:hAnsi="Open Sans" w:cs="Open Sans"/>
          <w:b/>
          <w:bCs/>
        </w:rPr>
        <w:t xml:space="preserve"> </w:t>
      </w:r>
      <w:r w:rsidRPr="004752BD">
        <w:rPr>
          <w:rFonts w:ascii="Open Sans" w:hAnsi="Open Sans" w:cs="Open Sans"/>
          <w:b/>
          <w:bCs/>
        </w:rPr>
        <w:t>Stropy</w:t>
      </w:r>
      <w:r w:rsidR="00944D22" w:rsidRPr="004752BD">
        <w:rPr>
          <w:rFonts w:ascii="Open Sans" w:hAnsi="Open Sans" w:cs="Open Sans"/>
          <w:b/>
          <w:bCs/>
        </w:rPr>
        <w:t>, dachy, stropodachy</w:t>
      </w:r>
      <w:r w:rsidR="006210D4" w:rsidRPr="004752BD">
        <w:rPr>
          <w:rFonts w:ascii="Open Sans" w:hAnsi="Open Sans" w:cs="Open Sans"/>
          <w:b/>
          <w:bCs/>
        </w:rPr>
        <w:t>, podłogi na gruncie itp</w:t>
      </w:r>
      <w:r w:rsidR="00944D22" w:rsidRPr="004752BD">
        <w:rPr>
          <w:rFonts w:ascii="Open Sans" w:hAnsi="Open Sans" w:cs="Open Sans"/>
          <w:b/>
          <w:bCs/>
        </w:rPr>
        <w:t>.</w:t>
      </w:r>
    </w:p>
    <w:p w14:paraId="034FC1DE" w14:textId="77777777" w:rsidR="00DD1953" w:rsidRPr="004752BD" w:rsidRDefault="00DD1953" w:rsidP="00B7277F">
      <w:pPr>
        <w:jc w:val="both"/>
        <w:rPr>
          <w:rFonts w:ascii="Open Sans" w:hAnsi="Open Sans" w:cs="Open Sans"/>
        </w:rPr>
      </w:pPr>
      <w:r w:rsidRPr="004752BD">
        <w:rPr>
          <w:rFonts w:ascii="Open Sans" w:hAnsi="Open Sans" w:cs="Open Sans"/>
        </w:rPr>
        <w:t xml:space="preserve">− dach i stropodach – technologie ocieplania, w wyniku których uzyskuje się zmniejszenie strat ciepła przez przenikanie, prowadzące do uzyskania odpowiednich współczynników przenikania ciepła, zgodnych z obowiązującymi przepisami techniczno – budowlanymi, w tym również obejmujące technologie, polegające na tworzeniu tzw. „zielonych dachów”. Roboty mogą obejmować wymianę konstrukcji dachów lub stropodachów, jeżeli będzie taka konieczność i będzie to wynikać z audytu energetycznego ex-ante; </w:t>
      </w:r>
    </w:p>
    <w:p w14:paraId="25CD23F6" w14:textId="6531D195" w:rsidR="00DD1953" w:rsidRPr="004752BD" w:rsidRDefault="00DD1953" w:rsidP="00B7277F">
      <w:pPr>
        <w:jc w:val="both"/>
        <w:rPr>
          <w:rFonts w:ascii="Open Sans" w:hAnsi="Open Sans" w:cs="Open Sans"/>
        </w:rPr>
      </w:pPr>
      <w:r w:rsidRPr="004752BD">
        <w:rPr>
          <w:rFonts w:ascii="Open Sans" w:hAnsi="Open Sans" w:cs="Open Sans"/>
        </w:rPr>
        <w:t xml:space="preserve">W ramach robót związanych z modernizacją dachów i stropodachów, do kosztów kwalifikowanych zalicza się wszelkie roboty związane z rozbiórką dotychczasowego pokrycia dachu (jeżeli wynika to z audytu energetycznego ex-ante), w tym </w:t>
      </w:r>
      <w:r w:rsidR="004752BD">
        <w:rPr>
          <w:rFonts w:ascii="Open Sans" w:hAnsi="Open Sans" w:cs="Open Sans"/>
        </w:rPr>
        <w:br/>
      </w:r>
      <w:r w:rsidRPr="004752BD">
        <w:rPr>
          <w:rFonts w:ascii="Open Sans" w:hAnsi="Open Sans" w:cs="Open Sans"/>
        </w:rPr>
        <w:t xml:space="preserve">w szczególności rozbiórka pokryć zawierających w swym składzie azbest (np. tzw. eternit, chryzotyl – tzw. azbest biały, krokidolit – tzw. azbest niebieski, amozyt – tzw. azbest brązowy lub inne), jak również koszty transportu i utylizacji. Roboty te są kwalifikowane wyłącznie, jeżeli są prowadzone zgodnie z </w:t>
      </w:r>
      <w:r w:rsidR="006210D4" w:rsidRPr="004752BD">
        <w:rPr>
          <w:rFonts w:ascii="Open Sans" w:hAnsi="Open Sans" w:cs="Open Sans"/>
        </w:rPr>
        <w:t>obowiązującymi przepisami prawa budowlanego</w:t>
      </w:r>
      <w:r w:rsidRPr="004752BD">
        <w:rPr>
          <w:rFonts w:ascii="Open Sans" w:hAnsi="Open Sans" w:cs="Open Sans"/>
        </w:rPr>
        <w:t xml:space="preserve">, regulującymi ten rodzaj robót; </w:t>
      </w:r>
    </w:p>
    <w:p w14:paraId="49E964B1" w14:textId="43422B87" w:rsidR="00DD1953" w:rsidRPr="004752BD" w:rsidRDefault="00DD1953" w:rsidP="00B7277F">
      <w:pPr>
        <w:jc w:val="both"/>
        <w:rPr>
          <w:rFonts w:ascii="Open Sans" w:hAnsi="Open Sans" w:cs="Open Sans"/>
        </w:rPr>
      </w:pPr>
      <w:r w:rsidRPr="004752BD">
        <w:rPr>
          <w:rFonts w:ascii="Open Sans" w:hAnsi="Open Sans" w:cs="Open Sans"/>
        </w:rPr>
        <w:t xml:space="preserve">− strop pod nieogrzewanym poddaszem – ocieplanie stropu poddasza, technologie ocieplania, w wyniku których uzyskuje się zmniejszenie strat ciepła przez przenikanie, prowadzące do uzyskania odpowiednich współczynników przenikania ciepła, zgodnych </w:t>
      </w:r>
      <w:r w:rsidR="004752BD">
        <w:rPr>
          <w:rFonts w:ascii="Open Sans" w:hAnsi="Open Sans" w:cs="Open Sans"/>
        </w:rPr>
        <w:br/>
      </w:r>
      <w:r w:rsidRPr="004752BD">
        <w:rPr>
          <w:rFonts w:ascii="Open Sans" w:hAnsi="Open Sans" w:cs="Open Sans"/>
        </w:rPr>
        <w:t xml:space="preserve">z obowiązującymi przepisami techniczno – budowlanymi. Roboty mogą obejmować wymianę stropu, jeżeli zachodzi taka konieczność; </w:t>
      </w:r>
    </w:p>
    <w:p w14:paraId="19C8C05B" w14:textId="1C763B6E" w:rsidR="00DD1953" w:rsidRPr="004752BD" w:rsidRDefault="00DD1953" w:rsidP="00B7277F">
      <w:pPr>
        <w:jc w:val="both"/>
        <w:rPr>
          <w:rFonts w:ascii="Open Sans" w:hAnsi="Open Sans" w:cs="Open Sans"/>
        </w:rPr>
      </w:pPr>
      <w:r w:rsidRPr="004752BD">
        <w:rPr>
          <w:rFonts w:ascii="Open Sans" w:hAnsi="Open Sans" w:cs="Open Sans"/>
        </w:rPr>
        <w:lastRenderedPageBreak/>
        <w:t xml:space="preserve">− strop nad piwnicą – ocieplanie stropu nad piwnicą - technologie ocieplania, w wyniku których uzyskuje się zmniejszenie strat ciepła przez przenikanie, prowadzące </w:t>
      </w:r>
      <w:r w:rsidR="004752BD">
        <w:rPr>
          <w:rFonts w:ascii="Open Sans" w:hAnsi="Open Sans" w:cs="Open Sans"/>
        </w:rPr>
        <w:br/>
      </w:r>
      <w:r w:rsidRPr="004752BD">
        <w:rPr>
          <w:rFonts w:ascii="Open Sans" w:hAnsi="Open Sans" w:cs="Open Sans"/>
        </w:rPr>
        <w:t xml:space="preserve">do uzyskania odpowiednich współczynników przenikania ciepła, zgodnych </w:t>
      </w:r>
      <w:r w:rsidR="004752BD">
        <w:rPr>
          <w:rFonts w:ascii="Open Sans" w:hAnsi="Open Sans" w:cs="Open Sans"/>
        </w:rPr>
        <w:br/>
      </w:r>
      <w:r w:rsidRPr="004752BD">
        <w:rPr>
          <w:rFonts w:ascii="Open Sans" w:hAnsi="Open Sans" w:cs="Open Sans"/>
        </w:rPr>
        <w:t xml:space="preserve">z obowiązującymi przepisami techniczno – budowlanymi. Roboty mogą obejmować wymianę stropu, jeżeli wynika to z audytu ex-ante; </w:t>
      </w:r>
    </w:p>
    <w:p w14:paraId="458825AB" w14:textId="760007B6" w:rsidR="00DD1953" w:rsidRPr="004752BD" w:rsidRDefault="00DD1953" w:rsidP="00B7277F">
      <w:pPr>
        <w:jc w:val="both"/>
        <w:rPr>
          <w:rFonts w:ascii="Open Sans" w:hAnsi="Open Sans" w:cs="Open Sans"/>
        </w:rPr>
      </w:pPr>
      <w:r w:rsidRPr="004752BD">
        <w:rPr>
          <w:rFonts w:ascii="Open Sans" w:hAnsi="Open Sans" w:cs="Open Sans"/>
        </w:rPr>
        <w:t xml:space="preserve">− </w:t>
      </w:r>
      <w:r w:rsidR="00944D22" w:rsidRPr="004752BD">
        <w:rPr>
          <w:rFonts w:ascii="Open Sans" w:hAnsi="Open Sans" w:cs="Open Sans"/>
        </w:rPr>
        <w:t>p</w:t>
      </w:r>
      <w:r w:rsidRPr="004752BD">
        <w:rPr>
          <w:rFonts w:ascii="Open Sans" w:hAnsi="Open Sans" w:cs="Open Sans"/>
        </w:rPr>
        <w:t xml:space="preserve">odłoga na gruncie – ocieplanie podłogi na gruncie - technologie ocieplania, w wyniku których uzyskuje się zmniejszenie strat ciepła przez przenikanie, prowadzące </w:t>
      </w:r>
      <w:r w:rsidR="004752BD">
        <w:rPr>
          <w:rFonts w:ascii="Open Sans" w:hAnsi="Open Sans" w:cs="Open Sans"/>
        </w:rPr>
        <w:br/>
      </w:r>
      <w:r w:rsidRPr="004752BD">
        <w:rPr>
          <w:rFonts w:ascii="Open Sans" w:hAnsi="Open Sans" w:cs="Open Sans"/>
        </w:rPr>
        <w:t xml:space="preserve">do uzyskania odpowiednich współczynników przenikania ciepła, zgodnych </w:t>
      </w:r>
      <w:r w:rsidR="004752BD">
        <w:rPr>
          <w:rFonts w:ascii="Open Sans" w:hAnsi="Open Sans" w:cs="Open Sans"/>
        </w:rPr>
        <w:br/>
      </w:r>
      <w:r w:rsidRPr="004752BD">
        <w:rPr>
          <w:rFonts w:ascii="Open Sans" w:hAnsi="Open Sans" w:cs="Open Sans"/>
        </w:rPr>
        <w:t xml:space="preserve">z obowiązującymi przepisami techniczno – budowlanymi Roboty mogą obejmować wymianę podłogi na gruncie, jeżeli wynika z audytu ex-ante, pod warunkiem sfinansowania kosztów podłogi o standardzie nie wyższym, niż przed ociepleniem; </w:t>
      </w:r>
    </w:p>
    <w:p w14:paraId="1319FD52" w14:textId="536BAB98" w:rsidR="00DD1953" w:rsidRPr="004752BD" w:rsidRDefault="00DD1953" w:rsidP="00B7277F">
      <w:pPr>
        <w:jc w:val="both"/>
        <w:rPr>
          <w:rFonts w:ascii="Open Sans" w:hAnsi="Open Sans" w:cs="Open Sans"/>
        </w:rPr>
      </w:pPr>
      <w:r w:rsidRPr="004752BD">
        <w:rPr>
          <w:rFonts w:ascii="Open Sans" w:hAnsi="Open Sans" w:cs="Open Sans"/>
        </w:rPr>
        <w:t>− stropy nad przejazdami – ocieplanie stropów nad przejazdami, technologie ocieplania, w wyniku których uzyskuje się zmniejszenie strat ciepła przez przenikanie, prowadzące do uzyskania odpowiednich współczynników przenikania ciepła, zgodnych z obowiązującymi przepisami techniczno – budowlanymi</w:t>
      </w:r>
      <w:r w:rsidR="006210D4" w:rsidRPr="004752BD">
        <w:rPr>
          <w:rFonts w:ascii="Open Sans" w:hAnsi="Open Sans" w:cs="Open Sans"/>
        </w:rPr>
        <w:t>.</w:t>
      </w:r>
      <w:r w:rsidRPr="004752BD">
        <w:rPr>
          <w:rFonts w:ascii="Open Sans" w:hAnsi="Open Sans" w:cs="Open Sans"/>
        </w:rPr>
        <w:t xml:space="preserve"> </w:t>
      </w:r>
      <w:r w:rsidR="006210D4" w:rsidRPr="004752BD">
        <w:rPr>
          <w:rFonts w:ascii="Open Sans" w:hAnsi="Open Sans" w:cs="Open Sans"/>
        </w:rPr>
        <w:t>Roboty</w:t>
      </w:r>
      <w:r w:rsidRPr="004752BD">
        <w:rPr>
          <w:rFonts w:ascii="Open Sans" w:hAnsi="Open Sans" w:cs="Open Sans"/>
        </w:rPr>
        <w:t xml:space="preserve"> mogą obejmować </w:t>
      </w:r>
      <w:r w:rsidR="006210D4" w:rsidRPr="004752BD">
        <w:rPr>
          <w:rFonts w:ascii="Open Sans" w:hAnsi="Open Sans" w:cs="Open Sans"/>
        </w:rPr>
        <w:t xml:space="preserve">również </w:t>
      </w:r>
      <w:r w:rsidRPr="004752BD">
        <w:rPr>
          <w:rFonts w:ascii="Open Sans" w:hAnsi="Open Sans" w:cs="Open Sans"/>
        </w:rPr>
        <w:t xml:space="preserve">wymianę stropu, jeżeli zachodzi taka konieczność; </w:t>
      </w:r>
    </w:p>
    <w:p w14:paraId="6717F15A" w14:textId="488F4C55" w:rsidR="00DD1953" w:rsidRPr="004752BD" w:rsidRDefault="00DD1953" w:rsidP="00B7277F">
      <w:pPr>
        <w:jc w:val="both"/>
        <w:rPr>
          <w:rFonts w:ascii="Open Sans" w:hAnsi="Open Sans" w:cs="Open Sans"/>
        </w:rPr>
      </w:pPr>
      <w:r w:rsidRPr="004752BD">
        <w:rPr>
          <w:rFonts w:ascii="Open Sans" w:hAnsi="Open Sans" w:cs="Open Sans"/>
        </w:rPr>
        <w:t>− stropy nad zamkniętymi przestrzeniami podpodłogowymi – ocieplanie stropów nad zamkniętymi przestrzeniami podpodłogowymi, technologie ocieplania, w wyniku których uzyskuje się zmniejszenie strat ciepła przez przenikanie, prowadzące do uzyskania odpowiednich współczynników przenikania ciepła, zgodnych z obowiązującymi przepisami techniczno – budowlanymi</w:t>
      </w:r>
      <w:r w:rsidR="00C30B04" w:rsidRPr="004752BD">
        <w:rPr>
          <w:rStyle w:val="Odwoanieprzypisudolnego"/>
          <w:rFonts w:ascii="Open Sans" w:hAnsi="Open Sans" w:cs="Open Sans"/>
        </w:rPr>
        <w:footnoteReference w:id="2"/>
      </w:r>
      <w:r w:rsidR="00C30B04" w:rsidRPr="004752BD">
        <w:rPr>
          <w:rFonts w:ascii="Open Sans" w:hAnsi="Open Sans" w:cs="Open Sans"/>
        </w:rPr>
        <w:t>.</w:t>
      </w:r>
      <w:r w:rsidRPr="004752BD">
        <w:rPr>
          <w:rFonts w:ascii="Open Sans" w:hAnsi="Open Sans" w:cs="Open Sans"/>
        </w:rPr>
        <w:t xml:space="preserve">  Roboty mogą obejmować wymianę stropu, jeżeli zachodzi taka konieczność; </w:t>
      </w:r>
    </w:p>
    <w:p w14:paraId="1C92FD3D" w14:textId="77777777" w:rsidR="00DD1953" w:rsidRPr="004752BD" w:rsidRDefault="00DD1953" w:rsidP="00B7277F">
      <w:pPr>
        <w:jc w:val="both"/>
        <w:rPr>
          <w:rFonts w:ascii="Open Sans" w:hAnsi="Open Sans" w:cs="Open Sans"/>
        </w:rPr>
      </w:pPr>
      <w:r w:rsidRPr="004752BD">
        <w:rPr>
          <w:rFonts w:ascii="Open Sans" w:hAnsi="Open Sans" w:cs="Open Sans"/>
        </w:rPr>
        <w:t xml:space="preserve">− stropy na gruncie – ocieplanie stropów na gruncie, technologie ocieplania, w wyniku których uzyskuje się zmniejszenie strat ciepła przez przenikanie, prowadzące do uzyskania odpowiednich współczynników przenikania ciepła, zgodnych z obowiązującymi przepisami techniczno – budowlanymi  Roboty mogą obejmować wymianę stropu, jeżeli zachodzi taka konieczność; </w:t>
      </w:r>
    </w:p>
    <w:p w14:paraId="4E09C415" w14:textId="05B7D134" w:rsidR="00DD1953" w:rsidRPr="004752BD" w:rsidRDefault="00DD1953" w:rsidP="00B7277F">
      <w:pPr>
        <w:jc w:val="both"/>
        <w:rPr>
          <w:rFonts w:ascii="Open Sans" w:hAnsi="Open Sans" w:cs="Open Sans"/>
        </w:rPr>
      </w:pPr>
      <w:r w:rsidRPr="004752BD">
        <w:rPr>
          <w:rFonts w:ascii="Open Sans" w:hAnsi="Open Sans" w:cs="Open Sans"/>
        </w:rPr>
        <w:t xml:space="preserve">− stropy nad kondygnacjami podziemnymi – ocieplanie stropów nad kondygnacjami podziemnymi, technologie ocieplania, w wyniku których uzyskuje się zmniejszenie strat ciepła przez przenikanie, prowadzące do uzyskania odpowiednich współczynników przenikania ciepła, zgodnych z obowiązującymi przepisami techniczno – budowlanymi. Roboty mogą obejmować wymianę stropu, jeżeli zachodzi taka konieczność; </w:t>
      </w:r>
    </w:p>
    <w:p w14:paraId="07F92AD4" w14:textId="52CE6E0F" w:rsidR="00DD1953" w:rsidRPr="004752BD" w:rsidRDefault="00DD1953" w:rsidP="00B7277F">
      <w:pPr>
        <w:jc w:val="both"/>
        <w:rPr>
          <w:rFonts w:ascii="Open Sans" w:hAnsi="Open Sans" w:cs="Open Sans"/>
        </w:rPr>
      </w:pPr>
      <w:r w:rsidRPr="004752BD">
        <w:rPr>
          <w:rFonts w:ascii="Open Sans" w:hAnsi="Open Sans" w:cs="Open Sans"/>
        </w:rPr>
        <w:t xml:space="preserve">− izolacje transparentne , pod warunkiem, że wynika to z audytu energetycznego ex-ante; </w:t>
      </w:r>
    </w:p>
    <w:p w14:paraId="7CECC01C" w14:textId="1F4DD666" w:rsidR="00DD1953" w:rsidRPr="004752BD" w:rsidRDefault="00DD1953" w:rsidP="00B7277F">
      <w:pPr>
        <w:jc w:val="both"/>
        <w:rPr>
          <w:rFonts w:ascii="Open Sans" w:hAnsi="Open Sans" w:cs="Open Sans"/>
        </w:rPr>
      </w:pPr>
      <w:r w:rsidRPr="004752BD">
        <w:rPr>
          <w:rFonts w:ascii="Open Sans" w:hAnsi="Open Sans" w:cs="Open Sans"/>
        </w:rPr>
        <w:lastRenderedPageBreak/>
        <w:t xml:space="preserve">− natryskowe tynki ciepłochronne; </w:t>
      </w:r>
    </w:p>
    <w:p w14:paraId="2192DBBF" w14:textId="4E581094" w:rsidR="00DD1953" w:rsidRPr="004752BD" w:rsidRDefault="00DD1953" w:rsidP="00B7277F">
      <w:pPr>
        <w:jc w:val="both"/>
        <w:rPr>
          <w:rFonts w:ascii="Open Sans" w:hAnsi="Open Sans" w:cs="Open Sans"/>
        </w:rPr>
      </w:pPr>
      <w:r w:rsidRPr="004752BD">
        <w:rPr>
          <w:rFonts w:ascii="Open Sans" w:hAnsi="Open Sans" w:cs="Open Sans"/>
        </w:rPr>
        <w:t xml:space="preserve">− uszczelnianie zielonych dachów. </w:t>
      </w:r>
    </w:p>
    <w:p w14:paraId="4DB7AF24" w14:textId="7A34CEEB" w:rsidR="00DD1953" w:rsidRPr="004752BD" w:rsidRDefault="00DD1953" w:rsidP="00B7277F">
      <w:pPr>
        <w:jc w:val="both"/>
        <w:rPr>
          <w:rFonts w:ascii="Open Sans" w:hAnsi="Open Sans" w:cs="Open Sans"/>
          <w:b/>
          <w:bCs/>
        </w:rPr>
      </w:pPr>
      <w:r w:rsidRPr="004752BD">
        <w:rPr>
          <w:rFonts w:ascii="Open Sans" w:hAnsi="Open Sans" w:cs="Open Sans"/>
          <w:b/>
          <w:bCs/>
        </w:rPr>
        <w:t xml:space="preserve"> 4.</w:t>
      </w:r>
      <w:r w:rsidR="00944D22" w:rsidRPr="004752BD">
        <w:rPr>
          <w:rFonts w:ascii="Open Sans" w:hAnsi="Open Sans" w:cs="Open Sans"/>
          <w:b/>
          <w:bCs/>
        </w:rPr>
        <w:t xml:space="preserve"> </w:t>
      </w:r>
      <w:r w:rsidRPr="004752BD">
        <w:rPr>
          <w:rFonts w:ascii="Open Sans" w:hAnsi="Open Sans" w:cs="Open Sans"/>
          <w:b/>
          <w:bCs/>
        </w:rPr>
        <w:t>Stolarka okienna i drzwiowa, przegrody przezroczyste</w:t>
      </w:r>
      <w:r w:rsidR="00944D22" w:rsidRPr="004752BD">
        <w:rPr>
          <w:rFonts w:ascii="Open Sans" w:hAnsi="Open Sans" w:cs="Open Sans"/>
          <w:b/>
          <w:bCs/>
        </w:rPr>
        <w:t>.</w:t>
      </w:r>
      <w:r w:rsidRPr="004752BD">
        <w:rPr>
          <w:rFonts w:ascii="Open Sans" w:hAnsi="Open Sans" w:cs="Open Sans"/>
          <w:b/>
          <w:bCs/>
        </w:rPr>
        <w:t xml:space="preserve">  </w:t>
      </w:r>
    </w:p>
    <w:p w14:paraId="1AC6C422" w14:textId="56F30CAC" w:rsidR="00DD1953" w:rsidRPr="004752BD" w:rsidRDefault="00DD1953" w:rsidP="00B7277F">
      <w:pPr>
        <w:jc w:val="both"/>
        <w:rPr>
          <w:rFonts w:ascii="Open Sans" w:hAnsi="Open Sans" w:cs="Open Sans"/>
        </w:rPr>
      </w:pPr>
      <w:r w:rsidRPr="004752BD">
        <w:rPr>
          <w:rFonts w:ascii="Open Sans" w:hAnsi="Open Sans" w:cs="Open Sans"/>
          <w:b/>
          <w:bCs/>
        </w:rPr>
        <w:t xml:space="preserve">− </w:t>
      </w:r>
      <w:r w:rsidRPr="004752BD">
        <w:rPr>
          <w:rFonts w:ascii="Open Sans" w:hAnsi="Open Sans" w:cs="Open Sans"/>
        </w:rPr>
        <w:t xml:space="preserve">wymiana okien i drzwi zewnętrznych wejściowych na nowe – wymiana powinna prowadzić do uzyskania odpowiednich współczynników przenikania ciepła, zgodnych </w:t>
      </w:r>
      <w:r w:rsidR="004752BD">
        <w:rPr>
          <w:rFonts w:ascii="Open Sans" w:hAnsi="Open Sans" w:cs="Open Sans"/>
        </w:rPr>
        <w:br/>
      </w:r>
      <w:r w:rsidRPr="004752BD">
        <w:rPr>
          <w:rFonts w:ascii="Open Sans" w:hAnsi="Open Sans" w:cs="Open Sans"/>
        </w:rPr>
        <w:t xml:space="preserve">z obowiązującymi przepisami techniczno – budowlanymi oraz odpowiedniej szczelności Roboty mogą obejmować wymianę okien i drzwi wewnętrznych, jeżeli zachodzi taka konieczność (oraz jeżeli wynika to z audytu energetycznego ex-ante), w tym oddzielających pomieszczenia ogrzewane od nieogrzewanych; </w:t>
      </w:r>
    </w:p>
    <w:p w14:paraId="565F0DD6" w14:textId="581673D0" w:rsidR="00DD1953" w:rsidRPr="004752BD" w:rsidRDefault="00DD1953" w:rsidP="00B7277F">
      <w:pPr>
        <w:jc w:val="both"/>
        <w:rPr>
          <w:rFonts w:ascii="Open Sans" w:hAnsi="Open Sans" w:cs="Open Sans"/>
        </w:rPr>
      </w:pPr>
      <w:r w:rsidRPr="004752BD">
        <w:rPr>
          <w:rFonts w:ascii="Open Sans" w:hAnsi="Open Sans" w:cs="Open Sans"/>
        </w:rPr>
        <w:t xml:space="preserve">− wymiana okien i drzwi balkonowych - powinna prowadzić do uzyskania odpowiednich współczynników przenikania ciepła, zgodnych z obowiązującymi przepisami techniczno – budowlanymi oraz do odpowiedniej szczelności. </w:t>
      </w:r>
    </w:p>
    <w:p w14:paraId="17A2C182" w14:textId="77777777" w:rsidR="00DD1953" w:rsidRPr="004752BD" w:rsidRDefault="00DD1953" w:rsidP="00B7277F">
      <w:pPr>
        <w:jc w:val="both"/>
        <w:rPr>
          <w:rFonts w:ascii="Open Sans" w:hAnsi="Open Sans" w:cs="Open Sans"/>
          <w:i/>
          <w:iCs/>
        </w:rPr>
      </w:pPr>
      <w:r w:rsidRPr="004752BD">
        <w:rPr>
          <w:rFonts w:ascii="Open Sans" w:hAnsi="Open Sans" w:cs="Open Sans"/>
          <w:i/>
          <w:iCs/>
        </w:rPr>
        <w:t xml:space="preserve">Zaleca się realizację powyższych prac z zastosowaniem tzw. ciepłego montażu okien, który pozwala na to, by okna energooszczędne zachowały swoje walory izolacyjne, czyli były szczelnie zamontowane. Jedynie osadzenie okna w warstwie ocieplenia eliminuje mostki termiczne, które wokół niego mogą powstawać. </w:t>
      </w:r>
    </w:p>
    <w:p w14:paraId="59E647E1" w14:textId="6B3FC7C3" w:rsidR="00DD1953" w:rsidRPr="004752BD" w:rsidRDefault="00DD1953" w:rsidP="00B7277F">
      <w:pPr>
        <w:jc w:val="both"/>
        <w:rPr>
          <w:rFonts w:ascii="Open Sans" w:hAnsi="Open Sans" w:cs="Open Sans"/>
          <w:i/>
          <w:iCs/>
        </w:rPr>
      </w:pPr>
      <w:r w:rsidRPr="004752BD">
        <w:rPr>
          <w:rFonts w:ascii="Open Sans" w:hAnsi="Open Sans" w:cs="Open Sans"/>
          <w:i/>
          <w:iCs/>
        </w:rPr>
        <w:t xml:space="preserve">Wymiana lub modernizacja okien i drzwi balkonowych </w:t>
      </w:r>
      <w:r w:rsidR="00C30B04" w:rsidRPr="004752BD">
        <w:rPr>
          <w:rFonts w:ascii="Open Sans" w:hAnsi="Open Sans" w:cs="Open Sans"/>
          <w:i/>
          <w:iCs/>
        </w:rPr>
        <w:t>powinna spełniać</w:t>
      </w:r>
      <w:r w:rsidRPr="004752BD">
        <w:rPr>
          <w:rFonts w:ascii="Open Sans" w:hAnsi="Open Sans" w:cs="Open Sans"/>
          <w:i/>
          <w:iCs/>
        </w:rPr>
        <w:t xml:space="preserve"> wymagania Rozporządzeni</w:t>
      </w:r>
      <w:r w:rsidR="00C30B04" w:rsidRPr="004752BD">
        <w:rPr>
          <w:rFonts w:ascii="Open Sans" w:hAnsi="Open Sans" w:cs="Open Sans"/>
          <w:i/>
          <w:iCs/>
        </w:rPr>
        <w:t>a</w:t>
      </w:r>
      <w:r w:rsidRPr="004752BD">
        <w:rPr>
          <w:rFonts w:ascii="Open Sans" w:hAnsi="Open Sans" w:cs="Open Sans"/>
          <w:i/>
          <w:iCs/>
        </w:rPr>
        <w:t xml:space="preserve"> Ministra Infrastruktury z dnia 12 kwietnia 2002</w:t>
      </w:r>
      <w:r w:rsidR="00C30B04" w:rsidRPr="004752BD">
        <w:rPr>
          <w:rFonts w:ascii="Open Sans" w:hAnsi="Open Sans" w:cs="Open Sans"/>
          <w:i/>
          <w:iCs/>
        </w:rPr>
        <w:t xml:space="preserve"> </w:t>
      </w:r>
      <w:r w:rsidRPr="004752BD">
        <w:rPr>
          <w:rFonts w:ascii="Open Sans" w:hAnsi="Open Sans" w:cs="Open Sans"/>
          <w:i/>
          <w:iCs/>
        </w:rPr>
        <w:t>r. oraz polskich norm (</w:t>
      </w:r>
      <w:r w:rsidR="00C30B04" w:rsidRPr="004752BD">
        <w:rPr>
          <w:rFonts w:ascii="Open Sans" w:hAnsi="Open Sans" w:cs="Open Sans"/>
          <w:i/>
          <w:iCs/>
        </w:rPr>
        <w:t xml:space="preserve">zaleca się szczególną uwagę jeśli chodzi </w:t>
      </w:r>
      <w:r w:rsidRPr="004752BD">
        <w:rPr>
          <w:rFonts w:ascii="Open Sans" w:hAnsi="Open Sans" w:cs="Open Sans"/>
          <w:i/>
          <w:iCs/>
        </w:rPr>
        <w:t>o zachowanie warunków termicznych</w:t>
      </w:r>
      <w:r w:rsidR="00C30B04" w:rsidRPr="004752BD">
        <w:rPr>
          <w:rFonts w:ascii="Open Sans" w:hAnsi="Open Sans" w:cs="Open Sans"/>
          <w:i/>
          <w:iCs/>
        </w:rPr>
        <w:t xml:space="preserve"> mocowania oraz</w:t>
      </w:r>
      <w:r w:rsidRPr="004752BD">
        <w:rPr>
          <w:rFonts w:ascii="Open Sans" w:hAnsi="Open Sans" w:cs="Open Sans"/>
          <w:i/>
          <w:iCs/>
        </w:rPr>
        <w:t xml:space="preserve"> szczelności) – </w:t>
      </w:r>
      <w:r w:rsidR="00C30B04" w:rsidRPr="004752BD">
        <w:rPr>
          <w:rFonts w:ascii="Open Sans" w:hAnsi="Open Sans" w:cs="Open Sans"/>
          <w:i/>
          <w:iCs/>
        </w:rPr>
        <w:t xml:space="preserve">co winno mieć </w:t>
      </w:r>
      <w:r w:rsidRPr="004752BD">
        <w:rPr>
          <w:rFonts w:ascii="Open Sans" w:hAnsi="Open Sans" w:cs="Open Sans"/>
          <w:i/>
          <w:iCs/>
        </w:rPr>
        <w:t xml:space="preserve">odzwierciedlenie w protokole odbioru. </w:t>
      </w:r>
    </w:p>
    <w:p w14:paraId="726070A8" w14:textId="5C2A3D39" w:rsidR="00DD1953" w:rsidRPr="004752BD" w:rsidRDefault="004752BD" w:rsidP="00B7277F">
      <w:pPr>
        <w:jc w:val="both"/>
        <w:rPr>
          <w:rFonts w:ascii="Open Sans" w:hAnsi="Open Sans" w:cs="Open Sans"/>
        </w:rPr>
      </w:pPr>
      <w:r>
        <w:rPr>
          <w:rFonts w:ascii="Open Sans" w:hAnsi="Open Sans" w:cs="Open Sans"/>
        </w:rPr>
        <w:t xml:space="preserve">- </w:t>
      </w:r>
      <w:r w:rsidR="00DD1953" w:rsidRPr="004752BD">
        <w:rPr>
          <w:rFonts w:ascii="Open Sans" w:hAnsi="Open Sans" w:cs="Open Sans"/>
        </w:rPr>
        <w:t xml:space="preserve">modernizacja starych okien i drzwi zewnętrznych – modernizacja polegać może na odpowiednim spasowaniu, zastosowaniu lub wymianie uszczelek i okuć, uszczelnieniu drzwi, co powinno prowadzić do uzyskania odpowiednich </w:t>
      </w:r>
    </w:p>
    <w:p w14:paraId="78CEC8C6" w14:textId="77777777" w:rsidR="00DD1953" w:rsidRPr="004752BD" w:rsidRDefault="00DD1953" w:rsidP="00B7277F">
      <w:pPr>
        <w:jc w:val="both"/>
        <w:rPr>
          <w:rFonts w:ascii="Open Sans" w:hAnsi="Open Sans" w:cs="Open Sans"/>
        </w:rPr>
      </w:pPr>
      <w:r w:rsidRPr="004752BD">
        <w:rPr>
          <w:rFonts w:ascii="Open Sans" w:hAnsi="Open Sans" w:cs="Open Sans"/>
        </w:rPr>
        <w:t xml:space="preserve">współczynników przenikania ciepła, zgodnych z obowiązującymi przepisami techniczno – budowlanymi oraz odpowiedniej szczelności. Roboty mogą obejmować modernizację okien i drzwi wewnętrznych, jeżeli zachodzi taka konieczność, w tym oddzielających pomieszczenia ogrzewane od nieogrzewanych;  </w:t>
      </w:r>
    </w:p>
    <w:p w14:paraId="102CD2DA" w14:textId="1009362D" w:rsidR="00944D22" w:rsidRPr="004752BD" w:rsidRDefault="00944D22" w:rsidP="00B7277F">
      <w:pPr>
        <w:jc w:val="both"/>
        <w:rPr>
          <w:rFonts w:ascii="Open Sans" w:hAnsi="Open Sans" w:cs="Open Sans"/>
        </w:rPr>
      </w:pPr>
      <w:r w:rsidRPr="004752BD">
        <w:rPr>
          <w:rFonts w:ascii="Open Sans" w:hAnsi="Open Sans" w:cs="Open Sans"/>
        </w:rPr>
        <w:t>-</w:t>
      </w:r>
      <w:r w:rsidR="00DD1953" w:rsidRPr="004752BD">
        <w:rPr>
          <w:rFonts w:ascii="Open Sans" w:hAnsi="Open Sans" w:cs="Open Sans"/>
        </w:rPr>
        <w:t xml:space="preserve"> wymiana lub modernizacja okien piwnicznych i poddaszy – wymiana lub modernizacja powinna prowadzić do uzyskania odpowiednich współczynników przenikania ciepła, zgodnych z obowiązującymi przepisami techniczno – budowlanymi oraz odpowiedniej szczelności; </w:t>
      </w:r>
    </w:p>
    <w:p w14:paraId="45136F3E" w14:textId="36329ECF" w:rsidR="00DD1953" w:rsidRPr="004752BD" w:rsidRDefault="00944D22" w:rsidP="00B7277F">
      <w:pPr>
        <w:jc w:val="both"/>
        <w:rPr>
          <w:rFonts w:ascii="Open Sans" w:hAnsi="Open Sans" w:cs="Open Sans"/>
        </w:rPr>
      </w:pPr>
      <w:r w:rsidRPr="004752BD">
        <w:rPr>
          <w:rFonts w:ascii="Open Sans" w:hAnsi="Open Sans" w:cs="Open Sans"/>
        </w:rPr>
        <w:t xml:space="preserve">- </w:t>
      </w:r>
      <w:r w:rsidR="00DD1953" w:rsidRPr="004752BD">
        <w:rPr>
          <w:rFonts w:ascii="Open Sans" w:hAnsi="Open Sans" w:cs="Open Sans"/>
        </w:rPr>
        <w:t xml:space="preserve">wymiana pozostałych przegród przezroczystych (fasady przeszklone, świetliki, atria, ogrody zimowe); </w:t>
      </w:r>
    </w:p>
    <w:p w14:paraId="159F7B09" w14:textId="0BD8CF9E" w:rsidR="00DD1953" w:rsidRPr="004752BD" w:rsidRDefault="00DD1953" w:rsidP="00B7277F">
      <w:pPr>
        <w:jc w:val="both"/>
        <w:rPr>
          <w:rFonts w:ascii="Open Sans" w:hAnsi="Open Sans" w:cs="Open Sans"/>
          <w:i/>
          <w:iCs/>
        </w:rPr>
      </w:pPr>
      <w:r w:rsidRPr="004752BD">
        <w:rPr>
          <w:rFonts w:ascii="Open Sans" w:hAnsi="Open Sans" w:cs="Open Sans"/>
          <w:i/>
          <w:iCs/>
        </w:rPr>
        <w:t xml:space="preserve">W wyniku wszelkich prac związanych z oszczędnością energii (w szczególności związanych </w:t>
      </w:r>
      <w:r w:rsidR="004752BD">
        <w:rPr>
          <w:rFonts w:ascii="Open Sans" w:hAnsi="Open Sans" w:cs="Open Sans"/>
          <w:i/>
          <w:iCs/>
        </w:rPr>
        <w:br/>
      </w:r>
      <w:r w:rsidRPr="004752BD">
        <w:rPr>
          <w:rFonts w:ascii="Open Sans" w:hAnsi="Open Sans" w:cs="Open Sans"/>
          <w:i/>
          <w:iCs/>
        </w:rPr>
        <w:t xml:space="preserve">z przegrodami, stanowiącymi osłonę bilansową budynku oraz ze stolarką okienną </w:t>
      </w:r>
      <w:r w:rsidR="004752BD">
        <w:rPr>
          <w:rFonts w:ascii="Open Sans" w:hAnsi="Open Sans" w:cs="Open Sans"/>
          <w:i/>
          <w:iCs/>
        </w:rPr>
        <w:br/>
      </w:r>
      <w:r w:rsidRPr="004752BD">
        <w:rPr>
          <w:rFonts w:ascii="Open Sans" w:hAnsi="Open Sans" w:cs="Open Sans"/>
          <w:i/>
          <w:iCs/>
        </w:rPr>
        <w:lastRenderedPageBreak/>
        <w:t xml:space="preserve">i drzwiową), należy uzyskać szczelność budynku zgodnie z wymaganiami określonymi </w:t>
      </w:r>
      <w:r w:rsidR="004752BD">
        <w:rPr>
          <w:rFonts w:ascii="Open Sans" w:hAnsi="Open Sans" w:cs="Open Sans"/>
          <w:i/>
          <w:iCs/>
        </w:rPr>
        <w:br/>
      </w:r>
      <w:r w:rsidRPr="004752BD">
        <w:rPr>
          <w:rFonts w:ascii="Open Sans" w:hAnsi="Open Sans" w:cs="Open Sans"/>
          <w:i/>
          <w:iCs/>
        </w:rPr>
        <w:t xml:space="preserve">w Rozporządzeniu Ministra Infrastruktury z dnia 12 kwietnia 2002 r. w sprawie warunków technicznych, jakim powinny odpowiadać budynki i ich usytuowanie z późn. zmianami. </w:t>
      </w:r>
      <w:r w:rsidR="004752BD">
        <w:rPr>
          <w:rFonts w:ascii="Open Sans" w:hAnsi="Open Sans" w:cs="Open Sans"/>
          <w:i/>
          <w:iCs/>
        </w:rPr>
        <w:br/>
      </w:r>
      <w:r w:rsidRPr="004752BD">
        <w:rPr>
          <w:rFonts w:ascii="Open Sans" w:hAnsi="Open Sans" w:cs="Open Sans"/>
          <w:i/>
          <w:iCs/>
        </w:rPr>
        <w:t xml:space="preserve">W celu potwierdzenia jakości wykonania ww. prac, po ich wykonaniu budynek może być poddany próbie szczelności, przeprowadzonej zgodnie z Polską Normą, dotyczącą określania przepuszczalności powietrznej budynków w celu uzyskania zalecanej szczelności określnej </w:t>
      </w:r>
      <w:r w:rsidR="004752BD">
        <w:rPr>
          <w:rFonts w:ascii="Open Sans" w:hAnsi="Open Sans" w:cs="Open Sans"/>
          <w:i/>
          <w:iCs/>
        </w:rPr>
        <w:br/>
      </w:r>
      <w:r w:rsidRPr="004752BD">
        <w:rPr>
          <w:rFonts w:ascii="Open Sans" w:hAnsi="Open Sans" w:cs="Open Sans"/>
          <w:i/>
          <w:iCs/>
        </w:rPr>
        <w:t xml:space="preserve">w pkt. 2.3.3 załącznika nr 2 do w/w Rozporządzenia (koszty związane z próbą szczelności są kosztami kwalifikowanymi). Badanie jakości wykonania robót związanych z montażem stolarki okiennej i drzwiowej można też potwierdzić badaniami termowizyjnymi opracowanymi w formie odpowiedniego raportu z badań – koszt tych badań jest kosztem kwalifikowanym.  </w:t>
      </w:r>
    </w:p>
    <w:p w14:paraId="223FD61F" w14:textId="77777777" w:rsidR="00DD1953" w:rsidRPr="004752BD" w:rsidRDefault="00DD1953" w:rsidP="00B7277F">
      <w:pPr>
        <w:jc w:val="both"/>
        <w:rPr>
          <w:rFonts w:ascii="Open Sans" w:hAnsi="Open Sans" w:cs="Open Sans"/>
          <w:i/>
          <w:iCs/>
        </w:rPr>
      </w:pPr>
      <w:r w:rsidRPr="004752BD">
        <w:rPr>
          <w:rFonts w:ascii="Open Sans" w:hAnsi="Open Sans" w:cs="Open Sans"/>
          <w:i/>
          <w:iCs/>
        </w:rPr>
        <w:t>Zaleca się stosowanie próby szczelności lub badań termowizyjnych przed ostatecznym odbiorem prac od Wykonawcy jako warunek prawidłowego wykonania prac termomodernizacyjnych z zapewnieniem możliwości naprawy wykrytych ewentualnych usterek ww. metodami.</w:t>
      </w:r>
    </w:p>
    <w:p w14:paraId="36CD925A" w14:textId="17A19AEC" w:rsidR="00DD1953" w:rsidRPr="004752BD" w:rsidRDefault="00DD1953" w:rsidP="00B7277F">
      <w:pPr>
        <w:jc w:val="both"/>
        <w:rPr>
          <w:rFonts w:ascii="Open Sans" w:hAnsi="Open Sans" w:cs="Open Sans"/>
          <w:b/>
          <w:bCs/>
        </w:rPr>
      </w:pPr>
      <w:r w:rsidRPr="004752BD">
        <w:rPr>
          <w:rFonts w:ascii="Open Sans" w:hAnsi="Open Sans" w:cs="Open Sans"/>
          <w:b/>
          <w:bCs/>
        </w:rPr>
        <w:t xml:space="preserve"> 5.</w:t>
      </w:r>
      <w:r w:rsidR="00944D22" w:rsidRPr="004752BD">
        <w:rPr>
          <w:rFonts w:ascii="Open Sans" w:hAnsi="Open Sans" w:cs="Open Sans"/>
          <w:b/>
          <w:bCs/>
        </w:rPr>
        <w:t xml:space="preserve"> </w:t>
      </w:r>
      <w:r w:rsidRPr="004752BD">
        <w:rPr>
          <w:rFonts w:ascii="Open Sans" w:hAnsi="Open Sans" w:cs="Open Sans"/>
          <w:b/>
          <w:bCs/>
        </w:rPr>
        <w:t xml:space="preserve">Wymiana oświetlenia na energooszczędne  </w:t>
      </w:r>
    </w:p>
    <w:p w14:paraId="077465B5" w14:textId="7065DC49" w:rsidR="00DD1953" w:rsidRPr="004752BD" w:rsidRDefault="00DD1953" w:rsidP="00B7277F">
      <w:pPr>
        <w:jc w:val="both"/>
        <w:rPr>
          <w:rFonts w:ascii="Open Sans" w:hAnsi="Open Sans" w:cs="Open Sans"/>
        </w:rPr>
      </w:pPr>
      <w:r w:rsidRPr="004752BD">
        <w:rPr>
          <w:rFonts w:ascii="Open Sans" w:hAnsi="Open Sans" w:cs="Open Sans"/>
        </w:rPr>
        <w:t xml:space="preserve">− wymiana źródeł światła na źródła wysokowydajne, np. żarówek na świetlówki; </w:t>
      </w:r>
    </w:p>
    <w:p w14:paraId="176E9085" w14:textId="0EC0C1AD" w:rsidR="00DD1953" w:rsidRPr="004752BD" w:rsidRDefault="00DD1953" w:rsidP="00B7277F">
      <w:pPr>
        <w:jc w:val="both"/>
        <w:rPr>
          <w:rFonts w:ascii="Open Sans" w:hAnsi="Open Sans" w:cs="Open Sans"/>
        </w:rPr>
      </w:pPr>
      <w:r w:rsidRPr="004752BD">
        <w:rPr>
          <w:rFonts w:ascii="Open Sans" w:hAnsi="Open Sans" w:cs="Open Sans"/>
        </w:rPr>
        <w:t xml:space="preserve">− wymiana opraw; </w:t>
      </w:r>
    </w:p>
    <w:p w14:paraId="07AB07E6" w14:textId="13D2C5B8" w:rsidR="00DD1953" w:rsidRPr="004752BD" w:rsidRDefault="00DD1953" w:rsidP="00B7277F">
      <w:pPr>
        <w:jc w:val="both"/>
        <w:rPr>
          <w:rFonts w:ascii="Open Sans" w:hAnsi="Open Sans" w:cs="Open Sans"/>
        </w:rPr>
      </w:pPr>
      <w:r w:rsidRPr="004752BD">
        <w:rPr>
          <w:rFonts w:ascii="Open Sans" w:hAnsi="Open Sans" w:cs="Open Sans"/>
        </w:rPr>
        <w:t xml:space="preserve">− wymiana i montaż tablic rozdzielczych; </w:t>
      </w:r>
    </w:p>
    <w:p w14:paraId="00284A03" w14:textId="1ACCCDCC" w:rsidR="00DD1953" w:rsidRPr="004752BD" w:rsidRDefault="00DD1953" w:rsidP="00B7277F">
      <w:pPr>
        <w:jc w:val="both"/>
        <w:rPr>
          <w:rFonts w:ascii="Open Sans" w:hAnsi="Open Sans" w:cs="Open Sans"/>
        </w:rPr>
      </w:pPr>
      <w:r w:rsidRPr="004752BD">
        <w:rPr>
          <w:rFonts w:ascii="Open Sans" w:hAnsi="Open Sans" w:cs="Open Sans"/>
        </w:rPr>
        <w:t xml:space="preserve">− zastosowanie i montaż układów automatyki sterowniczej, w tym zastosowanie systemów zarządzania energią; </w:t>
      </w:r>
    </w:p>
    <w:p w14:paraId="74649048" w14:textId="33BFFE32" w:rsidR="00DD1953" w:rsidRPr="004752BD" w:rsidRDefault="00DD1953" w:rsidP="00B7277F">
      <w:pPr>
        <w:jc w:val="both"/>
        <w:rPr>
          <w:rFonts w:ascii="Open Sans" w:hAnsi="Open Sans" w:cs="Open Sans"/>
        </w:rPr>
      </w:pPr>
      <w:r w:rsidRPr="004752BD">
        <w:rPr>
          <w:rFonts w:ascii="Open Sans" w:hAnsi="Open Sans" w:cs="Open Sans"/>
        </w:rPr>
        <w:t>−</w:t>
      </w:r>
      <w:r w:rsidR="001B5ACC" w:rsidRPr="004752BD">
        <w:rPr>
          <w:rFonts w:ascii="Open Sans" w:hAnsi="Open Sans" w:cs="Open Sans"/>
        </w:rPr>
        <w:t xml:space="preserve"> </w:t>
      </w:r>
      <w:r w:rsidRPr="004752BD">
        <w:rPr>
          <w:rFonts w:ascii="Open Sans" w:hAnsi="Open Sans" w:cs="Open Sans"/>
        </w:rPr>
        <w:t xml:space="preserve">przełożenie (wymiana) instalacji elektrycznej, gdy jest to uzasadnione i wynika z audytu energetycznego ex-ante; </w:t>
      </w:r>
    </w:p>
    <w:p w14:paraId="0981E9E2" w14:textId="59E5B008" w:rsidR="00DD1953" w:rsidRPr="004752BD" w:rsidRDefault="00DD1953" w:rsidP="00B7277F">
      <w:pPr>
        <w:jc w:val="both"/>
        <w:rPr>
          <w:rFonts w:ascii="Open Sans" w:hAnsi="Open Sans" w:cs="Open Sans"/>
          <w:i/>
          <w:iCs/>
        </w:rPr>
      </w:pPr>
      <w:r w:rsidRPr="004752BD">
        <w:rPr>
          <w:rFonts w:ascii="Open Sans" w:hAnsi="Open Sans" w:cs="Open Sans"/>
          <w:i/>
          <w:iCs/>
        </w:rPr>
        <w:t>Roboty mogą obejmować kompleksową modernizację oświetlenia w tym zmianę rozmieszczenie i ilości punktów świetlnych) prowadzącą do właściwego doboru natężenia oświetlenia w pomieszczeniach;  wykorzystania w maksymalnym stopniu oświetlenia dziennego; optymalnego wykorzystania odbić od powierzchni pionowych</w:t>
      </w:r>
      <w:r w:rsidR="00DC0990" w:rsidRPr="004752BD">
        <w:rPr>
          <w:rFonts w:ascii="Open Sans" w:hAnsi="Open Sans" w:cs="Open Sans"/>
          <w:i/>
          <w:iCs/>
        </w:rPr>
        <w:t>, itp</w:t>
      </w:r>
      <w:r w:rsidRPr="004752BD">
        <w:rPr>
          <w:rFonts w:ascii="Open Sans" w:hAnsi="Open Sans" w:cs="Open Sans"/>
          <w:i/>
          <w:iCs/>
        </w:rPr>
        <w:t xml:space="preserve">. </w:t>
      </w:r>
    </w:p>
    <w:p w14:paraId="1BB27C47" w14:textId="24E9AA37" w:rsidR="00DD1953" w:rsidRPr="004752BD" w:rsidRDefault="00DD1953" w:rsidP="00B7277F">
      <w:pPr>
        <w:jc w:val="both"/>
        <w:rPr>
          <w:rFonts w:ascii="Open Sans" w:hAnsi="Open Sans" w:cs="Open Sans"/>
          <w:b/>
          <w:bCs/>
        </w:rPr>
      </w:pPr>
      <w:r w:rsidRPr="004752BD">
        <w:rPr>
          <w:rFonts w:ascii="Open Sans" w:hAnsi="Open Sans" w:cs="Open Sans"/>
          <w:b/>
          <w:bCs/>
        </w:rPr>
        <w:t>6.</w:t>
      </w:r>
      <w:r w:rsidR="00944D22" w:rsidRPr="004752BD">
        <w:rPr>
          <w:rFonts w:ascii="Open Sans" w:hAnsi="Open Sans" w:cs="Open Sans"/>
          <w:b/>
          <w:bCs/>
        </w:rPr>
        <w:t xml:space="preserve"> </w:t>
      </w:r>
      <w:r w:rsidRPr="004752BD">
        <w:rPr>
          <w:rFonts w:ascii="Open Sans" w:hAnsi="Open Sans" w:cs="Open Sans"/>
          <w:b/>
          <w:bCs/>
        </w:rPr>
        <w:t>Przebudowa / modernizacja systemów grzewczych (instalacji centralnego ogrzewania, podłączenie bardziej energetycznie i ekologicznie efektywnego źródła ciepła)</w:t>
      </w:r>
      <w:r w:rsidR="00A45322" w:rsidRPr="004752BD">
        <w:rPr>
          <w:rFonts w:ascii="Open Sans" w:hAnsi="Open Sans" w:cs="Open Sans"/>
          <w:b/>
          <w:bCs/>
        </w:rPr>
        <w:t>.</w:t>
      </w:r>
      <w:r w:rsidRPr="004752BD">
        <w:rPr>
          <w:rFonts w:ascii="Open Sans" w:hAnsi="Open Sans" w:cs="Open Sans"/>
          <w:b/>
          <w:bCs/>
        </w:rPr>
        <w:t xml:space="preserve"> </w:t>
      </w:r>
    </w:p>
    <w:p w14:paraId="29566418" w14:textId="77777777" w:rsidR="00DD1953" w:rsidRPr="004752BD" w:rsidRDefault="00DD1953" w:rsidP="00B7277F">
      <w:pPr>
        <w:jc w:val="both"/>
        <w:rPr>
          <w:rFonts w:ascii="Open Sans" w:hAnsi="Open Sans" w:cs="Open Sans"/>
        </w:rPr>
      </w:pPr>
      <w:r w:rsidRPr="004752BD">
        <w:rPr>
          <w:rFonts w:ascii="Open Sans" w:hAnsi="Open Sans" w:cs="Open Sans"/>
        </w:rPr>
        <w:t xml:space="preserve">− opracowanie projektów budowlanych i wykonawczych modernizacji energetycznej, stanowiących element projektu inwestycyjnego; </w:t>
      </w:r>
    </w:p>
    <w:p w14:paraId="724ABE50" w14:textId="5FD8E978" w:rsidR="00DD1953" w:rsidRPr="004752BD" w:rsidRDefault="00DD1953" w:rsidP="00B7277F">
      <w:pPr>
        <w:jc w:val="both"/>
        <w:rPr>
          <w:rFonts w:ascii="Open Sans" w:hAnsi="Open Sans" w:cs="Open Sans"/>
        </w:rPr>
      </w:pPr>
      <w:r w:rsidRPr="004752BD">
        <w:rPr>
          <w:rFonts w:ascii="Open Sans" w:hAnsi="Open Sans" w:cs="Open Sans"/>
        </w:rPr>
        <w:t xml:space="preserve">− wymiana instalacji (w tym modernizacja polegająca na zmianie układu zasilania </w:t>
      </w:r>
      <w:r w:rsidR="004752BD">
        <w:rPr>
          <w:rFonts w:ascii="Open Sans" w:hAnsi="Open Sans" w:cs="Open Sans"/>
        </w:rPr>
        <w:br/>
      </w:r>
      <w:r w:rsidRPr="004752BD">
        <w:rPr>
          <w:rFonts w:ascii="Open Sans" w:hAnsi="Open Sans" w:cs="Open Sans"/>
        </w:rPr>
        <w:t xml:space="preserve">i dystrybucji ciepła, rurociągów i grzejników, z uwzględnieniem zmiany grzejników </w:t>
      </w:r>
      <w:r w:rsidR="004752BD">
        <w:rPr>
          <w:rFonts w:ascii="Open Sans" w:hAnsi="Open Sans" w:cs="Open Sans"/>
        </w:rPr>
        <w:br/>
      </w:r>
      <w:r w:rsidRPr="004752BD">
        <w:rPr>
          <w:rFonts w:ascii="Open Sans" w:hAnsi="Open Sans" w:cs="Open Sans"/>
        </w:rPr>
        <w:lastRenderedPageBreak/>
        <w:t>na bardziej efektywne energetycznie), w tym likwidacja elementów instalacji i urządzeń zawierających azbest, pod warunkiem, że są prowadzone zgodnie z przepisami</w:t>
      </w:r>
      <w:r w:rsidR="00C30B04" w:rsidRPr="004752BD">
        <w:rPr>
          <w:rStyle w:val="Odwoanieprzypisudolnego"/>
          <w:rFonts w:ascii="Open Sans" w:hAnsi="Open Sans" w:cs="Open Sans"/>
        </w:rPr>
        <w:footnoteReference w:id="3"/>
      </w:r>
      <w:r w:rsidRPr="004752BD">
        <w:rPr>
          <w:rFonts w:ascii="Open Sans" w:hAnsi="Open Sans" w:cs="Open Sans"/>
        </w:rPr>
        <w:t xml:space="preserve">; </w:t>
      </w:r>
    </w:p>
    <w:p w14:paraId="3873FBD9" w14:textId="1F81920A" w:rsidR="00DD1953" w:rsidRPr="004752BD" w:rsidRDefault="00DD1953" w:rsidP="00B7277F">
      <w:pPr>
        <w:jc w:val="both"/>
        <w:rPr>
          <w:rFonts w:ascii="Open Sans" w:hAnsi="Open Sans" w:cs="Open Sans"/>
        </w:rPr>
      </w:pPr>
      <w:r w:rsidRPr="004752BD">
        <w:rPr>
          <w:rFonts w:ascii="Open Sans" w:hAnsi="Open Sans" w:cs="Open Sans"/>
        </w:rPr>
        <w:t>− wymiana/zastosowanie izolacji termicznej instalacji, zgodnie z obowiązującymi przepisami techniczno</w:t>
      </w:r>
      <w:r w:rsidR="00C30B04" w:rsidRPr="004752BD">
        <w:rPr>
          <w:rFonts w:ascii="Open Sans" w:hAnsi="Open Sans" w:cs="Open Sans"/>
        </w:rPr>
        <w:t>-</w:t>
      </w:r>
      <w:r w:rsidRPr="004752BD">
        <w:rPr>
          <w:rFonts w:ascii="Open Sans" w:hAnsi="Open Sans" w:cs="Open Sans"/>
        </w:rPr>
        <w:t xml:space="preserve"> budowlanymi; obejmuje całość instalacji, w tym odcinki przechodzące przez ściany, stropy, przewody ułożone w podłodze, przewody ogrzewania powietrznego, przewody instalacji wody lodowej, przewody zewnętrznej sieci ciepłowniczej poza budynkiem, łączące zewnętrzne źródło ciepła i instalację c.o. </w:t>
      </w:r>
      <w:r w:rsidR="004752BD">
        <w:rPr>
          <w:rFonts w:ascii="Open Sans" w:hAnsi="Open Sans" w:cs="Open Sans"/>
        </w:rPr>
        <w:br/>
      </w:r>
      <w:r w:rsidRPr="004752BD">
        <w:rPr>
          <w:rFonts w:ascii="Open Sans" w:hAnsi="Open Sans" w:cs="Open Sans"/>
        </w:rPr>
        <w:t xml:space="preserve">w budynku, itp.; </w:t>
      </w:r>
    </w:p>
    <w:p w14:paraId="5491862D" w14:textId="77777777" w:rsidR="00DD1953" w:rsidRPr="004752BD" w:rsidRDefault="00DD1953" w:rsidP="00B7277F">
      <w:pPr>
        <w:jc w:val="both"/>
        <w:rPr>
          <w:rFonts w:ascii="Open Sans" w:hAnsi="Open Sans" w:cs="Open Sans"/>
        </w:rPr>
      </w:pPr>
      <w:r w:rsidRPr="004752BD">
        <w:rPr>
          <w:rFonts w:ascii="Open Sans" w:hAnsi="Open Sans" w:cs="Open Sans"/>
        </w:rPr>
        <w:t xml:space="preserve">− poprawa efektywności energetycznej lokalnej sieci ciepłowniczej, łączącej źródło ciepła z instalacją c.o. w budynku, zgodnie z obowiązującymi przepisami techniczno – budowlanymi; </w:t>
      </w:r>
    </w:p>
    <w:p w14:paraId="6DD55E16" w14:textId="3333B854" w:rsidR="00DD1953" w:rsidRPr="004752BD" w:rsidRDefault="00DD1953" w:rsidP="00B7277F">
      <w:pPr>
        <w:jc w:val="both"/>
        <w:rPr>
          <w:rFonts w:ascii="Open Sans" w:hAnsi="Open Sans" w:cs="Open Sans"/>
        </w:rPr>
      </w:pPr>
      <w:r w:rsidRPr="004752BD">
        <w:rPr>
          <w:rFonts w:ascii="Open Sans" w:hAnsi="Open Sans" w:cs="Open Sans"/>
        </w:rPr>
        <w:t xml:space="preserve">− regulacja hydrauliczna instalacji polegająca m.in. na jej hydraulicznym zrównoważeniu; </w:t>
      </w:r>
    </w:p>
    <w:p w14:paraId="2D8767DB" w14:textId="77777777" w:rsidR="00DD1953" w:rsidRPr="004752BD" w:rsidRDefault="00DD1953" w:rsidP="00B7277F">
      <w:pPr>
        <w:jc w:val="both"/>
        <w:rPr>
          <w:rFonts w:ascii="Open Sans" w:hAnsi="Open Sans" w:cs="Open Sans"/>
        </w:rPr>
      </w:pPr>
      <w:r w:rsidRPr="004752BD">
        <w:rPr>
          <w:rFonts w:ascii="Open Sans" w:hAnsi="Open Sans" w:cs="Open Sans"/>
        </w:rPr>
        <w:t xml:space="preserve">− zastosowanie armatury regulacyjnej, w tym przede wszystkim zaworów podpionowych, zaworów termostatycznych, zaworów równoważących oraz wszelkiej innej armatury wpływającej na jakość regulacji; </w:t>
      </w:r>
    </w:p>
    <w:p w14:paraId="3EA80BC2" w14:textId="77777777" w:rsidR="00DD1953" w:rsidRPr="004752BD" w:rsidRDefault="00DD1953" w:rsidP="00B7277F">
      <w:pPr>
        <w:jc w:val="both"/>
        <w:rPr>
          <w:rFonts w:ascii="Open Sans" w:hAnsi="Open Sans" w:cs="Open Sans"/>
        </w:rPr>
      </w:pPr>
      <w:r w:rsidRPr="004752BD">
        <w:rPr>
          <w:rFonts w:ascii="Open Sans" w:hAnsi="Open Sans" w:cs="Open Sans"/>
        </w:rPr>
        <w:t xml:space="preserve">− zastosowanie i montaż układów automatyki sterowniczej w źródle ciepła (w tym automatyki pogodowej, czasowego sterowania pracą instalacji, polegającego na nocnym lub weekendowym obniżeniu parametrów pracy, itp.); </w:t>
      </w:r>
    </w:p>
    <w:p w14:paraId="4FD7EB17" w14:textId="77777777" w:rsidR="00DD1953" w:rsidRPr="004752BD" w:rsidRDefault="00DD1953" w:rsidP="00B7277F">
      <w:pPr>
        <w:jc w:val="both"/>
        <w:rPr>
          <w:rFonts w:ascii="Open Sans" w:hAnsi="Open Sans" w:cs="Open Sans"/>
        </w:rPr>
      </w:pPr>
      <w:r w:rsidRPr="004752BD">
        <w:rPr>
          <w:rFonts w:ascii="Open Sans" w:hAnsi="Open Sans" w:cs="Open Sans"/>
        </w:rPr>
        <w:t xml:space="preserve">− zastosowanie ekranów zagrzejnikowych; </w:t>
      </w:r>
    </w:p>
    <w:p w14:paraId="2962B47D" w14:textId="77777777" w:rsidR="00DD1953" w:rsidRPr="004752BD" w:rsidRDefault="00DD1953" w:rsidP="00B7277F">
      <w:pPr>
        <w:jc w:val="both"/>
        <w:rPr>
          <w:rFonts w:ascii="Open Sans" w:hAnsi="Open Sans" w:cs="Open Sans"/>
        </w:rPr>
      </w:pPr>
      <w:r w:rsidRPr="004752BD">
        <w:rPr>
          <w:rFonts w:ascii="Open Sans" w:hAnsi="Open Sans" w:cs="Open Sans"/>
        </w:rPr>
        <w:t xml:space="preserve">− hermetyzacja instalacji (zastosowanie przeponowych naczyń wzbiorczych oraz automatycznych zaworów odpowietrzających); </w:t>
      </w:r>
    </w:p>
    <w:p w14:paraId="4AB2DECD" w14:textId="77777777" w:rsidR="00DD1953" w:rsidRPr="004752BD" w:rsidRDefault="00DD1953" w:rsidP="00B7277F">
      <w:pPr>
        <w:jc w:val="both"/>
        <w:rPr>
          <w:rFonts w:ascii="Open Sans" w:hAnsi="Open Sans" w:cs="Open Sans"/>
        </w:rPr>
      </w:pPr>
      <w:r w:rsidRPr="004752BD">
        <w:rPr>
          <w:rFonts w:ascii="Open Sans" w:hAnsi="Open Sans" w:cs="Open Sans"/>
        </w:rPr>
        <w:t xml:space="preserve">− czyszczenie i chemiczne płukanie instalacji; </w:t>
      </w:r>
    </w:p>
    <w:p w14:paraId="4B1A2B93" w14:textId="77777777" w:rsidR="00DD1953" w:rsidRPr="004752BD" w:rsidRDefault="00DD1953" w:rsidP="00B7277F">
      <w:pPr>
        <w:jc w:val="both"/>
        <w:rPr>
          <w:rFonts w:ascii="Open Sans" w:hAnsi="Open Sans" w:cs="Open Sans"/>
        </w:rPr>
      </w:pPr>
      <w:r w:rsidRPr="004752BD">
        <w:rPr>
          <w:rFonts w:ascii="Open Sans" w:hAnsi="Open Sans" w:cs="Open Sans"/>
        </w:rPr>
        <w:t xml:space="preserve">− remont i dostosowanie pomieszczeń węzłów cieplnych lub kotłowni do odpowiednich standardów (okładziny ceramiczne, malowanie, wykonanie instalacji kanalizacyjnych, elektrycznych, wentylacyjnych, przeciwpożarowych, itp.); </w:t>
      </w:r>
    </w:p>
    <w:p w14:paraId="46067CB8" w14:textId="77777777" w:rsidR="00DD1953" w:rsidRPr="004752BD" w:rsidRDefault="00DD1953" w:rsidP="00B7277F">
      <w:pPr>
        <w:jc w:val="both"/>
        <w:rPr>
          <w:rFonts w:ascii="Open Sans" w:hAnsi="Open Sans" w:cs="Open Sans"/>
        </w:rPr>
      </w:pPr>
      <w:r w:rsidRPr="004752BD">
        <w:rPr>
          <w:rFonts w:ascii="Open Sans" w:hAnsi="Open Sans" w:cs="Open Sans"/>
        </w:rPr>
        <w:t xml:space="preserve">− instalacja / przebudowa systemów chłodzących, w tym również z zastosowaniem urządzeń OZE, pod warunkiem, że wiązać się to będzie z uzyskaniem oszczędności energii w obiekcie; </w:t>
      </w:r>
    </w:p>
    <w:p w14:paraId="01EB8247" w14:textId="4A76F124" w:rsidR="00DD1953" w:rsidRPr="004752BD" w:rsidRDefault="00DD1953" w:rsidP="00B7277F">
      <w:pPr>
        <w:jc w:val="both"/>
        <w:rPr>
          <w:rFonts w:ascii="Open Sans" w:hAnsi="Open Sans" w:cs="Open Sans"/>
        </w:rPr>
      </w:pPr>
      <w:r w:rsidRPr="004752BD">
        <w:rPr>
          <w:rFonts w:ascii="Open Sans" w:hAnsi="Open Sans" w:cs="Open Sans"/>
        </w:rPr>
        <w:t xml:space="preserve">− instalacja urządzeń OZE w modernizowanych energetycznie budynkach, zastępująca </w:t>
      </w:r>
      <w:r w:rsidR="00C251E7">
        <w:rPr>
          <w:rFonts w:ascii="Open Sans" w:hAnsi="Open Sans" w:cs="Open Sans"/>
        </w:rPr>
        <w:br/>
      </w:r>
      <w:r w:rsidRPr="004752BD">
        <w:rPr>
          <w:rFonts w:ascii="Open Sans" w:hAnsi="Open Sans" w:cs="Open Sans"/>
        </w:rPr>
        <w:t xml:space="preserve">w całości lub częściowe dotychczasowe źródło ciepła, pod warunkiem że obiekt nie jest lub nie może być podłączony do sieci ciepłowniczej; </w:t>
      </w:r>
    </w:p>
    <w:p w14:paraId="45D442D1" w14:textId="3A1E8185" w:rsidR="00DD1953" w:rsidRPr="004752BD" w:rsidRDefault="00DD1953" w:rsidP="00B7277F">
      <w:pPr>
        <w:jc w:val="both"/>
        <w:rPr>
          <w:rFonts w:ascii="Open Sans" w:hAnsi="Open Sans" w:cs="Open Sans"/>
        </w:rPr>
      </w:pPr>
      <w:r w:rsidRPr="004752BD">
        <w:rPr>
          <w:rFonts w:ascii="Open Sans" w:hAnsi="Open Sans" w:cs="Open Sans"/>
        </w:rPr>
        <w:lastRenderedPageBreak/>
        <w:t xml:space="preserve">− instalacja liczników ciepła, niezbędnych do prawidłowego prezentowania danych </w:t>
      </w:r>
      <w:r w:rsidR="00C251E7">
        <w:rPr>
          <w:rFonts w:ascii="Open Sans" w:hAnsi="Open Sans" w:cs="Open Sans"/>
        </w:rPr>
        <w:br/>
      </w:r>
      <w:r w:rsidRPr="004752BD">
        <w:rPr>
          <w:rFonts w:ascii="Open Sans" w:hAnsi="Open Sans" w:cs="Open Sans"/>
        </w:rPr>
        <w:t xml:space="preserve">o zużyciu oraz produkcji ciepła i energii elektrycznej w tym ze źródeł odnawialnych; montaż liczników nie jest obligatoryjny w przypadku, gdy nie jest to technicznie </w:t>
      </w:r>
      <w:r w:rsidR="00C251E7">
        <w:rPr>
          <w:rFonts w:ascii="Open Sans" w:hAnsi="Open Sans" w:cs="Open Sans"/>
        </w:rPr>
        <w:br/>
      </w:r>
      <w:r w:rsidRPr="004752BD">
        <w:rPr>
          <w:rFonts w:ascii="Open Sans" w:hAnsi="Open Sans" w:cs="Open Sans"/>
        </w:rPr>
        <w:t>i ekonomicznie uzasadnione lub gdy budynek będący przedmiotem modernizacji energetycznej został uprzednio wyposażony w ww. urządzenia</w:t>
      </w:r>
      <w:r w:rsidR="007B04A8" w:rsidRPr="004752BD">
        <w:rPr>
          <w:rFonts w:ascii="Open Sans" w:hAnsi="Open Sans" w:cs="Open Sans"/>
        </w:rPr>
        <w:t>.</w:t>
      </w:r>
    </w:p>
    <w:p w14:paraId="02529677" w14:textId="77777777" w:rsidR="007B04A8" w:rsidRPr="004752BD" w:rsidRDefault="007B04A8" w:rsidP="00B7277F">
      <w:pPr>
        <w:jc w:val="both"/>
        <w:rPr>
          <w:rFonts w:ascii="Open Sans" w:hAnsi="Open Sans" w:cs="Open Sans"/>
          <w:b/>
          <w:bCs/>
        </w:rPr>
      </w:pPr>
    </w:p>
    <w:p w14:paraId="211DA1AD" w14:textId="77777777" w:rsidR="001B5ACC" w:rsidRPr="004752BD" w:rsidRDefault="001B5ACC" w:rsidP="00B7277F">
      <w:pPr>
        <w:jc w:val="both"/>
        <w:rPr>
          <w:rFonts w:ascii="Open Sans" w:hAnsi="Open Sans" w:cs="Open Sans"/>
          <w:b/>
          <w:bCs/>
        </w:rPr>
      </w:pPr>
      <w:r w:rsidRPr="004752BD">
        <w:rPr>
          <w:rFonts w:ascii="Open Sans" w:hAnsi="Open Sans" w:cs="Open Sans"/>
          <w:b/>
          <w:bCs/>
        </w:rPr>
        <w:t xml:space="preserve">7. Modernizacja źródła ciepła, w tym źródła zewnętrznego oraz energetyczne wykorzystanie OZE  </w:t>
      </w:r>
    </w:p>
    <w:p w14:paraId="34B3D74C" w14:textId="3F5BAAED" w:rsidR="001B5ACC" w:rsidRPr="004752BD" w:rsidRDefault="001B5ACC" w:rsidP="00B7277F">
      <w:pPr>
        <w:jc w:val="both"/>
        <w:rPr>
          <w:rFonts w:ascii="Open Sans" w:hAnsi="Open Sans" w:cs="Open Sans"/>
        </w:rPr>
      </w:pPr>
      <w:r w:rsidRPr="004752BD">
        <w:rPr>
          <w:rFonts w:ascii="Open Sans" w:hAnsi="Open Sans" w:cs="Open Sans"/>
        </w:rPr>
        <w:t xml:space="preserve">− modernizacja (podniesienie sprawności wytwarzania) kotłów, gdy jest to uzasadnione </w:t>
      </w:r>
      <w:r w:rsidR="00C251E7">
        <w:rPr>
          <w:rFonts w:ascii="Open Sans" w:hAnsi="Open Sans" w:cs="Open Sans"/>
        </w:rPr>
        <w:br/>
      </w:r>
      <w:r w:rsidRPr="004752BD">
        <w:rPr>
          <w:rFonts w:ascii="Open Sans" w:hAnsi="Open Sans" w:cs="Open Sans"/>
        </w:rPr>
        <w:t xml:space="preserve">i wynika z audytu energetycznego ex-ante; </w:t>
      </w:r>
    </w:p>
    <w:p w14:paraId="1A92F4D7" w14:textId="3AB9173F" w:rsidR="001B5ACC" w:rsidRPr="004752BD" w:rsidRDefault="001B5ACC" w:rsidP="00B7277F">
      <w:pPr>
        <w:jc w:val="both"/>
        <w:rPr>
          <w:rFonts w:ascii="Open Sans" w:hAnsi="Open Sans" w:cs="Open Sans"/>
        </w:rPr>
      </w:pPr>
      <w:r w:rsidRPr="004752BD">
        <w:rPr>
          <w:rFonts w:ascii="Open Sans" w:hAnsi="Open Sans" w:cs="Open Sans"/>
        </w:rPr>
        <w:t xml:space="preserve">− wymiana kotłów z zamianą paliwa, przy czym wsparcie na wymianę systemów grzewczych zasilanych stałymi paliwami kopalnymi, tj. węglem kamiennym, torfem, węglem brunatnym, łupkami bitumicznymi, na systemy grzewcze zasilane gazem ziemnym możliwe jest tylko do końca 2025 r. i tylko w połączeniu z inwestycjami </w:t>
      </w:r>
      <w:r w:rsidR="00C251E7">
        <w:rPr>
          <w:rFonts w:ascii="Open Sans" w:hAnsi="Open Sans" w:cs="Open Sans"/>
        </w:rPr>
        <w:br/>
      </w:r>
      <w:r w:rsidRPr="004752BD">
        <w:rPr>
          <w:rFonts w:ascii="Open Sans" w:hAnsi="Open Sans" w:cs="Open Sans"/>
        </w:rPr>
        <w:t xml:space="preserve">w efektywność energetyczną (renowację) budynków;  </w:t>
      </w:r>
    </w:p>
    <w:p w14:paraId="12C7AD42" w14:textId="77777777" w:rsidR="001B5ACC" w:rsidRPr="004752BD" w:rsidRDefault="001B5ACC" w:rsidP="00B7277F">
      <w:pPr>
        <w:jc w:val="both"/>
        <w:rPr>
          <w:rFonts w:ascii="Open Sans" w:hAnsi="Open Sans" w:cs="Open Sans"/>
          <w:i/>
        </w:rPr>
      </w:pPr>
      <w:r w:rsidRPr="004752BD">
        <w:rPr>
          <w:rFonts w:ascii="Open Sans" w:hAnsi="Open Sans" w:cs="Open Sans"/>
          <w:i/>
        </w:rPr>
        <w:t>Nowe urządzenia do ogrzewania powinny spełniać aktualne przepisy UE, dotyczące minimalnego poziomu efektywności energetycznej i norm emisji zanieczyszczeń, które zostały określone w przepisach wykonawczych do Dyrektywy 2009/125/WE z dnia 21 października 2009 r., ustanawiającej ogólne zasady ustalania wymogów dotyczących ekoprojektu dla produktów związanych z energią, oraz zastosowany kocioł powinien spełniać następujące warunki: automatyczne zasilanie w paliwo, brak dodatkowego rusztu, dedykowany wyłącznie do spalania określonego rodzaju paliwa (wynika to z dokumentacji kotła).</w:t>
      </w:r>
    </w:p>
    <w:p w14:paraId="079C1692" w14:textId="30FA03C5" w:rsidR="001B5ACC" w:rsidRPr="004752BD" w:rsidRDefault="001B5ACC" w:rsidP="00B7277F">
      <w:pPr>
        <w:jc w:val="both"/>
        <w:rPr>
          <w:rFonts w:ascii="Open Sans" w:hAnsi="Open Sans" w:cs="Open Sans"/>
          <w:i/>
        </w:rPr>
      </w:pPr>
      <w:r w:rsidRPr="004752BD">
        <w:rPr>
          <w:rFonts w:ascii="Open Sans" w:hAnsi="Open Sans" w:cs="Open Sans"/>
          <w:i/>
        </w:rPr>
        <w:t xml:space="preserve">W budynkach mieszkalnych wielorodzinnych i użyteczności publicznej wymiana indywidualnego źródła ciepła opartego na spalaniu paliw kopalnych możliwa będzie </w:t>
      </w:r>
      <w:r w:rsidR="00C251E7">
        <w:rPr>
          <w:rFonts w:ascii="Open Sans" w:hAnsi="Open Sans" w:cs="Open Sans"/>
          <w:i/>
        </w:rPr>
        <w:br/>
      </w:r>
      <w:r w:rsidRPr="004752BD">
        <w:rPr>
          <w:rFonts w:ascii="Open Sans" w:hAnsi="Open Sans" w:cs="Open Sans"/>
          <w:i/>
        </w:rPr>
        <w:t xml:space="preserve">w oparciu o hierarchię źródeł ciepła: 1. Ciepło systemowe, 2 Odnawialne Źródła Energii </w:t>
      </w:r>
      <w:r w:rsidR="00C251E7">
        <w:rPr>
          <w:rFonts w:ascii="Open Sans" w:hAnsi="Open Sans" w:cs="Open Sans"/>
          <w:i/>
        </w:rPr>
        <w:br/>
      </w:r>
      <w:r w:rsidRPr="004752BD">
        <w:rPr>
          <w:rFonts w:ascii="Open Sans" w:hAnsi="Open Sans" w:cs="Open Sans"/>
          <w:i/>
        </w:rPr>
        <w:t xml:space="preserve">(tj. pompy ciepła), 3. Źródła wykorzystujące paliwo gazowe. Dopiero uzasadnienie dla braku możliwości technicznych lub ekonomicznych może być podstawą wyboru źródła ciepła </w:t>
      </w:r>
      <w:r w:rsidR="00C251E7">
        <w:rPr>
          <w:rFonts w:ascii="Open Sans" w:hAnsi="Open Sans" w:cs="Open Sans"/>
          <w:i/>
        </w:rPr>
        <w:br/>
      </w:r>
      <w:r w:rsidRPr="004752BD">
        <w:rPr>
          <w:rFonts w:ascii="Open Sans" w:hAnsi="Open Sans" w:cs="Open Sans"/>
          <w:i/>
        </w:rPr>
        <w:t>o niższej hierarchii. Jeżeli będzie to możliwe, mogą zostać uwzględnione rozwiązania mające na celu wdrożenie technologii wodorowych, które są zgodne z zakresem art. 6 i 7 rozporządzenia 2021/1058 ERDF/CF.</w:t>
      </w:r>
    </w:p>
    <w:p w14:paraId="0A1A81CF" w14:textId="2320C510" w:rsidR="001B5ACC" w:rsidRPr="004752BD" w:rsidRDefault="001B5ACC" w:rsidP="00B7277F">
      <w:pPr>
        <w:jc w:val="both"/>
        <w:rPr>
          <w:rFonts w:ascii="Open Sans" w:hAnsi="Open Sans" w:cs="Open Sans"/>
        </w:rPr>
      </w:pPr>
      <w:r w:rsidRPr="004752BD">
        <w:rPr>
          <w:rFonts w:ascii="Open Sans" w:hAnsi="Open Sans" w:cs="Open Sans"/>
          <w:i/>
        </w:rPr>
        <w:t xml:space="preserve">W przypadku, jeśli zastosowana będzie biomasa, powinna ona spełniać następujące warunki: biomasa pochodzenia leśnego i rolniczego, tj. różne formy drewna niepełnowartościowego, które nie spełnia wymagań jakościowych wymienionych w normach określających wymagania i badania dla drewna wielkowymiarowego liściastego, drewna wielkowymiarowego iglastego oraz drewna średniowymiarowego dla grup oznaczonych jako S1, S2, S3 oraz nie będąca materiałem drzewnym, powstałym w wyniku celowego rozdrobnienia tego drewna, różne formy słomy, traw i roślin energetycznych, niepełnowartościowe ziarna zbóż. </w:t>
      </w:r>
      <w:r w:rsidR="00072DB8" w:rsidRPr="004752BD">
        <w:rPr>
          <w:rFonts w:ascii="Open Sans" w:hAnsi="Open Sans" w:cs="Open Sans"/>
          <w:i/>
        </w:rPr>
        <w:t xml:space="preserve">Kocioł na paliwo </w:t>
      </w:r>
      <w:r w:rsidR="00072DB8" w:rsidRPr="004752BD">
        <w:rPr>
          <w:rFonts w:ascii="Open Sans" w:hAnsi="Open Sans" w:cs="Open Sans"/>
          <w:i/>
        </w:rPr>
        <w:lastRenderedPageBreak/>
        <w:t>stałe powinien posiadać certyfikat zgodności z PN-EN 303-5, wydany przez właściwą akredytowaną jednostkę certyfikującą, nie starszy niż 5 lat i spełniać wymagania klasy 5 tej normy.</w:t>
      </w:r>
      <w:r w:rsidRPr="004752BD">
        <w:rPr>
          <w:rFonts w:ascii="Open Sans" w:hAnsi="Open Sans" w:cs="Open Sans"/>
          <w:i/>
        </w:rPr>
        <w:t xml:space="preserve"> </w:t>
      </w:r>
    </w:p>
    <w:p w14:paraId="35F2A077" w14:textId="193097CB" w:rsidR="001B5ACC" w:rsidRPr="004752BD" w:rsidRDefault="001B5ACC" w:rsidP="00B7277F">
      <w:pPr>
        <w:jc w:val="both"/>
        <w:rPr>
          <w:rFonts w:ascii="Open Sans" w:hAnsi="Open Sans" w:cs="Open Sans"/>
        </w:rPr>
      </w:pPr>
      <w:r w:rsidRPr="004752BD">
        <w:rPr>
          <w:rFonts w:ascii="Open Sans" w:hAnsi="Open Sans" w:cs="Open Sans"/>
        </w:rPr>
        <w:t xml:space="preserve">− montaż / modernizacja / wymiana węzłów cieplnych; </w:t>
      </w:r>
    </w:p>
    <w:p w14:paraId="5E7B5AF6" w14:textId="026F5AD6" w:rsidR="001B5ACC" w:rsidRPr="004752BD" w:rsidRDefault="001B5ACC" w:rsidP="00B7277F">
      <w:pPr>
        <w:jc w:val="both"/>
        <w:rPr>
          <w:rFonts w:ascii="Open Sans" w:hAnsi="Open Sans" w:cs="Open Sans"/>
        </w:rPr>
      </w:pPr>
      <w:r w:rsidRPr="004752BD">
        <w:rPr>
          <w:rFonts w:ascii="Open Sans" w:hAnsi="Open Sans" w:cs="Open Sans"/>
        </w:rPr>
        <w:t>− zastosowanie urządzeń do produkcji ciepła lub energii elektrycznej z OZE</w:t>
      </w:r>
      <w:r w:rsidR="00814206" w:rsidRPr="004752BD">
        <w:rPr>
          <w:rStyle w:val="Odwoanieprzypisudolnego"/>
          <w:rFonts w:ascii="Open Sans" w:hAnsi="Open Sans" w:cs="Open Sans"/>
        </w:rPr>
        <w:footnoteReference w:id="4"/>
      </w:r>
      <w:r w:rsidRPr="004752BD">
        <w:rPr>
          <w:rFonts w:ascii="Open Sans" w:hAnsi="Open Sans" w:cs="Open Sans"/>
        </w:rPr>
        <w:t xml:space="preserve"> lub </w:t>
      </w:r>
      <w:r w:rsidR="00C251E7">
        <w:rPr>
          <w:rFonts w:ascii="Open Sans" w:hAnsi="Open Sans" w:cs="Open Sans"/>
        </w:rPr>
        <w:br/>
      </w:r>
      <w:r w:rsidRPr="004752BD">
        <w:rPr>
          <w:rFonts w:ascii="Open Sans" w:hAnsi="Open Sans" w:cs="Open Sans"/>
        </w:rPr>
        <w:t xml:space="preserve">w warunkach skojarzonej produkcji energii elektrycznej i ciepła, zastępująca w całości lub częściowo dotychczasowe źródło ciepła pod warunkiem, że wynika to z audytu energetycznego ex-ante opracowanego, w szczególności: </w:t>
      </w:r>
    </w:p>
    <w:p w14:paraId="3D5D6D2E" w14:textId="3999FB5D" w:rsidR="001B5ACC" w:rsidRPr="004752BD" w:rsidRDefault="001B5ACC" w:rsidP="00B7277F">
      <w:pPr>
        <w:jc w:val="both"/>
        <w:rPr>
          <w:rFonts w:ascii="Open Sans" w:hAnsi="Open Sans" w:cs="Open Sans"/>
        </w:rPr>
      </w:pPr>
      <w:r w:rsidRPr="004752BD">
        <w:rPr>
          <w:rFonts w:ascii="Open Sans" w:hAnsi="Open Sans" w:cs="Open Sans"/>
        </w:rPr>
        <w:t>- zastosowanie kolektorów słonecznych (wykorzystanie energii promieniowania słonecznego), jako źródła wspomagającego wytwarzanie ciepła</w:t>
      </w:r>
      <w:r w:rsidR="00814206" w:rsidRPr="004752BD">
        <w:rPr>
          <w:rStyle w:val="Odwoanieprzypisudolnego"/>
          <w:rFonts w:ascii="Open Sans" w:hAnsi="Open Sans" w:cs="Open Sans"/>
        </w:rPr>
        <w:footnoteReference w:id="5"/>
      </w:r>
      <w:r w:rsidRPr="004752BD">
        <w:rPr>
          <w:rFonts w:ascii="Open Sans" w:hAnsi="Open Sans" w:cs="Open Sans"/>
        </w:rPr>
        <w:t xml:space="preserve">; </w:t>
      </w:r>
    </w:p>
    <w:p w14:paraId="44324112" w14:textId="77777777" w:rsidR="001B5ACC" w:rsidRPr="004752BD" w:rsidRDefault="001B5ACC" w:rsidP="00B7277F">
      <w:pPr>
        <w:jc w:val="both"/>
        <w:rPr>
          <w:rFonts w:ascii="Open Sans" w:hAnsi="Open Sans" w:cs="Open Sans"/>
        </w:rPr>
      </w:pPr>
      <w:r w:rsidRPr="004752BD">
        <w:rPr>
          <w:rFonts w:ascii="Open Sans" w:hAnsi="Open Sans" w:cs="Open Sans"/>
        </w:rPr>
        <w:t xml:space="preserve">- zastosowanie ogniw fotowoltaicznych (systemy PV - wykorzystanie energii promieniowania słonecznego); </w:t>
      </w:r>
    </w:p>
    <w:p w14:paraId="6F42269B" w14:textId="04FC750D" w:rsidR="001B5ACC" w:rsidRPr="004752BD" w:rsidRDefault="001B5ACC" w:rsidP="00B7277F">
      <w:pPr>
        <w:jc w:val="both"/>
        <w:rPr>
          <w:rFonts w:ascii="Open Sans" w:hAnsi="Open Sans" w:cs="Open Sans"/>
        </w:rPr>
      </w:pPr>
      <w:r w:rsidRPr="004752BD">
        <w:rPr>
          <w:rFonts w:ascii="Open Sans" w:hAnsi="Open Sans" w:cs="Open Sans"/>
        </w:rPr>
        <w:t xml:space="preserve">- zastosowanie urządzeń wykorzystujących energię geotermalną niskotemperaturową, </w:t>
      </w:r>
      <w:r w:rsidR="00C251E7">
        <w:rPr>
          <w:rFonts w:ascii="Open Sans" w:hAnsi="Open Sans" w:cs="Open Sans"/>
        </w:rPr>
        <w:br/>
      </w:r>
      <w:r w:rsidRPr="004752BD">
        <w:rPr>
          <w:rFonts w:ascii="Open Sans" w:hAnsi="Open Sans" w:cs="Open Sans"/>
        </w:rPr>
        <w:t>w tym przede wszystkim pomp ciepła</w:t>
      </w:r>
      <w:r w:rsidR="00814206" w:rsidRPr="004752BD">
        <w:rPr>
          <w:rStyle w:val="Odwoanieprzypisudolnego"/>
          <w:rFonts w:ascii="Open Sans" w:hAnsi="Open Sans" w:cs="Open Sans"/>
        </w:rPr>
        <w:footnoteReference w:id="6"/>
      </w:r>
      <w:r w:rsidRPr="004752BD">
        <w:rPr>
          <w:rFonts w:ascii="Open Sans" w:hAnsi="Open Sans" w:cs="Open Sans"/>
        </w:rPr>
        <w:t xml:space="preserve">; </w:t>
      </w:r>
    </w:p>
    <w:p w14:paraId="311545BD" w14:textId="57CFF6AD" w:rsidR="007B04A8" w:rsidRPr="004752BD" w:rsidRDefault="001B5ACC" w:rsidP="00B7277F">
      <w:pPr>
        <w:jc w:val="both"/>
        <w:rPr>
          <w:rFonts w:ascii="Open Sans" w:hAnsi="Open Sans" w:cs="Open Sans"/>
        </w:rPr>
      </w:pPr>
      <w:r w:rsidRPr="004752BD">
        <w:rPr>
          <w:rFonts w:ascii="Open Sans" w:hAnsi="Open Sans" w:cs="Open Sans"/>
        </w:rPr>
        <w:t>- zastosowanie instalacji mikrokogeneracji lub mikrotrigeneracji na potrzeby własne.</w:t>
      </w:r>
    </w:p>
    <w:p w14:paraId="005286B1" w14:textId="46D0A678" w:rsidR="00814206" w:rsidRPr="004752BD" w:rsidRDefault="00814206" w:rsidP="00B7277F">
      <w:pPr>
        <w:jc w:val="both"/>
        <w:rPr>
          <w:rFonts w:ascii="Open Sans" w:hAnsi="Open Sans" w:cs="Open Sans"/>
          <w:b/>
          <w:bCs/>
        </w:rPr>
      </w:pPr>
      <w:r w:rsidRPr="004752BD">
        <w:rPr>
          <w:rFonts w:ascii="Open Sans" w:hAnsi="Open Sans" w:cs="Open Sans"/>
          <w:b/>
          <w:bCs/>
        </w:rPr>
        <w:t xml:space="preserve">8. Pozostałe prace związane z modernizacją/wymianą źródła energii: </w:t>
      </w:r>
    </w:p>
    <w:p w14:paraId="7905DA96" w14:textId="14F47A80" w:rsidR="00814206" w:rsidRPr="004752BD" w:rsidRDefault="00814206" w:rsidP="00B7277F">
      <w:pPr>
        <w:jc w:val="both"/>
        <w:rPr>
          <w:rFonts w:ascii="Open Sans" w:hAnsi="Open Sans" w:cs="Open Sans"/>
        </w:rPr>
      </w:pPr>
      <w:r w:rsidRPr="004752BD">
        <w:rPr>
          <w:rFonts w:ascii="Open Sans" w:hAnsi="Open Sans" w:cs="Open Sans"/>
        </w:rPr>
        <w:t xml:space="preserve">− okładziny ceramiczne i malowanie pomieszczeń źródła ciepła; </w:t>
      </w:r>
    </w:p>
    <w:p w14:paraId="709FA5BA" w14:textId="020C3F12" w:rsidR="00814206" w:rsidRPr="004752BD" w:rsidRDefault="00814206" w:rsidP="00B7277F">
      <w:pPr>
        <w:jc w:val="both"/>
        <w:rPr>
          <w:rFonts w:ascii="Open Sans" w:hAnsi="Open Sans" w:cs="Open Sans"/>
        </w:rPr>
      </w:pPr>
      <w:r w:rsidRPr="004752BD">
        <w:rPr>
          <w:rFonts w:ascii="Open Sans" w:hAnsi="Open Sans" w:cs="Open Sans"/>
        </w:rPr>
        <w:t xml:space="preserve">− przegrody okienne w pomieszczeniach źródła ciepła, </w:t>
      </w:r>
    </w:p>
    <w:p w14:paraId="37A5B4C0" w14:textId="2ADC3C5B" w:rsidR="00814206" w:rsidRPr="004752BD" w:rsidRDefault="00814206" w:rsidP="00B7277F">
      <w:pPr>
        <w:jc w:val="both"/>
        <w:rPr>
          <w:rFonts w:ascii="Open Sans" w:hAnsi="Open Sans" w:cs="Open Sans"/>
        </w:rPr>
      </w:pPr>
      <w:r w:rsidRPr="004752BD">
        <w:rPr>
          <w:rFonts w:ascii="Open Sans" w:hAnsi="Open Sans" w:cs="Open Sans"/>
        </w:rPr>
        <w:t xml:space="preserve">− instalacje elektryczne; </w:t>
      </w:r>
    </w:p>
    <w:p w14:paraId="6B13FE0B" w14:textId="5E0425FB" w:rsidR="00814206" w:rsidRPr="004752BD" w:rsidRDefault="00814206" w:rsidP="00B7277F">
      <w:pPr>
        <w:jc w:val="both"/>
        <w:rPr>
          <w:rFonts w:ascii="Open Sans" w:hAnsi="Open Sans" w:cs="Open Sans"/>
        </w:rPr>
      </w:pPr>
      <w:r w:rsidRPr="004752BD">
        <w:rPr>
          <w:rFonts w:ascii="Open Sans" w:hAnsi="Open Sans" w:cs="Open Sans"/>
        </w:rPr>
        <w:lastRenderedPageBreak/>
        <w:t xml:space="preserve">− instalacje wentylacyjne; </w:t>
      </w:r>
    </w:p>
    <w:p w14:paraId="7905D318" w14:textId="6032047E" w:rsidR="00814206" w:rsidRPr="004752BD" w:rsidRDefault="00814206" w:rsidP="00B7277F">
      <w:pPr>
        <w:jc w:val="both"/>
        <w:rPr>
          <w:rFonts w:ascii="Open Sans" w:hAnsi="Open Sans" w:cs="Open Sans"/>
        </w:rPr>
      </w:pPr>
      <w:r w:rsidRPr="004752BD">
        <w:rPr>
          <w:rFonts w:ascii="Open Sans" w:hAnsi="Open Sans" w:cs="Open Sans"/>
        </w:rPr>
        <w:t xml:space="preserve">− instalacje kanalizacyjne; </w:t>
      </w:r>
    </w:p>
    <w:p w14:paraId="6F803D85" w14:textId="79E34EB4" w:rsidR="00814206" w:rsidRPr="004752BD" w:rsidRDefault="00814206" w:rsidP="00B7277F">
      <w:pPr>
        <w:jc w:val="both"/>
        <w:rPr>
          <w:rFonts w:ascii="Open Sans" w:hAnsi="Open Sans" w:cs="Open Sans"/>
        </w:rPr>
      </w:pPr>
      <w:r w:rsidRPr="004752BD">
        <w:rPr>
          <w:rFonts w:ascii="Open Sans" w:hAnsi="Open Sans" w:cs="Open Sans"/>
        </w:rPr>
        <w:t xml:space="preserve">− instalacje przeciwpożarowe; </w:t>
      </w:r>
    </w:p>
    <w:p w14:paraId="25C5169F" w14:textId="204F560A" w:rsidR="00814206" w:rsidRPr="004752BD" w:rsidRDefault="00814206" w:rsidP="00B7277F">
      <w:pPr>
        <w:jc w:val="both"/>
        <w:rPr>
          <w:rFonts w:ascii="Open Sans" w:hAnsi="Open Sans" w:cs="Open Sans"/>
        </w:rPr>
      </w:pPr>
      <w:r w:rsidRPr="004752BD">
        <w:rPr>
          <w:rFonts w:ascii="Open Sans" w:hAnsi="Open Sans" w:cs="Open Sans"/>
        </w:rPr>
        <w:t xml:space="preserve">− place składowe na paliwo, w tym pomieszczenia zbiorników na paliwo; </w:t>
      </w:r>
    </w:p>
    <w:p w14:paraId="15019C9E" w14:textId="1EA480D9" w:rsidR="00814206" w:rsidRPr="004752BD" w:rsidRDefault="00814206" w:rsidP="00B7277F">
      <w:pPr>
        <w:jc w:val="both"/>
        <w:rPr>
          <w:rFonts w:ascii="Open Sans" w:hAnsi="Open Sans" w:cs="Open Sans"/>
        </w:rPr>
      </w:pPr>
      <w:r w:rsidRPr="004752BD">
        <w:rPr>
          <w:rFonts w:ascii="Open Sans" w:hAnsi="Open Sans" w:cs="Open Sans"/>
        </w:rPr>
        <w:t xml:space="preserve">− instalacja załadowcza paliwa i niezbędny sprzęt wyładowczo – załadowczy paliwa; </w:t>
      </w:r>
    </w:p>
    <w:p w14:paraId="79E21E7B" w14:textId="27EFB5B0" w:rsidR="00814206" w:rsidRPr="004752BD" w:rsidRDefault="00814206" w:rsidP="00B7277F">
      <w:pPr>
        <w:jc w:val="both"/>
        <w:rPr>
          <w:rFonts w:ascii="Open Sans" w:hAnsi="Open Sans" w:cs="Open Sans"/>
        </w:rPr>
      </w:pPr>
      <w:r w:rsidRPr="004752BD">
        <w:rPr>
          <w:rFonts w:ascii="Open Sans" w:hAnsi="Open Sans" w:cs="Open Sans"/>
        </w:rPr>
        <w:t xml:space="preserve">− modernizacja / wymiana instalacji i armatury hydraulicznej; </w:t>
      </w:r>
    </w:p>
    <w:p w14:paraId="72B840A7" w14:textId="3219E4E6" w:rsidR="00814206" w:rsidRPr="004752BD" w:rsidRDefault="00814206" w:rsidP="00B7277F">
      <w:pPr>
        <w:jc w:val="both"/>
        <w:rPr>
          <w:rFonts w:ascii="Open Sans" w:hAnsi="Open Sans" w:cs="Open Sans"/>
        </w:rPr>
      </w:pPr>
      <w:r w:rsidRPr="004752BD">
        <w:rPr>
          <w:rFonts w:ascii="Open Sans" w:hAnsi="Open Sans" w:cs="Open Sans"/>
        </w:rPr>
        <w:t xml:space="preserve">− instalacja uzdatniania wody; </w:t>
      </w:r>
    </w:p>
    <w:p w14:paraId="21953D22" w14:textId="266F1BBB" w:rsidR="00814206" w:rsidRPr="004752BD" w:rsidRDefault="00814206" w:rsidP="00B7277F">
      <w:pPr>
        <w:jc w:val="both"/>
        <w:rPr>
          <w:rFonts w:ascii="Open Sans" w:hAnsi="Open Sans" w:cs="Open Sans"/>
        </w:rPr>
      </w:pPr>
      <w:r w:rsidRPr="004752BD">
        <w:rPr>
          <w:rFonts w:ascii="Open Sans" w:hAnsi="Open Sans" w:cs="Open Sans"/>
        </w:rPr>
        <w:t xml:space="preserve">− zastosowanie / wymiana układów automatycznego sterowania pracą instalacji; </w:t>
      </w:r>
    </w:p>
    <w:p w14:paraId="7556FB91" w14:textId="0F87960D" w:rsidR="00814206" w:rsidRPr="004752BD" w:rsidRDefault="00814206" w:rsidP="00B7277F">
      <w:pPr>
        <w:jc w:val="both"/>
        <w:rPr>
          <w:rFonts w:ascii="Open Sans" w:hAnsi="Open Sans" w:cs="Open Sans"/>
        </w:rPr>
      </w:pPr>
      <w:r w:rsidRPr="004752BD">
        <w:rPr>
          <w:rFonts w:ascii="Open Sans" w:hAnsi="Open Sans" w:cs="Open Sans"/>
        </w:rPr>
        <w:t xml:space="preserve">− zastosowanie obiegów cyrkulacyjnych w źródle ciepła; </w:t>
      </w:r>
    </w:p>
    <w:p w14:paraId="24FDEF0D" w14:textId="5F941E47" w:rsidR="00814206" w:rsidRPr="004752BD" w:rsidRDefault="00814206" w:rsidP="00B7277F">
      <w:pPr>
        <w:jc w:val="both"/>
        <w:rPr>
          <w:rFonts w:ascii="Open Sans" w:hAnsi="Open Sans" w:cs="Open Sans"/>
        </w:rPr>
      </w:pPr>
      <w:r w:rsidRPr="004752BD">
        <w:rPr>
          <w:rFonts w:ascii="Open Sans" w:hAnsi="Open Sans" w:cs="Open Sans"/>
        </w:rPr>
        <w:t xml:space="preserve">− zastosowanie gruntowych wymienników ciepła; </w:t>
      </w:r>
    </w:p>
    <w:p w14:paraId="3CC8857D" w14:textId="505A746A" w:rsidR="00814206" w:rsidRPr="004752BD" w:rsidRDefault="00814206" w:rsidP="00B7277F">
      <w:pPr>
        <w:jc w:val="both"/>
        <w:rPr>
          <w:rFonts w:ascii="Open Sans" w:hAnsi="Open Sans" w:cs="Open Sans"/>
        </w:rPr>
      </w:pPr>
      <w:r w:rsidRPr="004752BD">
        <w:rPr>
          <w:rFonts w:ascii="Open Sans" w:hAnsi="Open Sans" w:cs="Open Sans"/>
        </w:rPr>
        <w:t xml:space="preserve">− wykonanie dolnego źródła ciepła wraz z pracami odtworzeniowymi;  </w:t>
      </w:r>
    </w:p>
    <w:p w14:paraId="21DF32FD" w14:textId="25D60894" w:rsidR="00814206" w:rsidRPr="004752BD" w:rsidRDefault="00814206" w:rsidP="00B7277F">
      <w:pPr>
        <w:jc w:val="both"/>
        <w:rPr>
          <w:rFonts w:ascii="Open Sans" w:hAnsi="Open Sans" w:cs="Open Sans"/>
        </w:rPr>
      </w:pPr>
      <w:r w:rsidRPr="004752BD">
        <w:rPr>
          <w:rFonts w:ascii="Open Sans" w:hAnsi="Open Sans" w:cs="Open Sans"/>
        </w:rPr>
        <w:t xml:space="preserve">− zakup i montaż urządzeń do magazynowania ciepła i energii elektrycznej (w tym zasobniki ciepła i akumulatory);  </w:t>
      </w:r>
    </w:p>
    <w:p w14:paraId="0AB3D2EE" w14:textId="5A32469C" w:rsidR="00814206" w:rsidRPr="004752BD" w:rsidRDefault="00814206" w:rsidP="00B7277F">
      <w:pPr>
        <w:jc w:val="both"/>
        <w:rPr>
          <w:rFonts w:ascii="Open Sans" w:hAnsi="Open Sans" w:cs="Open Sans"/>
        </w:rPr>
      </w:pPr>
      <w:r w:rsidRPr="004752BD">
        <w:rPr>
          <w:rFonts w:ascii="Open Sans" w:hAnsi="Open Sans" w:cs="Open Sans"/>
        </w:rPr>
        <w:t xml:space="preserve">- opłaty za wykonanie przyłącza gazowego, jeżeli są niezbędne dla realizacji projektu oraz jeśli stanowią koszt dla beneficjenta; </w:t>
      </w:r>
    </w:p>
    <w:p w14:paraId="4CEABE05" w14:textId="5082C836" w:rsidR="007B04A8" w:rsidRPr="004752BD" w:rsidRDefault="00814206" w:rsidP="00B7277F">
      <w:pPr>
        <w:jc w:val="both"/>
        <w:rPr>
          <w:rFonts w:ascii="Open Sans" w:hAnsi="Open Sans" w:cs="Open Sans"/>
        </w:rPr>
      </w:pPr>
      <w:r w:rsidRPr="004752BD">
        <w:rPr>
          <w:rFonts w:ascii="Open Sans" w:hAnsi="Open Sans" w:cs="Open Sans"/>
        </w:rPr>
        <w:t xml:space="preserve">− inne roboty budowlane w obrębie pomieszczenia źródła ciepła niezbędne dla prawidłowego funkcjonowania źródła ciepła lub wymagane przepisami, zgodnie </w:t>
      </w:r>
      <w:r w:rsidR="00C251E7">
        <w:rPr>
          <w:rFonts w:ascii="Open Sans" w:hAnsi="Open Sans" w:cs="Open Sans"/>
        </w:rPr>
        <w:br/>
      </w:r>
      <w:r w:rsidRPr="004752BD">
        <w:rPr>
          <w:rFonts w:ascii="Open Sans" w:hAnsi="Open Sans" w:cs="Open Sans"/>
        </w:rPr>
        <w:t xml:space="preserve">z dokumentacją projektową.  </w:t>
      </w:r>
    </w:p>
    <w:p w14:paraId="26CE232A" w14:textId="4BB022EB" w:rsidR="00814206" w:rsidRPr="004752BD" w:rsidRDefault="00814206" w:rsidP="00B7277F">
      <w:pPr>
        <w:jc w:val="both"/>
        <w:rPr>
          <w:rFonts w:ascii="Open Sans" w:hAnsi="Open Sans" w:cs="Open Sans"/>
          <w:b/>
          <w:bCs/>
        </w:rPr>
      </w:pPr>
      <w:r w:rsidRPr="004752BD">
        <w:rPr>
          <w:rFonts w:ascii="Open Sans" w:hAnsi="Open Sans" w:cs="Open Sans"/>
          <w:b/>
          <w:bCs/>
        </w:rPr>
        <w:t xml:space="preserve">9. Modernizacja instalacji ciepłej wody użytkowej </w:t>
      </w:r>
    </w:p>
    <w:p w14:paraId="4D27C7CA" w14:textId="45EA1743" w:rsidR="00814206" w:rsidRPr="004752BD" w:rsidRDefault="00814206" w:rsidP="00B7277F">
      <w:pPr>
        <w:jc w:val="both"/>
        <w:rPr>
          <w:rFonts w:ascii="Open Sans" w:hAnsi="Open Sans" w:cs="Open Sans"/>
        </w:rPr>
      </w:pPr>
      <w:r w:rsidRPr="004752BD">
        <w:rPr>
          <w:rFonts w:ascii="Open Sans" w:hAnsi="Open Sans" w:cs="Open Sans"/>
        </w:rPr>
        <w:t xml:space="preserve">− wymiana rurociągów i izolacji; </w:t>
      </w:r>
    </w:p>
    <w:p w14:paraId="0A287FCE" w14:textId="408B3883" w:rsidR="00814206" w:rsidRPr="004752BD" w:rsidRDefault="00814206" w:rsidP="00B7277F">
      <w:pPr>
        <w:jc w:val="both"/>
        <w:rPr>
          <w:rFonts w:ascii="Open Sans" w:hAnsi="Open Sans" w:cs="Open Sans"/>
        </w:rPr>
      </w:pPr>
      <w:r w:rsidRPr="004752BD">
        <w:rPr>
          <w:rFonts w:ascii="Open Sans" w:hAnsi="Open Sans" w:cs="Open Sans"/>
        </w:rPr>
        <w:t xml:space="preserve">− wymiana / zastosowanie izolacji termicznej przewodów instalacji c.w.u.; </w:t>
      </w:r>
    </w:p>
    <w:p w14:paraId="12BA2924" w14:textId="77A38573" w:rsidR="00814206" w:rsidRPr="004752BD" w:rsidRDefault="00814206" w:rsidP="00B7277F">
      <w:pPr>
        <w:jc w:val="both"/>
        <w:rPr>
          <w:rFonts w:ascii="Open Sans" w:hAnsi="Open Sans" w:cs="Open Sans"/>
        </w:rPr>
      </w:pPr>
      <w:r w:rsidRPr="004752BD">
        <w:rPr>
          <w:rFonts w:ascii="Open Sans" w:hAnsi="Open Sans" w:cs="Open Sans"/>
        </w:rPr>
        <w:t xml:space="preserve">− wyposażenie instalacji w system cyrkulacji c.w.u., w tych przypadkach, które są uzasadnione i wynikają z audytu energetycznego ex-ante; </w:t>
      </w:r>
    </w:p>
    <w:p w14:paraId="0AC9111D" w14:textId="57438569" w:rsidR="00814206" w:rsidRPr="004752BD" w:rsidRDefault="00814206" w:rsidP="00B7277F">
      <w:pPr>
        <w:jc w:val="both"/>
        <w:rPr>
          <w:rFonts w:ascii="Open Sans" w:hAnsi="Open Sans" w:cs="Open Sans"/>
        </w:rPr>
      </w:pPr>
      <w:r w:rsidRPr="004752BD">
        <w:rPr>
          <w:rFonts w:ascii="Open Sans" w:hAnsi="Open Sans" w:cs="Open Sans"/>
        </w:rPr>
        <w:t xml:space="preserve">− zastosowanie sterowania czasowego instalacji cyrkulacyjnej, </w:t>
      </w:r>
    </w:p>
    <w:p w14:paraId="11916CD5" w14:textId="4447B315" w:rsidR="00814206" w:rsidRPr="004752BD" w:rsidRDefault="00814206" w:rsidP="00B7277F">
      <w:pPr>
        <w:jc w:val="both"/>
        <w:rPr>
          <w:rFonts w:ascii="Open Sans" w:hAnsi="Open Sans" w:cs="Open Sans"/>
        </w:rPr>
      </w:pPr>
      <w:r w:rsidRPr="004752BD">
        <w:rPr>
          <w:rFonts w:ascii="Open Sans" w:hAnsi="Open Sans" w:cs="Open Sans"/>
        </w:rPr>
        <w:t xml:space="preserve">− zastosowanie armatury regulacyjnej w zakresie regulacji hydraulicznej, w tym zaworów podpionowych; </w:t>
      </w:r>
    </w:p>
    <w:p w14:paraId="1308E44C" w14:textId="1A370CC1" w:rsidR="00814206" w:rsidRPr="004752BD" w:rsidRDefault="00814206" w:rsidP="00B7277F">
      <w:pPr>
        <w:jc w:val="both"/>
        <w:rPr>
          <w:rFonts w:ascii="Open Sans" w:hAnsi="Open Sans" w:cs="Open Sans"/>
        </w:rPr>
      </w:pPr>
      <w:r w:rsidRPr="004752BD">
        <w:rPr>
          <w:rFonts w:ascii="Open Sans" w:hAnsi="Open Sans" w:cs="Open Sans"/>
        </w:rPr>
        <w:t xml:space="preserve">− wymiana / zastosowanie zbiorników c.w.u. oraz ich izolacja; </w:t>
      </w:r>
    </w:p>
    <w:p w14:paraId="572B04EF" w14:textId="4CF11690" w:rsidR="00814206" w:rsidRPr="004752BD" w:rsidRDefault="00814206" w:rsidP="00B7277F">
      <w:pPr>
        <w:jc w:val="both"/>
        <w:rPr>
          <w:rFonts w:ascii="Open Sans" w:hAnsi="Open Sans" w:cs="Open Sans"/>
        </w:rPr>
      </w:pPr>
      <w:r w:rsidRPr="004752BD">
        <w:rPr>
          <w:rFonts w:ascii="Open Sans" w:hAnsi="Open Sans" w:cs="Open Sans"/>
        </w:rPr>
        <w:t xml:space="preserve">− montaż / modernizacja / wymiana węzłów cieplnych dla potrzeb c.w.u.; </w:t>
      </w:r>
    </w:p>
    <w:p w14:paraId="6665136D" w14:textId="64767A12" w:rsidR="00814206" w:rsidRPr="004752BD" w:rsidRDefault="00814206" w:rsidP="00B7277F">
      <w:pPr>
        <w:jc w:val="both"/>
        <w:rPr>
          <w:rFonts w:ascii="Open Sans" w:hAnsi="Open Sans" w:cs="Open Sans"/>
        </w:rPr>
      </w:pPr>
      <w:r w:rsidRPr="004752BD">
        <w:rPr>
          <w:rFonts w:ascii="Open Sans" w:hAnsi="Open Sans" w:cs="Open Sans"/>
        </w:rPr>
        <w:lastRenderedPageBreak/>
        <w:t xml:space="preserve">− zastosowanie perlatorów oraz zaworów ograniczających ciśnienie, w tym kryz dławiących, jako reduktorów przepływu; </w:t>
      </w:r>
    </w:p>
    <w:p w14:paraId="4EA718FC" w14:textId="3035E68C" w:rsidR="00814206" w:rsidRPr="004752BD" w:rsidRDefault="00814206" w:rsidP="00B7277F">
      <w:pPr>
        <w:jc w:val="both"/>
        <w:rPr>
          <w:rFonts w:ascii="Open Sans" w:hAnsi="Open Sans" w:cs="Open Sans"/>
        </w:rPr>
      </w:pPr>
      <w:r w:rsidRPr="004752BD">
        <w:rPr>
          <w:rFonts w:ascii="Open Sans" w:hAnsi="Open Sans" w:cs="Open Sans"/>
        </w:rPr>
        <w:t xml:space="preserve">− zastosowanie baterii bezdotykowych lub jednouchwytowych, </w:t>
      </w:r>
    </w:p>
    <w:p w14:paraId="7B7653F5" w14:textId="1EDA52D1" w:rsidR="00814206" w:rsidRPr="004752BD" w:rsidRDefault="00814206" w:rsidP="00B7277F">
      <w:pPr>
        <w:jc w:val="both"/>
        <w:rPr>
          <w:rFonts w:ascii="Open Sans" w:hAnsi="Open Sans" w:cs="Open Sans"/>
        </w:rPr>
      </w:pPr>
      <w:r w:rsidRPr="004752BD">
        <w:rPr>
          <w:rFonts w:ascii="Open Sans" w:hAnsi="Open Sans" w:cs="Open Sans"/>
        </w:rPr>
        <w:t xml:space="preserve">− zastosowanie baterii z ograniczonym czasem wypływu; </w:t>
      </w:r>
    </w:p>
    <w:p w14:paraId="057FEB19" w14:textId="38A7DA1E" w:rsidR="00814206" w:rsidRPr="004752BD" w:rsidRDefault="00814206" w:rsidP="00B7277F">
      <w:pPr>
        <w:jc w:val="both"/>
        <w:rPr>
          <w:rFonts w:ascii="Open Sans" w:hAnsi="Open Sans" w:cs="Open Sans"/>
        </w:rPr>
      </w:pPr>
      <w:r w:rsidRPr="004752BD">
        <w:rPr>
          <w:rFonts w:ascii="Open Sans" w:hAnsi="Open Sans" w:cs="Open Sans"/>
        </w:rPr>
        <w:t xml:space="preserve">− zastosowanie nowoczesnej armatury czerpalnej sterowanej zjawiskiem fotokomórki (spłuczki ustępowe, baterie, itp.);  </w:t>
      </w:r>
    </w:p>
    <w:p w14:paraId="176AD2C2" w14:textId="1A678199" w:rsidR="00814206" w:rsidRPr="004752BD" w:rsidRDefault="00814206" w:rsidP="00B7277F">
      <w:pPr>
        <w:jc w:val="both"/>
        <w:rPr>
          <w:rFonts w:ascii="Open Sans" w:hAnsi="Open Sans" w:cs="Open Sans"/>
        </w:rPr>
      </w:pPr>
      <w:r w:rsidRPr="004752BD">
        <w:rPr>
          <w:rFonts w:ascii="Open Sans" w:hAnsi="Open Sans" w:cs="Open Sans"/>
        </w:rPr>
        <w:t xml:space="preserve">− liczniki ciepła lub zużycia wody na potrzeby c.w.u.; </w:t>
      </w:r>
    </w:p>
    <w:p w14:paraId="66427A25" w14:textId="21D44F65" w:rsidR="007B04A8" w:rsidRPr="004752BD" w:rsidRDefault="00814206" w:rsidP="00B7277F">
      <w:pPr>
        <w:jc w:val="both"/>
        <w:rPr>
          <w:rFonts w:ascii="Open Sans" w:hAnsi="Open Sans" w:cs="Open Sans"/>
        </w:rPr>
      </w:pPr>
      <w:r w:rsidRPr="004752BD">
        <w:rPr>
          <w:rFonts w:ascii="Open Sans" w:hAnsi="Open Sans" w:cs="Open Sans"/>
        </w:rPr>
        <w:t>− wymiana instalacji zimnej wody w niezbędnym zakresie, związanym z modernizacją instalacji c.w.u.</w:t>
      </w:r>
    </w:p>
    <w:p w14:paraId="405A73B9" w14:textId="6BFB7CDC" w:rsidR="00814206" w:rsidRPr="004752BD" w:rsidRDefault="00814206" w:rsidP="00B7277F">
      <w:pPr>
        <w:jc w:val="both"/>
        <w:rPr>
          <w:rFonts w:ascii="Open Sans" w:hAnsi="Open Sans" w:cs="Open Sans"/>
          <w:b/>
          <w:bCs/>
        </w:rPr>
      </w:pPr>
      <w:r w:rsidRPr="004752BD">
        <w:rPr>
          <w:rFonts w:ascii="Open Sans" w:hAnsi="Open Sans" w:cs="Open Sans"/>
          <w:b/>
          <w:bCs/>
        </w:rPr>
        <w:t>10.</w:t>
      </w:r>
      <w:r w:rsidRPr="004752BD">
        <w:rPr>
          <w:rFonts w:ascii="Open Sans" w:hAnsi="Open Sans" w:cs="Open Sans"/>
          <w:b/>
          <w:bCs/>
        </w:rPr>
        <w:tab/>
        <w:t>Montaż/modernizacja instalacji wentylacji</w:t>
      </w:r>
      <w:r w:rsidRPr="004752BD">
        <w:rPr>
          <w:rStyle w:val="Odwoanieprzypisudolnego"/>
          <w:rFonts w:ascii="Open Sans" w:hAnsi="Open Sans" w:cs="Open Sans"/>
          <w:b/>
          <w:bCs/>
        </w:rPr>
        <w:footnoteReference w:id="7"/>
      </w:r>
      <w:r w:rsidRPr="004752BD">
        <w:rPr>
          <w:rFonts w:ascii="Open Sans" w:hAnsi="Open Sans" w:cs="Open Sans"/>
          <w:b/>
          <w:bCs/>
        </w:rPr>
        <w:t xml:space="preserve">  i klimatyzacji </w:t>
      </w:r>
    </w:p>
    <w:p w14:paraId="6916643C" w14:textId="6FE7858B" w:rsidR="00814206" w:rsidRPr="004752BD" w:rsidRDefault="00814206" w:rsidP="00B7277F">
      <w:pPr>
        <w:jc w:val="both"/>
        <w:rPr>
          <w:rFonts w:ascii="Open Sans" w:hAnsi="Open Sans" w:cs="Open Sans"/>
        </w:rPr>
      </w:pPr>
      <w:r w:rsidRPr="004752BD">
        <w:rPr>
          <w:rFonts w:ascii="Open Sans" w:hAnsi="Open Sans" w:cs="Open Sans"/>
        </w:rPr>
        <w:t xml:space="preserve">− zastosowanie wentylacji mechanicznej nawiewnej, </w:t>
      </w:r>
    </w:p>
    <w:p w14:paraId="1B103E72" w14:textId="1FFB05DB" w:rsidR="00814206" w:rsidRPr="004752BD" w:rsidRDefault="00814206" w:rsidP="00B7277F">
      <w:pPr>
        <w:jc w:val="both"/>
        <w:rPr>
          <w:rFonts w:ascii="Open Sans" w:hAnsi="Open Sans" w:cs="Open Sans"/>
        </w:rPr>
      </w:pPr>
      <w:r w:rsidRPr="004752BD">
        <w:rPr>
          <w:rFonts w:ascii="Open Sans" w:hAnsi="Open Sans" w:cs="Open Sans"/>
        </w:rPr>
        <w:t xml:space="preserve">− zastosowanie wentylacji mechanicznej wywiewnej, </w:t>
      </w:r>
    </w:p>
    <w:p w14:paraId="59385D6D" w14:textId="7C1C6CCF" w:rsidR="00814206" w:rsidRPr="004752BD" w:rsidRDefault="00814206" w:rsidP="00B7277F">
      <w:pPr>
        <w:jc w:val="both"/>
        <w:rPr>
          <w:rFonts w:ascii="Open Sans" w:hAnsi="Open Sans" w:cs="Open Sans"/>
        </w:rPr>
      </w:pPr>
      <w:r w:rsidRPr="004752BD">
        <w:rPr>
          <w:rFonts w:ascii="Open Sans" w:hAnsi="Open Sans" w:cs="Open Sans"/>
        </w:rPr>
        <w:t xml:space="preserve">− zastosowanie wentylacji mechanicznej nawiewno - wywiewnej, </w:t>
      </w:r>
    </w:p>
    <w:p w14:paraId="6264F969" w14:textId="698741A0" w:rsidR="00814206" w:rsidRPr="004752BD" w:rsidRDefault="00814206" w:rsidP="00B7277F">
      <w:pPr>
        <w:jc w:val="both"/>
        <w:rPr>
          <w:rFonts w:ascii="Open Sans" w:hAnsi="Open Sans" w:cs="Open Sans"/>
        </w:rPr>
      </w:pPr>
      <w:r w:rsidRPr="004752BD">
        <w:rPr>
          <w:rFonts w:ascii="Open Sans" w:hAnsi="Open Sans" w:cs="Open Sans"/>
        </w:rPr>
        <w:t xml:space="preserve">− zastosowanie wentylacji mechanicznej nawiewno – wywiewnej z odzyskiem ciepła, </w:t>
      </w:r>
    </w:p>
    <w:p w14:paraId="47A9AD64" w14:textId="2601EF29" w:rsidR="00814206" w:rsidRPr="004752BD" w:rsidRDefault="00814206" w:rsidP="00B7277F">
      <w:pPr>
        <w:jc w:val="both"/>
        <w:rPr>
          <w:rFonts w:ascii="Open Sans" w:hAnsi="Open Sans" w:cs="Open Sans"/>
        </w:rPr>
      </w:pPr>
      <w:r w:rsidRPr="004752BD">
        <w:rPr>
          <w:rFonts w:ascii="Open Sans" w:hAnsi="Open Sans" w:cs="Open Sans"/>
        </w:rPr>
        <w:t xml:space="preserve">− montaż nawiewników higrosterowanych, automatycznych w oknach i kanałach wentylacyjnych, </w:t>
      </w:r>
    </w:p>
    <w:p w14:paraId="536DA86C" w14:textId="3340BF01" w:rsidR="00814206" w:rsidRPr="004752BD" w:rsidRDefault="00814206" w:rsidP="00B7277F">
      <w:pPr>
        <w:jc w:val="both"/>
        <w:rPr>
          <w:rFonts w:ascii="Open Sans" w:hAnsi="Open Sans" w:cs="Open Sans"/>
        </w:rPr>
      </w:pPr>
      <w:r w:rsidRPr="004752BD">
        <w:rPr>
          <w:rFonts w:ascii="Open Sans" w:hAnsi="Open Sans" w:cs="Open Sans"/>
        </w:rPr>
        <w:t xml:space="preserve">− montaż nawiewników sterowanych ręcznie, </w:t>
      </w:r>
    </w:p>
    <w:p w14:paraId="30E321EF" w14:textId="55EC4B4D" w:rsidR="00814206" w:rsidRPr="004752BD" w:rsidRDefault="00814206" w:rsidP="00B7277F">
      <w:pPr>
        <w:jc w:val="both"/>
        <w:rPr>
          <w:rFonts w:ascii="Open Sans" w:hAnsi="Open Sans" w:cs="Open Sans"/>
        </w:rPr>
      </w:pPr>
      <w:r w:rsidRPr="004752BD">
        <w:rPr>
          <w:rFonts w:ascii="Open Sans" w:hAnsi="Open Sans" w:cs="Open Sans"/>
        </w:rPr>
        <w:t xml:space="preserve">− zastosowanie wentylacji hybrydowej z układem automatyki sterującej; </w:t>
      </w:r>
    </w:p>
    <w:p w14:paraId="14999A7B" w14:textId="65119CD1" w:rsidR="00814206" w:rsidRPr="004752BD" w:rsidRDefault="00814206" w:rsidP="00B7277F">
      <w:pPr>
        <w:jc w:val="both"/>
        <w:rPr>
          <w:rFonts w:ascii="Open Sans" w:hAnsi="Open Sans" w:cs="Open Sans"/>
        </w:rPr>
      </w:pPr>
      <w:r w:rsidRPr="004752BD">
        <w:rPr>
          <w:rFonts w:ascii="Open Sans" w:hAnsi="Open Sans" w:cs="Open Sans"/>
        </w:rPr>
        <w:t xml:space="preserve">− system chłodzenia, w tym z wykorzystaniem zewnętrznej sieci ciepłowniczej; </w:t>
      </w:r>
    </w:p>
    <w:p w14:paraId="63C80D30" w14:textId="637A5466" w:rsidR="00814206" w:rsidRPr="004752BD" w:rsidRDefault="00814206" w:rsidP="00B7277F">
      <w:pPr>
        <w:jc w:val="both"/>
        <w:rPr>
          <w:rFonts w:ascii="Open Sans" w:hAnsi="Open Sans" w:cs="Open Sans"/>
        </w:rPr>
      </w:pPr>
      <w:r w:rsidRPr="004752BD">
        <w:rPr>
          <w:rFonts w:ascii="Open Sans" w:hAnsi="Open Sans" w:cs="Open Sans"/>
        </w:rPr>
        <w:t xml:space="preserve">− zastosowanie klimatyzacji, pod warunkiem, gdy w wyniku tego działania nastąpi optymalizacja zużycia energii, prowadząca do zmniejszenia emisji dwutlenku węgla, </w:t>
      </w:r>
      <w:r w:rsidR="00C251E7">
        <w:rPr>
          <w:rFonts w:ascii="Open Sans" w:hAnsi="Open Sans" w:cs="Open Sans"/>
        </w:rPr>
        <w:br/>
      </w:r>
      <w:r w:rsidRPr="004752BD">
        <w:rPr>
          <w:rFonts w:ascii="Open Sans" w:hAnsi="Open Sans" w:cs="Open Sans"/>
        </w:rPr>
        <w:t xml:space="preserve">w tym również w kierunku wykorzystania </w:t>
      </w:r>
      <w:r w:rsidR="00C51694" w:rsidRPr="004752BD">
        <w:rPr>
          <w:rFonts w:ascii="Open Sans" w:hAnsi="Open Sans" w:cs="Open Sans"/>
        </w:rPr>
        <w:t>OZE</w:t>
      </w:r>
      <w:r w:rsidRPr="004752BD">
        <w:rPr>
          <w:rFonts w:ascii="Open Sans" w:hAnsi="Open Sans" w:cs="Open Sans"/>
        </w:rPr>
        <w:t xml:space="preserve"> i (mikro) trigeneracji; </w:t>
      </w:r>
    </w:p>
    <w:p w14:paraId="0CAEE699" w14:textId="77777777" w:rsidR="00814206" w:rsidRPr="004752BD" w:rsidRDefault="00814206" w:rsidP="00B7277F">
      <w:pPr>
        <w:jc w:val="both"/>
        <w:rPr>
          <w:rFonts w:ascii="Open Sans" w:hAnsi="Open Sans" w:cs="Open Sans"/>
        </w:rPr>
      </w:pPr>
      <w:r w:rsidRPr="004752BD">
        <w:rPr>
          <w:rFonts w:ascii="Open Sans" w:hAnsi="Open Sans" w:cs="Open Sans"/>
        </w:rPr>
        <w:t xml:space="preserve">− stosowanie alternatywnych systemów chłodzenia i klimatyzacji np. materiały zmiennofazowe itp.; </w:t>
      </w:r>
    </w:p>
    <w:p w14:paraId="11B46390" w14:textId="2CD12E3C" w:rsidR="007B04A8" w:rsidRPr="004752BD" w:rsidRDefault="00814206" w:rsidP="00B7277F">
      <w:pPr>
        <w:jc w:val="both"/>
        <w:rPr>
          <w:rFonts w:ascii="Open Sans" w:hAnsi="Open Sans" w:cs="Open Sans"/>
        </w:rPr>
      </w:pPr>
      <w:r w:rsidRPr="004752BD">
        <w:rPr>
          <w:rFonts w:ascii="Open Sans" w:hAnsi="Open Sans" w:cs="Open Sans"/>
        </w:rPr>
        <w:t>− zastosowanie gruntowych wymienników ciepła.</w:t>
      </w:r>
    </w:p>
    <w:p w14:paraId="48BDF9B7" w14:textId="77777777" w:rsidR="00EA2EA1" w:rsidRPr="004752BD" w:rsidRDefault="00814206" w:rsidP="00B7277F">
      <w:pPr>
        <w:jc w:val="both"/>
        <w:rPr>
          <w:rFonts w:ascii="Open Sans" w:hAnsi="Open Sans" w:cs="Open Sans"/>
          <w:b/>
          <w:bCs/>
        </w:rPr>
      </w:pPr>
      <w:r w:rsidRPr="004752BD">
        <w:rPr>
          <w:rFonts w:ascii="Open Sans" w:hAnsi="Open Sans" w:cs="Open Sans"/>
          <w:b/>
          <w:bCs/>
        </w:rPr>
        <w:lastRenderedPageBreak/>
        <w:t xml:space="preserve">11. Prace przygotowawcze i roboty towarzyszące oraz inne koszty kwalifikowane </w:t>
      </w:r>
    </w:p>
    <w:p w14:paraId="1F799066" w14:textId="3E39C16B" w:rsidR="00814206" w:rsidRPr="004752BD" w:rsidRDefault="00814206" w:rsidP="00B7277F">
      <w:pPr>
        <w:jc w:val="both"/>
        <w:rPr>
          <w:rFonts w:ascii="Open Sans" w:hAnsi="Open Sans" w:cs="Open Sans"/>
          <w:b/>
          <w:bCs/>
        </w:rPr>
      </w:pPr>
      <w:r w:rsidRPr="004752BD">
        <w:rPr>
          <w:rFonts w:ascii="Open Sans" w:hAnsi="Open Sans" w:cs="Open Sans"/>
          <w:b/>
          <w:bCs/>
        </w:rPr>
        <w:t xml:space="preserve">Przygotowanie projektu: </w:t>
      </w:r>
    </w:p>
    <w:p w14:paraId="01C08BB8" w14:textId="0772B97D" w:rsidR="00814206" w:rsidRPr="004752BD" w:rsidRDefault="00814206" w:rsidP="00B7277F">
      <w:pPr>
        <w:jc w:val="both"/>
        <w:rPr>
          <w:rFonts w:ascii="Open Sans" w:hAnsi="Open Sans" w:cs="Open Sans"/>
        </w:rPr>
      </w:pPr>
      <w:r w:rsidRPr="004752BD">
        <w:rPr>
          <w:rFonts w:ascii="Open Sans" w:hAnsi="Open Sans" w:cs="Open Sans"/>
        </w:rPr>
        <w:t xml:space="preserve">−  wykonanie studiów wykonalności inwestycji (jeśli jest wymagane np. w projektach systemowych); </w:t>
      </w:r>
    </w:p>
    <w:p w14:paraId="52BCCCD0" w14:textId="6A6FEA98" w:rsidR="00814206" w:rsidRPr="004752BD" w:rsidRDefault="00814206" w:rsidP="00B7277F">
      <w:pPr>
        <w:jc w:val="both"/>
        <w:rPr>
          <w:rFonts w:ascii="Open Sans" w:hAnsi="Open Sans" w:cs="Open Sans"/>
        </w:rPr>
      </w:pPr>
      <w:r w:rsidRPr="004752BD">
        <w:rPr>
          <w:rFonts w:ascii="Open Sans" w:hAnsi="Open Sans" w:cs="Open Sans"/>
        </w:rPr>
        <w:t xml:space="preserve">− wykonanie raportów oddziaływania na środowisko (jeśli jest wymagane); </w:t>
      </w:r>
    </w:p>
    <w:p w14:paraId="300A1F88" w14:textId="6287C034" w:rsidR="00814206" w:rsidRPr="004752BD" w:rsidRDefault="00814206" w:rsidP="00B7277F">
      <w:pPr>
        <w:jc w:val="both"/>
        <w:rPr>
          <w:rFonts w:ascii="Open Sans" w:hAnsi="Open Sans" w:cs="Open Sans"/>
        </w:rPr>
      </w:pPr>
      <w:r w:rsidRPr="004752BD">
        <w:rPr>
          <w:rFonts w:ascii="Open Sans" w:hAnsi="Open Sans" w:cs="Open Sans"/>
        </w:rPr>
        <w:t xml:space="preserve">− wykonanie audytu energetycznego ex-ante; </w:t>
      </w:r>
    </w:p>
    <w:p w14:paraId="0F687854" w14:textId="166F46D9" w:rsidR="00814206" w:rsidRPr="004752BD" w:rsidRDefault="00814206" w:rsidP="00B7277F">
      <w:pPr>
        <w:jc w:val="both"/>
        <w:rPr>
          <w:rFonts w:ascii="Open Sans" w:hAnsi="Open Sans" w:cs="Open Sans"/>
        </w:rPr>
      </w:pPr>
      <w:r w:rsidRPr="004752BD">
        <w:rPr>
          <w:rFonts w:ascii="Open Sans" w:hAnsi="Open Sans" w:cs="Open Sans"/>
        </w:rPr>
        <w:t>−</w:t>
      </w:r>
      <w:r w:rsidR="00997DEC" w:rsidRPr="004752BD">
        <w:rPr>
          <w:rFonts w:ascii="Open Sans" w:hAnsi="Open Sans" w:cs="Open Sans"/>
        </w:rPr>
        <w:t xml:space="preserve"> </w:t>
      </w:r>
      <w:r w:rsidRPr="004752BD">
        <w:rPr>
          <w:rFonts w:ascii="Open Sans" w:hAnsi="Open Sans" w:cs="Open Sans"/>
        </w:rPr>
        <w:t xml:space="preserve">wykonanie dokumentacji technicznej (projektów) związanych z planowaną kompleksową modernizacją energetyczną budynków (do kosztów kwalifikowanych zalicza się koszty związane z opracowaniem projektów budowlanych obejmujących prace dotyczące oszczędności energii); </w:t>
      </w:r>
    </w:p>
    <w:p w14:paraId="35DCF2C7" w14:textId="47B3F1B9" w:rsidR="00814206" w:rsidRPr="004752BD" w:rsidRDefault="00814206" w:rsidP="00B7277F">
      <w:pPr>
        <w:jc w:val="both"/>
        <w:rPr>
          <w:rFonts w:ascii="Open Sans" w:hAnsi="Open Sans" w:cs="Open Sans"/>
        </w:rPr>
      </w:pPr>
      <w:r w:rsidRPr="004752BD">
        <w:rPr>
          <w:rFonts w:ascii="Open Sans" w:hAnsi="Open Sans" w:cs="Open Sans"/>
        </w:rPr>
        <w:t>− inwentaryzacja budynku przeprowadzona przez przyrodnika</w:t>
      </w:r>
      <w:r w:rsidRPr="004752BD">
        <w:rPr>
          <w:rStyle w:val="Odwoanieprzypisudolnego"/>
          <w:rFonts w:ascii="Open Sans" w:hAnsi="Open Sans" w:cs="Open Sans"/>
        </w:rPr>
        <w:footnoteReference w:id="8"/>
      </w:r>
      <w:r w:rsidRPr="004752BD">
        <w:rPr>
          <w:rFonts w:ascii="Open Sans" w:hAnsi="Open Sans" w:cs="Open Sans"/>
        </w:rPr>
        <w:t>, która określi jakie gatunki ptaków i nietoperzy zasiedlają budynek i czy wymagane są zgody RDOŚ na odstępstwa od zakazów w stosunku do dziko występujących zwierząt objętych ochroną;</w:t>
      </w:r>
    </w:p>
    <w:p w14:paraId="785A81F9" w14:textId="568A01C5" w:rsidR="00814206" w:rsidRPr="004752BD" w:rsidRDefault="00814206" w:rsidP="00B7277F">
      <w:pPr>
        <w:jc w:val="both"/>
        <w:rPr>
          <w:rFonts w:ascii="Open Sans" w:hAnsi="Open Sans" w:cs="Open Sans"/>
        </w:rPr>
      </w:pPr>
      <w:r w:rsidRPr="004752BD">
        <w:rPr>
          <w:rFonts w:ascii="Open Sans" w:hAnsi="Open Sans" w:cs="Open Sans"/>
        </w:rPr>
        <w:t xml:space="preserve">− wykonanie dokumentacji przetargowej, przy czym dokumentacja przetargowa powinna zawierać wymóg dla wykonawcy robót, aby prace modernizacyjne były spójne z zasadą DNSH, w szczególności aby realizacja działań na rzecz maksymalizacji wskaźnika (wagowo) odpadów budowlanych i rozbiórkowych innych niż niebezpieczne (z wyłączeniem naturalnie występujących materiałów, o których mowa w kategorii 17 05 04 w europejskim wykazie odpadów ustanowionym decyzją 2000/532/WE) wytworzonych na placu budowy, możliwych do ponownego użycia, recyklingu i innego odzysku materiałów, uwzględniając lokalne możliwości w tym zakresie jak również rodzaj i charakter danego projektu oraz aby odpowiednio dobrano technologie, materiały i urządzenia mający na celu zachowanie zasady DNSH. </w:t>
      </w:r>
    </w:p>
    <w:p w14:paraId="7745865E" w14:textId="20CA700F" w:rsidR="00EA2EA1" w:rsidRPr="004752BD" w:rsidRDefault="00EA2EA1" w:rsidP="00B7277F">
      <w:pPr>
        <w:jc w:val="both"/>
        <w:rPr>
          <w:rFonts w:ascii="Open Sans" w:hAnsi="Open Sans" w:cs="Open Sans"/>
          <w:b/>
          <w:bCs/>
        </w:rPr>
      </w:pPr>
      <w:r w:rsidRPr="004752BD">
        <w:rPr>
          <w:rFonts w:ascii="Open Sans" w:hAnsi="Open Sans" w:cs="Open Sans"/>
          <w:b/>
          <w:bCs/>
        </w:rPr>
        <w:t xml:space="preserve">Roboty towarzyszące: </w:t>
      </w:r>
    </w:p>
    <w:p w14:paraId="4140C3FA" w14:textId="5783E761" w:rsidR="00EA2EA1" w:rsidRPr="004752BD" w:rsidRDefault="00EA2EA1" w:rsidP="00B7277F">
      <w:pPr>
        <w:jc w:val="both"/>
        <w:rPr>
          <w:rFonts w:ascii="Open Sans" w:hAnsi="Open Sans" w:cs="Open Sans"/>
        </w:rPr>
      </w:pPr>
      <w:r w:rsidRPr="004752BD">
        <w:rPr>
          <w:rFonts w:ascii="Open Sans" w:hAnsi="Open Sans" w:cs="Open Sans"/>
        </w:rPr>
        <w:t xml:space="preserve"> - roboty związane z automatyką budynku (budynki inteligentne) – wyposażenie budynku w system czujników i detektorów oraz jeden, zintegrowany system zarządzania wszystkimi znajdującymi się w budynku instalacjami (w tym np. wyposażenie budynków w takie systemy jak BMS – Building Management System, LCN – system sterowania urządzeniami elektrycznymi, czy KNX – system sterowania budynkiem lub o podobnym zakresie działania), </w:t>
      </w:r>
    </w:p>
    <w:p w14:paraId="6CAB2329" w14:textId="467A0025" w:rsidR="00EA2EA1" w:rsidRPr="004752BD" w:rsidRDefault="00EA2EA1" w:rsidP="00B7277F">
      <w:pPr>
        <w:jc w:val="both"/>
        <w:rPr>
          <w:rFonts w:ascii="Open Sans" w:hAnsi="Open Sans" w:cs="Open Sans"/>
        </w:rPr>
      </w:pPr>
      <w:r w:rsidRPr="004752BD">
        <w:rPr>
          <w:rFonts w:ascii="Open Sans" w:hAnsi="Open Sans" w:cs="Open Sans"/>
        </w:rPr>
        <w:lastRenderedPageBreak/>
        <w:t xml:space="preserve">− wykonywanie wszelkich robót poprawiających bilans energetyczny budynku, takich np. jak przeszklenia, werandy, ścianki akumulujące ciepło lub inne wskazane w audycie energetycznym ex-ante elementy budowlane zwiększające wykorzystanie zysków ciepła od nasłonecznienia, jak również elementy zacieniające, jeżeli wynika to z audytu energetycznego ex-ante; </w:t>
      </w:r>
    </w:p>
    <w:p w14:paraId="1014A447" w14:textId="120A3E4A" w:rsidR="00EA2EA1" w:rsidRPr="004752BD" w:rsidRDefault="00EA2EA1" w:rsidP="00B7277F">
      <w:pPr>
        <w:jc w:val="both"/>
        <w:rPr>
          <w:rFonts w:ascii="Open Sans" w:hAnsi="Open Sans" w:cs="Open Sans"/>
        </w:rPr>
      </w:pPr>
      <w:r w:rsidRPr="004752BD">
        <w:rPr>
          <w:rFonts w:ascii="Open Sans" w:hAnsi="Open Sans" w:cs="Open Sans"/>
        </w:rPr>
        <w:t xml:space="preserve">− likwidacja mostków cieplnych (połączenia balkonu ze stropem, wieńce i nadproża, okna i parapety, ściany piwnic, attyka itp.); </w:t>
      </w:r>
    </w:p>
    <w:p w14:paraId="02EEFD8E" w14:textId="2E04632B" w:rsidR="00EA2EA1" w:rsidRPr="004752BD" w:rsidRDefault="00EA2EA1" w:rsidP="00B7277F">
      <w:pPr>
        <w:jc w:val="both"/>
        <w:rPr>
          <w:rFonts w:ascii="Open Sans" w:hAnsi="Open Sans" w:cs="Open Sans"/>
        </w:rPr>
      </w:pPr>
      <w:r w:rsidRPr="004752BD">
        <w:rPr>
          <w:rFonts w:ascii="Open Sans" w:hAnsi="Open Sans" w:cs="Open Sans"/>
        </w:rPr>
        <w:t xml:space="preserve">− badanie termowizyjne w celu wstępnego określenia zakresu robót; </w:t>
      </w:r>
    </w:p>
    <w:p w14:paraId="03B52461" w14:textId="063963AB" w:rsidR="00EA2EA1" w:rsidRPr="004752BD" w:rsidRDefault="00EA2EA1" w:rsidP="00B7277F">
      <w:pPr>
        <w:jc w:val="both"/>
        <w:rPr>
          <w:rFonts w:ascii="Open Sans" w:hAnsi="Open Sans" w:cs="Open Sans"/>
        </w:rPr>
      </w:pPr>
      <w:r w:rsidRPr="004752BD">
        <w:rPr>
          <w:rFonts w:ascii="Open Sans" w:hAnsi="Open Sans" w:cs="Open Sans"/>
        </w:rPr>
        <w:t xml:space="preserve">− wymiana zewnętrznych parapetów okiennych i obróbek blacharskich w przypadku balkonów i loggii, łącznie z wykonaniem ocieplenia ścian zewnętrznych; </w:t>
      </w:r>
    </w:p>
    <w:p w14:paraId="7DEAE35C" w14:textId="6C4D08DA" w:rsidR="00EA2EA1" w:rsidRPr="004752BD" w:rsidRDefault="00EA2EA1" w:rsidP="00B7277F">
      <w:pPr>
        <w:jc w:val="both"/>
        <w:rPr>
          <w:rFonts w:ascii="Open Sans" w:hAnsi="Open Sans" w:cs="Open Sans"/>
        </w:rPr>
      </w:pPr>
      <w:r w:rsidRPr="004752BD">
        <w:rPr>
          <w:rFonts w:ascii="Open Sans" w:hAnsi="Open Sans" w:cs="Open Sans"/>
        </w:rPr>
        <w:t xml:space="preserve">− wymiana urządzeń energii pomocniczej na energooszczędne (wymiana pomp, wymiana napędów); </w:t>
      </w:r>
    </w:p>
    <w:p w14:paraId="3721317D" w14:textId="4762176D" w:rsidR="00EA2EA1" w:rsidRPr="004752BD" w:rsidRDefault="00EA2EA1" w:rsidP="00B7277F">
      <w:pPr>
        <w:jc w:val="both"/>
        <w:rPr>
          <w:rFonts w:ascii="Open Sans" w:hAnsi="Open Sans" w:cs="Open Sans"/>
        </w:rPr>
      </w:pPr>
      <w:r w:rsidRPr="004752BD">
        <w:rPr>
          <w:rFonts w:ascii="Open Sans" w:hAnsi="Open Sans" w:cs="Open Sans"/>
        </w:rPr>
        <w:t xml:space="preserve">− wymiana wind na windy z napędami energooszczędnymi; </w:t>
      </w:r>
    </w:p>
    <w:p w14:paraId="0F746600" w14:textId="192983B2" w:rsidR="00EA2EA1" w:rsidRPr="004752BD" w:rsidRDefault="00EA2EA1" w:rsidP="00B7277F">
      <w:pPr>
        <w:jc w:val="both"/>
        <w:rPr>
          <w:rFonts w:ascii="Open Sans" w:hAnsi="Open Sans" w:cs="Open Sans"/>
        </w:rPr>
      </w:pPr>
      <w:r w:rsidRPr="004752BD">
        <w:rPr>
          <w:rFonts w:ascii="Open Sans" w:hAnsi="Open Sans" w:cs="Open Sans"/>
        </w:rPr>
        <w:t xml:space="preserve">− przełożenie instalacji odgromowych (w tym odtworzenie); </w:t>
      </w:r>
    </w:p>
    <w:p w14:paraId="7F79BC74" w14:textId="68AE07FF" w:rsidR="00EA2EA1" w:rsidRPr="004752BD" w:rsidRDefault="00EA2EA1" w:rsidP="00B7277F">
      <w:pPr>
        <w:jc w:val="both"/>
        <w:rPr>
          <w:rFonts w:ascii="Open Sans" w:hAnsi="Open Sans" w:cs="Open Sans"/>
        </w:rPr>
      </w:pPr>
      <w:r w:rsidRPr="004752BD">
        <w:rPr>
          <w:rFonts w:ascii="Open Sans" w:hAnsi="Open Sans" w:cs="Open Sans"/>
        </w:rPr>
        <w:t xml:space="preserve">− wykończenie (gipsowanie, tynkowanie) ościeży w przypadku wymiany okien i drzwi, </w:t>
      </w:r>
    </w:p>
    <w:p w14:paraId="2FDCD111" w14:textId="79A03D89" w:rsidR="00EA2EA1" w:rsidRPr="004752BD" w:rsidRDefault="00EA2EA1" w:rsidP="00B7277F">
      <w:pPr>
        <w:jc w:val="both"/>
        <w:rPr>
          <w:rFonts w:ascii="Open Sans" w:hAnsi="Open Sans" w:cs="Open Sans"/>
        </w:rPr>
      </w:pPr>
      <w:r w:rsidRPr="004752BD">
        <w:rPr>
          <w:rFonts w:ascii="Open Sans" w:hAnsi="Open Sans" w:cs="Open Sans"/>
        </w:rPr>
        <w:t xml:space="preserve">− naprawa lokalnych uszkodzeń tynków, podłóg oraz malowanie – w przypadku działań związanych z modernizacją (wymianą) instalacji wewnętrznych; </w:t>
      </w:r>
    </w:p>
    <w:p w14:paraId="3E044557" w14:textId="3EAD98EE" w:rsidR="00EA2EA1" w:rsidRPr="004752BD" w:rsidRDefault="00EA2EA1" w:rsidP="00B7277F">
      <w:pPr>
        <w:jc w:val="both"/>
        <w:rPr>
          <w:rFonts w:ascii="Open Sans" w:hAnsi="Open Sans" w:cs="Open Sans"/>
        </w:rPr>
      </w:pPr>
      <w:r w:rsidRPr="004752BD">
        <w:rPr>
          <w:rFonts w:ascii="Open Sans" w:hAnsi="Open Sans" w:cs="Open Sans"/>
        </w:rPr>
        <w:t xml:space="preserve">− przystosowanie pomieszczeń w przypadku modernizacji kotłowni, czy instalacji węzła cieplnego; </w:t>
      </w:r>
    </w:p>
    <w:p w14:paraId="1BCAEA63" w14:textId="756D57CF" w:rsidR="00EA2EA1" w:rsidRPr="004752BD" w:rsidRDefault="00EA2EA1" w:rsidP="00B7277F">
      <w:pPr>
        <w:jc w:val="both"/>
        <w:rPr>
          <w:rFonts w:ascii="Open Sans" w:hAnsi="Open Sans" w:cs="Open Sans"/>
        </w:rPr>
      </w:pPr>
      <w:r w:rsidRPr="004752BD">
        <w:rPr>
          <w:rFonts w:ascii="Open Sans" w:hAnsi="Open Sans" w:cs="Open Sans"/>
        </w:rPr>
        <w:t xml:space="preserve">− wszelkie roboty związane z usuwaniem wilgoci i zabezpieczenie budynku przed tzw. wilgocią kapilarną; </w:t>
      </w:r>
    </w:p>
    <w:p w14:paraId="30CE2679" w14:textId="5617DB83" w:rsidR="00EA2EA1" w:rsidRPr="004752BD" w:rsidRDefault="00EA2EA1" w:rsidP="00B7277F">
      <w:pPr>
        <w:jc w:val="both"/>
        <w:rPr>
          <w:rFonts w:ascii="Open Sans" w:hAnsi="Open Sans" w:cs="Open Sans"/>
        </w:rPr>
      </w:pPr>
      <w:r w:rsidRPr="004752BD">
        <w:rPr>
          <w:rFonts w:ascii="Open Sans" w:hAnsi="Open Sans" w:cs="Open Sans"/>
        </w:rPr>
        <w:t xml:space="preserve">− zabezpieczenie placu budowy oraz doprowadzenie go do stanu użytkowania po zakończeniu robót budowlanych; </w:t>
      </w:r>
    </w:p>
    <w:p w14:paraId="6A67E1FF" w14:textId="03D99394" w:rsidR="00EA2EA1" w:rsidRPr="004752BD" w:rsidRDefault="00EA2EA1" w:rsidP="00B7277F">
      <w:pPr>
        <w:jc w:val="both"/>
        <w:rPr>
          <w:rFonts w:ascii="Open Sans" w:hAnsi="Open Sans" w:cs="Open Sans"/>
        </w:rPr>
      </w:pPr>
      <w:r w:rsidRPr="004752BD">
        <w:rPr>
          <w:rFonts w:ascii="Open Sans" w:hAnsi="Open Sans" w:cs="Open Sans"/>
        </w:rPr>
        <w:t xml:space="preserve">- pozostałe prace uzupełniające i towarzyszące niezbędne do prawidłowej realizacji prac termomodernizacyjnych, uzyskania i utrzymania efektów ekologicznych i energetycznych przedsięwzięcia; </w:t>
      </w:r>
    </w:p>
    <w:p w14:paraId="2E55F171" w14:textId="0C16A3CB" w:rsidR="00EA2EA1" w:rsidRPr="004752BD" w:rsidRDefault="00EA2EA1" w:rsidP="00B7277F">
      <w:pPr>
        <w:jc w:val="both"/>
        <w:rPr>
          <w:rFonts w:ascii="Open Sans" w:hAnsi="Open Sans" w:cs="Open Sans"/>
        </w:rPr>
      </w:pPr>
      <w:r w:rsidRPr="004752BD">
        <w:rPr>
          <w:rFonts w:ascii="Open Sans" w:hAnsi="Open Sans" w:cs="Open Sans"/>
        </w:rPr>
        <w:t xml:space="preserve">- prace związane z adaptacją budynku odnośnie nasilenia niekorzystnych skutków zmian klimatu, tj. wzrost wielkości opadów atmosferycznych, wzrost temperatur i wzrost ryzyka pożaru, w szczególności zapewnienie bezpieczeństwa pożarowego budynku poprzez dostosowanie do wymogów określonych w Rozporządzeniu Ministra Infrastruktury z dnia 12 kwietnia 2002 r. w sprawie warunków technicznych, jakim powinny odpowiadać </w:t>
      </w:r>
      <w:r w:rsidRPr="004752BD">
        <w:rPr>
          <w:rFonts w:ascii="Open Sans" w:hAnsi="Open Sans" w:cs="Open Sans"/>
        </w:rPr>
        <w:lastRenderedPageBreak/>
        <w:t>budynki i ich usytuowanie z późn. zmianami</w:t>
      </w:r>
      <w:r w:rsidRPr="004752BD">
        <w:rPr>
          <w:rStyle w:val="Odwoanieprzypisudolnego"/>
          <w:rFonts w:ascii="Open Sans" w:hAnsi="Open Sans" w:cs="Open Sans"/>
        </w:rPr>
        <w:footnoteReference w:id="9"/>
      </w:r>
      <w:r w:rsidRPr="004752BD">
        <w:rPr>
          <w:rFonts w:ascii="Open Sans" w:hAnsi="Open Sans" w:cs="Open Sans"/>
        </w:rPr>
        <w:t>, działania dostosowawcze w budynkach publicznych w zakresie przygotowania infrastruktury obiektu, pod kątem odporności na zagrożenie użycia broni kinetycznej, jak i tzw. ABC;</w:t>
      </w:r>
    </w:p>
    <w:p w14:paraId="321C54EB" w14:textId="4CFF5248" w:rsidR="00EA2EA1" w:rsidRPr="004752BD" w:rsidRDefault="00EA2EA1" w:rsidP="00B7277F">
      <w:pPr>
        <w:jc w:val="both"/>
        <w:rPr>
          <w:rFonts w:ascii="Open Sans" w:hAnsi="Open Sans" w:cs="Open Sans"/>
        </w:rPr>
      </w:pPr>
      <w:r w:rsidRPr="004752BD">
        <w:rPr>
          <w:rFonts w:ascii="Open Sans" w:hAnsi="Open Sans" w:cs="Open Sans"/>
        </w:rPr>
        <w:t xml:space="preserve">− prace dotyczące zabezpieczenia budynku, przeprowadzone zgodnie z wytycznymi właściwego terytorialnie organu ochrony przyrody, przed zasiedleniem przez ptaki i nietoperze (likwidacja otworów i szczelin przed przystąpieniem do prac termomodernizacyjnych, wykonana na podstawie opinii RDOŚ  poza sezonem lęgowym ptaków oraz okresem przebywania nietoperzy); </w:t>
      </w:r>
    </w:p>
    <w:p w14:paraId="03F27F2F" w14:textId="7E6F0B08" w:rsidR="00EA2EA1" w:rsidRPr="004752BD" w:rsidRDefault="00EA2EA1" w:rsidP="00B7277F">
      <w:pPr>
        <w:jc w:val="both"/>
        <w:rPr>
          <w:rFonts w:ascii="Open Sans" w:hAnsi="Open Sans" w:cs="Open Sans"/>
        </w:rPr>
      </w:pPr>
      <w:r w:rsidRPr="004752BD">
        <w:rPr>
          <w:rFonts w:ascii="Open Sans" w:hAnsi="Open Sans" w:cs="Open Sans"/>
        </w:rPr>
        <w:t>− kompensacja utraconych miejsc gniazdowania ptaków lub miejsc ukrycia się nietoperzy, zalecona przez RDOŚ</w:t>
      </w:r>
      <w:r w:rsidRPr="004752BD">
        <w:rPr>
          <w:rStyle w:val="Odwoanieprzypisudolnego"/>
          <w:rFonts w:ascii="Open Sans" w:hAnsi="Open Sans" w:cs="Open Sans"/>
        </w:rPr>
        <w:footnoteReference w:id="10"/>
      </w:r>
      <w:r w:rsidRPr="004752BD">
        <w:rPr>
          <w:rFonts w:ascii="Open Sans" w:hAnsi="Open Sans" w:cs="Open Sans"/>
        </w:rPr>
        <w:t xml:space="preserve"> (np. zamontowanie na budynku odpowiednich budek lęgowych). </w:t>
      </w:r>
    </w:p>
    <w:p w14:paraId="0905F051" w14:textId="7DC0E955" w:rsidR="00EA2EA1" w:rsidRPr="004752BD" w:rsidRDefault="00EA2EA1" w:rsidP="00B7277F">
      <w:pPr>
        <w:jc w:val="both"/>
        <w:rPr>
          <w:rFonts w:ascii="Open Sans" w:hAnsi="Open Sans" w:cs="Open Sans"/>
          <w:b/>
          <w:bCs/>
        </w:rPr>
      </w:pPr>
      <w:r w:rsidRPr="004752BD">
        <w:rPr>
          <w:rFonts w:ascii="Open Sans" w:hAnsi="Open Sans" w:cs="Open Sans"/>
          <w:b/>
          <w:bCs/>
        </w:rPr>
        <w:t xml:space="preserve">Odbiór przedsięwzięcia polegającego na kompleksowej modernizacji energetycznej budynków oraz inne koszty kwalifikowane: </w:t>
      </w:r>
    </w:p>
    <w:p w14:paraId="285A3A0B" w14:textId="0353416F" w:rsidR="00EA2EA1" w:rsidRPr="004752BD" w:rsidRDefault="00EA2EA1" w:rsidP="00B7277F">
      <w:pPr>
        <w:jc w:val="both"/>
        <w:rPr>
          <w:rFonts w:ascii="Open Sans" w:hAnsi="Open Sans" w:cs="Open Sans"/>
        </w:rPr>
      </w:pPr>
      <w:r w:rsidRPr="004752BD">
        <w:rPr>
          <w:rFonts w:ascii="Open Sans" w:hAnsi="Open Sans" w:cs="Open Sans"/>
        </w:rPr>
        <w:t xml:space="preserve">− wykonanie audytu energetycznego ex-post, w tym badania i ocena uzyskanych efektów;  </w:t>
      </w:r>
    </w:p>
    <w:p w14:paraId="2871834D" w14:textId="77777777" w:rsidR="00EA2EA1" w:rsidRPr="004752BD" w:rsidRDefault="00EA2EA1" w:rsidP="00B7277F">
      <w:pPr>
        <w:jc w:val="both"/>
        <w:rPr>
          <w:rFonts w:ascii="Open Sans" w:hAnsi="Open Sans" w:cs="Open Sans"/>
        </w:rPr>
      </w:pPr>
      <w:r w:rsidRPr="004752BD">
        <w:rPr>
          <w:rFonts w:ascii="Open Sans" w:hAnsi="Open Sans" w:cs="Open Sans"/>
        </w:rPr>
        <w:t>Przez audyt energetyczny ex-post należy rozumieć raport zawierający:</w:t>
      </w:r>
    </w:p>
    <w:p w14:paraId="25C6E981" w14:textId="77777777" w:rsidR="00EA2EA1" w:rsidRPr="004752BD" w:rsidRDefault="00EA2EA1" w:rsidP="00B7277F">
      <w:pPr>
        <w:jc w:val="both"/>
        <w:rPr>
          <w:rFonts w:ascii="Open Sans" w:hAnsi="Open Sans" w:cs="Open Sans"/>
        </w:rPr>
      </w:pPr>
      <w:r w:rsidRPr="004752BD">
        <w:rPr>
          <w:rFonts w:ascii="Open Sans" w:hAnsi="Open Sans" w:cs="Open Sans"/>
        </w:rPr>
        <w:t>- tabele potwierdzające wykonanie efektów ekologicznych i energetycznych zgodnie z nomenklaturą naboru;</w:t>
      </w:r>
    </w:p>
    <w:p w14:paraId="5AF8CD1B" w14:textId="77777777" w:rsidR="00EA2EA1" w:rsidRPr="004752BD" w:rsidRDefault="00EA2EA1" w:rsidP="00B7277F">
      <w:pPr>
        <w:jc w:val="both"/>
        <w:rPr>
          <w:rFonts w:ascii="Open Sans" w:hAnsi="Open Sans" w:cs="Open Sans"/>
        </w:rPr>
      </w:pPr>
      <w:r w:rsidRPr="004752BD">
        <w:rPr>
          <w:rFonts w:ascii="Open Sans" w:hAnsi="Open Sans" w:cs="Open Sans"/>
        </w:rPr>
        <w:t>- zestawienie faktycznie wykonanych prac;</w:t>
      </w:r>
    </w:p>
    <w:p w14:paraId="15E17D72" w14:textId="6CC46E5E" w:rsidR="00EA2EA1" w:rsidRPr="004752BD" w:rsidRDefault="00EA2EA1" w:rsidP="00B7277F">
      <w:pPr>
        <w:jc w:val="both"/>
        <w:rPr>
          <w:rFonts w:ascii="Open Sans" w:hAnsi="Open Sans" w:cs="Open Sans"/>
        </w:rPr>
      </w:pPr>
      <w:r w:rsidRPr="004752BD">
        <w:rPr>
          <w:rFonts w:ascii="Open Sans" w:hAnsi="Open Sans" w:cs="Open Sans"/>
          <w:b/>
          <w:bCs/>
        </w:rPr>
        <w:t xml:space="preserve">- </w:t>
      </w:r>
      <w:r w:rsidRPr="004752BD">
        <w:rPr>
          <w:rFonts w:ascii="Open Sans" w:hAnsi="Open Sans" w:cs="Open Sans"/>
        </w:rPr>
        <w:t>aktualizację karty audytu energetycznego wykonaną przez audytora wraz z obliczeniami wykonanymi zgodnie z metodyką przyjętą na etapie audytu ex-ante (wykonane dla  faktycznie zrealizowanych usprawnień na podstawie odebranej dokumentacji powykonawczej);</w:t>
      </w:r>
    </w:p>
    <w:p w14:paraId="069642D4" w14:textId="77777777" w:rsidR="00EA2EA1" w:rsidRPr="004752BD" w:rsidRDefault="00EA2EA1" w:rsidP="00B7277F">
      <w:pPr>
        <w:jc w:val="both"/>
        <w:rPr>
          <w:rFonts w:ascii="Open Sans" w:hAnsi="Open Sans" w:cs="Open Sans"/>
        </w:rPr>
      </w:pPr>
      <w:r w:rsidRPr="004752BD">
        <w:rPr>
          <w:rFonts w:ascii="Open Sans" w:hAnsi="Open Sans" w:cs="Open Sans"/>
        </w:rPr>
        <w:t xml:space="preserve"> - inne badania i opracowania o charakterze technicznym, jeżeli były niezbędne do potwierdzenia uzyskanego efektu energetycznego i ekologicznego, w tym próba szczelności budynku (przeprowadzona zgodnie z Polską Normą), badania termowizyjne budynków i instalacji (wraz z raportem z badań w formie raportu termograficznego) wykonane w odpowiednich warunkach, lecz nie później niż w ciągu jednego kwartału od zakończenia robót termomodernizacyjnych; </w:t>
      </w:r>
    </w:p>
    <w:p w14:paraId="4D8E6C46" w14:textId="77777777" w:rsidR="00EA2EA1" w:rsidRPr="004752BD" w:rsidRDefault="00EA2EA1" w:rsidP="00B7277F">
      <w:pPr>
        <w:jc w:val="both"/>
        <w:rPr>
          <w:rFonts w:ascii="Open Sans" w:hAnsi="Open Sans" w:cs="Open Sans"/>
          <w:i/>
          <w:iCs/>
        </w:rPr>
      </w:pPr>
      <w:r w:rsidRPr="004752BD">
        <w:rPr>
          <w:rFonts w:ascii="Open Sans" w:hAnsi="Open Sans" w:cs="Open Sans"/>
          <w:i/>
          <w:iCs/>
        </w:rPr>
        <w:t xml:space="preserve">Koszty związane z badaniami są kwalifikowane wyłącznie, jeżeli są przeprowadzone zgodnie z zasadami przeprowadzenia badań określonych w normach PN-EN 13187 „Właściwości cieplne budynków – Jakościowa detekcja wad cieplnych w obudowie budynku – Metoda podczerwieni” </w:t>
      </w:r>
      <w:r w:rsidRPr="004752BD">
        <w:rPr>
          <w:rFonts w:ascii="Open Sans" w:hAnsi="Open Sans" w:cs="Open Sans"/>
          <w:i/>
          <w:iCs/>
        </w:rPr>
        <w:lastRenderedPageBreak/>
        <w:t xml:space="preserve">oraz PN-EN 13829 „Właściwości cieplne budynków. Określenie przepuszczalności powietrznej budynków. Metoda pomiaru ciśnieniowego z użyciem wentylatora”. </w:t>
      </w:r>
    </w:p>
    <w:p w14:paraId="6BDC882D" w14:textId="77777777" w:rsidR="00EA2EA1" w:rsidRPr="004752BD" w:rsidRDefault="00EA2EA1" w:rsidP="00B7277F">
      <w:pPr>
        <w:jc w:val="both"/>
        <w:rPr>
          <w:rFonts w:ascii="Open Sans" w:hAnsi="Open Sans" w:cs="Open Sans"/>
          <w:i/>
          <w:iCs/>
        </w:rPr>
      </w:pPr>
      <w:r w:rsidRPr="004752BD">
        <w:rPr>
          <w:rFonts w:ascii="Open Sans" w:hAnsi="Open Sans" w:cs="Open Sans"/>
          <w:i/>
          <w:iCs/>
        </w:rPr>
        <w:t>Celem audytu energetycznego ex-post jest obliczenie efektu energetycznego i ekologicznego dla zakresu rzeczowego stanowiącego różnicę zakresów i oszacowanie jego wpływu na efekt dla całego projektu. Audyt energetyczny ex-post w części dotyczącej potwierdzenia efektu energetycznego i ekologicznego (wraz ze wszystkimi niezbędnymi badaniami) jest kosztem kwalifikowanym.</w:t>
      </w:r>
    </w:p>
    <w:p w14:paraId="6C94F3B9" w14:textId="69B08B82" w:rsidR="007B04A8" w:rsidRPr="004752BD" w:rsidRDefault="00EA2EA1" w:rsidP="00B7277F">
      <w:pPr>
        <w:jc w:val="both"/>
        <w:rPr>
          <w:rFonts w:ascii="Open Sans" w:hAnsi="Open Sans" w:cs="Open Sans"/>
          <w:i/>
          <w:iCs/>
        </w:rPr>
      </w:pPr>
      <w:r w:rsidRPr="004752BD">
        <w:rPr>
          <w:rFonts w:ascii="Open Sans" w:hAnsi="Open Sans" w:cs="Open Sans"/>
          <w:i/>
          <w:iCs/>
        </w:rPr>
        <w:t>W przypadku jeżeli zakres rzeczowy faktycznie wykonany w ramach głębokiej kompleksowej modernizacji energetycznej budynków (przedsięwzięcia termomodernizacyjnego) różni się od zakresu rzeczowego zaplanowanego do wykonania w audycie energetycznym na etapie ex-ante, to (po wykonaniu przedsięwzięcia) należy wykonać audyt energetyczny  według tej samej metodologii, która była stosowana na etapie ex-ante. W przypadku, gdy w trakcie realizacji nastąpi zmiana zakresu rzeczowego w stopniu wymuszającym opracowanie dodatkowego audytu energetycznego, to koszt takiego audytu co do zasady nie jest kwalifikowany chyba, że zmiana zakresu wynika z przyczyn niezależnych od wnioskodawcy i ujętych w protokole konieczności.</w:t>
      </w:r>
    </w:p>
    <w:p w14:paraId="34E4ED2B" w14:textId="01C01719" w:rsidR="00C43282" w:rsidRDefault="00C43282">
      <w:pPr>
        <w:rPr>
          <w:rFonts w:ascii="Open Sans" w:hAnsi="Open Sans" w:cs="Open Sans"/>
          <w:i/>
          <w:iCs/>
        </w:rPr>
      </w:pPr>
      <w:r>
        <w:rPr>
          <w:rFonts w:ascii="Open Sans" w:hAnsi="Open Sans" w:cs="Open Sans"/>
          <w:i/>
          <w:iCs/>
        </w:rPr>
        <w:br w:type="page"/>
      </w:r>
    </w:p>
    <w:p w14:paraId="4142C491" w14:textId="77777777" w:rsidR="00134033" w:rsidRPr="004752BD" w:rsidRDefault="00134033" w:rsidP="004752BD">
      <w:pPr>
        <w:rPr>
          <w:rFonts w:ascii="Open Sans" w:hAnsi="Open Sans" w:cs="Open Sans"/>
          <w:i/>
          <w:iCs/>
        </w:rPr>
      </w:pPr>
    </w:p>
    <w:p w14:paraId="7C1C972E" w14:textId="3AB3714D" w:rsidR="00510D38" w:rsidRPr="004752BD" w:rsidRDefault="00510D38" w:rsidP="004752BD">
      <w:pPr>
        <w:pBdr>
          <w:top w:val="single" w:sz="4" w:space="1" w:color="auto"/>
          <w:left w:val="single" w:sz="4" w:space="4" w:color="auto"/>
          <w:bottom w:val="single" w:sz="4" w:space="1" w:color="auto"/>
          <w:right w:val="single" w:sz="4" w:space="4" w:color="auto"/>
        </w:pBdr>
        <w:rPr>
          <w:rFonts w:ascii="Open Sans" w:hAnsi="Open Sans" w:cs="Open Sans"/>
          <w:b/>
          <w:bCs/>
        </w:rPr>
      </w:pPr>
      <w:r w:rsidRPr="004752BD">
        <w:rPr>
          <w:rFonts w:ascii="Open Sans" w:hAnsi="Open Sans" w:cs="Open Sans"/>
          <w:b/>
          <w:bCs/>
        </w:rPr>
        <w:t>Realizacja projektu zgodnie z zasadą DNSH</w:t>
      </w:r>
    </w:p>
    <w:p w14:paraId="3FAE825E" w14:textId="5DA19396" w:rsidR="00400546" w:rsidRPr="004752BD" w:rsidRDefault="00400546" w:rsidP="00B7277F">
      <w:pPr>
        <w:jc w:val="both"/>
        <w:rPr>
          <w:rFonts w:ascii="Open Sans" w:hAnsi="Open Sans" w:cs="Open Sans"/>
        </w:rPr>
      </w:pPr>
      <w:r w:rsidRPr="004752BD">
        <w:rPr>
          <w:rFonts w:ascii="Open Sans" w:hAnsi="Open Sans" w:cs="Open Sans"/>
        </w:rPr>
        <w:t>Przed rozpoczęciem inwestycji termomodernizacyjnej, współfinansowanej ze środków europejskich, prosimy o zapoznanie się z opracowaniem: „Zgodność przedsięwzięć finansowanych ze środków Unii Europejskiej, w tym realizowanych w ramach Krajowego Planu Odbudowy i Zwiększania Odporności, z zasadą „nie czyń znaczącej szkody” - zasadą DNSH - PODRĘCZNIK DLA BENEFICJENTA”</w:t>
      </w:r>
      <w:r w:rsidR="002624B9" w:rsidRPr="004752BD">
        <w:rPr>
          <w:rFonts w:ascii="Open Sans" w:hAnsi="Open Sans" w:cs="Open Sans"/>
        </w:rPr>
        <w:t xml:space="preserve"> oraz </w:t>
      </w:r>
      <w:r w:rsidR="002624B9" w:rsidRPr="004752BD">
        <w:rPr>
          <w:rStyle w:val="Hipercze"/>
          <w:rFonts w:ascii="Open Sans" w:hAnsi="Open Sans" w:cs="Open Sans"/>
          <w:color w:val="auto"/>
          <w:u w:val="none"/>
        </w:rPr>
        <w:t>z Analizą spełniania zasady „nie czyń poważnej szkody” (DNSH), w rozumieniu art. 17 rozporządzenia (UE) nr 2020/852 dla projektu dokumentu pn. Fundusze Europejskie na Infrastrukturę, Klimat, Środowisko 2021-2027</w:t>
      </w:r>
      <w:r w:rsidRPr="004752BD">
        <w:rPr>
          <w:rFonts w:ascii="Open Sans" w:hAnsi="Open Sans" w:cs="Open Sans"/>
        </w:rPr>
        <w:t>, dostępny</w:t>
      </w:r>
      <w:r w:rsidR="002624B9" w:rsidRPr="004752BD">
        <w:rPr>
          <w:rFonts w:ascii="Open Sans" w:hAnsi="Open Sans" w:cs="Open Sans"/>
        </w:rPr>
        <w:t>ch</w:t>
      </w:r>
      <w:r w:rsidRPr="004752BD">
        <w:rPr>
          <w:rFonts w:ascii="Open Sans" w:hAnsi="Open Sans" w:cs="Open Sans"/>
        </w:rPr>
        <w:t xml:space="preserve"> na stronach:</w:t>
      </w:r>
    </w:p>
    <w:p w14:paraId="2A22675E" w14:textId="77777777" w:rsidR="00D15A04" w:rsidRPr="004752BD" w:rsidRDefault="007756D7" w:rsidP="00B7277F">
      <w:pPr>
        <w:jc w:val="both"/>
        <w:rPr>
          <w:rStyle w:val="Hipercze"/>
          <w:rFonts w:ascii="Open Sans" w:hAnsi="Open Sans" w:cs="Open Sans"/>
          <w:color w:val="auto"/>
        </w:rPr>
      </w:pPr>
      <w:hyperlink r:id="rId8" w:history="1">
        <w:r w:rsidR="00400546" w:rsidRPr="004752BD">
          <w:rPr>
            <w:rStyle w:val="Hipercze"/>
            <w:rFonts w:ascii="Open Sans" w:hAnsi="Open Sans" w:cs="Open Sans"/>
            <w:color w:val="auto"/>
          </w:rPr>
          <w:t>https://www.gov.pl/web/planodbudowy/dnsh2</w:t>
        </w:r>
      </w:hyperlink>
      <w:r w:rsidR="0067036F" w:rsidRPr="004752BD">
        <w:rPr>
          <w:rStyle w:val="Hipercze"/>
          <w:rFonts w:ascii="Open Sans" w:hAnsi="Open Sans" w:cs="Open Sans"/>
          <w:color w:val="auto"/>
        </w:rPr>
        <w:t xml:space="preserve"> </w:t>
      </w:r>
    </w:p>
    <w:p w14:paraId="20C474C4" w14:textId="77777777" w:rsidR="002624B9" w:rsidRPr="004752BD" w:rsidRDefault="00D15A04" w:rsidP="00B7277F">
      <w:pPr>
        <w:jc w:val="both"/>
        <w:rPr>
          <w:rStyle w:val="Hipercze"/>
          <w:rFonts w:ascii="Open Sans" w:hAnsi="Open Sans" w:cs="Open Sans"/>
          <w:color w:val="auto"/>
          <w:u w:val="none"/>
        </w:rPr>
      </w:pPr>
      <w:r w:rsidRPr="004752BD">
        <w:rPr>
          <w:rStyle w:val="Hipercze"/>
          <w:rFonts w:ascii="Open Sans" w:hAnsi="Open Sans" w:cs="Open Sans"/>
          <w:color w:val="auto"/>
          <w:u w:val="none"/>
        </w:rPr>
        <w:t>oraz</w:t>
      </w:r>
    </w:p>
    <w:p w14:paraId="24CC2019" w14:textId="28FD7D8B" w:rsidR="00400546" w:rsidRPr="004752BD" w:rsidRDefault="0067036F" w:rsidP="00B7277F">
      <w:pPr>
        <w:jc w:val="both"/>
        <w:rPr>
          <w:rFonts w:ascii="Open Sans" w:hAnsi="Open Sans" w:cs="Open Sans"/>
        </w:rPr>
      </w:pPr>
      <w:r w:rsidRPr="004752BD">
        <w:rPr>
          <w:rStyle w:val="Hipercze"/>
          <w:rFonts w:ascii="Open Sans" w:hAnsi="Open Sans" w:cs="Open Sans"/>
          <w:color w:val="auto"/>
        </w:rPr>
        <w:t>https://www.pois.gov.pl/media/108045/ocena_DNSH_FEnIKS_2021-2027.pdf</w:t>
      </w:r>
    </w:p>
    <w:p w14:paraId="10F69C2D" w14:textId="77777777" w:rsidR="00BC04E1" w:rsidRDefault="00400546" w:rsidP="00BC04E1">
      <w:pPr>
        <w:jc w:val="both"/>
        <w:rPr>
          <w:rFonts w:ascii="Open Sans" w:hAnsi="Open Sans" w:cs="Open Sans"/>
        </w:rPr>
      </w:pPr>
      <w:r w:rsidRPr="004752BD">
        <w:rPr>
          <w:rFonts w:ascii="Open Sans" w:hAnsi="Open Sans" w:cs="Open Sans"/>
        </w:rPr>
        <w:t xml:space="preserve">W oparciu o ogólne zapisy „Podręcznika Beneficjenta” NFOŚiGW zaleca, aby na jak najwcześniejszym etapie inwestycji (np. na etapie opracowywania dokumentacji </w:t>
      </w:r>
      <w:r w:rsidR="00F14941" w:rsidRPr="004752BD">
        <w:rPr>
          <w:rFonts w:ascii="Open Sans" w:hAnsi="Open Sans" w:cs="Open Sans"/>
        </w:rPr>
        <w:t xml:space="preserve">budowlanej, </w:t>
      </w:r>
      <w:r w:rsidRPr="004752BD">
        <w:rPr>
          <w:rFonts w:ascii="Open Sans" w:hAnsi="Open Sans" w:cs="Open Sans"/>
        </w:rPr>
        <w:t xml:space="preserve">technicznej, przetargowej, przedmiaru prac itp.) </w:t>
      </w:r>
      <w:r w:rsidR="00F14941" w:rsidRPr="004752BD">
        <w:rPr>
          <w:rFonts w:ascii="Open Sans" w:hAnsi="Open Sans" w:cs="Open Sans"/>
        </w:rPr>
        <w:t xml:space="preserve">przewidzieć i </w:t>
      </w:r>
      <w:r w:rsidRPr="004752BD">
        <w:rPr>
          <w:rFonts w:ascii="Open Sans" w:hAnsi="Open Sans" w:cs="Open Sans"/>
        </w:rPr>
        <w:t xml:space="preserve">zobowiązać ewentualnego przyszłego </w:t>
      </w:r>
      <w:r w:rsidR="001F5AED">
        <w:rPr>
          <w:rFonts w:ascii="Open Sans" w:hAnsi="Open Sans" w:cs="Open Sans"/>
        </w:rPr>
        <w:t>w</w:t>
      </w:r>
      <w:r w:rsidRPr="004752BD">
        <w:rPr>
          <w:rFonts w:ascii="Open Sans" w:hAnsi="Open Sans" w:cs="Open Sans"/>
        </w:rPr>
        <w:t>ykonawcę prac, realizacji Przedsięwzięcia zgodnie z zasadami DNSH</w:t>
      </w:r>
      <w:r w:rsidR="00B7277F">
        <w:rPr>
          <w:rFonts w:ascii="Open Sans" w:hAnsi="Open Sans" w:cs="Open Sans"/>
        </w:rPr>
        <w:t xml:space="preserve">. Z poziomu każdej inwestycji </w:t>
      </w:r>
      <w:r w:rsidRPr="004752BD">
        <w:rPr>
          <w:rFonts w:ascii="Open Sans" w:hAnsi="Open Sans" w:cs="Open Sans"/>
        </w:rPr>
        <w:t>z uwzględnieniem</w:t>
      </w:r>
      <w:r w:rsidR="00F14941" w:rsidRPr="004752BD">
        <w:rPr>
          <w:rFonts w:ascii="Open Sans" w:hAnsi="Open Sans" w:cs="Open Sans"/>
        </w:rPr>
        <w:t xml:space="preserve"> wskazanego</w:t>
      </w:r>
      <w:r w:rsidRPr="004752BD">
        <w:rPr>
          <w:rFonts w:ascii="Open Sans" w:hAnsi="Open Sans" w:cs="Open Sans"/>
        </w:rPr>
        <w:t xml:space="preserve"> zakresu prac i </w:t>
      </w:r>
      <w:r w:rsidR="001F5AED">
        <w:rPr>
          <w:rFonts w:ascii="Open Sans" w:hAnsi="Open Sans" w:cs="Open Sans"/>
        </w:rPr>
        <w:t xml:space="preserve">jej </w:t>
      </w:r>
      <w:r w:rsidRPr="004752BD">
        <w:rPr>
          <w:rFonts w:ascii="Open Sans" w:hAnsi="Open Sans" w:cs="Open Sans"/>
        </w:rPr>
        <w:t>charakteru</w:t>
      </w:r>
      <w:r w:rsidR="001F5AED">
        <w:rPr>
          <w:rFonts w:ascii="Open Sans" w:hAnsi="Open Sans" w:cs="Open Sans"/>
        </w:rPr>
        <w:t xml:space="preserve"> należy</w:t>
      </w:r>
      <w:r w:rsidR="00B7277F">
        <w:rPr>
          <w:rFonts w:ascii="Open Sans" w:hAnsi="Open Sans" w:cs="Open Sans"/>
        </w:rPr>
        <w:t xml:space="preserve"> określić wykaz dokumentów</w:t>
      </w:r>
      <w:r w:rsidR="001F5AED">
        <w:rPr>
          <w:rFonts w:ascii="Open Sans" w:hAnsi="Open Sans" w:cs="Open Sans"/>
        </w:rPr>
        <w:t>,</w:t>
      </w:r>
      <w:r w:rsidR="00B7277F">
        <w:rPr>
          <w:rFonts w:ascii="Open Sans" w:hAnsi="Open Sans" w:cs="Open Sans"/>
        </w:rPr>
        <w:t xml:space="preserve"> będących przedmiotem okresowego raportowania (minimum raz na rok)</w:t>
      </w:r>
      <w:r w:rsidR="001F5AED">
        <w:rPr>
          <w:rFonts w:ascii="Open Sans" w:hAnsi="Open Sans" w:cs="Open Sans"/>
        </w:rPr>
        <w:t>,</w:t>
      </w:r>
      <w:r w:rsidR="00B7277F">
        <w:rPr>
          <w:rFonts w:ascii="Open Sans" w:hAnsi="Open Sans" w:cs="Open Sans"/>
        </w:rPr>
        <w:t xml:space="preserve"> </w:t>
      </w:r>
      <w:r w:rsidR="001F5AED">
        <w:rPr>
          <w:rFonts w:ascii="Open Sans" w:hAnsi="Open Sans" w:cs="Open Sans"/>
        </w:rPr>
        <w:t xml:space="preserve">weryfikacji </w:t>
      </w:r>
      <w:r w:rsidR="00B7277F">
        <w:rPr>
          <w:rFonts w:ascii="Open Sans" w:hAnsi="Open Sans" w:cs="Open Sans"/>
        </w:rPr>
        <w:t xml:space="preserve">i prowadzonego od </w:t>
      </w:r>
      <w:r w:rsidR="00BC04E1">
        <w:rPr>
          <w:rFonts w:ascii="Open Sans" w:hAnsi="Open Sans" w:cs="Open Sans"/>
        </w:rPr>
        <w:t>przygotowania</w:t>
      </w:r>
      <w:r w:rsidR="00B7277F">
        <w:rPr>
          <w:rFonts w:ascii="Open Sans" w:hAnsi="Open Sans" w:cs="Open Sans"/>
        </w:rPr>
        <w:t xml:space="preserve"> inwestycji</w:t>
      </w:r>
      <w:r w:rsidR="001F5AED">
        <w:rPr>
          <w:rFonts w:ascii="Open Sans" w:hAnsi="Open Sans" w:cs="Open Sans"/>
        </w:rPr>
        <w:t>,</w:t>
      </w:r>
      <w:r w:rsidR="00BC04E1">
        <w:rPr>
          <w:rFonts w:ascii="Open Sans" w:hAnsi="Open Sans" w:cs="Open Sans"/>
        </w:rPr>
        <w:t xml:space="preserve"> przez realizację,</w:t>
      </w:r>
      <w:r w:rsidR="00B7277F">
        <w:rPr>
          <w:rFonts w:ascii="Open Sans" w:hAnsi="Open Sans" w:cs="Open Sans"/>
        </w:rPr>
        <w:t xml:space="preserve"> aż do jej zakończenia</w:t>
      </w:r>
      <w:r w:rsidR="001F5AED">
        <w:rPr>
          <w:rFonts w:ascii="Open Sans" w:hAnsi="Open Sans" w:cs="Open Sans"/>
        </w:rPr>
        <w:t>. Wykaz proponowanych dokumentów jest wymagany d</w:t>
      </w:r>
      <w:r w:rsidR="00BC04E1">
        <w:rPr>
          <w:rFonts w:ascii="Open Sans" w:hAnsi="Open Sans" w:cs="Open Sans"/>
        </w:rPr>
        <w:t xml:space="preserve">la inwestycji współfinansowanych z </w:t>
      </w:r>
      <w:r w:rsidR="00BC04E1" w:rsidRPr="00BC04E1">
        <w:rPr>
          <w:rFonts w:ascii="Open Sans" w:hAnsi="Open Sans" w:cs="Open Sans"/>
        </w:rPr>
        <w:t>Programu Fundusze Europejskie na Infrastrukturę, Klimat,</w:t>
      </w:r>
      <w:r w:rsidR="00BC04E1">
        <w:rPr>
          <w:rFonts w:ascii="Open Sans" w:hAnsi="Open Sans" w:cs="Open Sans"/>
        </w:rPr>
        <w:t xml:space="preserve"> </w:t>
      </w:r>
      <w:r w:rsidR="00BC04E1" w:rsidRPr="00BC04E1">
        <w:rPr>
          <w:rFonts w:ascii="Open Sans" w:hAnsi="Open Sans" w:cs="Open Sans"/>
        </w:rPr>
        <w:t>Środowisko 2021-2027</w:t>
      </w:r>
      <w:r w:rsidRPr="004752BD">
        <w:rPr>
          <w:rFonts w:ascii="Open Sans" w:hAnsi="Open Sans" w:cs="Open Sans"/>
        </w:rPr>
        <w:t>.</w:t>
      </w:r>
    </w:p>
    <w:p w14:paraId="3226B6AF" w14:textId="5FD21EB9" w:rsidR="00510D38" w:rsidRPr="004752BD" w:rsidRDefault="00400546" w:rsidP="00BC04E1">
      <w:pPr>
        <w:jc w:val="both"/>
        <w:rPr>
          <w:rFonts w:ascii="Open Sans" w:hAnsi="Open Sans" w:cs="Open Sans"/>
        </w:rPr>
      </w:pPr>
      <w:r w:rsidRPr="004752BD">
        <w:rPr>
          <w:rFonts w:ascii="Open Sans" w:hAnsi="Open Sans" w:cs="Open Sans"/>
        </w:rPr>
        <w:t>NFOŚiGW zaleca</w:t>
      </w:r>
      <w:r w:rsidR="001F5AED">
        <w:rPr>
          <w:rFonts w:ascii="Open Sans" w:hAnsi="Open Sans" w:cs="Open Sans"/>
        </w:rPr>
        <w:t>,</w:t>
      </w:r>
      <w:r w:rsidRPr="004752BD">
        <w:rPr>
          <w:rFonts w:ascii="Open Sans" w:hAnsi="Open Sans" w:cs="Open Sans"/>
        </w:rPr>
        <w:t xml:space="preserve"> aby </w:t>
      </w:r>
      <w:r w:rsidR="00F14941" w:rsidRPr="004752BD">
        <w:rPr>
          <w:rFonts w:ascii="Open Sans" w:hAnsi="Open Sans" w:cs="Open Sans"/>
        </w:rPr>
        <w:t xml:space="preserve">dla inwestycji termomodernizacyjnych, </w:t>
      </w:r>
      <w:r w:rsidRPr="004752BD">
        <w:rPr>
          <w:rFonts w:ascii="Open Sans" w:hAnsi="Open Sans" w:cs="Open Sans"/>
        </w:rPr>
        <w:t xml:space="preserve">w sposób dopasowany do docelowego scenariusza realizacyjnego, </w:t>
      </w:r>
      <w:r w:rsidR="000E302C" w:rsidRPr="004752BD">
        <w:rPr>
          <w:rFonts w:ascii="Open Sans" w:hAnsi="Open Sans" w:cs="Open Sans"/>
        </w:rPr>
        <w:t>przyjęto do rozważenia przygotowanie</w:t>
      </w:r>
      <w:r w:rsidR="002624B9" w:rsidRPr="004752BD">
        <w:rPr>
          <w:rFonts w:ascii="Open Sans" w:hAnsi="Open Sans" w:cs="Open Sans"/>
        </w:rPr>
        <w:t xml:space="preserve"> </w:t>
      </w:r>
      <w:r w:rsidR="00B7277F">
        <w:rPr>
          <w:rFonts w:ascii="Open Sans" w:hAnsi="Open Sans" w:cs="Open Sans"/>
        </w:rPr>
        <w:t xml:space="preserve">i zobowiązanie projektantów/inspektorów nadzoru/wykonawców </w:t>
      </w:r>
      <w:r w:rsidR="001F5AED">
        <w:rPr>
          <w:rFonts w:ascii="Open Sans" w:hAnsi="Open Sans" w:cs="Open Sans"/>
        </w:rPr>
        <w:t>udokumentowania realizacji inwestycji zgodnie z zasadami DNSH na podstawie</w:t>
      </w:r>
      <w:r w:rsidR="00B7277F">
        <w:rPr>
          <w:rFonts w:ascii="Open Sans" w:hAnsi="Open Sans" w:cs="Open Sans"/>
        </w:rPr>
        <w:t xml:space="preserve"> </w:t>
      </w:r>
      <w:r w:rsidR="002624B9" w:rsidRPr="004752BD">
        <w:rPr>
          <w:rFonts w:ascii="Open Sans" w:hAnsi="Open Sans" w:cs="Open Sans"/>
        </w:rPr>
        <w:t>m.in.</w:t>
      </w:r>
      <w:r w:rsidR="00B7277F">
        <w:rPr>
          <w:rFonts w:ascii="Open Sans" w:hAnsi="Open Sans" w:cs="Open Sans"/>
        </w:rPr>
        <w:t xml:space="preserve"> poniższych dokumentów</w:t>
      </w:r>
      <w:r w:rsidRPr="004752BD">
        <w:rPr>
          <w:rFonts w:ascii="Open Sans" w:hAnsi="Open Sans" w:cs="Open Sans"/>
        </w:rPr>
        <w:t>:</w:t>
      </w:r>
    </w:p>
    <w:p w14:paraId="6FE0B725" w14:textId="64A6248C" w:rsidR="00510D38" w:rsidRPr="004752BD" w:rsidRDefault="00510D38" w:rsidP="00B7277F">
      <w:pPr>
        <w:jc w:val="both"/>
        <w:rPr>
          <w:rFonts w:ascii="Open Sans" w:hAnsi="Open Sans" w:cs="Open Sans"/>
        </w:rPr>
      </w:pPr>
      <w:r w:rsidRPr="004752BD">
        <w:rPr>
          <w:rFonts w:ascii="Open Sans" w:hAnsi="Open Sans" w:cs="Open Sans"/>
          <w:b/>
          <w:bCs/>
        </w:rPr>
        <w:t>1) Sporządzenie wykazu odpadów</w:t>
      </w:r>
      <w:r w:rsidRPr="004752BD">
        <w:rPr>
          <w:rFonts w:ascii="Open Sans" w:hAnsi="Open Sans" w:cs="Open Sans"/>
        </w:rPr>
        <w:t>, które mogą powstać w związku z realizacją termomodernizacji budynku;</w:t>
      </w:r>
    </w:p>
    <w:p w14:paraId="1ADEF4F7" w14:textId="713F9F44" w:rsidR="00510D38" w:rsidRPr="004752BD" w:rsidRDefault="00510D38" w:rsidP="00B7277F">
      <w:pPr>
        <w:jc w:val="both"/>
        <w:rPr>
          <w:rFonts w:ascii="Open Sans" w:hAnsi="Open Sans" w:cs="Open Sans"/>
        </w:rPr>
      </w:pPr>
      <w:r w:rsidRPr="004752BD">
        <w:rPr>
          <w:rFonts w:ascii="Open Sans" w:hAnsi="Open Sans" w:cs="Open Sans"/>
          <w:b/>
          <w:bCs/>
        </w:rPr>
        <w:t>2) Przygotowanie audytu przedrozbiórkowego</w:t>
      </w:r>
      <w:r w:rsidRPr="004752BD">
        <w:rPr>
          <w:rFonts w:ascii="Open Sans" w:hAnsi="Open Sans" w:cs="Open Sans"/>
        </w:rPr>
        <w:t>, mającego na celu analizę jakościową i ilościową strumieni odpadów oraz określenie możliwości ich zagospodarowania zgodnie z hierarchią postępowania z odpadami i Protokołem UE, dotyczącym gospodarowania odpadami z budowy i rozbiórki;</w:t>
      </w:r>
    </w:p>
    <w:p w14:paraId="76685835" w14:textId="7B2A0897" w:rsidR="00510D38" w:rsidRPr="004752BD" w:rsidRDefault="00510D38" w:rsidP="00B7277F">
      <w:pPr>
        <w:jc w:val="both"/>
        <w:rPr>
          <w:rFonts w:ascii="Open Sans" w:hAnsi="Open Sans" w:cs="Open Sans"/>
        </w:rPr>
      </w:pPr>
      <w:r w:rsidRPr="004752BD">
        <w:rPr>
          <w:rFonts w:ascii="Open Sans" w:hAnsi="Open Sans" w:cs="Open Sans"/>
          <w:b/>
          <w:bCs/>
        </w:rPr>
        <w:lastRenderedPageBreak/>
        <w:t>3) Wszelkie działania mające na celu ograniczanie emisji hałasu, pyłu i innych substancji</w:t>
      </w:r>
      <w:r w:rsidRPr="004752BD">
        <w:rPr>
          <w:rFonts w:ascii="Open Sans" w:hAnsi="Open Sans" w:cs="Open Sans"/>
        </w:rPr>
        <w:t xml:space="preserve"> w trakcie robót budowlanych;</w:t>
      </w:r>
    </w:p>
    <w:p w14:paraId="5240A344" w14:textId="79FBA436" w:rsidR="00510D38" w:rsidRPr="004752BD" w:rsidRDefault="00510D38" w:rsidP="00B7277F">
      <w:pPr>
        <w:jc w:val="both"/>
        <w:rPr>
          <w:rFonts w:ascii="Open Sans" w:hAnsi="Open Sans" w:cs="Open Sans"/>
        </w:rPr>
      </w:pPr>
      <w:r w:rsidRPr="004752BD">
        <w:rPr>
          <w:rFonts w:ascii="Open Sans" w:hAnsi="Open Sans" w:cs="Open Sans"/>
          <w:b/>
          <w:bCs/>
        </w:rPr>
        <w:t>4) Stosowanie środków służących gospodarowaniu odpadów</w:t>
      </w:r>
      <w:r w:rsidRPr="004752BD">
        <w:rPr>
          <w:rFonts w:ascii="Open Sans" w:hAnsi="Open Sans" w:cs="Open Sans"/>
        </w:rPr>
        <w:t>, zgodnie z hierarchią postępowania z odpadami w celu maksymalizacji wskaźnika (wagowo) odpadów budowlanych i rozbiórkowych innych niż niebezpieczne (z wyłączeniem naturalnie występujących materiałów, o których mowa w kategorii 17 05 04 w europejskim wykazie odpadów ustanowionym decyzją 2000/532/WE) wytworzonych na placu budowy, możliwych do ponownego użycia, recyklingu i innego odzysku materiałów, uwzględniając lokalne możliwości w tym zakresie jak również rodzaj i charakter danego projektu;</w:t>
      </w:r>
    </w:p>
    <w:p w14:paraId="0E7E67CC" w14:textId="74527202" w:rsidR="007B04A8" w:rsidRPr="004752BD" w:rsidRDefault="00400546" w:rsidP="00B7277F">
      <w:pPr>
        <w:jc w:val="both"/>
        <w:rPr>
          <w:rFonts w:ascii="Open Sans" w:hAnsi="Open Sans" w:cs="Open Sans"/>
          <w:b/>
          <w:bCs/>
        </w:rPr>
      </w:pPr>
      <w:r w:rsidRPr="004752BD">
        <w:rPr>
          <w:rFonts w:ascii="Open Sans" w:hAnsi="Open Sans" w:cs="Open Sans"/>
          <w:b/>
          <w:bCs/>
        </w:rPr>
        <w:t>5)</w:t>
      </w:r>
      <w:r w:rsidR="00510D38" w:rsidRPr="004752BD">
        <w:rPr>
          <w:rFonts w:ascii="Open Sans" w:hAnsi="Open Sans" w:cs="Open Sans"/>
          <w:b/>
          <w:bCs/>
        </w:rPr>
        <w:t xml:space="preserve"> </w:t>
      </w:r>
      <w:r w:rsidRPr="004752BD">
        <w:rPr>
          <w:rFonts w:ascii="Open Sans" w:hAnsi="Open Sans" w:cs="Open Sans"/>
          <w:b/>
          <w:bCs/>
        </w:rPr>
        <w:t>W</w:t>
      </w:r>
      <w:r w:rsidR="00510D38" w:rsidRPr="004752BD">
        <w:rPr>
          <w:rFonts w:ascii="Open Sans" w:hAnsi="Open Sans" w:cs="Open Sans"/>
          <w:b/>
          <w:bCs/>
        </w:rPr>
        <w:t>szelkie inne działania</w:t>
      </w:r>
      <w:r w:rsidR="00510D38" w:rsidRPr="004752BD">
        <w:rPr>
          <w:rFonts w:ascii="Open Sans" w:hAnsi="Open Sans" w:cs="Open Sans"/>
        </w:rPr>
        <w:t xml:space="preserve"> mające na celu realizację projektu zgodnie z zasadą DNSH</w:t>
      </w:r>
      <w:r w:rsidRPr="004752BD">
        <w:rPr>
          <w:rFonts w:ascii="Open Sans" w:hAnsi="Open Sans" w:cs="Open Sans"/>
        </w:rPr>
        <w:t>, które wynikają z zakresu rzeczowego realizacji przedsięwzięcia i sytuacji zastanej oraz przepisów polskiego prawa w tym zakresie</w:t>
      </w:r>
      <w:r w:rsidR="00510D38" w:rsidRPr="004752BD">
        <w:rPr>
          <w:rFonts w:ascii="Open Sans" w:hAnsi="Open Sans" w:cs="Open Sans"/>
          <w:b/>
          <w:bCs/>
        </w:rPr>
        <w:t>.</w:t>
      </w:r>
    </w:p>
    <w:p w14:paraId="19ECBCDA" w14:textId="5822031C" w:rsidR="00134033" w:rsidRPr="004752BD" w:rsidRDefault="00134033" w:rsidP="00B7277F">
      <w:pPr>
        <w:jc w:val="both"/>
        <w:rPr>
          <w:rFonts w:ascii="Open Sans" w:hAnsi="Open Sans" w:cs="Open Sans"/>
          <w:b/>
          <w:bCs/>
        </w:rPr>
      </w:pPr>
      <w:r w:rsidRPr="004752BD">
        <w:rPr>
          <w:rFonts w:ascii="Open Sans" w:hAnsi="Open Sans" w:cs="Open Sans"/>
          <w:b/>
          <w:bCs/>
        </w:rPr>
        <w:t>Koszty związane z realizacją projektu zgodnie z zasadą DNSH zalicza się do kosztów kwalifikowanych.</w:t>
      </w:r>
    </w:p>
    <w:p w14:paraId="4FC797D7" w14:textId="77777777" w:rsidR="00134033" w:rsidRPr="004752BD" w:rsidRDefault="00134033" w:rsidP="004752BD">
      <w:pPr>
        <w:rPr>
          <w:rFonts w:ascii="Open Sans" w:hAnsi="Open Sans" w:cs="Open Sans"/>
          <w:i/>
          <w:iCs/>
        </w:rPr>
      </w:pPr>
    </w:p>
    <w:p w14:paraId="260A4C82" w14:textId="33C3BD34" w:rsidR="000E302C" w:rsidRPr="004752BD" w:rsidRDefault="00400546" w:rsidP="00B7277F">
      <w:pPr>
        <w:jc w:val="both"/>
        <w:rPr>
          <w:rFonts w:ascii="Open Sans" w:hAnsi="Open Sans" w:cs="Open Sans"/>
          <w:i/>
          <w:iCs/>
        </w:rPr>
      </w:pPr>
      <w:r w:rsidRPr="004752BD">
        <w:rPr>
          <w:rFonts w:ascii="Open Sans" w:hAnsi="Open Sans" w:cs="Open Sans"/>
          <w:i/>
          <w:iCs/>
        </w:rPr>
        <w:t>Zwracamy uwagę</w:t>
      </w:r>
      <w:r w:rsidR="000E302C" w:rsidRPr="004752BD">
        <w:rPr>
          <w:rFonts w:ascii="Open Sans" w:hAnsi="Open Sans" w:cs="Open Sans"/>
          <w:i/>
          <w:iCs/>
        </w:rPr>
        <w:t>,</w:t>
      </w:r>
      <w:r w:rsidRPr="004752BD">
        <w:rPr>
          <w:rFonts w:ascii="Open Sans" w:hAnsi="Open Sans" w:cs="Open Sans"/>
          <w:i/>
          <w:iCs/>
        </w:rPr>
        <w:t xml:space="preserve"> że na etapie realizacji projektu, od przygotowania inwestycji, aż po jej rozliczenie, zasady wdrażania zasad DNSH, będą monitorowane i weryfikowane</w:t>
      </w:r>
      <w:r w:rsidR="000E302C" w:rsidRPr="004752BD">
        <w:rPr>
          <w:rFonts w:ascii="Open Sans" w:hAnsi="Open Sans" w:cs="Open Sans"/>
          <w:i/>
          <w:iCs/>
        </w:rPr>
        <w:t>.</w:t>
      </w:r>
      <w:r w:rsidR="002524B4" w:rsidRPr="004752BD">
        <w:rPr>
          <w:rFonts w:ascii="Open Sans" w:hAnsi="Open Sans" w:cs="Open Sans"/>
          <w:i/>
          <w:iCs/>
        </w:rPr>
        <w:t xml:space="preserve"> </w:t>
      </w:r>
      <w:r w:rsidR="00BC04E1">
        <w:rPr>
          <w:rFonts w:ascii="Open Sans" w:hAnsi="Open Sans" w:cs="Open Sans"/>
          <w:i/>
          <w:iCs/>
        </w:rPr>
        <w:t>Na</w:t>
      </w:r>
      <w:r w:rsidR="000E302C" w:rsidRPr="004752BD">
        <w:rPr>
          <w:rFonts w:ascii="Open Sans" w:hAnsi="Open Sans" w:cs="Open Sans"/>
          <w:i/>
          <w:iCs/>
        </w:rPr>
        <w:t xml:space="preserve"> etapie przygotowania przedsięwzięcia,</w:t>
      </w:r>
      <w:r w:rsidR="00BC04E1">
        <w:rPr>
          <w:rFonts w:ascii="Open Sans" w:hAnsi="Open Sans" w:cs="Open Sans"/>
          <w:i/>
          <w:iCs/>
        </w:rPr>
        <w:t xml:space="preserve"> realizacji</w:t>
      </w:r>
      <w:r w:rsidR="000E302C" w:rsidRPr="004752BD">
        <w:rPr>
          <w:rFonts w:ascii="Open Sans" w:hAnsi="Open Sans" w:cs="Open Sans"/>
          <w:i/>
          <w:iCs/>
        </w:rPr>
        <w:t xml:space="preserve"> oraz na etapie rozliczenia przedsięwzięcia, niezbędne będzie wykonanie „Raportu</w:t>
      </w:r>
      <w:r w:rsidR="002524B4" w:rsidRPr="004752BD">
        <w:rPr>
          <w:rFonts w:ascii="Open Sans" w:hAnsi="Open Sans" w:cs="Open Sans"/>
          <w:i/>
          <w:iCs/>
        </w:rPr>
        <w:t xml:space="preserve"> Otwarcia/</w:t>
      </w:r>
      <w:r w:rsidR="00BC04E1">
        <w:rPr>
          <w:rFonts w:ascii="Open Sans" w:hAnsi="Open Sans" w:cs="Open Sans"/>
          <w:i/>
          <w:iCs/>
        </w:rPr>
        <w:t>Raportów Okresowych (min</w:t>
      </w:r>
      <w:r w:rsidR="00AD4709">
        <w:rPr>
          <w:rFonts w:ascii="Open Sans" w:hAnsi="Open Sans" w:cs="Open Sans"/>
          <w:i/>
          <w:iCs/>
        </w:rPr>
        <w:t>imum</w:t>
      </w:r>
      <w:r w:rsidR="00BC04E1">
        <w:rPr>
          <w:rFonts w:ascii="Open Sans" w:hAnsi="Open Sans" w:cs="Open Sans"/>
          <w:i/>
          <w:iCs/>
        </w:rPr>
        <w:t xml:space="preserve"> raz na rok)/</w:t>
      </w:r>
      <w:r w:rsidR="002524B4" w:rsidRPr="004752BD">
        <w:rPr>
          <w:rFonts w:ascii="Open Sans" w:hAnsi="Open Sans" w:cs="Open Sans"/>
          <w:i/>
          <w:iCs/>
        </w:rPr>
        <w:t>Raportu Końcowego</w:t>
      </w:r>
      <w:r w:rsidR="000E302C" w:rsidRPr="004752BD">
        <w:rPr>
          <w:rFonts w:ascii="Open Sans" w:hAnsi="Open Sans" w:cs="Open Sans"/>
          <w:i/>
          <w:iCs/>
        </w:rPr>
        <w:t>”</w:t>
      </w:r>
      <w:r w:rsidR="002524B4" w:rsidRPr="004752BD">
        <w:rPr>
          <w:rFonts w:ascii="Open Sans" w:hAnsi="Open Sans" w:cs="Open Sans"/>
          <w:i/>
          <w:iCs/>
        </w:rPr>
        <w:t xml:space="preserve"> opisującego</w:t>
      </w:r>
      <w:r w:rsidR="00BC04E1">
        <w:rPr>
          <w:rFonts w:ascii="Open Sans" w:hAnsi="Open Sans" w:cs="Open Sans"/>
          <w:i/>
          <w:iCs/>
        </w:rPr>
        <w:t xml:space="preserve"> </w:t>
      </w:r>
      <w:r w:rsidR="002524B4" w:rsidRPr="004752BD">
        <w:rPr>
          <w:rFonts w:ascii="Open Sans" w:hAnsi="Open Sans" w:cs="Open Sans"/>
          <w:i/>
          <w:iCs/>
        </w:rPr>
        <w:t>sposób planowania, wdrażania, realizacji, monitorowania i rozliczania inwestycji zgodnie z duchem zasad DNSH</w:t>
      </w:r>
      <w:r w:rsidR="00BC04E1">
        <w:rPr>
          <w:rFonts w:ascii="Open Sans" w:hAnsi="Open Sans" w:cs="Open Sans"/>
          <w:i/>
          <w:iCs/>
        </w:rPr>
        <w:t xml:space="preserve"> wraz z wykazem dokumentów to potwierdzających</w:t>
      </w:r>
      <w:r w:rsidR="002524B4" w:rsidRPr="004752BD">
        <w:rPr>
          <w:rFonts w:ascii="Open Sans" w:hAnsi="Open Sans" w:cs="Open Sans"/>
          <w:i/>
          <w:iCs/>
        </w:rPr>
        <w:t>.</w:t>
      </w:r>
      <w:r w:rsidR="00D21279" w:rsidRPr="004752BD">
        <w:rPr>
          <w:rFonts w:ascii="Open Sans" w:hAnsi="Open Sans" w:cs="Open Sans"/>
          <w:i/>
          <w:iCs/>
        </w:rPr>
        <w:t xml:space="preserve"> </w:t>
      </w:r>
    </w:p>
    <w:p w14:paraId="549145DA" w14:textId="7249070B" w:rsidR="00400546" w:rsidRPr="004752BD" w:rsidRDefault="00400546" w:rsidP="00B7277F">
      <w:pPr>
        <w:jc w:val="both"/>
        <w:rPr>
          <w:rFonts w:ascii="Open Sans" w:hAnsi="Open Sans" w:cs="Open Sans"/>
        </w:rPr>
      </w:pPr>
      <w:r w:rsidRPr="004752BD">
        <w:rPr>
          <w:rFonts w:ascii="Open Sans" w:hAnsi="Open Sans" w:cs="Open Sans"/>
        </w:rPr>
        <w:br w:type="page"/>
      </w:r>
    </w:p>
    <w:p w14:paraId="451175EE" w14:textId="40DC312E" w:rsidR="007B04A8" w:rsidRPr="004752BD" w:rsidRDefault="007B04A8" w:rsidP="004752BD">
      <w:pPr>
        <w:pBdr>
          <w:top w:val="single" w:sz="4" w:space="1" w:color="auto"/>
          <w:left w:val="single" w:sz="4" w:space="4" w:color="auto"/>
          <w:bottom w:val="single" w:sz="4" w:space="1" w:color="auto"/>
          <w:right w:val="single" w:sz="4" w:space="4" w:color="auto"/>
        </w:pBdr>
        <w:rPr>
          <w:rFonts w:ascii="Open Sans" w:hAnsi="Open Sans" w:cs="Open Sans"/>
          <w:b/>
          <w:bCs/>
        </w:rPr>
      </w:pPr>
      <w:r w:rsidRPr="004752BD">
        <w:rPr>
          <w:rFonts w:ascii="Open Sans" w:hAnsi="Open Sans" w:cs="Open Sans"/>
          <w:b/>
          <w:bCs/>
        </w:rPr>
        <w:lastRenderedPageBreak/>
        <w:t>Realizowany zakres rzeczowy nie wynikający z audytu energetycznego (nie więcej niż 15% kosztów kwalifikowanych projektu).</w:t>
      </w:r>
    </w:p>
    <w:p w14:paraId="49E61256" w14:textId="2FD6B39B" w:rsidR="007B04A8" w:rsidRPr="004752BD" w:rsidRDefault="007B04A8" w:rsidP="004752BD">
      <w:pPr>
        <w:rPr>
          <w:rFonts w:ascii="Open Sans" w:hAnsi="Open Sans" w:cs="Open Sans"/>
        </w:rPr>
      </w:pPr>
      <w:r w:rsidRPr="004752BD">
        <w:rPr>
          <w:rFonts w:ascii="Open Sans" w:hAnsi="Open Sans" w:cs="Open Sans"/>
        </w:rPr>
        <w:t>Wsparcie elementów wykraczających poza audyt energetyczny (do wysokości 15% kosztów kwalifikowalnych projektu).</w:t>
      </w:r>
      <w:r w:rsidR="00C251E7">
        <w:rPr>
          <w:rFonts w:ascii="Open Sans" w:hAnsi="Open Sans" w:cs="Open Sans"/>
        </w:rPr>
        <w:t xml:space="preserve"> </w:t>
      </w:r>
      <w:r w:rsidRPr="004752BD">
        <w:rPr>
          <w:rFonts w:ascii="Open Sans" w:hAnsi="Open Sans" w:cs="Open Sans"/>
        </w:rPr>
        <w:t>Wspierane mogą być uzasadnione elementy niewynikające z audytów energetycznych, jeżeli realizują szersze cele Europejskiego Zielonego Ładu, w tym strategii na rzecz Fali renowacji, takich jak:</w:t>
      </w:r>
    </w:p>
    <w:p w14:paraId="1A5A5625" w14:textId="5AB51B85" w:rsidR="007B04A8" w:rsidRPr="004752BD" w:rsidRDefault="00DE3134" w:rsidP="004752BD">
      <w:pPr>
        <w:rPr>
          <w:rFonts w:ascii="Open Sans" w:hAnsi="Open Sans" w:cs="Open Sans"/>
        </w:rPr>
      </w:pPr>
      <w:r w:rsidRPr="004752BD">
        <w:rPr>
          <w:rFonts w:ascii="Open Sans" w:hAnsi="Open Sans" w:cs="Open Sans"/>
          <w:b/>
          <w:bCs/>
        </w:rPr>
        <w:t>1.</w:t>
      </w:r>
      <w:r w:rsidR="007B04A8" w:rsidRPr="004752BD">
        <w:rPr>
          <w:rFonts w:ascii="Open Sans" w:hAnsi="Open Sans" w:cs="Open Sans"/>
          <w:b/>
          <w:bCs/>
        </w:rPr>
        <w:t xml:space="preserve"> </w:t>
      </w:r>
      <w:r w:rsidRPr="004752BD">
        <w:rPr>
          <w:rFonts w:ascii="Open Sans" w:hAnsi="Open Sans" w:cs="Open Sans"/>
          <w:b/>
          <w:bCs/>
        </w:rPr>
        <w:t>R</w:t>
      </w:r>
      <w:r w:rsidR="007B04A8" w:rsidRPr="004752BD">
        <w:rPr>
          <w:rFonts w:ascii="Open Sans" w:hAnsi="Open Sans" w:cs="Open Sans"/>
          <w:b/>
          <w:bCs/>
        </w:rPr>
        <w:t>ozwiązania przyczyniające się do zwiększenia powierzchni zielonych</w:t>
      </w:r>
      <w:r w:rsidR="00353CE4" w:rsidRPr="004752BD">
        <w:rPr>
          <w:rFonts w:ascii="Open Sans" w:hAnsi="Open Sans" w:cs="Open Sans"/>
          <w:b/>
          <w:bCs/>
        </w:rPr>
        <w:t>,</w:t>
      </w:r>
      <w:r w:rsidR="007B04A8" w:rsidRPr="004752BD">
        <w:rPr>
          <w:rFonts w:ascii="Open Sans" w:hAnsi="Open Sans" w:cs="Open Sans"/>
        </w:rPr>
        <w:t xml:space="preserve"> </w:t>
      </w:r>
      <w:r w:rsidR="00C251E7">
        <w:rPr>
          <w:rFonts w:ascii="Open Sans" w:hAnsi="Open Sans" w:cs="Open Sans"/>
        </w:rPr>
        <w:br/>
      </w:r>
      <w:r w:rsidR="007B04A8" w:rsidRPr="004752BD">
        <w:rPr>
          <w:rFonts w:ascii="Open Sans" w:hAnsi="Open Sans" w:cs="Open Sans"/>
        </w:rPr>
        <w:t>(</w:t>
      </w:r>
      <w:r w:rsidR="00353CE4" w:rsidRPr="004752BD">
        <w:rPr>
          <w:rFonts w:ascii="Open Sans" w:hAnsi="Open Sans" w:cs="Open Sans"/>
        </w:rPr>
        <w:t xml:space="preserve">np.: </w:t>
      </w:r>
      <w:r w:rsidR="007B04A8" w:rsidRPr="004752BD">
        <w:rPr>
          <w:rFonts w:ascii="Open Sans" w:hAnsi="Open Sans" w:cs="Open Sans"/>
        </w:rPr>
        <w:t>zielone dachy, ściany</w:t>
      </w:r>
      <w:r w:rsidR="00353CE4" w:rsidRPr="004752BD">
        <w:rPr>
          <w:rFonts w:ascii="Open Sans" w:hAnsi="Open Sans" w:cs="Open Sans"/>
        </w:rPr>
        <w:t>, debetonizacja terenu wokół budynku</w:t>
      </w:r>
      <w:r w:rsidR="007B04A8" w:rsidRPr="004752BD">
        <w:rPr>
          <w:rFonts w:ascii="Open Sans" w:hAnsi="Open Sans" w:cs="Open Sans"/>
        </w:rPr>
        <w:t>)</w:t>
      </w:r>
      <w:r w:rsidR="00353CE4" w:rsidRPr="004752BD">
        <w:rPr>
          <w:rFonts w:ascii="Open Sans" w:hAnsi="Open Sans" w:cs="Open Sans"/>
        </w:rPr>
        <w:t>;</w:t>
      </w:r>
    </w:p>
    <w:p w14:paraId="16A7884F" w14:textId="69CBFD29" w:rsidR="007B04A8" w:rsidRPr="004752BD" w:rsidRDefault="00DE3134" w:rsidP="004752BD">
      <w:pPr>
        <w:rPr>
          <w:rFonts w:ascii="Open Sans" w:hAnsi="Open Sans" w:cs="Open Sans"/>
        </w:rPr>
      </w:pPr>
      <w:r w:rsidRPr="004752BD">
        <w:rPr>
          <w:rFonts w:ascii="Open Sans" w:hAnsi="Open Sans" w:cs="Open Sans"/>
          <w:b/>
          <w:bCs/>
        </w:rPr>
        <w:t>2.</w:t>
      </w:r>
      <w:r w:rsidR="007B04A8" w:rsidRPr="004752BD">
        <w:rPr>
          <w:rFonts w:ascii="Open Sans" w:hAnsi="Open Sans" w:cs="Open Sans"/>
          <w:b/>
          <w:bCs/>
        </w:rPr>
        <w:t xml:space="preserve"> </w:t>
      </w:r>
      <w:r w:rsidRPr="004752BD">
        <w:rPr>
          <w:rFonts w:ascii="Open Sans" w:hAnsi="Open Sans" w:cs="Open Sans"/>
          <w:b/>
          <w:bCs/>
        </w:rPr>
        <w:t>R</w:t>
      </w:r>
      <w:r w:rsidR="007B04A8" w:rsidRPr="004752BD">
        <w:rPr>
          <w:rFonts w:ascii="Open Sans" w:hAnsi="Open Sans" w:cs="Open Sans"/>
          <w:b/>
          <w:bCs/>
        </w:rPr>
        <w:t>ozwój elektromobilności</w:t>
      </w:r>
      <w:r w:rsidR="007B04A8" w:rsidRPr="004752BD">
        <w:rPr>
          <w:rFonts w:ascii="Open Sans" w:hAnsi="Open Sans" w:cs="Open Sans"/>
        </w:rPr>
        <w:t xml:space="preserve">, np.: punkty ładowania, dostosowanie wewnętrznych </w:t>
      </w:r>
      <w:r w:rsidR="00C251E7">
        <w:rPr>
          <w:rFonts w:ascii="Open Sans" w:hAnsi="Open Sans" w:cs="Open Sans"/>
        </w:rPr>
        <w:br/>
      </w:r>
      <w:r w:rsidR="007B04A8" w:rsidRPr="004752BD">
        <w:rPr>
          <w:rFonts w:ascii="Open Sans" w:hAnsi="Open Sans" w:cs="Open Sans"/>
        </w:rPr>
        <w:t xml:space="preserve">i zewnętrznych stanowisk postojowych w celu zapewnienia mocy przyłączeniowej pozwalającej wyposażyć te stanowiska w punkty ładowania o mocy nie mniejszej niż </w:t>
      </w:r>
      <w:r w:rsidR="00C251E7">
        <w:rPr>
          <w:rFonts w:ascii="Open Sans" w:hAnsi="Open Sans" w:cs="Open Sans"/>
        </w:rPr>
        <w:br/>
      </w:r>
      <w:r w:rsidR="007B04A8" w:rsidRPr="004752BD">
        <w:rPr>
          <w:rFonts w:ascii="Open Sans" w:hAnsi="Open Sans" w:cs="Open Sans"/>
        </w:rPr>
        <w:t>3,7 kW itp.</w:t>
      </w:r>
      <w:r w:rsidR="00353CE4" w:rsidRPr="004752BD">
        <w:rPr>
          <w:rFonts w:ascii="Open Sans" w:hAnsi="Open Sans" w:cs="Open Sans"/>
        </w:rPr>
        <w:t>;</w:t>
      </w:r>
    </w:p>
    <w:p w14:paraId="34250163" w14:textId="2128B2BC" w:rsidR="007B04A8" w:rsidRPr="004752BD" w:rsidRDefault="00DE3134" w:rsidP="004752BD">
      <w:pPr>
        <w:rPr>
          <w:rFonts w:ascii="Open Sans" w:hAnsi="Open Sans" w:cs="Open Sans"/>
        </w:rPr>
      </w:pPr>
      <w:r w:rsidRPr="004752BD">
        <w:rPr>
          <w:rFonts w:ascii="Open Sans" w:hAnsi="Open Sans" w:cs="Open Sans"/>
          <w:b/>
          <w:bCs/>
        </w:rPr>
        <w:t>3. R</w:t>
      </w:r>
      <w:r w:rsidR="007B04A8" w:rsidRPr="004752BD">
        <w:rPr>
          <w:rFonts w:ascii="Open Sans" w:hAnsi="Open Sans" w:cs="Open Sans"/>
          <w:b/>
          <w:bCs/>
        </w:rPr>
        <w:t>ozwiązania na rzecz gospodarki o obiegu zamkniętym</w:t>
      </w:r>
      <w:r w:rsidR="007B04A8" w:rsidRPr="004752BD">
        <w:rPr>
          <w:rFonts w:ascii="Open Sans" w:hAnsi="Open Sans" w:cs="Open Sans"/>
        </w:rPr>
        <w:t>, np.: rozwiązania mające na celu minimalizowanie wytwarzania odpadów, zapobieganie ich powstawaniu oraz ponowne ich użycie, rozwiązania mające na celu wykorzystanie potencjału wody deszczowej itp.,</w:t>
      </w:r>
    </w:p>
    <w:p w14:paraId="0AB2FFC5" w14:textId="696AD4F4" w:rsidR="007B04A8" w:rsidRPr="004752BD" w:rsidRDefault="00353CE4" w:rsidP="004752BD">
      <w:pPr>
        <w:rPr>
          <w:rFonts w:ascii="Open Sans" w:hAnsi="Open Sans" w:cs="Open Sans"/>
        </w:rPr>
      </w:pPr>
      <w:r w:rsidRPr="004752BD">
        <w:rPr>
          <w:rFonts w:ascii="Open Sans" w:hAnsi="Open Sans" w:cs="Open Sans"/>
          <w:b/>
          <w:bCs/>
        </w:rPr>
        <w:t>4.</w:t>
      </w:r>
      <w:r w:rsidR="007B04A8" w:rsidRPr="004752BD">
        <w:rPr>
          <w:rFonts w:ascii="Open Sans" w:hAnsi="Open Sans" w:cs="Open Sans"/>
          <w:b/>
          <w:bCs/>
        </w:rPr>
        <w:t xml:space="preserve"> </w:t>
      </w:r>
      <w:r w:rsidRPr="004752BD">
        <w:rPr>
          <w:rFonts w:ascii="Open Sans" w:hAnsi="Open Sans" w:cs="Open Sans"/>
          <w:b/>
          <w:bCs/>
        </w:rPr>
        <w:t>I</w:t>
      </w:r>
      <w:r w:rsidR="007B04A8" w:rsidRPr="004752BD">
        <w:rPr>
          <w:rFonts w:ascii="Open Sans" w:hAnsi="Open Sans" w:cs="Open Sans"/>
          <w:b/>
          <w:bCs/>
        </w:rPr>
        <w:t>nfrastruktura związana z dostępnością</w:t>
      </w:r>
      <w:r w:rsidR="007B04A8" w:rsidRPr="004752BD">
        <w:rPr>
          <w:rFonts w:ascii="Open Sans" w:hAnsi="Open Sans" w:cs="Open Sans"/>
        </w:rPr>
        <w:t xml:space="preserve">, </w:t>
      </w:r>
      <w:r w:rsidRPr="004752BD">
        <w:rPr>
          <w:rFonts w:ascii="Open Sans" w:hAnsi="Open Sans" w:cs="Open Sans"/>
        </w:rPr>
        <w:t>np.: prace związane z zapewnieniem osobom niepełnosprawnym dostępu do budynku (wykonanie pochylni, podjazdu lub zainstalowanie urządzeń technicznych zapewniających osobom niepełnosprawnym dostęp do budynku i na kondygnacje z pomieszczeniami użytkowymi, w tym montaż nowych wind energooszczędnych itp.);</w:t>
      </w:r>
    </w:p>
    <w:p w14:paraId="100AE304" w14:textId="354CF2B9" w:rsidR="007B04A8" w:rsidRPr="004752BD" w:rsidRDefault="00DE3134" w:rsidP="004752BD">
      <w:pPr>
        <w:rPr>
          <w:rFonts w:ascii="Open Sans" w:hAnsi="Open Sans" w:cs="Open Sans"/>
        </w:rPr>
      </w:pPr>
      <w:r w:rsidRPr="004752BD">
        <w:rPr>
          <w:rFonts w:ascii="Open Sans" w:hAnsi="Open Sans" w:cs="Open Sans"/>
          <w:b/>
          <w:bCs/>
        </w:rPr>
        <w:t>5.</w:t>
      </w:r>
      <w:r w:rsidR="007B04A8" w:rsidRPr="004752BD">
        <w:rPr>
          <w:rFonts w:ascii="Open Sans" w:hAnsi="Open Sans" w:cs="Open Sans"/>
          <w:b/>
          <w:bCs/>
        </w:rPr>
        <w:t xml:space="preserve"> </w:t>
      </w:r>
      <w:r w:rsidRPr="004752BD">
        <w:rPr>
          <w:rFonts w:ascii="Open Sans" w:hAnsi="Open Sans" w:cs="Open Sans"/>
          <w:b/>
          <w:bCs/>
        </w:rPr>
        <w:t>M</w:t>
      </w:r>
      <w:r w:rsidR="007B04A8" w:rsidRPr="004752BD">
        <w:rPr>
          <w:rFonts w:ascii="Open Sans" w:hAnsi="Open Sans" w:cs="Open Sans"/>
          <w:b/>
          <w:bCs/>
        </w:rPr>
        <w:t>ontaż urządzeń do magazynowania energii</w:t>
      </w:r>
      <w:r w:rsidR="00353CE4" w:rsidRPr="004752BD">
        <w:rPr>
          <w:rFonts w:ascii="Open Sans" w:hAnsi="Open Sans" w:cs="Open Sans"/>
        </w:rPr>
        <w:t>;</w:t>
      </w:r>
    </w:p>
    <w:p w14:paraId="0CB3B7A5" w14:textId="67BCE157" w:rsidR="007B04A8" w:rsidRPr="004752BD" w:rsidRDefault="00DE3134" w:rsidP="004752BD">
      <w:pPr>
        <w:rPr>
          <w:rFonts w:ascii="Open Sans" w:hAnsi="Open Sans" w:cs="Open Sans"/>
        </w:rPr>
      </w:pPr>
      <w:r w:rsidRPr="004752BD">
        <w:rPr>
          <w:rFonts w:ascii="Open Sans" w:hAnsi="Open Sans" w:cs="Open Sans"/>
          <w:b/>
          <w:bCs/>
        </w:rPr>
        <w:t>6.</w:t>
      </w:r>
      <w:r w:rsidR="007B04A8" w:rsidRPr="004752BD">
        <w:rPr>
          <w:rFonts w:ascii="Open Sans" w:hAnsi="Open Sans" w:cs="Open Sans"/>
          <w:b/>
          <w:bCs/>
        </w:rPr>
        <w:t xml:space="preserve"> </w:t>
      </w:r>
      <w:r w:rsidRPr="004752BD">
        <w:rPr>
          <w:rFonts w:ascii="Open Sans" w:hAnsi="Open Sans" w:cs="Open Sans"/>
          <w:b/>
          <w:bCs/>
        </w:rPr>
        <w:t>M</w:t>
      </w:r>
      <w:r w:rsidR="007B04A8" w:rsidRPr="004752BD">
        <w:rPr>
          <w:rFonts w:ascii="Open Sans" w:hAnsi="Open Sans" w:cs="Open Sans"/>
          <w:b/>
          <w:bCs/>
        </w:rPr>
        <w:t>ontaż urządzeń służących cyfryzacji budynku,</w:t>
      </w:r>
      <w:r w:rsidR="007B04A8" w:rsidRPr="004752BD">
        <w:rPr>
          <w:rFonts w:ascii="Open Sans" w:hAnsi="Open Sans" w:cs="Open Sans"/>
        </w:rPr>
        <w:t xml:space="preserve"> </w:t>
      </w:r>
      <w:r w:rsidR="00D21279" w:rsidRPr="004752BD">
        <w:rPr>
          <w:rFonts w:ascii="Open Sans" w:hAnsi="Open Sans" w:cs="Open Sans"/>
        </w:rPr>
        <w:t>np.: systemy audiowizualne, oświetleniowe, sygnalizacji pożaru, sygnalizacji włamania i napadu, kontroli dostępu, telewizji dozorowej, nagłaśniania ewakuacyjnego, sterowania i kontroli instalacji klimatyzacji, wentylacji i ogrzewania, teleinformatyczne, zasilania głównego i awaryjnego;</w:t>
      </w:r>
    </w:p>
    <w:p w14:paraId="6598E857" w14:textId="13161032" w:rsidR="007B04A8" w:rsidRPr="004752BD" w:rsidRDefault="00DE3134" w:rsidP="004752BD">
      <w:pPr>
        <w:rPr>
          <w:rFonts w:ascii="Open Sans" w:hAnsi="Open Sans" w:cs="Open Sans"/>
        </w:rPr>
      </w:pPr>
      <w:r w:rsidRPr="004752BD">
        <w:rPr>
          <w:rFonts w:ascii="Open Sans" w:hAnsi="Open Sans" w:cs="Open Sans"/>
          <w:b/>
          <w:bCs/>
        </w:rPr>
        <w:t>7. P</w:t>
      </w:r>
      <w:r w:rsidR="007B04A8" w:rsidRPr="004752BD">
        <w:rPr>
          <w:rFonts w:ascii="Open Sans" w:hAnsi="Open Sans" w:cs="Open Sans"/>
          <w:b/>
          <w:bCs/>
        </w:rPr>
        <w:t>odnoszenie świadomości użytkowników budynku</w:t>
      </w:r>
      <w:r w:rsidR="007B04A8" w:rsidRPr="004752BD">
        <w:rPr>
          <w:rFonts w:ascii="Open Sans" w:hAnsi="Open Sans" w:cs="Open Sans"/>
        </w:rPr>
        <w:t xml:space="preserve"> </w:t>
      </w:r>
      <w:r w:rsidR="00D21279" w:rsidRPr="004752BD">
        <w:rPr>
          <w:rFonts w:ascii="Open Sans" w:hAnsi="Open Sans" w:cs="Open Sans"/>
        </w:rPr>
        <w:t>względem planowanej oszczędności energii, np.: prowadzenie działań szkoleniowo-doradczych oraz edukacyjno - informacyjnych, w tym zwiększających świadomość społeczeństwa, m.in. w zakresie Polityki Klimatycznej UE oraz konieczności transformacji energetycznej Polski.</w:t>
      </w:r>
    </w:p>
    <w:p w14:paraId="0F089E00" w14:textId="7CA904CE" w:rsidR="007B04A8" w:rsidRPr="004752BD" w:rsidRDefault="007B04A8" w:rsidP="004752BD">
      <w:pPr>
        <w:rPr>
          <w:rFonts w:ascii="Open Sans" w:hAnsi="Open Sans" w:cs="Open Sans"/>
          <w:i/>
          <w:iCs/>
        </w:rPr>
      </w:pPr>
      <w:r w:rsidRPr="004752BD">
        <w:rPr>
          <w:rFonts w:ascii="Open Sans" w:hAnsi="Open Sans" w:cs="Open Sans"/>
          <w:i/>
          <w:iCs/>
        </w:rPr>
        <w:t>Ww. pozycje powinny być osobno monitorowane</w:t>
      </w:r>
      <w:r w:rsidR="002524B4" w:rsidRPr="004752BD">
        <w:rPr>
          <w:rFonts w:ascii="Open Sans" w:hAnsi="Open Sans" w:cs="Open Sans"/>
          <w:i/>
          <w:iCs/>
        </w:rPr>
        <w:t xml:space="preserve"> w dokumentach umowy o dofinansowanie,</w:t>
      </w:r>
      <w:r w:rsidRPr="004752BD">
        <w:rPr>
          <w:rFonts w:ascii="Open Sans" w:hAnsi="Open Sans" w:cs="Open Sans"/>
          <w:i/>
          <w:iCs/>
        </w:rPr>
        <w:t xml:space="preserve"> w celu </w:t>
      </w:r>
      <w:r w:rsidR="002524B4" w:rsidRPr="004752BD">
        <w:rPr>
          <w:rFonts w:ascii="Open Sans" w:hAnsi="Open Sans" w:cs="Open Sans"/>
          <w:i/>
          <w:iCs/>
        </w:rPr>
        <w:t xml:space="preserve">uniknięcia zagrożenia przekroczenia </w:t>
      </w:r>
      <w:r w:rsidRPr="004752BD">
        <w:rPr>
          <w:rFonts w:ascii="Open Sans" w:hAnsi="Open Sans" w:cs="Open Sans"/>
          <w:i/>
          <w:iCs/>
        </w:rPr>
        <w:t>dopuszczonego limitu, tj. 15% kosztów kwalifikowanych projektu na każdym z etapów realizacji przedsięwzięcia</w:t>
      </w:r>
      <w:r w:rsidR="00DE3134" w:rsidRPr="004752BD">
        <w:rPr>
          <w:rFonts w:ascii="Open Sans" w:hAnsi="Open Sans" w:cs="Open Sans"/>
          <w:i/>
          <w:iCs/>
        </w:rPr>
        <w:t>,</w:t>
      </w:r>
      <w:r w:rsidRPr="004752BD">
        <w:rPr>
          <w:rFonts w:ascii="Open Sans" w:hAnsi="Open Sans" w:cs="Open Sans"/>
          <w:i/>
          <w:iCs/>
        </w:rPr>
        <w:t xml:space="preserve"> </w:t>
      </w:r>
      <w:r w:rsidR="002524B4" w:rsidRPr="004752BD">
        <w:rPr>
          <w:rFonts w:ascii="Open Sans" w:hAnsi="Open Sans" w:cs="Open Sans"/>
          <w:i/>
          <w:iCs/>
        </w:rPr>
        <w:t xml:space="preserve">od przygotowania, </w:t>
      </w:r>
      <w:r w:rsidRPr="004752BD">
        <w:rPr>
          <w:rFonts w:ascii="Open Sans" w:hAnsi="Open Sans" w:cs="Open Sans"/>
          <w:i/>
          <w:iCs/>
        </w:rPr>
        <w:t xml:space="preserve">aż </w:t>
      </w:r>
      <w:r w:rsidR="002524B4" w:rsidRPr="004752BD">
        <w:rPr>
          <w:rFonts w:ascii="Open Sans" w:hAnsi="Open Sans" w:cs="Open Sans"/>
          <w:i/>
          <w:iCs/>
        </w:rPr>
        <w:t>p</w:t>
      </w:r>
      <w:r w:rsidRPr="004752BD">
        <w:rPr>
          <w:rFonts w:ascii="Open Sans" w:hAnsi="Open Sans" w:cs="Open Sans"/>
          <w:i/>
          <w:iCs/>
        </w:rPr>
        <w:t>o jego rozliczeni</w:t>
      </w:r>
      <w:r w:rsidR="002524B4" w:rsidRPr="004752BD">
        <w:rPr>
          <w:rFonts w:ascii="Open Sans" w:hAnsi="Open Sans" w:cs="Open Sans"/>
          <w:i/>
          <w:iCs/>
        </w:rPr>
        <w:t>e</w:t>
      </w:r>
      <w:r w:rsidRPr="004752BD">
        <w:rPr>
          <w:rFonts w:ascii="Open Sans" w:hAnsi="Open Sans" w:cs="Open Sans"/>
          <w:i/>
          <w:iCs/>
        </w:rPr>
        <w:t xml:space="preserve">. </w:t>
      </w:r>
    </w:p>
    <w:p w14:paraId="58A20D7C" w14:textId="0E7A18CD" w:rsidR="00510D38" w:rsidRPr="004752BD" w:rsidRDefault="00510D38" w:rsidP="004752BD">
      <w:pPr>
        <w:rPr>
          <w:rFonts w:ascii="Open Sans" w:hAnsi="Open Sans" w:cs="Open Sans"/>
          <w:b/>
          <w:bCs/>
        </w:rPr>
      </w:pPr>
      <w:r w:rsidRPr="004752BD">
        <w:rPr>
          <w:rFonts w:ascii="Open Sans" w:hAnsi="Open Sans" w:cs="Open Sans"/>
          <w:b/>
          <w:bCs/>
        </w:rPr>
        <w:br w:type="page"/>
      </w:r>
    </w:p>
    <w:p w14:paraId="7D1620DF" w14:textId="77777777" w:rsidR="007B04A8" w:rsidRPr="004752BD" w:rsidRDefault="007B04A8" w:rsidP="004752BD">
      <w:pPr>
        <w:rPr>
          <w:rFonts w:ascii="Open Sans" w:hAnsi="Open Sans" w:cs="Open Sans"/>
          <w:b/>
          <w:bCs/>
        </w:rPr>
      </w:pPr>
    </w:p>
    <w:p w14:paraId="5BEC43AF" w14:textId="370B1643" w:rsidR="007B04A8" w:rsidRPr="004752BD" w:rsidRDefault="007B04A8" w:rsidP="004752BD">
      <w:pPr>
        <w:pBdr>
          <w:top w:val="single" w:sz="4" w:space="1" w:color="auto"/>
          <w:left w:val="single" w:sz="4" w:space="4" w:color="auto"/>
          <w:bottom w:val="single" w:sz="4" w:space="1" w:color="auto"/>
          <w:right w:val="single" w:sz="4" w:space="4" w:color="auto"/>
        </w:pBdr>
        <w:ind w:firstLine="708"/>
        <w:rPr>
          <w:rFonts w:ascii="Open Sans" w:hAnsi="Open Sans" w:cs="Open Sans"/>
          <w:b/>
          <w:bCs/>
        </w:rPr>
      </w:pPr>
      <w:r w:rsidRPr="004752BD">
        <w:rPr>
          <w:rFonts w:ascii="Open Sans" w:hAnsi="Open Sans" w:cs="Open Sans"/>
          <w:b/>
          <w:bCs/>
        </w:rPr>
        <w:t>Realizacja termomodernizacji budynku w formule ESCO/EPC.</w:t>
      </w:r>
    </w:p>
    <w:p w14:paraId="11ED7129" w14:textId="790D9EE6" w:rsidR="007B04A8" w:rsidRDefault="007B04A8" w:rsidP="00093832">
      <w:pPr>
        <w:jc w:val="both"/>
        <w:rPr>
          <w:rFonts w:ascii="Open Sans" w:hAnsi="Open Sans" w:cs="Open Sans"/>
        </w:rPr>
      </w:pPr>
      <w:r w:rsidRPr="004752BD">
        <w:rPr>
          <w:rFonts w:ascii="Open Sans" w:hAnsi="Open Sans" w:cs="Open Sans"/>
        </w:rPr>
        <w:t>Projekty</w:t>
      </w:r>
      <w:r w:rsidR="00B373D6" w:rsidRPr="004752BD">
        <w:rPr>
          <w:rFonts w:ascii="Open Sans" w:hAnsi="Open Sans" w:cs="Open Sans"/>
        </w:rPr>
        <w:t xml:space="preserve"> termomodernizacyjne</w:t>
      </w:r>
      <w:r w:rsidRPr="004752BD">
        <w:rPr>
          <w:rFonts w:ascii="Open Sans" w:hAnsi="Open Sans" w:cs="Open Sans"/>
        </w:rPr>
        <w:t xml:space="preserve"> realizowane w formule ESCO/EPC</w:t>
      </w:r>
      <w:r w:rsidR="00D21279" w:rsidRPr="004752BD">
        <w:rPr>
          <w:rFonts w:ascii="Open Sans" w:hAnsi="Open Sans" w:cs="Open Sans"/>
        </w:rPr>
        <w:t xml:space="preserve"> </w:t>
      </w:r>
      <w:r w:rsidR="00B373D6" w:rsidRPr="004752BD">
        <w:rPr>
          <w:rFonts w:ascii="Open Sans" w:hAnsi="Open Sans" w:cs="Open Sans"/>
        </w:rPr>
        <w:t>są również planowane do wsparcia w ramach funduszy europejskich</w:t>
      </w:r>
      <w:r w:rsidRPr="004752BD">
        <w:rPr>
          <w:rFonts w:ascii="Open Sans" w:hAnsi="Open Sans" w:cs="Open Sans"/>
        </w:rPr>
        <w:t xml:space="preserve">. </w:t>
      </w:r>
      <w:r w:rsidR="00B373D6" w:rsidRPr="004752BD">
        <w:rPr>
          <w:rFonts w:ascii="Open Sans" w:hAnsi="Open Sans" w:cs="Open Sans"/>
        </w:rPr>
        <w:t xml:space="preserve">Planuje się wsparcie ich wdrożenia, </w:t>
      </w:r>
      <w:r w:rsidRPr="004752BD">
        <w:rPr>
          <w:rFonts w:ascii="Open Sans" w:hAnsi="Open Sans" w:cs="Open Sans"/>
        </w:rPr>
        <w:t>zgodnie z uzgodniony</w:t>
      </w:r>
      <w:r w:rsidR="00DE3134" w:rsidRPr="004752BD">
        <w:rPr>
          <w:rFonts w:ascii="Open Sans" w:hAnsi="Open Sans" w:cs="Open Sans"/>
        </w:rPr>
        <w:t>m</w:t>
      </w:r>
      <w:r w:rsidR="00B373D6" w:rsidRPr="004752BD">
        <w:rPr>
          <w:rFonts w:ascii="Open Sans" w:hAnsi="Open Sans" w:cs="Open Sans"/>
        </w:rPr>
        <w:t xml:space="preserve"> z KE</w:t>
      </w:r>
      <w:r w:rsidR="00DE3134" w:rsidRPr="004752BD">
        <w:rPr>
          <w:rFonts w:ascii="Open Sans" w:hAnsi="Open Sans" w:cs="Open Sans"/>
        </w:rPr>
        <w:t xml:space="preserve"> schematem </w:t>
      </w:r>
      <w:r w:rsidR="00510D38" w:rsidRPr="004752BD">
        <w:rPr>
          <w:rFonts w:ascii="Open Sans" w:hAnsi="Open Sans" w:cs="Open Sans"/>
        </w:rPr>
        <w:t xml:space="preserve">realizacji wspierania termomodernizacji </w:t>
      </w:r>
      <w:r w:rsidR="00DE3134" w:rsidRPr="004752BD">
        <w:rPr>
          <w:rFonts w:ascii="Open Sans" w:hAnsi="Open Sans" w:cs="Open Sans"/>
        </w:rPr>
        <w:t xml:space="preserve"> </w:t>
      </w:r>
      <w:r w:rsidR="00400546" w:rsidRPr="004752BD">
        <w:rPr>
          <w:rFonts w:ascii="Open Sans" w:hAnsi="Open Sans" w:cs="Open Sans"/>
        </w:rPr>
        <w:t>określonym w ostatecznie przyjętym scenariuszu realizacji inwestycji dotyczących poprawy efektywności energetycznej budynków użyteczności publicznej w ramach programu Fundusze Europejskie na Infrastrukturę, Klimat, Środowisko 2021-2027 (FEnIKS) z  wykorzystaniem formuły ESCO</w:t>
      </w:r>
      <w:r w:rsidR="00723B52">
        <w:rPr>
          <w:rFonts w:ascii="Open Sans" w:hAnsi="Open Sans" w:cs="Open Sans"/>
        </w:rPr>
        <w:t>/EPC</w:t>
      </w:r>
      <w:r w:rsidR="000E302C" w:rsidRPr="004752BD">
        <w:rPr>
          <w:rFonts w:ascii="Open Sans" w:hAnsi="Open Sans" w:cs="Open Sans"/>
        </w:rPr>
        <w:t xml:space="preserve">. </w:t>
      </w:r>
    </w:p>
    <w:p w14:paraId="33B28F19" w14:textId="4D0DD481" w:rsidR="00605E9F" w:rsidRDefault="00093832" w:rsidP="00093832">
      <w:pPr>
        <w:jc w:val="both"/>
        <w:rPr>
          <w:rFonts w:ascii="Open Sans" w:hAnsi="Open Sans" w:cs="Open Sans"/>
          <w:b/>
          <w:bCs/>
        </w:rPr>
      </w:pPr>
      <w:r w:rsidRPr="00093832">
        <w:rPr>
          <w:rFonts w:ascii="Open Sans" w:hAnsi="Open Sans" w:cs="Open Sans"/>
          <w:b/>
          <w:bCs/>
        </w:rPr>
        <w:t xml:space="preserve">Podstawowe zasady i wymagania określające realizację </w:t>
      </w:r>
      <w:r>
        <w:rPr>
          <w:rFonts w:ascii="Open Sans" w:hAnsi="Open Sans" w:cs="Open Sans"/>
          <w:b/>
          <w:bCs/>
        </w:rPr>
        <w:t>termo</w:t>
      </w:r>
      <w:r w:rsidRPr="00093832">
        <w:rPr>
          <w:rFonts w:ascii="Open Sans" w:hAnsi="Open Sans" w:cs="Open Sans"/>
          <w:b/>
          <w:bCs/>
        </w:rPr>
        <w:t>modernizacji w formule ESCO/EPC.</w:t>
      </w:r>
    </w:p>
    <w:p w14:paraId="385D6E18" w14:textId="1537DE93" w:rsidR="00723B52" w:rsidRDefault="00605E9F" w:rsidP="00ED2A40">
      <w:pPr>
        <w:jc w:val="both"/>
        <w:rPr>
          <w:rFonts w:ascii="Open Sans" w:hAnsi="Open Sans" w:cs="Open Sans"/>
        </w:rPr>
      </w:pPr>
      <w:r w:rsidRPr="00605E9F">
        <w:rPr>
          <w:rFonts w:ascii="Open Sans" w:hAnsi="Open Sans" w:cs="Open Sans"/>
        </w:rPr>
        <w:t>Nowością termomodernizacji w formule ESCO/EPC w stosunku do klasycznych termomodernizacji jest wprowadzenie</w:t>
      </w:r>
      <w:r w:rsidR="00ED2A40">
        <w:rPr>
          <w:rFonts w:ascii="Open Sans" w:hAnsi="Open Sans" w:cs="Open Sans"/>
        </w:rPr>
        <w:t xml:space="preserve"> obowiązkowego</w:t>
      </w:r>
      <w:r w:rsidRPr="00605E9F">
        <w:rPr>
          <w:rFonts w:ascii="Open Sans" w:hAnsi="Open Sans" w:cs="Open Sans"/>
        </w:rPr>
        <w:t xml:space="preserve"> zarządzania energią przez firmy ESCO, w celu potwierdzania rocznych Gwarantowanych Oszczędności Energii (GOE)</w:t>
      </w:r>
      <w:r w:rsidR="00723B52">
        <w:rPr>
          <w:rFonts w:ascii="Open Sans" w:hAnsi="Open Sans" w:cs="Open Sans"/>
        </w:rPr>
        <w:t xml:space="preserve"> prezentowanych w jednostkach technicznych</w:t>
      </w:r>
      <w:r w:rsidRPr="00605E9F">
        <w:rPr>
          <w:rFonts w:ascii="Open Sans" w:hAnsi="Open Sans" w:cs="Open Sans"/>
        </w:rPr>
        <w:t>, wykazywanych na podstawie faktycznego zużycia</w:t>
      </w:r>
      <w:r w:rsidR="00723B52">
        <w:rPr>
          <w:rFonts w:ascii="Open Sans" w:hAnsi="Open Sans" w:cs="Open Sans"/>
        </w:rPr>
        <w:t xml:space="preserve"> w stosunku do scenariusza bazowego przy jednoczesnym zapewnieniu dotrzymania określonych standardów technicznych i utrzymania</w:t>
      </w:r>
      <w:r w:rsidRPr="00605E9F">
        <w:rPr>
          <w:rFonts w:ascii="Open Sans" w:hAnsi="Open Sans" w:cs="Open Sans"/>
        </w:rPr>
        <w:t>. W klasycznych termomodernizacjach realizowanych przez podmioty publiczne zazwyczaj nie było wymagane zarządzanie energią, dzięki czemu planowane oszczędności energii mogły zostać wskazane jako możliwe do uzyskania tylko na poziomie deklaracji wynikającej z dokumentacji projektowej</w:t>
      </w:r>
      <w:r w:rsidR="00723B52">
        <w:rPr>
          <w:rFonts w:ascii="Open Sans" w:hAnsi="Open Sans" w:cs="Open Sans"/>
        </w:rPr>
        <w:t xml:space="preserve"> i prezentowan</w:t>
      </w:r>
      <w:r w:rsidR="00264AD8">
        <w:rPr>
          <w:rFonts w:ascii="Open Sans" w:hAnsi="Open Sans" w:cs="Open Sans"/>
        </w:rPr>
        <w:t>ego tam porównania</w:t>
      </w:r>
      <w:r w:rsidR="00723B52">
        <w:rPr>
          <w:rFonts w:ascii="Open Sans" w:hAnsi="Open Sans" w:cs="Open Sans"/>
        </w:rPr>
        <w:t xml:space="preserve"> charakterystyk energetycznych budynku opracowanych dla scenariusza bazowego i docelowego</w:t>
      </w:r>
      <w:r w:rsidRPr="00605E9F">
        <w:rPr>
          <w:rFonts w:ascii="Open Sans" w:hAnsi="Open Sans" w:cs="Open Sans"/>
        </w:rPr>
        <w:t xml:space="preserve">. </w:t>
      </w:r>
      <w:r w:rsidR="00264AD8">
        <w:rPr>
          <w:rFonts w:ascii="Open Sans" w:hAnsi="Open Sans" w:cs="Open Sans"/>
        </w:rPr>
        <w:t xml:space="preserve">Zwracamy uwagę że dokumenty te, są opracowywane na podstawie </w:t>
      </w:r>
      <w:r w:rsidR="00264AD8" w:rsidRPr="00264AD8">
        <w:rPr>
          <w:rFonts w:ascii="Open Sans" w:hAnsi="Open Sans" w:cs="Open Sans"/>
        </w:rPr>
        <w:t>Rozporządzenie Ministra Infrastruktury i Rozwoju z dnia 27 lutego 2015 r. w sprawie metodologii wyznaczania charakterystyki energetycznej budynku lub części budynku oraz świadectw charakterystyki energetycznej</w:t>
      </w:r>
      <w:r w:rsidR="00264AD8">
        <w:rPr>
          <w:rFonts w:ascii="Open Sans" w:hAnsi="Open Sans" w:cs="Open Sans"/>
        </w:rPr>
        <w:t xml:space="preserve">. </w:t>
      </w:r>
    </w:p>
    <w:p w14:paraId="1CAD6431" w14:textId="3C68B864" w:rsidR="00605E9F" w:rsidRPr="00605E9F" w:rsidRDefault="00723B52" w:rsidP="00ED2A40">
      <w:pPr>
        <w:jc w:val="both"/>
        <w:rPr>
          <w:rFonts w:ascii="Open Sans" w:hAnsi="Open Sans" w:cs="Open Sans"/>
        </w:rPr>
      </w:pPr>
      <w:r>
        <w:rPr>
          <w:rFonts w:ascii="Open Sans" w:hAnsi="Open Sans" w:cs="Open Sans"/>
        </w:rPr>
        <w:t>Biorąc pod uwagę powyższe, oraz możliwe różnice metodologiczne, c</w:t>
      </w:r>
      <w:r w:rsidR="00605E9F" w:rsidRPr="00605E9F">
        <w:rPr>
          <w:rFonts w:ascii="Open Sans" w:hAnsi="Open Sans" w:cs="Open Sans"/>
        </w:rPr>
        <w:t>o do zasady GOE</w:t>
      </w:r>
      <w:r>
        <w:rPr>
          <w:rFonts w:ascii="Open Sans" w:hAnsi="Open Sans" w:cs="Open Sans"/>
        </w:rPr>
        <w:t xml:space="preserve"> określona w Umowie EPC</w:t>
      </w:r>
      <w:r w:rsidR="00605E9F" w:rsidRPr="00605E9F">
        <w:rPr>
          <w:rFonts w:ascii="Open Sans" w:hAnsi="Open Sans" w:cs="Open Sans"/>
        </w:rPr>
        <w:t xml:space="preserve"> nie musi być tożsamą oszczędnością energii wynikającą z obliczeń </w:t>
      </w:r>
      <w:r w:rsidR="00264AD8">
        <w:rPr>
          <w:rFonts w:ascii="Open Sans" w:hAnsi="Open Sans" w:cs="Open Sans"/>
        </w:rPr>
        <w:t xml:space="preserve">czysto </w:t>
      </w:r>
      <w:r w:rsidR="00605E9F" w:rsidRPr="00605E9F">
        <w:rPr>
          <w:rFonts w:ascii="Open Sans" w:hAnsi="Open Sans" w:cs="Open Sans"/>
        </w:rPr>
        <w:t>audytowych</w:t>
      </w:r>
      <w:r w:rsidR="00264AD8">
        <w:rPr>
          <w:rFonts w:ascii="Open Sans" w:hAnsi="Open Sans" w:cs="Open Sans"/>
        </w:rPr>
        <w:t>,</w:t>
      </w:r>
      <w:r w:rsidR="00ED2A40">
        <w:rPr>
          <w:rFonts w:ascii="Open Sans" w:hAnsi="Open Sans" w:cs="Open Sans"/>
        </w:rPr>
        <w:t xml:space="preserve"> wykonanych zgodnie z </w:t>
      </w:r>
      <w:r w:rsidR="00264AD8">
        <w:rPr>
          <w:rFonts w:ascii="Open Sans" w:hAnsi="Open Sans" w:cs="Open Sans"/>
        </w:rPr>
        <w:t xml:space="preserve">wyżej opisaną i </w:t>
      </w:r>
      <w:r w:rsidR="00ED2A40">
        <w:rPr>
          <w:rFonts w:ascii="Open Sans" w:hAnsi="Open Sans" w:cs="Open Sans"/>
        </w:rPr>
        <w:t>obowiązującą metodologią</w:t>
      </w:r>
      <w:r>
        <w:rPr>
          <w:rFonts w:ascii="Open Sans" w:hAnsi="Open Sans" w:cs="Open Sans"/>
        </w:rPr>
        <w:t xml:space="preserve"> i będących określonymi efektami ekologicznymi w UoD z NFOŚiGW (Umowie o dofinansowanie). GOE</w:t>
      </w:r>
      <w:r w:rsidR="00605E9F" w:rsidRPr="00605E9F">
        <w:rPr>
          <w:rFonts w:ascii="Open Sans" w:hAnsi="Open Sans" w:cs="Open Sans"/>
        </w:rPr>
        <w:t xml:space="preserve"> jest to oszczędność energii gwarantowana przez firmę ESCO w Umowie EPC do utrzymania w cyklu rocznym. Zasady rozliczania dodatkowych oszczędności powstałych przy skutecznym zarz</w:t>
      </w:r>
      <w:r w:rsidR="007A70D6">
        <w:rPr>
          <w:rFonts w:ascii="Open Sans" w:hAnsi="Open Sans" w:cs="Open Sans"/>
        </w:rPr>
        <w:t>ą</w:t>
      </w:r>
      <w:r w:rsidR="00605E9F" w:rsidRPr="00605E9F">
        <w:rPr>
          <w:rFonts w:ascii="Open Sans" w:hAnsi="Open Sans" w:cs="Open Sans"/>
        </w:rPr>
        <w:t>dzaniu energią i/lub kar za nieutrzymanie GOE w cyklu rocznym, co do zasady, reguluje Umowa EPC.</w:t>
      </w:r>
    </w:p>
    <w:p w14:paraId="59DEA5C0" w14:textId="7ACD356E" w:rsidR="00605E9F" w:rsidRDefault="00723B52" w:rsidP="00093832">
      <w:pPr>
        <w:jc w:val="both"/>
        <w:rPr>
          <w:rFonts w:ascii="Open Sans" w:hAnsi="Open Sans" w:cs="Open Sans"/>
          <w:b/>
          <w:bCs/>
        </w:rPr>
      </w:pPr>
      <w:r>
        <w:rPr>
          <w:rFonts w:ascii="Open Sans" w:hAnsi="Open Sans" w:cs="Open Sans"/>
          <w:b/>
          <w:bCs/>
        </w:rPr>
        <w:t>D</w:t>
      </w:r>
      <w:r w:rsidR="00605E9F">
        <w:rPr>
          <w:rFonts w:ascii="Open Sans" w:hAnsi="Open Sans" w:cs="Open Sans"/>
          <w:b/>
          <w:bCs/>
        </w:rPr>
        <w:t>oradztwo techniczne.</w:t>
      </w:r>
    </w:p>
    <w:p w14:paraId="5D8DC3B1" w14:textId="1876AF12" w:rsidR="00605E9F" w:rsidRPr="00605E9F" w:rsidRDefault="00605E9F" w:rsidP="00605E9F">
      <w:pPr>
        <w:jc w:val="both"/>
        <w:rPr>
          <w:rFonts w:ascii="Open Sans" w:hAnsi="Open Sans" w:cs="Open Sans"/>
          <w:b/>
          <w:bCs/>
        </w:rPr>
      </w:pPr>
      <w:r>
        <w:rPr>
          <w:rFonts w:ascii="Open Sans" w:hAnsi="Open Sans" w:cs="Open Sans"/>
        </w:rPr>
        <w:t xml:space="preserve">W </w:t>
      </w:r>
      <w:r w:rsidRPr="00093832">
        <w:rPr>
          <w:rFonts w:ascii="Open Sans" w:hAnsi="Open Sans" w:cs="Open Sans"/>
        </w:rPr>
        <w:t>ramach kosztów kwalifikowanych projektu beneficjent będzie mógł</w:t>
      </w:r>
      <w:r>
        <w:rPr>
          <w:rFonts w:ascii="Open Sans" w:hAnsi="Open Sans" w:cs="Open Sans"/>
        </w:rPr>
        <w:t xml:space="preserve"> </w:t>
      </w:r>
      <w:r w:rsidRPr="00093832">
        <w:rPr>
          <w:rFonts w:ascii="Open Sans" w:hAnsi="Open Sans" w:cs="Open Sans"/>
        </w:rPr>
        <w:t>powołać tzw. facylitatora (niezbędna pomoc techniczna do prowadzenia technicznego dialogu z firmą</w:t>
      </w:r>
      <w:r>
        <w:rPr>
          <w:rFonts w:ascii="Open Sans" w:hAnsi="Open Sans" w:cs="Open Sans"/>
        </w:rPr>
        <w:t xml:space="preserve"> </w:t>
      </w:r>
      <w:r w:rsidRPr="00093832">
        <w:rPr>
          <w:rFonts w:ascii="Open Sans" w:hAnsi="Open Sans" w:cs="Open Sans"/>
        </w:rPr>
        <w:lastRenderedPageBreak/>
        <w:t>ESCO na każdym z etapów: od wyboru firmy ESCO, rozliczenie inwestycji, rozliczenie dofinansowania,</w:t>
      </w:r>
      <w:r>
        <w:rPr>
          <w:rFonts w:ascii="Open Sans" w:hAnsi="Open Sans" w:cs="Open Sans"/>
        </w:rPr>
        <w:t xml:space="preserve"> </w:t>
      </w:r>
      <w:r w:rsidRPr="00093832">
        <w:rPr>
          <w:rFonts w:ascii="Open Sans" w:hAnsi="Open Sans" w:cs="Open Sans"/>
        </w:rPr>
        <w:t xml:space="preserve">aż do rozliczania </w:t>
      </w:r>
      <w:r>
        <w:rPr>
          <w:rFonts w:ascii="Open Sans" w:hAnsi="Open Sans" w:cs="Open Sans"/>
        </w:rPr>
        <w:t>Gwarantowanej Oszczędności Energii (</w:t>
      </w:r>
      <w:r w:rsidRPr="00093832">
        <w:rPr>
          <w:rFonts w:ascii="Open Sans" w:hAnsi="Open Sans" w:cs="Open Sans"/>
        </w:rPr>
        <w:t>GOE), czyli dowolnego eksperta/grupy ekspertów wybieranego w trybie</w:t>
      </w:r>
      <w:r>
        <w:rPr>
          <w:rFonts w:ascii="Open Sans" w:hAnsi="Open Sans" w:cs="Open Sans"/>
        </w:rPr>
        <w:t xml:space="preserve"> </w:t>
      </w:r>
      <w:r w:rsidRPr="00093832">
        <w:rPr>
          <w:rFonts w:ascii="Open Sans" w:hAnsi="Open Sans" w:cs="Open Sans"/>
        </w:rPr>
        <w:t>konkurencyjnym (zgodnie z PZP), dla każdego przedsięwzięcia osobno, z uwzględnieniem jego lokalnej</w:t>
      </w:r>
      <w:r>
        <w:rPr>
          <w:rFonts w:ascii="Open Sans" w:hAnsi="Open Sans" w:cs="Open Sans"/>
        </w:rPr>
        <w:t xml:space="preserve"> </w:t>
      </w:r>
      <w:r w:rsidRPr="00093832">
        <w:rPr>
          <w:rFonts w:ascii="Open Sans" w:hAnsi="Open Sans" w:cs="Open Sans"/>
        </w:rPr>
        <w:t>specyfiki, planowanego zakresu, lokalizacji oraz zidentyfikowanych potrzeb</w:t>
      </w:r>
      <w:r w:rsidR="007A70D6">
        <w:rPr>
          <w:rFonts w:ascii="Open Sans" w:hAnsi="Open Sans" w:cs="Open Sans"/>
        </w:rPr>
        <w:t>.</w:t>
      </w:r>
    </w:p>
    <w:p w14:paraId="43AED37B" w14:textId="571DBC34" w:rsidR="00605E9F" w:rsidRDefault="00605E9F" w:rsidP="00093832">
      <w:pPr>
        <w:jc w:val="both"/>
        <w:rPr>
          <w:rFonts w:ascii="Open Sans" w:hAnsi="Open Sans" w:cs="Open Sans"/>
          <w:b/>
          <w:bCs/>
        </w:rPr>
      </w:pPr>
      <w:r w:rsidRPr="00605E9F">
        <w:rPr>
          <w:rFonts w:ascii="Open Sans" w:hAnsi="Open Sans" w:cs="Open Sans"/>
          <w:b/>
          <w:bCs/>
        </w:rPr>
        <w:t>Audyt Energetyczny</w:t>
      </w:r>
      <w:r>
        <w:rPr>
          <w:rFonts w:ascii="Open Sans" w:hAnsi="Open Sans" w:cs="Open Sans"/>
          <w:b/>
          <w:bCs/>
        </w:rPr>
        <w:t xml:space="preserve"> Ex-ante.</w:t>
      </w:r>
    </w:p>
    <w:p w14:paraId="43C1C623" w14:textId="0256E307" w:rsidR="00605E9F" w:rsidRDefault="00605E9F" w:rsidP="00093832">
      <w:pPr>
        <w:jc w:val="both"/>
        <w:rPr>
          <w:rFonts w:ascii="Open Sans" w:hAnsi="Open Sans" w:cs="Open Sans"/>
        </w:rPr>
      </w:pPr>
      <w:r>
        <w:rPr>
          <w:rFonts w:ascii="Open Sans" w:hAnsi="Open Sans" w:cs="Open Sans"/>
        </w:rPr>
        <w:t>Z</w:t>
      </w:r>
      <w:r w:rsidRPr="00093832">
        <w:rPr>
          <w:rFonts w:ascii="Open Sans" w:hAnsi="Open Sans" w:cs="Open Sans"/>
        </w:rPr>
        <w:t>asadne jest, aby audyty energetyczne ex-ante stanowiły istotny</w:t>
      </w:r>
      <w:r>
        <w:rPr>
          <w:rFonts w:ascii="Open Sans" w:hAnsi="Open Sans" w:cs="Open Sans"/>
        </w:rPr>
        <w:t xml:space="preserve"> </w:t>
      </w:r>
      <w:r w:rsidRPr="00093832">
        <w:rPr>
          <w:rFonts w:ascii="Open Sans" w:hAnsi="Open Sans" w:cs="Open Sans"/>
        </w:rPr>
        <w:t>element wybranej oferty firmy ESCO, zarówno w odniesieniu do docelowego modelu usprawnień</w:t>
      </w:r>
      <w:r>
        <w:rPr>
          <w:rFonts w:ascii="Open Sans" w:hAnsi="Open Sans" w:cs="Open Sans"/>
        </w:rPr>
        <w:t xml:space="preserve"> </w:t>
      </w:r>
      <w:r w:rsidRPr="00093832">
        <w:rPr>
          <w:rFonts w:ascii="Open Sans" w:hAnsi="Open Sans" w:cs="Open Sans"/>
        </w:rPr>
        <w:t>budynków, jak i wyceny kosztów tych usprawnień oraz będą potwierdzać spełnienie warunków</w:t>
      </w:r>
      <w:r>
        <w:rPr>
          <w:rFonts w:ascii="Open Sans" w:hAnsi="Open Sans" w:cs="Open Sans"/>
        </w:rPr>
        <w:t xml:space="preserve"> </w:t>
      </w:r>
      <w:r w:rsidRPr="00093832">
        <w:rPr>
          <w:rFonts w:ascii="Open Sans" w:hAnsi="Open Sans" w:cs="Open Sans"/>
        </w:rPr>
        <w:t>technicznych planowanego naboru dla określonego poziomu wsparcia. Zakłada się, że firma ESCO,</w:t>
      </w:r>
      <w:r>
        <w:rPr>
          <w:rFonts w:ascii="Open Sans" w:hAnsi="Open Sans" w:cs="Open Sans"/>
        </w:rPr>
        <w:t xml:space="preserve"> </w:t>
      </w:r>
      <w:r w:rsidRPr="00093832">
        <w:rPr>
          <w:rFonts w:ascii="Open Sans" w:hAnsi="Open Sans" w:cs="Open Sans"/>
        </w:rPr>
        <w:t>biorąc na siebie większość ryzyk, powinna mieć wpływ na ostateczny kształt audytu energetycznego</w:t>
      </w:r>
      <w:r>
        <w:rPr>
          <w:rFonts w:ascii="Open Sans" w:hAnsi="Open Sans" w:cs="Open Sans"/>
        </w:rPr>
        <w:t xml:space="preserve"> </w:t>
      </w:r>
      <w:r w:rsidRPr="00093832">
        <w:rPr>
          <w:rFonts w:ascii="Open Sans" w:hAnsi="Open Sans" w:cs="Open Sans"/>
        </w:rPr>
        <w:t>ex-ante czyli docelowego zestawu usprawnień w ramach poprawy efektywności energetycznej</w:t>
      </w:r>
      <w:r>
        <w:rPr>
          <w:rFonts w:ascii="Open Sans" w:hAnsi="Open Sans" w:cs="Open Sans"/>
        </w:rPr>
        <w:t xml:space="preserve"> </w:t>
      </w:r>
      <w:r w:rsidRPr="00093832">
        <w:rPr>
          <w:rFonts w:ascii="Open Sans" w:hAnsi="Open Sans" w:cs="Open Sans"/>
        </w:rPr>
        <w:t xml:space="preserve">budynku. </w:t>
      </w:r>
    </w:p>
    <w:p w14:paraId="2956779E" w14:textId="683897A2" w:rsidR="00605E9F" w:rsidRDefault="00605E9F" w:rsidP="00093832">
      <w:pPr>
        <w:jc w:val="both"/>
        <w:rPr>
          <w:rFonts w:ascii="Open Sans" w:hAnsi="Open Sans" w:cs="Open Sans"/>
          <w:b/>
          <w:bCs/>
        </w:rPr>
      </w:pPr>
      <w:r>
        <w:rPr>
          <w:rFonts w:ascii="Open Sans" w:hAnsi="Open Sans" w:cs="Open Sans"/>
          <w:b/>
          <w:bCs/>
        </w:rPr>
        <w:t xml:space="preserve">Składanie wniosków o dofinansowanie </w:t>
      </w:r>
      <w:r w:rsidR="00ED2A40">
        <w:rPr>
          <w:rFonts w:ascii="Open Sans" w:hAnsi="Open Sans" w:cs="Open Sans"/>
          <w:b/>
          <w:bCs/>
        </w:rPr>
        <w:t xml:space="preserve">inwestycji planowanych do realizacji </w:t>
      </w:r>
      <w:r>
        <w:rPr>
          <w:rFonts w:ascii="Open Sans" w:hAnsi="Open Sans" w:cs="Open Sans"/>
          <w:b/>
          <w:bCs/>
        </w:rPr>
        <w:t>w formule ESCO/EPC.</w:t>
      </w:r>
    </w:p>
    <w:p w14:paraId="0CD0B9C8" w14:textId="77777777" w:rsidR="00605E9F" w:rsidRDefault="00605E9F" w:rsidP="00605E9F">
      <w:pPr>
        <w:jc w:val="both"/>
        <w:rPr>
          <w:rFonts w:ascii="Open Sans" w:hAnsi="Open Sans" w:cs="Open Sans"/>
        </w:rPr>
      </w:pPr>
      <w:r>
        <w:rPr>
          <w:rFonts w:ascii="Open Sans" w:hAnsi="Open Sans" w:cs="Open Sans"/>
        </w:rPr>
        <w:t>W</w:t>
      </w:r>
      <w:r w:rsidRPr="00093832">
        <w:rPr>
          <w:rFonts w:ascii="Open Sans" w:hAnsi="Open Sans" w:cs="Open Sans"/>
        </w:rPr>
        <w:t xml:space="preserve"> przypadku gdy</w:t>
      </w:r>
      <w:r>
        <w:rPr>
          <w:rFonts w:ascii="Open Sans" w:hAnsi="Open Sans" w:cs="Open Sans"/>
        </w:rPr>
        <w:t>,</w:t>
      </w:r>
      <w:r w:rsidRPr="00093832">
        <w:rPr>
          <w:rFonts w:ascii="Open Sans" w:hAnsi="Open Sans" w:cs="Open Sans"/>
        </w:rPr>
        <w:t xml:space="preserve"> </w:t>
      </w:r>
      <w:r>
        <w:rPr>
          <w:rFonts w:ascii="Open Sans" w:hAnsi="Open Sans" w:cs="Open Sans"/>
        </w:rPr>
        <w:t xml:space="preserve">właściciel budynku spełniający wymagania naboru  jest beneficjentem, należy </w:t>
      </w:r>
      <w:r w:rsidRPr="00093832">
        <w:rPr>
          <w:rFonts w:ascii="Open Sans" w:hAnsi="Open Sans" w:cs="Open Sans"/>
        </w:rPr>
        <w:t>dopuścić możliwość składania wniosków</w:t>
      </w:r>
      <w:r>
        <w:rPr>
          <w:rFonts w:ascii="Open Sans" w:hAnsi="Open Sans" w:cs="Open Sans"/>
        </w:rPr>
        <w:t xml:space="preserve"> </w:t>
      </w:r>
      <w:r w:rsidRPr="00093832">
        <w:rPr>
          <w:rFonts w:ascii="Open Sans" w:hAnsi="Open Sans" w:cs="Open Sans"/>
        </w:rPr>
        <w:t>o dofinansowanie w tej formule, gdy beneficjent nie ma jeszcze zawartej umowy EPC i wybranej firmy</w:t>
      </w:r>
      <w:r>
        <w:rPr>
          <w:rFonts w:ascii="Open Sans" w:hAnsi="Open Sans" w:cs="Open Sans"/>
        </w:rPr>
        <w:t xml:space="preserve"> </w:t>
      </w:r>
      <w:r w:rsidRPr="00093832">
        <w:rPr>
          <w:rFonts w:ascii="Open Sans" w:hAnsi="Open Sans" w:cs="Open Sans"/>
        </w:rPr>
        <w:t>ESCO</w:t>
      </w:r>
      <w:r>
        <w:rPr>
          <w:rFonts w:ascii="Open Sans" w:hAnsi="Open Sans" w:cs="Open Sans"/>
        </w:rPr>
        <w:t>, na bazie audytu energetycznego będącego podstawą przyszłego wyboru firmy ESCO</w:t>
      </w:r>
      <w:r w:rsidRPr="00093832">
        <w:rPr>
          <w:rFonts w:ascii="Open Sans" w:hAnsi="Open Sans" w:cs="Open Sans"/>
        </w:rPr>
        <w:t>. Pojawia się wtedy możliwość uzyskania realnego wsparcia technicznego,</w:t>
      </w:r>
      <w:r>
        <w:rPr>
          <w:rFonts w:ascii="Open Sans" w:hAnsi="Open Sans" w:cs="Open Sans"/>
        </w:rPr>
        <w:t xml:space="preserve"> </w:t>
      </w:r>
      <w:r w:rsidRPr="00093832">
        <w:rPr>
          <w:rFonts w:ascii="Open Sans" w:hAnsi="Open Sans" w:cs="Open Sans"/>
        </w:rPr>
        <w:t>w ramach projektu, na etap przygotowania wyboru firmy ESCO z uwzględnieniem PZP i posiadania</w:t>
      </w:r>
      <w:r>
        <w:rPr>
          <w:rFonts w:ascii="Open Sans" w:hAnsi="Open Sans" w:cs="Open Sans"/>
        </w:rPr>
        <w:t xml:space="preserve"> </w:t>
      </w:r>
      <w:r w:rsidRPr="00093832">
        <w:rPr>
          <w:rFonts w:ascii="Open Sans" w:hAnsi="Open Sans" w:cs="Open Sans"/>
        </w:rPr>
        <w:t>wsparcia technicznego na etap zawierania Umowy EPC, gdzie struktura zagadnień technicznych</w:t>
      </w:r>
      <w:r>
        <w:rPr>
          <w:rFonts w:ascii="Open Sans" w:hAnsi="Open Sans" w:cs="Open Sans"/>
        </w:rPr>
        <w:t xml:space="preserve"> </w:t>
      </w:r>
      <w:r w:rsidRPr="00093832">
        <w:rPr>
          <w:rFonts w:ascii="Open Sans" w:hAnsi="Open Sans" w:cs="Open Sans"/>
        </w:rPr>
        <w:t>rozliczania corocznej Gwarantowanej Oszczędności Energii jest kluczowa dla zabezpieczenia interesów</w:t>
      </w:r>
      <w:r>
        <w:rPr>
          <w:rFonts w:ascii="Open Sans" w:hAnsi="Open Sans" w:cs="Open Sans"/>
        </w:rPr>
        <w:t xml:space="preserve"> </w:t>
      </w:r>
      <w:r w:rsidRPr="00093832">
        <w:rPr>
          <w:rFonts w:ascii="Open Sans" w:hAnsi="Open Sans" w:cs="Open Sans"/>
        </w:rPr>
        <w:t>stron Umowy EPC.</w:t>
      </w:r>
    </w:p>
    <w:p w14:paraId="3E73D25F" w14:textId="77777777" w:rsidR="00605E9F" w:rsidRDefault="00605E9F" w:rsidP="00605E9F">
      <w:pPr>
        <w:jc w:val="both"/>
        <w:rPr>
          <w:rFonts w:ascii="Open Sans" w:hAnsi="Open Sans" w:cs="Open Sans"/>
        </w:rPr>
      </w:pPr>
      <w:r w:rsidRPr="00093832">
        <w:rPr>
          <w:rFonts w:ascii="Open Sans" w:hAnsi="Open Sans" w:cs="Open Sans"/>
        </w:rPr>
        <w:t>Natomiast w przypadku, gdy wnioskodawcą jest firma ESCO</w:t>
      </w:r>
      <w:r>
        <w:rPr>
          <w:rFonts w:ascii="Open Sans" w:hAnsi="Open Sans" w:cs="Open Sans"/>
        </w:rPr>
        <w:t xml:space="preserve"> (o ile nabór przewiduje taką możliwość)</w:t>
      </w:r>
      <w:r w:rsidRPr="00093832">
        <w:rPr>
          <w:rFonts w:ascii="Open Sans" w:hAnsi="Open Sans" w:cs="Open Sans"/>
        </w:rPr>
        <w:t>, należy założyć, że na etapie składania</w:t>
      </w:r>
      <w:r>
        <w:rPr>
          <w:rFonts w:ascii="Open Sans" w:hAnsi="Open Sans" w:cs="Open Sans"/>
        </w:rPr>
        <w:t xml:space="preserve"> </w:t>
      </w:r>
      <w:r w:rsidRPr="00093832">
        <w:rPr>
          <w:rFonts w:ascii="Open Sans" w:hAnsi="Open Sans" w:cs="Open Sans"/>
        </w:rPr>
        <w:t>wniosku o dofinansowanie firma ESCO posiada już zawarte porozumienie cywilno-prawne z</w:t>
      </w:r>
      <w:r>
        <w:rPr>
          <w:rFonts w:ascii="Open Sans" w:hAnsi="Open Sans" w:cs="Open Sans"/>
        </w:rPr>
        <w:t xml:space="preserve"> </w:t>
      </w:r>
      <w:r w:rsidRPr="00093832">
        <w:rPr>
          <w:rFonts w:ascii="Open Sans" w:hAnsi="Open Sans" w:cs="Open Sans"/>
        </w:rPr>
        <w:t>właścicielem budynku na realizację prac (np. Umowa EPC).</w:t>
      </w:r>
    </w:p>
    <w:p w14:paraId="69FC2281" w14:textId="706BD149" w:rsidR="007257EE" w:rsidRDefault="007257EE" w:rsidP="00605E9F">
      <w:pPr>
        <w:jc w:val="both"/>
        <w:rPr>
          <w:rFonts w:ascii="Open Sans" w:hAnsi="Open Sans" w:cs="Open Sans"/>
          <w:b/>
          <w:bCs/>
        </w:rPr>
      </w:pPr>
      <w:r w:rsidRPr="007257EE">
        <w:rPr>
          <w:rFonts w:ascii="Open Sans" w:hAnsi="Open Sans" w:cs="Open Sans"/>
          <w:b/>
          <w:bCs/>
        </w:rPr>
        <w:t>Umowa EPC</w:t>
      </w:r>
    </w:p>
    <w:p w14:paraId="78E7BFC2" w14:textId="5C6F2CD0" w:rsidR="008C4213" w:rsidRPr="008C4213" w:rsidRDefault="008C4213" w:rsidP="008C4213">
      <w:pPr>
        <w:jc w:val="both"/>
        <w:rPr>
          <w:rFonts w:ascii="Open Sans" w:hAnsi="Open Sans" w:cs="Open Sans"/>
        </w:rPr>
      </w:pPr>
      <w:r w:rsidRPr="008C4213">
        <w:rPr>
          <w:rFonts w:ascii="Open Sans" w:hAnsi="Open Sans" w:cs="Open Sans"/>
        </w:rPr>
        <w:t>Umowa EPC (Energy Performance Contracting) –</w:t>
      </w:r>
      <w:r>
        <w:rPr>
          <w:rFonts w:ascii="Open Sans" w:hAnsi="Open Sans" w:cs="Open Sans"/>
        </w:rPr>
        <w:t xml:space="preserve"> </w:t>
      </w:r>
      <w:r w:rsidRPr="008C4213">
        <w:rPr>
          <w:rFonts w:ascii="Open Sans" w:hAnsi="Open Sans" w:cs="Open Sans"/>
        </w:rPr>
        <w:t xml:space="preserve">to umowa między </w:t>
      </w:r>
      <w:r w:rsidR="00C7577F">
        <w:rPr>
          <w:rFonts w:ascii="Open Sans" w:hAnsi="Open Sans" w:cs="Open Sans"/>
        </w:rPr>
        <w:t>beneficjentem/</w:t>
      </w:r>
      <w:r>
        <w:rPr>
          <w:rFonts w:ascii="Open Sans" w:hAnsi="Open Sans" w:cs="Open Sans"/>
        </w:rPr>
        <w:t xml:space="preserve">właścicielem budynku </w:t>
      </w:r>
      <w:r w:rsidRPr="008C4213">
        <w:rPr>
          <w:rFonts w:ascii="Open Sans" w:hAnsi="Open Sans" w:cs="Open Sans"/>
        </w:rPr>
        <w:t xml:space="preserve">a dostawcą usług </w:t>
      </w:r>
      <w:r w:rsidR="00C7577F">
        <w:rPr>
          <w:rFonts w:ascii="Open Sans" w:hAnsi="Open Sans" w:cs="Open Sans"/>
        </w:rPr>
        <w:t>energetycznych</w:t>
      </w:r>
      <w:r w:rsidRPr="008C4213">
        <w:rPr>
          <w:rFonts w:ascii="Open Sans" w:hAnsi="Open Sans" w:cs="Open Sans"/>
        </w:rPr>
        <w:t xml:space="preserve"> (firmą ESCO), która określa warunki realizacji, finansowania i spłaty inwestycji.</w:t>
      </w:r>
    </w:p>
    <w:p w14:paraId="7F189607" w14:textId="3EC625A7" w:rsidR="007257EE" w:rsidRPr="00B4791D" w:rsidRDefault="00B4791D" w:rsidP="008C4213">
      <w:pPr>
        <w:jc w:val="both"/>
        <w:rPr>
          <w:rFonts w:ascii="Open Sans" w:hAnsi="Open Sans" w:cs="Open Sans"/>
        </w:rPr>
      </w:pPr>
      <w:r w:rsidRPr="00B4791D">
        <w:rPr>
          <w:rFonts w:ascii="Open Sans" w:hAnsi="Open Sans" w:cs="Open Sans"/>
        </w:rPr>
        <w:t>Dostępne wzory umowy EPC dla termomodernizacji budynków:</w:t>
      </w:r>
    </w:p>
    <w:p w14:paraId="19E87EA3" w14:textId="77777777" w:rsidR="00C7577F" w:rsidRDefault="007257EE" w:rsidP="00C7577F">
      <w:pPr>
        <w:pStyle w:val="Akapitzlist"/>
        <w:numPr>
          <w:ilvl w:val="0"/>
          <w:numId w:val="1"/>
        </w:numPr>
        <w:jc w:val="both"/>
        <w:rPr>
          <w:rFonts w:ascii="Open Sans" w:hAnsi="Open Sans" w:cs="Open Sans"/>
        </w:rPr>
      </w:pPr>
      <w:r w:rsidRPr="00C7577F">
        <w:rPr>
          <w:rFonts w:ascii="Open Sans" w:hAnsi="Open Sans" w:cs="Open Sans"/>
        </w:rPr>
        <w:t xml:space="preserve">Ministerstwo Klimatu i Środowiska udostępniło praktyczne opracowanie i narzędzie dla jednostek sektora publicznego w postaci wytycznych do realizacji inwestycji w modelu finansowania ESCO (z ang. Energy Saving Company) tzw. </w:t>
      </w:r>
      <w:r w:rsidRPr="00C7577F">
        <w:rPr>
          <w:rFonts w:ascii="Open Sans" w:hAnsi="Open Sans" w:cs="Open Sans"/>
        </w:rPr>
        <w:lastRenderedPageBreak/>
        <w:t>umów o poprawę efektywności energetycznej. Co do zasady, formuła ESCO/EPC to rozwiązanie w ramach którego specjalistyczne firmy (ESCO) oferują wdrożenie przedsięwzięć służących poprawie efektywności energetycznej, bez konieczności angażowania przez klienta własnych zasobów finansowych (z wykorzystaniem uzyskanego dofinansowania) na starcie projektu, przy jednoczesnym zobowiązaniu do uzyskania i utrzymania przez określony czas, Gwarantowanych Oszczędności Energii (GOE). Koszty inwestycji, w części lub w całości mogą spłacane są z uzyskanych oszczędności energii, poprzez widoczną różnicę w rachunkach za energię.</w:t>
      </w:r>
      <w:r w:rsidR="00B4791D" w:rsidRPr="00C7577F">
        <w:rPr>
          <w:rFonts w:ascii="Open Sans" w:hAnsi="Open Sans" w:cs="Open Sans"/>
        </w:rPr>
        <w:t xml:space="preserve"> </w:t>
      </w:r>
    </w:p>
    <w:p w14:paraId="5C4CC5CB" w14:textId="1BCCC684" w:rsidR="007257EE" w:rsidRPr="00C7577F" w:rsidRDefault="00C7577F" w:rsidP="00C7577F">
      <w:pPr>
        <w:pStyle w:val="Akapitzlist"/>
        <w:jc w:val="both"/>
        <w:rPr>
          <w:rFonts w:ascii="Open Sans" w:hAnsi="Open Sans" w:cs="Open Sans"/>
        </w:rPr>
      </w:pPr>
      <w:r w:rsidRPr="00C7577F">
        <w:rPr>
          <w:rFonts w:ascii="Open Sans" w:hAnsi="Open Sans" w:cs="Open Sans"/>
        </w:rPr>
        <w:t>W</w:t>
      </w:r>
      <w:r w:rsidR="007257EE" w:rsidRPr="00C7577F">
        <w:rPr>
          <w:rFonts w:ascii="Open Sans" w:hAnsi="Open Sans" w:cs="Open Sans"/>
        </w:rPr>
        <w:t>zorzec umów EPC:</w:t>
      </w:r>
    </w:p>
    <w:p w14:paraId="49E55C9E" w14:textId="03E195F8" w:rsidR="007257EE" w:rsidRDefault="007756D7" w:rsidP="00C7577F">
      <w:pPr>
        <w:ind w:left="708"/>
        <w:jc w:val="both"/>
        <w:rPr>
          <w:rFonts w:ascii="Open Sans" w:hAnsi="Open Sans" w:cs="Open Sans"/>
        </w:rPr>
      </w:pPr>
      <w:hyperlink r:id="rId9" w:history="1">
        <w:r w:rsidR="00C7577F" w:rsidRPr="000E325D">
          <w:rPr>
            <w:rStyle w:val="Hipercze"/>
            <w:rFonts w:ascii="Open Sans" w:hAnsi="Open Sans" w:cs="Open Sans"/>
          </w:rPr>
          <w:t>https://www.gov.pl/web/klimat/wytyczne-do-umow-o-poprawe-efektywnosci-energetycznej-epc</w:t>
        </w:r>
      </w:hyperlink>
    </w:p>
    <w:p w14:paraId="51A4943F" w14:textId="77777777" w:rsidR="00C7577F" w:rsidRDefault="00C7577F" w:rsidP="00C7577F">
      <w:pPr>
        <w:ind w:left="708"/>
        <w:jc w:val="both"/>
        <w:rPr>
          <w:rFonts w:ascii="Open Sans" w:hAnsi="Open Sans" w:cs="Open Sans"/>
        </w:rPr>
      </w:pPr>
    </w:p>
    <w:p w14:paraId="0AE746DA" w14:textId="77777777" w:rsidR="00B4791D" w:rsidRDefault="007257EE" w:rsidP="00B4791D">
      <w:pPr>
        <w:pStyle w:val="Akapitzlist"/>
        <w:numPr>
          <w:ilvl w:val="0"/>
          <w:numId w:val="1"/>
        </w:numPr>
        <w:jc w:val="both"/>
        <w:rPr>
          <w:rFonts w:ascii="Open Sans" w:hAnsi="Open Sans" w:cs="Open Sans"/>
        </w:rPr>
      </w:pPr>
      <w:r w:rsidRPr="00B4791D">
        <w:rPr>
          <w:rFonts w:ascii="Open Sans" w:hAnsi="Open Sans" w:cs="Open Sans"/>
        </w:rPr>
        <w:t>NFOŚiGW opracował na potrzeby naboru w ramach Funduszu Modernizacyjnego program dedykowany wsparciu termomodernizacji w modelu ESCO/EPC: „Renowacja z gwarancją oszczędności EPC (Energy Performance Contract) Plus”.</w:t>
      </w:r>
      <w:r w:rsidR="00B4791D">
        <w:rPr>
          <w:rFonts w:ascii="Open Sans" w:hAnsi="Open Sans" w:cs="Open Sans"/>
        </w:rPr>
        <w:t xml:space="preserve"> </w:t>
      </w:r>
      <w:r w:rsidRPr="00B4791D">
        <w:rPr>
          <w:rFonts w:ascii="Open Sans" w:hAnsi="Open Sans" w:cs="Open Sans"/>
        </w:rPr>
        <w:t xml:space="preserve">W załączniku nr 9 do programu priorytetowego zaproponowano </w:t>
      </w:r>
      <w:r w:rsidR="00E84407" w:rsidRPr="00B4791D">
        <w:rPr>
          <w:rFonts w:ascii="Open Sans" w:hAnsi="Open Sans" w:cs="Open Sans"/>
        </w:rPr>
        <w:t>w</w:t>
      </w:r>
      <w:r w:rsidRPr="00B4791D">
        <w:rPr>
          <w:rFonts w:ascii="Open Sans" w:hAnsi="Open Sans" w:cs="Open Sans"/>
        </w:rPr>
        <w:t>zór Umowy EPC wraz z załącznikami w tym</w:t>
      </w:r>
      <w:r w:rsidR="00E84407" w:rsidRPr="00B4791D">
        <w:rPr>
          <w:rFonts w:ascii="Open Sans" w:hAnsi="Open Sans" w:cs="Open Sans"/>
        </w:rPr>
        <w:t>:</w:t>
      </w:r>
      <w:r w:rsidRPr="00B4791D">
        <w:rPr>
          <w:rFonts w:ascii="Open Sans" w:hAnsi="Open Sans" w:cs="Open Sans"/>
        </w:rPr>
        <w:t xml:space="preserve"> „Standardy Dostępności”</w:t>
      </w:r>
      <w:r w:rsidR="00E84407" w:rsidRPr="00B4791D">
        <w:rPr>
          <w:rFonts w:ascii="Open Sans" w:hAnsi="Open Sans" w:cs="Open Sans"/>
        </w:rPr>
        <w:t>.</w:t>
      </w:r>
      <w:r w:rsidR="00B4791D" w:rsidRPr="00B4791D">
        <w:rPr>
          <w:rFonts w:ascii="Open Sans" w:hAnsi="Open Sans" w:cs="Open Sans"/>
        </w:rPr>
        <w:t xml:space="preserve"> </w:t>
      </w:r>
    </w:p>
    <w:p w14:paraId="0B2E8D9A" w14:textId="7B226D94" w:rsidR="00B4791D" w:rsidRPr="00B4791D" w:rsidRDefault="00B4791D" w:rsidP="00B4791D">
      <w:pPr>
        <w:pStyle w:val="Akapitzlist"/>
        <w:jc w:val="both"/>
        <w:rPr>
          <w:rFonts w:ascii="Open Sans" w:hAnsi="Open Sans" w:cs="Open Sans"/>
        </w:rPr>
      </w:pPr>
      <w:r w:rsidRPr="00B4791D">
        <w:rPr>
          <w:rFonts w:ascii="Open Sans" w:hAnsi="Open Sans" w:cs="Open Sans"/>
        </w:rPr>
        <w:t xml:space="preserve">Dokument „Standardy Dostępności Budynków” jest dokumentem modelowym uwzględniającym wszystkie możliwe usprawnienia i rodzaje energii mogące być przedmiotem Inwestycji i uwzględniającym możliwości przeliczenia wyników licznikowych uzyskanych w roku n na warunki bazowe, co umożliwia jednoznaczne, rokroczne rozliczenie się z uzyskania Gwarantowanych Oszczędności Energii (GOE). Dokument ten  winien być dostosowywany do realizowanej inwestycji. </w:t>
      </w:r>
      <w:r>
        <w:rPr>
          <w:rFonts w:ascii="Open Sans" w:hAnsi="Open Sans" w:cs="Open Sans"/>
        </w:rPr>
        <w:t xml:space="preserve">Zaproponowano również wzór raportu rozliczenia GOE. NFOŚiGW zachęca do </w:t>
      </w:r>
      <w:r w:rsidR="007A70D6">
        <w:rPr>
          <w:rFonts w:ascii="Open Sans" w:hAnsi="Open Sans" w:cs="Open Sans"/>
        </w:rPr>
        <w:t xml:space="preserve">zapoznania się i </w:t>
      </w:r>
      <w:r>
        <w:rPr>
          <w:rFonts w:ascii="Open Sans" w:hAnsi="Open Sans" w:cs="Open Sans"/>
        </w:rPr>
        <w:t xml:space="preserve">skorzystania </w:t>
      </w:r>
      <w:r w:rsidR="007A70D6">
        <w:rPr>
          <w:rFonts w:ascii="Open Sans" w:hAnsi="Open Sans" w:cs="Open Sans"/>
        </w:rPr>
        <w:t>z niniejszych dokumentów.</w:t>
      </w:r>
    </w:p>
    <w:p w14:paraId="203D760C" w14:textId="56E44114" w:rsidR="00B4791D" w:rsidRDefault="00C7577F" w:rsidP="00C7577F">
      <w:pPr>
        <w:ind w:firstLine="708"/>
        <w:jc w:val="both"/>
        <w:rPr>
          <w:rFonts w:ascii="Open Sans" w:hAnsi="Open Sans" w:cs="Open Sans"/>
        </w:rPr>
      </w:pPr>
      <w:r>
        <w:rPr>
          <w:rFonts w:ascii="Open Sans" w:hAnsi="Open Sans" w:cs="Open Sans"/>
        </w:rPr>
        <w:t>W</w:t>
      </w:r>
      <w:r w:rsidR="00B4791D">
        <w:rPr>
          <w:rFonts w:ascii="Open Sans" w:hAnsi="Open Sans" w:cs="Open Sans"/>
        </w:rPr>
        <w:t>z</w:t>
      </w:r>
      <w:r>
        <w:rPr>
          <w:rFonts w:ascii="Open Sans" w:hAnsi="Open Sans" w:cs="Open Sans"/>
        </w:rPr>
        <w:t>ó</w:t>
      </w:r>
      <w:r w:rsidR="00B4791D">
        <w:rPr>
          <w:rFonts w:ascii="Open Sans" w:hAnsi="Open Sans" w:cs="Open Sans"/>
        </w:rPr>
        <w:t>r</w:t>
      </w:r>
      <w:r>
        <w:rPr>
          <w:rFonts w:ascii="Open Sans" w:hAnsi="Open Sans" w:cs="Open Sans"/>
        </w:rPr>
        <w:t xml:space="preserve"> </w:t>
      </w:r>
      <w:r w:rsidR="00B4791D">
        <w:rPr>
          <w:rFonts w:ascii="Open Sans" w:hAnsi="Open Sans" w:cs="Open Sans"/>
        </w:rPr>
        <w:t xml:space="preserve">Umowy EPC </w:t>
      </w:r>
      <w:r>
        <w:rPr>
          <w:rFonts w:ascii="Open Sans" w:hAnsi="Open Sans" w:cs="Open Sans"/>
        </w:rPr>
        <w:t xml:space="preserve">opracowany przez NFOŚiGW </w:t>
      </w:r>
      <w:r w:rsidR="00B4791D">
        <w:rPr>
          <w:rFonts w:ascii="Open Sans" w:hAnsi="Open Sans" w:cs="Open Sans"/>
        </w:rPr>
        <w:t>wraz z załącznikami:</w:t>
      </w:r>
    </w:p>
    <w:p w14:paraId="70E65C7C" w14:textId="307A2BF9" w:rsidR="00B4791D" w:rsidRDefault="007756D7" w:rsidP="00C7577F">
      <w:pPr>
        <w:ind w:left="708"/>
        <w:jc w:val="both"/>
        <w:rPr>
          <w:rFonts w:ascii="Open Sans" w:hAnsi="Open Sans" w:cs="Open Sans"/>
        </w:rPr>
      </w:pPr>
      <w:hyperlink r:id="rId10" w:history="1">
        <w:r w:rsidR="00C7577F" w:rsidRPr="000E325D">
          <w:rPr>
            <w:rStyle w:val="Hipercze"/>
            <w:rFonts w:ascii="Open Sans" w:hAnsi="Open Sans" w:cs="Open Sans"/>
          </w:rPr>
          <w:t>https://www.gov.pl/web/funduszmodernizacyjny/renowacja-z-gwarancja-oszczednosci-epc-energy-performance-contract-plus-nabor-ii</w:t>
        </w:r>
      </w:hyperlink>
    </w:p>
    <w:p w14:paraId="322E5E5F" w14:textId="77777777" w:rsidR="00B4791D" w:rsidRDefault="00B4791D" w:rsidP="00B4791D">
      <w:pPr>
        <w:jc w:val="both"/>
        <w:rPr>
          <w:rFonts w:ascii="Open Sans" w:hAnsi="Open Sans" w:cs="Open Sans"/>
        </w:rPr>
      </w:pPr>
    </w:p>
    <w:p w14:paraId="66385BA4" w14:textId="39E889C9" w:rsidR="00E84407" w:rsidRPr="00B4791D" w:rsidRDefault="00B4791D" w:rsidP="00B4791D">
      <w:pPr>
        <w:jc w:val="both"/>
        <w:rPr>
          <w:rFonts w:ascii="Open Sans" w:hAnsi="Open Sans" w:cs="Open Sans"/>
        </w:rPr>
      </w:pPr>
      <w:r>
        <w:rPr>
          <w:rFonts w:ascii="Open Sans" w:hAnsi="Open Sans" w:cs="Open Sans"/>
        </w:rPr>
        <w:t>Ww</w:t>
      </w:r>
      <w:r w:rsidR="003434F1">
        <w:rPr>
          <w:rFonts w:ascii="Open Sans" w:hAnsi="Open Sans" w:cs="Open Sans"/>
        </w:rPr>
        <w:t>.</w:t>
      </w:r>
      <w:r>
        <w:rPr>
          <w:rFonts w:ascii="Open Sans" w:hAnsi="Open Sans" w:cs="Open Sans"/>
        </w:rPr>
        <w:t xml:space="preserve"> wzory umów</w:t>
      </w:r>
      <w:r w:rsidR="00E84407" w:rsidRPr="00B4791D">
        <w:rPr>
          <w:rFonts w:ascii="Open Sans" w:hAnsi="Open Sans" w:cs="Open Sans"/>
        </w:rPr>
        <w:t xml:space="preserve"> EPC mo</w:t>
      </w:r>
      <w:r>
        <w:rPr>
          <w:rFonts w:ascii="Open Sans" w:hAnsi="Open Sans" w:cs="Open Sans"/>
        </w:rPr>
        <w:t>gą</w:t>
      </w:r>
      <w:r w:rsidR="00E84407" w:rsidRPr="00B4791D">
        <w:rPr>
          <w:rFonts w:ascii="Open Sans" w:hAnsi="Open Sans" w:cs="Open Sans"/>
        </w:rPr>
        <w:t xml:space="preserve"> być modyfikowan</w:t>
      </w:r>
      <w:r>
        <w:rPr>
          <w:rFonts w:ascii="Open Sans" w:hAnsi="Open Sans" w:cs="Open Sans"/>
        </w:rPr>
        <w:t>e</w:t>
      </w:r>
      <w:r w:rsidR="00E84407" w:rsidRPr="00B4791D">
        <w:rPr>
          <w:rFonts w:ascii="Open Sans" w:hAnsi="Open Sans" w:cs="Open Sans"/>
        </w:rPr>
        <w:t>, jeżeli jest to niezbędne w celu dostosowania do specyfiki Inwestycji i instytucjonalności stron. Umowa EPC musi jednak zachować charakter umowy EPC z gwarantowaną oszczędnością energii:</w:t>
      </w:r>
    </w:p>
    <w:p w14:paraId="36CF6A2E" w14:textId="3959BB8C" w:rsidR="00E84407" w:rsidRDefault="00E84407" w:rsidP="00E84407">
      <w:pPr>
        <w:jc w:val="both"/>
        <w:rPr>
          <w:rFonts w:ascii="Open Sans" w:hAnsi="Open Sans" w:cs="Open Sans"/>
        </w:rPr>
      </w:pPr>
      <w:r>
        <w:rPr>
          <w:rFonts w:ascii="Open Sans" w:hAnsi="Open Sans" w:cs="Open Sans"/>
        </w:rPr>
        <w:t xml:space="preserve">- </w:t>
      </w:r>
      <w:r w:rsidR="00C72D35">
        <w:rPr>
          <w:rFonts w:ascii="Open Sans" w:hAnsi="Open Sans" w:cs="Open Sans"/>
        </w:rPr>
        <w:t xml:space="preserve">umowa EPC powinna </w:t>
      </w:r>
      <w:r w:rsidRPr="00E84407">
        <w:rPr>
          <w:rFonts w:ascii="Open Sans" w:hAnsi="Open Sans" w:cs="Open Sans"/>
        </w:rPr>
        <w:t xml:space="preserve">przypisywać </w:t>
      </w:r>
      <w:r>
        <w:rPr>
          <w:rFonts w:ascii="Open Sans" w:hAnsi="Open Sans" w:cs="Open Sans"/>
        </w:rPr>
        <w:t>część</w:t>
      </w:r>
      <w:r w:rsidRPr="00E84407">
        <w:rPr>
          <w:rFonts w:ascii="Open Sans" w:hAnsi="Open Sans" w:cs="Open Sans"/>
        </w:rPr>
        <w:t xml:space="preserve"> ryzyk</w:t>
      </w:r>
      <w:r w:rsidR="008C4213">
        <w:rPr>
          <w:rFonts w:ascii="Open Sans" w:hAnsi="Open Sans" w:cs="Open Sans"/>
        </w:rPr>
        <w:t xml:space="preserve"> (w tym</w:t>
      </w:r>
      <w:r w:rsidR="00B4791D">
        <w:rPr>
          <w:rFonts w:ascii="Open Sans" w:hAnsi="Open Sans" w:cs="Open Sans"/>
        </w:rPr>
        <w:t>:</w:t>
      </w:r>
      <w:r w:rsidR="008C4213">
        <w:rPr>
          <w:rFonts w:ascii="Open Sans" w:hAnsi="Open Sans" w:cs="Open Sans"/>
        </w:rPr>
        <w:t xml:space="preserve"> coroczne uzyskiwanie GOE</w:t>
      </w:r>
      <w:r w:rsidR="00C7577F">
        <w:rPr>
          <w:rFonts w:ascii="Open Sans" w:hAnsi="Open Sans" w:cs="Open Sans"/>
        </w:rPr>
        <w:t>)</w:t>
      </w:r>
      <w:r w:rsidR="00B4791D">
        <w:rPr>
          <w:rFonts w:ascii="Open Sans" w:hAnsi="Open Sans" w:cs="Open Sans"/>
        </w:rPr>
        <w:t xml:space="preserve"> </w:t>
      </w:r>
      <w:r w:rsidR="003434F1">
        <w:rPr>
          <w:rFonts w:ascii="Open Sans" w:hAnsi="Open Sans" w:cs="Open Sans"/>
        </w:rPr>
        <w:t>dostawcy usług energetycznych (</w:t>
      </w:r>
      <w:r>
        <w:rPr>
          <w:rFonts w:ascii="Open Sans" w:hAnsi="Open Sans" w:cs="Open Sans"/>
        </w:rPr>
        <w:t xml:space="preserve">firmie </w:t>
      </w:r>
      <w:r w:rsidRPr="00E84407">
        <w:rPr>
          <w:rFonts w:ascii="Open Sans" w:hAnsi="Open Sans" w:cs="Open Sans"/>
        </w:rPr>
        <w:t>ESCO</w:t>
      </w:r>
      <w:r w:rsidR="003434F1">
        <w:rPr>
          <w:rFonts w:ascii="Open Sans" w:hAnsi="Open Sans" w:cs="Open Sans"/>
        </w:rPr>
        <w:t>)</w:t>
      </w:r>
      <w:r w:rsidR="00B4791D">
        <w:rPr>
          <w:rFonts w:ascii="Open Sans" w:hAnsi="Open Sans" w:cs="Open Sans"/>
        </w:rPr>
        <w:t xml:space="preserve"> </w:t>
      </w:r>
      <w:r w:rsidR="00C7577F">
        <w:rPr>
          <w:rFonts w:ascii="Open Sans" w:hAnsi="Open Sans" w:cs="Open Sans"/>
        </w:rPr>
        <w:t xml:space="preserve">z </w:t>
      </w:r>
      <w:r w:rsidR="003434F1">
        <w:rPr>
          <w:rFonts w:ascii="Open Sans" w:hAnsi="Open Sans" w:cs="Open Sans"/>
        </w:rPr>
        <w:t>uwzględni</w:t>
      </w:r>
      <w:r w:rsidR="00C7577F">
        <w:rPr>
          <w:rFonts w:ascii="Open Sans" w:hAnsi="Open Sans" w:cs="Open Sans"/>
        </w:rPr>
        <w:t>eniem</w:t>
      </w:r>
      <w:r w:rsidR="00B4791D">
        <w:rPr>
          <w:rFonts w:ascii="Open Sans" w:hAnsi="Open Sans" w:cs="Open Sans"/>
        </w:rPr>
        <w:t xml:space="preserve"> minimaln</w:t>
      </w:r>
      <w:r w:rsidR="00C7577F">
        <w:rPr>
          <w:rFonts w:ascii="Open Sans" w:hAnsi="Open Sans" w:cs="Open Sans"/>
        </w:rPr>
        <w:t>ego</w:t>
      </w:r>
      <w:r w:rsidR="00B4791D">
        <w:rPr>
          <w:rFonts w:ascii="Open Sans" w:hAnsi="Open Sans" w:cs="Open Sans"/>
        </w:rPr>
        <w:t xml:space="preserve"> okresu zarządzania energią w budynku/ach</w:t>
      </w:r>
      <w:r w:rsidR="00C72D35">
        <w:rPr>
          <w:rFonts w:ascii="Open Sans" w:hAnsi="Open Sans" w:cs="Open Sans"/>
        </w:rPr>
        <w:t>;</w:t>
      </w:r>
    </w:p>
    <w:p w14:paraId="7A0E994C" w14:textId="09819A74" w:rsidR="00C7577F" w:rsidRDefault="00C7577F" w:rsidP="00E84407">
      <w:pPr>
        <w:jc w:val="both"/>
        <w:rPr>
          <w:rFonts w:ascii="Open Sans" w:hAnsi="Open Sans" w:cs="Open Sans"/>
        </w:rPr>
      </w:pPr>
      <w:r>
        <w:rPr>
          <w:rFonts w:ascii="Open Sans" w:hAnsi="Open Sans" w:cs="Open Sans"/>
        </w:rPr>
        <w:lastRenderedPageBreak/>
        <w:t>- umowa EPC powinna zawierać określone minimalne standardy energetyczne i techniczne utrzymania budynku/pomieszczeń z uwzględnieniem podziału obowiązków</w:t>
      </w:r>
      <w:r w:rsidR="00264AD8">
        <w:rPr>
          <w:rFonts w:ascii="Open Sans" w:hAnsi="Open Sans" w:cs="Open Sans"/>
        </w:rPr>
        <w:t xml:space="preserve"> i odpowiedzialności</w:t>
      </w:r>
      <w:r>
        <w:rPr>
          <w:rFonts w:ascii="Open Sans" w:hAnsi="Open Sans" w:cs="Open Sans"/>
        </w:rPr>
        <w:t xml:space="preserve"> stron (np. w przypadku występowania awarii, remontów itp.) i wpływu na coroczne uzyskanie/potwierdzanie uzyskania/utrzymania GOE</w:t>
      </w:r>
      <w:r w:rsidR="007D5F42">
        <w:rPr>
          <w:rFonts w:ascii="Open Sans" w:hAnsi="Open Sans" w:cs="Open Sans"/>
        </w:rPr>
        <w:t xml:space="preserve"> (wraz z metodologią wyliczeń i raportowania)</w:t>
      </w:r>
      <w:r>
        <w:rPr>
          <w:rFonts w:ascii="Open Sans" w:hAnsi="Open Sans" w:cs="Open Sans"/>
        </w:rPr>
        <w:t xml:space="preserve"> wraz z podziałem odpowiedzialności – w tym finansowej dostawcy usług energetycznych</w:t>
      </w:r>
      <w:r w:rsidR="007D5F42">
        <w:rPr>
          <w:rFonts w:ascii="Open Sans" w:hAnsi="Open Sans" w:cs="Open Sans"/>
        </w:rPr>
        <w:t xml:space="preserve"> (firmie ESCO)</w:t>
      </w:r>
      <w:r>
        <w:rPr>
          <w:rFonts w:ascii="Open Sans" w:hAnsi="Open Sans" w:cs="Open Sans"/>
        </w:rPr>
        <w:t xml:space="preserve"> za ich </w:t>
      </w:r>
      <w:r w:rsidR="00CC410F">
        <w:rPr>
          <w:rFonts w:ascii="Open Sans" w:hAnsi="Open Sans" w:cs="Open Sans"/>
        </w:rPr>
        <w:t>dotrzymanie(premia)/</w:t>
      </w:r>
      <w:r>
        <w:rPr>
          <w:rFonts w:ascii="Open Sans" w:hAnsi="Open Sans" w:cs="Open Sans"/>
        </w:rPr>
        <w:t>niedotrzymanie</w:t>
      </w:r>
      <w:r w:rsidR="00CC410F">
        <w:rPr>
          <w:rFonts w:ascii="Open Sans" w:hAnsi="Open Sans" w:cs="Open Sans"/>
        </w:rPr>
        <w:t xml:space="preserve"> (kara)</w:t>
      </w:r>
      <w:r w:rsidR="00AB1EBA">
        <w:rPr>
          <w:rFonts w:ascii="Open Sans" w:hAnsi="Open Sans" w:cs="Open Sans"/>
        </w:rPr>
        <w:t xml:space="preserve"> występujące w wyniku jego </w:t>
      </w:r>
      <w:r w:rsidR="00CC410F">
        <w:rPr>
          <w:rFonts w:ascii="Open Sans" w:hAnsi="Open Sans" w:cs="Open Sans"/>
        </w:rPr>
        <w:t>starań/</w:t>
      </w:r>
      <w:r w:rsidR="00AB1EBA">
        <w:rPr>
          <w:rFonts w:ascii="Open Sans" w:hAnsi="Open Sans" w:cs="Open Sans"/>
        </w:rPr>
        <w:t>zaniechań</w:t>
      </w:r>
      <w:r>
        <w:rPr>
          <w:rFonts w:ascii="Open Sans" w:hAnsi="Open Sans" w:cs="Open Sans"/>
        </w:rPr>
        <w:t>;</w:t>
      </w:r>
    </w:p>
    <w:p w14:paraId="4DDE5CA4" w14:textId="7E779DD3" w:rsidR="00E84407" w:rsidRDefault="00E84407" w:rsidP="00E84407">
      <w:pPr>
        <w:jc w:val="both"/>
        <w:rPr>
          <w:rFonts w:ascii="Open Sans" w:hAnsi="Open Sans" w:cs="Open Sans"/>
        </w:rPr>
      </w:pPr>
      <w:r>
        <w:rPr>
          <w:rFonts w:ascii="Open Sans" w:hAnsi="Open Sans" w:cs="Open Sans"/>
        </w:rPr>
        <w:t xml:space="preserve">- </w:t>
      </w:r>
      <w:r w:rsidR="00C72D35">
        <w:rPr>
          <w:rFonts w:ascii="Open Sans" w:hAnsi="Open Sans" w:cs="Open Sans"/>
        </w:rPr>
        <w:t xml:space="preserve">umowa EPC powinna </w:t>
      </w:r>
      <w:r w:rsidRPr="00E84407">
        <w:rPr>
          <w:rFonts w:ascii="Open Sans" w:hAnsi="Open Sans" w:cs="Open Sans"/>
        </w:rPr>
        <w:t>przewidywać uzyskiwanie efektów (Efektu Ekologicznego) i osiągnięcie zakresu realizacji inwestycji (Efektu Rzeczowego),</w:t>
      </w:r>
      <w:r>
        <w:rPr>
          <w:rFonts w:ascii="Open Sans" w:hAnsi="Open Sans" w:cs="Open Sans"/>
        </w:rPr>
        <w:t xml:space="preserve"> </w:t>
      </w:r>
      <w:r w:rsidRPr="00E84407">
        <w:rPr>
          <w:rFonts w:ascii="Open Sans" w:hAnsi="Open Sans" w:cs="Open Sans"/>
        </w:rPr>
        <w:t>zgodnie z</w:t>
      </w:r>
      <w:r>
        <w:rPr>
          <w:rFonts w:ascii="Open Sans" w:hAnsi="Open Sans" w:cs="Open Sans"/>
        </w:rPr>
        <w:t xml:space="preserve"> warunkami </w:t>
      </w:r>
      <w:r w:rsidR="008C4213">
        <w:rPr>
          <w:rFonts w:ascii="Open Sans" w:hAnsi="Open Sans" w:cs="Open Sans"/>
        </w:rPr>
        <w:t xml:space="preserve">opisanymi w </w:t>
      </w:r>
      <w:r w:rsidR="008C4213" w:rsidRPr="008C4213">
        <w:rPr>
          <w:rFonts w:ascii="Open Sans" w:hAnsi="Open Sans" w:cs="Open Sans"/>
        </w:rPr>
        <w:t>UoD z NFOŚiGW</w:t>
      </w:r>
      <w:r>
        <w:rPr>
          <w:rFonts w:ascii="Open Sans" w:hAnsi="Open Sans" w:cs="Open Sans"/>
        </w:rPr>
        <w:t>;</w:t>
      </w:r>
    </w:p>
    <w:p w14:paraId="1B2BD96C" w14:textId="308323F2" w:rsidR="00264AD8" w:rsidRDefault="008C4213" w:rsidP="00E84407">
      <w:pPr>
        <w:jc w:val="both"/>
        <w:rPr>
          <w:rFonts w:ascii="Open Sans" w:hAnsi="Open Sans" w:cs="Open Sans"/>
        </w:rPr>
      </w:pPr>
      <w:r>
        <w:rPr>
          <w:rFonts w:ascii="Open Sans" w:hAnsi="Open Sans" w:cs="Open Sans"/>
        </w:rPr>
        <w:t xml:space="preserve">- umowa EPC </w:t>
      </w:r>
      <w:r w:rsidR="00C72D35">
        <w:rPr>
          <w:rFonts w:ascii="Open Sans" w:hAnsi="Open Sans" w:cs="Open Sans"/>
        </w:rPr>
        <w:t xml:space="preserve">powinna uwzględniać </w:t>
      </w:r>
      <w:r>
        <w:rPr>
          <w:rFonts w:ascii="Open Sans" w:hAnsi="Open Sans" w:cs="Open Sans"/>
        </w:rPr>
        <w:t>obowiązek dostarczenia</w:t>
      </w:r>
      <w:r w:rsidR="00C72D35">
        <w:rPr>
          <w:rFonts w:ascii="Open Sans" w:hAnsi="Open Sans" w:cs="Open Sans"/>
        </w:rPr>
        <w:t xml:space="preserve"> przez </w:t>
      </w:r>
      <w:r w:rsidR="00C72D35" w:rsidRPr="00C72D35">
        <w:rPr>
          <w:rFonts w:ascii="Open Sans" w:hAnsi="Open Sans" w:cs="Open Sans"/>
        </w:rPr>
        <w:t>dostawc</w:t>
      </w:r>
      <w:r w:rsidR="00C72D35">
        <w:rPr>
          <w:rFonts w:ascii="Open Sans" w:hAnsi="Open Sans" w:cs="Open Sans"/>
        </w:rPr>
        <w:t>ę</w:t>
      </w:r>
      <w:r w:rsidR="00C72D35" w:rsidRPr="00C72D35">
        <w:rPr>
          <w:rFonts w:ascii="Open Sans" w:hAnsi="Open Sans" w:cs="Open Sans"/>
        </w:rPr>
        <w:t xml:space="preserve"> usług energetycznych (firm</w:t>
      </w:r>
      <w:r w:rsidR="00C7577F">
        <w:rPr>
          <w:rFonts w:ascii="Open Sans" w:hAnsi="Open Sans" w:cs="Open Sans"/>
        </w:rPr>
        <w:t>ę</w:t>
      </w:r>
      <w:r w:rsidR="00C72D35" w:rsidRPr="00C72D35">
        <w:rPr>
          <w:rFonts w:ascii="Open Sans" w:hAnsi="Open Sans" w:cs="Open Sans"/>
        </w:rPr>
        <w:t xml:space="preserve"> ESCO) </w:t>
      </w:r>
      <w:r w:rsidR="00C72D35">
        <w:rPr>
          <w:rFonts w:ascii="Open Sans" w:hAnsi="Open Sans" w:cs="Open Sans"/>
        </w:rPr>
        <w:t>wszelkiej d</w:t>
      </w:r>
      <w:r>
        <w:rPr>
          <w:rFonts w:ascii="Open Sans" w:hAnsi="Open Sans" w:cs="Open Sans"/>
        </w:rPr>
        <w:t>okumentacji</w:t>
      </w:r>
      <w:r w:rsidR="00C72D35">
        <w:rPr>
          <w:rFonts w:ascii="Open Sans" w:hAnsi="Open Sans" w:cs="Open Sans"/>
        </w:rPr>
        <w:t xml:space="preserve"> niezbędnej</w:t>
      </w:r>
      <w:r>
        <w:rPr>
          <w:rFonts w:ascii="Open Sans" w:hAnsi="Open Sans" w:cs="Open Sans"/>
        </w:rPr>
        <w:t xml:space="preserve"> do rozliczenia</w:t>
      </w:r>
      <w:r w:rsidR="00C72D35">
        <w:rPr>
          <w:rFonts w:ascii="Open Sans" w:hAnsi="Open Sans" w:cs="Open Sans"/>
        </w:rPr>
        <w:t xml:space="preserve"> realizacji inwestycji</w:t>
      </w:r>
      <w:r>
        <w:rPr>
          <w:rFonts w:ascii="Open Sans" w:hAnsi="Open Sans" w:cs="Open Sans"/>
        </w:rPr>
        <w:t xml:space="preserve"> zgodnie z </w:t>
      </w:r>
      <w:r w:rsidRPr="008C4213">
        <w:rPr>
          <w:rFonts w:ascii="Open Sans" w:hAnsi="Open Sans" w:cs="Open Sans"/>
        </w:rPr>
        <w:t>warunkami opisanymi w UoD z NFOŚiGW</w:t>
      </w:r>
      <w:r w:rsidR="00264AD8">
        <w:rPr>
          <w:rFonts w:ascii="Open Sans" w:hAnsi="Open Sans" w:cs="Open Sans"/>
        </w:rPr>
        <w:t xml:space="preserve"> warunkującymi potwierdzenie uzyskania dofinansowania</w:t>
      </w:r>
      <w:r>
        <w:rPr>
          <w:rFonts w:ascii="Open Sans" w:hAnsi="Open Sans" w:cs="Open Sans"/>
        </w:rPr>
        <w:t>;</w:t>
      </w:r>
    </w:p>
    <w:p w14:paraId="280E0491" w14:textId="5DFBCA28" w:rsidR="00B4791D" w:rsidRDefault="00B4791D" w:rsidP="00E84407">
      <w:pPr>
        <w:jc w:val="both"/>
        <w:rPr>
          <w:rFonts w:ascii="Open Sans" w:hAnsi="Open Sans" w:cs="Open Sans"/>
        </w:rPr>
      </w:pPr>
      <w:r>
        <w:rPr>
          <w:rFonts w:ascii="Open Sans" w:hAnsi="Open Sans" w:cs="Open Sans"/>
        </w:rPr>
        <w:t>- d</w:t>
      </w:r>
      <w:r w:rsidRPr="00B4791D">
        <w:rPr>
          <w:rFonts w:ascii="Open Sans" w:hAnsi="Open Sans" w:cs="Open Sans"/>
        </w:rPr>
        <w:t xml:space="preserve">ostawca usługi </w:t>
      </w:r>
      <w:r w:rsidR="00C72D35">
        <w:rPr>
          <w:rFonts w:ascii="Open Sans" w:hAnsi="Open Sans" w:cs="Open Sans"/>
        </w:rPr>
        <w:t xml:space="preserve">energetycznej </w:t>
      </w:r>
      <w:r>
        <w:rPr>
          <w:rFonts w:ascii="Open Sans" w:hAnsi="Open Sans" w:cs="Open Sans"/>
        </w:rPr>
        <w:t>(firma ESCO)</w:t>
      </w:r>
      <w:r w:rsidRPr="00B4791D">
        <w:rPr>
          <w:rFonts w:ascii="Open Sans" w:hAnsi="Open Sans" w:cs="Open Sans"/>
        </w:rPr>
        <w:t xml:space="preserve"> zapewnia wykwalifikowany personel do realizacji projektu EPC - specjaliści dostawcy usługi posiadają odpowiednie kwalifikacje i zdolności związane z przygotowaniem i realizacją </w:t>
      </w:r>
      <w:r>
        <w:rPr>
          <w:rFonts w:ascii="Open Sans" w:hAnsi="Open Sans" w:cs="Open Sans"/>
        </w:rPr>
        <w:t>Umowy</w:t>
      </w:r>
      <w:r w:rsidRPr="00B4791D">
        <w:rPr>
          <w:rFonts w:ascii="Open Sans" w:hAnsi="Open Sans" w:cs="Open Sans"/>
        </w:rPr>
        <w:t xml:space="preserve"> EPC</w:t>
      </w:r>
      <w:r w:rsidR="00C72D35">
        <w:rPr>
          <w:rFonts w:ascii="Open Sans" w:hAnsi="Open Sans" w:cs="Open Sans"/>
        </w:rPr>
        <w:t xml:space="preserve"> – zarówno na okres realizacji inwestycji jak i na okres zarządzania energią</w:t>
      </w:r>
      <w:r>
        <w:rPr>
          <w:rFonts w:ascii="Open Sans" w:hAnsi="Open Sans" w:cs="Open Sans"/>
        </w:rPr>
        <w:t>;</w:t>
      </w:r>
    </w:p>
    <w:p w14:paraId="7CDD2710" w14:textId="04622C2F" w:rsidR="00B4791D" w:rsidRDefault="00B4791D" w:rsidP="00E84407">
      <w:pPr>
        <w:jc w:val="both"/>
        <w:rPr>
          <w:rFonts w:ascii="Open Sans" w:hAnsi="Open Sans" w:cs="Open Sans"/>
        </w:rPr>
      </w:pPr>
      <w:r>
        <w:rPr>
          <w:rFonts w:ascii="Open Sans" w:hAnsi="Open Sans" w:cs="Open Sans"/>
        </w:rPr>
        <w:t xml:space="preserve">- </w:t>
      </w:r>
      <w:r w:rsidRPr="00B4791D">
        <w:rPr>
          <w:rFonts w:ascii="Open Sans" w:hAnsi="Open Sans" w:cs="Open Sans"/>
        </w:rPr>
        <w:t xml:space="preserve">dostawca usługi </w:t>
      </w:r>
      <w:r w:rsidR="00C72D35">
        <w:rPr>
          <w:rFonts w:ascii="Open Sans" w:hAnsi="Open Sans" w:cs="Open Sans"/>
        </w:rPr>
        <w:t xml:space="preserve">energetycznej </w:t>
      </w:r>
      <w:r w:rsidRPr="00B4791D">
        <w:rPr>
          <w:rFonts w:ascii="Open Sans" w:hAnsi="Open Sans" w:cs="Open Sans"/>
        </w:rPr>
        <w:t>EPC</w:t>
      </w:r>
      <w:r>
        <w:rPr>
          <w:rFonts w:ascii="Open Sans" w:hAnsi="Open Sans" w:cs="Open Sans"/>
        </w:rPr>
        <w:t xml:space="preserve"> (firma ESCO)</w:t>
      </w:r>
      <w:r w:rsidRPr="00B4791D">
        <w:rPr>
          <w:rFonts w:ascii="Open Sans" w:hAnsi="Open Sans" w:cs="Open Sans"/>
        </w:rPr>
        <w:t xml:space="preserve"> oraz klient postępują zgodnie z wszelkimi przepisami i obowiązującym w danym kraju prawem</w:t>
      </w:r>
      <w:r>
        <w:rPr>
          <w:rFonts w:ascii="Open Sans" w:hAnsi="Open Sans" w:cs="Open Sans"/>
        </w:rPr>
        <w:t>, w tym</w:t>
      </w:r>
      <w:r w:rsidR="00C72D35">
        <w:rPr>
          <w:rFonts w:ascii="Open Sans" w:hAnsi="Open Sans" w:cs="Open Sans"/>
        </w:rPr>
        <w:t xml:space="preserve"> szczególnie</w:t>
      </w:r>
      <w:r>
        <w:rPr>
          <w:rFonts w:ascii="Open Sans" w:hAnsi="Open Sans" w:cs="Open Sans"/>
        </w:rPr>
        <w:t xml:space="preserve"> przepisy prawa budowlanego;</w:t>
      </w:r>
    </w:p>
    <w:p w14:paraId="06D0C786" w14:textId="40C5B7CE" w:rsidR="00E84407" w:rsidRDefault="00E84407" w:rsidP="00E84407">
      <w:pPr>
        <w:jc w:val="both"/>
        <w:rPr>
          <w:rFonts w:ascii="Open Sans" w:hAnsi="Open Sans" w:cs="Open Sans"/>
        </w:rPr>
      </w:pPr>
      <w:r>
        <w:rPr>
          <w:rFonts w:ascii="Open Sans" w:hAnsi="Open Sans" w:cs="Open Sans"/>
        </w:rPr>
        <w:t xml:space="preserve">- </w:t>
      </w:r>
      <w:r w:rsidR="008C4213">
        <w:rPr>
          <w:rFonts w:ascii="Open Sans" w:hAnsi="Open Sans" w:cs="Open Sans"/>
        </w:rPr>
        <w:t xml:space="preserve">umowa EPC powinna </w:t>
      </w:r>
      <w:r>
        <w:rPr>
          <w:rFonts w:ascii="Open Sans" w:hAnsi="Open Sans" w:cs="Open Sans"/>
        </w:rPr>
        <w:t>przewidywać minimalny okres zarządzania energią</w:t>
      </w:r>
      <w:r w:rsidR="008C4213">
        <w:rPr>
          <w:rFonts w:ascii="Open Sans" w:hAnsi="Open Sans" w:cs="Open Sans"/>
        </w:rPr>
        <w:t>, co do zasady,</w:t>
      </w:r>
      <w:r w:rsidR="008C4213" w:rsidRPr="008C4213">
        <w:t xml:space="preserve"> </w:t>
      </w:r>
      <w:r w:rsidR="008C4213" w:rsidRPr="008C4213">
        <w:rPr>
          <w:rFonts w:ascii="Open Sans" w:hAnsi="Open Sans" w:cs="Open Sans"/>
        </w:rPr>
        <w:t>do spłaty inwestycji z uzyskanych oszczędności energii</w:t>
      </w:r>
      <w:r w:rsidR="008C4213">
        <w:rPr>
          <w:rFonts w:ascii="Open Sans" w:hAnsi="Open Sans" w:cs="Open Sans"/>
        </w:rPr>
        <w:t xml:space="preserve"> ale nie krócej niż pięcioletni okres trwałości </w:t>
      </w:r>
      <w:r>
        <w:rPr>
          <w:rFonts w:ascii="Open Sans" w:hAnsi="Open Sans" w:cs="Open Sans"/>
        </w:rPr>
        <w:t xml:space="preserve"> </w:t>
      </w:r>
      <w:r w:rsidR="008C4213">
        <w:rPr>
          <w:rFonts w:ascii="Open Sans" w:hAnsi="Open Sans" w:cs="Open Sans"/>
        </w:rPr>
        <w:t xml:space="preserve">opisany </w:t>
      </w:r>
      <w:r w:rsidR="008C4213" w:rsidRPr="008C4213">
        <w:rPr>
          <w:rFonts w:ascii="Open Sans" w:hAnsi="Open Sans" w:cs="Open Sans"/>
        </w:rPr>
        <w:t>w UoD z NFOŚiGW</w:t>
      </w:r>
      <w:r w:rsidR="008C4213">
        <w:rPr>
          <w:rFonts w:ascii="Open Sans" w:hAnsi="Open Sans" w:cs="Open Sans"/>
        </w:rPr>
        <w:t>;</w:t>
      </w:r>
    </w:p>
    <w:p w14:paraId="2CCC5226" w14:textId="51E95574" w:rsidR="00E84407" w:rsidRDefault="00E84407" w:rsidP="00E84407">
      <w:pPr>
        <w:jc w:val="both"/>
        <w:rPr>
          <w:rFonts w:ascii="Open Sans" w:hAnsi="Open Sans" w:cs="Open Sans"/>
        </w:rPr>
      </w:pPr>
      <w:r>
        <w:rPr>
          <w:rFonts w:ascii="Open Sans" w:hAnsi="Open Sans" w:cs="Open Sans"/>
        </w:rPr>
        <w:t xml:space="preserve">- </w:t>
      </w:r>
      <w:r w:rsidR="00B4791D">
        <w:rPr>
          <w:rFonts w:ascii="Open Sans" w:hAnsi="Open Sans" w:cs="Open Sans"/>
        </w:rPr>
        <w:t xml:space="preserve">umowa EPC powinna </w:t>
      </w:r>
      <w:r>
        <w:rPr>
          <w:rFonts w:ascii="Open Sans" w:hAnsi="Open Sans" w:cs="Open Sans"/>
        </w:rPr>
        <w:t>przewidywać, co najmniej raz na rok, procedurę</w:t>
      </w:r>
      <w:r w:rsidR="00B4791D">
        <w:rPr>
          <w:rFonts w:ascii="Open Sans" w:hAnsi="Open Sans" w:cs="Open Sans"/>
        </w:rPr>
        <w:t xml:space="preserve"> raportowania,</w:t>
      </w:r>
      <w:r>
        <w:rPr>
          <w:rFonts w:ascii="Open Sans" w:hAnsi="Open Sans" w:cs="Open Sans"/>
        </w:rPr>
        <w:t xml:space="preserve"> rozliczania</w:t>
      </w:r>
      <w:r w:rsidR="008C4213">
        <w:rPr>
          <w:rFonts w:ascii="Open Sans" w:hAnsi="Open Sans" w:cs="Open Sans"/>
        </w:rPr>
        <w:t xml:space="preserve"> uzyskiwania GOE </w:t>
      </w:r>
      <w:r w:rsidR="003434F1">
        <w:rPr>
          <w:rFonts w:ascii="Open Sans" w:hAnsi="Open Sans" w:cs="Open Sans"/>
        </w:rPr>
        <w:t xml:space="preserve">pomiędzy stronami </w:t>
      </w:r>
      <w:r w:rsidR="008C4213">
        <w:rPr>
          <w:rFonts w:ascii="Open Sans" w:hAnsi="Open Sans" w:cs="Open Sans"/>
        </w:rPr>
        <w:t>i pozostałych warunków umowy o zarządzanie energią w budynku</w:t>
      </w:r>
      <w:r w:rsidR="00264AD8">
        <w:rPr>
          <w:rFonts w:ascii="Open Sans" w:hAnsi="Open Sans" w:cs="Open Sans"/>
        </w:rPr>
        <w:t xml:space="preserve"> z zapewnieniem obowiązywania przynajmniej do końca minimalnego okresu zarządzania energią</w:t>
      </w:r>
      <w:r w:rsidR="008C4213">
        <w:rPr>
          <w:rFonts w:ascii="Open Sans" w:hAnsi="Open Sans" w:cs="Open Sans"/>
        </w:rPr>
        <w:t>;</w:t>
      </w:r>
    </w:p>
    <w:p w14:paraId="2290D9E6" w14:textId="2671F9E9" w:rsidR="00092D15" w:rsidRDefault="003434F1" w:rsidP="00E84407">
      <w:pPr>
        <w:jc w:val="both"/>
        <w:rPr>
          <w:rFonts w:ascii="Open Sans" w:hAnsi="Open Sans" w:cs="Open Sans"/>
        </w:rPr>
      </w:pPr>
      <w:r>
        <w:rPr>
          <w:rFonts w:ascii="Open Sans" w:hAnsi="Open Sans" w:cs="Open Sans"/>
        </w:rPr>
        <w:t xml:space="preserve">- w przypadku </w:t>
      </w:r>
      <w:r w:rsidR="00C72D35">
        <w:rPr>
          <w:rFonts w:ascii="Open Sans" w:hAnsi="Open Sans" w:cs="Open Sans"/>
        </w:rPr>
        <w:t xml:space="preserve">ewentualnych </w:t>
      </w:r>
      <w:r>
        <w:rPr>
          <w:rFonts w:ascii="Open Sans" w:hAnsi="Open Sans" w:cs="Open Sans"/>
        </w:rPr>
        <w:t>sporów np. związanych z rozliczaniem GOE, umowa EPC, powinna uwzględniać m</w:t>
      </w:r>
      <w:r w:rsidRPr="003434F1">
        <w:rPr>
          <w:rFonts w:ascii="Open Sans" w:hAnsi="Open Sans" w:cs="Open Sans"/>
        </w:rPr>
        <w:t xml:space="preserve">niejsze doświadczenie ze strony </w:t>
      </w:r>
      <w:r>
        <w:rPr>
          <w:rFonts w:ascii="Open Sans" w:hAnsi="Open Sans" w:cs="Open Sans"/>
        </w:rPr>
        <w:t>beneficjenta</w:t>
      </w:r>
      <w:r w:rsidRPr="003434F1">
        <w:rPr>
          <w:rFonts w:ascii="Open Sans" w:hAnsi="Open Sans" w:cs="Open Sans"/>
        </w:rPr>
        <w:t xml:space="preserve"> </w:t>
      </w:r>
      <w:r>
        <w:rPr>
          <w:rFonts w:ascii="Open Sans" w:hAnsi="Open Sans" w:cs="Open Sans"/>
        </w:rPr>
        <w:t xml:space="preserve">które </w:t>
      </w:r>
      <w:r w:rsidRPr="003434F1">
        <w:rPr>
          <w:rFonts w:ascii="Open Sans" w:hAnsi="Open Sans" w:cs="Open Sans"/>
        </w:rPr>
        <w:t>może być zrównoważone poprzez wyspecjalizowaną firmę doradczą</w:t>
      </w:r>
      <w:r>
        <w:rPr>
          <w:rFonts w:ascii="Open Sans" w:hAnsi="Open Sans" w:cs="Open Sans"/>
        </w:rPr>
        <w:t>.</w:t>
      </w:r>
    </w:p>
    <w:p w14:paraId="2BACD533" w14:textId="3480409C" w:rsidR="00092D15" w:rsidRPr="00E84407" w:rsidRDefault="00092D15" w:rsidP="00E84407">
      <w:pPr>
        <w:jc w:val="both"/>
        <w:rPr>
          <w:rFonts w:ascii="Open Sans" w:hAnsi="Open Sans" w:cs="Open Sans"/>
        </w:rPr>
      </w:pPr>
      <w:r>
        <w:rPr>
          <w:rFonts w:ascii="Open Sans" w:hAnsi="Open Sans" w:cs="Open Sans"/>
        </w:rPr>
        <w:t>Umowa EPC</w:t>
      </w:r>
      <w:r w:rsidR="009C13E5">
        <w:rPr>
          <w:rFonts w:ascii="Open Sans" w:hAnsi="Open Sans" w:cs="Open Sans"/>
        </w:rPr>
        <w:t xml:space="preserve"> (lub kilka umów EPC)</w:t>
      </w:r>
      <w:r>
        <w:rPr>
          <w:rFonts w:ascii="Open Sans" w:hAnsi="Open Sans" w:cs="Open Sans"/>
        </w:rPr>
        <w:t xml:space="preserve"> i Umowa o Dofinansowanie z NFO</w:t>
      </w:r>
      <w:r w:rsidR="00B4586E">
        <w:rPr>
          <w:rFonts w:ascii="Open Sans" w:hAnsi="Open Sans" w:cs="Open Sans"/>
        </w:rPr>
        <w:t>S</w:t>
      </w:r>
      <w:r>
        <w:rPr>
          <w:rFonts w:ascii="Open Sans" w:hAnsi="Open Sans" w:cs="Open Sans"/>
        </w:rPr>
        <w:t>iGW związane z</w:t>
      </w:r>
      <w:r w:rsidR="00FF3880">
        <w:rPr>
          <w:rFonts w:ascii="Open Sans" w:hAnsi="Open Sans" w:cs="Open Sans"/>
        </w:rPr>
        <w:t> </w:t>
      </w:r>
      <w:r>
        <w:rPr>
          <w:rFonts w:ascii="Open Sans" w:hAnsi="Open Sans" w:cs="Open Sans"/>
        </w:rPr>
        <w:t>realizacją te</w:t>
      </w:r>
      <w:r w:rsidR="009C13E5">
        <w:rPr>
          <w:rFonts w:ascii="Open Sans" w:hAnsi="Open Sans" w:cs="Open Sans"/>
        </w:rPr>
        <w:t>go</w:t>
      </w:r>
      <w:r>
        <w:rPr>
          <w:rFonts w:ascii="Open Sans" w:hAnsi="Open Sans" w:cs="Open Sans"/>
        </w:rPr>
        <w:t xml:space="preserve"> same</w:t>
      </w:r>
      <w:r w:rsidR="009C13E5">
        <w:rPr>
          <w:rFonts w:ascii="Open Sans" w:hAnsi="Open Sans" w:cs="Open Sans"/>
        </w:rPr>
        <w:t>go</w:t>
      </w:r>
      <w:r>
        <w:rPr>
          <w:rFonts w:ascii="Open Sans" w:hAnsi="Open Sans" w:cs="Open Sans"/>
        </w:rPr>
        <w:t xml:space="preserve"> </w:t>
      </w:r>
      <w:r w:rsidR="009C13E5">
        <w:rPr>
          <w:rFonts w:ascii="Open Sans" w:hAnsi="Open Sans" w:cs="Open Sans"/>
        </w:rPr>
        <w:t xml:space="preserve">przedsięwzięcia </w:t>
      </w:r>
      <w:r>
        <w:rPr>
          <w:rFonts w:ascii="Open Sans" w:hAnsi="Open Sans" w:cs="Open Sans"/>
        </w:rPr>
        <w:t>są współzależne i opisują tą samą inwestycję. W</w:t>
      </w:r>
      <w:r w:rsidR="00FF3880">
        <w:rPr>
          <w:rFonts w:ascii="Open Sans" w:hAnsi="Open Sans" w:cs="Open Sans"/>
        </w:rPr>
        <w:t> </w:t>
      </w:r>
      <w:r>
        <w:rPr>
          <w:rFonts w:ascii="Open Sans" w:hAnsi="Open Sans" w:cs="Open Sans"/>
        </w:rPr>
        <w:t>przypadku występowania konieczności aktualizacji podstawowych parametrów inwestycji na kolejnych etapach realizacji np.: kosztów, efektów, terminów czy zakresu rzeczowego</w:t>
      </w:r>
      <w:r w:rsidR="00FF3880">
        <w:rPr>
          <w:rFonts w:ascii="Open Sans" w:hAnsi="Open Sans" w:cs="Open Sans"/>
        </w:rPr>
        <w:t>,</w:t>
      </w:r>
      <w:r>
        <w:rPr>
          <w:rFonts w:ascii="Open Sans" w:hAnsi="Open Sans" w:cs="Open Sans"/>
        </w:rPr>
        <w:t xml:space="preserve"> NFOŚiGW wymagać będzie każdorazowo, pod warunkiem nawet utraty </w:t>
      </w:r>
      <w:r>
        <w:rPr>
          <w:rFonts w:ascii="Open Sans" w:hAnsi="Open Sans" w:cs="Open Sans"/>
        </w:rPr>
        <w:lastRenderedPageBreak/>
        <w:t>dofinansowania, doprowadzania ww. umów do wewnętrznej spójności</w:t>
      </w:r>
      <w:r w:rsidR="009C13E5">
        <w:rPr>
          <w:rFonts w:ascii="Open Sans" w:hAnsi="Open Sans" w:cs="Open Sans"/>
        </w:rPr>
        <w:t xml:space="preserve"> w ww. zakresie</w:t>
      </w:r>
      <w:r w:rsidR="00091BA2">
        <w:rPr>
          <w:rFonts w:ascii="Open Sans" w:hAnsi="Open Sans" w:cs="Open Sans"/>
        </w:rPr>
        <w:t xml:space="preserve">, co nie oznacza tożsamości efektów ekologicznych </w:t>
      </w:r>
      <w:r w:rsidR="006A5F88">
        <w:rPr>
          <w:rFonts w:ascii="Open Sans" w:hAnsi="Open Sans" w:cs="Open Sans"/>
        </w:rPr>
        <w:t>w umowie z NFOŚiGW i GOE ujętej w umowie EPC</w:t>
      </w:r>
      <w:r>
        <w:rPr>
          <w:rFonts w:ascii="Open Sans" w:hAnsi="Open Sans" w:cs="Open Sans"/>
        </w:rPr>
        <w:t xml:space="preserve">. Na etapie ewentualnej każdej zmiany warunków </w:t>
      </w:r>
      <w:r w:rsidR="009C13E5">
        <w:rPr>
          <w:rFonts w:ascii="Open Sans" w:hAnsi="Open Sans" w:cs="Open Sans"/>
        </w:rPr>
        <w:t xml:space="preserve">realizacji ww. </w:t>
      </w:r>
      <w:r>
        <w:rPr>
          <w:rFonts w:ascii="Open Sans" w:hAnsi="Open Sans" w:cs="Open Sans"/>
        </w:rPr>
        <w:t>Umów, NFOŚiGW zastrzega sobie prawo weryfikacji czy przedsięwzięcie nadal spełnia wymagani</w:t>
      </w:r>
      <w:r w:rsidR="009C13E5">
        <w:rPr>
          <w:rFonts w:ascii="Open Sans" w:hAnsi="Open Sans" w:cs="Open Sans"/>
        </w:rPr>
        <w:t>a (kryteria)</w:t>
      </w:r>
      <w:r>
        <w:rPr>
          <w:rFonts w:ascii="Open Sans" w:hAnsi="Open Sans" w:cs="Open Sans"/>
        </w:rPr>
        <w:t xml:space="preserve"> określone w naborze. </w:t>
      </w:r>
    </w:p>
    <w:p w14:paraId="05F51D2C" w14:textId="42780EB8" w:rsidR="00E84407" w:rsidRDefault="00E84407" w:rsidP="00E84407">
      <w:pPr>
        <w:jc w:val="both"/>
        <w:rPr>
          <w:rFonts w:ascii="Open Sans" w:hAnsi="Open Sans" w:cs="Open Sans"/>
        </w:rPr>
      </w:pPr>
      <w:r>
        <w:rPr>
          <w:rFonts w:ascii="Open Sans" w:hAnsi="Open Sans" w:cs="Open Sans"/>
        </w:rPr>
        <w:t>Z</w:t>
      </w:r>
      <w:r w:rsidRPr="00E84407">
        <w:rPr>
          <w:rFonts w:ascii="Open Sans" w:hAnsi="Open Sans" w:cs="Open Sans"/>
        </w:rPr>
        <w:t>awarta umowa</w:t>
      </w:r>
      <w:r>
        <w:rPr>
          <w:rFonts w:ascii="Open Sans" w:hAnsi="Open Sans" w:cs="Open Sans"/>
        </w:rPr>
        <w:t xml:space="preserve"> EPC</w:t>
      </w:r>
      <w:r w:rsidRPr="00E84407">
        <w:rPr>
          <w:rFonts w:ascii="Open Sans" w:hAnsi="Open Sans" w:cs="Open Sans"/>
        </w:rPr>
        <w:t xml:space="preserve"> musi zostać przesłana do NFOŚiGW </w:t>
      </w:r>
      <w:r w:rsidR="003434F1">
        <w:rPr>
          <w:rFonts w:ascii="Open Sans" w:hAnsi="Open Sans" w:cs="Open Sans"/>
        </w:rPr>
        <w:t xml:space="preserve">wraz </w:t>
      </w:r>
      <w:r w:rsidRPr="00E84407">
        <w:rPr>
          <w:rFonts w:ascii="Open Sans" w:hAnsi="Open Sans" w:cs="Open Sans"/>
        </w:rPr>
        <w:t>z oświadczeniem o spełnieniu powyższych warunków</w:t>
      </w:r>
      <w:r w:rsidR="00C72D35">
        <w:rPr>
          <w:rFonts w:ascii="Open Sans" w:hAnsi="Open Sans" w:cs="Open Sans"/>
        </w:rPr>
        <w:t xml:space="preserve"> które będą obowiązywać przynajmniej do końca okresu trwałości wynikającego z UoD pomiędzy Beneficjentem a NFOŚiGW</w:t>
      </w:r>
      <w:r w:rsidRPr="00E84407">
        <w:rPr>
          <w:rFonts w:ascii="Open Sans" w:hAnsi="Open Sans" w:cs="Open Sans"/>
        </w:rPr>
        <w:t>.</w:t>
      </w:r>
    </w:p>
    <w:p w14:paraId="4A91E16F" w14:textId="0D6047D2" w:rsidR="00605E9F" w:rsidRPr="00605E9F" w:rsidRDefault="00605E9F" w:rsidP="00093832">
      <w:pPr>
        <w:jc w:val="both"/>
        <w:rPr>
          <w:rFonts w:ascii="Open Sans" w:hAnsi="Open Sans" w:cs="Open Sans"/>
          <w:b/>
          <w:bCs/>
        </w:rPr>
      </w:pPr>
      <w:r w:rsidRPr="00605E9F">
        <w:rPr>
          <w:rFonts w:ascii="Open Sans" w:hAnsi="Open Sans" w:cs="Open Sans"/>
          <w:b/>
          <w:bCs/>
        </w:rPr>
        <w:t xml:space="preserve">System BMS </w:t>
      </w:r>
      <w:r w:rsidR="00E84407">
        <w:rPr>
          <w:rFonts w:ascii="Open Sans" w:hAnsi="Open Sans" w:cs="Open Sans"/>
          <w:b/>
          <w:bCs/>
        </w:rPr>
        <w:t>–</w:t>
      </w:r>
      <w:r w:rsidRPr="00605E9F">
        <w:rPr>
          <w:rFonts w:ascii="Open Sans" w:hAnsi="Open Sans" w:cs="Open Sans"/>
          <w:b/>
          <w:bCs/>
        </w:rPr>
        <w:t xml:space="preserve"> obligatoryjny</w:t>
      </w:r>
      <w:r w:rsidR="00E84407">
        <w:rPr>
          <w:rFonts w:ascii="Open Sans" w:hAnsi="Open Sans" w:cs="Open Sans"/>
          <w:b/>
          <w:bCs/>
        </w:rPr>
        <w:t>.</w:t>
      </w:r>
    </w:p>
    <w:p w14:paraId="1DCE2753" w14:textId="7EA6A930" w:rsidR="00093832" w:rsidRPr="00093832" w:rsidRDefault="00093832" w:rsidP="00093832">
      <w:pPr>
        <w:jc w:val="both"/>
        <w:rPr>
          <w:rFonts w:ascii="Open Sans" w:hAnsi="Open Sans" w:cs="Open Sans"/>
        </w:rPr>
      </w:pPr>
      <w:r>
        <w:rPr>
          <w:rFonts w:ascii="Open Sans" w:hAnsi="Open Sans" w:cs="Open Sans"/>
        </w:rPr>
        <w:t>W formule ESCO/EPC</w:t>
      </w:r>
      <w:r w:rsidR="00605E9F">
        <w:rPr>
          <w:rFonts w:ascii="Open Sans" w:hAnsi="Open Sans" w:cs="Open Sans"/>
        </w:rPr>
        <w:t xml:space="preserve"> wymaga </w:t>
      </w:r>
      <w:r w:rsidR="00ED2A40">
        <w:rPr>
          <w:rFonts w:ascii="Open Sans" w:hAnsi="Open Sans" w:cs="Open Sans"/>
        </w:rPr>
        <w:t xml:space="preserve">się </w:t>
      </w:r>
      <w:r w:rsidR="00605E9F">
        <w:rPr>
          <w:rFonts w:ascii="Open Sans" w:hAnsi="Open Sans" w:cs="Open Sans"/>
        </w:rPr>
        <w:t>obligatoryjnie realizację</w:t>
      </w:r>
      <w:r w:rsidRPr="00093832">
        <w:rPr>
          <w:rFonts w:ascii="Open Sans" w:hAnsi="Open Sans" w:cs="Open Sans"/>
        </w:rPr>
        <w:t xml:space="preserve"> w ramach przedsięwzięcia</w:t>
      </w:r>
      <w:r w:rsidR="00605E9F">
        <w:rPr>
          <w:rFonts w:ascii="Open Sans" w:hAnsi="Open Sans" w:cs="Open Sans"/>
        </w:rPr>
        <w:t xml:space="preserve"> </w:t>
      </w:r>
      <w:r w:rsidRPr="00093832">
        <w:rPr>
          <w:rFonts w:ascii="Open Sans" w:hAnsi="Open Sans" w:cs="Open Sans"/>
        </w:rPr>
        <w:t>systemu BMS (Building Management System), bez którego nie byłoby możliwe skuteczne zarządzanie</w:t>
      </w:r>
      <w:r w:rsidR="00605E9F">
        <w:rPr>
          <w:rFonts w:ascii="Open Sans" w:hAnsi="Open Sans" w:cs="Open Sans"/>
        </w:rPr>
        <w:t xml:space="preserve"> </w:t>
      </w:r>
      <w:r w:rsidRPr="00093832">
        <w:rPr>
          <w:rFonts w:ascii="Open Sans" w:hAnsi="Open Sans" w:cs="Open Sans"/>
        </w:rPr>
        <w:t>energią</w:t>
      </w:r>
      <w:r w:rsidR="00ED2A40">
        <w:rPr>
          <w:rFonts w:ascii="Open Sans" w:hAnsi="Open Sans" w:cs="Open Sans"/>
        </w:rPr>
        <w:t xml:space="preserve"> i coroczne rozliczanie GOE</w:t>
      </w:r>
      <w:r w:rsidRPr="00093832">
        <w:rPr>
          <w:rFonts w:ascii="Open Sans" w:hAnsi="Open Sans" w:cs="Open Sans"/>
        </w:rPr>
        <w:t>.</w:t>
      </w:r>
      <w:r w:rsidR="00C72D35">
        <w:rPr>
          <w:rFonts w:ascii="Open Sans" w:hAnsi="Open Sans" w:cs="Open Sans"/>
        </w:rPr>
        <w:t xml:space="preserve"> </w:t>
      </w:r>
    </w:p>
    <w:p w14:paraId="50E5DEC1" w14:textId="6C45B172" w:rsidR="007257EE" w:rsidRDefault="007257EE" w:rsidP="00ED2A40">
      <w:pPr>
        <w:jc w:val="both"/>
        <w:rPr>
          <w:rFonts w:ascii="Open Sans" w:hAnsi="Open Sans" w:cs="Open Sans"/>
          <w:b/>
          <w:bCs/>
        </w:rPr>
      </w:pPr>
      <w:r>
        <w:rPr>
          <w:rFonts w:ascii="Open Sans" w:hAnsi="Open Sans" w:cs="Open Sans"/>
          <w:b/>
          <w:bCs/>
        </w:rPr>
        <w:t>Minimalny okres zarządzania energią w budynku przez firmę ESCO.</w:t>
      </w:r>
    </w:p>
    <w:p w14:paraId="6D8767E8" w14:textId="5653487E" w:rsidR="007257EE" w:rsidRPr="007257EE" w:rsidRDefault="007257EE" w:rsidP="00ED2A40">
      <w:pPr>
        <w:jc w:val="both"/>
        <w:rPr>
          <w:rFonts w:ascii="Open Sans" w:hAnsi="Open Sans" w:cs="Open Sans"/>
        </w:rPr>
      </w:pPr>
      <w:r w:rsidRPr="007257EE">
        <w:rPr>
          <w:rFonts w:ascii="Open Sans" w:hAnsi="Open Sans" w:cs="Open Sans"/>
        </w:rPr>
        <w:t>Minimalny okres zarządzania energią, co do zasady powinien wynikać ze spłaty inwestycji z uzyskanych oszczędności energii, natomiast ze względu na fakt, że możliwe jest uzyskanie dofinansowania w formie dotacji</w:t>
      </w:r>
      <w:r w:rsidR="003434F1">
        <w:rPr>
          <w:rFonts w:ascii="Open Sans" w:hAnsi="Open Sans" w:cs="Open Sans"/>
        </w:rPr>
        <w:t xml:space="preserve"> skracające ten okres</w:t>
      </w:r>
      <w:r w:rsidRPr="007257EE">
        <w:rPr>
          <w:rFonts w:ascii="Open Sans" w:hAnsi="Open Sans" w:cs="Open Sans"/>
        </w:rPr>
        <w:t>,</w:t>
      </w:r>
      <w:r w:rsidR="003434F1">
        <w:rPr>
          <w:rFonts w:ascii="Open Sans" w:hAnsi="Open Sans" w:cs="Open Sans"/>
        </w:rPr>
        <w:t xml:space="preserve"> należy wprowadzić</w:t>
      </w:r>
      <w:r w:rsidRPr="007257EE">
        <w:rPr>
          <w:rFonts w:ascii="Open Sans" w:hAnsi="Open Sans" w:cs="Open Sans"/>
        </w:rPr>
        <w:t xml:space="preserve"> okres minimalny zarz</w:t>
      </w:r>
      <w:r w:rsidR="00FF3880">
        <w:rPr>
          <w:rFonts w:ascii="Open Sans" w:hAnsi="Open Sans" w:cs="Open Sans"/>
        </w:rPr>
        <w:t>ą</w:t>
      </w:r>
      <w:r w:rsidRPr="007257EE">
        <w:rPr>
          <w:rFonts w:ascii="Open Sans" w:hAnsi="Open Sans" w:cs="Open Sans"/>
        </w:rPr>
        <w:t xml:space="preserve">dzania energią </w:t>
      </w:r>
      <w:r w:rsidR="003434F1">
        <w:rPr>
          <w:rFonts w:ascii="Open Sans" w:hAnsi="Open Sans" w:cs="Open Sans"/>
        </w:rPr>
        <w:t xml:space="preserve">- </w:t>
      </w:r>
      <w:r w:rsidRPr="007257EE">
        <w:rPr>
          <w:rFonts w:ascii="Open Sans" w:hAnsi="Open Sans" w:cs="Open Sans"/>
        </w:rPr>
        <w:t>obejm</w:t>
      </w:r>
      <w:r w:rsidR="003434F1">
        <w:rPr>
          <w:rFonts w:ascii="Open Sans" w:hAnsi="Open Sans" w:cs="Open Sans"/>
        </w:rPr>
        <w:t>ujący</w:t>
      </w:r>
      <w:r w:rsidRPr="007257EE">
        <w:rPr>
          <w:rFonts w:ascii="Open Sans" w:hAnsi="Open Sans" w:cs="Open Sans"/>
        </w:rPr>
        <w:t xml:space="preserve"> przynajmniej pięcioletni okres trwałości określony w </w:t>
      </w:r>
      <w:r w:rsidR="003434F1">
        <w:rPr>
          <w:rFonts w:ascii="Open Sans" w:hAnsi="Open Sans" w:cs="Open Sans"/>
        </w:rPr>
        <w:t>U</w:t>
      </w:r>
      <w:r w:rsidRPr="007257EE">
        <w:rPr>
          <w:rFonts w:ascii="Open Sans" w:hAnsi="Open Sans" w:cs="Open Sans"/>
        </w:rPr>
        <w:t>mowach o dofinansowanie z NFOŚiGW</w:t>
      </w:r>
      <w:r w:rsidR="003434F1">
        <w:rPr>
          <w:rFonts w:ascii="Open Sans" w:hAnsi="Open Sans" w:cs="Open Sans"/>
        </w:rPr>
        <w:t>. Umowa EPC powinna automatycznie i każdorazowo uwzględniać wydłużenie okresu minimalnego zarządzania energią jeśli z dowolnych przyczyn, występuje zmiana terminu zakończenia realizacji w Umowie o dofinansowanie z NFOŚiGW</w:t>
      </w:r>
      <w:r w:rsidRPr="007257EE">
        <w:rPr>
          <w:rFonts w:ascii="Open Sans" w:hAnsi="Open Sans" w:cs="Open Sans"/>
        </w:rPr>
        <w:t>.</w:t>
      </w:r>
      <w:r w:rsidR="003434F1">
        <w:rPr>
          <w:rFonts w:ascii="Open Sans" w:hAnsi="Open Sans" w:cs="Open Sans"/>
        </w:rPr>
        <w:t xml:space="preserve"> Koszty związane z zarządzaniem energię</w:t>
      </w:r>
      <w:r w:rsidR="00C7577F">
        <w:rPr>
          <w:rFonts w:ascii="Open Sans" w:hAnsi="Open Sans" w:cs="Open Sans"/>
        </w:rPr>
        <w:t xml:space="preserve"> i utrzymaniem technicznym</w:t>
      </w:r>
      <w:r w:rsidR="003434F1">
        <w:rPr>
          <w:rFonts w:ascii="Open Sans" w:hAnsi="Open Sans" w:cs="Open Sans"/>
        </w:rPr>
        <w:t xml:space="preserve"> przez firmę ESCO na etapie zarządzania energią, nie są kosztami kwalifikowanymi</w:t>
      </w:r>
      <w:r w:rsidR="00AB1EBA">
        <w:rPr>
          <w:rFonts w:ascii="Open Sans" w:hAnsi="Open Sans" w:cs="Open Sans"/>
        </w:rPr>
        <w:t xml:space="preserve"> </w:t>
      </w:r>
      <w:r w:rsidR="00AB1EBA" w:rsidRPr="00AB1EBA">
        <w:rPr>
          <w:rFonts w:ascii="Open Sans" w:hAnsi="Open Sans" w:cs="Open Sans"/>
        </w:rPr>
        <w:t>a w zakres usług mogą wchodzić nie tylko zarządzanie energią, ale też konserwacja i naprawa urządzeń</w:t>
      </w:r>
      <w:r w:rsidR="00AB1EBA">
        <w:rPr>
          <w:rFonts w:ascii="Open Sans" w:hAnsi="Open Sans" w:cs="Open Sans"/>
        </w:rPr>
        <w:t xml:space="preserve"> itp.</w:t>
      </w:r>
    </w:p>
    <w:p w14:paraId="754FD9D9" w14:textId="70A2FFF2" w:rsidR="00ED2A40" w:rsidRPr="00ED2A40" w:rsidRDefault="00ED2A40" w:rsidP="00ED2A40">
      <w:pPr>
        <w:jc w:val="both"/>
        <w:rPr>
          <w:rFonts w:ascii="Open Sans" w:hAnsi="Open Sans" w:cs="Open Sans"/>
        </w:rPr>
      </w:pPr>
      <w:r w:rsidRPr="00ED2A40">
        <w:rPr>
          <w:rFonts w:ascii="Open Sans" w:hAnsi="Open Sans" w:cs="Open Sans"/>
          <w:b/>
          <w:bCs/>
        </w:rPr>
        <w:t>Rozliczenie uzyskanego dofinansowania z NFOŚiGW</w:t>
      </w:r>
      <w:r w:rsidRPr="00ED2A40">
        <w:rPr>
          <w:rFonts w:ascii="Open Sans" w:hAnsi="Open Sans" w:cs="Open Sans"/>
        </w:rPr>
        <w:t>:</w:t>
      </w:r>
    </w:p>
    <w:p w14:paraId="5002ABB5" w14:textId="77777777" w:rsidR="007D5F42" w:rsidRDefault="00A8734B" w:rsidP="00A8734B">
      <w:pPr>
        <w:jc w:val="both"/>
        <w:rPr>
          <w:rFonts w:ascii="Open Sans" w:hAnsi="Open Sans" w:cs="Open Sans"/>
        </w:rPr>
      </w:pPr>
      <w:r w:rsidRPr="00A8734B">
        <w:rPr>
          <w:rFonts w:ascii="Open Sans" w:hAnsi="Open Sans" w:cs="Open Sans"/>
        </w:rPr>
        <w:t xml:space="preserve">Rozliczenie </w:t>
      </w:r>
      <w:r>
        <w:rPr>
          <w:rFonts w:ascii="Open Sans" w:hAnsi="Open Sans" w:cs="Open Sans"/>
        </w:rPr>
        <w:t>dofinansowania</w:t>
      </w:r>
      <w:r w:rsidRPr="00A8734B">
        <w:rPr>
          <w:rFonts w:ascii="Open Sans" w:hAnsi="Open Sans" w:cs="Open Sans"/>
        </w:rPr>
        <w:t xml:space="preserve"> z NFOŚiGW realizowane byłoby po zakończeniu inwestycji na podstawie</w:t>
      </w:r>
      <w:r>
        <w:rPr>
          <w:rFonts w:ascii="Open Sans" w:hAnsi="Open Sans" w:cs="Open Sans"/>
        </w:rPr>
        <w:t xml:space="preserve"> </w:t>
      </w:r>
      <w:r w:rsidR="00E84407">
        <w:rPr>
          <w:rFonts w:ascii="Open Sans" w:hAnsi="Open Sans" w:cs="Open Sans"/>
        </w:rPr>
        <w:t xml:space="preserve">wymaganych dokumentów określonych w Umowie o dofinansowanie, w tym: </w:t>
      </w:r>
      <w:r w:rsidRPr="00A8734B">
        <w:rPr>
          <w:rFonts w:ascii="Open Sans" w:hAnsi="Open Sans" w:cs="Open Sans"/>
        </w:rPr>
        <w:t>protokołów końcowych prac, powykonawczego audytu ex-post i wykonanego SCHE (Świadectwo</w:t>
      </w:r>
      <w:r>
        <w:rPr>
          <w:rFonts w:ascii="Open Sans" w:hAnsi="Open Sans" w:cs="Open Sans"/>
        </w:rPr>
        <w:t xml:space="preserve"> </w:t>
      </w:r>
      <w:r w:rsidRPr="00A8734B">
        <w:rPr>
          <w:rFonts w:ascii="Open Sans" w:hAnsi="Open Sans" w:cs="Open Sans"/>
        </w:rPr>
        <w:t>Charakterystyki Energetycznej) potwierdzającego realizację inwestycji zgodnie z Umową</w:t>
      </w:r>
      <w:r>
        <w:rPr>
          <w:rFonts w:ascii="Open Sans" w:hAnsi="Open Sans" w:cs="Open Sans"/>
        </w:rPr>
        <w:t xml:space="preserve"> </w:t>
      </w:r>
      <w:r w:rsidRPr="00A8734B">
        <w:rPr>
          <w:rFonts w:ascii="Open Sans" w:hAnsi="Open Sans" w:cs="Open Sans"/>
        </w:rPr>
        <w:t>o dofinansowanie</w:t>
      </w:r>
      <w:r w:rsidR="003434F1">
        <w:rPr>
          <w:rFonts w:ascii="Open Sans" w:hAnsi="Open Sans" w:cs="Open Sans"/>
        </w:rPr>
        <w:t xml:space="preserve"> z NFOŚiGW</w:t>
      </w:r>
      <w:r w:rsidRPr="00A8734B">
        <w:rPr>
          <w:rFonts w:ascii="Open Sans" w:hAnsi="Open Sans" w:cs="Open Sans"/>
        </w:rPr>
        <w:t xml:space="preserve">. </w:t>
      </w:r>
    </w:p>
    <w:p w14:paraId="26100CA7" w14:textId="3192C439" w:rsidR="00093832" w:rsidRDefault="00A8734B" w:rsidP="00A8734B">
      <w:pPr>
        <w:jc w:val="both"/>
        <w:rPr>
          <w:rFonts w:ascii="Open Sans" w:hAnsi="Open Sans" w:cs="Open Sans"/>
        </w:rPr>
      </w:pPr>
      <w:r w:rsidRPr="00A8734B">
        <w:rPr>
          <w:rFonts w:ascii="Open Sans" w:hAnsi="Open Sans" w:cs="Open Sans"/>
        </w:rPr>
        <w:t xml:space="preserve">Dodatkowo na mocy zapisów w umowie </w:t>
      </w:r>
      <w:r w:rsidR="0020536E">
        <w:rPr>
          <w:rFonts w:ascii="Open Sans" w:hAnsi="Open Sans" w:cs="Open Sans"/>
        </w:rPr>
        <w:t>o poprawę efektywności energetycznej</w:t>
      </w:r>
      <w:r w:rsidRPr="00A8734B">
        <w:rPr>
          <w:rFonts w:ascii="Open Sans" w:hAnsi="Open Sans" w:cs="Open Sans"/>
        </w:rPr>
        <w:t xml:space="preserve"> (Umowa EPC)</w:t>
      </w:r>
      <w:r w:rsidR="0020536E">
        <w:rPr>
          <w:rFonts w:ascii="Open Sans" w:hAnsi="Open Sans" w:cs="Open Sans"/>
        </w:rPr>
        <w:t xml:space="preserve"> lub dodatkowej umowie</w:t>
      </w:r>
      <w:r w:rsidRPr="00A8734B">
        <w:rPr>
          <w:rFonts w:ascii="Open Sans" w:hAnsi="Open Sans" w:cs="Open Sans"/>
        </w:rPr>
        <w:t>,</w:t>
      </w:r>
      <w:r>
        <w:rPr>
          <w:rFonts w:ascii="Open Sans" w:hAnsi="Open Sans" w:cs="Open Sans"/>
        </w:rPr>
        <w:t xml:space="preserve"> </w:t>
      </w:r>
      <w:r w:rsidRPr="00A8734B">
        <w:rPr>
          <w:rFonts w:ascii="Open Sans" w:hAnsi="Open Sans" w:cs="Open Sans"/>
        </w:rPr>
        <w:t>pomiędzy Beneficjentem a firmą ESCO, wprowadzone byłoby obligatoryjne zobowiązanie zarządzania</w:t>
      </w:r>
      <w:r>
        <w:rPr>
          <w:rFonts w:ascii="Open Sans" w:hAnsi="Open Sans" w:cs="Open Sans"/>
        </w:rPr>
        <w:t xml:space="preserve"> </w:t>
      </w:r>
      <w:r w:rsidRPr="00A8734B">
        <w:rPr>
          <w:rFonts w:ascii="Open Sans" w:hAnsi="Open Sans" w:cs="Open Sans"/>
        </w:rPr>
        <w:t xml:space="preserve">energią przez firmę ESCO w budynkach, przynajmniej do końca spłaty </w:t>
      </w:r>
      <w:r w:rsidR="007D5F42">
        <w:rPr>
          <w:rFonts w:ascii="Open Sans" w:hAnsi="Open Sans" w:cs="Open Sans"/>
        </w:rPr>
        <w:t>inwestycji</w:t>
      </w:r>
      <w:r>
        <w:rPr>
          <w:rFonts w:ascii="Open Sans" w:hAnsi="Open Sans" w:cs="Open Sans"/>
        </w:rPr>
        <w:t xml:space="preserve"> (jeśli dotyczy) z uwzględnieniem</w:t>
      </w:r>
      <w:r w:rsidRPr="00A8734B">
        <w:rPr>
          <w:rFonts w:ascii="Open Sans" w:hAnsi="Open Sans" w:cs="Open Sans"/>
        </w:rPr>
        <w:t xml:space="preserve"> minimalnego okresu zarządzania energią (minimum: okres trwałości w umowach o dofinansowanie),</w:t>
      </w:r>
      <w:r>
        <w:rPr>
          <w:rFonts w:ascii="Open Sans" w:hAnsi="Open Sans" w:cs="Open Sans"/>
        </w:rPr>
        <w:t xml:space="preserve"> </w:t>
      </w:r>
      <w:r w:rsidRPr="00A8734B">
        <w:rPr>
          <w:rFonts w:ascii="Open Sans" w:hAnsi="Open Sans" w:cs="Open Sans"/>
        </w:rPr>
        <w:t>co pozwalałoby zapewnić coroczne osiąganie Gwarantowanej Oszczędności Energii (GOE).</w:t>
      </w:r>
    </w:p>
    <w:p w14:paraId="4567AE67" w14:textId="77777777" w:rsidR="00ED2A40" w:rsidRDefault="00ED2A40" w:rsidP="00093832">
      <w:pPr>
        <w:jc w:val="both"/>
        <w:rPr>
          <w:rFonts w:ascii="Open Sans" w:hAnsi="Open Sans" w:cs="Open Sans"/>
        </w:rPr>
      </w:pPr>
    </w:p>
    <w:p w14:paraId="359C4991" w14:textId="77777777" w:rsidR="00E84407" w:rsidRDefault="00E84407" w:rsidP="00093832">
      <w:pPr>
        <w:jc w:val="both"/>
        <w:rPr>
          <w:rFonts w:ascii="Open Sans" w:hAnsi="Open Sans" w:cs="Open Sans"/>
          <w:b/>
          <w:bCs/>
        </w:rPr>
      </w:pPr>
    </w:p>
    <w:p w14:paraId="05DBB5D1" w14:textId="77777777" w:rsidR="00E84407" w:rsidRDefault="00E84407" w:rsidP="00093832">
      <w:pPr>
        <w:jc w:val="both"/>
        <w:rPr>
          <w:rFonts w:ascii="Open Sans" w:hAnsi="Open Sans" w:cs="Open Sans"/>
          <w:b/>
          <w:bCs/>
        </w:rPr>
      </w:pPr>
    </w:p>
    <w:p w14:paraId="5950EDBD" w14:textId="77777777" w:rsidR="00E84407" w:rsidRDefault="00E84407" w:rsidP="00093832">
      <w:pPr>
        <w:jc w:val="both"/>
        <w:rPr>
          <w:rFonts w:ascii="Open Sans" w:hAnsi="Open Sans" w:cs="Open Sans"/>
          <w:b/>
          <w:bCs/>
        </w:rPr>
      </w:pPr>
    </w:p>
    <w:p w14:paraId="4AB2538E" w14:textId="77777777" w:rsidR="00E84407" w:rsidRDefault="00E84407" w:rsidP="00093832">
      <w:pPr>
        <w:jc w:val="both"/>
        <w:rPr>
          <w:rFonts w:ascii="Open Sans" w:hAnsi="Open Sans" w:cs="Open Sans"/>
          <w:b/>
          <w:bCs/>
        </w:rPr>
      </w:pPr>
    </w:p>
    <w:p w14:paraId="43EF5589" w14:textId="77777777" w:rsidR="00E84407" w:rsidRDefault="00E84407" w:rsidP="00093832">
      <w:pPr>
        <w:jc w:val="both"/>
        <w:rPr>
          <w:rFonts w:ascii="Open Sans" w:hAnsi="Open Sans" w:cs="Open Sans"/>
          <w:b/>
          <w:bCs/>
        </w:rPr>
      </w:pPr>
    </w:p>
    <w:p w14:paraId="5C192614" w14:textId="77777777" w:rsidR="00E84407" w:rsidRDefault="00E84407" w:rsidP="00093832">
      <w:pPr>
        <w:jc w:val="both"/>
        <w:rPr>
          <w:rFonts w:ascii="Open Sans" w:hAnsi="Open Sans" w:cs="Open Sans"/>
          <w:b/>
          <w:bCs/>
        </w:rPr>
      </w:pPr>
    </w:p>
    <w:p w14:paraId="55B906DB" w14:textId="77777777" w:rsidR="007D5F42" w:rsidRDefault="007D5F42" w:rsidP="00093832">
      <w:pPr>
        <w:jc w:val="both"/>
        <w:rPr>
          <w:rFonts w:ascii="Open Sans" w:hAnsi="Open Sans" w:cs="Open Sans"/>
          <w:b/>
          <w:bCs/>
        </w:rPr>
      </w:pPr>
    </w:p>
    <w:p w14:paraId="06EF104D" w14:textId="77777777" w:rsidR="00E84407" w:rsidRDefault="00E84407" w:rsidP="00093832">
      <w:pPr>
        <w:jc w:val="both"/>
        <w:rPr>
          <w:rFonts w:ascii="Open Sans" w:hAnsi="Open Sans" w:cs="Open Sans"/>
          <w:b/>
          <w:bCs/>
        </w:rPr>
      </w:pPr>
    </w:p>
    <w:p w14:paraId="5191A400" w14:textId="6CE02100" w:rsidR="00DD1953" w:rsidRPr="004752BD" w:rsidRDefault="007B04A8" w:rsidP="00093832">
      <w:pPr>
        <w:jc w:val="both"/>
        <w:rPr>
          <w:rFonts w:ascii="Open Sans" w:hAnsi="Open Sans" w:cs="Open Sans"/>
          <w:b/>
          <w:bCs/>
        </w:rPr>
      </w:pPr>
      <w:r w:rsidRPr="004752BD">
        <w:rPr>
          <w:rFonts w:ascii="Open Sans" w:hAnsi="Open Sans" w:cs="Open Sans"/>
          <w:b/>
          <w:bCs/>
        </w:rPr>
        <w:t xml:space="preserve">Szczegółowy katalog kosztów kwalifikowanych został sporządzony w oparciu </w:t>
      </w:r>
      <w:r w:rsidR="00C251E7">
        <w:rPr>
          <w:rFonts w:ascii="Open Sans" w:hAnsi="Open Sans" w:cs="Open Sans"/>
          <w:b/>
          <w:bCs/>
        </w:rPr>
        <w:br/>
      </w:r>
      <w:r w:rsidRPr="004752BD">
        <w:rPr>
          <w:rFonts w:ascii="Open Sans" w:hAnsi="Open Sans" w:cs="Open Sans"/>
          <w:b/>
          <w:bCs/>
        </w:rPr>
        <w:t>o najlepszą wiedzę NFOŚiGW na dzień ogłoszenia konkursu i co do zasady stanowi katalog zamknięty. Wyjątek od tej zasady stanowią szczegółowe kategorie kosztów, które na dzień sporządzenia dokumentacji konkursowej nie zostały zidentyfikowane, a które zostały opisane jako koszty kwalifikowane w ramach Programu Fundusze Europejskie na Infrastrukturę, Klimat, Środowisko 2021-2027.</w:t>
      </w:r>
    </w:p>
    <w:sectPr w:rsidR="00DD1953" w:rsidRPr="004752B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D4D41" w14:textId="77777777" w:rsidR="007756D7" w:rsidRDefault="007756D7" w:rsidP="006E237B">
      <w:pPr>
        <w:spacing w:after="0" w:line="240" w:lineRule="auto"/>
      </w:pPr>
      <w:r>
        <w:separator/>
      </w:r>
    </w:p>
  </w:endnote>
  <w:endnote w:type="continuationSeparator" w:id="0">
    <w:p w14:paraId="327FFE11" w14:textId="77777777" w:rsidR="007756D7" w:rsidRDefault="007756D7" w:rsidP="006E2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 Sans">
    <w:altName w:val="Arial"/>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5895C" w14:textId="77777777" w:rsidR="00763E5C" w:rsidRDefault="00763E5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4F6FB" w14:textId="6A81CA1D" w:rsidR="00A45322" w:rsidRDefault="00B7277F" w:rsidP="00A45322">
    <w:pPr>
      <w:pStyle w:val="Stopka"/>
      <w:jc w:val="right"/>
    </w:pPr>
    <w:r w:rsidRPr="00B7277F">
      <w:rPr>
        <w:i/>
        <w:iCs/>
      </w:rPr>
      <w:t>Wersja</w:t>
    </w:r>
    <w:r>
      <w:rPr>
        <w:i/>
        <w:iCs/>
      </w:rPr>
      <w:t>:</w:t>
    </w:r>
    <w:r w:rsidRPr="00B7277F">
      <w:rPr>
        <w:i/>
        <w:iCs/>
      </w:rPr>
      <w:t xml:space="preserve"> 1.01 </w:t>
    </w:r>
    <w:r>
      <w:rPr>
        <w:i/>
        <w:iCs/>
      </w:rPr>
      <w:t>(</w:t>
    </w:r>
    <w:r w:rsidRPr="00B7277F">
      <w:rPr>
        <w:i/>
        <w:iCs/>
      </w:rPr>
      <w:t>czerwiec 2024 r.</w:t>
    </w:r>
    <w:r>
      <w:t xml:space="preserve"> ) </w:t>
    </w:r>
    <w:r w:rsidR="00A45322">
      <w:t>__________________________________________________________________________________</w:t>
    </w:r>
  </w:p>
  <w:sdt>
    <w:sdtPr>
      <w:id w:val="315388718"/>
      <w:docPartObj>
        <w:docPartGallery w:val="Page Numbers (Bottom of Page)"/>
        <w:docPartUnique/>
      </w:docPartObj>
    </w:sdtPr>
    <w:sdtEndPr/>
    <w:sdtContent>
      <w:sdt>
        <w:sdtPr>
          <w:id w:val="-1769616900"/>
          <w:docPartObj>
            <w:docPartGallery w:val="Page Numbers (Top of Page)"/>
            <w:docPartUnique/>
          </w:docPartObj>
        </w:sdtPr>
        <w:sdtEndPr/>
        <w:sdtContent>
          <w:p w14:paraId="00A15204" w14:textId="227DC648" w:rsidR="00A45322" w:rsidRDefault="00A4532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63E5C">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63E5C">
              <w:rPr>
                <w:b/>
                <w:bCs/>
                <w:noProof/>
              </w:rPr>
              <w:t>28</w:t>
            </w:r>
            <w:r>
              <w:rPr>
                <w:b/>
                <w:bCs/>
                <w:sz w:val="24"/>
                <w:szCs w:val="24"/>
              </w:rPr>
              <w:fldChar w:fldCharType="end"/>
            </w:r>
          </w:p>
        </w:sdtContent>
      </w:sdt>
    </w:sdtContent>
  </w:sdt>
  <w:p w14:paraId="0809E902" w14:textId="77777777" w:rsidR="00A45322" w:rsidRDefault="00A4532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3A83B" w14:textId="77777777" w:rsidR="00763E5C" w:rsidRDefault="00763E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66871" w14:textId="77777777" w:rsidR="007756D7" w:rsidRDefault="007756D7" w:rsidP="006E237B">
      <w:pPr>
        <w:spacing w:after="0" w:line="240" w:lineRule="auto"/>
      </w:pPr>
      <w:r>
        <w:separator/>
      </w:r>
    </w:p>
  </w:footnote>
  <w:footnote w:type="continuationSeparator" w:id="0">
    <w:p w14:paraId="7DF1E2BE" w14:textId="77777777" w:rsidR="007756D7" w:rsidRDefault="007756D7" w:rsidP="006E237B">
      <w:pPr>
        <w:spacing w:after="0" w:line="240" w:lineRule="auto"/>
      </w:pPr>
      <w:r>
        <w:continuationSeparator/>
      </w:r>
    </w:p>
  </w:footnote>
  <w:footnote w:id="1">
    <w:p w14:paraId="0A48DC49" w14:textId="2A5ECB0B" w:rsidR="00C30B04" w:rsidRPr="00C251E7" w:rsidRDefault="00C30B04" w:rsidP="00C251E7">
      <w:pPr>
        <w:pStyle w:val="Tekstprzypisudolnego"/>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Obwieszczenie Ministra Rozwoju i Technologii z dnia 15 kwietnia 2022 r. w sprawie ogłoszenia jednolitego tekstu rozporządzenia Ministra Infrastruktury w sprawie warunków technicznych, jakim powinny odpowiadać budynki i ich usytuowanie (Dz.U. z dnia 9 czerwca 2022 r., poz.1225)</w:t>
      </w:r>
    </w:p>
  </w:footnote>
  <w:footnote w:id="2">
    <w:p w14:paraId="3C70326B" w14:textId="0C74B863" w:rsidR="00C30B04" w:rsidRPr="00C251E7" w:rsidRDefault="00C30B04" w:rsidP="00C251E7">
      <w:pPr>
        <w:pStyle w:val="Tekstprzypisudolnego"/>
        <w:rPr>
          <w:rFonts w:ascii="Open Sans" w:hAnsi="Open Sans" w:cs="Open Sans"/>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Obwieszczenie Ministra Rozwoju i Technologii z dnia 15 kwietnia 2022 r. w sprawie ogłoszenia jednolitego tekstu rozporządzenia Ministra Infrastruktury w sprawie warunków technicznych, jakim powinny odpowiadać budynki i ich usytuowanie (Dz.U. z dnia 9 czerwca 2022 r., poz.1225)</w:t>
      </w:r>
    </w:p>
  </w:footnote>
  <w:footnote w:id="3">
    <w:p w14:paraId="7D056359" w14:textId="54B3A6D8" w:rsidR="00C30B04" w:rsidRPr="00C251E7" w:rsidRDefault="00C30B04" w:rsidP="00C251E7">
      <w:pPr>
        <w:pStyle w:val="Tekstprzypisudolnego"/>
        <w:rPr>
          <w:rFonts w:ascii="Open Sans" w:hAnsi="Open Sans" w:cs="Open Sans"/>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Obwieszczenie Ministra Rozwoju i Technologii z dnia 15 kwietnia 2022 r. w sprawie ogłoszenia jednolitego tekstu rozporządzenia Ministra Infrastruktury w sprawie warunków technicznych, jakim powinny odpowiadać budynki i ich usytuowanie (Dz.U. z dnia 9 czerwca 2022 r., poz.1225)</w:t>
      </w:r>
    </w:p>
  </w:footnote>
  <w:footnote w:id="4">
    <w:p w14:paraId="6BA8D991" w14:textId="2B6B33B6" w:rsidR="00814206" w:rsidRPr="00C251E7" w:rsidRDefault="00814206" w:rsidP="00C251E7">
      <w:pPr>
        <w:pStyle w:val="Tekstprzypisudolnego"/>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Wykonawca instalacji źródła ciepła opalanego biomasą, pompy ciepła lub kolektorów słonecznych oraz urządzeń OZE do produkcji energii elektrycznej, powinien posiadać ważny odpowiedni certyfikat instalatora wystawiony przez właściwą akredytowaną jednostkę certyfikującą;</w:t>
      </w:r>
    </w:p>
  </w:footnote>
  <w:footnote w:id="5">
    <w:p w14:paraId="634CE930" w14:textId="48D96B93" w:rsidR="00814206" w:rsidRPr="00C251E7" w:rsidRDefault="00814206" w:rsidP="00C251E7">
      <w:pPr>
        <w:pStyle w:val="Tekstprzypisudolnego"/>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Kolektory słoneczne powinny posiadać certyfikat zgodności z normą PN-EN 12975-1 wraz ze sprawozdaniem z badań zgodnie z normą PN-EN 12975-2 lub PN-EN ISO 9806 lub posiadają znak jakości "Solar Keymark". Certyfikaty zostały nadane przez akredytowaną jednostkę certyfikującą, a ich data nie jest wcześniejsza niż 5 lat licząc od daty złożenia wniosku o dofinansowanie</w:t>
      </w:r>
    </w:p>
  </w:footnote>
  <w:footnote w:id="6">
    <w:p w14:paraId="4C9941B5" w14:textId="77777777" w:rsidR="00814206" w:rsidRPr="00C251E7" w:rsidRDefault="00814206" w:rsidP="00C251E7">
      <w:pPr>
        <w:pStyle w:val="Tekstprzypisudolnego"/>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Pompa ciepła powinna posiadać certyfikat lub raport z badań, potwierdzający wartość współczynnika COP, wydany przez właściwą akredytowaną jednostkę certyfikującą lub właściwe akredytowane laboratorium badawcze, nie wcześniej niż 5 lat licząc od daty złożenia wniosku o dofinansowanie; Współczynnik efektywności COP zastosowanych pomp ciepła, określony według normy PN-EN 14511-3 lub PN-EN 16147 nie jest niższy niż wskazano w Decyzji Komisji z dnia 1 marca 2013 r.  ustanawiającej wytyczne dla państw członkowskich dotyczące obliczania energii odnawialnej z pomp ciepła w odniesieniu do różnych technologii pomp ciepła na podstawie art. 5 dyrektywy Parlamentu Europejskiego i Rady 2009/28/WE Sezonowy wskaźnik efektywności energetycznej instalacji SCOP, liczony zgodnie z normą PN-EN 14825 lub PN-EN 12309-2 powinien wynosić:  </w:t>
      </w:r>
    </w:p>
    <w:p w14:paraId="2E7AA0EF" w14:textId="5835CE40" w:rsidR="00814206" w:rsidRPr="00C251E7" w:rsidRDefault="00814206" w:rsidP="00C251E7">
      <w:pPr>
        <w:pStyle w:val="Tekstprzypisudolnego"/>
        <w:rPr>
          <w:rFonts w:ascii="Open Sans" w:hAnsi="Open Sans" w:cs="Open Sans"/>
          <w:sz w:val="18"/>
          <w:szCs w:val="18"/>
        </w:rPr>
      </w:pPr>
      <w:r w:rsidRPr="00C251E7">
        <w:rPr>
          <w:rFonts w:ascii="Open Sans" w:hAnsi="Open Sans" w:cs="Open Sans"/>
          <w:sz w:val="18"/>
          <w:szCs w:val="18"/>
        </w:rPr>
        <w:t xml:space="preserve">− dla pomp ciepła typu powietrze/woda dla potrzeb c.o. i c.w.u., zasilanych energią elektryczną: SCOP≥3.3,  </w:t>
      </w:r>
    </w:p>
    <w:p w14:paraId="0AA4288E" w14:textId="23364704" w:rsidR="00814206" w:rsidRPr="00C251E7" w:rsidRDefault="00814206" w:rsidP="00C251E7">
      <w:pPr>
        <w:pStyle w:val="Tekstprzypisudolnego"/>
        <w:rPr>
          <w:rFonts w:ascii="Open Sans" w:hAnsi="Open Sans" w:cs="Open Sans"/>
          <w:sz w:val="18"/>
          <w:szCs w:val="18"/>
        </w:rPr>
      </w:pPr>
      <w:r w:rsidRPr="00C251E7">
        <w:rPr>
          <w:rFonts w:ascii="Open Sans" w:hAnsi="Open Sans" w:cs="Open Sans"/>
          <w:sz w:val="18"/>
          <w:szCs w:val="18"/>
        </w:rPr>
        <w:t xml:space="preserve">− dla pozostałych pomp ciepła dla potrzeb c.o. i c.w.u., zasilanych energią elektryczną: SCOP≥3.8, </w:t>
      </w:r>
    </w:p>
    <w:p w14:paraId="63184254" w14:textId="744F2F27" w:rsidR="00814206" w:rsidRDefault="00814206" w:rsidP="00C251E7">
      <w:pPr>
        <w:pStyle w:val="Tekstprzypisudolnego"/>
      </w:pPr>
      <w:r w:rsidRPr="00C251E7">
        <w:rPr>
          <w:rFonts w:ascii="Open Sans" w:hAnsi="Open Sans" w:cs="Open Sans"/>
          <w:sz w:val="18"/>
          <w:szCs w:val="18"/>
        </w:rPr>
        <w:t>− dla pomp ciepła zasilanych ciepłem: SCOP≥1.25</w:t>
      </w:r>
    </w:p>
  </w:footnote>
  <w:footnote w:id="7">
    <w:p w14:paraId="6CED159D" w14:textId="77777777" w:rsidR="00814206" w:rsidRPr="00C251E7" w:rsidRDefault="00814206" w:rsidP="00C251E7">
      <w:pPr>
        <w:pStyle w:val="Tekstprzypisudolnego"/>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W instalacjach wentylacji mechanicznej ogólnej nawiewno-wywiewnej lub klimatyzacji komfortowej o wydajności 500 m3/h i więcej należy stosować urządzenia do odzyskiwania ciepła z powietrza wywiewanego o sprawności temperaturowej co najmniej 50% lub recyrkulację, gdy jest to dopuszczalne. (Obwieszczenie </w:t>
      </w:r>
    </w:p>
    <w:p w14:paraId="29F1F0F2" w14:textId="5E632636" w:rsidR="00814206" w:rsidRDefault="00814206" w:rsidP="00C251E7">
      <w:pPr>
        <w:pStyle w:val="Tekstprzypisudolnego"/>
      </w:pPr>
      <w:r w:rsidRPr="00C251E7">
        <w:rPr>
          <w:rFonts w:ascii="Open Sans" w:hAnsi="Open Sans" w:cs="Open Sans"/>
          <w:sz w:val="18"/>
          <w:szCs w:val="18"/>
        </w:rPr>
        <w:t>Ministra Rozwoju i Technologii z dnia 15 kwietnia 2022 r. w sprawie ogłoszenia jednolitego tekstu rozporządzenia Ministra Infrastruktury w sprawie warunków technicznych, jakim powinny odpowiadać budynki i ich usytuowanie (Dz.U. z dnia 9 czerwca 2022 r., poz.1225 - § 151. 1 Rozporządzenia).</w:t>
      </w:r>
    </w:p>
  </w:footnote>
  <w:footnote w:id="8">
    <w:p w14:paraId="5D4D2836" w14:textId="0D996B2C" w:rsidR="00814206" w:rsidRPr="00C251E7" w:rsidRDefault="00814206" w:rsidP="00C251E7">
      <w:pPr>
        <w:pStyle w:val="Tekstprzypisudolnego"/>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będącego członkiem ogólnokrajowego stowarzyszenia przyrodniczego; prace z zakresu termomodernizacji obiektów budowlanych muszą być prowadzone zgodnie z ustawą z dnia 16 kwietnia 2004 r. o ochronie przyrody (Dz. U. z 2013 r., poz. 627 z późn. zm.) oraz Rozporządzeniem Ministra Środowiska z dnia 6 października 2014 r. w sprawie ochrony gatunkowej zwierząt (Dz. U. z 2014 r., poz. 1348); prace należy wykonywać w szczególności z uwzględnieniem potrzeb i biologii ptaków i nietoperzy.</w:t>
      </w:r>
    </w:p>
  </w:footnote>
  <w:footnote w:id="9">
    <w:p w14:paraId="5B96559F" w14:textId="289722A5" w:rsidR="00EA2EA1" w:rsidRPr="00C251E7" w:rsidRDefault="00EA2EA1" w:rsidP="00C251E7">
      <w:pPr>
        <w:pStyle w:val="Tekstprzypisudolnego"/>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Obwieszczenie Ministra Rozwoju i Technologii z dnia 15 kwietnia 2022 r. w sprawie ogłoszenia jednolitego tekstu rozporządzenia Ministra Infrastruktury w sprawie warunków technicznych, jakim powinny odpowiadać budynki i ich usytuowanie (Dz.U. z dnia 9 czerwca 2022 r., poz.1225)</w:t>
      </w:r>
    </w:p>
  </w:footnote>
  <w:footnote w:id="10">
    <w:p w14:paraId="0507400D" w14:textId="7059C812" w:rsidR="00EA2EA1" w:rsidRPr="00C251E7" w:rsidRDefault="00EA2EA1" w:rsidP="00C251E7">
      <w:pPr>
        <w:pStyle w:val="Tekstprzypisudolnego"/>
        <w:rPr>
          <w:rFonts w:ascii="Open Sans" w:hAnsi="Open Sans" w:cs="Open Sans"/>
          <w:sz w:val="18"/>
          <w:szCs w:val="18"/>
        </w:rPr>
      </w:pPr>
      <w:r w:rsidRPr="00C251E7">
        <w:rPr>
          <w:rStyle w:val="Odwoanieprzypisudolnego"/>
          <w:rFonts w:ascii="Open Sans" w:hAnsi="Open Sans" w:cs="Open Sans"/>
          <w:sz w:val="18"/>
          <w:szCs w:val="18"/>
        </w:rPr>
        <w:footnoteRef/>
      </w:r>
      <w:r w:rsidRPr="00C251E7">
        <w:rPr>
          <w:rFonts w:ascii="Open Sans" w:hAnsi="Open Sans" w:cs="Open Sans"/>
          <w:sz w:val="18"/>
          <w:szCs w:val="18"/>
        </w:rPr>
        <w:t xml:space="preserve"> RDOŚ wydaje zgodę i określa sposób i zakres kompensacji przyrodniczej, pozwalającej na zamknięcie otworów i szczelin poza sezonem rozrodczym ptaków i nietoperzy i poza okresem hibernacji nietoperzy przed podjęciem zasadniczych prac inwestycyjnych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DF017" w14:textId="77777777" w:rsidR="00763E5C" w:rsidRDefault="00763E5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92834" w14:textId="165DB084" w:rsidR="006E237B" w:rsidRDefault="006E237B">
    <w:pPr>
      <w:pStyle w:val="Nagwek"/>
    </w:pPr>
    <w:r>
      <w:rPr>
        <w:noProof/>
        <w:lang w:eastAsia="pl-PL"/>
      </w:rPr>
      <w:drawing>
        <wp:inline distT="0" distB="0" distL="0" distR="0" wp14:anchorId="234962AA" wp14:editId="7CF213EA">
          <wp:extent cx="5760720" cy="601345"/>
          <wp:effectExtent l="0" t="0" r="0" b="0"/>
          <wp:docPr id="3" name="Obraz 2" descr="Ciąg znaków FENIKS, RP, UE i NFOŚiGW">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picture">
              <pic:pic xmlns:pic="http://schemas.openxmlformats.org/drawingml/2006/picture">
                <pic:nvPicPr>
                  <pic:cNvPr id="3" name="Obraz 2" descr="Ciąg znaków FENIKS, RP, UE i NFOŚiGW">
                    <a:extLst>
                      <a:ext uri="{FF2B5EF4-FFF2-40B4-BE49-F238E27FC236}">
                        <a16:creationId xmlns:a16="http://schemas.microsoft.com/office/drawing/2014/main" id="{00000000-0008-0000-0000-000003000000}"/>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pic:spPr>
              </pic:pic>
            </a:graphicData>
          </a:graphic>
        </wp:inline>
      </w:drawing>
    </w:r>
  </w:p>
  <w:p w14:paraId="49FDD118" w14:textId="21B81A4D" w:rsidR="006E237B" w:rsidRDefault="006E237B" w:rsidP="006E237B">
    <w:pPr>
      <w:pStyle w:val="Nagwek"/>
      <w:jc w:val="center"/>
    </w:pPr>
    <w:bookmarkStart w:id="0" w:name="_GoBack"/>
    <w:r>
      <w:t>Ramowy Katalog Kosztów/Wydatków Kwalifikowanych</w:t>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E7135" w14:textId="77777777" w:rsidR="00763E5C" w:rsidRDefault="00763E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C556E"/>
    <w:multiLevelType w:val="hybridMultilevel"/>
    <w:tmpl w:val="BD46BB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DD7"/>
    <w:rsid w:val="00072DB8"/>
    <w:rsid w:val="00091BA2"/>
    <w:rsid w:val="00092D15"/>
    <w:rsid w:val="00093832"/>
    <w:rsid w:val="000D4DA9"/>
    <w:rsid w:val="000E302C"/>
    <w:rsid w:val="001137B9"/>
    <w:rsid w:val="00134033"/>
    <w:rsid w:val="001B5ACC"/>
    <w:rsid w:val="001C5DCC"/>
    <w:rsid w:val="001E3478"/>
    <w:rsid w:val="001F5AED"/>
    <w:rsid w:val="002002D0"/>
    <w:rsid w:val="0020536E"/>
    <w:rsid w:val="002338E8"/>
    <w:rsid w:val="002524B4"/>
    <w:rsid w:val="00254DD7"/>
    <w:rsid w:val="002624B9"/>
    <w:rsid w:val="00264AD8"/>
    <w:rsid w:val="002F6717"/>
    <w:rsid w:val="003434F1"/>
    <w:rsid w:val="00353CE4"/>
    <w:rsid w:val="00367F51"/>
    <w:rsid w:val="003D21D1"/>
    <w:rsid w:val="00400546"/>
    <w:rsid w:val="00405759"/>
    <w:rsid w:val="00453738"/>
    <w:rsid w:val="004752BD"/>
    <w:rsid w:val="00510D38"/>
    <w:rsid w:val="005B2DEB"/>
    <w:rsid w:val="005D035E"/>
    <w:rsid w:val="00605E9F"/>
    <w:rsid w:val="006210D4"/>
    <w:rsid w:val="0067036F"/>
    <w:rsid w:val="00680EA0"/>
    <w:rsid w:val="00682708"/>
    <w:rsid w:val="006A5F88"/>
    <w:rsid w:val="006D34F5"/>
    <w:rsid w:val="006E237B"/>
    <w:rsid w:val="006F1F0E"/>
    <w:rsid w:val="00707280"/>
    <w:rsid w:val="007105E9"/>
    <w:rsid w:val="00723B52"/>
    <w:rsid w:val="007257EE"/>
    <w:rsid w:val="00733151"/>
    <w:rsid w:val="00751BC7"/>
    <w:rsid w:val="00763E5C"/>
    <w:rsid w:val="007756D7"/>
    <w:rsid w:val="007A45DE"/>
    <w:rsid w:val="007A70D6"/>
    <w:rsid w:val="007B04A8"/>
    <w:rsid w:val="007C6D51"/>
    <w:rsid w:val="007D5F42"/>
    <w:rsid w:val="007E2E52"/>
    <w:rsid w:val="00814206"/>
    <w:rsid w:val="00866C86"/>
    <w:rsid w:val="0088432C"/>
    <w:rsid w:val="008C4213"/>
    <w:rsid w:val="0093489B"/>
    <w:rsid w:val="00944D22"/>
    <w:rsid w:val="00997DEC"/>
    <w:rsid w:val="009C13E5"/>
    <w:rsid w:val="00A14355"/>
    <w:rsid w:val="00A45322"/>
    <w:rsid w:val="00A67574"/>
    <w:rsid w:val="00A8261A"/>
    <w:rsid w:val="00A8734B"/>
    <w:rsid w:val="00AB1EBA"/>
    <w:rsid w:val="00AC1B2B"/>
    <w:rsid w:val="00AD4709"/>
    <w:rsid w:val="00AF76D2"/>
    <w:rsid w:val="00B05B24"/>
    <w:rsid w:val="00B21ECA"/>
    <w:rsid w:val="00B373D6"/>
    <w:rsid w:val="00B44851"/>
    <w:rsid w:val="00B4586E"/>
    <w:rsid w:val="00B4791D"/>
    <w:rsid w:val="00B7277F"/>
    <w:rsid w:val="00BB0B87"/>
    <w:rsid w:val="00BC04E1"/>
    <w:rsid w:val="00C251E7"/>
    <w:rsid w:val="00C30B04"/>
    <w:rsid w:val="00C43282"/>
    <w:rsid w:val="00C51694"/>
    <w:rsid w:val="00C72D35"/>
    <w:rsid w:val="00C7577F"/>
    <w:rsid w:val="00CC410F"/>
    <w:rsid w:val="00CD0E06"/>
    <w:rsid w:val="00CF0D7A"/>
    <w:rsid w:val="00D15A04"/>
    <w:rsid w:val="00D21279"/>
    <w:rsid w:val="00D2512A"/>
    <w:rsid w:val="00D735B7"/>
    <w:rsid w:val="00DC0990"/>
    <w:rsid w:val="00DD1953"/>
    <w:rsid w:val="00DD4E07"/>
    <w:rsid w:val="00DE3134"/>
    <w:rsid w:val="00DF0670"/>
    <w:rsid w:val="00E004B9"/>
    <w:rsid w:val="00E07A4A"/>
    <w:rsid w:val="00E17255"/>
    <w:rsid w:val="00E77EB1"/>
    <w:rsid w:val="00E84407"/>
    <w:rsid w:val="00EA2EA1"/>
    <w:rsid w:val="00EC0162"/>
    <w:rsid w:val="00ED2A40"/>
    <w:rsid w:val="00F14941"/>
    <w:rsid w:val="00F2365C"/>
    <w:rsid w:val="00FF38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3873E"/>
  <w15:chartTrackingRefBased/>
  <w15:docId w15:val="{1206B0DD-7557-4134-AB21-FF8915FE4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763E5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237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237B"/>
  </w:style>
  <w:style w:type="paragraph" w:styleId="Stopka">
    <w:name w:val="footer"/>
    <w:basedOn w:val="Normalny"/>
    <w:link w:val="StopkaZnak"/>
    <w:uiPriority w:val="99"/>
    <w:unhideWhenUsed/>
    <w:rsid w:val="006E237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237B"/>
  </w:style>
  <w:style w:type="paragraph" w:styleId="Akapitzlist">
    <w:name w:val="List Paragraph"/>
    <w:basedOn w:val="Normalny"/>
    <w:uiPriority w:val="34"/>
    <w:qFormat/>
    <w:rsid w:val="00944D22"/>
    <w:pPr>
      <w:ind w:left="720"/>
      <w:contextualSpacing/>
    </w:pPr>
  </w:style>
  <w:style w:type="character" w:styleId="Hipercze">
    <w:name w:val="Hyperlink"/>
    <w:basedOn w:val="Domylnaczcionkaakapitu"/>
    <w:uiPriority w:val="99"/>
    <w:unhideWhenUsed/>
    <w:rsid w:val="00510D38"/>
    <w:rPr>
      <w:color w:val="0563C1" w:themeColor="hyperlink"/>
      <w:u w:val="single"/>
    </w:rPr>
  </w:style>
  <w:style w:type="character" w:customStyle="1" w:styleId="Nierozpoznanawzmianka1">
    <w:name w:val="Nierozpoznana wzmianka1"/>
    <w:basedOn w:val="Domylnaczcionkaakapitu"/>
    <w:uiPriority w:val="99"/>
    <w:semiHidden/>
    <w:unhideWhenUsed/>
    <w:rsid w:val="00510D38"/>
    <w:rPr>
      <w:color w:val="605E5C"/>
      <w:shd w:val="clear" w:color="auto" w:fill="E1DFDD"/>
    </w:rPr>
  </w:style>
  <w:style w:type="paragraph" w:styleId="Tekstprzypisudolnego">
    <w:name w:val="footnote text"/>
    <w:basedOn w:val="Normalny"/>
    <w:link w:val="TekstprzypisudolnegoZnak"/>
    <w:uiPriority w:val="99"/>
    <w:semiHidden/>
    <w:unhideWhenUsed/>
    <w:rsid w:val="0081420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14206"/>
    <w:rPr>
      <w:sz w:val="20"/>
      <w:szCs w:val="20"/>
    </w:rPr>
  </w:style>
  <w:style w:type="character" w:styleId="Odwoanieprzypisudolnego">
    <w:name w:val="footnote reference"/>
    <w:basedOn w:val="Domylnaczcionkaakapitu"/>
    <w:uiPriority w:val="99"/>
    <w:semiHidden/>
    <w:unhideWhenUsed/>
    <w:rsid w:val="00814206"/>
    <w:rPr>
      <w:vertAlign w:val="superscript"/>
    </w:rPr>
  </w:style>
  <w:style w:type="character" w:customStyle="1" w:styleId="UnresolvedMention">
    <w:name w:val="Unresolved Mention"/>
    <w:basedOn w:val="Domylnaczcionkaakapitu"/>
    <w:uiPriority w:val="99"/>
    <w:semiHidden/>
    <w:unhideWhenUsed/>
    <w:rsid w:val="007257EE"/>
    <w:rPr>
      <w:color w:val="605E5C"/>
      <w:shd w:val="clear" w:color="auto" w:fill="E1DFDD"/>
    </w:rPr>
  </w:style>
  <w:style w:type="character" w:styleId="UyteHipercze">
    <w:name w:val="FollowedHyperlink"/>
    <w:basedOn w:val="Domylnaczcionkaakapitu"/>
    <w:uiPriority w:val="99"/>
    <w:semiHidden/>
    <w:unhideWhenUsed/>
    <w:rsid w:val="007257EE"/>
    <w:rPr>
      <w:color w:val="954F72" w:themeColor="followedHyperlink"/>
      <w:u w:val="single"/>
    </w:rPr>
  </w:style>
  <w:style w:type="character" w:styleId="Odwoaniedokomentarza">
    <w:name w:val="annotation reference"/>
    <w:basedOn w:val="Domylnaczcionkaakapitu"/>
    <w:uiPriority w:val="99"/>
    <w:semiHidden/>
    <w:unhideWhenUsed/>
    <w:rsid w:val="007A70D6"/>
    <w:rPr>
      <w:sz w:val="16"/>
      <w:szCs w:val="16"/>
    </w:rPr>
  </w:style>
  <w:style w:type="paragraph" w:styleId="Tekstkomentarza">
    <w:name w:val="annotation text"/>
    <w:basedOn w:val="Normalny"/>
    <w:link w:val="TekstkomentarzaZnak"/>
    <w:uiPriority w:val="99"/>
    <w:unhideWhenUsed/>
    <w:rsid w:val="007A70D6"/>
    <w:pPr>
      <w:spacing w:line="240" w:lineRule="auto"/>
    </w:pPr>
    <w:rPr>
      <w:sz w:val="20"/>
      <w:szCs w:val="20"/>
    </w:rPr>
  </w:style>
  <w:style w:type="character" w:customStyle="1" w:styleId="TekstkomentarzaZnak">
    <w:name w:val="Tekst komentarza Znak"/>
    <w:basedOn w:val="Domylnaczcionkaakapitu"/>
    <w:link w:val="Tekstkomentarza"/>
    <w:uiPriority w:val="99"/>
    <w:rsid w:val="007A70D6"/>
    <w:rPr>
      <w:sz w:val="20"/>
      <w:szCs w:val="20"/>
    </w:rPr>
  </w:style>
  <w:style w:type="paragraph" w:styleId="Tematkomentarza">
    <w:name w:val="annotation subject"/>
    <w:basedOn w:val="Tekstkomentarza"/>
    <w:next w:val="Tekstkomentarza"/>
    <w:link w:val="TematkomentarzaZnak"/>
    <w:uiPriority w:val="99"/>
    <w:semiHidden/>
    <w:unhideWhenUsed/>
    <w:rsid w:val="007A70D6"/>
    <w:rPr>
      <w:b/>
      <w:bCs/>
    </w:rPr>
  </w:style>
  <w:style w:type="character" w:customStyle="1" w:styleId="TematkomentarzaZnak">
    <w:name w:val="Temat komentarza Znak"/>
    <w:basedOn w:val="TekstkomentarzaZnak"/>
    <w:link w:val="Tematkomentarza"/>
    <w:uiPriority w:val="99"/>
    <w:semiHidden/>
    <w:rsid w:val="007A70D6"/>
    <w:rPr>
      <w:b/>
      <w:bCs/>
      <w:sz w:val="20"/>
      <w:szCs w:val="20"/>
    </w:rPr>
  </w:style>
  <w:style w:type="paragraph" w:styleId="Poprawka">
    <w:name w:val="Revision"/>
    <w:hidden/>
    <w:uiPriority w:val="99"/>
    <w:semiHidden/>
    <w:rsid w:val="007A70D6"/>
    <w:pPr>
      <w:spacing w:after="0" w:line="240" w:lineRule="auto"/>
    </w:pPr>
  </w:style>
  <w:style w:type="character" w:customStyle="1" w:styleId="Nagwek1Znak">
    <w:name w:val="Nagłówek 1 Znak"/>
    <w:basedOn w:val="Domylnaczcionkaakapitu"/>
    <w:link w:val="Nagwek1"/>
    <w:uiPriority w:val="9"/>
    <w:rsid w:val="00763E5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planodbudowy/dnsh2"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gov.pl/web/funduszmodernizacyjny/renowacja-z-gwarancja-oszczednosci-epc-energy-performance-contract-plus-nabor-ii" TargetMode="External"/><Relationship Id="rId4" Type="http://schemas.openxmlformats.org/officeDocument/2006/relationships/settings" Target="settings.xml"/><Relationship Id="rId9" Type="http://schemas.openxmlformats.org/officeDocument/2006/relationships/hyperlink" Target="https://www.gov.pl/web/klimat/wytyczne-do-umow-o-poprawe-efektywnosci-energetycznej-epc"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0F350-A40C-480B-A8AF-30950F0ED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28</Pages>
  <Words>8023</Words>
  <Characters>48144</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Ramowy Katalog Kosztów/Wydatków Kwalifikowanych</dc:title>
  <dc:subject/>
  <dc:creator>Obłękowski Piotr</dc:creator>
  <cp:keywords/>
  <dc:description/>
  <cp:lastModifiedBy>Urzyczyn Anna</cp:lastModifiedBy>
  <cp:revision>4</cp:revision>
  <dcterms:created xsi:type="dcterms:W3CDTF">2024-06-19T13:57:00Z</dcterms:created>
  <dcterms:modified xsi:type="dcterms:W3CDTF">2024-06-28T12:10:00Z</dcterms:modified>
</cp:coreProperties>
</file>