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A9C69" w14:textId="77777777" w:rsidR="00CD4E1A" w:rsidRDefault="00CD4E1A" w:rsidP="00CD4E1A">
      <w:pPr>
        <w:pStyle w:val="Nagwek1"/>
      </w:pPr>
      <w:bookmarkStart w:id="0" w:name="_GoBack"/>
      <w:bookmarkEnd w:id="0"/>
      <w:r>
        <w:t>Skład tekstu</w:t>
      </w:r>
    </w:p>
    <w:p w14:paraId="70DF3F82" w14:textId="77777777" w:rsidR="00CD4E1A" w:rsidRPr="00A20F2D" w:rsidRDefault="00CD4E1A" w:rsidP="00CD4E1A">
      <w:pPr>
        <w:pStyle w:val="Punktowanie"/>
      </w:pPr>
      <w:r w:rsidRPr="00A20F2D">
        <w:t>Cechy </w:t>
      </w:r>
      <w:r w:rsidRPr="00A20F2D">
        <w:rPr>
          <w:rFonts w:eastAsiaTheme="majorEastAsia"/>
        </w:rPr>
        <w:t>fontów: krój bezszeryfowy, np. Calibri; rozmiar czcionki</w:t>
      </w:r>
      <w:r>
        <w:rPr>
          <w:rFonts w:eastAsiaTheme="majorEastAsia"/>
        </w:rPr>
        <w:t>:</w:t>
      </w:r>
      <w:r w:rsidRPr="00A20F2D">
        <w:rPr>
          <w:rFonts w:eastAsiaTheme="majorEastAsia"/>
        </w:rPr>
        <w:t xml:space="preserve"> w tekście </w:t>
      </w:r>
      <w:r>
        <w:rPr>
          <w:rFonts w:eastAsiaTheme="majorEastAsia"/>
        </w:rPr>
        <w:t>–</w:t>
      </w:r>
      <w:r w:rsidRPr="00A20F2D">
        <w:rPr>
          <w:rFonts w:eastAsiaTheme="majorEastAsia"/>
        </w:rPr>
        <w:t xml:space="preserve"> 12</w:t>
      </w:r>
      <w:r>
        <w:rPr>
          <w:rFonts w:eastAsiaTheme="majorEastAsia"/>
        </w:rPr>
        <w:t>, przypis dolny – 10, tytuł – 28-36</w:t>
      </w:r>
      <w:r>
        <w:t>,</w:t>
      </w:r>
      <w:r>
        <w:rPr>
          <w:rFonts w:eastAsiaTheme="majorEastAsia"/>
        </w:rPr>
        <w:t xml:space="preserve"> nagłówki – 14; tabele – 10-12,</w:t>
      </w:r>
      <w:r w:rsidRPr="00A20F2D">
        <w:rPr>
          <w:rFonts w:eastAsiaTheme="majorEastAsia"/>
        </w:rPr>
        <w:t xml:space="preserve"> </w:t>
      </w:r>
      <w:r>
        <w:rPr>
          <w:rFonts w:eastAsiaTheme="majorEastAsia"/>
        </w:rPr>
        <w:t>grafika</w:t>
      </w:r>
      <w:r w:rsidRPr="00A20F2D">
        <w:rPr>
          <w:rFonts w:eastAsiaTheme="majorEastAsia"/>
        </w:rPr>
        <w:t xml:space="preserve"> – </w:t>
      </w:r>
      <w:r>
        <w:rPr>
          <w:rFonts w:eastAsiaTheme="majorEastAsia"/>
        </w:rPr>
        <w:t xml:space="preserve">8-10 (wielkość </w:t>
      </w:r>
      <w:r w:rsidRPr="00A20F2D">
        <w:rPr>
          <w:rFonts w:eastAsiaTheme="majorEastAsia"/>
        </w:rPr>
        <w:t>zapewniając</w:t>
      </w:r>
      <w:r>
        <w:rPr>
          <w:rFonts w:eastAsiaTheme="majorEastAsia"/>
        </w:rPr>
        <w:t>a</w:t>
      </w:r>
      <w:r w:rsidRPr="00A20F2D">
        <w:rPr>
          <w:rFonts w:eastAsiaTheme="majorEastAsia"/>
        </w:rPr>
        <w:t xml:space="preserve"> czytelność</w:t>
      </w:r>
      <w:r>
        <w:rPr>
          <w:rFonts w:eastAsiaTheme="majorEastAsia"/>
        </w:rPr>
        <w:t xml:space="preserve"> grafiki/tabeli)</w:t>
      </w:r>
      <w:r w:rsidRPr="00A20F2D">
        <w:rPr>
          <w:rFonts w:eastAsiaTheme="majorEastAsia"/>
        </w:rPr>
        <w:t>.</w:t>
      </w:r>
    </w:p>
    <w:p w14:paraId="3F94567D" w14:textId="77777777" w:rsidR="00CD4E1A" w:rsidRPr="00A20F2D" w:rsidRDefault="00CD4E1A" w:rsidP="00CD4E1A">
      <w:pPr>
        <w:pStyle w:val="Punktowanie"/>
      </w:pPr>
      <w:r w:rsidRPr="00A20F2D">
        <w:t>Zastosowanie </w:t>
      </w:r>
      <w:r w:rsidRPr="00A20F2D">
        <w:rPr>
          <w:rStyle w:val="Hipercze"/>
          <w:rFonts w:eastAsiaTheme="majorEastAsia"/>
          <w:color w:val="auto"/>
          <w:u w:val="none"/>
        </w:rPr>
        <w:t>odmiany pisma</w:t>
      </w:r>
      <w:r w:rsidRPr="00A20F2D">
        <w:t> (pogrubienie, kursywa, podkreślenie itd.): zgodnie z próbką demonstracyjną podlegającą tłumaczeniu/korekcie.</w:t>
      </w:r>
      <w:r>
        <w:t xml:space="preserve"> Terminologia angielska odnosząca się do nazewnictwa polskiego – kursywa, np. </w:t>
      </w:r>
      <w:r w:rsidRPr="00F35F55">
        <w:rPr>
          <w:color w:val="000000" w:themeColor="text1"/>
        </w:rPr>
        <w:t>(</w:t>
      </w:r>
      <w:r w:rsidRPr="00F35F55">
        <w:rPr>
          <w:i/>
          <w:color w:val="000000" w:themeColor="text1"/>
        </w:rPr>
        <w:t xml:space="preserve">ang. </w:t>
      </w:r>
      <w:bookmarkStart w:id="1" w:name="_Toc48046429"/>
      <w:r w:rsidRPr="00F35F55">
        <w:rPr>
          <w:i/>
          <w:color w:val="000000" w:themeColor="text1"/>
        </w:rPr>
        <w:t>System Development Life Cycle</w:t>
      </w:r>
      <w:bookmarkEnd w:id="1"/>
      <w:r w:rsidRPr="00F35F55">
        <w:rPr>
          <w:i/>
          <w:color w:val="000000" w:themeColor="text1"/>
        </w:rPr>
        <w:t xml:space="preserve"> - SDLC</w:t>
      </w:r>
      <w:r w:rsidRPr="00F35F55">
        <w:rPr>
          <w:color w:val="000000" w:themeColor="text1"/>
        </w:rPr>
        <w:t>)</w:t>
      </w:r>
      <w:r>
        <w:rPr>
          <w:color w:val="000000" w:themeColor="text1"/>
        </w:rPr>
        <w:t>. Tytuł – pogrubienie, środek strony. Nagłówki – pogrubienie.</w:t>
      </w:r>
    </w:p>
    <w:p w14:paraId="38C6C16B" w14:textId="77777777" w:rsidR="00CD4E1A" w:rsidRPr="00A20F2D" w:rsidRDefault="00CD4E1A" w:rsidP="00CD4E1A">
      <w:pPr>
        <w:pStyle w:val="Punktowanie"/>
      </w:pPr>
      <w:r w:rsidRPr="00A20F2D">
        <w:t>Kolor: zgodnie z próbką demonstracyjną podlegającą tłumaczeniu/korekcie.</w:t>
      </w:r>
    </w:p>
    <w:p w14:paraId="3BF6EEB4" w14:textId="77777777" w:rsidR="00CD4E1A" w:rsidRPr="00A20F2D" w:rsidRDefault="00CD4E1A" w:rsidP="00CD4E1A">
      <w:pPr>
        <w:pStyle w:val="Punktowanie"/>
      </w:pPr>
      <w:r w:rsidRPr="00A20F2D">
        <w:t xml:space="preserve">Ustawienie </w:t>
      </w:r>
      <w:r w:rsidRPr="00A20F2D">
        <w:rPr>
          <w:rStyle w:val="Hipercze"/>
          <w:rFonts w:eastAsiaTheme="majorEastAsia"/>
          <w:color w:val="auto"/>
          <w:u w:val="none"/>
        </w:rPr>
        <w:t>marginesów</w:t>
      </w:r>
      <w:r w:rsidRPr="00A20F2D">
        <w:t xml:space="preserve"> i strony: rozmiar A4, orientacja pionowa, marginesy normalne.</w:t>
      </w:r>
    </w:p>
    <w:p w14:paraId="0B303826" w14:textId="77777777" w:rsidR="00CD4E1A" w:rsidRPr="00A20F2D" w:rsidRDefault="00CD4E1A" w:rsidP="00CD4E1A">
      <w:pPr>
        <w:pStyle w:val="Punktowanie"/>
      </w:pPr>
      <w:r w:rsidRPr="00A20F2D">
        <w:rPr>
          <w:rFonts w:eastAsiaTheme="majorEastAsia"/>
        </w:rPr>
        <w:t>Wyrównanie tekstu: do lewej.</w:t>
      </w:r>
    </w:p>
    <w:p w14:paraId="53E6CB97" w14:textId="77777777" w:rsidR="00CD4E1A" w:rsidRPr="00A20F2D" w:rsidRDefault="00CD4E1A" w:rsidP="00CD4E1A">
      <w:pPr>
        <w:pStyle w:val="Punktowanie"/>
      </w:pPr>
      <w:r w:rsidRPr="00A20F2D">
        <w:t xml:space="preserve">Tworzenie grafiki, </w:t>
      </w:r>
      <w:r w:rsidRPr="00A20F2D">
        <w:rPr>
          <w:rFonts w:eastAsiaTheme="majorEastAsia"/>
        </w:rPr>
        <w:t>tabel</w:t>
      </w:r>
      <w:r w:rsidRPr="00A20F2D">
        <w:t xml:space="preserve">, list, kolumn, wcięć </w:t>
      </w:r>
      <w:r>
        <w:t>itd.:</w:t>
      </w:r>
    </w:p>
    <w:p w14:paraId="581D4C20" w14:textId="77777777" w:rsidR="00CD4E1A" w:rsidRPr="00A20F2D" w:rsidRDefault="00CD4E1A" w:rsidP="00CD4E1A">
      <w:pPr>
        <w:pStyle w:val="Punktowanie"/>
        <w:numPr>
          <w:ilvl w:val="0"/>
          <w:numId w:val="9"/>
        </w:numPr>
      </w:pPr>
      <w:r w:rsidRPr="00A20F2D">
        <w:t>W opracowanym tekście grafika powinna być załączona jako obraz. W odrębnym pliku należy załączyć opracowane grafiki w formacie źródłowym, w którym zostały opracowane, umożliwiającym edycję.</w:t>
      </w:r>
    </w:p>
    <w:p w14:paraId="76FE5385" w14:textId="77777777" w:rsidR="00CD4E1A" w:rsidRPr="00A20F2D" w:rsidRDefault="00CD4E1A" w:rsidP="00CD4E1A">
      <w:pPr>
        <w:pStyle w:val="Punktowanie"/>
        <w:numPr>
          <w:ilvl w:val="0"/>
          <w:numId w:val="9"/>
        </w:numPr>
      </w:pPr>
      <w:r w:rsidRPr="00A20F2D">
        <w:t xml:space="preserve">Tabele powinny być tak zaplanowane, aby optymalnie wykorzystać powierzchnię strony. Należy dobrać rozmiar czcionki tak, aby tekst był czytelny (tj. mieścił się w jednym wierszu bez automatycznego przenoszenia części wyrazu do drugiego wiersza). </w:t>
      </w:r>
      <w:r>
        <w:t>Optymalny rozmiar czcionki to 10</w:t>
      </w:r>
      <w:r w:rsidRPr="00A20F2D">
        <w:t>-12 pkt. Jeżeli tabela zawiera mało kolumn</w:t>
      </w:r>
      <w:r>
        <w:t>,</w:t>
      </w:r>
      <w:r w:rsidRPr="00A20F2D">
        <w:t xml:space="preserve"> ale dużą ilość wierszy, to </w:t>
      </w:r>
      <w:r>
        <w:t>należy</w:t>
      </w:r>
      <w:r w:rsidRPr="00A20F2D">
        <w:t xml:space="preserve"> ją rozłożyć w taki sposób, aby wykorzystać pełną szerokość strony.</w:t>
      </w:r>
    </w:p>
    <w:p w14:paraId="15D704BD" w14:textId="77777777" w:rsidR="00CD4E1A" w:rsidRPr="00A20F2D" w:rsidRDefault="00CD4E1A" w:rsidP="00CD4E1A">
      <w:pPr>
        <w:pStyle w:val="Punktowanie"/>
        <w:numPr>
          <w:ilvl w:val="0"/>
          <w:numId w:val="9"/>
        </w:numPr>
      </w:pPr>
      <w:r w:rsidRPr="00A20F2D">
        <w:t>Listy, kolumny, wcięcia, itd. - zgodnie z próbką demonstracyjną podlegającą tłumaczeniu/korekcie.</w:t>
      </w:r>
    </w:p>
    <w:p w14:paraId="74DD7E07" w14:textId="77777777" w:rsidR="00CD4E1A" w:rsidRPr="00A20F2D" w:rsidRDefault="00CD4E1A" w:rsidP="00CD4E1A">
      <w:pPr>
        <w:pStyle w:val="Punktowanie"/>
      </w:pPr>
      <w:r w:rsidRPr="00A20F2D">
        <w:t>Przypisanie stylu: zgodnie z WCAG 2.1.</w:t>
      </w:r>
    </w:p>
    <w:p w14:paraId="7038DBA9" w14:textId="77777777" w:rsidR="00CD4E1A" w:rsidRPr="00A20F2D" w:rsidRDefault="00CD4E1A" w:rsidP="00CD4E1A">
      <w:pPr>
        <w:pStyle w:val="Punktowanie"/>
      </w:pPr>
      <w:r w:rsidRPr="00A20F2D">
        <w:t>Dodanie hiperłączy: zgodnie z próbką demonstracyjną.</w:t>
      </w:r>
    </w:p>
    <w:p w14:paraId="504FCBD1" w14:textId="77777777" w:rsidR="00CD4E1A" w:rsidRDefault="00CD4E1A" w:rsidP="00CD4E1A">
      <w:pPr>
        <w:pStyle w:val="Punktowanie"/>
      </w:pPr>
      <w:r w:rsidRPr="00A20F2D">
        <w:t xml:space="preserve">Pozostawienie na końcu wiersza jednoliterowych spójników i przyimków: jeśli na końcu linijki pojawi się jednoliterowy spójnik lub przyimek (czyli tzw. </w:t>
      </w:r>
      <w:r w:rsidRPr="00A20F2D">
        <w:rPr>
          <w:rStyle w:val="Pogrubienie"/>
          <w:b w:val="0"/>
          <w:color w:val="0C0C0C"/>
          <w:bdr w:val="none" w:sz="0" w:space="0" w:color="auto" w:frame="1"/>
        </w:rPr>
        <w:t>sierota</w:t>
      </w:r>
      <w:r w:rsidRPr="00A20F2D">
        <w:t xml:space="preserve">, </w:t>
      </w:r>
      <w:r w:rsidRPr="00A20F2D">
        <w:rPr>
          <w:rStyle w:val="Pogrubienie"/>
          <w:b w:val="0"/>
          <w:color w:val="0C0C0C"/>
          <w:bdr w:val="none" w:sz="0" w:space="0" w:color="auto" w:frame="1"/>
        </w:rPr>
        <w:t>zawieszka</w:t>
      </w:r>
      <w:r w:rsidRPr="00A20F2D">
        <w:t xml:space="preserve"> lub </w:t>
      </w:r>
      <w:r w:rsidRPr="00A20F2D">
        <w:rPr>
          <w:rStyle w:val="Pogrubienie"/>
          <w:b w:val="0"/>
          <w:color w:val="0C0C0C"/>
          <w:bdr w:val="none" w:sz="0" w:space="0" w:color="auto" w:frame="1"/>
        </w:rPr>
        <w:lastRenderedPageBreak/>
        <w:t>wiszący spójnik</w:t>
      </w:r>
      <w:r w:rsidRPr="00A20F2D">
        <w:t>), typu </w:t>
      </w:r>
      <w:r w:rsidRPr="00A20F2D">
        <w:rPr>
          <w:rStyle w:val="Uwydatnienie"/>
          <w:color w:val="0C0C0C"/>
          <w:bdr w:val="none" w:sz="0" w:space="0" w:color="auto" w:frame="1"/>
        </w:rPr>
        <w:t>a</w:t>
      </w:r>
      <w:r w:rsidRPr="00A20F2D">
        <w:t>, </w:t>
      </w:r>
      <w:r w:rsidRPr="00A20F2D">
        <w:rPr>
          <w:rStyle w:val="Uwydatnienie"/>
          <w:color w:val="0C0C0C"/>
          <w:bdr w:val="none" w:sz="0" w:space="0" w:color="auto" w:frame="1"/>
        </w:rPr>
        <w:t>i</w:t>
      </w:r>
      <w:r w:rsidRPr="00A20F2D">
        <w:t>, </w:t>
      </w:r>
      <w:r w:rsidRPr="00A20F2D">
        <w:rPr>
          <w:rStyle w:val="Uwydatnienie"/>
          <w:color w:val="0C0C0C"/>
          <w:bdr w:val="none" w:sz="0" w:space="0" w:color="auto" w:frame="1"/>
        </w:rPr>
        <w:t>u</w:t>
      </w:r>
      <w:r w:rsidRPr="00A20F2D">
        <w:t>, </w:t>
      </w:r>
      <w:r w:rsidRPr="00A20F2D">
        <w:rPr>
          <w:rStyle w:val="Uwydatnienie"/>
          <w:color w:val="0C0C0C"/>
          <w:bdr w:val="none" w:sz="0" w:space="0" w:color="auto" w:frame="1"/>
        </w:rPr>
        <w:t>w, z,</w:t>
      </w:r>
      <w:r w:rsidRPr="00A20F2D">
        <w:t> itp. – należy go przenieść do następnego wiersza z użycie</w:t>
      </w:r>
      <w:r>
        <w:t>m</w:t>
      </w:r>
      <w:r w:rsidRPr="00A20F2D">
        <w:t xml:space="preserve"> twardej spacji (niełamliwej).</w:t>
      </w:r>
    </w:p>
    <w:p w14:paraId="204B00A5" w14:textId="77777777" w:rsidR="00CD4E1A" w:rsidRDefault="00CD4E1A" w:rsidP="00CD4E1A">
      <w:pPr>
        <w:pStyle w:val="Punktowanie"/>
      </w:pPr>
      <w:r>
        <w:t>Tekst nie powinien zawierać: pustych spacji, akapitów rozdzielanych znakiem Enter, pustych stron, pustych tabel, itp.</w:t>
      </w:r>
    </w:p>
    <w:p w14:paraId="78648D1C" w14:textId="77777777" w:rsidR="00CD4E1A" w:rsidRDefault="00CD4E1A" w:rsidP="00CD4E1A">
      <w:pPr>
        <w:pStyle w:val="Punktowanie"/>
      </w:pPr>
      <w:r>
        <w:t>Automatyczny spis treści, tabel i grafiki.</w:t>
      </w:r>
    </w:p>
    <w:p w14:paraId="22F263E9" w14:textId="0F9A412B" w:rsidR="001912A0" w:rsidRPr="001912A0" w:rsidRDefault="00343164" w:rsidP="00343164">
      <w:pPr>
        <w:spacing w:before="0" w:after="160" w:line="259" w:lineRule="auto"/>
        <w:rPr>
          <w:rFonts w:ascii="Arial" w:eastAsiaTheme="minorEastAsia" w:hAnsi="Arial" w:cs="Arial"/>
          <w:color w:val="0C0C0C"/>
          <w:sz w:val="27"/>
          <w:szCs w:val="27"/>
        </w:rPr>
      </w:pPr>
      <w:r>
        <w:rPr>
          <w:rFonts w:ascii="Arial" w:hAnsi="Arial" w:cs="Arial"/>
          <w:color w:val="0C0C0C"/>
          <w:sz w:val="27"/>
          <w:szCs w:val="27"/>
        </w:rPr>
        <w:br w:type="page"/>
      </w:r>
      <w:r w:rsidR="001912A0" w:rsidRPr="001912A0">
        <w:rPr>
          <w:rFonts w:eastAsiaTheme="minorEastAsia" w:cs="Calibri"/>
          <w:b/>
          <w:bCs/>
          <w:color w:val="818181"/>
          <w:sz w:val="26"/>
          <w:szCs w:val="26"/>
        </w:rPr>
        <w:lastRenderedPageBreak/>
        <w:t xml:space="preserve">CHAPTER ONE </w:t>
      </w:r>
    </w:p>
    <w:p w14:paraId="167E0C81" w14:textId="47EFB650" w:rsidR="001912A0" w:rsidRDefault="001912A0" w:rsidP="001912A0">
      <w:pPr>
        <w:rPr>
          <w:rFonts w:eastAsiaTheme="minorEastAsia" w:cs="Calibri"/>
          <w:b/>
          <w:bCs/>
          <w:sz w:val="32"/>
          <w:szCs w:val="32"/>
        </w:rPr>
      </w:pPr>
      <w:r w:rsidRPr="001912A0">
        <w:rPr>
          <w:rFonts w:eastAsiaTheme="minorEastAsia" w:cs="Calibri"/>
          <w:b/>
          <w:bCs/>
          <w:sz w:val="32"/>
          <w:szCs w:val="32"/>
        </w:rPr>
        <w:t>INTRODUCTION</w:t>
      </w:r>
    </w:p>
    <w:p w14:paraId="585F1C62" w14:textId="77777777" w:rsidR="004354A2" w:rsidRDefault="004354A2" w:rsidP="001912A0">
      <w:pPr>
        <w:rPr>
          <w:szCs w:val="24"/>
        </w:rPr>
      </w:pPr>
    </w:p>
    <w:p w14:paraId="53D0B836" w14:textId="77777777" w:rsidR="004354A2" w:rsidRDefault="000554BF" w:rsidP="00304AED">
      <w:pPr>
        <w:rPr>
          <w:szCs w:val="24"/>
        </w:rPr>
      </w:pPr>
      <w:r w:rsidRPr="000554BF">
        <w:rPr>
          <w:szCs w:val="24"/>
        </w:rPr>
        <w:t>Security controls are the safeguards or countermeasures employed within a system or an organization to protect the confidentiality, integrity, and availability of the system and its information and to manage information security</w:t>
      </w:r>
      <w:r>
        <w:rPr>
          <w:rStyle w:val="Odwoanieprzypisudolnego"/>
          <w:szCs w:val="24"/>
        </w:rPr>
        <w:footnoteReference w:id="1"/>
      </w:r>
      <w:r w:rsidRPr="000554BF">
        <w:rPr>
          <w:szCs w:val="24"/>
        </w:rPr>
        <w:t xml:space="preserve"> risk. Privacy controls are the administrative, technical, and physical safeguards employed within a system or an </w:t>
      </w:r>
    </w:p>
    <w:p w14:paraId="1D969D3D" w14:textId="0937DCF1" w:rsidR="001912A0" w:rsidRDefault="000554BF" w:rsidP="00304AED">
      <w:pPr>
        <w:rPr>
          <w:szCs w:val="24"/>
        </w:rPr>
      </w:pPr>
      <w:r w:rsidRPr="000554BF">
        <w:rPr>
          <w:szCs w:val="24"/>
        </w:rPr>
        <w:t>organization to manage privacy risks and to ensure compliance with applicable privacy requirements</w:t>
      </w:r>
      <w:r>
        <w:rPr>
          <w:rStyle w:val="Odwoanieprzypisudolnego"/>
          <w:szCs w:val="24"/>
        </w:rPr>
        <w:footnoteReference w:id="2"/>
      </w:r>
      <w:r w:rsidRPr="000554BF">
        <w:rPr>
          <w:szCs w:val="24"/>
        </w:rPr>
        <w:t xml:space="preserve">. Security and privacy controls are selected and implemented to satisfy security and privacy requirements levied on a system or organization. Security and privacy requirements are derived from applicable laws, executive orders, directives, regulations, policies, standards, and mission needs to ensure the confidentiality, integrity, and availability </w:t>
      </w:r>
      <w:r w:rsidRPr="000554BF">
        <w:rPr>
          <w:szCs w:val="24"/>
        </w:rPr>
        <w:lastRenderedPageBreak/>
        <w:t>of information processed, stored, or transmitted and to manage risks to individual privacy.</w:t>
      </w:r>
      <w:r w:rsidR="00530F51" w:rsidRPr="00530F51">
        <w:rPr>
          <w:noProof/>
          <w:szCs w:val="24"/>
        </w:rPr>
        <w:drawing>
          <wp:inline distT="0" distB="0" distL="0" distR="0" wp14:anchorId="62CA9AFE" wp14:editId="3A6A7275">
            <wp:extent cx="5770026" cy="4360984"/>
            <wp:effectExtent l="0" t="0" r="2540" b="1905"/>
            <wp:docPr id="1821" name="Obraz 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5971" cy="4365477"/>
                    </a:xfrm>
                    <a:prstGeom prst="rect">
                      <a:avLst/>
                    </a:prstGeom>
                    <a:noFill/>
                    <a:ln>
                      <a:noFill/>
                    </a:ln>
                  </pic:spPr>
                </pic:pic>
              </a:graphicData>
            </a:graphic>
          </wp:inline>
        </w:drawing>
      </w:r>
    </w:p>
    <w:tbl>
      <w:tblPr>
        <w:tblStyle w:val="Tabela-Siatka"/>
        <w:tblW w:w="0" w:type="auto"/>
        <w:tblLook w:val="04A0" w:firstRow="1" w:lastRow="0" w:firstColumn="1" w:lastColumn="0" w:noHBand="0" w:noVBand="1"/>
      </w:tblPr>
      <w:tblGrid>
        <w:gridCol w:w="9063"/>
      </w:tblGrid>
      <w:tr w:rsidR="0067366D" w14:paraId="088630E6" w14:textId="77777777" w:rsidTr="0067366D">
        <w:tc>
          <w:tcPr>
            <w:tcW w:w="9063" w:type="dxa"/>
            <w:tcBorders>
              <w:top w:val="nil"/>
              <w:left w:val="nil"/>
              <w:bottom w:val="nil"/>
              <w:right w:val="nil"/>
            </w:tcBorders>
            <w:shd w:val="clear" w:color="auto" w:fill="F2F2F2" w:themeFill="background1" w:themeFillShade="F2"/>
          </w:tcPr>
          <w:p w14:paraId="131D0725" w14:textId="77777777" w:rsidR="004354A2" w:rsidRDefault="004354A2" w:rsidP="0067366D">
            <w:pPr>
              <w:autoSpaceDE w:val="0"/>
              <w:autoSpaceDN w:val="0"/>
              <w:adjustRightInd w:val="0"/>
              <w:spacing w:before="0" w:after="0" w:line="240" w:lineRule="auto"/>
              <w:rPr>
                <w:rFonts w:eastAsiaTheme="minorEastAsia" w:cs="Calibri"/>
                <w:b/>
                <w:bCs/>
                <w:sz w:val="22"/>
              </w:rPr>
            </w:pPr>
          </w:p>
          <w:p w14:paraId="28A25CDE" w14:textId="77777777" w:rsidR="0067366D" w:rsidRDefault="0067366D" w:rsidP="0067366D">
            <w:pPr>
              <w:autoSpaceDE w:val="0"/>
              <w:autoSpaceDN w:val="0"/>
              <w:adjustRightInd w:val="0"/>
              <w:spacing w:before="0" w:after="0" w:line="240" w:lineRule="auto"/>
              <w:rPr>
                <w:rFonts w:eastAsiaTheme="minorEastAsia" w:cs="Calibri"/>
                <w:b/>
                <w:bCs/>
                <w:sz w:val="22"/>
              </w:rPr>
            </w:pPr>
            <w:r w:rsidRPr="0067366D">
              <w:rPr>
                <w:rFonts w:eastAsiaTheme="minorEastAsia" w:cs="Calibri"/>
                <w:b/>
                <w:bCs/>
                <w:sz w:val="22"/>
              </w:rPr>
              <w:t xml:space="preserve">EVIDENCE OF CONTROL IMPLEMENTATION </w:t>
            </w:r>
          </w:p>
          <w:p w14:paraId="5BA7C51F" w14:textId="77777777" w:rsidR="004354A2" w:rsidRDefault="004354A2" w:rsidP="0067366D">
            <w:pPr>
              <w:autoSpaceDE w:val="0"/>
              <w:autoSpaceDN w:val="0"/>
              <w:adjustRightInd w:val="0"/>
              <w:spacing w:before="0" w:after="0" w:line="240" w:lineRule="auto"/>
              <w:rPr>
                <w:rFonts w:eastAsiaTheme="minorEastAsia" w:cs="Calibri"/>
                <w:b/>
                <w:bCs/>
                <w:sz w:val="22"/>
              </w:rPr>
            </w:pPr>
          </w:p>
          <w:p w14:paraId="4E421652" w14:textId="77777777" w:rsidR="004354A2" w:rsidRPr="0067366D" w:rsidRDefault="004354A2" w:rsidP="0067366D">
            <w:pPr>
              <w:autoSpaceDE w:val="0"/>
              <w:autoSpaceDN w:val="0"/>
              <w:adjustRightInd w:val="0"/>
              <w:spacing w:before="0" w:after="0" w:line="240" w:lineRule="auto"/>
              <w:rPr>
                <w:rFonts w:eastAsiaTheme="minorEastAsia" w:cs="Calibri"/>
                <w:sz w:val="22"/>
              </w:rPr>
            </w:pPr>
          </w:p>
          <w:p w14:paraId="77D16804" w14:textId="77777777" w:rsidR="0067366D" w:rsidRPr="00530F51" w:rsidRDefault="0067366D" w:rsidP="0067366D">
            <w:pPr>
              <w:rPr>
                <w:szCs w:val="24"/>
              </w:rPr>
            </w:pPr>
            <w:r w:rsidRPr="0067366D">
              <w:rPr>
                <w:rFonts w:eastAsiaTheme="minorEastAsia" w:cs="Calibri"/>
                <w:sz w:val="20"/>
                <w:szCs w:val="20"/>
              </w:rPr>
              <w:t xml:space="preserve">During control selection and implementation, it is important for organizations to consider the evidence (e.g., artifacts, documentation) that will be needed to support current and future control assessments. Such assessments help determine whether the controls are implemented correctly, operating as intended, and satisfying security and privacy policies—thus, providing essential information for senior leaders to make informed </w:t>
            </w:r>
            <w:r w:rsidRPr="0067366D">
              <w:rPr>
                <w:rFonts w:eastAsiaTheme="minorEastAsia" w:cs="Calibri"/>
                <w:i/>
                <w:iCs/>
                <w:sz w:val="20"/>
                <w:szCs w:val="20"/>
              </w:rPr>
              <w:t xml:space="preserve">risk-based </w:t>
            </w:r>
            <w:r w:rsidRPr="0067366D">
              <w:rPr>
                <w:rFonts w:eastAsiaTheme="minorEastAsia" w:cs="Calibri"/>
                <w:sz w:val="20"/>
                <w:szCs w:val="20"/>
              </w:rPr>
              <w:t>decisions.</w:t>
            </w:r>
          </w:p>
          <w:p w14:paraId="37906A93" w14:textId="77777777" w:rsidR="0067366D" w:rsidRDefault="0067366D" w:rsidP="0067366D">
            <w:pPr>
              <w:autoSpaceDE w:val="0"/>
              <w:autoSpaceDN w:val="0"/>
              <w:adjustRightInd w:val="0"/>
              <w:spacing w:before="0" w:after="0" w:line="240" w:lineRule="auto"/>
              <w:rPr>
                <w:rFonts w:eastAsiaTheme="minorEastAsia" w:cs="Calibri"/>
                <w:b/>
                <w:bCs/>
                <w:sz w:val="22"/>
              </w:rPr>
            </w:pPr>
          </w:p>
          <w:p w14:paraId="0E55B179" w14:textId="77777777" w:rsidR="0067366D" w:rsidRDefault="0067366D" w:rsidP="0067366D">
            <w:pPr>
              <w:autoSpaceDE w:val="0"/>
              <w:autoSpaceDN w:val="0"/>
              <w:adjustRightInd w:val="0"/>
              <w:spacing w:before="0" w:after="0" w:line="240" w:lineRule="auto"/>
              <w:rPr>
                <w:rFonts w:eastAsiaTheme="minorEastAsia" w:cs="Calibri"/>
                <w:b/>
                <w:bCs/>
                <w:sz w:val="22"/>
              </w:rPr>
            </w:pPr>
          </w:p>
        </w:tc>
      </w:tr>
    </w:tbl>
    <w:p w14:paraId="3FC81868" w14:textId="77777777" w:rsidR="0067366D" w:rsidRDefault="0067366D" w:rsidP="0067366D">
      <w:pPr>
        <w:autoSpaceDE w:val="0"/>
        <w:autoSpaceDN w:val="0"/>
        <w:adjustRightInd w:val="0"/>
        <w:spacing w:before="0" w:after="0" w:line="240" w:lineRule="auto"/>
        <w:rPr>
          <w:rFonts w:eastAsiaTheme="minorEastAsia" w:cs="Calibri"/>
          <w:b/>
          <w:bCs/>
          <w:sz w:val="22"/>
        </w:rPr>
      </w:pPr>
    </w:p>
    <w:p w14:paraId="1F0E950A" w14:textId="77777777" w:rsidR="0067366D" w:rsidRDefault="0067366D">
      <w:pPr>
        <w:rPr>
          <w:szCs w:val="24"/>
        </w:rPr>
      </w:pPr>
    </w:p>
    <w:p w14:paraId="65275C48" w14:textId="77777777" w:rsidR="005700C6" w:rsidRDefault="005700C6">
      <w:pPr>
        <w:rPr>
          <w:szCs w:val="24"/>
        </w:rPr>
      </w:pPr>
    </w:p>
    <w:p w14:paraId="320C2727" w14:textId="77777777" w:rsidR="005700C6" w:rsidRDefault="005700C6">
      <w:pPr>
        <w:rPr>
          <w:szCs w:val="24"/>
        </w:rPr>
      </w:pPr>
    </w:p>
    <w:p w14:paraId="1746BED0" w14:textId="77777777" w:rsidR="005700C6" w:rsidRDefault="005700C6">
      <w:pPr>
        <w:rPr>
          <w:szCs w:val="24"/>
        </w:rPr>
      </w:pPr>
    </w:p>
    <w:p w14:paraId="19B44B3E" w14:textId="77777777" w:rsidR="000C50C0" w:rsidRPr="000C50C0" w:rsidRDefault="000C50C0" w:rsidP="000C50C0">
      <w:pPr>
        <w:autoSpaceDE w:val="0"/>
        <w:autoSpaceDN w:val="0"/>
        <w:adjustRightInd w:val="0"/>
        <w:spacing w:before="0" w:after="0" w:line="240" w:lineRule="auto"/>
        <w:rPr>
          <w:rFonts w:eastAsiaTheme="minorEastAsia" w:cs="Calibri"/>
          <w:color w:val="818181"/>
          <w:sz w:val="26"/>
          <w:szCs w:val="26"/>
        </w:rPr>
      </w:pPr>
      <w:r w:rsidRPr="000C50C0">
        <w:rPr>
          <w:rFonts w:eastAsiaTheme="minorEastAsia" w:cs="Calibri"/>
          <w:b/>
          <w:bCs/>
          <w:color w:val="818181"/>
          <w:sz w:val="26"/>
          <w:szCs w:val="26"/>
        </w:rPr>
        <w:lastRenderedPageBreak/>
        <w:t xml:space="preserve">CHAPTER THREE </w:t>
      </w:r>
    </w:p>
    <w:p w14:paraId="34B73CB3" w14:textId="77777777" w:rsidR="000C50C0" w:rsidRPr="000C50C0" w:rsidRDefault="000C50C0" w:rsidP="000C50C0">
      <w:pPr>
        <w:autoSpaceDE w:val="0"/>
        <w:autoSpaceDN w:val="0"/>
        <w:adjustRightInd w:val="0"/>
        <w:spacing w:before="0" w:after="0" w:line="240" w:lineRule="auto"/>
        <w:rPr>
          <w:rFonts w:eastAsiaTheme="minorEastAsia" w:cs="Calibri"/>
          <w:sz w:val="32"/>
          <w:szCs w:val="32"/>
        </w:rPr>
      </w:pPr>
      <w:r w:rsidRPr="000C50C0">
        <w:rPr>
          <w:rFonts w:eastAsiaTheme="minorEastAsia" w:cs="Calibri"/>
          <w:b/>
          <w:bCs/>
          <w:sz w:val="32"/>
          <w:szCs w:val="32"/>
        </w:rPr>
        <w:t xml:space="preserve">THE CONTROLS </w:t>
      </w:r>
    </w:p>
    <w:p w14:paraId="1012FB85" w14:textId="59C3886F" w:rsidR="005700C6" w:rsidRDefault="00A759EE" w:rsidP="000C50C0">
      <w:pPr>
        <w:rPr>
          <w:rFonts w:eastAsiaTheme="minorEastAsia" w:cs="Calibri"/>
          <w:sz w:val="20"/>
          <w:szCs w:val="20"/>
        </w:rPr>
      </w:pPr>
      <w:r>
        <w:rPr>
          <w:rFonts w:eastAsiaTheme="minorEastAsia" w:cs="Calibri"/>
          <w:sz w:val="20"/>
          <w:szCs w:val="20"/>
        </w:rPr>
        <w:t xml:space="preserve">3.1. </w:t>
      </w:r>
      <w:r w:rsidR="000C50C0" w:rsidRPr="000C50C0">
        <w:rPr>
          <w:rFonts w:eastAsiaTheme="minorEastAsia" w:cs="Calibri"/>
          <w:sz w:val="20"/>
          <w:szCs w:val="20"/>
        </w:rPr>
        <w:t xml:space="preserve">SECURITY </w:t>
      </w:r>
      <w:r w:rsidR="000C50C0" w:rsidRPr="00723805">
        <w:rPr>
          <w:rFonts w:ascii="Times New Roman" w:eastAsiaTheme="minorEastAsia" w:hAnsi="Times New Roman"/>
          <w:sz w:val="20"/>
          <w:szCs w:val="20"/>
        </w:rPr>
        <w:t>AND</w:t>
      </w:r>
      <w:r w:rsidR="000C50C0" w:rsidRPr="000C50C0">
        <w:rPr>
          <w:rFonts w:eastAsiaTheme="minorEastAsia" w:cs="Calibri"/>
          <w:sz w:val="20"/>
          <w:szCs w:val="20"/>
        </w:rPr>
        <w:t xml:space="preserve"> PRIVACY CONTROLS AND CONTROL ENHANCEMENTS</w:t>
      </w:r>
    </w:p>
    <w:p w14:paraId="4BA2CA50" w14:textId="77777777" w:rsidR="000C50C0" w:rsidRDefault="000C50C0" w:rsidP="000C50C0">
      <w:pPr>
        <w:rPr>
          <w:rFonts w:eastAsiaTheme="minorEastAsia" w:cs="Calibri"/>
          <w:sz w:val="20"/>
          <w:szCs w:val="20"/>
        </w:rPr>
      </w:pPr>
    </w:p>
    <w:p w14:paraId="5F045F94" w14:textId="77777777" w:rsidR="000C50C0" w:rsidRPr="000C50C0" w:rsidRDefault="000C50C0" w:rsidP="000C50C0">
      <w:pPr>
        <w:autoSpaceDE w:val="0"/>
        <w:autoSpaceDN w:val="0"/>
        <w:adjustRightInd w:val="0"/>
        <w:spacing w:before="0" w:after="0" w:line="240" w:lineRule="auto"/>
        <w:rPr>
          <w:rFonts w:eastAsiaTheme="minorEastAsia" w:cs="Calibri"/>
          <w:szCs w:val="24"/>
        </w:rPr>
      </w:pPr>
    </w:p>
    <w:p w14:paraId="45D3A308" w14:textId="77777777" w:rsidR="000C50C0" w:rsidRPr="000C50C0" w:rsidRDefault="000C50C0" w:rsidP="000C50C0">
      <w:pPr>
        <w:pStyle w:val="Akapitzlist"/>
        <w:numPr>
          <w:ilvl w:val="0"/>
          <w:numId w:val="10"/>
        </w:numPr>
        <w:autoSpaceDE w:val="0"/>
        <w:autoSpaceDN w:val="0"/>
        <w:adjustRightInd w:val="0"/>
        <w:spacing w:before="0" w:after="75" w:line="240" w:lineRule="auto"/>
        <w:rPr>
          <w:rFonts w:eastAsiaTheme="minorEastAsia" w:cs="Calibri"/>
          <w:sz w:val="22"/>
        </w:rPr>
      </w:pPr>
      <w:r w:rsidRPr="000C50C0">
        <w:rPr>
          <w:rFonts w:eastAsiaTheme="minorEastAsia" w:cs="Calibri"/>
          <w:sz w:val="22"/>
        </w:rPr>
        <w:t xml:space="preserve">Focus on the security and privacy functions and capabilities required for mission and business success and the protection of information and the privacy of individuals, irrespective of the technologies that are employed in organizational systems; </w:t>
      </w:r>
    </w:p>
    <w:p w14:paraId="34C50226" w14:textId="77777777" w:rsidR="00E30335" w:rsidRDefault="000C50C0" w:rsidP="000C50C0">
      <w:pPr>
        <w:autoSpaceDE w:val="0"/>
        <w:autoSpaceDN w:val="0"/>
        <w:adjustRightInd w:val="0"/>
        <w:spacing w:before="0" w:after="75" w:line="240" w:lineRule="auto"/>
        <w:rPr>
          <w:rFonts w:eastAsiaTheme="minorEastAsia" w:cs="Calibri"/>
          <w:sz w:val="22"/>
        </w:rPr>
        <w:sectPr w:rsidR="00E30335" w:rsidSect="000554BF">
          <w:headerReference w:type="even" r:id="rId12"/>
          <w:footerReference w:type="even" r:id="rId13"/>
          <w:type w:val="continuous"/>
          <w:pgSz w:w="11907" w:h="16839" w:code="9"/>
          <w:pgMar w:top="1417" w:right="1417" w:bottom="1417" w:left="1417" w:header="709" w:footer="850" w:gutter="0"/>
          <w:cols w:space="720"/>
          <w:noEndnote/>
          <w:titlePg/>
          <w:docGrid w:linePitch="360"/>
        </w:sectPr>
      </w:pPr>
      <w:r w:rsidRPr="000C50C0">
        <w:rPr>
          <w:rFonts w:eastAsiaTheme="minorEastAsia" w:cs="Calibri"/>
          <w:sz w:val="22"/>
        </w:rPr>
        <w:t xml:space="preserve">• Analyze each security and privacy control for its applicability to specific technologies, environments </w:t>
      </w:r>
    </w:p>
    <w:p w14:paraId="632243D2" w14:textId="32063FA9" w:rsidR="000C50C0" w:rsidRPr="000C50C0" w:rsidRDefault="000C50C0" w:rsidP="000C50C0">
      <w:pPr>
        <w:autoSpaceDE w:val="0"/>
        <w:autoSpaceDN w:val="0"/>
        <w:adjustRightInd w:val="0"/>
        <w:spacing w:before="0" w:after="75" w:line="240" w:lineRule="auto"/>
        <w:rPr>
          <w:rFonts w:eastAsiaTheme="minorEastAsia" w:cs="Calibri"/>
          <w:sz w:val="22"/>
        </w:rPr>
      </w:pPr>
      <w:r w:rsidRPr="000C50C0">
        <w:rPr>
          <w:rFonts w:eastAsiaTheme="minorEastAsia" w:cs="Calibri"/>
          <w:sz w:val="22"/>
        </w:rPr>
        <w:t xml:space="preserve">of operation, mission and business functions, and communities of interest; and </w:t>
      </w:r>
    </w:p>
    <w:p w14:paraId="3490A7EE" w14:textId="77777777" w:rsidR="000C50C0" w:rsidRPr="000C50C0" w:rsidRDefault="000C50C0" w:rsidP="000C50C0">
      <w:pPr>
        <w:autoSpaceDE w:val="0"/>
        <w:autoSpaceDN w:val="0"/>
        <w:adjustRightInd w:val="0"/>
        <w:spacing w:before="0" w:after="0" w:line="240" w:lineRule="auto"/>
        <w:rPr>
          <w:rFonts w:eastAsiaTheme="minorEastAsia" w:cs="Calibri"/>
          <w:sz w:val="22"/>
        </w:rPr>
      </w:pPr>
      <w:r w:rsidRPr="000C50C0">
        <w:rPr>
          <w:rFonts w:eastAsiaTheme="minorEastAsia" w:cs="Calibri"/>
          <w:sz w:val="22"/>
        </w:rPr>
        <w:t xml:space="preserve">• Specify security and privacy policies as part of the tailoring process for controls that have variable parameters. </w:t>
      </w:r>
    </w:p>
    <w:p w14:paraId="3F382BDD" w14:textId="77777777" w:rsidR="000C50C0" w:rsidRDefault="000C50C0" w:rsidP="000C50C0">
      <w:pPr>
        <w:rPr>
          <w:szCs w:val="24"/>
        </w:rPr>
      </w:pPr>
    </w:p>
    <w:p w14:paraId="04F04ECA" w14:textId="6D332A62" w:rsidR="00A759EE" w:rsidRDefault="00E30335" w:rsidP="000C50C0">
      <w:pPr>
        <w:rPr>
          <w:sz w:val="22"/>
        </w:rPr>
      </w:pPr>
      <w:r>
        <w:rPr>
          <w:sz w:val="22"/>
        </w:rPr>
        <w:t xml:space="preserve">The additional needed protection measures are obtained from the other controls in the catalog. </w:t>
      </w:r>
      <w:hyperlink r:id="rId14" w:history="1">
        <w:r w:rsidRPr="00E30335">
          <w:rPr>
            <w:rStyle w:val="Hipercze"/>
            <w:sz w:val="22"/>
          </w:rPr>
          <w:t>Federal Information Processing Standards, Special Publication</w:t>
        </w:r>
      </w:hyperlink>
      <w:r>
        <w:rPr>
          <w:color w:val="0000FF"/>
          <w:sz w:val="22"/>
        </w:rPr>
        <w:t>s</w:t>
      </w:r>
      <w:r>
        <w:rPr>
          <w:sz w:val="22"/>
        </w:rPr>
        <w:t xml:space="preserve">, and </w:t>
      </w:r>
      <w:r>
        <w:rPr>
          <w:color w:val="0000FF"/>
          <w:sz w:val="22"/>
        </w:rPr>
        <w:t xml:space="preserve">Interagency/Internal Reports </w:t>
      </w:r>
      <w:r>
        <w:rPr>
          <w:sz w:val="22"/>
        </w:rPr>
        <w:t>provide guidance on selecting security and privacy controls that reduce risk for specific technologies and sector-specific applications, including smart grid, cloud, healthcare, mobile, industrial control systems, and Internet of Things (IoT) devices.</w:t>
      </w:r>
      <w:r>
        <w:rPr>
          <w:rStyle w:val="Odwoanieprzypisudolnego"/>
          <w:sz w:val="22"/>
        </w:rPr>
        <w:footnoteReference w:id="3"/>
      </w:r>
      <w:r>
        <w:rPr>
          <w:sz w:val="14"/>
          <w:szCs w:val="14"/>
        </w:rPr>
        <w:t xml:space="preserve"> </w:t>
      </w:r>
      <w:r w:rsidRPr="00723805">
        <w:rPr>
          <w:rFonts w:ascii="Times New Roman" w:hAnsi="Times New Roman"/>
          <w:szCs w:val="24"/>
        </w:rPr>
        <w:t>NIST</w:t>
      </w:r>
      <w:r>
        <w:rPr>
          <w:sz w:val="22"/>
        </w:rPr>
        <w:t xml:space="preserve"> publications are cited as references as applicable to specific controls in Sections 3.1 through 3.20.</w:t>
      </w:r>
    </w:p>
    <w:p w14:paraId="5EEDDD59" w14:textId="77777777" w:rsidR="00A759EE" w:rsidRDefault="00A759EE">
      <w:pPr>
        <w:spacing w:before="0" w:after="160" w:line="259" w:lineRule="auto"/>
        <w:rPr>
          <w:sz w:val="22"/>
        </w:rPr>
      </w:pPr>
      <w:r>
        <w:rPr>
          <w:sz w:val="22"/>
        </w:rPr>
        <w:br w:type="page"/>
      </w:r>
    </w:p>
    <w:p w14:paraId="5A6198E3" w14:textId="62B1310C" w:rsidR="00A759EE" w:rsidRDefault="00A759EE" w:rsidP="000C50C0">
      <w:pPr>
        <w:rPr>
          <w:szCs w:val="24"/>
        </w:rPr>
      </w:pPr>
    </w:p>
    <w:p w14:paraId="42B38E8C" w14:textId="77777777" w:rsidR="00A759EE" w:rsidRDefault="00A759EE">
      <w:pPr>
        <w:spacing w:before="0" w:after="160" w:line="259" w:lineRule="auto"/>
        <w:rPr>
          <w:szCs w:val="24"/>
        </w:rPr>
      </w:pPr>
      <w:r>
        <w:rPr>
          <w:szCs w:val="24"/>
        </w:rPr>
        <w:br w:type="page"/>
      </w:r>
    </w:p>
    <w:p w14:paraId="7260AF2B" w14:textId="77777777" w:rsidR="00F408A7" w:rsidRDefault="00F408A7" w:rsidP="000C50C0">
      <w:pPr>
        <w:rPr>
          <w:noProof/>
          <w:szCs w:val="24"/>
        </w:rPr>
      </w:pPr>
    </w:p>
    <w:p w14:paraId="220EFCE9" w14:textId="77777777" w:rsidR="00F408A7" w:rsidRDefault="00F408A7" w:rsidP="000C50C0">
      <w:pPr>
        <w:rPr>
          <w:noProof/>
          <w:szCs w:val="24"/>
        </w:rPr>
      </w:pPr>
    </w:p>
    <w:p w14:paraId="5FCD5134" w14:textId="1BD67822" w:rsidR="00E30335" w:rsidRDefault="00E30335" w:rsidP="000C50C0">
      <w:pPr>
        <w:rPr>
          <w:szCs w:val="24"/>
        </w:rPr>
      </w:pPr>
    </w:p>
    <w:p w14:paraId="01161410" w14:textId="77777777" w:rsidR="00F408A7" w:rsidRDefault="00F408A7" w:rsidP="000C50C0">
      <w:pPr>
        <w:rPr>
          <w:szCs w:val="24"/>
        </w:rPr>
      </w:pPr>
    </w:p>
    <w:p w14:paraId="470C5F76" w14:textId="77777777" w:rsidR="00F408A7" w:rsidRDefault="00F408A7" w:rsidP="000C50C0">
      <w:pPr>
        <w:rPr>
          <w:szCs w:val="24"/>
        </w:rPr>
      </w:pPr>
    </w:p>
    <w:p w14:paraId="40B70DCE" w14:textId="715E2339" w:rsidR="00F408A7" w:rsidRDefault="00F408A7" w:rsidP="000C50C0">
      <w:pPr>
        <w:rPr>
          <w:szCs w:val="24"/>
        </w:rPr>
      </w:pPr>
      <w:r w:rsidRPr="00F408A7">
        <w:rPr>
          <w:noProof/>
          <w:szCs w:val="24"/>
        </w:rPr>
        <w:drawing>
          <wp:inline distT="0" distB="0" distL="0" distR="0" wp14:anchorId="16CE2DD3" wp14:editId="16226E31">
            <wp:extent cx="5761355" cy="6295762"/>
            <wp:effectExtent l="0" t="0" r="0" b="0"/>
            <wp:docPr id="1823" name="Obraz 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6295762"/>
                    </a:xfrm>
                    <a:prstGeom prst="rect">
                      <a:avLst/>
                    </a:prstGeom>
                    <a:noFill/>
                    <a:ln>
                      <a:noFill/>
                    </a:ln>
                  </pic:spPr>
                </pic:pic>
              </a:graphicData>
            </a:graphic>
          </wp:inline>
        </w:drawing>
      </w:r>
    </w:p>
    <w:p w14:paraId="41E9FD88" w14:textId="77777777" w:rsidR="00F408A7" w:rsidRDefault="00F408A7" w:rsidP="000C50C0">
      <w:pPr>
        <w:rPr>
          <w:szCs w:val="24"/>
        </w:rPr>
      </w:pPr>
    </w:p>
    <w:p w14:paraId="3FD8DA37" w14:textId="77777777" w:rsidR="00F408A7" w:rsidRDefault="00F408A7" w:rsidP="000C50C0">
      <w:pPr>
        <w:rPr>
          <w:szCs w:val="24"/>
        </w:rPr>
      </w:pPr>
    </w:p>
    <w:p w14:paraId="7D383669" w14:textId="51F76B26" w:rsidR="00F408A7" w:rsidRDefault="00F408A7" w:rsidP="000C50C0">
      <w:pPr>
        <w:rPr>
          <w:b/>
          <w:bCs/>
          <w:sz w:val="18"/>
          <w:szCs w:val="18"/>
        </w:rPr>
      </w:pPr>
      <w:r>
        <w:rPr>
          <w:b/>
          <w:bCs/>
          <w:sz w:val="18"/>
          <w:szCs w:val="18"/>
        </w:rPr>
        <w:t xml:space="preserve">Figure 2: A general </w:t>
      </w:r>
      <w:r w:rsidRPr="00723805">
        <w:rPr>
          <w:b/>
          <w:bCs/>
          <w:sz w:val="20"/>
          <w:szCs w:val="20"/>
        </w:rPr>
        <w:t>SCADA</w:t>
      </w:r>
      <w:r>
        <w:rPr>
          <w:b/>
          <w:bCs/>
          <w:sz w:val="18"/>
          <w:szCs w:val="18"/>
        </w:rPr>
        <w:t xml:space="preserve"> system layout showing control center devices, communications equipment, </w:t>
      </w:r>
      <w:r w:rsidRPr="00723805">
        <w:rPr>
          <w:b/>
          <w:bCs/>
          <w:i/>
          <w:sz w:val="18"/>
          <w:szCs w:val="18"/>
        </w:rPr>
        <w:t>and</w:t>
      </w:r>
      <w:r>
        <w:rPr>
          <w:b/>
          <w:bCs/>
          <w:sz w:val="18"/>
          <w:szCs w:val="18"/>
        </w:rPr>
        <w:t xml:space="preserve"> </w:t>
      </w:r>
      <w:r>
        <w:rPr>
          <w:rFonts w:ascii="Times New Roman" w:hAnsi="Times New Roman"/>
          <w:sz w:val="23"/>
          <w:szCs w:val="23"/>
        </w:rPr>
        <w:t xml:space="preserve">888 </w:t>
      </w:r>
      <w:r>
        <w:rPr>
          <w:b/>
          <w:bCs/>
          <w:sz w:val="18"/>
          <w:szCs w:val="18"/>
        </w:rPr>
        <w:t>field sites</w:t>
      </w:r>
    </w:p>
    <w:p w14:paraId="0DCB7657" w14:textId="77777777" w:rsidR="00F408A7" w:rsidRDefault="00F408A7" w:rsidP="000C50C0">
      <w:pPr>
        <w:rPr>
          <w:b/>
          <w:bCs/>
          <w:sz w:val="18"/>
          <w:szCs w:val="18"/>
        </w:rPr>
      </w:pPr>
    </w:p>
    <w:p w14:paraId="4A3455EA" w14:textId="6C621063" w:rsidR="00684E03" w:rsidRPr="00684E03" w:rsidRDefault="00684E03" w:rsidP="00684E03">
      <w:pPr>
        <w:autoSpaceDE w:val="0"/>
        <w:autoSpaceDN w:val="0"/>
        <w:adjustRightInd w:val="0"/>
        <w:spacing w:before="0" w:after="0" w:line="240" w:lineRule="auto"/>
        <w:rPr>
          <w:rFonts w:eastAsiaTheme="minorEastAsia" w:cs="Calibri"/>
          <w:sz w:val="28"/>
          <w:szCs w:val="28"/>
        </w:rPr>
      </w:pPr>
      <w:r w:rsidRPr="00684E03">
        <w:rPr>
          <w:rFonts w:eastAsiaTheme="minorEastAsia" w:cs="Calibri"/>
          <w:b/>
          <w:bCs/>
          <w:sz w:val="28"/>
          <w:szCs w:val="28"/>
        </w:rPr>
        <w:t>3.7</w:t>
      </w:r>
      <w:r>
        <w:rPr>
          <w:rFonts w:eastAsiaTheme="minorEastAsia" w:cs="Calibri"/>
          <w:b/>
          <w:bCs/>
          <w:sz w:val="28"/>
          <w:szCs w:val="28"/>
        </w:rPr>
        <w:t>.1.</w:t>
      </w:r>
      <w:r w:rsidRPr="00684E03">
        <w:rPr>
          <w:rFonts w:eastAsiaTheme="minorEastAsia" w:cs="Calibri"/>
          <w:b/>
          <w:bCs/>
          <w:sz w:val="28"/>
          <w:szCs w:val="28"/>
        </w:rPr>
        <w:t xml:space="preserve"> IDENTIFICATION AND AUTHENTICATION </w:t>
      </w:r>
    </w:p>
    <w:p w14:paraId="026D11B4" w14:textId="29B48CD8" w:rsidR="00684E03" w:rsidRDefault="00684E03" w:rsidP="00684E03">
      <w:pPr>
        <w:rPr>
          <w:b/>
          <w:bCs/>
          <w:sz w:val="18"/>
          <w:szCs w:val="18"/>
        </w:rPr>
      </w:pPr>
      <w:r w:rsidRPr="00684E03">
        <w:rPr>
          <w:rFonts w:eastAsiaTheme="minorEastAsia" w:cs="Calibri"/>
          <w:b/>
          <w:bCs/>
          <w:color w:val="0000FF"/>
          <w:sz w:val="22"/>
        </w:rPr>
        <w:t>Quick link to Identification and Authentication Summary Table</w:t>
      </w:r>
      <w:r w:rsidR="002E0D0C">
        <w:rPr>
          <w:rFonts w:eastAsiaTheme="minorEastAsia" w:cs="Calibri"/>
          <w:b/>
          <w:bCs/>
          <w:color w:val="0000FF"/>
          <w:sz w:val="22"/>
        </w:rPr>
        <w:t xml:space="preserve"> (Table C-7)</w:t>
      </w:r>
    </w:p>
    <w:p w14:paraId="2D4CDA18" w14:textId="77777777" w:rsidR="00684E03" w:rsidRDefault="00684E03" w:rsidP="000C50C0">
      <w:pPr>
        <w:rPr>
          <w:b/>
          <w:bCs/>
          <w:sz w:val="18"/>
          <w:szCs w:val="18"/>
        </w:rPr>
      </w:pPr>
    </w:p>
    <w:p w14:paraId="78578AEE" w14:textId="2E0EDA28" w:rsidR="00684E03" w:rsidRDefault="00CE42F1" w:rsidP="000C50C0">
      <w:pPr>
        <w:rPr>
          <w:b/>
          <w:bCs/>
          <w:sz w:val="18"/>
          <w:szCs w:val="18"/>
        </w:rPr>
      </w:pPr>
      <w:r>
        <w:rPr>
          <w:b/>
          <w:bCs/>
          <w:color w:val="0000FF"/>
          <w:sz w:val="22"/>
        </w:rPr>
        <w:t xml:space="preserve">IA-2 </w:t>
      </w:r>
      <w:r>
        <w:rPr>
          <w:b/>
          <w:bCs/>
          <w:sz w:val="22"/>
        </w:rPr>
        <w:t>IDENTIFICATION AND AUTHENTICATION (ORGANIZATIONAL USERS)</w:t>
      </w:r>
    </w:p>
    <w:p w14:paraId="27158433" w14:textId="77777777" w:rsidR="00D0745F" w:rsidRPr="00D0745F" w:rsidRDefault="00D0745F" w:rsidP="00D0745F">
      <w:pPr>
        <w:autoSpaceDE w:val="0"/>
        <w:autoSpaceDN w:val="0"/>
        <w:adjustRightInd w:val="0"/>
        <w:spacing w:before="0" w:after="0" w:line="240" w:lineRule="auto"/>
        <w:rPr>
          <w:rFonts w:eastAsiaTheme="minorEastAsia" w:cs="Calibri"/>
          <w:sz w:val="20"/>
          <w:szCs w:val="20"/>
        </w:rPr>
      </w:pPr>
      <w:r w:rsidRPr="00D0745F">
        <w:rPr>
          <w:rFonts w:eastAsiaTheme="minorEastAsia" w:cs="Calibri"/>
          <w:sz w:val="20"/>
          <w:szCs w:val="20"/>
        </w:rPr>
        <w:t xml:space="preserve">Control Enhancements: </w:t>
      </w:r>
    </w:p>
    <w:p w14:paraId="7F7D6480" w14:textId="77777777" w:rsidR="00D0745F" w:rsidRPr="00D0745F" w:rsidRDefault="00D0745F" w:rsidP="00D0745F">
      <w:pPr>
        <w:autoSpaceDE w:val="0"/>
        <w:autoSpaceDN w:val="0"/>
        <w:adjustRightInd w:val="0"/>
        <w:spacing w:before="0" w:after="0" w:line="240" w:lineRule="auto"/>
        <w:rPr>
          <w:rFonts w:eastAsiaTheme="minorEastAsia" w:cs="Calibri"/>
          <w:sz w:val="22"/>
        </w:rPr>
      </w:pPr>
      <w:r w:rsidRPr="00D0745F">
        <w:rPr>
          <w:rFonts w:eastAsiaTheme="minorEastAsia" w:cs="Calibri"/>
          <w:b/>
          <w:bCs/>
          <w:sz w:val="20"/>
          <w:szCs w:val="20"/>
        </w:rPr>
        <w:t xml:space="preserve">(1) </w:t>
      </w:r>
      <w:r w:rsidRPr="00D0745F">
        <w:rPr>
          <w:rFonts w:eastAsiaTheme="minorEastAsia" w:cs="Calibri"/>
          <w:sz w:val="18"/>
          <w:szCs w:val="18"/>
        </w:rPr>
        <w:t xml:space="preserve">IDENTIFICATION AND AUTHENTICATION </w:t>
      </w:r>
      <w:r w:rsidRPr="00723805">
        <w:rPr>
          <w:rFonts w:eastAsiaTheme="minorEastAsia" w:cs="Calibri"/>
          <w:sz w:val="20"/>
          <w:szCs w:val="20"/>
        </w:rPr>
        <w:t>(ORGANIZATIONAL USERS)</w:t>
      </w:r>
      <w:r w:rsidRPr="00D0745F">
        <w:rPr>
          <w:rFonts w:eastAsiaTheme="minorEastAsia" w:cs="Calibri"/>
          <w:sz w:val="22"/>
        </w:rPr>
        <w:t xml:space="preserve"> | </w:t>
      </w:r>
      <w:r w:rsidRPr="00D0745F">
        <w:rPr>
          <w:rFonts w:eastAsiaTheme="minorEastAsia" w:cs="Calibri"/>
          <w:color w:val="0000FF"/>
          <w:sz w:val="18"/>
          <w:szCs w:val="18"/>
        </w:rPr>
        <w:t>MULTI</w:t>
      </w:r>
      <w:r w:rsidRPr="00D0745F">
        <w:rPr>
          <w:rFonts w:eastAsiaTheme="minorEastAsia" w:cs="Calibri"/>
          <w:color w:val="0000FF"/>
          <w:sz w:val="22"/>
        </w:rPr>
        <w:t>-</w:t>
      </w:r>
      <w:r w:rsidRPr="00D0745F">
        <w:rPr>
          <w:rFonts w:eastAsiaTheme="minorEastAsia" w:cs="Calibri"/>
          <w:color w:val="0000FF"/>
          <w:sz w:val="18"/>
          <w:szCs w:val="18"/>
        </w:rPr>
        <w:t xml:space="preserve">FACTOR AUTHENTICATION TO PRIVILEGED ACCOUNTS </w:t>
      </w:r>
    </w:p>
    <w:p w14:paraId="088589C0" w14:textId="77777777" w:rsidR="00D0745F" w:rsidRPr="00D0745F" w:rsidRDefault="00D0745F" w:rsidP="00D0745F">
      <w:pPr>
        <w:autoSpaceDE w:val="0"/>
        <w:autoSpaceDN w:val="0"/>
        <w:adjustRightInd w:val="0"/>
        <w:spacing w:before="0" w:after="0" w:line="240" w:lineRule="auto"/>
        <w:rPr>
          <w:rFonts w:eastAsiaTheme="minorEastAsia" w:cs="Calibri"/>
          <w:sz w:val="22"/>
        </w:rPr>
      </w:pPr>
    </w:p>
    <w:p w14:paraId="060238FC" w14:textId="77777777" w:rsidR="00D0745F" w:rsidRPr="00D0745F" w:rsidRDefault="00D0745F" w:rsidP="00D0745F">
      <w:pPr>
        <w:autoSpaceDE w:val="0"/>
        <w:autoSpaceDN w:val="0"/>
        <w:adjustRightInd w:val="0"/>
        <w:spacing w:before="0" w:after="0" w:line="240" w:lineRule="auto"/>
        <w:rPr>
          <w:rFonts w:eastAsiaTheme="minorEastAsia" w:cs="Calibri"/>
          <w:sz w:val="20"/>
          <w:szCs w:val="20"/>
        </w:rPr>
      </w:pPr>
      <w:r w:rsidRPr="00D0745F">
        <w:rPr>
          <w:rFonts w:eastAsiaTheme="minorEastAsia" w:cs="Calibri"/>
          <w:b/>
          <w:bCs/>
          <w:sz w:val="20"/>
          <w:szCs w:val="20"/>
        </w:rPr>
        <w:t xml:space="preserve">Implement multi-factor authentication for access to privileged accounts. </w:t>
      </w:r>
    </w:p>
    <w:p w14:paraId="1E50D1CC" w14:textId="77777777" w:rsidR="00D0745F" w:rsidRPr="00D0745F" w:rsidRDefault="00D0745F" w:rsidP="00D0745F">
      <w:pPr>
        <w:autoSpaceDE w:val="0"/>
        <w:autoSpaceDN w:val="0"/>
        <w:adjustRightInd w:val="0"/>
        <w:spacing w:before="0" w:after="0" w:line="240" w:lineRule="auto"/>
        <w:rPr>
          <w:rFonts w:eastAsiaTheme="minorEastAsia" w:cs="Calibri"/>
          <w:sz w:val="20"/>
          <w:szCs w:val="20"/>
        </w:rPr>
      </w:pPr>
      <w:r w:rsidRPr="00D0745F">
        <w:rPr>
          <w:rFonts w:eastAsiaTheme="minorEastAsia" w:cs="Calibri"/>
          <w:sz w:val="20"/>
          <w:szCs w:val="20"/>
        </w:rPr>
        <w:t xml:space="preserve">Discussion: Multi-factor authentication requires the use of two or more different factors to achieve authentication. The authentication factors are defined as follows: something you know (e.g., a personal identification number [PIN]), something you have (e.g., a physical authenticator such as a cryptographic private key), or something you are (e.g., a biometric). Multi-factor authentication solutions that feature physical authenticators include hardware authenticators that provide time-based or challenge-response outputs and smart cards such as the U.S. Government Personal Identity Verification (PIV) card or the Department of Defense (DoD) Common Access Card </w:t>
      </w:r>
      <w:r w:rsidRPr="00723805">
        <w:rPr>
          <w:rFonts w:eastAsiaTheme="minorEastAsia" w:cs="Calibri"/>
          <w:sz w:val="22"/>
        </w:rPr>
        <w:t>(CAC</w:t>
      </w:r>
      <w:r w:rsidRPr="00D0745F">
        <w:rPr>
          <w:rFonts w:eastAsiaTheme="minorEastAsia" w:cs="Calibri"/>
          <w:sz w:val="20"/>
          <w:szCs w:val="20"/>
        </w:rPr>
        <w:t xml:space="preserve">). In addition to authenticating users at the system level (i.e., at logon), organizations may employ authentication mechanisms at the application level, at their discretion, to provide increased security. Regardless of the type of access (i.e., local, network, remote), privileged accounts are authenticated using multi-factor options appropriate for the level of risk. Organizations can add additional security measures, such as additional or more rigorous authentication mechanisms, for specific types of access. </w:t>
      </w:r>
    </w:p>
    <w:p w14:paraId="1D8D4612" w14:textId="77777777" w:rsidR="00D0745F" w:rsidRDefault="00D0745F" w:rsidP="00D0745F">
      <w:pPr>
        <w:autoSpaceDE w:val="0"/>
        <w:autoSpaceDN w:val="0"/>
        <w:adjustRightInd w:val="0"/>
        <w:spacing w:before="0" w:after="0" w:line="240" w:lineRule="auto"/>
        <w:rPr>
          <w:rFonts w:eastAsiaTheme="minorEastAsia" w:cs="Calibri"/>
          <w:sz w:val="20"/>
          <w:szCs w:val="20"/>
        </w:rPr>
      </w:pPr>
      <w:r w:rsidRPr="00D0745F">
        <w:rPr>
          <w:rFonts w:eastAsiaTheme="minorEastAsia" w:cs="Calibri"/>
          <w:sz w:val="20"/>
          <w:szCs w:val="20"/>
        </w:rPr>
        <w:t xml:space="preserve">Related Controls: </w:t>
      </w:r>
      <w:r w:rsidRPr="00D0745F">
        <w:rPr>
          <w:rFonts w:eastAsiaTheme="minorEastAsia" w:cs="Calibri"/>
          <w:color w:val="0000FF"/>
          <w:sz w:val="20"/>
          <w:szCs w:val="20"/>
        </w:rPr>
        <w:t>AC-5</w:t>
      </w:r>
      <w:r w:rsidRPr="00D0745F">
        <w:rPr>
          <w:rFonts w:eastAsiaTheme="minorEastAsia" w:cs="Calibri"/>
          <w:sz w:val="20"/>
          <w:szCs w:val="20"/>
        </w:rPr>
        <w:t xml:space="preserve">, </w:t>
      </w:r>
      <w:r w:rsidRPr="00D0745F">
        <w:rPr>
          <w:rFonts w:eastAsiaTheme="minorEastAsia" w:cs="Calibri"/>
          <w:color w:val="0000FF"/>
          <w:sz w:val="20"/>
          <w:szCs w:val="20"/>
        </w:rPr>
        <w:t>AC-6</w:t>
      </w:r>
      <w:r w:rsidRPr="00D0745F">
        <w:rPr>
          <w:rFonts w:eastAsiaTheme="minorEastAsia" w:cs="Calibri"/>
          <w:sz w:val="20"/>
          <w:szCs w:val="20"/>
        </w:rPr>
        <w:t xml:space="preserve">. </w:t>
      </w:r>
    </w:p>
    <w:p w14:paraId="0AD3EAAE" w14:textId="77777777" w:rsidR="00CE42F1" w:rsidRDefault="00CE42F1" w:rsidP="00D0745F">
      <w:pPr>
        <w:autoSpaceDE w:val="0"/>
        <w:autoSpaceDN w:val="0"/>
        <w:adjustRightInd w:val="0"/>
        <w:spacing w:before="0" w:after="0" w:line="240" w:lineRule="auto"/>
        <w:rPr>
          <w:rFonts w:eastAsiaTheme="minorEastAsia" w:cs="Calibri"/>
          <w:sz w:val="20"/>
          <w:szCs w:val="20"/>
        </w:rPr>
      </w:pPr>
    </w:p>
    <w:p w14:paraId="7EDEC6E3" w14:textId="77777777" w:rsidR="00CE42F1" w:rsidRDefault="00CE42F1" w:rsidP="00D0745F">
      <w:pPr>
        <w:autoSpaceDE w:val="0"/>
        <w:autoSpaceDN w:val="0"/>
        <w:adjustRightInd w:val="0"/>
        <w:spacing w:before="0" w:after="0" w:line="240" w:lineRule="auto"/>
        <w:rPr>
          <w:rFonts w:eastAsiaTheme="minorEastAsia" w:cs="Calibri"/>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461"/>
        <w:gridCol w:w="1731"/>
        <w:gridCol w:w="1730"/>
        <w:gridCol w:w="3462"/>
      </w:tblGrid>
      <w:tr w:rsidR="00CE42F1" w:rsidRPr="00CE42F1" w14:paraId="546CCEB0" w14:textId="77777777">
        <w:trPr>
          <w:trHeight w:val="174"/>
        </w:trPr>
        <w:tc>
          <w:tcPr>
            <w:tcW w:w="5192" w:type="dxa"/>
            <w:gridSpan w:val="2"/>
          </w:tcPr>
          <w:p w14:paraId="097A4803" w14:textId="12213897"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332959F5" w14:textId="5B16BB6D" w:rsidR="00CE42F1" w:rsidRPr="00CE42F1" w:rsidRDefault="00CE42F1" w:rsidP="00CE42F1">
            <w:pPr>
              <w:autoSpaceDE w:val="0"/>
              <w:autoSpaceDN w:val="0"/>
              <w:adjustRightInd w:val="0"/>
              <w:spacing w:before="60" w:after="60" w:line="240" w:lineRule="auto"/>
              <w:rPr>
                <w:rFonts w:ascii="Arial" w:eastAsiaTheme="minorEastAsia" w:hAnsi="Arial" w:cs="Arial"/>
                <w:sz w:val="15"/>
                <w:szCs w:val="15"/>
              </w:rPr>
            </w:pPr>
          </w:p>
        </w:tc>
      </w:tr>
      <w:tr w:rsidR="00CE42F1" w:rsidRPr="00CE42F1" w14:paraId="25C9AA2A" w14:textId="77777777">
        <w:trPr>
          <w:trHeight w:val="268"/>
        </w:trPr>
        <w:tc>
          <w:tcPr>
            <w:tcW w:w="10384" w:type="dxa"/>
            <w:gridSpan w:val="4"/>
          </w:tcPr>
          <w:p w14:paraId="1E2FAB41" w14:textId="1F84B33A"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4BE0F6E3" w14:textId="77777777">
        <w:trPr>
          <w:trHeight w:val="247"/>
        </w:trPr>
        <w:tc>
          <w:tcPr>
            <w:tcW w:w="3461" w:type="dxa"/>
          </w:tcPr>
          <w:p w14:paraId="4491E706" w14:textId="4FE2D3EA"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3461" w:type="dxa"/>
            <w:gridSpan w:val="2"/>
          </w:tcPr>
          <w:p w14:paraId="2C589BE2" w14:textId="65F3AA8D"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3461" w:type="dxa"/>
          </w:tcPr>
          <w:p w14:paraId="5E610A9C" w14:textId="40DC7EA7"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6ABF2988" w14:textId="77777777">
        <w:trPr>
          <w:trHeight w:val="135"/>
        </w:trPr>
        <w:tc>
          <w:tcPr>
            <w:tcW w:w="5192" w:type="dxa"/>
            <w:gridSpan w:val="2"/>
          </w:tcPr>
          <w:p w14:paraId="106C31BE" w14:textId="3543F717"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21BD003F" w14:textId="4BE8990A"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788A3768" w14:textId="77777777">
        <w:trPr>
          <w:trHeight w:val="136"/>
        </w:trPr>
        <w:tc>
          <w:tcPr>
            <w:tcW w:w="5192" w:type="dxa"/>
            <w:gridSpan w:val="2"/>
          </w:tcPr>
          <w:p w14:paraId="42A92C89" w14:textId="2222B04E"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6F1E4D59" w14:textId="0B6AFAC3"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013B39C0" w14:textId="77777777">
        <w:trPr>
          <w:trHeight w:val="136"/>
        </w:trPr>
        <w:tc>
          <w:tcPr>
            <w:tcW w:w="5192" w:type="dxa"/>
            <w:gridSpan w:val="2"/>
          </w:tcPr>
          <w:p w14:paraId="697C7628" w14:textId="4F9D6DEB"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66CDD397" w14:textId="27D27349"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4F0E90A1" w14:textId="77777777">
        <w:trPr>
          <w:trHeight w:val="136"/>
        </w:trPr>
        <w:tc>
          <w:tcPr>
            <w:tcW w:w="5192" w:type="dxa"/>
            <w:gridSpan w:val="2"/>
          </w:tcPr>
          <w:p w14:paraId="582331D2" w14:textId="2C66F3D3"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593B3289" w14:textId="658EA543"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7D14D33B" w14:textId="77777777">
        <w:trPr>
          <w:trHeight w:val="135"/>
        </w:trPr>
        <w:tc>
          <w:tcPr>
            <w:tcW w:w="5192" w:type="dxa"/>
            <w:gridSpan w:val="2"/>
          </w:tcPr>
          <w:p w14:paraId="7CCF48AD" w14:textId="3FC61146"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37240D09" w14:textId="04A4C27E"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442D7492" w14:textId="77777777">
        <w:trPr>
          <w:trHeight w:val="135"/>
        </w:trPr>
        <w:tc>
          <w:tcPr>
            <w:tcW w:w="5192" w:type="dxa"/>
            <w:gridSpan w:val="2"/>
          </w:tcPr>
          <w:p w14:paraId="22F86AC8" w14:textId="63C5F12B"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2F25474F" w14:textId="2C91786E"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4B995270" w14:textId="77777777">
        <w:trPr>
          <w:trHeight w:val="135"/>
        </w:trPr>
        <w:tc>
          <w:tcPr>
            <w:tcW w:w="5192" w:type="dxa"/>
            <w:gridSpan w:val="2"/>
          </w:tcPr>
          <w:p w14:paraId="1EDDDAD6" w14:textId="1C2038EA"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4020F665" w14:textId="3BC1FD53"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38CC6A5C" w14:textId="77777777">
        <w:trPr>
          <w:trHeight w:val="246"/>
        </w:trPr>
        <w:tc>
          <w:tcPr>
            <w:tcW w:w="5192" w:type="dxa"/>
            <w:gridSpan w:val="2"/>
          </w:tcPr>
          <w:p w14:paraId="53FC730B" w14:textId="39FEC9AB"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16D65D77" w14:textId="1B3421BB"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23424ED9" w14:textId="77777777">
        <w:trPr>
          <w:trHeight w:val="247"/>
        </w:trPr>
        <w:tc>
          <w:tcPr>
            <w:tcW w:w="5192" w:type="dxa"/>
            <w:gridSpan w:val="2"/>
          </w:tcPr>
          <w:p w14:paraId="151913E1" w14:textId="45849837"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7E1C6B03" w14:textId="7E8B6A93"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61DB4828" w14:textId="77777777">
        <w:trPr>
          <w:trHeight w:val="362"/>
        </w:trPr>
        <w:tc>
          <w:tcPr>
            <w:tcW w:w="3461" w:type="dxa"/>
          </w:tcPr>
          <w:p w14:paraId="41D79EF1" w14:textId="4BB3EEF3"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3461" w:type="dxa"/>
            <w:gridSpan w:val="2"/>
          </w:tcPr>
          <w:p w14:paraId="07F961AA" w14:textId="75C96EFE"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3461" w:type="dxa"/>
          </w:tcPr>
          <w:p w14:paraId="05246FA2" w14:textId="0AD057EA"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5C89C040" w14:textId="77777777">
        <w:trPr>
          <w:trHeight w:val="247"/>
        </w:trPr>
        <w:tc>
          <w:tcPr>
            <w:tcW w:w="5192" w:type="dxa"/>
            <w:gridSpan w:val="2"/>
          </w:tcPr>
          <w:p w14:paraId="346C0A1D" w14:textId="23A0B2DE"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2FCCBD5F" w14:textId="50E2B0AD"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591E0ACA" w14:textId="77777777">
        <w:trPr>
          <w:trHeight w:val="247"/>
        </w:trPr>
        <w:tc>
          <w:tcPr>
            <w:tcW w:w="5192" w:type="dxa"/>
            <w:gridSpan w:val="2"/>
          </w:tcPr>
          <w:p w14:paraId="2BA12FD1" w14:textId="3B2CD4A3"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61B43339" w14:textId="66FAB634"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0F0B80AF" w14:textId="77777777">
        <w:trPr>
          <w:trHeight w:val="246"/>
        </w:trPr>
        <w:tc>
          <w:tcPr>
            <w:tcW w:w="3461" w:type="dxa"/>
          </w:tcPr>
          <w:p w14:paraId="7090D59A" w14:textId="4E8F01B7"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3461" w:type="dxa"/>
            <w:gridSpan w:val="2"/>
          </w:tcPr>
          <w:p w14:paraId="7F5F5633" w14:textId="3BFF5C91"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3461" w:type="dxa"/>
          </w:tcPr>
          <w:p w14:paraId="077ADA0B" w14:textId="41E652B2"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6C2B5FC3" w14:textId="77777777">
        <w:trPr>
          <w:trHeight w:val="247"/>
        </w:trPr>
        <w:tc>
          <w:tcPr>
            <w:tcW w:w="5192" w:type="dxa"/>
            <w:gridSpan w:val="2"/>
          </w:tcPr>
          <w:p w14:paraId="47548540" w14:textId="726006C3"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1088D3A0" w14:textId="5F41978E"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78E21A4B" w14:textId="77777777">
        <w:trPr>
          <w:trHeight w:val="246"/>
        </w:trPr>
        <w:tc>
          <w:tcPr>
            <w:tcW w:w="3461" w:type="dxa"/>
          </w:tcPr>
          <w:p w14:paraId="5705B659" w14:textId="003C8DB7"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3461" w:type="dxa"/>
            <w:gridSpan w:val="2"/>
          </w:tcPr>
          <w:p w14:paraId="11314D93" w14:textId="68D64C5D"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3461" w:type="dxa"/>
          </w:tcPr>
          <w:p w14:paraId="2B79C0B1" w14:textId="68F0616C"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081F8C7E" w14:textId="77777777">
        <w:trPr>
          <w:trHeight w:val="247"/>
        </w:trPr>
        <w:tc>
          <w:tcPr>
            <w:tcW w:w="5192" w:type="dxa"/>
            <w:gridSpan w:val="2"/>
          </w:tcPr>
          <w:p w14:paraId="1517A0D7" w14:textId="03CEC302"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p>
        </w:tc>
        <w:tc>
          <w:tcPr>
            <w:tcW w:w="5192" w:type="dxa"/>
            <w:gridSpan w:val="2"/>
          </w:tcPr>
          <w:p w14:paraId="468219AB" w14:textId="2E15579C" w:rsidR="00CE42F1" w:rsidRPr="00CE42F1" w:rsidRDefault="00CE42F1" w:rsidP="00CE42F1">
            <w:pPr>
              <w:autoSpaceDE w:val="0"/>
              <w:autoSpaceDN w:val="0"/>
              <w:adjustRightInd w:val="0"/>
              <w:spacing w:before="60" w:after="60" w:line="240" w:lineRule="auto"/>
              <w:rPr>
                <w:rFonts w:ascii="Times New Roman" w:eastAsiaTheme="minorEastAsia" w:hAnsi="Times New Roman"/>
                <w:sz w:val="20"/>
                <w:szCs w:val="20"/>
              </w:rPr>
            </w:pPr>
          </w:p>
        </w:tc>
      </w:tr>
      <w:tr w:rsidR="00CE42F1" w:rsidRPr="00CE42F1" w14:paraId="03A13C5C" w14:textId="77777777">
        <w:trPr>
          <w:trHeight w:val="553"/>
        </w:trPr>
        <w:tc>
          <w:tcPr>
            <w:tcW w:w="10384" w:type="dxa"/>
            <w:gridSpan w:val="4"/>
          </w:tcPr>
          <w:p w14:paraId="348C1B4F" w14:textId="77777777" w:rsidR="008E413E" w:rsidRDefault="008E413E" w:rsidP="00CE42F1">
            <w:pPr>
              <w:autoSpaceDE w:val="0"/>
              <w:autoSpaceDN w:val="0"/>
              <w:adjustRightInd w:val="0"/>
              <w:spacing w:before="60" w:after="60" w:line="240" w:lineRule="auto"/>
              <w:rPr>
                <w:rFonts w:ascii="Arial" w:eastAsiaTheme="minorEastAsia" w:hAnsi="Arial" w:cs="Arial"/>
                <w:b/>
                <w:bCs/>
                <w:sz w:val="15"/>
                <w:szCs w:val="15"/>
              </w:rPr>
            </w:pPr>
          </w:p>
          <w:p w14:paraId="7E00854E" w14:textId="77777777" w:rsidR="008E413E" w:rsidRDefault="008E413E" w:rsidP="00CE42F1">
            <w:pPr>
              <w:autoSpaceDE w:val="0"/>
              <w:autoSpaceDN w:val="0"/>
              <w:adjustRightInd w:val="0"/>
              <w:spacing w:before="60" w:after="60" w:line="240" w:lineRule="auto"/>
              <w:rPr>
                <w:rFonts w:ascii="Arial" w:eastAsiaTheme="minorEastAsia" w:hAnsi="Arial" w:cs="Arial"/>
                <w:b/>
                <w:bCs/>
                <w:sz w:val="15"/>
                <w:szCs w:val="15"/>
              </w:rPr>
            </w:pPr>
          </w:p>
          <w:p w14:paraId="1666DFB7" w14:textId="2E1BE298" w:rsidR="00CE42F1" w:rsidRPr="00CE42F1" w:rsidRDefault="00CE42F1" w:rsidP="00CE42F1">
            <w:pPr>
              <w:autoSpaceDE w:val="0"/>
              <w:autoSpaceDN w:val="0"/>
              <w:adjustRightInd w:val="0"/>
              <w:spacing w:before="60" w:after="60" w:line="240" w:lineRule="auto"/>
              <w:rPr>
                <w:rFonts w:ascii="Arial" w:eastAsiaTheme="minorEastAsia" w:hAnsi="Arial" w:cs="Arial"/>
                <w:sz w:val="16"/>
                <w:szCs w:val="16"/>
              </w:rPr>
            </w:pPr>
            <w:r w:rsidRPr="00CE42F1">
              <w:rPr>
                <w:rFonts w:ascii="Arial" w:eastAsiaTheme="minorEastAsia" w:hAnsi="Arial" w:cs="Arial"/>
                <w:sz w:val="16"/>
                <w:szCs w:val="16"/>
              </w:rPr>
              <w:t xml:space="preserve"> </w:t>
            </w:r>
          </w:p>
        </w:tc>
      </w:tr>
    </w:tbl>
    <w:p w14:paraId="4380DCB7" w14:textId="77777777" w:rsidR="00CE42F1" w:rsidRDefault="00CE42F1" w:rsidP="00D0745F">
      <w:pPr>
        <w:autoSpaceDE w:val="0"/>
        <w:autoSpaceDN w:val="0"/>
        <w:adjustRightInd w:val="0"/>
        <w:spacing w:before="0" w:after="0" w:line="240" w:lineRule="auto"/>
        <w:rPr>
          <w:rFonts w:eastAsiaTheme="minorEastAsia" w:cs="Calibri"/>
          <w:sz w:val="20"/>
          <w:szCs w:val="20"/>
        </w:rPr>
      </w:pPr>
    </w:p>
    <w:p w14:paraId="48A0B5EC" w14:textId="2712B201" w:rsidR="00457B2A" w:rsidRDefault="00934738" w:rsidP="00D0745F">
      <w:pPr>
        <w:autoSpaceDE w:val="0"/>
        <w:autoSpaceDN w:val="0"/>
        <w:adjustRightInd w:val="0"/>
        <w:spacing w:before="0" w:after="0" w:line="240" w:lineRule="auto"/>
        <w:rPr>
          <w:rFonts w:eastAsiaTheme="minorEastAsia" w:cs="Calibri"/>
          <w:sz w:val="20"/>
          <w:szCs w:val="20"/>
        </w:rPr>
      </w:pPr>
      <w:r>
        <w:rPr>
          <w:rFonts w:eastAsiaTheme="minorEastAsia" w:cs="Calibri"/>
          <w:sz w:val="20"/>
          <w:szCs w:val="20"/>
        </w:rPr>
        <w:t xml:space="preserve">Table 10. </w:t>
      </w:r>
      <w:r>
        <w:rPr>
          <w:b/>
          <w:bCs/>
          <w:sz w:val="15"/>
          <w:szCs w:val="15"/>
        </w:rPr>
        <w:t>IA-1            IDENTIFICATION AND AUTHENTICATION POLICY AND PROCEDURES</w:t>
      </w:r>
    </w:p>
    <w:p w14:paraId="58700CA7" w14:textId="77777777" w:rsidR="00457B2A" w:rsidRDefault="00457B2A" w:rsidP="00D0745F">
      <w:pPr>
        <w:autoSpaceDE w:val="0"/>
        <w:autoSpaceDN w:val="0"/>
        <w:adjustRightInd w:val="0"/>
        <w:spacing w:before="0" w:after="0" w:line="240" w:lineRule="auto"/>
        <w:rPr>
          <w:rFonts w:eastAsiaTheme="minorEastAsia" w:cs="Calibri"/>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256"/>
        <w:gridCol w:w="1560"/>
        <w:gridCol w:w="1842"/>
        <w:gridCol w:w="3402"/>
      </w:tblGrid>
      <w:tr w:rsidR="00457B2A" w:rsidRPr="006F4D12" w14:paraId="5F54D693" w14:textId="77777777" w:rsidTr="00934738">
        <w:trPr>
          <w:cantSplit/>
          <w:tblHeader/>
        </w:trPr>
        <w:tc>
          <w:tcPr>
            <w:tcW w:w="9067" w:type="dxa"/>
            <w:gridSpan w:val="5"/>
            <w:tcBorders>
              <w:top w:val="nil"/>
              <w:left w:val="nil"/>
              <w:bottom w:val="nil"/>
              <w:right w:val="nil"/>
            </w:tcBorders>
            <w:shd w:val="clear" w:color="auto" w:fill="E6E6E6"/>
          </w:tcPr>
          <w:p w14:paraId="6D3D2F84" w14:textId="3C419402" w:rsidR="00457B2A" w:rsidRPr="00457B2A" w:rsidRDefault="00457B2A" w:rsidP="00457B2A">
            <w:pPr>
              <w:pStyle w:val="Default"/>
              <w:spacing w:before="60" w:after="60"/>
              <w:rPr>
                <w:sz w:val="15"/>
                <w:szCs w:val="15"/>
              </w:rPr>
            </w:pPr>
            <w:r>
              <w:rPr>
                <w:b/>
                <w:bCs/>
                <w:sz w:val="15"/>
                <w:szCs w:val="15"/>
              </w:rPr>
              <w:t xml:space="preserve">IA-1            IDENTIFICATION AND AUTHENTICATION POLICY AND PROCEDURES </w:t>
            </w:r>
          </w:p>
        </w:tc>
      </w:tr>
      <w:tr w:rsidR="00457B2A" w:rsidRPr="006F4D12" w14:paraId="71FCE840" w14:textId="77777777" w:rsidTr="00934738">
        <w:trPr>
          <w:cantSplit/>
          <w:trHeight w:val="537"/>
        </w:trPr>
        <w:tc>
          <w:tcPr>
            <w:tcW w:w="1007" w:type="dxa"/>
            <w:vMerge w:val="restart"/>
            <w:tcBorders>
              <w:top w:val="nil"/>
              <w:left w:val="nil"/>
              <w:bottom w:val="nil"/>
              <w:right w:val="nil"/>
            </w:tcBorders>
          </w:tcPr>
          <w:p w14:paraId="54B8AB3B" w14:textId="77777777" w:rsidR="00457B2A" w:rsidRPr="006F4D12" w:rsidRDefault="00457B2A" w:rsidP="00F454AB">
            <w:pPr>
              <w:rPr>
                <w:rFonts w:cstheme="minorHAnsi"/>
                <w:b/>
                <w:iCs/>
              </w:rPr>
            </w:pPr>
          </w:p>
        </w:tc>
        <w:tc>
          <w:tcPr>
            <w:tcW w:w="8060" w:type="dxa"/>
            <w:gridSpan w:val="4"/>
            <w:tcBorders>
              <w:top w:val="nil"/>
              <w:left w:val="nil"/>
              <w:bottom w:val="nil"/>
              <w:right w:val="nil"/>
            </w:tcBorders>
          </w:tcPr>
          <w:p w14:paraId="77A4A7F5" w14:textId="77777777" w:rsidR="00457B2A" w:rsidRDefault="00457B2A" w:rsidP="00457B2A">
            <w:pPr>
              <w:pStyle w:val="Default"/>
              <w:spacing w:before="60" w:after="60"/>
              <w:rPr>
                <w:sz w:val="19"/>
                <w:szCs w:val="19"/>
              </w:rPr>
            </w:pPr>
            <w:r>
              <w:rPr>
                <w:b/>
                <w:bCs/>
                <w:sz w:val="15"/>
                <w:szCs w:val="15"/>
              </w:rPr>
              <w:t>ASSESSMENT OBJECTIVE</w:t>
            </w:r>
            <w:r>
              <w:rPr>
                <w:b/>
                <w:bCs/>
                <w:sz w:val="19"/>
                <w:szCs w:val="19"/>
              </w:rPr>
              <w:t xml:space="preserve">: </w:t>
            </w:r>
          </w:p>
          <w:p w14:paraId="199E8910" w14:textId="72B8A16A" w:rsidR="00457B2A" w:rsidRPr="006F4D12" w:rsidRDefault="00457B2A" w:rsidP="00457B2A">
            <w:pPr>
              <w:rPr>
                <w:rFonts w:cstheme="minorHAnsi"/>
                <w:b/>
                <w:smallCaps/>
                <w:highlight w:val="yellow"/>
                <w:shd w:val="clear" w:color="auto" w:fill="D9D9D9"/>
              </w:rPr>
            </w:pPr>
            <w:r>
              <w:rPr>
                <w:rFonts w:ascii="Times New Roman" w:hAnsi="Times New Roman"/>
                <w:i/>
                <w:iCs/>
                <w:sz w:val="20"/>
                <w:szCs w:val="20"/>
              </w:rPr>
              <w:t xml:space="preserve">Determine if the organization: </w:t>
            </w:r>
          </w:p>
        </w:tc>
      </w:tr>
      <w:tr w:rsidR="00457B2A" w:rsidRPr="006F4D12" w14:paraId="186D2A46" w14:textId="77777777" w:rsidTr="00934738">
        <w:trPr>
          <w:cantSplit/>
          <w:trHeight w:val="332"/>
        </w:trPr>
        <w:tc>
          <w:tcPr>
            <w:tcW w:w="1007" w:type="dxa"/>
            <w:vMerge/>
            <w:tcBorders>
              <w:top w:val="nil"/>
              <w:left w:val="nil"/>
              <w:bottom w:val="nil"/>
              <w:right w:val="nil"/>
            </w:tcBorders>
            <w:vAlign w:val="center"/>
          </w:tcPr>
          <w:p w14:paraId="0E66DD5C" w14:textId="77777777" w:rsidR="00457B2A" w:rsidRPr="006F4D12" w:rsidRDefault="00457B2A" w:rsidP="00457B2A">
            <w:pPr>
              <w:rPr>
                <w:rFonts w:cstheme="minorHAnsi"/>
                <w:b/>
                <w:iCs/>
              </w:rPr>
            </w:pPr>
          </w:p>
        </w:tc>
        <w:tc>
          <w:tcPr>
            <w:tcW w:w="1256" w:type="dxa"/>
            <w:vMerge w:val="restart"/>
            <w:tcBorders>
              <w:top w:val="nil"/>
              <w:left w:val="nil"/>
              <w:bottom w:val="nil"/>
              <w:right w:val="nil"/>
            </w:tcBorders>
          </w:tcPr>
          <w:p w14:paraId="1B46BA83" w14:textId="455ED41E" w:rsidR="00457B2A" w:rsidRPr="006F4D12" w:rsidRDefault="00457B2A" w:rsidP="00457B2A">
            <w:pPr>
              <w:rPr>
                <w:rFonts w:cstheme="minorHAnsi"/>
                <w:b/>
              </w:rPr>
            </w:pPr>
            <w:r>
              <w:rPr>
                <w:b/>
                <w:bCs/>
                <w:sz w:val="15"/>
                <w:szCs w:val="15"/>
              </w:rPr>
              <w:t>IA</w:t>
            </w:r>
            <w:r>
              <w:rPr>
                <w:b/>
                <w:bCs/>
                <w:sz w:val="19"/>
                <w:szCs w:val="19"/>
              </w:rPr>
              <w:t>-</w:t>
            </w:r>
            <w:r>
              <w:rPr>
                <w:b/>
                <w:bCs/>
                <w:sz w:val="16"/>
                <w:szCs w:val="16"/>
              </w:rPr>
              <w:t xml:space="preserve">1(a)(1) </w:t>
            </w:r>
          </w:p>
        </w:tc>
        <w:tc>
          <w:tcPr>
            <w:tcW w:w="1560" w:type="dxa"/>
            <w:vMerge w:val="restart"/>
            <w:tcBorders>
              <w:top w:val="nil"/>
              <w:left w:val="nil"/>
              <w:bottom w:val="nil"/>
              <w:right w:val="nil"/>
            </w:tcBorders>
          </w:tcPr>
          <w:p w14:paraId="036DEDE3" w14:textId="61FC4DC0" w:rsidR="00457B2A" w:rsidRPr="006F4D12" w:rsidRDefault="00457B2A" w:rsidP="00457B2A">
            <w:pPr>
              <w:rPr>
                <w:rFonts w:cstheme="minorHAnsi"/>
                <w:i/>
                <w:color w:val="000000" w:themeColor="text1"/>
                <w:highlight w:val="yellow"/>
              </w:rPr>
            </w:pPr>
            <w:r>
              <w:rPr>
                <w:b/>
                <w:bCs/>
                <w:sz w:val="15"/>
                <w:szCs w:val="15"/>
              </w:rPr>
              <w:t>IA</w:t>
            </w:r>
            <w:r>
              <w:rPr>
                <w:b/>
                <w:bCs/>
                <w:sz w:val="19"/>
                <w:szCs w:val="19"/>
              </w:rPr>
              <w:t>-</w:t>
            </w:r>
            <w:r>
              <w:rPr>
                <w:b/>
                <w:bCs/>
                <w:sz w:val="16"/>
                <w:szCs w:val="16"/>
              </w:rPr>
              <w:t xml:space="preserve">1(a)(1)[1] </w:t>
            </w:r>
          </w:p>
        </w:tc>
        <w:tc>
          <w:tcPr>
            <w:tcW w:w="5244" w:type="dxa"/>
            <w:gridSpan w:val="2"/>
            <w:tcBorders>
              <w:top w:val="nil"/>
              <w:left w:val="nil"/>
              <w:bottom w:val="nil"/>
              <w:right w:val="nil"/>
            </w:tcBorders>
          </w:tcPr>
          <w:p w14:paraId="2B4BDD15" w14:textId="273FAA33" w:rsidR="00457B2A" w:rsidRPr="006F4D12" w:rsidRDefault="00457B2A" w:rsidP="00457B2A">
            <w:pPr>
              <w:rPr>
                <w:rFonts w:cstheme="minorHAnsi"/>
                <w:i/>
                <w:color w:val="000000" w:themeColor="text1"/>
                <w:highlight w:val="yellow"/>
              </w:rPr>
            </w:pPr>
            <w:r>
              <w:rPr>
                <w:rFonts w:ascii="Times New Roman" w:hAnsi="Times New Roman"/>
                <w:i/>
                <w:iCs/>
                <w:sz w:val="20"/>
                <w:szCs w:val="20"/>
              </w:rPr>
              <w:t xml:space="preserve">develops and documents an identification and authentication policy that addresses: </w:t>
            </w:r>
          </w:p>
        </w:tc>
      </w:tr>
      <w:tr w:rsidR="00457B2A" w:rsidRPr="006F4D12" w14:paraId="61809603" w14:textId="77777777" w:rsidTr="00934738">
        <w:trPr>
          <w:cantSplit/>
          <w:trHeight w:val="303"/>
        </w:trPr>
        <w:tc>
          <w:tcPr>
            <w:tcW w:w="1007" w:type="dxa"/>
            <w:vMerge/>
            <w:tcBorders>
              <w:top w:val="nil"/>
              <w:left w:val="nil"/>
              <w:bottom w:val="nil"/>
              <w:right w:val="nil"/>
            </w:tcBorders>
            <w:vAlign w:val="center"/>
          </w:tcPr>
          <w:p w14:paraId="2EFB8963" w14:textId="77777777" w:rsidR="00457B2A" w:rsidRPr="006F4D12" w:rsidRDefault="00457B2A" w:rsidP="00457B2A">
            <w:pPr>
              <w:rPr>
                <w:rFonts w:cstheme="minorHAnsi"/>
                <w:b/>
                <w:iCs/>
              </w:rPr>
            </w:pPr>
          </w:p>
        </w:tc>
        <w:tc>
          <w:tcPr>
            <w:tcW w:w="1256" w:type="dxa"/>
            <w:vMerge/>
            <w:tcBorders>
              <w:top w:val="nil"/>
              <w:left w:val="nil"/>
              <w:bottom w:val="nil"/>
              <w:right w:val="nil"/>
            </w:tcBorders>
            <w:vAlign w:val="center"/>
          </w:tcPr>
          <w:p w14:paraId="02D25929" w14:textId="77777777" w:rsidR="00457B2A" w:rsidRPr="006F4D12" w:rsidRDefault="00457B2A" w:rsidP="00457B2A">
            <w:pPr>
              <w:rPr>
                <w:rFonts w:cstheme="minorHAnsi"/>
                <w:b/>
              </w:rPr>
            </w:pPr>
          </w:p>
        </w:tc>
        <w:tc>
          <w:tcPr>
            <w:tcW w:w="1560" w:type="dxa"/>
            <w:vMerge/>
            <w:tcBorders>
              <w:top w:val="nil"/>
              <w:left w:val="nil"/>
              <w:bottom w:val="nil"/>
              <w:right w:val="nil"/>
            </w:tcBorders>
            <w:vAlign w:val="center"/>
          </w:tcPr>
          <w:p w14:paraId="5AB3243A" w14:textId="77777777" w:rsidR="00457B2A" w:rsidRPr="006F4D12" w:rsidRDefault="00457B2A" w:rsidP="00457B2A">
            <w:pPr>
              <w:rPr>
                <w:rFonts w:cstheme="minorHAnsi"/>
                <w:i/>
                <w:color w:val="000000" w:themeColor="text1"/>
                <w:highlight w:val="yellow"/>
              </w:rPr>
            </w:pPr>
          </w:p>
        </w:tc>
        <w:tc>
          <w:tcPr>
            <w:tcW w:w="1842" w:type="dxa"/>
            <w:tcBorders>
              <w:top w:val="nil"/>
              <w:left w:val="nil"/>
              <w:bottom w:val="nil"/>
              <w:right w:val="nil"/>
            </w:tcBorders>
          </w:tcPr>
          <w:p w14:paraId="2581B6F7" w14:textId="79C02311" w:rsidR="00457B2A" w:rsidRPr="00723805" w:rsidRDefault="00457B2A" w:rsidP="00457B2A">
            <w:pPr>
              <w:rPr>
                <w:rFonts w:asciiTheme="majorHAnsi" w:hAnsiTheme="majorHAnsi" w:cstheme="majorHAnsi"/>
                <w:i/>
              </w:rPr>
            </w:pPr>
            <w:r w:rsidRPr="00723805">
              <w:rPr>
                <w:rFonts w:asciiTheme="majorHAnsi" w:hAnsiTheme="majorHAnsi" w:cstheme="majorHAnsi"/>
                <w:b/>
                <w:bCs/>
                <w:sz w:val="15"/>
                <w:szCs w:val="15"/>
              </w:rPr>
              <w:t>IA</w:t>
            </w:r>
            <w:r w:rsidRPr="00723805">
              <w:rPr>
                <w:rFonts w:asciiTheme="majorHAnsi" w:hAnsiTheme="majorHAnsi" w:cstheme="majorHAnsi"/>
                <w:b/>
                <w:bCs/>
                <w:sz w:val="19"/>
                <w:szCs w:val="19"/>
              </w:rPr>
              <w:t>-</w:t>
            </w:r>
            <w:r w:rsidRPr="00723805">
              <w:rPr>
                <w:rFonts w:asciiTheme="majorHAnsi" w:hAnsiTheme="majorHAnsi" w:cstheme="majorHAnsi"/>
                <w:b/>
                <w:bCs/>
                <w:sz w:val="16"/>
                <w:szCs w:val="16"/>
              </w:rPr>
              <w:t xml:space="preserve">1(a)(1)[1][a] </w:t>
            </w:r>
          </w:p>
        </w:tc>
        <w:tc>
          <w:tcPr>
            <w:tcW w:w="3402" w:type="dxa"/>
            <w:tcBorders>
              <w:top w:val="nil"/>
              <w:left w:val="nil"/>
              <w:bottom w:val="nil"/>
              <w:right w:val="nil"/>
            </w:tcBorders>
          </w:tcPr>
          <w:p w14:paraId="7C54EFCD" w14:textId="5B0E40D4" w:rsidR="00457B2A" w:rsidRPr="00723805" w:rsidRDefault="00457B2A" w:rsidP="00457B2A">
            <w:pPr>
              <w:rPr>
                <w:rFonts w:asciiTheme="majorHAnsi" w:hAnsiTheme="majorHAnsi" w:cstheme="majorHAnsi"/>
                <w:i/>
                <w:color w:val="000000" w:themeColor="text1"/>
                <w:highlight w:val="yellow"/>
              </w:rPr>
            </w:pPr>
            <w:r w:rsidRPr="00723805">
              <w:rPr>
                <w:rFonts w:asciiTheme="majorHAnsi" w:hAnsiTheme="majorHAnsi" w:cstheme="majorHAnsi"/>
                <w:i/>
                <w:iCs/>
                <w:sz w:val="20"/>
                <w:szCs w:val="20"/>
              </w:rPr>
              <w:t xml:space="preserve">purpose; </w:t>
            </w:r>
          </w:p>
        </w:tc>
      </w:tr>
      <w:tr w:rsidR="00457B2A" w:rsidRPr="006F4D12" w14:paraId="3154145D" w14:textId="77777777" w:rsidTr="00934738">
        <w:trPr>
          <w:cantSplit/>
          <w:trHeight w:val="281"/>
        </w:trPr>
        <w:tc>
          <w:tcPr>
            <w:tcW w:w="1007" w:type="dxa"/>
            <w:vMerge/>
            <w:tcBorders>
              <w:top w:val="nil"/>
              <w:left w:val="nil"/>
              <w:bottom w:val="nil"/>
              <w:right w:val="nil"/>
            </w:tcBorders>
            <w:vAlign w:val="center"/>
          </w:tcPr>
          <w:p w14:paraId="1D07EBC0" w14:textId="77777777" w:rsidR="00457B2A" w:rsidRPr="006F4D12" w:rsidRDefault="00457B2A" w:rsidP="00457B2A">
            <w:pPr>
              <w:rPr>
                <w:rFonts w:cstheme="minorHAnsi"/>
                <w:b/>
                <w:iCs/>
              </w:rPr>
            </w:pPr>
          </w:p>
        </w:tc>
        <w:tc>
          <w:tcPr>
            <w:tcW w:w="1256" w:type="dxa"/>
            <w:vMerge/>
            <w:tcBorders>
              <w:top w:val="nil"/>
              <w:left w:val="nil"/>
              <w:bottom w:val="nil"/>
              <w:right w:val="nil"/>
            </w:tcBorders>
            <w:vAlign w:val="center"/>
          </w:tcPr>
          <w:p w14:paraId="53EBE57D" w14:textId="77777777" w:rsidR="00457B2A" w:rsidRPr="006F4D12" w:rsidRDefault="00457B2A" w:rsidP="00457B2A">
            <w:pPr>
              <w:rPr>
                <w:rFonts w:cstheme="minorHAnsi"/>
                <w:b/>
              </w:rPr>
            </w:pPr>
          </w:p>
        </w:tc>
        <w:tc>
          <w:tcPr>
            <w:tcW w:w="1560" w:type="dxa"/>
            <w:vMerge/>
            <w:tcBorders>
              <w:top w:val="nil"/>
              <w:left w:val="nil"/>
              <w:bottom w:val="nil"/>
              <w:right w:val="nil"/>
            </w:tcBorders>
            <w:vAlign w:val="center"/>
          </w:tcPr>
          <w:p w14:paraId="1BCFC3DB" w14:textId="77777777" w:rsidR="00457B2A" w:rsidRPr="006F4D12" w:rsidRDefault="00457B2A" w:rsidP="00457B2A">
            <w:pPr>
              <w:rPr>
                <w:rFonts w:cstheme="minorHAnsi"/>
                <w:i/>
                <w:color w:val="000000" w:themeColor="text1"/>
                <w:highlight w:val="yellow"/>
              </w:rPr>
            </w:pPr>
          </w:p>
        </w:tc>
        <w:tc>
          <w:tcPr>
            <w:tcW w:w="1842" w:type="dxa"/>
            <w:tcBorders>
              <w:top w:val="nil"/>
              <w:left w:val="nil"/>
              <w:bottom w:val="nil"/>
              <w:right w:val="nil"/>
            </w:tcBorders>
          </w:tcPr>
          <w:p w14:paraId="0C995B10" w14:textId="4CD9F662" w:rsidR="00457B2A" w:rsidRPr="00723805" w:rsidRDefault="00457B2A" w:rsidP="00457B2A">
            <w:pPr>
              <w:rPr>
                <w:rFonts w:asciiTheme="majorHAnsi" w:hAnsiTheme="majorHAnsi" w:cstheme="majorHAnsi"/>
                <w:b/>
              </w:rPr>
            </w:pPr>
            <w:r w:rsidRPr="00723805">
              <w:rPr>
                <w:rFonts w:asciiTheme="majorHAnsi" w:hAnsiTheme="majorHAnsi" w:cstheme="majorHAnsi"/>
                <w:b/>
                <w:bCs/>
                <w:sz w:val="15"/>
                <w:szCs w:val="15"/>
              </w:rPr>
              <w:t>IA</w:t>
            </w:r>
            <w:r w:rsidRPr="00723805">
              <w:rPr>
                <w:rFonts w:asciiTheme="majorHAnsi" w:hAnsiTheme="majorHAnsi" w:cstheme="majorHAnsi"/>
                <w:b/>
                <w:bCs/>
                <w:sz w:val="19"/>
                <w:szCs w:val="19"/>
              </w:rPr>
              <w:t>-</w:t>
            </w:r>
            <w:r w:rsidRPr="00723805">
              <w:rPr>
                <w:rFonts w:asciiTheme="majorHAnsi" w:hAnsiTheme="majorHAnsi" w:cstheme="majorHAnsi"/>
                <w:b/>
                <w:bCs/>
                <w:sz w:val="16"/>
                <w:szCs w:val="16"/>
              </w:rPr>
              <w:t xml:space="preserve">1(a)(1)[1][b] </w:t>
            </w:r>
          </w:p>
        </w:tc>
        <w:tc>
          <w:tcPr>
            <w:tcW w:w="3402" w:type="dxa"/>
            <w:tcBorders>
              <w:top w:val="nil"/>
              <w:left w:val="nil"/>
              <w:bottom w:val="nil"/>
              <w:right w:val="nil"/>
            </w:tcBorders>
          </w:tcPr>
          <w:p w14:paraId="7247389F" w14:textId="60CDE09F" w:rsidR="00457B2A" w:rsidRPr="00723805" w:rsidRDefault="00457B2A" w:rsidP="00457B2A">
            <w:pPr>
              <w:rPr>
                <w:rFonts w:asciiTheme="majorHAnsi" w:hAnsiTheme="majorHAnsi" w:cstheme="majorHAnsi"/>
                <w:i/>
              </w:rPr>
            </w:pPr>
            <w:r w:rsidRPr="00723805">
              <w:rPr>
                <w:rFonts w:asciiTheme="majorHAnsi" w:hAnsiTheme="majorHAnsi" w:cstheme="majorHAnsi"/>
                <w:i/>
                <w:iCs/>
                <w:sz w:val="22"/>
              </w:rPr>
              <w:t>scope</w:t>
            </w:r>
            <w:r w:rsidRPr="00723805">
              <w:rPr>
                <w:rFonts w:asciiTheme="majorHAnsi" w:hAnsiTheme="majorHAnsi" w:cstheme="majorHAnsi"/>
                <w:i/>
                <w:iCs/>
                <w:sz w:val="20"/>
                <w:szCs w:val="20"/>
              </w:rPr>
              <w:t xml:space="preserve">; </w:t>
            </w:r>
          </w:p>
        </w:tc>
      </w:tr>
      <w:tr w:rsidR="00457B2A" w:rsidRPr="006F4D12" w14:paraId="38C5A0FF" w14:textId="77777777" w:rsidTr="00934738">
        <w:trPr>
          <w:cantSplit/>
          <w:trHeight w:val="263"/>
        </w:trPr>
        <w:tc>
          <w:tcPr>
            <w:tcW w:w="1007" w:type="dxa"/>
            <w:vMerge/>
            <w:tcBorders>
              <w:top w:val="nil"/>
              <w:left w:val="nil"/>
              <w:bottom w:val="nil"/>
              <w:right w:val="nil"/>
            </w:tcBorders>
            <w:vAlign w:val="center"/>
          </w:tcPr>
          <w:p w14:paraId="019DFD25" w14:textId="77777777" w:rsidR="00457B2A" w:rsidRPr="006F4D12" w:rsidRDefault="00457B2A" w:rsidP="00457B2A">
            <w:pPr>
              <w:rPr>
                <w:rFonts w:cstheme="minorHAnsi"/>
                <w:b/>
                <w:iCs/>
              </w:rPr>
            </w:pPr>
          </w:p>
        </w:tc>
        <w:tc>
          <w:tcPr>
            <w:tcW w:w="1256" w:type="dxa"/>
            <w:vMerge/>
            <w:tcBorders>
              <w:top w:val="nil"/>
              <w:left w:val="nil"/>
              <w:bottom w:val="nil"/>
              <w:right w:val="nil"/>
            </w:tcBorders>
            <w:vAlign w:val="center"/>
          </w:tcPr>
          <w:p w14:paraId="25052140" w14:textId="77777777" w:rsidR="00457B2A" w:rsidRPr="006F4D12" w:rsidRDefault="00457B2A" w:rsidP="00457B2A">
            <w:pPr>
              <w:rPr>
                <w:rFonts w:cstheme="minorHAnsi"/>
                <w:b/>
              </w:rPr>
            </w:pPr>
          </w:p>
        </w:tc>
        <w:tc>
          <w:tcPr>
            <w:tcW w:w="1560" w:type="dxa"/>
            <w:vMerge/>
            <w:tcBorders>
              <w:top w:val="nil"/>
              <w:left w:val="nil"/>
              <w:bottom w:val="nil"/>
              <w:right w:val="nil"/>
            </w:tcBorders>
            <w:vAlign w:val="center"/>
          </w:tcPr>
          <w:p w14:paraId="50D95F8E" w14:textId="77777777" w:rsidR="00457B2A" w:rsidRPr="006F4D12" w:rsidRDefault="00457B2A" w:rsidP="00457B2A">
            <w:pPr>
              <w:rPr>
                <w:rFonts w:cstheme="minorHAnsi"/>
                <w:i/>
                <w:color w:val="000000" w:themeColor="text1"/>
                <w:highlight w:val="yellow"/>
              </w:rPr>
            </w:pPr>
          </w:p>
        </w:tc>
        <w:tc>
          <w:tcPr>
            <w:tcW w:w="1842" w:type="dxa"/>
            <w:tcBorders>
              <w:top w:val="nil"/>
              <w:left w:val="nil"/>
              <w:bottom w:val="nil"/>
              <w:right w:val="nil"/>
            </w:tcBorders>
          </w:tcPr>
          <w:p w14:paraId="3E339E9E" w14:textId="552F177E" w:rsidR="00457B2A" w:rsidRPr="00723805" w:rsidRDefault="00457B2A" w:rsidP="00457B2A">
            <w:pPr>
              <w:rPr>
                <w:rFonts w:asciiTheme="majorHAnsi" w:hAnsiTheme="majorHAnsi" w:cstheme="majorHAnsi"/>
                <w:b/>
              </w:rPr>
            </w:pPr>
            <w:r w:rsidRPr="00723805">
              <w:rPr>
                <w:rFonts w:asciiTheme="majorHAnsi" w:hAnsiTheme="majorHAnsi" w:cstheme="majorHAnsi"/>
                <w:b/>
                <w:bCs/>
                <w:sz w:val="15"/>
                <w:szCs w:val="15"/>
              </w:rPr>
              <w:t>IA</w:t>
            </w:r>
            <w:r w:rsidRPr="00723805">
              <w:rPr>
                <w:rFonts w:asciiTheme="majorHAnsi" w:hAnsiTheme="majorHAnsi" w:cstheme="majorHAnsi"/>
                <w:b/>
                <w:bCs/>
                <w:sz w:val="19"/>
                <w:szCs w:val="19"/>
              </w:rPr>
              <w:t>-</w:t>
            </w:r>
            <w:r w:rsidRPr="00723805">
              <w:rPr>
                <w:rFonts w:asciiTheme="majorHAnsi" w:hAnsiTheme="majorHAnsi" w:cstheme="majorHAnsi"/>
                <w:b/>
                <w:bCs/>
                <w:sz w:val="16"/>
                <w:szCs w:val="16"/>
              </w:rPr>
              <w:t xml:space="preserve">1(a)(1)[1][c] </w:t>
            </w:r>
          </w:p>
        </w:tc>
        <w:tc>
          <w:tcPr>
            <w:tcW w:w="3402" w:type="dxa"/>
            <w:tcBorders>
              <w:top w:val="nil"/>
              <w:left w:val="nil"/>
              <w:bottom w:val="nil"/>
              <w:right w:val="nil"/>
            </w:tcBorders>
          </w:tcPr>
          <w:p w14:paraId="5D58F541" w14:textId="0AA50D8D" w:rsidR="00457B2A" w:rsidRPr="00723805" w:rsidRDefault="00457B2A" w:rsidP="00457B2A">
            <w:pPr>
              <w:rPr>
                <w:rFonts w:asciiTheme="majorHAnsi" w:hAnsiTheme="majorHAnsi" w:cstheme="majorHAnsi"/>
                <w:i/>
              </w:rPr>
            </w:pPr>
            <w:r w:rsidRPr="00723805">
              <w:rPr>
                <w:rFonts w:asciiTheme="majorHAnsi" w:hAnsiTheme="majorHAnsi" w:cstheme="majorHAnsi"/>
                <w:i/>
                <w:iCs/>
                <w:sz w:val="20"/>
                <w:szCs w:val="20"/>
              </w:rPr>
              <w:t xml:space="preserve">roles; </w:t>
            </w:r>
          </w:p>
        </w:tc>
      </w:tr>
      <w:tr w:rsidR="00457B2A" w:rsidRPr="006F4D12" w14:paraId="367EBD2F" w14:textId="77777777" w:rsidTr="00934738">
        <w:trPr>
          <w:cantSplit/>
          <w:trHeight w:val="245"/>
        </w:trPr>
        <w:tc>
          <w:tcPr>
            <w:tcW w:w="1007" w:type="dxa"/>
            <w:vMerge/>
            <w:tcBorders>
              <w:top w:val="nil"/>
              <w:left w:val="nil"/>
              <w:bottom w:val="nil"/>
              <w:right w:val="nil"/>
            </w:tcBorders>
            <w:vAlign w:val="center"/>
          </w:tcPr>
          <w:p w14:paraId="10BE1D13" w14:textId="77777777" w:rsidR="00457B2A" w:rsidRPr="006F4D12" w:rsidRDefault="00457B2A" w:rsidP="00457B2A">
            <w:pPr>
              <w:rPr>
                <w:rFonts w:cstheme="minorHAnsi"/>
                <w:b/>
                <w:iCs/>
              </w:rPr>
            </w:pPr>
          </w:p>
        </w:tc>
        <w:tc>
          <w:tcPr>
            <w:tcW w:w="1256" w:type="dxa"/>
            <w:vMerge/>
            <w:tcBorders>
              <w:top w:val="nil"/>
              <w:left w:val="nil"/>
              <w:bottom w:val="nil"/>
              <w:right w:val="nil"/>
            </w:tcBorders>
            <w:vAlign w:val="center"/>
          </w:tcPr>
          <w:p w14:paraId="686E0B7C" w14:textId="77777777" w:rsidR="00457B2A" w:rsidRPr="006F4D12" w:rsidRDefault="00457B2A" w:rsidP="00457B2A">
            <w:pPr>
              <w:rPr>
                <w:rFonts w:cstheme="minorHAnsi"/>
                <w:b/>
              </w:rPr>
            </w:pPr>
          </w:p>
        </w:tc>
        <w:tc>
          <w:tcPr>
            <w:tcW w:w="1560" w:type="dxa"/>
            <w:vMerge/>
            <w:tcBorders>
              <w:top w:val="nil"/>
              <w:left w:val="nil"/>
              <w:bottom w:val="nil"/>
              <w:right w:val="nil"/>
            </w:tcBorders>
            <w:vAlign w:val="center"/>
          </w:tcPr>
          <w:p w14:paraId="60BB8CFB" w14:textId="77777777" w:rsidR="00457B2A" w:rsidRPr="006F4D12" w:rsidRDefault="00457B2A" w:rsidP="00457B2A">
            <w:pPr>
              <w:rPr>
                <w:rFonts w:cstheme="minorHAnsi"/>
                <w:i/>
                <w:color w:val="000000" w:themeColor="text1"/>
                <w:highlight w:val="yellow"/>
              </w:rPr>
            </w:pPr>
          </w:p>
        </w:tc>
        <w:tc>
          <w:tcPr>
            <w:tcW w:w="1842" w:type="dxa"/>
            <w:tcBorders>
              <w:top w:val="nil"/>
              <w:left w:val="nil"/>
              <w:bottom w:val="nil"/>
              <w:right w:val="nil"/>
            </w:tcBorders>
          </w:tcPr>
          <w:p w14:paraId="161C5978" w14:textId="7905865A" w:rsidR="00457B2A" w:rsidRPr="00723805" w:rsidRDefault="00457B2A" w:rsidP="00457B2A">
            <w:pPr>
              <w:rPr>
                <w:rFonts w:asciiTheme="majorHAnsi" w:hAnsiTheme="majorHAnsi" w:cstheme="majorHAnsi"/>
                <w:b/>
              </w:rPr>
            </w:pPr>
            <w:r w:rsidRPr="00723805">
              <w:rPr>
                <w:rFonts w:asciiTheme="majorHAnsi" w:hAnsiTheme="majorHAnsi" w:cstheme="majorHAnsi"/>
                <w:b/>
                <w:bCs/>
                <w:sz w:val="15"/>
                <w:szCs w:val="15"/>
              </w:rPr>
              <w:t>IA</w:t>
            </w:r>
            <w:r w:rsidRPr="00723805">
              <w:rPr>
                <w:rFonts w:asciiTheme="majorHAnsi" w:hAnsiTheme="majorHAnsi" w:cstheme="majorHAnsi"/>
                <w:b/>
                <w:bCs/>
                <w:sz w:val="19"/>
                <w:szCs w:val="19"/>
              </w:rPr>
              <w:t>-</w:t>
            </w:r>
            <w:r w:rsidRPr="00723805">
              <w:rPr>
                <w:rFonts w:asciiTheme="majorHAnsi" w:hAnsiTheme="majorHAnsi" w:cstheme="majorHAnsi"/>
                <w:b/>
                <w:bCs/>
                <w:sz w:val="16"/>
                <w:szCs w:val="16"/>
              </w:rPr>
              <w:t xml:space="preserve">1(a)(1)[1][d] </w:t>
            </w:r>
          </w:p>
        </w:tc>
        <w:tc>
          <w:tcPr>
            <w:tcW w:w="3402" w:type="dxa"/>
            <w:tcBorders>
              <w:top w:val="nil"/>
              <w:left w:val="nil"/>
              <w:bottom w:val="nil"/>
              <w:right w:val="nil"/>
            </w:tcBorders>
          </w:tcPr>
          <w:p w14:paraId="58A113BA" w14:textId="64002A5F" w:rsidR="00457B2A" w:rsidRPr="00723805" w:rsidRDefault="00457B2A" w:rsidP="00457B2A">
            <w:pPr>
              <w:rPr>
                <w:rFonts w:asciiTheme="majorHAnsi" w:hAnsiTheme="majorHAnsi" w:cstheme="majorHAnsi"/>
                <w:i/>
              </w:rPr>
            </w:pPr>
            <w:r w:rsidRPr="00723805">
              <w:rPr>
                <w:rFonts w:asciiTheme="majorHAnsi" w:hAnsiTheme="majorHAnsi" w:cstheme="majorHAnsi"/>
                <w:i/>
                <w:iCs/>
                <w:szCs w:val="24"/>
              </w:rPr>
              <w:t>responsibilities</w:t>
            </w:r>
            <w:r w:rsidRPr="00723805">
              <w:rPr>
                <w:rFonts w:asciiTheme="majorHAnsi" w:hAnsiTheme="majorHAnsi" w:cstheme="majorHAnsi"/>
                <w:i/>
                <w:iCs/>
                <w:sz w:val="20"/>
                <w:szCs w:val="20"/>
              </w:rPr>
              <w:t xml:space="preserve">; </w:t>
            </w:r>
          </w:p>
        </w:tc>
      </w:tr>
      <w:tr w:rsidR="00457B2A" w:rsidRPr="006F4D12" w14:paraId="02333DD1" w14:textId="77777777" w:rsidTr="00934738">
        <w:trPr>
          <w:cantSplit/>
          <w:trHeight w:val="227"/>
        </w:trPr>
        <w:tc>
          <w:tcPr>
            <w:tcW w:w="1007" w:type="dxa"/>
            <w:vMerge/>
            <w:tcBorders>
              <w:top w:val="nil"/>
              <w:left w:val="nil"/>
              <w:bottom w:val="nil"/>
              <w:right w:val="nil"/>
            </w:tcBorders>
            <w:vAlign w:val="center"/>
          </w:tcPr>
          <w:p w14:paraId="372C7C28" w14:textId="77777777" w:rsidR="00457B2A" w:rsidRPr="006F4D12" w:rsidRDefault="00457B2A" w:rsidP="00457B2A">
            <w:pPr>
              <w:rPr>
                <w:rFonts w:cstheme="minorHAnsi"/>
                <w:b/>
                <w:iCs/>
              </w:rPr>
            </w:pPr>
          </w:p>
        </w:tc>
        <w:tc>
          <w:tcPr>
            <w:tcW w:w="1256" w:type="dxa"/>
            <w:vMerge/>
            <w:tcBorders>
              <w:top w:val="nil"/>
              <w:left w:val="nil"/>
              <w:bottom w:val="nil"/>
              <w:right w:val="nil"/>
            </w:tcBorders>
            <w:vAlign w:val="center"/>
          </w:tcPr>
          <w:p w14:paraId="40A3DA55" w14:textId="77777777" w:rsidR="00457B2A" w:rsidRPr="006F4D12" w:rsidRDefault="00457B2A" w:rsidP="00457B2A">
            <w:pPr>
              <w:rPr>
                <w:rFonts w:cstheme="minorHAnsi"/>
                <w:b/>
              </w:rPr>
            </w:pPr>
          </w:p>
        </w:tc>
        <w:tc>
          <w:tcPr>
            <w:tcW w:w="1560" w:type="dxa"/>
            <w:vMerge/>
            <w:tcBorders>
              <w:top w:val="nil"/>
              <w:left w:val="nil"/>
              <w:bottom w:val="nil"/>
              <w:right w:val="nil"/>
            </w:tcBorders>
            <w:vAlign w:val="center"/>
          </w:tcPr>
          <w:p w14:paraId="68FBB383" w14:textId="77777777" w:rsidR="00457B2A" w:rsidRPr="006F4D12" w:rsidRDefault="00457B2A" w:rsidP="00457B2A">
            <w:pPr>
              <w:rPr>
                <w:rFonts w:cstheme="minorHAnsi"/>
                <w:i/>
                <w:color w:val="000000" w:themeColor="text1"/>
                <w:highlight w:val="yellow"/>
              </w:rPr>
            </w:pPr>
          </w:p>
        </w:tc>
        <w:tc>
          <w:tcPr>
            <w:tcW w:w="1842" w:type="dxa"/>
            <w:tcBorders>
              <w:top w:val="nil"/>
              <w:left w:val="nil"/>
              <w:bottom w:val="nil"/>
              <w:right w:val="nil"/>
            </w:tcBorders>
          </w:tcPr>
          <w:p w14:paraId="1B22911E" w14:textId="75666C21" w:rsidR="00457B2A" w:rsidRPr="006F4D12" w:rsidRDefault="00457B2A" w:rsidP="00457B2A">
            <w:pPr>
              <w:rPr>
                <w:rFonts w:cstheme="minorHAnsi"/>
                <w:b/>
              </w:rPr>
            </w:pPr>
            <w:r>
              <w:rPr>
                <w:b/>
                <w:bCs/>
                <w:sz w:val="15"/>
                <w:szCs w:val="15"/>
              </w:rPr>
              <w:t>IA</w:t>
            </w:r>
            <w:r>
              <w:rPr>
                <w:b/>
                <w:bCs/>
                <w:sz w:val="19"/>
                <w:szCs w:val="19"/>
              </w:rPr>
              <w:t>-</w:t>
            </w:r>
            <w:r>
              <w:rPr>
                <w:b/>
                <w:bCs/>
                <w:sz w:val="16"/>
                <w:szCs w:val="16"/>
              </w:rPr>
              <w:t xml:space="preserve">1(a)(1)[1][e] </w:t>
            </w:r>
          </w:p>
        </w:tc>
        <w:tc>
          <w:tcPr>
            <w:tcW w:w="3402" w:type="dxa"/>
            <w:tcBorders>
              <w:top w:val="nil"/>
              <w:left w:val="nil"/>
              <w:bottom w:val="nil"/>
              <w:right w:val="nil"/>
            </w:tcBorders>
          </w:tcPr>
          <w:p w14:paraId="1825EE4A" w14:textId="754F2439" w:rsidR="00457B2A" w:rsidRPr="006F4D12" w:rsidRDefault="00457B2A" w:rsidP="00457B2A">
            <w:pPr>
              <w:rPr>
                <w:rFonts w:cstheme="minorHAnsi"/>
                <w:i/>
              </w:rPr>
            </w:pPr>
            <w:r>
              <w:rPr>
                <w:rFonts w:ascii="Times New Roman" w:hAnsi="Times New Roman"/>
                <w:i/>
                <w:iCs/>
                <w:sz w:val="20"/>
                <w:szCs w:val="20"/>
              </w:rPr>
              <w:t xml:space="preserve">management commitment; </w:t>
            </w:r>
          </w:p>
        </w:tc>
      </w:tr>
      <w:tr w:rsidR="00457B2A" w:rsidRPr="006F4D12" w14:paraId="015CA3DF" w14:textId="77777777" w:rsidTr="00934738">
        <w:trPr>
          <w:cantSplit/>
          <w:trHeight w:val="200"/>
        </w:trPr>
        <w:tc>
          <w:tcPr>
            <w:tcW w:w="1007" w:type="dxa"/>
            <w:vMerge/>
            <w:tcBorders>
              <w:top w:val="nil"/>
              <w:left w:val="nil"/>
              <w:bottom w:val="nil"/>
              <w:right w:val="nil"/>
            </w:tcBorders>
            <w:vAlign w:val="center"/>
          </w:tcPr>
          <w:p w14:paraId="02D71F7F" w14:textId="77777777" w:rsidR="00457B2A" w:rsidRPr="006F4D12" w:rsidRDefault="00457B2A" w:rsidP="00457B2A">
            <w:pPr>
              <w:rPr>
                <w:rFonts w:cstheme="minorHAnsi"/>
                <w:b/>
                <w:iCs/>
              </w:rPr>
            </w:pPr>
          </w:p>
        </w:tc>
        <w:tc>
          <w:tcPr>
            <w:tcW w:w="1256" w:type="dxa"/>
            <w:vMerge/>
            <w:tcBorders>
              <w:top w:val="nil"/>
              <w:left w:val="nil"/>
              <w:bottom w:val="nil"/>
              <w:right w:val="nil"/>
            </w:tcBorders>
            <w:vAlign w:val="center"/>
          </w:tcPr>
          <w:p w14:paraId="11DFF0D5" w14:textId="77777777" w:rsidR="00457B2A" w:rsidRPr="006F4D12" w:rsidRDefault="00457B2A" w:rsidP="00457B2A">
            <w:pPr>
              <w:rPr>
                <w:rFonts w:cstheme="minorHAnsi"/>
                <w:b/>
              </w:rPr>
            </w:pPr>
          </w:p>
        </w:tc>
        <w:tc>
          <w:tcPr>
            <w:tcW w:w="1560" w:type="dxa"/>
            <w:vMerge/>
            <w:tcBorders>
              <w:top w:val="nil"/>
              <w:left w:val="nil"/>
              <w:bottom w:val="nil"/>
              <w:right w:val="nil"/>
            </w:tcBorders>
            <w:vAlign w:val="center"/>
          </w:tcPr>
          <w:p w14:paraId="5726CD80" w14:textId="77777777" w:rsidR="00457B2A" w:rsidRPr="006F4D12" w:rsidRDefault="00457B2A" w:rsidP="00457B2A">
            <w:pPr>
              <w:rPr>
                <w:rFonts w:cstheme="minorHAnsi"/>
                <w:i/>
                <w:color w:val="000000" w:themeColor="text1"/>
                <w:highlight w:val="yellow"/>
              </w:rPr>
            </w:pPr>
          </w:p>
        </w:tc>
        <w:tc>
          <w:tcPr>
            <w:tcW w:w="1842" w:type="dxa"/>
            <w:tcBorders>
              <w:top w:val="nil"/>
              <w:left w:val="nil"/>
              <w:bottom w:val="nil"/>
              <w:right w:val="nil"/>
            </w:tcBorders>
          </w:tcPr>
          <w:p w14:paraId="06A68D93" w14:textId="782D90D2" w:rsidR="00457B2A" w:rsidRPr="006F4D12" w:rsidRDefault="00457B2A" w:rsidP="00457B2A">
            <w:pPr>
              <w:rPr>
                <w:rFonts w:cstheme="minorHAnsi"/>
                <w:b/>
              </w:rPr>
            </w:pPr>
            <w:r>
              <w:rPr>
                <w:b/>
                <w:bCs/>
                <w:sz w:val="15"/>
                <w:szCs w:val="15"/>
              </w:rPr>
              <w:t>IA</w:t>
            </w:r>
            <w:r>
              <w:rPr>
                <w:b/>
                <w:bCs/>
                <w:sz w:val="19"/>
                <w:szCs w:val="19"/>
              </w:rPr>
              <w:t>-</w:t>
            </w:r>
            <w:r>
              <w:rPr>
                <w:b/>
                <w:bCs/>
                <w:sz w:val="16"/>
                <w:szCs w:val="16"/>
              </w:rPr>
              <w:t xml:space="preserve">1(a)(1)[1][f] </w:t>
            </w:r>
          </w:p>
        </w:tc>
        <w:tc>
          <w:tcPr>
            <w:tcW w:w="3402" w:type="dxa"/>
            <w:tcBorders>
              <w:top w:val="nil"/>
              <w:left w:val="nil"/>
              <w:bottom w:val="nil"/>
              <w:right w:val="nil"/>
            </w:tcBorders>
          </w:tcPr>
          <w:p w14:paraId="3E91FB26" w14:textId="0719BAB5" w:rsidR="00457B2A" w:rsidRPr="006F4D12" w:rsidRDefault="00457B2A" w:rsidP="00457B2A">
            <w:pPr>
              <w:rPr>
                <w:rFonts w:cstheme="minorHAnsi"/>
                <w:i/>
              </w:rPr>
            </w:pPr>
            <w:r w:rsidRPr="00723805">
              <w:rPr>
                <w:rFonts w:ascii="Times New Roman" w:hAnsi="Times New Roman"/>
                <w:i/>
                <w:iCs/>
                <w:sz w:val="22"/>
              </w:rPr>
              <w:t>coordination among organizational entities</w:t>
            </w:r>
            <w:r>
              <w:rPr>
                <w:rFonts w:ascii="Times New Roman" w:hAnsi="Times New Roman"/>
                <w:i/>
                <w:iCs/>
                <w:sz w:val="20"/>
                <w:szCs w:val="20"/>
              </w:rPr>
              <w:t xml:space="preserve">; </w:t>
            </w:r>
          </w:p>
        </w:tc>
      </w:tr>
      <w:tr w:rsidR="00457B2A" w:rsidRPr="006F4D12" w14:paraId="153482D2" w14:textId="77777777" w:rsidTr="00934738">
        <w:trPr>
          <w:cantSplit/>
          <w:trHeight w:val="575"/>
        </w:trPr>
        <w:tc>
          <w:tcPr>
            <w:tcW w:w="1007" w:type="dxa"/>
            <w:vMerge/>
            <w:tcBorders>
              <w:top w:val="nil"/>
              <w:left w:val="nil"/>
              <w:bottom w:val="nil"/>
              <w:right w:val="nil"/>
            </w:tcBorders>
            <w:vAlign w:val="center"/>
          </w:tcPr>
          <w:p w14:paraId="2727C6C7" w14:textId="77777777" w:rsidR="00457B2A" w:rsidRPr="006F4D12" w:rsidRDefault="00457B2A" w:rsidP="00457B2A">
            <w:pPr>
              <w:rPr>
                <w:rFonts w:cstheme="minorHAnsi"/>
                <w:b/>
                <w:iCs/>
              </w:rPr>
            </w:pPr>
          </w:p>
        </w:tc>
        <w:tc>
          <w:tcPr>
            <w:tcW w:w="1256" w:type="dxa"/>
            <w:vMerge/>
            <w:tcBorders>
              <w:top w:val="nil"/>
              <w:left w:val="nil"/>
              <w:bottom w:val="nil"/>
              <w:right w:val="nil"/>
            </w:tcBorders>
            <w:vAlign w:val="center"/>
          </w:tcPr>
          <w:p w14:paraId="3C017857" w14:textId="77777777" w:rsidR="00457B2A" w:rsidRPr="006F4D12" w:rsidRDefault="00457B2A" w:rsidP="00457B2A">
            <w:pPr>
              <w:rPr>
                <w:rFonts w:cstheme="minorHAnsi"/>
                <w:b/>
              </w:rPr>
            </w:pPr>
          </w:p>
        </w:tc>
        <w:tc>
          <w:tcPr>
            <w:tcW w:w="1560" w:type="dxa"/>
            <w:tcBorders>
              <w:top w:val="nil"/>
              <w:left w:val="nil"/>
              <w:bottom w:val="nil"/>
              <w:right w:val="nil"/>
            </w:tcBorders>
          </w:tcPr>
          <w:p w14:paraId="1F72765A" w14:textId="337B876D" w:rsidR="00457B2A" w:rsidRPr="006F4D12" w:rsidRDefault="00457B2A" w:rsidP="00457B2A">
            <w:pPr>
              <w:rPr>
                <w:rFonts w:cstheme="minorHAnsi"/>
                <w:i/>
                <w:color w:val="000000" w:themeColor="text1"/>
                <w:highlight w:val="yellow"/>
              </w:rPr>
            </w:pPr>
            <w:r>
              <w:rPr>
                <w:b/>
                <w:bCs/>
                <w:sz w:val="15"/>
                <w:szCs w:val="15"/>
              </w:rPr>
              <w:t>IA</w:t>
            </w:r>
            <w:r>
              <w:rPr>
                <w:b/>
                <w:bCs/>
                <w:sz w:val="19"/>
                <w:szCs w:val="19"/>
              </w:rPr>
              <w:t>-</w:t>
            </w:r>
            <w:r>
              <w:rPr>
                <w:b/>
                <w:bCs/>
                <w:sz w:val="16"/>
                <w:szCs w:val="16"/>
              </w:rPr>
              <w:t xml:space="preserve">1(a)(1)[2] </w:t>
            </w:r>
          </w:p>
        </w:tc>
        <w:tc>
          <w:tcPr>
            <w:tcW w:w="5244" w:type="dxa"/>
            <w:gridSpan w:val="2"/>
            <w:tcBorders>
              <w:top w:val="nil"/>
              <w:left w:val="nil"/>
              <w:bottom w:val="nil"/>
              <w:right w:val="nil"/>
            </w:tcBorders>
          </w:tcPr>
          <w:p w14:paraId="05331EE2" w14:textId="25073498" w:rsidR="00457B2A" w:rsidRPr="006F4D12" w:rsidRDefault="00457B2A" w:rsidP="00457B2A">
            <w:pPr>
              <w:rPr>
                <w:rFonts w:cstheme="minorHAnsi"/>
                <w:i/>
                <w:color w:val="000000" w:themeColor="text1"/>
                <w:highlight w:val="yellow"/>
              </w:rPr>
            </w:pPr>
            <w:r>
              <w:rPr>
                <w:rFonts w:ascii="Times New Roman" w:hAnsi="Times New Roman"/>
                <w:i/>
                <w:iCs/>
                <w:sz w:val="20"/>
                <w:szCs w:val="20"/>
              </w:rPr>
              <w:t xml:space="preserve">defines personnel or roles to whom the identification and authentication policy is to be disseminated; and </w:t>
            </w:r>
          </w:p>
        </w:tc>
      </w:tr>
      <w:tr w:rsidR="00457B2A" w:rsidRPr="006F4D12" w14:paraId="4D484CBA" w14:textId="77777777" w:rsidTr="00934738">
        <w:trPr>
          <w:cantSplit/>
          <w:trHeight w:val="323"/>
        </w:trPr>
        <w:tc>
          <w:tcPr>
            <w:tcW w:w="1007" w:type="dxa"/>
            <w:vMerge/>
            <w:tcBorders>
              <w:top w:val="nil"/>
              <w:left w:val="nil"/>
              <w:bottom w:val="nil"/>
              <w:right w:val="nil"/>
            </w:tcBorders>
            <w:vAlign w:val="center"/>
          </w:tcPr>
          <w:p w14:paraId="1A8B670B" w14:textId="77777777" w:rsidR="00457B2A" w:rsidRPr="006F4D12" w:rsidRDefault="00457B2A" w:rsidP="00457B2A">
            <w:pPr>
              <w:rPr>
                <w:rFonts w:cstheme="minorHAnsi"/>
                <w:b/>
                <w:iCs/>
              </w:rPr>
            </w:pPr>
          </w:p>
        </w:tc>
        <w:tc>
          <w:tcPr>
            <w:tcW w:w="1256" w:type="dxa"/>
            <w:vMerge/>
            <w:tcBorders>
              <w:top w:val="nil"/>
              <w:left w:val="nil"/>
              <w:bottom w:val="nil"/>
              <w:right w:val="nil"/>
            </w:tcBorders>
            <w:vAlign w:val="center"/>
          </w:tcPr>
          <w:p w14:paraId="70FCBFAC" w14:textId="77777777" w:rsidR="00457B2A" w:rsidRPr="006F4D12" w:rsidRDefault="00457B2A" w:rsidP="00457B2A">
            <w:pPr>
              <w:rPr>
                <w:rFonts w:cstheme="minorHAnsi"/>
                <w:b/>
              </w:rPr>
            </w:pPr>
          </w:p>
        </w:tc>
        <w:tc>
          <w:tcPr>
            <w:tcW w:w="1560" w:type="dxa"/>
            <w:tcBorders>
              <w:top w:val="nil"/>
              <w:left w:val="nil"/>
              <w:bottom w:val="nil"/>
              <w:right w:val="nil"/>
            </w:tcBorders>
          </w:tcPr>
          <w:p w14:paraId="2B522FE8" w14:textId="20797673" w:rsidR="00457B2A" w:rsidRPr="006F4D12" w:rsidRDefault="00457B2A" w:rsidP="00457B2A">
            <w:pPr>
              <w:rPr>
                <w:rFonts w:cstheme="minorHAnsi"/>
                <w:i/>
                <w:iCs/>
              </w:rPr>
            </w:pPr>
            <w:r>
              <w:rPr>
                <w:b/>
                <w:bCs/>
                <w:sz w:val="15"/>
                <w:szCs w:val="15"/>
              </w:rPr>
              <w:t>IA</w:t>
            </w:r>
            <w:r>
              <w:rPr>
                <w:b/>
                <w:bCs/>
                <w:sz w:val="19"/>
                <w:szCs w:val="19"/>
              </w:rPr>
              <w:t>-</w:t>
            </w:r>
            <w:r>
              <w:rPr>
                <w:b/>
                <w:bCs/>
                <w:sz w:val="16"/>
                <w:szCs w:val="16"/>
              </w:rPr>
              <w:t xml:space="preserve">1(a)(1)[3] </w:t>
            </w:r>
          </w:p>
        </w:tc>
        <w:tc>
          <w:tcPr>
            <w:tcW w:w="5244" w:type="dxa"/>
            <w:gridSpan w:val="2"/>
            <w:tcBorders>
              <w:top w:val="nil"/>
              <w:left w:val="nil"/>
              <w:bottom w:val="nil"/>
              <w:right w:val="nil"/>
            </w:tcBorders>
          </w:tcPr>
          <w:p w14:paraId="0B04AC07" w14:textId="6EC1DB56" w:rsidR="00457B2A" w:rsidRPr="006F4D12" w:rsidRDefault="00457B2A" w:rsidP="00457B2A">
            <w:pPr>
              <w:rPr>
                <w:rFonts w:cstheme="minorHAnsi"/>
                <w:i/>
                <w:iCs/>
              </w:rPr>
            </w:pPr>
            <w:r>
              <w:rPr>
                <w:rFonts w:ascii="Times New Roman" w:hAnsi="Times New Roman"/>
                <w:i/>
                <w:iCs/>
                <w:sz w:val="20"/>
                <w:szCs w:val="20"/>
              </w:rPr>
              <w:t xml:space="preserve">disseminates the identification and authentication policy to organization-defined personnel or roles; </w:t>
            </w:r>
          </w:p>
        </w:tc>
      </w:tr>
      <w:tr w:rsidR="00BA48D5" w:rsidRPr="006F4D12" w14:paraId="16C979C6" w14:textId="77777777" w:rsidTr="00934738">
        <w:trPr>
          <w:cantSplit/>
          <w:trHeight w:val="638"/>
        </w:trPr>
        <w:tc>
          <w:tcPr>
            <w:tcW w:w="1007" w:type="dxa"/>
            <w:vMerge/>
            <w:tcBorders>
              <w:top w:val="nil"/>
              <w:left w:val="nil"/>
              <w:bottom w:val="nil"/>
              <w:right w:val="nil"/>
            </w:tcBorders>
            <w:vAlign w:val="center"/>
          </w:tcPr>
          <w:p w14:paraId="69B460A5" w14:textId="77777777" w:rsidR="00BA48D5" w:rsidRPr="006F4D12" w:rsidRDefault="00BA48D5" w:rsidP="00BA48D5">
            <w:pPr>
              <w:rPr>
                <w:rFonts w:cstheme="minorHAnsi"/>
                <w:b/>
                <w:iCs/>
              </w:rPr>
            </w:pPr>
          </w:p>
        </w:tc>
        <w:tc>
          <w:tcPr>
            <w:tcW w:w="1256" w:type="dxa"/>
            <w:vMerge w:val="restart"/>
            <w:tcBorders>
              <w:top w:val="nil"/>
              <w:left w:val="nil"/>
              <w:bottom w:val="nil"/>
              <w:right w:val="nil"/>
            </w:tcBorders>
          </w:tcPr>
          <w:p w14:paraId="47EC9B6B" w14:textId="392AFC67" w:rsidR="00BA48D5" w:rsidRPr="006F4D12" w:rsidRDefault="00BA48D5" w:rsidP="00BA48D5">
            <w:pPr>
              <w:rPr>
                <w:rFonts w:cstheme="minorHAnsi"/>
                <w:i/>
                <w:iCs/>
              </w:rPr>
            </w:pPr>
            <w:r>
              <w:rPr>
                <w:b/>
                <w:bCs/>
                <w:sz w:val="15"/>
                <w:szCs w:val="15"/>
              </w:rPr>
              <w:t>IA</w:t>
            </w:r>
            <w:r>
              <w:rPr>
                <w:b/>
                <w:bCs/>
                <w:sz w:val="19"/>
                <w:szCs w:val="19"/>
              </w:rPr>
              <w:t>-</w:t>
            </w:r>
            <w:r>
              <w:rPr>
                <w:b/>
                <w:bCs/>
                <w:sz w:val="16"/>
                <w:szCs w:val="16"/>
              </w:rPr>
              <w:t xml:space="preserve">1(a)(2) </w:t>
            </w:r>
          </w:p>
        </w:tc>
        <w:tc>
          <w:tcPr>
            <w:tcW w:w="1560" w:type="dxa"/>
            <w:tcBorders>
              <w:top w:val="nil"/>
              <w:left w:val="nil"/>
              <w:bottom w:val="nil"/>
              <w:right w:val="nil"/>
            </w:tcBorders>
          </w:tcPr>
          <w:p w14:paraId="5B132CEA" w14:textId="4121DEB3" w:rsidR="00BA48D5" w:rsidRPr="006F4D12" w:rsidRDefault="00BA48D5" w:rsidP="00BA48D5">
            <w:pPr>
              <w:rPr>
                <w:rFonts w:cstheme="minorHAnsi"/>
                <w:i/>
              </w:rPr>
            </w:pPr>
            <w:r>
              <w:rPr>
                <w:b/>
                <w:bCs/>
                <w:sz w:val="15"/>
                <w:szCs w:val="15"/>
              </w:rPr>
              <w:t>IA</w:t>
            </w:r>
            <w:r>
              <w:rPr>
                <w:b/>
                <w:bCs/>
                <w:sz w:val="19"/>
                <w:szCs w:val="19"/>
              </w:rPr>
              <w:t>-</w:t>
            </w:r>
            <w:r>
              <w:rPr>
                <w:b/>
                <w:bCs/>
                <w:sz w:val="16"/>
                <w:szCs w:val="16"/>
              </w:rPr>
              <w:t xml:space="preserve">1(a)(2)[1] </w:t>
            </w:r>
          </w:p>
        </w:tc>
        <w:tc>
          <w:tcPr>
            <w:tcW w:w="5244" w:type="dxa"/>
            <w:gridSpan w:val="2"/>
            <w:tcBorders>
              <w:top w:val="nil"/>
              <w:left w:val="nil"/>
              <w:bottom w:val="nil"/>
              <w:right w:val="nil"/>
            </w:tcBorders>
          </w:tcPr>
          <w:p w14:paraId="09AEED12" w14:textId="4B69465A" w:rsidR="00BA48D5" w:rsidRPr="006F4D12" w:rsidRDefault="00BA48D5" w:rsidP="00BA48D5">
            <w:pPr>
              <w:rPr>
                <w:rFonts w:cstheme="minorHAnsi"/>
                <w:b/>
                <w:i/>
              </w:rPr>
            </w:pPr>
            <w:r>
              <w:rPr>
                <w:rFonts w:ascii="Times New Roman" w:hAnsi="Times New Roman"/>
                <w:i/>
                <w:iCs/>
                <w:sz w:val="20"/>
                <w:szCs w:val="20"/>
              </w:rPr>
              <w:t xml:space="preserve">develops and documents procedures to facilitate the implementation of the identification and authentication policy and associated identification and authentication controls; </w:t>
            </w:r>
          </w:p>
        </w:tc>
      </w:tr>
      <w:tr w:rsidR="00BA48D5" w:rsidRPr="006F4D12" w14:paraId="7BEF3041" w14:textId="77777777" w:rsidTr="00934738">
        <w:trPr>
          <w:cantSplit/>
          <w:trHeight w:val="377"/>
        </w:trPr>
        <w:tc>
          <w:tcPr>
            <w:tcW w:w="1007" w:type="dxa"/>
            <w:vMerge/>
            <w:tcBorders>
              <w:top w:val="nil"/>
              <w:left w:val="nil"/>
              <w:bottom w:val="nil"/>
              <w:right w:val="nil"/>
            </w:tcBorders>
            <w:vAlign w:val="center"/>
          </w:tcPr>
          <w:p w14:paraId="4A51572D" w14:textId="77777777" w:rsidR="00BA48D5" w:rsidRPr="006F4D12" w:rsidRDefault="00BA48D5" w:rsidP="00BA48D5">
            <w:pPr>
              <w:rPr>
                <w:rFonts w:cstheme="minorHAnsi"/>
                <w:b/>
                <w:iCs/>
              </w:rPr>
            </w:pPr>
          </w:p>
        </w:tc>
        <w:tc>
          <w:tcPr>
            <w:tcW w:w="1256" w:type="dxa"/>
            <w:vMerge/>
            <w:tcBorders>
              <w:top w:val="nil"/>
              <w:left w:val="nil"/>
              <w:bottom w:val="nil"/>
              <w:right w:val="nil"/>
            </w:tcBorders>
            <w:vAlign w:val="center"/>
          </w:tcPr>
          <w:p w14:paraId="2D8A46AB" w14:textId="77777777" w:rsidR="00BA48D5" w:rsidRPr="006F4D12" w:rsidRDefault="00BA48D5" w:rsidP="00BA48D5">
            <w:pPr>
              <w:rPr>
                <w:rFonts w:cstheme="minorHAnsi"/>
                <w:i/>
                <w:iCs/>
              </w:rPr>
            </w:pPr>
          </w:p>
        </w:tc>
        <w:tc>
          <w:tcPr>
            <w:tcW w:w="1560" w:type="dxa"/>
            <w:tcBorders>
              <w:top w:val="nil"/>
              <w:left w:val="nil"/>
              <w:bottom w:val="nil"/>
              <w:right w:val="nil"/>
            </w:tcBorders>
          </w:tcPr>
          <w:p w14:paraId="2CC5E87C" w14:textId="2CC04A31" w:rsidR="00BA48D5" w:rsidRPr="006F4D12" w:rsidRDefault="00BA48D5" w:rsidP="00BA48D5">
            <w:pPr>
              <w:rPr>
                <w:rFonts w:cstheme="minorHAnsi"/>
                <w:i/>
              </w:rPr>
            </w:pPr>
            <w:r>
              <w:rPr>
                <w:b/>
                <w:bCs/>
                <w:sz w:val="15"/>
                <w:szCs w:val="15"/>
              </w:rPr>
              <w:t>IA</w:t>
            </w:r>
            <w:r>
              <w:rPr>
                <w:b/>
                <w:bCs/>
                <w:sz w:val="19"/>
                <w:szCs w:val="19"/>
              </w:rPr>
              <w:t>-</w:t>
            </w:r>
            <w:r>
              <w:rPr>
                <w:b/>
                <w:bCs/>
                <w:sz w:val="16"/>
                <w:szCs w:val="16"/>
              </w:rPr>
              <w:t xml:space="preserve">1(a)(2)[2] </w:t>
            </w:r>
          </w:p>
        </w:tc>
        <w:tc>
          <w:tcPr>
            <w:tcW w:w="5244" w:type="dxa"/>
            <w:gridSpan w:val="2"/>
            <w:tcBorders>
              <w:top w:val="nil"/>
              <w:left w:val="nil"/>
              <w:bottom w:val="nil"/>
              <w:right w:val="nil"/>
            </w:tcBorders>
          </w:tcPr>
          <w:p w14:paraId="3F74B922" w14:textId="67EB0D92" w:rsidR="00BA48D5" w:rsidRPr="006F4D12" w:rsidRDefault="00BA48D5" w:rsidP="00BA48D5">
            <w:pPr>
              <w:rPr>
                <w:rFonts w:cstheme="minorHAnsi"/>
                <w:i/>
              </w:rPr>
            </w:pPr>
            <w:r w:rsidRPr="00723805">
              <w:rPr>
                <w:rFonts w:ascii="Times New Roman" w:hAnsi="Times New Roman"/>
                <w:i/>
                <w:iCs/>
                <w:sz w:val="22"/>
              </w:rPr>
              <w:t>defines personnel or roles to whom the procedures are to be disseminated</w:t>
            </w:r>
            <w:r>
              <w:rPr>
                <w:rFonts w:ascii="Times New Roman" w:hAnsi="Times New Roman"/>
                <w:i/>
                <w:iCs/>
                <w:sz w:val="20"/>
                <w:szCs w:val="20"/>
              </w:rPr>
              <w:t xml:space="preserve">; </w:t>
            </w:r>
          </w:p>
        </w:tc>
      </w:tr>
      <w:tr w:rsidR="00BA48D5" w:rsidRPr="006F4D12" w14:paraId="0A7B2941" w14:textId="77777777" w:rsidTr="00934738">
        <w:trPr>
          <w:cantSplit/>
          <w:trHeight w:val="350"/>
        </w:trPr>
        <w:tc>
          <w:tcPr>
            <w:tcW w:w="1007" w:type="dxa"/>
            <w:vMerge/>
            <w:tcBorders>
              <w:top w:val="nil"/>
              <w:left w:val="nil"/>
              <w:bottom w:val="nil"/>
              <w:right w:val="nil"/>
            </w:tcBorders>
            <w:vAlign w:val="center"/>
          </w:tcPr>
          <w:p w14:paraId="221B24D4" w14:textId="77777777" w:rsidR="00BA48D5" w:rsidRPr="006F4D12" w:rsidRDefault="00BA48D5" w:rsidP="00BA48D5">
            <w:pPr>
              <w:rPr>
                <w:rFonts w:cstheme="minorHAnsi"/>
                <w:b/>
                <w:iCs/>
              </w:rPr>
            </w:pPr>
          </w:p>
        </w:tc>
        <w:tc>
          <w:tcPr>
            <w:tcW w:w="1256" w:type="dxa"/>
            <w:vMerge/>
            <w:tcBorders>
              <w:top w:val="nil"/>
              <w:left w:val="nil"/>
              <w:bottom w:val="nil"/>
              <w:right w:val="nil"/>
            </w:tcBorders>
            <w:vAlign w:val="center"/>
          </w:tcPr>
          <w:p w14:paraId="06608C32" w14:textId="77777777" w:rsidR="00BA48D5" w:rsidRPr="006F4D12" w:rsidRDefault="00BA48D5" w:rsidP="00BA48D5">
            <w:pPr>
              <w:rPr>
                <w:rFonts w:cstheme="minorHAnsi"/>
                <w:i/>
                <w:iCs/>
              </w:rPr>
            </w:pPr>
          </w:p>
        </w:tc>
        <w:tc>
          <w:tcPr>
            <w:tcW w:w="1560" w:type="dxa"/>
            <w:tcBorders>
              <w:top w:val="nil"/>
              <w:left w:val="nil"/>
              <w:bottom w:val="nil"/>
              <w:right w:val="nil"/>
            </w:tcBorders>
          </w:tcPr>
          <w:p w14:paraId="40EF0FF6" w14:textId="3F7476BA" w:rsidR="00BA48D5" w:rsidRPr="00723805" w:rsidRDefault="00BA48D5" w:rsidP="00BA48D5">
            <w:pPr>
              <w:rPr>
                <w:rFonts w:asciiTheme="majorHAnsi" w:hAnsiTheme="majorHAnsi" w:cstheme="majorHAnsi"/>
                <w:i/>
              </w:rPr>
            </w:pPr>
            <w:r w:rsidRPr="00723805">
              <w:rPr>
                <w:rFonts w:asciiTheme="majorHAnsi" w:hAnsiTheme="majorHAnsi" w:cstheme="majorHAnsi"/>
                <w:b/>
                <w:bCs/>
                <w:sz w:val="15"/>
                <w:szCs w:val="15"/>
              </w:rPr>
              <w:t>IA</w:t>
            </w:r>
            <w:r w:rsidRPr="00723805">
              <w:rPr>
                <w:rFonts w:asciiTheme="majorHAnsi" w:hAnsiTheme="majorHAnsi" w:cstheme="majorHAnsi"/>
                <w:b/>
                <w:bCs/>
                <w:sz w:val="19"/>
                <w:szCs w:val="19"/>
              </w:rPr>
              <w:t>-</w:t>
            </w:r>
            <w:r w:rsidRPr="00723805">
              <w:rPr>
                <w:rFonts w:asciiTheme="majorHAnsi" w:hAnsiTheme="majorHAnsi" w:cstheme="majorHAnsi"/>
                <w:b/>
                <w:bCs/>
                <w:sz w:val="16"/>
                <w:szCs w:val="16"/>
              </w:rPr>
              <w:t xml:space="preserve">1(a)(2)[3] </w:t>
            </w:r>
          </w:p>
        </w:tc>
        <w:tc>
          <w:tcPr>
            <w:tcW w:w="5244" w:type="dxa"/>
            <w:gridSpan w:val="2"/>
            <w:tcBorders>
              <w:top w:val="nil"/>
              <w:left w:val="nil"/>
              <w:bottom w:val="nil"/>
              <w:right w:val="nil"/>
            </w:tcBorders>
          </w:tcPr>
          <w:p w14:paraId="2E443A3E" w14:textId="71FB8B7E" w:rsidR="00BA48D5" w:rsidRPr="00723805" w:rsidRDefault="00BA48D5" w:rsidP="00BA48D5">
            <w:pPr>
              <w:rPr>
                <w:rFonts w:asciiTheme="majorHAnsi" w:hAnsiTheme="majorHAnsi" w:cstheme="majorHAnsi"/>
                <w:i/>
              </w:rPr>
            </w:pPr>
            <w:r w:rsidRPr="00723805">
              <w:rPr>
                <w:rFonts w:asciiTheme="majorHAnsi" w:hAnsiTheme="majorHAnsi" w:cstheme="majorHAnsi"/>
                <w:i/>
                <w:iCs/>
                <w:sz w:val="20"/>
                <w:szCs w:val="20"/>
              </w:rPr>
              <w:t xml:space="preserve">disseminates the procedures to organization-defined personnel or roles; </w:t>
            </w:r>
          </w:p>
        </w:tc>
      </w:tr>
      <w:tr w:rsidR="00BA48D5" w:rsidRPr="006F4D12" w14:paraId="1FA7D87A" w14:textId="77777777" w:rsidTr="00934738">
        <w:trPr>
          <w:cantSplit/>
          <w:trHeight w:val="350"/>
        </w:trPr>
        <w:tc>
          <w:tcPr>
            <w:tcW w:w="1007" w:type="dxa"/>
            <w:vMerge/>
            <w:tcBorders>
              <w:top w:val="nil"/>
              <w:left w:val="nil"/>
              <w:bottom w:val="nil"/>
              <w:right w:val="nil"/>
            </w:tcBorders>
            <w:vAlign w:val="center"/>
          </w:tcPr>
          <w:p w14:paraId="31EA5617" w14:textId="77777777" w:rsidR="00BA48D5" w:rsidRPr="006F4D12" w:rsidRDefault="00BA48D5" w:rsidP="00BA48D5">
            <w:pPr>
              <w:rPr>
                <w:rFonts w:cstheme="minorHAnsi"/>
                <w:b/>
                <w:iCs/>
              </w:rPr>
            </w:pPr>
          </w:p>
        </w:tc>
        <w:tc>
          <w:tcPr>
            <w:tcW w:w="1256" w:type="dxa"/>
            <w:vMerge w:val="restart"/>
            <w:tcBorders>
              <w:top w:val="nil"/>
              <w:left w:val="nil"/>
              <w:bottom w:val="nil"/>
              <w:right w:val="nil"/>
            </w:tcBorders>
          </w:tcPr>
          <w:p w14:paraId="542E39DE" w14:textId="77777777" w:rsidR="00BA48D5" w:rsidRPr="006F4D12" w:rsidRDefault="00BA48D5" w:rsidP="00BA48D5">
            <w:pPr>
              <w:rPr>
                <w:rFonts w:cstheme="minorHAnsi"/>
                <w:highlight w:val="yellow"/>
              </w:rPr>
            </w:pPr>
            <w:r>
              <w:rPr>
                <w:b/>
                <w:bCs/>
                <w:sz w:val="15"/>
                <w:szCs w:val="15"/>
              </w:rPr>
              <w:t>IA</w:t>
            </w:r>
            <w:r>
              <w:rPr>
                <w:b/>
                <w:bCs/>
                <w:sz w:val="19"/>
                <w:szCs w:val="19"/>
              </w:rPr>
              <w:t>-</w:t>
            </w:r>
            <w:r>
              <w:rPr>
                <w:b/>
                <w:bCs/>
                <w:sz w:val="16"/>
                <w:szCs w:val="16"/>
              </w:rPr>
              <w:t xml:space="preserve">1(b)(1) </w:t>
            </w:r>
          </w:p>
          <w:p w14:paraId="05F58208" w14:textId="0C6EDDD5" w:rsidR="00BA48D5" w:rsidRPr="006F4D12" w:rsidRDefault="00BA48D5" w:rsidP="00BA48D5">
            <w:pPr>
              <w:rPr>
                <w:rFonts w:cstheme="minorHAnsi"/>
                <w:highlight w:val="yellow"/>
              </w:rPr>
            </w:pPr>
            <w:r>
              <w:rPr>
                <w:b/>
                <w:bCs/>
                <w:sz w:val="15"/>
                <w:szCs w:val="15"/>
              </w:rPr>
              <w:t>IA</w:t>
            </w:r>
            <w:r>
              <w:rPr>
                <w:b/>
                <w:bCs/>
                <w:sz w:val="19"/>
                <w:szCs w:val="19"/>
              </w:rPr>
              <w:t>-</w:t>
            </w:r>
            <w:r>
              <w:rPr>
                <w:b/>
                <w:bCs/>
                <w:sz w:val="16"/>
                <w:szCs w:val="16"/>
              </w:rPr>
              <w:t xml:space="preserve">1(b)(1) </w:t>
            </w:r>
          </w:p>
        </w:tc>
        <w:tc>
          <w:tcPr>
            <w:tcW w:w="1560" w:type="dxa"/>
            <w:tcBorders>
              <w:top w:val="nil"/>
              <w:left w:val="nil"/>
              <w:bottom w:val="nil"/>
              <w:right w:val="nil"/>
            </w:tcBorders>
          </w:tcPr>
          <w:p w14:paraId="368A1FEF" w14:textId="05F98CC3" w:rsidR="00BA48D5" w:rsidRPr="006F4D12" w:rsidRDefault="00BA48D5" w:rsidP="00BA48D5">
            <w:pPr>
              <w:rPr>
                <w:rFonts w:cstheme="minorHAnsi"/>
                <w:i/>
              </w:rPr>
            </w:pPr>
            <w:r>
              <w:rPr>
                <w:b/>
                <w:bCs/>
                <w:sz w:val="15"/>
                <w:szCs w:val="15"/>
              </w:rPr>
              <w:t>IA</w:t>
            </w:r>
            <w:r>
              <w:rPr>
                <w:b/>
                <w:bCs/>
                <w:sz w:val="19"/>
                <w:szCs w:val="19"/>
              </w:rPr>
              <w:t>-</w:t>
            </w:r>
            <w:r>
              <w:rPr>
                <w:b/>
                <w:bCs/>
                <w:sz w:val="16"/>
                <w:szCs w:val="16"/>
              </w:rPr>
              <w:t xml:space="preserve">1(b)(1)[1] </w:t>
            </w:r>
          </w:p>
        </w:tc>
        <w:tc>
          <w:tcPr>
            <w:tcW w:w="5244" w:type="dxa"/>
            <w:gridSpan w:val="2"/>
            <w:tcBorders>
              <w:top w:val="nil"/>
              <w:left w:val="nil"/>
              <w:bottom w:val="nil"/>
              <w:right w:val="nil"/>
            </w:tcBorders>
          </w:tcPr>
          <w:p w14:paraId="6BF7E20C" w14:textId="5199D461" w:rsidR="00BA48D5" w:rsidRPr="006F4D12" w:rsidRDefault="00BA48D5" w:rsidP="00BA48D5">
            <w:pPr>
              <w:rPr>
                <w:rFonts w:cstheme="minorHAnsi"/>
                <w:i/>
                <w:iCs/>
                <w:highlight w:val="yellow"/>
              </w:rPr>
            </w:pPr>
            <w:r>
              <w:rPr>
                <w:rFonts w:ascii="Times New Roman" w:hAnsi="Times New Roman"/>
                <w:i/>
                <w:iCs/>
                <w:sz w:val="20"/>
                <w:szCs w:val="20"/>
              </w:rPr>
              <w:t xml:space="preserve">defines the frequency to review and update the current identification and authentication policy; </w:t>
            </w:r>
          </w:p>
        </w:tc>
      </w:tr>
      <w:tr w:rsidR="00BA48D5" w:rsidRPr="006F4D12" w14:paraId="1A88BD39" w14:textId="77777777" w:rsidTr="00934738">
        <w:trPr>
          <w:cantSplit/>
          <w:trHeight w:val="622"/>
        </w:trPr>
        <w:tc>
          <w:tcPr>
            <w:tcW w:w="1007" w:type="dxa"/>
            <w:vMerge/>
            <w:tcBorders>
              <w:top w:val="nil"/>
              <w:left w:val="nil"/>
              <w:bottom w:val="nil"/>
              <w:right w:val="nil"/>
            </w:tcBorders>
            <w:vAlign w:val="center"/>
          </w:tcPr>
          <w:p w14:paraId="05288C60" w14:textId="77777777" w:rsidR="00BA48D5" w:rsidRPr="006F4D12" w:rsidRDefault="00BA48D5" w:rsidP="00BA48D5">
            <w:pPr>
              <w:rPr>
                <w:rFonts w:cstheme="minorHAnsi"/>
                <w:b/>
                <w:iCs/>
              </w:rPr>
            </w:pPr>
          </w:p>
        </w:tc>
        <w:tc>
          <w:tcPr>
            <w:tcW w:w="1256" w:type="dxa"/>
            <w:vMerge/>
            <w:tcBorders>
              <w:top w:val="nil"/>
              <w:left w:val="nil"/>
              <w:bottom w:val="nil"/>
              <w:right w:val="nil"/>
            </w:tcBorders>
          </w:tcPr>
          <w:p w14:paraId="7F9E005C" w14:textId="77777777" w:rsidR="00BA48D5" w:rsidRPr="006F4D12" w:rsidRDefault="00BA48D5" w:rsidP="00BA48D5">
            <w:pPr>
              <w:rPr>
                <w:rFonts w:cstheme="minorHAnsi"/>
                <w:highlight w:val="yellow"/>
              </w:rPr>
            </w:pPr>
          </w:p>
        </w:tc>
        <w:tc>
          <w:tcPr>
            <w:tcW w:w="1560" w:type="dxa"/>
            <w:tcBorders>
              <w:top w:val="nil"/>
              <w:left w:val="nil"/>
              <w:bottom w:val="nil"/>
              <w:right w:val="nil"/>
            </w:tcBorders>
          </w:tcPr>
          <w:p w14:paraId="6B80C02E" w14:textId="1440E23D" w:rsidR="00BA48D5" w:rsidRPr="006F4D12" w:rsidRDefault="00BA48D5" w:rsidP="00BA48D5">
            <w:pPr>
              <w:rPr>
                <w:rFonts w:cstheme="minorHAnsi"/>
                <w:i/>
                <w:iCs/>
              </w:rPr>
            </w:pPr>
            <w:r>
              <w:rPr>
                <w:b/>
                <w:bCs/>
                <w:sz w:val="15"/>
                <w:szCs w:val="15"/>
              </w:rPr>
              <w:t>IA</w:t>
            </w:r>
            <w:r>
              <w:rPr>
                <w:b/>
                <w:bCs/>
                <w:sz w:val="19"/>
                <w:szCs w:val="19"/>
              </w:rPr>
              <w:t>-</w:t>
            </w:r>
            <w:r>
              <w:rPr>
                <w:b/>
                <w:bCs/>
                <w:sz w:val="16"/>
                <w:szCs w:val="16"/>
              </w:rPr>
              <w:t xml:space="preserve">1(b)(1)[1] </w:t>
            </w:r>
          </w:p>
        </w:tc>
        <w:tc>
          <w:tcPr>
            <w:tcW w:w="5244" w:type="dxa"/>
            <w:gridSpan w:val="2"/>
            <w:tcBorders>
              <w:top w:val="nil"/>
              <w:left w:val="nil"/>
              <w:bottom w:val="nil"/>
              <w:right w:val="nil"/>
            </w:tcBorders>
          </w:tcPr>
          <w:p w14:paraId="4559A12B" w14:textId="1833F7EF" w:rsidR="00BA48D5" w:rsidRPr="006F4D12" w:rsidRDefault="00BA48D5" w:rsidP="00BA48D5">
            <w:pPr>
              <w:rPr>
                <w:rFonts w:cstheme="minorHAnsi"/>
                <w:i/>
                <w:iCs/>
              </w:rPr>
            </w:pPr>
            <w:r>
              <w:rPr>
                <w:rFonts w:ascii="Times New Roman" w:hAnsi="Times New Roman"/>
                <w:i/>
                <w:iCs/>
                <w:sz w:val="20"/>
                <w:szCs w:val="20"/>
              </w:rPr>
              <w:t xml:space="preserve">defines the frequency to review and update the current identification and authentication policy; </w:t>
            </w:r>
          </w:p>
        </w:tc>
      </w:tr>
      <w:tr w:rsidR="00BA48D5" w:rsidRPr="006F4D12" w14:paraId="2B7CFE48" w14:textId="77777777" w:rsidTr="00934738">
        <w:trPr>
          <w:cantSplit/>
          <w:trHeight w:val="600"/>
        </w:trPr>
        <w:tc>
          <w:tcPr>
            <w:tcW w:w="1007" w:type="dxa"/>
            <w:vMerge/>
            <w:tcBorders>
              <w:top w:val="nil"/>
              <w:left w:val="nil"/>
              <w:bottom w:val="nil"/>
              <w:right w:val="nil"/>
            </w:tcBorders>
            <w:vAlign w:val="center"/>
          </w:tcPr>
          <w:p w14:paraId="0ACFFBF1" w14:textId="77777777" w:rsidR="00BA48D5" w:rsidRPr="006F4D12" w:rsidRDefault="00BA48D5" w:rsidP="00BA48D5">
            <w:pPr>
              <w:rPr>
                <w:rFonts w:cstheme="minorHAnsi"/>
                <w:b/>
                <w:iCs/>
              </w:rPr>
            </w:pPr>
          </w:p>
        </w:tc>
        <w:tc>
          <w:tcPr>
            <w:tcW w:w="1256" w:type="dxa"/>
            <w:vMerge w:val="restart"/>
            <w:tcBorders>
              <w:top w:val="nil"/>
              <w:left w:val="nil"/>
              <w:bottom w:val="nil"/>
              <w:right w:val="nil"/>
            </w:tcBorders>
          </w:tcPr>
          <w:p w14:paraId="680103EC" w14:textId="4F97C204" w:rsidR="00BA48D5" w:rsidRPr="006F4D12" w:rsidRDefault="00BA48D5" w:rsidP="00BA48D5">
            <w:pPr>
              <w:rPr>
                <w:rFonts w:cstheme="minorHAnsi"/>
                <w:i/>
                <w:iCs/>
              </w:rPr>
            </w:pPr>
            <w:r>
              <w:rPr>
                <w:b/>
                <w:bCs/>
                <w:sz w:val="15"/>
                <w:szCs w:val="15"/>
              </w:rPr>
              <w:t>IA</w:t>
            </w:r>
            <w:r>
              <w:rPr>
                <w:b/>
                <w:bCs/>
                <w:sz w:val="19"/>
                <w:szCs w:val="19"/>
              </w:rPr>
              <w:t>-</w:t>
            </w:r>
            <w:r>
              <w:rPr>
                <w:b/>
                <w:bCs/>
                <w:sz w:val="16"/>
                <w:szCs w:val="16"/>
              </w:rPr>
              <w:t xml:space="preserve">1(b)(2) </w:t>
            </w:r>
          </w:p>
        </w:tc>
        <w:tc>
          <w:tcPr>
            <w:tcW w:w="1560" w:type="dxa"/>
            <w:tcBorders>
              <w:top w:val="nil"/>
              <w:left w:val="nil"/>
              <w:bottom w:val="nil"/>
              <w:right w:val="nil"/>
            </w:tcBorders>
          </w:tcPr>
          <w:p w14:paraId="0A00577E" w14:textId="0BFAEF18" w:rsidR="00BA48D5" w:rsidRPr="006F4D12" w:rsidRDefault="00BA48D5" w:rsidP="00BA48D5">
            <w:pPr>
              <w:rPr>
                <w:rFonts w:cstheme="minorHAnsi"/>
                <w:i/>
                <w:iCs/>
              </w:rPr>
            </w:pPr>
            <w:r>
              <w:rPr>
                <w:b/>
                <w:bCs/>
                <w:sz w:val="15"/>
                <w:szCs w:val="15"/>
              </w:rPr>
              <w:t>IA</w:t>
            </w:r>
            <w:r>
              <w:rPr>
                <w:b/>
                <w:bCs/>
                <w:sz w:val="19"/>
                <w:szCs w:val="19"/>
              </w:rPr>
              <w:t>-</w:t>
            </w:r>
            <w:r>
              <w:rPr>
                <w:b/>
                <w:bCs/>
                <w:sz w:val="16"/>
                <w:szCs w:val="16"/>
              </w:rPr>
              <w:t xml:space="preserve">1(b)(2)[1] </w:t>
            </w:r>
          </w:p>
        </w:tc>
        <w:tc>
          <w:tcPr>
            <w:tcW w:w="5244" w:type="dxa"/>
            <w:gridSpan w:val="2"/>
            <w:tcBorders>
              <w:top w:val="nil"/>
              <w:left w:val="nil"/>
              <w:bottom w:val="nil"/>
              <w:right w:val="nil"/>
            </w:tcBorders>
          </w:tcPr>
          <w:p w14:paraId="4A293FAF" w14:textId="34B324D1" w:rsidR="00BA48D5" w:rsidRPr="006F4D12" w:rsidRDefault="00BA48D5" w:rsidP="00BA48D5">
            <w:pPr>
              <w:rPr>
                <w:rFonts w:cstheme="minorHAnsi"/>
                <w:b/>
                <w:i/>
                <w:iCs/>
              </w:rPr>
            </w:pPr>
            <w:r>
              <w:rPr>
                <w:rFonts w:ascii="Times New Roman" w:hAnsi="Times New Roman"/>
                <w:i/>
                <w:iCs/>
                <w:sz w:val="20"/>
                <w:szCs w:val="20"/>
              </w:rPr>
              <w:t xml:space="preserve">defines the frequency to review and update the current identification and authentication procedures; and </w:t>
            </w:r>
          </w:p>
        </w:tc>
      </w:tr>
      <w:tr w:rsidR="00BA48D5" w:rsidRPr="006F4D12" w14:paraId="598C3218" w14:textId="77777777" w:rsidTr="00934738">
        <w:trPr>
          <w:cantSplit/>
          <w:trHeight w:val="600"/>
        </w:trPr>
        <w:tc>
          <w:tcPr>
            <w:tcW w:w="1007" w:type="dxa"/>
            <w:vMerge/>
            <w:tcBorders>
              <w:top w:val="nil"/>
              <w:left w:val="nil"/>
              <w:bottom w:val="nil"/>
              <w:right w:val="nil"/>
            </w:tcBorders>
            <w:vAlign w:val="center"/>
          </w:tcPr>
          <w:p w14:paraId="7533E499" w14:textId="77777777" w:rsidR="00BA48D5" w:rsidRPr="006F4D12" w:rsidRDefault="00BA48D5" w:rsidP="00BA48D5">
            <w:pPr>
              <w:rPr>
                <w:rFonts w:cstheme="minorHAnsi"/>
                <w:b/>
                <w:iCs/>
              </w:rPr>
            </w:pPr>
          </w:p>
        </w:tc>
        <w:tc>
          <w:tcPr>
            <w:tcW w:w="1256" w:type="dxa"/>
            <w:vMerge/>
            <w:tcBorders>
              <w:top w:val="nil"/>
              <w:left w:val="nil"/>
              <w:bottom w:val="nil"/>
              <w:right w:val="nil"/>
            </w:tcBorders>
            <w:vAlign w:val="center"/>
          </w:tcPr>
          <w:p w14:paraId="62D5B69E" w14:textId="77777777" w:rsidR="00BA48D5" w:rsidRPr="006F4D12" w:rsidRDefault="00BA48D5" w:rsidP="00BA48D5">
            <w:pPr>
              <w:rPr>
                <w:rFonts w:cstheme="minorHAnsi"/>
                <w:i/>
                <w:iCs/>
              </w:rPr>
            </w:pPr>
          </w:p>
        </w:tc>
        <w:tc>
          <w:tcPr>
            <w:tcW w:w="1560" w:type="dxa"/>
            <w:tcBorders>
              <w:top w:val="nil"/>
              <w:left w:val="nil"/>
              <w:bottom w:val="nil"/>
              <w:right w:val="nil"/>
            </w:tcBorders>
          </w:tcPr>
          <w:p w14:paraId="3BCBC11D" w14:textId="3E9CE5C8" w:rsidR="00BA48D5" w:rsidRPr="006F4D12" w:rsidRDefault="00BA48D5" w:rsidP="00BA48D5">
            <w:pPr>
              <w:rPr>
                <w:rFonts w:cstheme="minorHAnsi"/>
                <w:i/>
                <w:iCs/>
              </w:rPr>
            </w:pPr>
            <w:r>
              <w:rPr>
                <w:b/>
                <w:bCs/>
                <w:sz w:val="15"/>
                <w:szCs w:val="15"/>
              </w:rPr>
              <w:t>IA</w:t>
            </w:r>
            <w:r>
              <w:rPr>
                <w:b/>
                <w:bCs/>
                <w:sz w:val="19"/>
                <w:szCs w:val="19"/>
              </w:rPr>
              <w:t>-</w:t>
            </w:r>
            <w:r>
              <w:rPr>
                <w:b/>
                <w:bCs/>
                <w:sz w:val="16"/>
                <w:szCs w:val="16"/>
              </w:rPr>
              <w:t xml:space="preserve">1(b)(2)[2] </w:t>
            </w:r>
          </w:p>
        </w:tc>
        <w:tc>
          <w:tcPr>
            <w:tcW w:w="5244" w:type="dxa"/>
            <w:gridSpan w:val="2"/>
            <w:tcBorders>
              <w:top w:val="nil"/>
              <w:left w:val="nil"/>
              <w:bottom w:val="nil"/>
              <w:right w:val="nil"/>
            </w:tcBorders>
          </w:tcPr>
          <w:p w14:paraId="12BC36BA" w14:textId="2428079E" w:rsidR="00BA48D5" w:rsidRPr="006F4D12" w:rsidRDefault="00BA48D5" w:rsidP="00BA48D5">
            <w:pPr>
              <w:rPr>
                <w:rFonts w:cstheme="minorHAnsi"/>
                <w:i/>
                <w:iCs/>
              </w:rPr>
            </w:pPr>
            <w:r>
              <w:rPr>
                <w:rFonts w:ascii="Times New Roman" w:hAnsi="Times New Roman"/>
                <w:i/>
                <w:iCs/>
                <w:sz w:val="20"/>
                <w:szCs w:val="20"/>
              </w:rPr>
              <w:t xml:space="preserve">reviews and updates the current identification and authentication procedures with the organization-defined frequency. </w:t>
            </w:r>
          </w:p>
        </w:tc>
      </w:tr>
      <w:tr w:rsidR="00457B2A" w:rsidRPr="006F4D12" w14:paraId="7E304B28" w14:textId="77777777" w:rsidTr="00934738">
        <w:trPr>
          <w:trHeight w:val="890"/>
        </w:trPr>
        <w:tc>
          <w:tcPr>
            <w:tcW w:w="1007" w:type="dxa"/>
            <w:vMerge/>
            <w:tcBorders>
              <w:top w:val="nil"/>
              <w:left w:val="nil"/>
              <w:bottom w:val="nil"/>
              <w:right w:val="nil"/>
            </w:tcBorders>
            <w:vAlign w:val="center"/>
          </w:tcPr>
          <w:p w14:paraId="726AA938" w14:textId="77777777" w:rsidR="00457B2A" w:rsidRPr="006F4D12" w:rsidRDefault="00457B2A" w:rsidP="00F454AB">
            <w:pPr>
              <w:rPr>
                <w:rFonts w:cstheme="minorHAnsi"/>
                <w:b/>
                <w:iCs/>
              </w:rPr>
            </w:pPr>
          </w:p>
        </w:tc>
        <w:tc>
          <w:tcPr>
            <w:tcW w:w="8060" w:type="dxa"/>
            <w:gridSpan w:val="4"/>
            <w:tcBorders>
              <w:top w:val="nil"/>
              <w:left w:val="nil"/>
              <w:bottom w:val="nil"/>
              <w:right w:val="nil"/>
            </w:tcBorders>
          </w:tcPr>
          <w:p w14:paraId="6E005824" w14:textId="77777777" w:rsidR="00BA48D5" w:rsidRDefault="00BA48D5" w:rsidP="00BA48D5">
            <w:pPr>
              <w:pStyle w:val="Default"/>
              <w:spacing w:before="60" w:after="60"/>
              <w:rPr>
                <w:sz w:val="19"/>
                <w:szCs w:val="19"/>
              </w:rPr>
            </w:pPr>
            <w:r>
              <w:rPr>
                <w:b/>
                <w:bCs/>
                <w:sz w:val="15"/>
                <w:szCs w:val="15"/>
              </w:rPr>
              <w:t>POTENTIAL ASSESSMENT METHODS AND OBJECTS</w:t>
            </w:r>
            <w:r>
              <w:rPr>
                <w:b/>
                <w:bCs/>
                <w:sz w:val="19"/>
                <w:szCs w:val="19"/>
              </w:rPr>
              <w:t xml:space="preserve">: </w:t>
            </w:r>
          </w:p>
          <w:p w14:paraId="1E425CAF" w14:textId="77777777" w:rsidR="00BA48D5" w:rsidRPr="00723805" w:rsidRDefault="00BA48D5" w:rsidP="00BA48D5">
            <w:pPr>
              <w:pStyle w:val="Default"/>
              <w:spacing w:before="60" w:after="60"/>
              <w:rPr>
                <w:rFonts w:ascii="Times New Roman" w:hAnsi="Times New Roman" w:cs="Times New Roman"/>
                <w:sz w:val="16"/>
                <w:szCs w:val="16"/>
              </w:rPr>
            </w:pPr>
            <w:r w:rsidRPr="00723805">
              <w:rPr>
                <w:rFonts w:ascii="Times New Roman" w:hAnsi="Times New Roman" w:cs="Times New Roman"/>
                <w:b/>
                <w:bCs/>
                <w:sz w:val="16"/>
                <w:szCs w:val="16"/>
              </w:rPr>
              <w:t>Examine</w:t>
            </w:r>
            <w:r w:rsidRPr="00723805">
              <w:rPr>
                <w:rFonts w:ascii="Times New Roman" w:hAnsi="Times New Roman" w:cs="Times New Roman"/>
                <w:sz w:val="16"/>
                <w:szCs w:val="16"/>
              </w:rPr>
              <w:t>: [</w:t>
            </w:r>
            <w:r w:rsidRPr="00723805">
              <w:rPr>
                <w:rFonts w:ascii="Times New Roman" w:hAnsi="Times New Roman" w:cs="Times New Roman"/>
                <w:i/>
                <w:iCs/>
                <w:sz w:val="13"/>
                <w:szCs w:val="13"/>
              </w:rPr>
              <w:t>SELECT FROM</w:t>
            </w:r>
            <w:r w:rsidRPr="00723805">
              <w:rPr>
                <w:rFonts w:ascii="Times New Roman" w:hAnsi="Times New Roman" w:cs="Times New Roman"/>
                <w:i/>
                <w:iCs/>
                <w:sz w:val="16"/>
                <w:szCs w:val="16"/>
              </w:rPr>
              <w:t xml:space="preserve">: </w:t>
            </w:r>
            <w:r w:rsidRPr="00723805">
              <w:rPr>
                <w:rFonts w:ascii="Times New Roman" w:hAnsi="Times New Roman" w:cs="Times New Roman"/>
                <w:sz w:val="16"/>
                <w:szCs w:val="16"/>
              </w:rPr>
              <w:t xml:space="preserve">Identification and authentication policy and procedures; other relevant documents or records]. </w:t>
            </w:r>
          </w:p>
          <w:p w14:paraId="47D2D488" w14:textId="5C95366C" w:rsidR="00457B2A" w:rsidRPr="006F4D12" w:rsidRDefault="00BA48D5" w:rsidP="00BA48D5">
            <w:pPr>
              <w:rPr>
                <w:rFonts w:cstheme="minorHAnsi"/>
                <w:b/>
              </w:rPr>
            </w:pPr>
            <w:r>
              <w:rPr>
                <w:b/>
                <w:bCs/>
                <w:sz w:val="16"/>
                <w:szCs w:val="16"/>
              </w:rPr>
              <w:t>Interview</w:t>
            </w:r>
            <w:r>
              <w:rPr>
                <w:sz w:val="16"/>
                <w:szCs w:val="16"/>
              </w:rPr>
              <w:t>: [</w:t>
            </w:r>
            <w:r>
              <w:rPr>
                <w:i/>
                <w:iCs/>
                <w:sz w:val="13"/>
                <w:szCs w:val="13"/>
              </w:rPr>
              <w:t>SELECT FROM</w:t>
            </w:r>
            <w:r>
              <w:rPr>
                <w:i/>
                <w:iCs/>
                <w:sz w:val="16"/>
                <w:szCs w:val="16"/>
              </w:rPr>
              <w:t xml:space="preserve">: </w:t>
            </w:r>
            <w:r>
              <w:rPr>
                <w:sz w:val="16"/>
                <w:szCs w:val="16"/>
              </w:rPr>
              <w:t xml:space="preserve">Organizational personnel with identification and authentication responsibilities; organizational personnel with information security responsibilities].  </w:t>
            </w:r>
          </w:p>
        </w:tc>
      </w:tr>
    </w:tbl>
    <w:p w14:paraId="5DA24E6A" w14:textId="77777777" w:rsidR="00457B2A" w:rsidRDefault="00457B2A" w:rsidP="00D0745F">
      <w:pPr>
        <w:autoSpaceDE w:val="0"/>
        <w:autoSpaceDN w:val="0"/>
        <w:adjustRightInd w:val="0"/>
        <w:spacing w:before="0" w:after="0" w:line="240" w:lineRule="auto"/>
        <w:rPr>
          <w:rFonts w:eastAsiaTheme="minorEastAsia" w:cs="Calibri"/>
          <w:sz w:val="20"/>
          <w:szCs w:val="20"/>
        </w:rPr>
      </w:pPr>
    </w:p>
    <w:p w14:paraId="36A719FE" w14:textId="77777777" w:rsidR="00457B2A" w:rsidRPr="00D0745F" w:rsidRDefault="00457B2A" w:rsidP="00D0745F">
      <w:pPr>
        <w:autoSpaceDE w:val="0"/>
        <w:autoSpaceDN w:val="0"/>
        <w:adjustRightInd w:val="0"/>
        <w:spacing w:before="0" w:after="0" w:line="240" w:lineRule="auto"/>
        <w:rPr>
          <w:rFonts w:eastAsiaTheme="minorEastAsia" w:cs="Calibri"/>
          <w:sz w:val="20"/>
          <w:szCs w:val="20"/>
        </w:rPr>
      </w:pPr>
    </w:p>
    <w:p w14:paraId="51878DBE" w14:textId="6A09E58B" w:rsidR="00F408A7" w:rsidRDefault="00F408A7" w:rsidP="00D0745F">
      <w:pPr>
        <w:autoSpaceDE w:val="0"/>
        <w:autoSpaceDN w:val="0"/>
        <w:adjustRightInd w:val="0"/>
        <w:spacing w:before="0" w:after="0" w:line="240" w:lineRule="auto"/>
        <w:rPr>
          <w:rFonts w:eastAsiaTheme="minorEastAsia" w:cs="Calibri"/>
          <w:b/>
          <w:bCs/>
          <w:sz w:val="20"/>
          <w:szCs w:val="20"/>
        </w:rPr>
      </w:pPr>
    </w:p>
    <w:p w14:paraId="27DA03CF" w14:textId="79A0A1E0" w:rsidR="00684E03" w:rsidRDefault="00684E03" w:rsidP="00D0745F">
      <w:pPr>
        <w:autoSpaceDE w:val="0"/>
        <w:autoSpaceDN w:val="0"/>
        <w:adjustRightInd w:val="0"/>
        <w:spacing w:before="0" w:after="0" w:line="240" w:lineRule="auto"/>
        <w:rPr>
          <w:rFonts w:eastAsiaTheme="minorEastAsia" w:cs="Calibri"/>
          <w:b/>
          <w:bCs/>
          <w:sz w:val="20"/>
          <w:szCs w:val="20"/>
        </w:rPr>
      </w:pPr>
      <w:r w:rsidRPr="00684E03">
        <w:rPr>
          <w:rFonts w:eastAsiaTheme="minorEastAsia" w:cs="Calibri"/>
          <w:b/>
          <w:bCs/>
          <w:color w:val="0000FF"/>
          <w:sz w:val="19"/>
          <w:szCs w:val="19"/>
        </w:rPr>
        <w:t>TABLE C-7: IDENTIFICATION AND AUTHENTICATION FAMILY</w:t>
      </w:r>
    </w:p>
    <w:p w14:paraId="71D0E28E" w14:textId="77777777" w:rsidR="00684E03" w:rsidRDefault="00684E03" w:rsidP="00D0745F">
      <w:pPr>
        <w:autoSpaceDE w:val="0"/>
        <w:autoSpaceDN w:val="0"/>
        <w:adjustRightInd w:val="0"/>
        <w:spacing w:before="0" w:after="0" w:line="240" w:lineRule="auto"/>
        <w:rPr>
          <w:rFonts w:eastAsiaTheme="minorEastAsia" w:cs="Calibri"/>
          <w:b/>
          <w:bCs/>
          <w:sz w:val="20"/>
          <w:szCs w:val="20"/>
        </w:rPr>
      </w:pPr>
    </w:p>
    <w:p w14:paraId="18B80135" w14:textId="77777777" w:rsidR="00D0745F" w:rsidRDefault="00D0745F" w:rsidP="00D0745F">
      <w:pPr>
        <w:autoSpaceDE w:val="0"/>
        <w:autoSpaceDN w:val="0"/>
        <w:adjustRightInd w:val="0"/>
        <w:spacing w:before="0" w:after="0" w:line="240" w:lineRule="auto"/>
        <w:rPr>
          <w:rFonts w:eastAsiaTheme="minorEastAsia" w:cs="Calibri"/>
          <w:b/>
          <w:bCs/>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08"/>
        <w:gridCol w:w="703"/>
        <w:gridCol w:w="1405"/>
        <w:gridCol w:w="1406"/>
        <w:gridCol w:w="702"/>
        <w:gridCol w:w="2109"/>
      </w:tblGrid>
      <w:tr w:rsidR="00684E03" w:rsidRPr="00684E03" w14:paraId="19A7952C" w14:textId="77777777" w:rsidTr="00684E03">
        <w:trPr>
          <w:trHeight w:val="585"/>
          <w:tblHeader/>
        </w:trPr>
        <w:tc>
          <w:tcPr>
            <w:tcW w:w="2108" w:type="dxa"/>
            <w:tcBorders>
              <w:top w:val="single" w:sz="4" w:space="0" w:color="auto"/>
              <w:left w:val="single" w:sz="4" w:space="0" w:color="auto"/>
              <w:bottom w:val="single" w:sz="4" w:space="0" w:color="auto"/>
              <w:right w:val="single" w:sz="4" w:space="0" w:color="auto"/>
            </w:tcBorders>
          </w:tcPr>
          <w:p w14:paraId="7B7BEAA1" w14:textId="4BF7B9D3"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b/>
                <w:bCs/>
                <w:sz w:val="18"/>
                <w:szCs w:val="18"/>
              </w:rPr>
              <w:t xml:space="preserve">CONTROL </w:t>
            </w:r>
          </w:p>
          <w:p w14:paraId="5BE50A0A"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b/>
                <w:bCs/>
                <w:sz w:val="18"/>
                <w:szCs w:val="18"/>
              </w:rPr>
              <w:t xml:space="preserve">NUMBER </w:t>
            </w:r>
          </w:p>
        </w:tc>
        <w:tc>
          <w:tcPr>
            <w:tcW w:w="2108" w:type="dxa"/>
            <w:gridSpan w:val="2"/>
            <w:tcBorders>
              <w:top w:val="single" w:sz="4" w:space="0" w:color="auto"/>
              <w:left w:val="single" w:sz="4" w:space="0" w:color="auto"/>
              <w:bottom w:val="single" w:sz="4" w:space="0" w:color="auto"/>
              <w:right w:val="single" w:sz="4" w:space="0" w:color="auto"/>
            </w:tcBorders>
          </w:tcPr>
          <w:p w14:paraId="7CBEFCAB" w14:textId="77777777" w:rsidR="00684E03" w:rsidRPr="00684E03" w:rsidRDefault="00684E03" w:rsidP="00684E03">
            <w:pPr>
              <w:autoSpaceDE w:val="0"/>
              <w:autoSpaceDN w:val="0"/>
              <w:adjustRightInd w:val="0"/>
              <w:spacing w:before="0" w:after="0" w:line="240" w:lineRule="auto"/>
              <w:rPr>
                <w:rFonts w:eastAsiaTheme="minorEastAsia" w:cs="Calibri"/>
                <w:sz w:val="22"/>
              </w:rPr>
            </w:pPr>
            <w:r w:rsidRPr="00684E03">
              <w:rPr>
                <w:rFonts w:eastAsiaTheme="minorEastAsia" w:cs="Calibri"/>
                <w:b/>
                <w:bCs/>
                <w:sz w:val="22"/>
              </w:rPr>
              <w:t xml:space="preserve">CONTROL NAME </w:t>
            </w:r>
          </w:p>
          <w:p w14:paraId="45F0208F"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CONTROL ENHANCEMENT NAME </w:t>
            </w:r>
          </w:p>
        </w:tc>
        <w:tc>
          <w:tcPr>
            <w:tcW w:w="2108" w:type="dxa"/>
            <w:gridSpan w:val="2"/>
            <w:tcBorders>
              <w:top w:val="single" w:sz="4" w:space="0" w:color="auto"/>
              <w:left w:val="single" w:sz="4" w:space="0" w:color="auto"/>
              <w:bottom w:val="single" w:sz="4" w:space="0" w:color="auto"/>
              <w:right w:val="single" w:sz="4" w:space="0" w:color="auto"/>
            </w:tcBorders>
          </w:tcPr>
          <w:p w14:paraId="281DF248" w14:textId="77777777" w:rsidR="00684E03" w:rsidRPr="00684E03" w:rsidRDefault="00684E03" w:rsidP="00684E03">
            <w:pPr>
              <w:autoSpaceDE w:val="0"/>
              <w:autoSpaceDN w:val="0"/>
              <w:adjustRightInd w:val="0"/>
              <w:spacing w:before="0" w:after="0" w:line="240" w:lineRule="auto"/>
              <w:rPr>
                <w:rFonts w:eastAsiaTheme="minorEastAsia" w:cs="Calibri"/>
                <w:sz w:val="16"/>
                <w:szCs w:val="16"/>
              </w:rPr>
            </w:pPr>
            <w:r w:rsidRPr="00684E03">
              <w:rPr>
                <w:rFonts w:eastAsiaTheme="minorEastAsia" w:cs="Calibri"/>
                <w:b/>
                <w:bCs/>
                <w:sz w:val="16"/>
                <w:szCs w:val="16"/>
              </w:rPr>
              <w:t xml:space="preserve">IMPLEMENTED BY </w:t>
            </w:r>
          </w:p>
        </w:tc>
        <w:tc>
          <w:tcPr>
            <w:tcW w:w="2108" w:type="dxa"/>
            <w:tcBorders>
              <w:top w:val="single" w:sz="4" w:space="0" w:color="auto"/>
              <w:left w:val="single" w:sz="4" w:space="0" w:color="auto"/>
              <w:bottom w:val="single" w:sz="4" w:space="0" w:color="auto"/>
              <w:right w:val="single" w:sz="4" w:space="0" w:color="auto"/>
            </w:tcBorders>
          </w:tcPr>
          <w:p w14:paraId="1FE46FF4" w14:textId="77777777" w:rsidR="00684E03" w:rsidRPr="00684E03" w:rsidRDefault="00684E03" w:rsidP="00684E03">
            <w:pPr>
              <w:autoSpaceDE w:val="0"/>
              <w:autoSpaceDN w:val="0"/>
              <w:adjustRightInd w:val="0"/>
              <w:spacing w:before="0" w:after="0" w:line="240" w:lineRule="auto"/>
              <w:rPr>
                <w:rFonts w:eastAsiaTheme="minorEastAsia" w:cs="Calibri"/>
                <w:sz w:val="16"/>
                <w:szCs w:val="16"/>
              </w:rPr>
            </w:pPr>
            <w:r w:rsidRPr="00684E03">
              <w:rPr>
                <w:rFonts w:eastAsiaTheme="minorEastAsia" w:cs="Calibri"/>
                <w:b/>
                <w:bCs/>
                <w:sz w:val="16"/>
                <w:szCs w:val="16"/>
              </w:rPr>
              <w:t xml:space="preserve">ASSURANCE </w:t>
            </w:r>
          </w:p>
        </w:tc>
      </w:tr>
      <w:tr w:rsidR="00684E03" w:rsidRPr="00684E03" w14:paraId="2A7E1836" w14:textId="77777777" w:rsidTr="00684E03">
        <w:trPr>
          <w:trHeight w:val="134"/>
        </w:trPr>
        <w:tc>
          <w:tcPr>
            <w:tcW w:w="2108" w:type="dxa"/>
            <w:tcBorders>
              <w:top w:val="single" w:sz="4" w:space="0" w:color="auto"/>
              <w:left w:val="single" w:sz="4" w:space="0" w:color="auto"/>
              <w:bottom w:val="single" w:sz="4" w:space="0" w:color="auto"/>
              <w:right w:val="single" w:sz="4" w:space="0" w:color="auto"/>
            </w:tcBorders>
          </w:tcPr>
          <w:p w14:paraId="4D126EEF"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b/>
                <w:bCs/>
                <w:color w:val="0000FF"/>
                <w:sz w:val="18"/>
                <w:szCs w:val="18"/>
              </w:rPr>
              <w:t xml:space="preserve">IA-1 </w:t>
            </w:r>
          </w:p>
        </w:tc>
        <w:tc>
          <w:tcPr>
            <w:tcW w:w="2108" w:type="dxa"/>
            <w:gridSpan w:val="2"/>
            <w:tcBorders>
              <w:top w:val="single" w:sz="4" w:space="0" w:color="auto"/>
              <w:left w:val="single" w:sz="4" w:space="0" w:color="auto"/>
              <w:bottom w:val="single" w:sz="4" w:space="0" w:color="auto"/>
              <w:right w:val="single" w:sz="4" w:space="0" w:color="auto"/>
            </w:tcBorders>
          </w:tcPr>
          <w:p w14:paraId="57369845"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b/>
                <w:bCs/>
                <w:sz w:val="18"/>
                <w:szCs w:val="18"/>
              </w:rPr>
              <w:t xml:space="preserve">Policy and Procedures </w:t>
            </w:r>
          </w:p>
        </w:tc>
        <w:tc>
          <w:tcPr>
            <w:tcW w:w="2108" w:type="dxa"/>
            <w:gridSpan w:val="2"/>
            <w:tcBorders>
              <w:top w:val="single" w:sz="4" w:space="0" w:color="auto"/>
              <w:left w:val="single" w:sz="4" w:space="0" w:color="auto"/>
              <w:bottom w:val="single" w:sz="4" w:space="0" w:color="auto"/>
              <w:right w:val="single" w:sz="4" w:space="0" w:color="auto"/>
            </w:tcBorders>
          </w:tcPr>
          <w:p w14:paraId="647C79EA"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O </w:t>
            </w:r>
          </w:p>
        </w:tc>
        <w:tc>
          <w:tcPr>
            <w:tcW w:w="2108" w:type="dxa"/>
            <w:tcBorders>
              <w:top w:val="single" w:sz="4" w:space="0" w:color="auto"/>
              <w:left w:val="single" w:sz="4" w:space="0" w:color="auto"/>
              <w:bottom w:val="single" w:sz="4" w:space="0" w:color="auto"/>
              <w:right w:val="single" w:sz="4" w:space="0" w:color="auto"/>
            </w:tcBorders>
          </w:tcPr>
          <w:p w14:paraId="165DE099"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sz w:val="18"/>
                <w:szCs w:val="18"/>
              </w:rPr>
              <w:t xml:space="preserve">√ </w:t>
            </w:r>
          </w:p>
        </w:tc>
      </w:tr>
      <w:tr w:rsidR="00684E03" w:rsidRPr="00684E03" w14:paraId="152429F7"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4273A629"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b/>
                <w:bCs/>
                <w:color w:val="0000FF"/>
                <w:sz w:val="18"/>
                <w:szCs w:val="18"/>
              </w:rPr>
              <w:t xml:space="preserve">IA-2 </w:t>
            </w:r>
          </w:p>
        </w:tc>
        <w:tc>
          <w:tcPr>
            <w:tcW w:w="2811" w:type="dxa"/>
            <w:gridSpan w:val="2"/>
            <w:tcBorders>
              <w:top w:val="single" w:sz="4" w:space="0" w:color="auto"/>
              <w:left w:val="single" w:sz="4" w:space="0" w:color="auto"/>
              <w:bottom w:val="single" w:sz="4" w:space="0" w:color="auto"/>
              <w:right w:val="single" w:sz="4" w:space="0" w:color="auto"/>
            </w:tcBorders>
          </w:tcPr>
          <w:p w14:paraId="69BA44DD"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b/>
                <w:bCs/>
                <w:sz w:val="18"/>
                <w:szCs w:val="18"/>
              </w:rPr>
              <w:t xml:space="preserve">Identification and Authentication (Organizational Users) </w:t>
            </w:r>
          </w:p>
        </w:tc>
        <w:tc>
          <w:tcPr>
            <w:tcW w:w="2811" w:type="dxa"/>
            <w:gridSpan w:val="2"/>
            <w:tcBorders>
              <w:top w:val="single" w:sz="4" w:space="0" w:color="auto"/>
              <w:left w:val="single" w:sz="4" w:space="0" w:color="auto"/>
              <w:bottom w:val="single" w:sz="4" w:space="0" w:color="auto"/>
              <w:right w:val="single" w:sz="4" w:space="0" w:color="auto"/>
            </w:tcBorders>
          </w:tcPr>
          <w:p w14:paraId="29F0C78D"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O/S </w:t>
            </w:r>
          </w:p>
        </w:tc>
      </w:tr>
      <w:tr w:rsidR="00684E03" w:rsidRPr="00684E03" w14:paraId="0F867664" w14:textId="77777777" w:rsidTr="00684E03">
        <w:trPr>
          <w:trHeight w:val="135"/>
        </w:trPr>
        <w:tc>
          <w:tcPr>
            <w:tcW w:w="2811" w:type="dxa"/>
            <w:gridSpan w:val="2"/>
            <w:tcBorders>
              <w:top w:val="single" w:sz="4" w:space="0" w:color="auto"/>
              <w:left w:val="single" w:sz="4" w:space="0" w:color="auto"/>
              <w:bottom w:val="single" w:sz="4" w:space="0" w:color="auto"/>
              <w:right w:val="single" w:sz="4" w:space="0" w:color="auto"/>
            </w:tcBorders>
          </w:tcPr>
          <w:p w14:paraId="276AB5FC"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IA-2(1) </w:t>
            </w:r>
          </w:p>
        </w:tc>
        <w:tc>
          <w:tcPr>
            <w:tcW w:w="2811" w:type="dxa"/>
            <w:gridSpan w:val="2"/>
            <w:tcBorders>
              <w:top w:val="single" w:sz="4" w:space="0" w:color="auto"/>
              <w:left w:val="single" w:sz="4" w:space="0" w:color="auto"/>
              <w:bottom w:val="single" w:sz="4" w:space="0" w:color="auto"/>
              <w:right w:val="single" w:sz="4" w:space="0" w:color="auto"/>
            </w:tcBorders>
          </w:tcPr>
          <w:p w14:paraId="43D44270"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MULTI</w:t>
            </w:r>
            <w:r w:rsidRPr="00684E03">
              <w:rPr>
                <w:rFonts w:eastAsiaTheme="minorEastAsia" w:cs="Calibri"/>
                <w:sz w:val="18"/>
                <w:szCs w:val="18"/>
              </w:rPr>
              <w:t>-</w:t>
            </w:r>
            <w:r w:rsidRPr="00684E03">
              <w:rPr>
                <w:rFonts w:eastAsiaTheme="minorEastAsia" w:cs="Calibri"/>
                <w:sz w:val="14"/>
                <w:szCs w:val="14"/>
              </w:rPr>
              <w:t xml:space="preserve">FACTOR AUTHENTICATION TO PRIVILEGED ACCOUNTS </w:t>
            </w:r>
          </w:p>
        </w:tc>
        <w:tc>
          <w:tcPr>
            <w:tcW w:w="2811" w:type="dxa"/>
            <w:gridSpan w:val="2"/>
            <w:tcBorders>
              <w:top w:val="single" w:sz="4" w:space="0" w:color="auto"/>
              <w:left w:val="single" w:sz="4" w:space="0" w:color="auto"/>
              <w:bottom w:val="single" w:sz="4" w:space="0" w:color="auto"/>
              <w:right w:val="single" w:sz="4" w:space="0" w:color="auto"/>
            </w:tcBorders>
          </w:tcPr>
          <w:p w14:paraId="41059DE0"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S </w:t>
            </w:r>
          </w:p>
        </w:tc>
      </w:tr>
      <w:tr w:rsidR="00684E03" w:rsidRPr="00684E03" w14:paraId="7073B64C" w14:textId="77777777" w:rsidTr="00684E03">
        <w:trPr>
          <w:trHeight w:val="135"/>
        </w:trPr>
        <w:tc>
          <w:tcPr>
            <w:tcW w:w="2811" w:type="dxa"/>
            <w:gridSpan w:val="2"/>
            <w:tcBorders>
              <w:top w:val="single" w:sz="4" w:space="0" w:color="auto"/>
              <w:left w:val="single" w:sz="4" w:space="0" w:color="auto"/>
              <w:bottom w:val="single" w:sz="4" w:space="0" w:color="auto"/>
              <w:right w:val="single" w:sz="4" w:space="0" w:color="auto"/>
            </w:tcBorders>
          </w:tcPr>
          <w:p w14:paraId="34788FE7"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IA-2(2) </w:t>
            </w:r>
          </w:p>
        </w:tc>
        <w:tc>
          <w:tcPr>
            <w:tcW w:w="2811" w:type="dxa"/>
            <w:gridSpan w:val="2"/>
            <w:tcBorders>
              <w:top w:val="single" w:sz="4" w:space="0" w:color="auto"/>
              <w:left w:val="single" w:sz="4" w:space="0" w:color="auto"/>
              <w:bottom w:val="single" w:sz="4" w:space="0" w:color="auto"/>
              <w:right w:val="single" w:sz="4" w:space="0" w:color="auto"/>
            </w:tcBorders>
          </w:tcPr>
          <w:p w14:paraId="103565E4"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MULTI</w:t>
            </w:r>
            <w:r w:rsidRPr="00684E03">
              <w:rPr>
                <w:rFonts w:eastAsiaTheme="minorEastAsia" w:cs="Calibri"/>
                <w:sz w:val="18"/>
                <w:szCs w:val="18"/>
              </w:rPr>
              <w:t>-</w:t>
            </w:r>
            <w:r w:rsidRPr="00684E03">
              <w:rPr>
                <w:rFonts w:eastAsiaTheme="minorEastAsia" w:cs="Calibri"/>
                <w:sz w:val="14"/>
                <w:szCs w:val="14"/>
              </w:rPr>
              <w:t>FACTOR AUTHENTICATION TO NON</w:t>
            </w:r>
            <w:r w:rsidRPr="00684E03">
              <w:rPr>
                <w:rFonts w:eastAsiaTheme="minorEastAsia" w:cs="Calibri"/>
                <w:sz w:val="18"/>
                <w:szCs w:val="18"/>
              </w:rPr>
              <w:t>-</w:t>
            </w:r>
            <w:r w:rsidRPr="00684E03">
              <w:rPr>
                <w:rFonts w:eastAsiaTheme="minorEastAsia" w:cs="Calibri"/>
                <w:sz w:val="14"/>
                <w:szCs w:val="14"/>
              </w:rPr>
              <w:t xml:space="preserve">PRIVILEGED ACCOUNTS </w:t>
            </w:r>
          </w:p>
        </w:tc>
        <w:tc>
          <w:tcPr>
            <w:tcW w:w="2811" w:type="dxa"/>
            <w:gridSpan w:val="2"/>
            <w:tcBorders>
              <w:top w:val="single" w:sz="4" w:space="0" w:color="auto"/>
              <w:left w:val="single" w:sz="4" w:space="0" w:color="auto"/>
              <w:bottom w:val="single" w:sz="4" w:space="0" w:color="auto"/>
              <w:right w:val="single" w:sz="4" w:space="0" w:color="auto"/>
            </w:tcBorders>
          </w:tcPr>
          <w:p w14:paraId="6B928E8D"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S </w:t>
            </w:r>
          </w:p>
        </w:tc>
      </w:tr>
      <w:tr w:rsidR="00684E03" w:rsidRPr="00684E03" w14:paraId="6493B50A"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22258436" w14:textId="77777777" w:rsidR="00684E03" w:rsidRPr="00723805" w:rsidRDefault="00684E03" w:rsidP="00684E03">
            <w:pPr>
              <w:autoSpaceDE w:val="0"/>
              <w:autoSpaceDN w:val="0"/>
              <w:adjustRightInd w:val="0"/>
              <w:spacing w:before="0" w:after="0" w:line="240" w:lineRule="auto"/>
              <w:rPr>
                <w:rFonts w:eastAsiaTheme="minorEastAsia" w:cs="Calibri"/>
                <w:sz w:val="16"/>
                <w:szCs w:val="16"/>
              </w:rPr>
            </w:pPr>
            <w:r w:rsidRPr="00723805">
              <w:rPr>
                <w:rFonts w:eastAsiaTheme="minorEastAsia" w:cs="Calibri"/>
                <w:color w:val="A8A8A8"/>
                <w:sz w:val="16"/>
                <w:szCs w:val="16"/>
              </w:rPr>
              <w:t xml:space="preserve">IA-2(3) </w:t>
            </w:r>
          </w:p>
        </w:tc>
        <w:tc>
          <w:tcPr>
            <w:tcW w:w="2811" w:type="dxa"/>
            <w:gridSpan w:val="2"/>
            <w:tcBorders>
              <w:top w:val="single" w:sz="4" w:space="0" w:color="auto"/>
              <w:left w:val="single" w:sz="4" w:space="0" w:color="auto"/>
              <w:bottom w:val="single" w:sz="4" w:space="0" w:color="auto"/>
              <w:right w:val="single" w:sz="4" w:space="0" w:color="auto"/>
            </w:tcBorders>
          </w:tcPr>
          <w:p w14:paraId="144DD62D" w14:textId="77777777" w:rsidR="00684E03" w:rsidRPr="00723805" w:rsidRDefault="00684E03" w:rsidP="00684E03">
            <w:pPr>
              <w:autoSpaceDE w:val="0"/>
              <w:autoSpaceDN w:val="0"/>
              <w:adjustRightInd w:val="0"/>
              <w:spacing w:before="0" w:after="0" w:line="240" w:lineRule="auto"/>
              <w:rPr>
                <w:rFonts w:eastAsiaTheme="minorEastAsia" w:cs="Calibri"/>
                <w:sz w:val="16"/>
                <w:szCs w:val="16"/>
              </w:rPr>
            </w:pPr>
            <w:r w:rsidRPr="00723805">
              <w:rPr>
                <w:rFonts w:eastAsiaTheme="minorEastAsia" w:cs="Calibri"/>
                <w:color w:val="A8A8A8"/>
                <w:sz w:val="16"/>
                <w:szCs w:val="16"/>
              </w:rPr>
              <w:t xml:space="preserve">LOCAL ACCESS TO PRIVILEGED ACCOUNTS </w:t>
            </w:r>
          </w:p>
        </w:tc>
        <w:tc>
          <w:tcPr>
            <w:tcW w:w="2811" w:type="dxa"/>
            <w:gridSpan w:val="2"/>
            <w:tcBorders>
              <w:top w:val="single" w:sz="4" w:space="0" w:color="auto"/>
              <w:left w:val="single" w:sz="4" w:space="0" w:color="auto"/>
              <w:bottom w:val="single" w:sz="4" w:space="0" w:color="auto"/>
              <w:right w:val="single" w:sz="4" w:space="0" w:color="auto"/>
            </w:tcBorders>
          </w:tcPr>
          <w:p w14:paraId="091E2590" w14:textId="77777777" w:rsidR="00684E03" w:rsidRPr="00613A62" w:rsidRDefault="00684E03" w:rsidP="00684E03">
            <w:pPr>
              <w:autoSpaceDE w:val="0"/>
              <w:autoSpaceDN w:val="0"/>
              <w:adjustRightInd w:val="0"/>
              <w:spacing w:before="0" w:after="0" w:line="240" w:lineRule="auto"/>
              <w:rPr>
                <w:rFonts w:eastAsiaTheme="minorEastAsia" w:cs="Calibri"/>
                <w:sz w:val="16"/>
                <w:szCs w:val="16"/>
              </w:rPr>
            </w:pPr>
            <w:r w:rsidRPr="00613A62">
              <w:rPr>
                <w:rFonts w:eastAsiaTheme="minorEastAsia" w:cs="Calibri"/>
                <w:color w:val="A8A8A8"/>
                <w:sz w:val="16"/>
                <w:szCs w:val="16"/>
              </w:rPr>
              <w:t xml:space="preserve">W: Incorporated into IA-2(1). </w:t>
            </w:r>
          </w:p>
        </w:tc>
      </w:tr>
      <w:tr w:rsidR="00684E03" w:rsidRPr="00684E03" w14:paraId="4F1D6129"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11953586"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color w:val="A8A8A8"/>
                <w:sz w:val="18"/>
                <w:szCs w:val="18"/>
              </w:rPr>
              <w:t xml:space="preserve">IA-2(4) </w:t>
            </w:r>
          </w:p>
        </w:tc>
        <w:tc>
          <w:tcPr>
            <w:tcW w:w="2811" w:type="dxa"/>
            <w:gridSpan w:val="2"/>
            <w:tcBorders>
              <w:top w:val="single" w:sz="4" w:space="0" w:color="auto"/>
              <w:left w:val="single" w:sz="4" w:space="0" w:color="auto"/>
              <w:bottom w:val="single" w:sz="4" w:space="0" w:color="auto"/>
              <w:right w:val="single" w:sz="4" w:space="0" w:color="auto"/>
            </w:tcBorders>
          </w:tcPr>
          <w:p w14:paraId="243316F2"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color w:val="A8A8A8"/>
                <w:sz w:val="14"/>
                <w:szCs w:val="14"/>
              </w:rPr>
              <w:t>LOCAL ACCESS TO NON</w:t>
            </w:r>
            <w:r w:rsidRPr="00684E03">
              <w:rPr>
                <w:rFonts w:eastAsiaTheme="minorEastAsia" w:cs="Calibri"/>
                <w:color w:val="A8A8A8"/>
                <w:sz w:val="18"/>
                <w:szCs w:val="18"/>
              </w:rPr>
              <w:t>-</w:t>
            </w:r>
            <w:r w:rsidRPr="00684E03">
              <w:rPr>
                <w:rFonts w:eastAsiaTheme="minorEastAsia" w:cs="Calibri"/>
                <w:color w:val="A8A8A8"/>
                <w:sz w:val="14"/>
                <w:szCs w:val="14"/>
              </w:rPr>
              <w:t xml:space="preserve">PRIVILEGED ACCOUNTS </w:t>
            </w:r>
          </w:p>
        </w:tc>
        <w:tc>
          <w:tcPr>
            <w:tcW w:w="2811" w:type="dxa"/>
            <w:gridSpan w:val="2"/>
            <w:tcBorders>
              <w:top w:val="single" w:sz="4" w:space="0" w:color="auto"/>
              <w:left w:val="single" w:sz="4" w:space="0" w:color="auto"/>
              <w:bottom w:val="single" w:sz="4" w:space="0" w:color="auto"/>
              <w:right w:val="single" w:sz="4" w:space="0" w:color="auto"/>
            </w:tcBorders>
          </w:tcPr>
          <w:p w14:paraId="5703FD68" w14:textId="77777777" w:rsidR="00684E03" w:rsidRPr="00684E03" w:rsidRDefault="00684E03" w:rsidP="00684E03">
            <w:pPr>
              <w:autoSpaceDE w:val="0"/>
              <w:autoSpaceDN w:val="0"/>
              <w:adjustRightInd w:val="0"/>
              <w:spacing w:before="0" w:after="0" w:line="240" w:lineRule="auto"/>
              <w:rPr>
                <w:rFonts w:eastAsiaTheme="minorEastAsia" w:cs="Calibri"/>
                <w:sz w:val="16"/>
                <w:szCs w:val="16"/>
              </w:rPr>
            </w:pPr>
            <w:r w:rsidRPr="00684E03">
              <w:rPr>
                <w:rFonts w:eastAsiaTheme="minorEastAsia" w:cs="Calibri"/>
                <w:color w:val="A8A8A8"/>
                <w:sz w:val="16"/>
                <w:szCs w:val="16"/>
              </w:rPr>
              <w:t xml:space="preserve">W: Incorporated into IA-2(2). </w:t>
            </w:r>
          </w:p>
        </w:tc>
      </w:tr>
      <w:tr w:rsidR="00684E03" w:rsidRPr="00684E03" w14:paraId="44F189B9"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35254EB1" w14:textId="77777777" w:rsidR="00684E03" w:rsidRPr="00723805" w:rsidRDefault="00684E03" w:rsidP="00684E03">
            <w:pPr>
              <w:autoSpaceDE w:val="0"/>
              <w:autoSpaceDN w:val="0"/>
              <w:adjustRightInd w:val="0"/>
              <w:spacing w:before="0" w:after="0" w:line="240" w:lineRule="auto"/>
              <w:rPr>
                <w:rFonts w:ascii="Times New Roman" w:eastAsiaTheme="minorEastAsia" w:hAnsi="Times New Roman"/>
                <w:color w:val="auto"/>
                <w:sz w:val="16"/>
                <w:szCs w:val="16"/>
              </w:rPr>
            </w:pPr>
            <w:r w:rsidRPr="00723805">
              <w:rPr>
                <w:rFonts w:ascii="Times New Roman" w:eastAsiaTheme="minorEastAsia" w:hAnsi="Times New Roman"/>
                <w:color w:val="0000FF"/>
                <w:sz w:val="16"/>
                <w:szCs w:val="16"/>
              </w:rPr>
              <w:t xml:space="preserve">IA-2(5) </w:t>
            </w:r>
          </w:p>
        </w:tc>
        <w:tc>
          <w:tcPr>
            <w:tcW w:w="2811" w:type="dxa"/>
            <w:gridSpan w:val="2"/>
            <w:tcBorders>
              <w:top w:val="single" w:sz="4" w:space="0" w:color="auto"/>
              <w:left w:val="single" w:sz="4" w:space="0" w:color="auto"/>
              <w:bottom w:val="single" w:sz="4" w:space="0" w:color="auto"/>
              <w:right w:val="single" w:sz="4" w:space="0" w:color="auto"/>
            </w:tcBorders>
          </w:tcPr>
          <w:p w14:paraId="7348AC3F" w14:textId="77777777" w:rsidR="00684E03" w:rsidRPr="00723805" w:rsidRDefault="00684E03" w:rsidP="00684E03">
            <w:pPr>
              <w:autoSpaceDE w:val="0"/>
              <w:autoSpaceDN w:val="0"/>
              <w:adjustRightInd w:val="0"/>
              <w:spacing w:before="0" w:after="0" w:line="240" w:lineRule="auto"/>
              <w:rPr>
                <w:rFonts w:ascii="Times New Roman" w:eastAsiaTheme="minorEastAsia" w:hAnsi="Times New Roman"/>
                <w:sz w:val="16"/>
                <w:szCs w:val="16"/>
              </w:rPr>
            </w:pPr>
            <w:r w:rsidRPr="00723805">
              <w:rPr>
                <w:rFonts w:ascii="Times New Roman" w:eastAsiaTheme="minorEastAsia" w:hAnsi="Times New Roman"/>
                <w:sz w:val="16"/>
                <w:szCs w:val="16"/>
              </w:rPr>
              <w:t xml:space="preserve">INDIVIDUAL AUTHENTICATION WITH GROUP AUTHENTICATION </w:t>
            </w:r>
          </w:p>
        </w:tc>
        <w:tc>
          <w:tcPr>
            <w:tcW w:w="2811" w:type="dxa"/>
            <w:gridSpan w:val="2"/>
            <w:tcBorders>
              <w:top w:val="single" w:sz="4" w:space="0" w:color="auto"/>
              <w:left w:val="single" w:sz="4" w:space="0" w:color="auto"/>
              <w:bottom w:val="single" w:sz="4" w:space="0" w:color="auto"/>
              <w:right w:val="single" w:sz="4" w:space="0" w:color="auto"/>
            </w:tcBorders>
          </w:tcPr>
          <w:p w14:paraId="4604E5D2" w14:textId="77777777" w:rsidR="00684E03" w:rsidRPr="00723805" w:rsidRDefault="00684E03" w:rsidP="00684E03">
            <w:pPr>
              <w:autoSpaceDE w:val="0"/>
              <w:autoSpaceDN w:val="0"/>
              <w:adjustRightInd w:val="0"/>
              <w:spacing w:before="0" w:after="0" w:line="240" w:lineRule="auto"/>
              <w:rPr>
                <w:rFonts w:ascii="Times New Roman" w:eastAsiaTheme="minorEastAsia" w:hAnsi="Times New Roman"/>
                <w:sz w:val="16"/>
                <w:szCs w:val="16"/>
              </w:rPr>
            </w:pPr>
            <w:r w:rsidRPr="00723805">
              <w:rPr>
                <w:rFonts w:ascii="Times New Roman" w:eastAsiaTheme="minorEastAsia" w:hAnsi="Times New Roman"/>
                <w:sz w:val="16"/>
                <w:szCs w:val="16"/>
              </w:rPr>
              <w:t xml:space="preserve">O/S </w:t>
            </w:r>
          </w:p>
        </w:tc>
      </w:tr>
      <w:tr w:rsidR="00684E03" w:rsidRPr="00684E03" w14:paraId="692CB79C" w14:textId="77777777" w:rsidTr="00684E03">
        <w:trPr>
          <w:trHeight w:val="135"/>
        </w:trPr>
        <w:tc>
          <w:tcPr>
            <w:tcW w:w="2811" w:type="dxa"/>
            <w:gridSpan w:val="2"/>
            <w:tcBorders>
              <w:top w:val="single" w:sz="4" w:space="0" w:color="auto"/>
              <w:left w:val="single" w:sz="4" w:space="0" w:color="auto"/>
              <w:bottom w:val="single" w:sz="4" w:space="0" w:color="auto"/>
              <w:right w:val="single" w:sz="4" w:space="0" w:color="auto"/>
            </w:tcBorders>
          </w:tcPr>
          <w:p w14:paraId="013D4F49"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IA-2(6) </w:t>
            </w:r>
          </w:p>
        </w:tc>
        <w:tc>
          <w:tcPr>
            <w:tcW w:w="2811" w:type="dxa"/>
            <w:gridSpan w:val="2"/>
            <w:tcBorders>
              <w:top w:val="single" w:sz="4" w:space="0" w:color="auto"/>
              <w:left w:val="single" w:sz="4" w:space="0" w:color="auto"/>
              <w:bottom w:val="single" w:sz="4" w:space="0" w:color="auto"/>
              <w:right w:val="single" w:sz="4" w:space="0" w:color="auto"/>
            </w:tcBorders>
          </w:tcPr>
          <w:p w14:paraId="2817452A"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ACCESS TO ACCOUNTS </w:t>
            </w:r>
            <w:r w:rsidRPr="00684E03">
              <w:rPr>
                <w:rFonts w:eastAsiaTheme="minorEastAsia" w:cs="Calibri"/>
                <w:sz w:val="18"/>
                <w:szCs w:val="18"/>
              </w:rPr>
              <w:t xml:space="preserve">— </w:t>
            </w:r>
            <w:r w:rsidRPr="00684E03">
              <w:rPr>
                <w:rFonts w:eastAsiaTheme="minorEastAsia" w:cs="Calibri"/>
                <w:sz w:val="14"/>
                <w:szCs w:val="14"/>
              </w:rPr>
              <w:t xml:space="preserve">SEPARATE DEVICE </w:t>
            </w:r>
          </w:p>
        </w:tc>
        <w:tc>
          <w:tcPr>
            <w:tcW w:w="2811" w:type="dxa"/>
            <w:gridSpan w:val="2"/>
            <w:tcBorders>
              <w:top w:val="single" w:sz="4" w:space="0" w:color="auto"/>
              <w:left w:val="single" w:sz="4" w:space="0" w:color="auto"/>
              <w:bottom w:val="single" w:sz="4" w:space="0" w:color="auto"/>
              <w:right w:val="single" w:sz="4" w:space="0" w:color="auto"/>
            </w:tcBorders>
          </w:tcPr>
          <w:p w14:paraId="1FC52517"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S </w:t>
            </w:r>
          </w:p>
        </w:tc>
      </w:tr>
      <w:tr w:rsidR="00684E03" w:rsidRPr="00684E03" w14:paraId="484DC066"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738CD278"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color w:val="A8A8A8"/>
                <w:sz w:val="18"/>
                <w:szCs w:val="18"/>
              </w:rPr>
              <w:t xml:space="preserve">IA-2(7) </w:t>
            </w:r>
          </w:p>
        </w:tc>
        <w:tc>
          <w:tcPr>
            <w:tcW w:w="2811" w:type="dxa"/>
            <w:gridSpan w:val="2"/>
            <w:tcBorders>
              <w:top w:val="single" w:sz="4" w:space="0" w:color="auto"/>
              <w:left w:val="single" w:sz="4" w:space="0" w:color="auto"/>
              <w:bottom w:val="single" w:sz="4" w:space="0" w:color="auto"/>
              <w:right w:val="single" w:sz="4" w:space="0" w:color="auto"/>
            </w:tcBorders>
          </w:tcPr>
          <w:p w14:paraId="7C73323D"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color w:val="A8A8A8"/>
                <w:sz w:val="14"/>
                <w:szCs w:val="14"/>
              </w:rPr>
              <w:t>NETWORK ACCESS TO NON</w:t>
            </w:r>
            <w:r w:rsidRPr="00684E03">
              <w:rPr>
                <w:rFonts w:eastAsiaTheme="minorEastAsia" w:cs="Calibri"/>
                <w:color w:val="A8A8A8"/>
                <w:sz w:val="18"/>
                <w:szCs w:val="18"/>
              </w:rPr>
              <w:t>-</w:t>
            </w:r>
            <w:r w:rsidRPr="00684E03">
              <w:rPr>
                <w:rFonts w:eastAsiaTheme="minorEastAsia" w:cs="Calibri"/>
                <w:color w:val="A8A8A8"/>
                <w:sz w:val="14"/>
                <w:szCs w:val="14"/>
              </w:rPr>
              <w:t xml:space="preserve">PRIVILEGED ACCOUNTS </w:t>
            </w:r>
            <w:r w:rsidRPr="00684E03">
              <w:rPr>
                <w:rFonts w:eastAsiaTheme="minorEastAsia" w:cs="Calibri"/>
                <w:color w:val="A8A8A8"/>
                <w:sz w:val="18"/>
                <w:szCs w:val="18"/>
              </w:rPr>
              <w:t xml:space="preserve">— </w:t>
            </w:r>
            <w:r w:rsidRPr="00684E03">
              <w:rPr>
                <w:rFonts w:eastAsiaTheme="minorEastAsia" w:cs="Calibri"/>
                <w:color w:val="A8A8A8"/>
                <w:sz w:val="14"/>
                <w:szCs w:val="14"/>
              </w:rPr>
              <w:t xml:space="preserve">SEPARATE DEVICE </w:t>
            </w:r>
          </w:p>
        </w:tc>
        <w:tc>
          <w:tcPr>
            <w:tcW w:w="2811" w:type="dxa"/>
            <w:gridSpan w:val="2"/>
            <w:tcBorders>
              <w:top w:val="single" w:sz="4" w:space="0" w:color="auto"/>
              <w:left w:val="single" w:sz="4" w:space="0" w:color="auto"/>
              <w:bottom w:val="single" w:sz="4" w:space="0" w:color="auto"/>
              <w:right w:val="single" w:sz="4" w:space="0" w:color="auto"/>
            </w:tcBorders>
          </w:tcPr>
          <w:p w14:paraId="6A5B36AF" w14:textId="77777777" w:rsidR="00684E03" w:rsidRPr="00684E03" w:rsidRDefault="00684E03" w:rsidP="00684E03">
            <w:pPr>
              <w:autoSpaceDE w:val="0"/>
              <w:autoSpaceDN w:val="0"/>
              <w:adjustRightInd w:val="0"/>
              <w:spacing w:before="0" w:after="0" w:line="240" w:lineRule="auto"/>
              <w:rPr>
                <w:rFonts w:eastAsiaTheme="minorEastAsia" w:cs="Calibri"/>
                <w:sz w:val="16"/>
                <w:szCs w:val="16"/>
              </w:rPr>
            </w:pPr>
            <w:r w:rsidRPr="00684E03">
              <w:rPr>
                <w:rFonts w:eastAsiaTheme="minorEastAsia" w:cs="Calibri"/>
                <w:color w:val="A8A8A8"/>
                <w:sz w:val="16"/>
                <w:szCs w:val="16"/>
              </w:rPr>
              <w:t xml:space="preserve">W: Incorporated into IA-2(6). </w:t>
            </w:r>
          </w:p>
        </w:tc>
      </w:tr>
      <w:tr w:rsidR="00684E03" w:rsidRPr="00684E03" w14:paraId="6A0C0E09"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69DAE750"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IA-2(8) </w:t>
            </w:r>
          </w:p>
        </w:tc>
        <w:tc>
          <w:tcPr>
            <w:tcW w:w="2811" w:type="dxa"/>
            <w:gridSpan w:val="2"/>
            <w:tcBorders>
              <w:top w:val="single" w:sz="4" w:space="0" w:color="auto"/>
              <w:left w:val="single" w:sz="4" w:space="0" w:color="auto"/>
              <w:bottom w:val="single" w:sz="4" w:space="0" w:color="auto"/>
              <w:right w:val="single" w:sz="4" w:space="0" w:color="auto"/>
            </w:tcBorders>
          </w:tcPr>
          <w:p w14:paraId="0DE8D53D"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ACCESS TO ACCOUNTS </w:t>
            </w:r>
            <w:r w:rsidRPr="00684E03">
              <w:rPr>
                <w:rFonts w:eastAsiaTheme="minorEastAsia" w:cs="Calibri"/>
                <w:sz w:val="18"/>
                <w:szCs w:val="18"/>
              </w:rPr>
              <w:t xml:space="preserve">— </w:t>
            </w:r>
            <w:r w:rsidRPr="00684E03">
              <w:rPr>
                <w:rFonts w:eastAsiaTheme="minorEastAsia" w:cs="Calibri"/>
                <w:sz w:val="14"/>
                <w:szCs w:val="14"/>
              </w:rPr>
              <w:t xml:space="preserve">REPLAY RESISTANT </w:t>
            </w:r>
          </w:p>
        </w:tc>
        <w:tc>
          <w:tcPr>
            <w:tcW w:w="2811" w:type="dxa"/>
            <w:gridSpan w:val="2"/>
            <w:tcBorders>
              <w:top w:val="single" w:sz="4" w:space="0" w:color="auto"/>
              <w:left w:val="single" w:sz="4" w:space="0" w:color="auto"/>
              <w:bottom w:val="single" w:sz="4" w:space="0" w:color="auto"/>
              <w:right w:val="single" w:sz="4" w:space="0" w:color="auto"/>
            </w:tcBorders>
          </w:tcPr>
          <w:p w14:paraId="38492B39"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S </w:t>
            </w:r>
          </w:p>
        </w:tc>
      </w:tr>
      <w:tr w:rsidR="00684E03" w:rsidRPr="00684E03" w14:paraId="01092F87"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6B83516C"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color w:val="A8A8A8"/>
                <w:sz w:val="18"/>
                <w:szCs w:val="18"/>
              </w:rPr>
              <w:t xml:space="preserve">IA-2(9) </w:t>
            </w:r>
          </w:p>
        </w:tc>
        <w:tc>
          <w:tcPr>
            <w:tcW w:w="2811" w:type="dxa"/>
            <w:gridSpan w:val="2"/>
            <w:tcBorders>
              <w:top w:val="single" w:sz="4" w:space="0" w:color="auto"/>
              <w:left w:val="single" w:sz="4" w:space="0" w:color="auto"/>
              <w:bottom w:val="single" w:sz="4" w:space="0" w:color="auto"/>
              <w:right w:val="single" w:sz="4" w:space="0" w:color="auto"/>
            </w:tcBorders>
          </w:tcPr>
          <w:p w14:paraId="27D79A7E"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color w:val="A8A8A8"/>
                <w:sz w:val="14"/>
                <w:szCs w:val="14"/>
              </w:rPr>
              <w:t>NETWORK ACCESS TO NON</w:t>
            </w:r>
            <w:r w:rsidRPr="00684E03">
              <w:rPr>
                <w:rFonts w:eastAsiaTheme="minorEastAsia" w:cs="Calibri"/>
                <w:color w:val="A8A8A8"/>
                <w:sz w:val="18"/>
                <w:szCs w:val="18"/>
              </w:rPr>
              <w:t>-</w:t>
            </w:r>
            <w:r w:rsidRPr="00684E03">
              <w:rPr>
                <w:rFonts w:eastAsiaTheme="minorEastAsia" w:cs="Calibri"/>
                <w:color w:val="A8A8A8"/>
                <w:sz w:val="14"/>
                <w:szCs w:val="14"/>
              </w:rPr>
              <w:t xml:space="preserve">PRIVILEGED ACCOUNTS </w:t>
            </w:r>
            <w:r w:rsidRPr="00684E03">
              <w:rPr>
                <w:rFonts w:eastAsiaTheme="minorEastAsia" w:cs="Calibri"/>
                <w:color w:val="A8A8A8"/>
                <w:sz w:val="18"/>
                <w:szCs w:val="18"/>
              </w:rPr>
              <w:t xml:space="preserve">— </w:t>
            </w:r>
            <w:r w:rsidRPr="00684E03">
              <w:rPr>
                <w:rFonts w:eastAsiaTheme="minorEastAsia" w:cs="Calibri"/>
                <w:color w:val="A8A8A8"/>
                <w:sz w:val="14"/>
                <w:szCs w:val="14"/>
              </w:rPr>
              <w:t xml:space="preserve">REPLAY RESISTANT </w:t>
            </w:r>
          </w:p>
        </w:tc>
        <w:tc>
          <w:tcPr>
            <w:tcW w:w="2811" w:type="dxa"/>
            <w:gridSpan w:val="2"/>
            <w:tcBorders>
              <w:top w:val="single" w:sz="4" w:space="0" w:color="auto"/>
              <w:left w:val="single" w:sz="4" w:space="0" w:color="auto"/>
              <w:bottom w:val="single" w:sz="4" w:space="0" w:color="auto"/>
              <w:right w:val="single" w:sz="4" w:space="0" w:color="auto"/>
            </w:tcBorders>
          </w:tcPr>
          <w:p w14:paraId="154E89CD" w14:textId="77777777" w:rsidR="00684E03" w:rsidRPr="00684E03" w:rsidRDefault="00684E03" w:rsidP="00684E03">
            <w:pPr>
              <w:autoSpaceDE w:val="0"/>
              <w:autoSpaceDN w:val="0"/>
              <w:adjustRightInd w:val="0"/>
              <w:spacing w:before="0" w:after="0" w:line="240" w:lineRule="auto"/>
              <w:rPr>
                <w:rFonts w:eastAsiaTheme="minorEastAsia" w:cs="Calibri"/>
                <w:sz w:val="16"/>
                <w:szCs w:val="16"/>
              </w:rPr>
            </w:pPr>
            <w:r w:rsidRPr="00684E03">
              <w:rPr>
                <w:rFonts w:eastAsiaTheme="minorEastAsia" w:cs="Calibri"/>
                <w:color w:val="A8A8A8"/>
                <w:sz w:val="16"/>
                <w:szCs w:val="16"/>
              </w:rPr>
              <w:t xml:space="preserve">W: Incorporated into IA-2(8). </w:t>
            </w:r>
          </w:p>
        </w:tc>
      </w:tr>
      <w:tr w:rsidR="00684E03" w:rsidRPr="00684E03" w14:paraId="0F2EDA4A" w14:textId="77777777" w:rsidTr="00684E03">
        <w:trPr>
          <w:trHeight w:val="135"/>
        </w:trPr>
        <w:tc>
          <w:tcPr>
            <w:tcW w:w="2811" w:type="dxa"/>
            <w:gridSpan w:val="2"/>
            <w:tcBorders>
              <w:top w:val="single" w:sz="4" w:space="0" w:color="auto"/>
              <w:left w:val="single" w:sz="4" w:space="0" w:color="auto"/>
              <w:bottom w:val="single" w:sz="4" w:space="0" w:color="auto"/>
              <w:right w:val="single" w:sz="4" w:space="0" w:color="auto"/>
            </w:tcBorders>
          </w:tcPr>
          <w:p w14:paraId="58710E68"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IA-2(10) </w:t>
            </w:r>
          </w:p>
        </w:tc>
        <w:tc>
          <w:tcPr>
            <w:tcW w:w="2811" w:type="dxa"/>
            <w:gridSpan w:val="2"/>
            <w:tcBorders>
              <w:top w:val="single" w:sz="4" w:space="0" w:color="auto"/>
              <w:left w:val="single" w:sz="4" w:space="0" w:color="auto"/>
              <w:bottom w:val="single" w:sz="4" w:space="0" w:color="auto"/>
              <w:right w:val="single" w:sz="4" w:space="0" w:color="auto"/>
            </w:tcBorders>
          </w:tcPr>
          <w:p w14:paraId="044286C0"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SINGLE SIGN</w:t>
            </w:r>
            <w:r w:rsidRPr="00684E03">
              <w:rPr>
                <w:rFonts w:eastAsiaTheme="minorEastAsia" w:cs="Calibri"/>
                <w:sz w:val="18"/>
                <w:szCs w:val="18"/>
              </w:rPr>
              <w:t>-</w:t>
            </w:r>
            <w:r w:rsidRPr="00684E03">
              <w:rPr>
                <w:rFonts w:eastAsiaTheme="minorEastAsia" w:cs="Calibri"/>
                <w:sz w:val="14"/>
                <w:szCs w:val="14"/>
              </w:rPr>
              <w:t xml:space="preserve">ON </w:t>
            </w:r>
          </w:p>
        </w:tc>
        <w:tc>
          <w:tcPr>
            <w:tcW w:w="2811" w:type="dxa"/>
            <w:gridSpan w:val="2"/>
            <w:tcBorders>
              <w:top w:val="single" w:sz="4" w:space="0" w:color="auto"/>
              <w:left w:val="single" w:sz="4" w:space="0" w:color="auto"/>
              <w:bottom w:val="single" w:sz="4" w:space="0" w:color="auto"/>
              <w:right w:val="single" w:sz="4" w:space="0" w:color="auto"/>
            </w:tcBorders>
          </w:tcPr>
          <w:p w14:paraId="07381FF6"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S </w:t>
            </w:r>
          </w:p>
        </w:tc>
      </w:tr>
      <w:tr w:rsidR="00684E03" w:rsidRPr="00684E03" w14:paraId="3DD383C7" w14:textId="77777777" w:rsidTr="00684E03">
        <w:trPr>
          <w:trHeight w:val="135"/>
        </w:trPr>
        <w:tc>
          <w:tcPr>
            <w:tcW w:w="2811" w:type="dxa"/>
            <w:gridSpan w:val="2"/>
            <w:tcBorders>
              <w:top w:val="single" w:sz="4" w:space="0" w:color="auto"/>
              <w:left w:val="single" w:sz="4" w:space="0" w:color="auto"/>
              <w:bottom w:val="single" w:sz="4" w:space="0" w:color="auto"/>
              <w:right w:val="single" w:sz="4" w:space="0" w:color="auto"/>
            </w:tcBorders>
          </w:tcPr>
          <w:p w14:paraId="13790C06"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color w:val="A8A8A8"/>
                <w:sz w:val="18"/>
                <w:szCs w:val="18"/>
              </w:rPr>
              <w:t xml:space="preserve">IA-2(11) </w:t>
            </w:r>
          </w:p>
        </w:tc>
        <w:tc>
          <w:tcPr>
            <w:tcW w:w="2811" w:type="dxa"/>
            <w:gridSpan w:val="2"/>
            <w:tcBorders>
              <w:top w:val="single" w:sz="4" w:space="0" w:color="auto"/>
              <w:left w:val="single" w:sz="4" w:space="0" w:color="auto"/>
              <w:bottom w:val="single" w:sz="4" w:space="0" w:color="auto"/>
              <w:right w:val="single" w:sz="4" w:space="0" w:color="auto"/>
            </w:tcBorders>
          </w:tcPr>
          <w:p w14:paraId="25CEEC11"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color w:val="A8A8A8"/>
                <w:sz w:val="14"/>
                <w:szCs w:val="14"/>
              </w:rPr>
              <w:t xml:space="preserve">REMOTE ACCESS </w:t>
            </w:r>
            <w:r w:rsidRPr="00684E03">
              <w:rPr>
                <w:rFonts w:eastAsiaTheme="minorEastAsia" w:cs="Calibri"/>
                <w:color w:val="A8A8A8"/>
                <w:sz w:val="18"/>
                <w:szCs w:val="18"/>
              </w:rPr>
              <w:t xml:space="preserve">— </w:t>
            </w:r>
            <w:r w:rsidRPr="00684E03">
              <w:rPr>
                <w:rFonts w:eastAsiaTheme="minorEastAsia" w:cs="Calibri"/>
                <w:color w:val="A8A8A8"/>
                <w:sz w:val="14"/>
                <w:szCs w:val="14"/>
              </w:rPr>
              <w:t xml:space="preserve">SEPARATE DEVICE </w:t>
            </w:r>
          </w:p>
        </w:tc>
        <w:tc>
          <w:tcPr>
            <w:tcW w:w="2811" w:type="dxa"/>
            <w:gridSpan w:val="2"/>
            <w:tcBorders>
              <w:top w:val="single" w:sz="4" w:space="0" w:color="auto"/>
              <w:left w:val="single" w:sz="4" w:space="0" w:color="auto"/>
              <w:bottom w:val="single" w:sz="4" w:space="0" w:color="auto"/>
              <w:right w:val="single" w:sz="4" w:space="0" w:color="auto"/>
            </w:tcBorders>
          </w:tcPr>
          <w:p w14:paraId="0E431043" w14:textId="77777777" w:rsidR="00684E03" w:rsidRPr="00684E03" w:rsidRDefault="00684E03" w:rsidP="00684E03">
            <w:pPr>
              <w:autoSpaceDE w:val="0"/>
              <w:autoSpaceDN w:val="0"/>
              <w:adjustRightInd w:val="0"/>
              <w:spacing w:before="0" w:after="0" w:line="240" w:lineRule="auto"/>
              <w:rPr>
                <w:rFonts w:eastAsiaTheme="minorEastAsia" w:cs="Calibri"/>
                <w:sz w:val="16"/>
                <w:szCs w:val="16"/>
              </w:rPr>
            </w:pPr>
            <w:r w:rsidRPr="00684E03">
              <w:rPr>
                <w:rFonts w:eastAsiaTheme="minorEastAsia" w:cs="Calibri"/>
                <w:color w:val="A8A8A8"/>
                <w:sz w:val="16"/>
                <w:szCs w:val="16"/>
              </w:rPr>
              <w:t xml:space="preserve">W: Incorporated into IA-2(6). </w:t>
            </w:r>
          </w:p>
        </w:tc>
      </w:tr>
      <w:tr w:rsidR="00684E03" w:rsidRPr="00684E03" w14:paraId="7A8C51C0"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76732DED"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IA-2(12) </w:t>
            </w:r>
          </w:p>
        </w:tc>
        <w:tc>
          <w:tcPr>
            <w:tcW w:w="2811" w:type="dxa"/>
            <w:gridSpan w:val="2"/>
            <w:tcBorders>
              <w:top w:val="single" w:sz="4" w:space="0" w:color="auto"/>
              <w:left w:val="single" w:sz="4" w:space="0" w:color="auto"/>
              <w:bottom w:val="single" w:sz="4" w:space="0" w:color="auto"/>
              <w:right w:val="single" w:sz="4" w:space="0" w:color="auto"/>
            </w:tcBorders>
          </w:tcPr>
          <w:p w14:paraId="3BB5C5A0"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ACCEPTANCE OF PIV CREDENTIALS </w:t>
            </w:r>
          </w:p>
        </w:tc>
        <w:tc>
          <w:tcPr>
            <w:tcW w:w="2811" w:type="dxa"/>
            <w:gridSpan w:val="2"/>
            <w:tcBorders>
              <w:top w:val="single" w:sz="4" w:space="0" w:color="auto"/>
              <w:left w:val="single" w:sz="4" w:space="0" w:color="auto"/>
              <w:bottom w:val="single" w:sz="4" w:space="0" w:color="auto"/>
              <w:right w:val="single" w:sz="4" w:space="0" w:color="auto"/>
            </w:tcBorders>
          </w:tcPr>
          <w:p w14:paraId="476B4D96"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S </w:t>
            </w:r>
          </w:p>
        </w:tc>
      </w:tr>
      <w:tr w:rsidR="00684E03" w:rsidRPr="00684E03" w14:paraId="6277909F"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74291FEB" w14:textId="77777777" w:rsidR="00684E03" w:rsidRPr="00723805" w:rsidRDefault="00684E03" w:rsidP="00684E03">
            <w:pPr>
              <w:autoSpaceDE w:val="0"/>
              <w:autoSpaceDN w:val="0"/>
              <w:adjustRightInd w:val="0"/>
              <w:spacing w:before="0" w:after="0" w:line="240" w:lineRule="auto"/>
              <w:rPr>
                <w:rFonts w:eastAsiaTheme="minorEastAsia" w:cs="Calibri"/>
                <w:color w:val="auto"/>
                <w:sz w:val="12"/>
                <w:szCs w:val="12"/>
              </w:rPr>
            </w:pPr>
            <w:r w:rsidRPr="00723805">
              <w:rPr>
                <w:rFonts w:eastAsiaTheme="minorEastAsia" w:cs="Calibri"/>
                <w:color w:val="0000FF"/>
                <w:sz w:val="12"/>
                <w:szCs w:val="12"/>
              </w:rPr>
              <w:t xml:space="preserve">IA-2(13) </w:t>
            </w:r>
          </w:p>
        </w:tc>
        <w:tc>
          <w:tcPr>
            <w:tcW w:w="2811" w:type="dxa"/>
            <w:gridSpan w:val="2"/>
            <w:tcBorders>
              <w:top w:val="single" w:sz="4" w:space="0" w:color="auto"/>
              <w:left w:val="single" w:sz="4" w:space="0" w:color="auto"/>
              <w:bottom w:val="single" w:sz="4" w:space="0" w:color="auto"/>
              <w:right w:val="single" w:sz="4" w:space="0" w:color="auto"/>
            </w:tcBorders>
          </w:tcPr>
          <w:p w14:paraId="68BA6D3C" w14:textId="77777777" w:rsidR="00684E03" w:rsidRPr="00723805" w:rsidRDefault="00684E03" w:rsidP="00684E03">
            <w:pPr>
              <w:autoSpaceDE w:val="0"/>
              <w:autoSpaceDN w:val="0"/>
              <w:adjustRightInd w:val="0"/>
              <w:spacing w:before="0" w:after="0" w:line="240" w:lineRule="auto"/>
              <w:rPr>
                <w:rFonts w:eastAsiaTheme="minorEastAsia" w:cs="Calibri"/>
                <w:sz w:val="12"/>
                <w:szCs w:val="12"/>
              </w:rPr>
            </w:pPr>
            <w:r w:rsidRPr="00723805">
              <w:rPr>
                <w:rFonts w:eastAsiaTheme="minorEastAsia" w:cs="Calibri"/>
                <w:sz w:val="12"/>
                <w:szCs w:val="12"/>
              </w:rPr>
              <w:t xml:space="preserve">OUT-OF-BAND AUTHENTICATION </w:t>
            </w:r>
          </w:p>
        </w:tc>
        <w:tc>
          <w:tcPr>
            <w:tcW w:w="2811" w:type="dxa"/>
            <w:gridSpan w:val="2"/>
            <w:tcBorders>
              <w:top w:val="single" w:sz="4" w:space="0" w:color="auto"/>
              <w:left w:val="single" w:sz="4" w:space="0" w:color="auto"/>
              <w:bottom w:val="single" w:sz="4" w:space="0" w:color="auto"/>
              <w:right w:val="single" w:sz="4" w:space="0" w:color="auto"/>
            </w:tcBorders>
          </w:tcPr>
          <w:p w14:paraId="52FD822B" w14:textId="77777777" w:rsidR="00684E03" w:rsidRPr="00723805" w:rsidRDefault="00684E03" w:rsidP="00684E03">
            <w:pPr>
              <w:autoSpaceDE w:val="0"/>
              <w:autoSpaceDN w:val="0"/>
              <w:adjustRightInd w:val="0"/>
              <w:spacing w:before="0" w:after="0" w:line="240" w:lineRule="auto"/>
              <w:rPr>
                <w:rFonts w:eastAsiaTheme="minorEastAsia" w:cs="Calibri"/>
                <w:sz w:val="12"/>
                <w:szCs w:val="12"/>
              </w:rPr>
            </w:pPr>
            <w:r w:rsidRPr="00723805">
              <w:rPr>
                <w:rFonts w:eastAsiaTheme="minorEastAsia" w:cs="Calibri"/>
                <w:sz w:val="12"/>
                <w:szCs w:val="12"/>
              </w:rPr>
              <w:t xml:space="preserve">S </w:t>
            </w:r>
          </w:p>
        </w:tc>
      </w:tr>
      <w:tr w:rsidR="00684E03" w:rsidRPr="00684E03" w14:paraId="6FF81816" w14:textId="77777777" w:rsidTr="00684E03">
        <w:trPr>
          <w:trHeight w:val="135"/>
        </w:trPr>
        <w:tc>
          <w:tcPr>
            <w:tcW w:w="2811" w:type="dxa"/>
            <w:gridSpan w:val="2"/>
            <w:tcBorders>
              <w:top w:val="single" w:sz="4" w:space="0" w:color="auto"/>
              <w:left w:val="single" w:sz="4" w:space="0" w:color="auto"/>
              <w:bottom w:val="single" w:sz="4" w:space="0" w:color="auto"/>
              <w:right w:val="single" w:sz="4" w:space="0" w:color="auto"/>
            </w:tcBorders>
          </w:tcPr>
          <w:p w14:paraId="1FF41E46"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b/>
                <w:bCs/>
                <w:color w:val="0000FF"/>
                <w:sz w:val="18"/>
                <w:szCs w:val="18"/>
              </w:rPr>
              <w:t xml:space="preserve">IA-3 </w:t>
            </w:r>
          </w:p>
        </w:tc>
        <w:tc>
          <w:tcPr>
            <w:tcW w:w="2811" w:type="dxa"/>
            <w:gridSpan w:val="2"/>
            <w:tcBorders>
              <w:top w:val="single" w:sz="4" w:space="0" w:color="auto"/>
              <w:left w:val="single" w:sz="4" w:space="0" w:color="auto"/>
              <w:bottom w:val="single" w:sz="4" w:space="0" w:color="auto"/>
              <w:right w:val="single" w:sz="4" w:space="0" w:color="auto"/>
            </w:tcBorders>
          </w:tcPr>
          <w:p w14:paraId="733A163A"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b/>
                <w:bCs/>
                <w:sz w:val="18"/>
                <w:szCs w:val="18"/>
              </w:rPr>
              <w:t xml:space="preserve">Device Identification and Authentication </w:t>
            </w:r>
          </w:p>
        </w:tc>
        <w:tc>
          <w:tcPr>
            <w:tcW w:w="2811" w:type="dxa"/>
            <w:gridSpan w:val="2"/>
            <w:tcBorders>
              <w:top w:val="single" w:sz="4" w:space="0" w:color="auto"/>
              <w:left w:val="single" w:sz="4" w:space="0" w:color="auto"/>
              <w:bottom w:val="single" w:sz="4" w:space="0" w:color="auto"/>
              <w:right w:val="single" w:sz="4" w:space="0" w:color="auto"/>
            </w:tcBorders>
          </w:tcPr>
          <w:p w14:paraId="1673B51F"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S </w:t>
            </w:r>
          </w:p>
        </w:tc>
      </w:tr>
      <w:tr w:rsidR="00684E03" w:rsidRPr="00684E03" w14:paraId="1889DAE2" w14:textId="77777777" w:rsidTr="00684E03">
        <w:trPr>
          <w:trHeight w:val="135"/>
        </w:trPr>
        <w:tc>
          <w:tcPr>
            <w:tcW w:w="2811" w:type="dxa"/>
            <w:gridSpan w:val="2"/>
            <w:tcBorders>
              <w:top w:val="single" w:sz="4" w:space="0" w:color="auto"/>
              <w:left w:val="single" w:sz="4" w:space="0" w:color="auto"/>
              <w:bottom w:val="single" w:sz="4" w:space="0" w:color="auto"/>
              <w:right w:val="single" w:sz="4" w:space="0" w:color="auto"/>
            </w:tcBorders>
          </w:tcPr>
          <w:p w14:paraId="1BC0FC2E"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IA-3(1) </w:t>
            </w:r>
          </w:p>
        </w:tc>
        <w:tc>
          <w:tcPr>
            <w:tcW w:w="2811" w:type="dxa"/>
            <w:gridSpan w:val="2"/>
            <w:tcBorders>
              <w:top w:val="single" w:sz="4" w:space="0" w:color="auto"/>
              <w:left w:val="single" w:sz="4" w:space="0" w:color="auto"/>
              <w:bottom w:val="single" w:sz="4" w:space="0" w:color="auto"/>
              <w:right w:val="single" w:sz="4" w:space="0" w:color="auto"/>
            </w:tcBorders>
          </w:tcPr>
          <w:p w14:paraId="559731AC"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CRYPTOGRAPHIC BIDIRECTIONAL AUTHENTICATION </w:t>
            </w:r>
          </w:p>
        </w:tc>
        <w:tc>
          <w:tcPr>
            <w:tcW w:w="2811" w:type="dxa"/>
            <w:gridSpan w:val="2"/>
            <w:tcBorders>
              <w:top w:val="single" w:sz="4" w:space="0" w:color="auto"/>
              <w:left w:val="single" w:sz="4" w:space="0" w:color="auto"/>
              <w:bottom w:val="single" w:sz="4" w:space="0" w:color="auto"/>
              <w:right w:val="single" w:sz="4" w:space="0" w:color="auto"/>
            </w:tcBorders>
          </w:tcPr>
          <w:p w14:paraId="24597FD5"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S </w:t>
            </w:r>
          </w:p>
        </w:tc>
      </w:tr>
      <w:tr w:rsidR="00684E03" w:rsidRPr="00684E03" w14:paraId="6C868C9B"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7B9ED508"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color w:val="A8A8A8"/>
                <w:sz w:val="18"/>
                <w:szCs w:val="18"/>
              </w:rPr>
              <w:t xml:space="preserve">IA-3(2) </w:t>
            </w:r>
          </w:p>
        </w:tc>
        <w:tc>
          <w:tcPr>
            <w:tcW w:w="2811" w:type="dxa"/>
            <w:gridSpan w:val="2"/>
            <w:tcBorders>
              <w:top w:val="single" w:sz="4" w:space="0" w:color="auto"/>
              <w:left w:val="single" w:sz="4" w:space="0" w:color="auto"/>
              <w:bottom w:val="single" w:sz="4" w:space="0" w:color="auto"/>
              <w:right w:val="single" w:sz="4" w:space="0" w:color="auto"/>
            </w:tcBorders>
          </w:tcPr>
          <w:p w14:paraId="175F984F"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color w:val="A8A8A8"/>
                <w:sz w:val="14"/>
                <w:szCs w:val="14"/>
              </w:rPr>
              <w:t xml:space="preserve">CRYPTOGRAPHIC BIDIRECTIONAL NETWORK AUTHENTICATION </w:t>
            </w:r>
          </w:p>
        </w:tc>
        <w:tc>
          <w:tcPr>
            <w:tcW w:w="2811" w:type="dxa"/>
            <w:gridSpan w:val="2"/>
            <w:tcBorders>
              <w:top w:val="single" w:sz="4" w:space="0" w:color="auto"/>
              <w:left w:val="single" w:sz="4" w:space="0" w:color="auto"/>
              <w:bottom w:val="single" w:sz="4" w:space="0" w:color="auto"/>
              <w:right w:val="single" w:sz="4" w:space="0" w:color="auto"/>
            </w:tcBorders>
          </w:tcPr>
          <w:p w14:paraId="4962C0AD" w14:textId="77777777" w:rsidR="00684E03" w:rsidRPr="00684E03" w:rsidRDefault="00684E03" w:rsidP="00684E03">
            <w:pPr>
              <w:autoSpaceDE w:val="0"/>
              <w:autoSpaceDN w:val="0"/>
              <w:adjustRightInd w:val="0"/>
              <w:spacing w:before="0" w:after="0" w:line="240" w:lineRule="auto"/>
              <w:rPr>
                <w:rFonts w:eastAsiaTheme="minorEastAsia" w:cs="Calibri"/>
                <w:color w:val="A8A8A8"/>
                <w:sz w:val="16"/>
                <w:szCs w:val="16"/>
              </w:rPr>
            </w:pPr>
            <w:r w:rsidRPr="00684E03">
              <w:rPr>
                <w:rFonts w:eastAsiaTheme="minorEastAsia" w:cs="Calibri"/>
                <w:color w:val="A8A8A8"/>
                <w:sz w:val="16"/>
                <w:szCs w:val="16"/>
              </w:rPr>
              <w:t xml:space="preserve">W: Incorporated into IA-3(1). </w:t>
            </w:r>
          </w:p>
        </w:tc>
      </w:tr>
      <w:tr w:rsidR="00684E03" w:rsidRPr="00684E03" w14:paraId="0241FFE5"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00CCF566"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IA-3(3) </w:t>
            </w:r>
          </w:p>
        </w:tc>
        <w:tc>
          <w:tcPr>
            <w:tcW w:w="2811" w:type="dxa"/>
            <w:gridSpan w:val="2"/>
            <w:tcBorders>
              <w:top w:val="single" w:sz="4" w:space="0" w:color="auto"/>
              <w:left w:val="single" w:sz="4" w:space="0" w:color="auto"/>
              <w:bottom w:val="single" w:sz="4" w:space="0" w:color="auto"/>
              <w:right w:val="single" w:sz="4" w:space="0" w:color="auto"/>
            </w:tcBorders>
          </w:tcPr>
          <w:p w14:paraId="51EEEA7F"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DYNAMIC ADDRESS ALLOCATION </w:t>
            </w:r>
          </w:p>
        </w:tc>
        <w:tc>
          <w:tcPr>
            <w:tcW w:w="2811" w:type="dxa"/>
            <w:gridSpan w:val="2"/>
            <w:tcBorders>
              <w:top w:val="single" w:sz="4" w:space="0" w:color="auto"/>
              <w:left w:val="single" w:sz="4" w:space="0" w:color="auto"/>
              <w:bottom w:val="single" w:sz="4" w:space="0" w:color="auto"/>
              <w:right w:val="single" w:sz="4" w:space="0" w:color="auto"/>
            </w:tcBorders>
          </w:tcPr>
          <w:p w14:paraId="55A6FCED"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O </w:t>
            </w:r>
          </w:p>
        </w:tc>
      </w:tr>
      <w:tr w:rsidR="00684E03" w:rsidRPr="00684E03" w14:paraId="4CCCD30C"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3902A7F8"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IA-3(4) </w:t>
            </w:r>
          </w:p>
        </w:tc>
        <w:tc>
          <w:tcPr>
            <w:tcW w:w="2811" w:type="dxa"/>
            <w:gridSpan w:val="2"/>
            <w:tcBorders>
              <w:top w:val="single" w:sz="4" w:space="0" w:color="auto"/>
              <w:left w:val="single" w:sz="4" w:space="0" w:color="auto"/>
              <w:bottom w:val="single" w:sz="4" w:space="0" w:color="auto"/>
              <w:right w:val="single" w:sz="4" w:space="0" w:color="auto"/>
            </w:tcBorders>
          </w:tcPr>
          <w:p w14:paraId="35F29C47"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DEVICE ATTESTATION </w:t>
            </w:r>
          </w:p>
        </w:tc>
        <w:tc>
          <w:tcPr>
            <w:tcW w:w="2811" w:type="dxa"/>
            <w:gridSpan w:val="2"/>
            <w:tcBorders>
              <w:top w:val="single" w:sz="4" w:space="0" w:color="auto"/>
              <w:left w:val="single" w:sz="4" w:space="0" w:color="auto"/>
              <w:bottom w:val="single" w:sz="4" w:space="0" w:color="auto"/>
              <w:right w:val="single" w:sz="4" w:space="0" w:color="auto"/>
            </w:tcBorders>
          </w:tcPr>
          <w:p w14:paraId="37622FB4"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O </w:t>
            </w:r>
          </w:p>
        </w:tc>
      </w:tr>
      <w:tr w:rsidR="00684E03" w:rsidRPr="00684E03" w14:paraId="1046A368" w14:textId="77777777" w:rsidTr="00684E03">
        <w:trPr>
          <w:trHeight w:val="135"/>
        </w:trPr>
        <w:tc>
          <w:tcPr>
            <w:tcW w:w="2811" w:type="dxa"/>
            <w:gridSpan w:val="2"/>
            <w:tcBorders>
              <w:top w:val="single" w:sz="4" w:space="0" w:color="auto"/>
              <w:left w:val="single" w:sz="4" w:space="0" w:color="auto"/>
              <w:bottom w:val="single" w:sz="4" w:space="0" w:color="auto"/>
              <w:right w:val="single" w:sz="4" w:space="0" w:color="auto"/>
            </w:tcBorders>
          </w:tcPr>
          <w:p w14:paraId="68C95836"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b/>
                <w:bCs/>
                <w:color w:val="0000FF"/>
                <w:sz w:val="18"/>
                <w:szCs w:val="18"/>
              </w:rPr>
              <w:t xml:space="preserve">IA-4 </w:t>
            </w:r>
          </w:p>
        </w:tc>
        <w:tc>
          <w:tcPr>
            <w:tcW w:w="2811" w:type="dxa"/>
            <w:gridSpan w:val="2"/>
            <w:tcBorders>
              <w:top w:val="single" w:sz="4" w:space="0" w:color="auto"/>
              <w:left w:val="single" w:sz="4" w:space="0" w:color="auto"/>
              <w:bottom w:val="single" w:sz="4" w:space="0" w:color="auto"/>
              <w:right w:val="single" w:sz="4" w:space="0" w:color="auto"/>
            </w:tcBorders>
          </w:tcPr>
          <w:p w14:paraId="0F49FC31"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b/>
                <w:bCs/>
                <w:sz w:val="18"/>
                <w:szCs w:val="18"/>
              </w:rPr>
              <w:t xml:space="preserve">Identifier Management </w:t>
            </w:r>
          </w:p>
        </w:tc>
        <w:tc>
          <w:tcPr>
            <w:tcW w:w="2811" w:type="dxa"/>
            <w:gridSpan w:val="2"/>
            <w:tcBorders>
              <w:top w:val="single" w:sz="4" w:space="0" w:color="auto"/>
              <w:left w:val="single" w:sz="4" w:space="0" w:color="auto"/>
              <w:bottom w:val="single" w:sz="4" w:space="0" w:color="auto"/>
              <w:right w:val="single" w:sz="4" w:space="0" w:color="auto"/>
            </w:tcBorders>
          </w:tcPr>
          <w:p w14:paraId="245C9ED9"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O </w:t>
            </w:r>
          </w:p>
        </w:tc>
      </w:tr>
      <w:tr w:rsidR="00684E03" w:rsidRPr="00684E03" w14:paraId="6FC696C9" w14:textId="77777777" w:rsidTr="00684E03">
        <w:trPr>
          <w:trHeight w:val="135"/>
        </w:trPr>
        <w:tc>
          <w:tcPr>
            <w:tcW w:w="2811" w:type="dxa"/>
            <w:gridSpan w:val="2"/>
            <w:tcBorders>
              <w:top w:val="single" w:sz="4" w:space="0" w:color="auto"/>
              <w:left w:val="single" w:sz="4" w:space="0" w:color="auto"/>
              <w:bottom w:val="single" w:sz="4" w:space="0" w:color="auto"/>
              <w:right w:val="single" w:sz="4" w:space="0" w:color="auto"/>
            </w:tcBorders>
          </w:tcPr>
          <w:p w14:paraId="00F78595" w14:textId="77777777" w:rsidR="00684E03" w:rsidRPr="00684E03" w:rsidRDefault="00684E03" w:rsidP="00684E03">
            <w:pPr>
              <w:autoSpaceDE w:val="0"/>
              <w:autoSpaceDN w:val="0"/>
              <w:adjustRightInd w:val="0"/>
              <w:spacing w:before="0" w:after="0" w:line="240" w:lineRule="auto"/>
              <w:rPr>
                <w:rFonts w:eastAsiaTheme="minorEastAsia" w:cs="Calibri"/>
                <w:color w:val="auto"/>
                <w:szCs w:val="24"/>
              </w:rPr>
            </w:pPr>
            <w:r w:rsidRPr="00684E03">
              <w:rPr>
                <w:rFonts w:eastAsiaTheme="minorEastAsia" w:cs="Calibri"/>
                <w:color w:val="0000FF"/>
                <w:sz w:val="18"/>
                <w:szCs w:val="18"/>
              </w:rPr>
              <w:t xml:space="preserve">IA-4(1) </w:t>
            </w:r>
          </w:p>
        </w:tc>
        <w:tc>
          <w:tcPr>
            <w:tcW w:w="2811" w:type="dxa"/>
            <w:gridSpan w:val="2"/>
            <w:tcBorders>
              <w:top w:val="single" w:sz="4" w:space="0" w:color="auto"/>
              <w:left w:val="single" w:sz="4" w:space="0" w:color="auto"/>
              <w:bottom w:val="single" w:sz="4" w:space="0" w:color="auto"/>
              <w:right w:val="single" w:sz="4" w:space="0" w:color="auto"/>
            </w:tcBorders>
          </w:tcPr>
          <w:p w14:paraId="32CC4C78"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PROHIBIT ACCOUNT IDENTIFIERS AS PUBLIC IDENTIFIERS </w:t>
            </w:r>
          </w:p>
        </w:tc>
        <w:tc>
          <w:tcPr>
            <w:tcW w:w="2811" w:type="dxa"/>
            <w:gridSpan w:val="2"/>
            <w:tcBorders>
              <w:top w:val="single" w:sz="4" w:space="0" w:color="auto"/>
              <w:left w:val="single" w:sz="4" w:space="0" w:color="auto"/>
              <w:bottom w:val="single" w:sz="4" w:space="0" w:color="auto"/>
              <w:right w:val="single" w:sz="4" w:space="0" w:color="auto"/>
            </w:tcBorders>
          </w:tcPr>
          <w:p w14:paraId="629E58EE"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sz w:val="14"/>
                <w:szCs w:val="14"/>
              </w:rPr>
              <w:t xml:space="preserve">O </w:t>
            </w:r>
          </w:p>
        </w:tc>
      </w:tr>
      <w:tr w:rsidR="00684E03" w:rsidRPr="00684E03" w14:paraId="6ACF2562" w14:textId="77777777" w:rsidTr="00684E03">
        <w:trPr>
          <w:trHeight w:val="134"/>
        </w:trPr>
        <w:tc>
          <w:tcPr>
            <w:tcW w:w="2811" w:type="dxa"/>
            <w:gridSpan w:val="2"/>
            <w:tcBorders>
              <w:top w:val="single" w:sz="4" w:space="0" w:color="auto"/>
              <w:left w:val="single" w:sz="4" w:space="0" w:color="auto"/>
              <w:bottom w:val="single" w:sz="4" w:space="0" w:color="auto"/>
              <w:right w:val="single" w:sz="4" w:space="0" w:color="auto"/>
            </w:tcBorders>
          </w:tcPr>
          <w:p w14:paraId="309389F7" w14:textId="77777777" w:rsidR="00684E03" w:rsidRPr="00684E03" w:rsidRDefault="00684E03" w:rsidP="00684E03">
            <w:pPr>
              <w:autoSpaceDE w:val="0"/>
              <w:autoSpaceDN w:val="0"/>
              <w:adjustRightInd w:val="0"/>
              <w:spacing w:before="0" w:after="0" w:line="240" w:lineRule="auto"/>
              <w:rPr>
                <w:rFonts w:eastAsiaTheme="minorEastAsia" w:cs="Calibri"/>
                <w:sz w:val="18"/>
                <w:szCs w:val="18"/>
              </w:rPr>
            </w:pPr>
            <w:r w:rsidRPr="00684E03">
              <w:rPr>
                <w:rFonts w:eastAsiaTheme="minorEastAsia" w:cs="Calibri"/>
                <w:color w:val="A8A8A8"/>
                <w:sz w:val="18"/>
                <w:szCs w:val="18"/>
              </w:rPr>
              <w:t xml:space="preserve">IA-4(2) </w:t>
            </w:r>
          </w:p>
        </w:tc>
        <w:tc>
          <w:tcPr>
            <w:tcW w:w="2811" w:type="dxa"/>
            <w:gridSpan w:val="2"/>
            <w:tcBorders>
              <w:top w:val="single" w:sz="4" w:space="0" w:color="auto"/>
              <w:left w:val="single" w:sz="4" w:space="0" w:color="auto"/>
              <w:bottom w:val="single" w:sz="4" w:space="0" w:color="auto"/>
              <w:right w:val="single" w:sz="4" w:space="0" w:color="auto"/>
            </w:tcBorders>
          </w:tcPr>
          <w:p w14:paraId="2720A6C4" w14:textId="77777777" w:rsidR="00684E03" w:rsidRPr="00684E03" w:rsidRDefault="00684E03" w:rsidP="00684E03">
            <w:pPr>
              <w:autoSpaceDE w:val="0"/>
              <w:autoSpaceDN w:val="0"/>
              <w:adjustRightInd w:val="0"/>
              <w:spacing w:before="0" w:after="0" w:line="240" w:lineRule="auto"/>
              <w:rPr>
                <w:rFonts w:eastAsiaTheme="minorEastAsia" w:cs="Calibri"/>
                <w:sz w:val="14"/>
                <w:szCs w:val="14"/>
              </w:rPr>
            </w:pPr>
            <w:r w:rsidRPr="00684E03">
              <w:rPr>
                <w:rFonts w:eastAsiaTheme="minorEastAsia" w:cs="Calibri"/>
                <w:color w:val="A8A8A8"/>
                <w:sz w:val="14"/>
                <w:szCs w:val="14"/>
              </w:rPr>
              <w:t xml:space="preserve">SUPERVISOR AUTHORIZATION </w:t>
            </w:r>
          </w:p>
        </w:tc>
        <w:tc>
          <w:tcPr>
            <w:tcW w:w="2811" w:type="dxa"/>
            <w:gridSpan w:val="2"/>
            <w:tcBorders>
              <w:top w:val="single" w:sz="4" w:space="0" w:color="auto"/>
              <w:left w:val="single" w:sz="4" w:space="0" w:color="auto"/>
              <w:bottom w:val="single" w:sz="4" w:space="0" w:color="auto"/>
              <w:right w:val="single" w:sz="4" w:space="0" w:color="auto"/>
            </w:tcBorders>
          </w:tcPr>
          <w:p w14:paraId="2AAA8578" w14:textId="77777777" w:rsidR="00684E03" w:rsidRPr="00684E03" w:rsidRDefault="00684E03" w:rsidP="00684E03">
            <w:pPr>
              <w:autoSpaceDE w:val="0"/>
              <w:autoSpaceDN w:val="0"/>
              <w:adjustRightInd w:val="0"/>
              <w:spacing w:before="0" w:after="0" w:line="240" w:lineRule="auto"/>
              <w:rPr>
                <w:rFonts w:eastAsiaTheme="minorEastAsia" w:cs="Calibri"/>
                <w:sz w:val="16"/>
                <w:szCs w:val="16"/>
              </w:rPr>
            </w:pPr>
            <w:r w:rsidRPr="00684E03">
              <w:rPr>
                <w:rFonts w:eastAsiaTheme="minorEastAsia" w:cs="Calibri"/>
                <w:color w:val="A8A8A8"/>
                <w:sz w:val="16"/>
                <w:szCs w:val="16"/>
              </w:rPr>
              <w:t xml:space="preserve">W: Incorporated into IA-12(1). </w:t>
            </w:r>
          </w:p>
        </w:tc>
      </w:tr>
    </w:tbl>
    <w:p w14:paraId="6612FD75" w14:textId="77777777" w:rsidR="00D0745F" w:rsidRDefault="00D0745F" w:rsidP="00D0745F">
      <w:pPr>
        <w:autoSpaceDE w:val="0"/>
        <w:autoSpaceDN w:val="0"/>
        <w:adjustRightInd w:val="0"/>
        <w:spacing w:before="0" w:after="0" w:line="240" w:lineRule="auto"/>
        <w:rPr>
          <w:rFonts w:eastAsiaTheme="minorEastAsia" w:cs="Calibri"/>
          <w:sz w:val="18"/>
          <w:szCs w:val="18"/>
        </w:rPr>
      </w:pPr>
    </w:p>
    <w:p w14:paraId="5EBB2BA7" w14:textId="77777777" w:rsidR="00CE42F1" w:rsidRDefault="00CE42F1" w:rsidP="00D0745F">
      <w:pPr>
        <w:autoSpaceDE w:val="0"/>
        <w:autoSpaceDN w:val="0"/>
        <w:adjustRightInd w:val="0"/>
        <w:spacing w:before="0" w:after="0" w:line="240" w:lineRule="auto"/>
        <w:rPr>
          <w:rFonts w:eastAsiaTheme="minorEastAsia" w:cs="Calibri"/>
          <w:sz w:val="18"/>
          <w:szCs w:val="18"/>
        </w:rPr>
      </w:pPr>
    </w:p>
    <w:p w14:paraId="20AA7398" w14:textId="77777777" w:rsidR="0056211C" w:rsidRDefault="0056211C" w:rsidP="0056211C">
      <w:r>
        <w:t xml:space="preserve">1.1 Background </w:t>
      </w:r>
    </w:p>
    <w:p w14:paraId="462157CC" w14:textId="77777777" w:rsidR="0056211C" w:rsidRDefault="0056211C" w:rsidP="0056211C">
      <w:pPr>
        <w:rPr>
          <w:sz w:val="23"/>
          <w:szCs w:val="23"/>
        </w:rPr>
      </w:pPr>
      <w:r>
        <w:rPr>
          <w:sz w:val="23"/>
          <w:szCs w:val="23"/>
        </w:rPr>
        <w:t xml:space="preserve">Title III of the E-Government Act, entitled the Federal Information Security Management </w:t>
      </w:r>
    </w:p>
    <w:p w14:paraId="4D867FE2" w14:textId="08321530" w:rsidR="00CE42F1" w:rsidRPr="00D0745F" w:rsidRDefault="0056211C" w:rsidP="0056211C">
      <w:pPr>
        <w:autoSpaceDE w:val="0"/>
        <w:autoSpaceDN w:val="0"/>
        <w:adjustRightInd w:val="0"/>
        <w:spacing w:before="0" w:after="0" w:line="240" w:lineRule="auto"/>
        <w:rPr>
          <w:rFonts w:eastAsiaTheme="minorEastAsia" w:cs="Calibri"/>
          <w:sz w:val="18"/>
          <w:szCs w:val="18"/>
        </w:rPr>
      </w:pPr>
      <w:r>
        <w:rPr>
          <w:sz w:val="23"/>
          <w:szCs w:val="23"/>
        </w:rPr>
        <w:t xml:space="preserve">Act </w:t>
      </w:r>
      <w:r w:rsidRPr="00723805">
        <w:rPr>
          <w:szCs w:val="24"/>
        </w:rPr>
        <w:t>(FISMA</w:t>
      </w:r>
      <w:r>
        <w:rPr>
          <w:sz w:val="23"/>
          <w:szCs w:val="23"/>
        </w:rPr>
        <w:t>), requires each federal agency to develop, document, and implement an agency-wide information security program to provide information security for the information and information systems that support the operations and assets of the agency, including those provided or managed by another agency, contractor, or other source. System security planning is an important activity that supports the system development life cycle (SDLC) and should be updated as system events trigger the need for revision in order to accurately reflect the most current state of the system.</w:t>
      </w:r>
    </w:p>
    <w:sectPr w:rsidR="00CE42F1" w:rsidRPr="00D0745F" w:rsidSect="00E30335">
      <w:pgSz w:w="11907" w:h="16839" w:code="9"/>
      <w:pgMar w:top="1417" w:right="1417" w:bottom="1417" w:left="1417" w:header="709" w:footer="85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3CE7E" w14:textId="77777777" w:rsidR="00AE0909" w:rsidRDefault="00AE0909">
      <w:pPr>
        <w:spacing w:after="0" w:line="240" w:lineRule="auto"/>
      </w:pPr>
      <w:r>
        <w:separator/>
      </w:r>
    </w:p>
  </w:endnote>
  <w:endnote w:type="continuationSeparator" w:id="0">
    <w:p w14:paraId="68EE4E5A" w14:textId="77777777" w:rsidR="00AE0909" w:rsidRDefault="00AE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13D1" w14:textId="77777777" w:rsidR="00526B93" w:rsidRDefault="00526B93">
    <w:pPr>
      <w:spacing w:after="622" w:line="259" w:lineRule="auto"/>
    </w:pPr>
    <w:r>
      <w:rPr>
        <w:sz w:val="18"/>
      </w:rPr>
      <w:t xml:space="preserve"> </w:t>
    </w:r>
  </w:p>
  <w:p w14:paraId="11B81949" w14:textId="77777777" w:rsidR="00526B93" w:rsidRDefault="00526B93">
    <w:pPr>
      <w:spacing w:after="0" w:line="259" w:lineRule="auto"/>
      <w:ind w:right="361"/>
      <w:jc w:val="center"/>
    </w:pPr>
    <w:r>
      <w:rPr>
        <w:rFonts w:ascii="Times New Roman" w:hAnsi="Times New Roman"/>
        <w:sz w:val="21"/>
      </w:rPr>
      <w:fldChar w:fldCharType="begin"/>
    </w:r>
    <w:r>
      <w:instrText xml:space="preserve"> PAGE   \* MERGEFORMAT </w:instrText>
    </w:r>
    <w:r>
      <w:rPr>
        <w:rFonts w:ascii="Times New Roman" w:hAnsi="Times New Roman"/>
        <w:sz w:val="21"/>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1B174884" w14:textId="77777777" w:rsidR="00CF7AEB" w:rsidRDefault="00CF7AEB"/>
  <w:p w14:paraId="7425ED61" w14:textId="77777777" w:rsidR="00CF7AEB" w:rsidRDefault="00CF7AEB"/>
  <w:p w14:paraId="2592155E" w14:textId="77777777" w:rsidR="00CF7AEB" w:rsidRDefault="00CF7AEB"/>
  <w:p w14:paraId="0D0B8E07" w14:textId="77777777" w:rsidR="00CF7AEB" w:rsidRDefault="00CF7A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E2990" w14:textId="77777777" w:rsidR="00AE0909" w:rsidRDefault="00AE0909">
      <w:pPr>
        <w:spacing w:after="0" w:line="257" w:lineRule="auto"/>
      </w:pPr>
      <w:r>
        <w:separator/>
      </w:r>
    </w:p>
  </w:footnote>
  <w:footnote w:type="continuationSeparator" w:id="0">
    <w:p w14:paraId="3A36D3F2" w14:textId="77777777" w:rsidR="00AE0909" w:rsidRDefault="00AE0909">
      <w:pPr>
        <w:spacing w:after="0" w:line="257" w:lineRule="auto"/>
      </w:pPr>
      <w:r>
        <w:continuationSeparator/>
      </w:r>
    </w:p>
  </w:footnote>
  <w:footnote w:id="1">
    <w:p w14:paraId="0910FEFF" w14:textId="57A4B79D" w:rsidR="000554BF" w:rsidRDefault="000554BF">
      <w:pPr>
        <w:pStyle w:val="Tekstprzypisudolnego"/>
      </w:pPr>
      <w:r>
        <w:rPr>
          <w:rStyle w:val="Odwoanieprzypisudolnego"/>
        </w:rPr>
        <w:footnoteRef/>
      </w:r>
      <w:r>
        <w:t xml:space="preserve"> </w:t>
      </w:r>
      <w:r>
        <w:rPr>
          <w:sz w:val="18"/>
          <w:szCs w:val="18"/>
        </w:rPr>
        <w:t xml:space="preserve">The two terms </w:t>
      </w:r>
      <w:r>
        <w:rPr>
          <w:i/>
          <w:iCs/>
          <w:sz w:val="18"/>
          <w:szCs w:val="18"/>
        </w:rPr>
        <w:t xml:space="preserve">information security </w:t>
      </w:r>
      <w:r>
        <w:rPr>
          <w:sz w:val="18"/>
          <w:szCs w:val="18"/>
        </w:rPr>
        <w:t xml:space="preserve">and </w:t>
      </w:r>
      <w:r>
        <w:rPr>
          <w:i/>
          <w:iCs/>
          <w:sz w:val="18"/>
          <w:szCs w:val="18"/>
        </w:rPr>
        <w:t xml:space="preserve">security </w:t>
      </w:r>
      <w:r>
        <w:rPr>
          <w:sz w:val="18"/>
          <w:szCs w:val="18"/>
        </w:rPr>
        <w:t>are used synonymously in this publication.</w:t>
      </w:r>
    </w:p>
  </w:footnote>
  <w:footnote w:id="2">
    <w:p w14:paraId="3C24D0D3" w14:textId="1293E1AB" w:rsidR="000554BF" w:rsidRDefault="000554BF">
      <w:pPr>
        <w:pStyle w:val="Tekstprzypisudolnego"/>
      </w:pPr>
      <w:r>
        <w:rPr>
          <w:rStyle w:val="Odwoanieprzypisudolnego"/>
        </w:rPr>
        <w:footnoteRef/>
      </w:r>
      <w:r>
        <w:t xml:space="preserve"> </w:t>
      </w:r>
      <w:r w:rsidRPr="00723805">
        <w:rPr>
          <w:rFonts w:ascii="Times New Roman" w:hAnsi="Times New Roman"/>
          <w:sz w:val="18"/>
          <w:szCs w:val="18"/>
        </w:rPr>
        <w:t>[</w:t>
      </w:r>
      <w:r w:rsidRPr="00723805">
        <w:rPr>
          <w:rFonts w:ascii="Times New Roman" w:hAnsi="Times New Roman"/>
          <w:color w:val="0000FF"/>
          <w:sz w:val="18"/>
          <w:szCs w:val="18"/>
        </w:rPr>
        <w:t>OMB A-130</w:t>
      </w:r>
      <w:r w:rsidRPr="00723805">
        <w:rPr>
          <w:rFonts w:ascii="Times New Roman" w:hAnsi="Times New Roman"/>
          <w:sz w:val="18"/>
          <w:szCs w:val="18"/>
        </w:rPr>
        <w:t xml:space="preserve">] defines </w:t>
      </w:r>
      <w:r w:rsidRPr="00723805">
        <w:rPr>
          <w:rFonts w:ascii="Times New Roman" w:hAnsi="Times New Roman"/>
          <w:i/>
          <w:iCs/>
          <w:sz w:val="18"/>
          <w:szCs w:val="18"/>
        </w:rPr>
        <w:t xml:space="preserve">security </w:t>
      </w:r>
      <w:r w:rsidRPr="00723805">
        <w:rPr>
          <w:rFonts w:ascii="Times New Roman" w:hAnsi="Times New Roman"/>
          <w:sz w:val="18"/>
          <w:szCs w:val="18"/>
        </w:rPr>
        <w:t xml:space="preserve">and </w:t>
      </w:r>
      <w:r w:rsidRPr="00723805">
        <w:rPr>
          <w:rFonts w:ascii="Times New Roman" w:hAnsi="Times New Roman"/>
          <w:i/>
          <w:iCs/>
          <w:sz w:val="18"/>
          <w:szCs w:val="18"/>
        </w:rPr>
        <w:t>privacy controls</w:t>
      </w:r>
      <w:r w:rsidRPr="00723805">
        <w:rPr>
          <w:rFonts w:ascii="Times New Roman" w:hAnsi="Times New Roman"/>
          <w:sz w:val="18"/>
          <w:szCs w:val="18"/>
        </w:rPr>
        <w:t>.</w:t>
      </w:r>
    </w:p>
  </w:footnote>
  <w:footnote w:id="3">
    <w:p w14:paraId="76B212DF" w14:textId="630316DF" w:rsidR="00E30335" w:rsidRDefault="00E30335">
      <w:pPr>
        <w:pStyle w:val="Tekstprzypisudolnego"/>
      </w:pPr>
      <w:r>
        <w:rPr>
          <w:rStyle w:val="Odwoanieprzypisudolnego"/>
        </w:rPr>
        <w:footnoteRef/>
      </w:r>
      <w:r>
        <w:t xml:space="preserve"> </w:t>
      </w:r>
      <w:r>
        <w:rPr>
          <w:sz w:val="18"/>
          <w:szCs w:val="18"/>
        </w:rPr>
        <w:t>For example, [</w:t>
      </w:r>
      <w:r>
        <w:rPr>
          <w:color w:val="0000FF"/>
          <w:sz w:val="18"/>
          <w:szCs w:val="18"/>
        </w:rPr>
        <w:t>SP 800-82</w:t>
      </w:r>
      <w:r>
        <w:rPr>
          <w:sz w:val="18"/>
          <w:szCs w:val="18"/>
        </w:rPr>
        <w:t xml:space="preserve">] provides guidance on risk management and control selection for industrial control systems.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668D" w14:textId="1BC4E94C" w:rsidR="00526B93" w:rsidRDefault="00526B93">
    <w:pPr>
      <w:spacing w:after="0" w:line="259" w:lineRule="auto"/>
      <w:jc w:val="both"/>
    </w:pPr>
    <w:r>
      <w:rPr>
        <w:sz w:val="18"/>
      </w:rPr>
      <w:t xml:space="preserve">_______________________________________________________________________________________________ </w:t>
    </w:r>
  </w:p>
  <w:p w14:paraId="0939FCF5" w14:textId="77777777" w:rsidR="00CF7AEB" w:rsidRDefault="00CF7AEB"/>
  <w:p w14:paraId="5121669C" w14:textId="77777777" w:rsidR="00CF7AEB" w:rsidRDefault="00CF7AEB"/>
  <w:p w14:paraId="08D0F378" w14:textId="77777777" w:rsidR="00CF7AEB" w:rsidRDefault="00CF7AEB"/>
  <w:p w14:paraId="49E588EC" w14:textId="77777777" w:rsidR="00CF7AEB" w:rsidRDefault="00CF7AE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FA3"/>
    <w:multiLevelType w:val="hybridMultilevel"/>
    <w:tmpl w:val="29F60D18"/>
    <w:lvl w:ilvl="0" w:tplc="C07CE8D0">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B82C31"/>
    <w:multiLevelType w:val="multilevel"/>
    <w:tmpl w:val="FCB0A616"/>
    <w:lvl w:ilvl="0">
      <w:start w:val="1"/>
      <w:numFmt w:val="decimal"/>
      <w:pStyle w:val="Nagwek1"/>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C86587E"/>
    <w:multiLevelType w:val="hybridMultilevel"/>
    <w:tmpl w:val="3D204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F05108"/>
    <w:multiLevelType w:val="multilevel"/>
    <w:tmpl w:val="B7AA9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4D42B5"/>
    <w:multiLevelType w:val="hybridMultilevel"/>
    <w:tmpl w:val="2736B066"/>
    <w:lvl w:ilvl="0" w:tplc="DF461A0A">
      <w:start w:val="1"/>
      <w:numFmt w:val="decimal"/>
      <w:pStyle w:val="Punktowanie"/>
      <w:lvlText w:val="%1."/>
      <w:lvlJc w:val="left"/>
      <w:pPr>
        <w:ind w:left="705" w:hanging="360"/>
      </w:pPr>
      <w:rPr>
        <w:rFonts w:asciiTheme="minorHAnsi" w:hAnsiTheme="minorHAnsi" w:cstheme="minorHAnsi" w:hint="default"/>
        <w:sz w:val="24"/>
        <w:szCs w:val="24"/>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5" w15:restartNumberingAfterBreak="0">
    <w:nsid w:val="5EB056D8"/>
    <w:multiLevelType w:val="multilevel"/>
    <w:tmpl w:val="792E3D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6" w15:restartNumberingAfterBreak="0">
    <w:nsid w:val="654E2146"/>
    <w:multiLevelType w:val="multilevel"/>
    <w:tmpl w:val="5BB256DA"/>
    <w:lvl w:ilvl="0">
      <w:start w:val="2"/>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A963EBC"/>
    <w:multiLevelType w:val="hybridMultilevel"/>
    <w:tmpl w:val="F86E2A46"/>
    <w:lvl w:ilvl="0" w:tplc="3DFA33F6">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8" w15:restartNumberingAfterBreak="0">
    <w:nsid w:val="6D202AC6"/>
    <w:multiLevelType w:val="hybridMultilevel"/>
    <w:tmpl w:val="9DCC477E"/>
    <w:lvl w:ilvl="0" w:tplc="270ED140">
      <w:start w:val="5"/>
      <w:numFmt w:val="decimal"/>
      <w:pStyle w:val="Nagwek3"/>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976ABA"/>
    <w:multiLevelType w:val="hybridMultilevel"/>
    <w:tmpl w:val="773828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6"/>
  </w:num>
  <w:num w:numId="6">
    <w:abstractNumId w:val="3"/>
  </w:num>
  <w:num w:numId="7">
    <w:abstractNumId w:val="0"/>
  </w:num>
  <w:num w:numId="8">
    <w:abstractNumId w:val="4"/>
  </w:num>
  <w:num w:numId="9">
    <w:abstractNumId w:val="9"/>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10"/>
    <w:rsid w:val="000009CC"/>
    <w:rsid w:val="00002ABB"/>
    <w:rsid w:val="00006D2D"/>
    <w:rsid w:val="00014B1C"/>
    <w:rsid w:val="00015A69"/>
    <w:rsid w:val="0001757F"/>
    <w:rsid w:val="00017C9A"/>
    <w:rsid w:val="00020C64"/>
    <w:rsid w:val="00021A6C"/>
    <w:rsid w:val="000244E0"/>
    <w:rsid w:val="00025059"/>
    <w:rsid w:val="00026413"/>
    <w:rsid w:val="000348EF"/>
    <w:rsid w:val="0003577E"/>
    <w:rsid w:val="000359C5"/>
    <w:rsid w:val="00037A94"/>
    <w:rsid w:val="0004024F"/>
    <w:rsid w:val="00041159"/>
    <w:rsid w:val="00041191"/>
    <w:rsid w:val="00042198"/>
    <w:rsid w:val="00043BF5"/>
    <w:rsid w:val="00045D1B"/>
    <w:rsid w:val="000475EE"/>
    <w:rsid w:val="000554BF"/>
    <w:rsid w:val="00057BFE"/>
    <w:rsid w:val="00061647"/>
    <w:rsid w:val="00061E7E"/>
    <w:rsid w:val="0006373C"/>
    <w:rsid w:val="000656FF"/>
    <w:rsid w:val="0007080B"/>
    <w:rsid w:val="00071859"/>
    <w:rsid w:val="00073F04"/>
    <w:rsid w:val="00077EEB"/>
    <w:rsid w:val="0008042F"/>
    <w:rsid w:val="00083900"/>
    <w:rsid w:val="00085796"/>
    <w:rsid w:val="00091356"/>
    <w:rsid w:val="0009314E"/>
    <w:rsid w:val="0009414E"/>
    <w:rsid w:val="00096AD3"/>
    <w:rsid w:val="000A4C6D"/>
    <w:rsid w:val="000A62A9"/>
    <w:rsid w:val="000A67FD"/>
    <w:rsid w:val="000B2E9F"/>
    <w:rsid w:val="000B3791"/>
    <w:rsid w:val="000B6AB3"/>
    <w:rsid w:val="000C430C"/>
    <w:rsid w:val="000C50C0"/>
    <w:rsid w:val="000D71B7"/>
    <w:rsid w:val="000E42C7"/>
    <w:rsid w:val="000E62D5"/>
    <w:rsid w:val="000E6EA4"/>
    <w:rsid w:val="000E7C21"/>
    <w:rsid w:val="000F2060"/>
    <w:rsid w:val="000F3B0B"/>
    <w:rsid w:val="000F5260"/>
    <w:rsid w:val="000F570C"/>
    <w:rsid w:val="000F60C5"/>
    <w:rsid w:val="000F79E6"/>
    <w:rsid w:val="0010163A"/>
    <w:rsid w:val="001025AE"/>
    <w:rsid w:val="001115FB"/>
    <w:rsid w:val="00112056"/>
    <w:rsid w:val="00112821"/>
    <w:rsid w:val="001153E7"/>
    <w:rsid w:val="00117F4D"/>
    <w:rsid w:val="00122258"/>
    <w:rsid w:val="0013532D"/>
    <w:rsid w:val="00137671"/>
    <w:rsid w:val="0014254F"/>
    <w:rsid w:val="00144043"/>
    <w:rsid w:val="00145AE3"/>
    <w:rsid w:val="00161DAD"/>
    <w:rsid w:val="00163A6D"/>
    <w:rsid w:val="001711E9"/>
    <w:rsid w:val="00180EAF"/>
    <w:rsid w:val="00181E2B"/>
    <w:rsid w:val="001832E1"/>
    <w:rsid w:val="001845F9"/>
    <w:rsid w:val="001853FE"/>
    <w:rsid w:val="001912A0"/>
    <w:rsid w:val="00191DCB"/>
    <w:rsid w:val="0019390A"/>
    <w:rsid w:val="001A2336"/>
    <w:rsid w:val="001A6394"/>
    <w:rsid w:val="001A6CA3"/>
    <w:rsid w:val="001B22C5"/>
    <w:rsid w:val="001B3186"/>
    <w:rsid w:val="001B5C15"/>
    <w:rsid w:val="001B725F"/>
    <w:rsid w:val="001C4C88"/>
    <w:rsid w:val="001D272D"/>
    <w:rsid w:val="001D5138"/>
    <w:rsid w:val="001E28AB"/>
    <w:rsid w:val="001F57C5"/>
    <w:rsid w:val="001F6FFF"/>
    <w:rsid w:val="00204A82"/>
    <w:rsid w:val="002070EE"/>
    <w:rsid w:val="0021282D"/>
    <w:rsid w:val="00223DA8"/>
    <w:rsid w:val="00223F39"/>
    <w:rsid w:val="00226815"/>
    <w:rsid w:val="00234400"/>
    <w:rsid w:val="002344B5"/>
    <w:rsid w:val="002354E5"/>
    <w:rsid w:val="00236F1B"/>
    <w:rsid w:val="002408FA"/>
    <w:rsid w:val="002453BB"/>
    <w:rsid w:val="00251FE8"/>
    <w:rsid w:val="00257119"/>
    <w:rsid w:val="00261501"/>
    <w:rsid w:val="002663D3"/>
    <w:rsid w:val="0028061D"/>
    <w:rsid w:val="00280A98"/>
    <w:rsid w:val="002863A2"/>
    <w:rsid w:val="0028755A"/>
    <w:rsid w:val="00287661"/>
    <w:rsid w:val="00295FE5"/>
    <w:rsid w:val="002A1A20"/>
    <w:rsid w:val="002A3449"/>
    <w:rsid w:val="002B2852"/>
    <w:rsid w:val="002C778B"/>
    <w:rsid w:val="002D1A18"/>
    <w:rsid w:val="002D319D"/>
    <w:rsid w:val="002E0D0C"/>
    <w:rsid w:val="002E314B"/>
    <w:rsid w:val="002E5DB8"/>
    <w:rsid w:val="002F2033"/>
    <w:rsid w:val="002F2E74"/>
    <w:rsid w:val="002F35DB"/>
    <w:rsid w:val="00304AED"/>
    <w:rsid w:val="00306E56"/>
    <w:rsid w:val="00307175"/>
    <w:rsid w:val="003110AF"/>
    <w:rsid w:val="003142B3"/>
    <w:rsid w:val="003156B9"/>
    <w:rsid w:val="003217C8"/>
    <w:rsid w:val="0032553E"/>
    <w:rsid w:val="0033057D"/>
    <w:rsid w:val="00331A52"/>
    <w:rsid w:val="00332731"/>
    <w:rsid w:val="00332E68"/>
    <w:rsid w:val="00334C26"/>
    <w:rsid w:val="00335DF3"/>
    <w:rsid w:val="0033651A"/>
    <w:rsid w:val="00341E36"/>
    <w:rsid w:val="003422CC"/>
    <w:rsid w:val="00343164"/>
    <w:rsid w:val="0034505D"/>
    <w:rsid w:val="0036227D"/>
    <w:rsid w:val="00363B10"/>
    <w:rsid w:val="00365DA3"/>
    <w:rsid w:val="00367E7D"/>
    <w:rsid w:val="00371AAA"/>
    <w:rsid w:val="00374033"/>
    <w:rsid w:val="00374950"/>
    <w:rsid w:val="003761F9"/>
    <w:rsid w:val="0038265D"/>
    <w:rsid w:val="003970A9"/>
    <w:rsid w:val="00397BC4"/>
    <w:rsid w:val="003A2B0D"/>
    <w:rsid w:val="003A57D2"/>
    <w:rsid w:val="003A5F0B"/>
    <w:rsid w:val="003A74A8"/>
    <w:rsid w:val="003B41BB"/>
    <w:rsid w:val="003C183D"/>
    <w:rsid w:val="003C39D1"/>
    <w:rsid w:val="003C5545"/>
    <w:rsid w:val="003D16A2"/>
    <w:rsid w:val="003D173C"/>
    <w:rsid w:val="003D789F"/>
    <w:rsid w:val="003E1D62"/>
    <w:rsid w:val="003E44DA"/>
    <w:rsid w:val="003F1D5E"/>
    <w:rsid w:val="003F3CF2"/>
    <w:rsid w:val="003F4F43"/>
    <w:rsid w:val="00400F2F"/>
    <w:rsid w:val="00405B4B"/>
    <w:rsid w:val="00406711"/>
    <w:rsid w:val="00406CEA"/>
    <w:rsid w:val="00413166"/>
    <w:rsid w:val="004147B6"/>
    <w:rsid w:val="004210A9"/>
    <w:rsid w:val="00426FE6"/>
    <w:rsid w:val="00430875"/>
    <w:rsid w:val="00434620"/>
    <w:rsid w:val="004349C9"/>
    <w:rsid w:val="004354A2"/>
    <w:rsid w:val="004362F0"/>
    <w:rsid w:val="00436708"/>
    <w:rsid w:val="00441E06"/>
    <w:rsid w:val="0044408A"/>
    <w:rsid w:val="00444E29"/>
    <w:rsid w:val="004542CE"/>
    <w:rsid w:val="0045526F"/>
    <w:rsid w:val="00455EF2"/>
    <w:rsid w:val="00457B2A"/>
    <w:rsid w:val="004600EF"/>
    <w:rsid w:val="004604B4"/>
    <w:rsid w:val="004614D2"/>
    <w:rsid w:val="004644BF"/>
    <w:rsid w:val="00464E50"/>
    <w:rsid w:val="00470C1C"/>
    <w:rsid w:val="00472FF9"/>
    <w:rsid w:val="00475FFB"/>
    <w:rsid w:val="004908DA"/>
    <w:rsid w:val="00492EDD"/>
    <w:rsid w:val="00497A35"/>
    <w:rsid w:val="004A0AEF"/>
    <w:rsid w:val="004A4D08"/>
    <w:rsid w:val="004A6FAD"/>
    <w:rsid w:val="004A76D7"/>
    <w:rsid w:val="004B1DBF"/>
    <w:rsid w:val="004B2127"/>
    <w:rsid w:val="004B5066"/>
    <w:rsid w:val="004B5F92"/>
    <w:rsid w:val="004C0E83"/>
    <w:rsid w:val="004C1643"/>
    <w:rsid w:val="004C3CE3"/>
    <w:rsid w:val="004C743D"/>
    <w:rsid w:val="004C7483"/>
    <w:rsid w:val="004D09FE"/>
    <w:rsid w:val="004D0AD5"/>
    <w:rsid w:val="004D1DDA"/>
    <w:rsid w:val="004D4693"/>
    <w:rsid w:val="004D7C10"/>
    <w:rsid w:val="004E0D2F"/>
    <w:rsid w:val="004E595E"/>
    <w:rsid w:val="004F133F"/>
    <w:rsid w:val="004F28AC"/>
    <w:rsid w:val="004F34E2"/>
    <w:rsid w:val="004F4B12"/>
    <w:rsid w:val="004F4C99"/>
    <w:rsid w:val="004F7850"/>
    <w:rsid w:val="00505426"/>
    <w:rsid w:val="0051251D"/>
    <w:rsid w:val="00515473"/>
    <w:rsid w:val="00516816"/>
    <w:rsid w:val="00517794"/>
    <w:rsid w:val="00520D7A"/>
    <w:rsid w:val="005210F7"/>
    <w:rsid w:val="00522D3A"/>
    <w:rsid w:val="00526B93"/>
    <w:rsid w:val="005271D7"/>
    <w:rsid w:val="005273E4"/>
    <w:rsid w:val="00530F51"/>
    <w:rsid w:val="00532A7F"/>
    <w:rsid w:val="005354BD"/>
    <w:rsid w:val="00537BEF"/>
    <w:rsid w:val="00540CD8"/>
    <w:rsid w:val="00542381"/>
    <w:rsid w:val="0054782C"/>
    <w:rsid w:val="00553692"/>
    <w:rsid w:val="005540F7"/>
    <w:rsid w:val="0056211C"/>
    <w:rsid w:val="005622A8"/>
    <w:rsid w:val="00562870"/>
    <w:rsid w:val="005700C6"/>
    <w:rsid w:val="005709B9"/>
    <w:rsid w:val="00570F98"/>
    <w:rsid w:val="00571D7E"/>
    <w:rsid w:val="00572889"/>
    <w:rsid w:val="00572DCC"/>
    <w:rsid w:val="00575098"/>
    <w:rsid w:val="00581340"/>
    <w:rsid w:val="00582779"/>
    <w:rsid w:val="005843A3"/>
    <w:rsid w:val="00587FDD"/>
    <w:rsid w:val="005915A0"/>
    <w:rsid w:val="005A1C0A"/>
    <w:rsid w:val="005B1FED"/>
    <w:rsid w:val="005B4AF1"/>
    <w:rsid w:val="005C0C53"/>
    <w:rsid w:val="005C1ADC"/>
    <w:rsid w:val="005C1FEA"/>
    <w:rsid w:val="005C4190"/>
    <w:rsid w:val="005D592F"/>
    <w:rsid w:val="005E0A9F"/>
    <w:rsid w:val="005E421C"/>
    <w:rsid w:val="00606730"/>
    <w:rsid w:val="00612F97"/>
    <w:rsid w:val="00613A62"/>
    <w:rsid w:val="00615D1E"/>
    <w:rsid w:val="00615E69"/>
    <w:rsid w:val="00616347"/>
    <w:rsid w:val="00617172"/>
    <w:rsid w:val="0061793C"/>
    <w:rsid w:val="00620143"/>
    <w:rsid w:val="00621555"/>
    <w:rsid w:val="00625125"/>
    <w:rsid w:val="00626582"/>
    <w:rsid w:val="006267E9"/>
    <w:rsid w:val="0064001D"/>
    <w:rsid w:val="006414F3"/>
    <w:rsid w:val="00645694"/>
    <w:rsid w:val="00645BF6"/>
    <w:rsid w:val="00652C9B"/>
    <w:rsid w:val="00653144"/>
    <w:rsid w:val="006534E1"/>
    <w:rsid w:val="00653D7A"/>
    <w:rsid w:val="00656120"/>
    <w:rsid w:val="006602F0"/>
    <w:rsid w:val="00661387"/>
    <w:rsid w:val="006653E1"/>
    <w:rsid w:val="006710EE"/>
    <w:rsid w:val="0067366D"/>
    <w:rsid w:val="006752E5"/>
    <w:rsid w:val="00677BCA"/>
    <w:rsid w:val="00680871"/>
    <w:rsid w:val="00683423"/>
    <w:rsid w:val="00684E03"/>
    <w:rsid w:val="00685CEF"/>
    <w:rsid w:val="00690982"/>
    <w:rsid w:val="00694471"/>
    <w:rsid w:val="00694A67"/>
    <w:rsid w:val="006A1185"/>
    <w:rsid w:val="006A31CE"/>
    <w:rsid w:val="006A5DEA"/>
    <w:rsid w:val="006A7A4C"/>
    <w:rsid w:val="006B41DA"/>
    <w:rsid w:val="006B6295"/>
    <w:rsid w:val="006D5D91"/>
    <w:rsid w:val="006E0556"/>
    <w:rsid w:val="006E0C2B"/>
    <w:rsid w:val="006E3E98"/>
    <w:rsid w:val="006E4090"/>
    <w:rsid w:val="006E429B"/>
    <w:rsid w:val="006E6902"/>
    <w:rsid w:val="006E7E87"/>
    <w:rsid w:val="006F3650"/>
    <w:rsid w:val="006F39FE"/>
    <w:rsid w:val="006F6988"/>
    <w:rsid w:val="006F6D13"/>
    <w:rsid w:val="007031A9"/>
    <w:rsid w:val="00703388"/>
    <w:rsid w:val="00706913"/>
    <w:rsid w:val="00713007"/>
    <w:rsid w:val="0071718E"/>
    <w:rsid w:val="007178CD"/>
    <w:rsid w:val="00723805"/>
    <w:rsid w:val="00724DD4"/>
    <w:rsid w:val="00726FAF"/>
    <w:rsid w:val="007308B5"/>
    <w:rsid w:val="00731ACE"/>
    <w:rsid w:val="00734165"/>
    <w:rsid w:val="00735C5A"/>
    <w:rsid w:val="0074366D"/>
    <w:rsid w:val="00751986"/>
    <w:rsid w:val="007601D3"/>
    <w:rsid w:val="00763E91"/>
    <w:rsid w:val="00764D2C"/>
    <w:rsid w:val="00773D63"/>
    <w:rsid w:val="00774469"/>
    <w:rsid w:val="00774B2D"/>
    <w:rsid w:val="0078588C"/>
    <w:rsid w:val="00792660"/>
    <w:rsid w:val="00794BC4"/>
    <w:rsid w:val="00794D31"/>
    <w:rsid w:val="007A0524"/>
    <w:rsid w:val="007A0BF5"/>
    <w:rsid w:val="007A749A"/>
    <w:rsid w:val="007B0FA3"/>
    <w:rsid w:val="007B1A81"/>
    <w:rsid w:val="007C5992"/>
    <w:rsid w:val="007C7A72"/>
    <w:rsid w:val="007D3606"/>
    <w:rsid w:val="007D754D"/>
    <w:rsid w:val="007E5D5C"/>
    <w:rsid w:val="007E6C3B"/>
    <w:rsid w:val="007F2F4F"/>
    <w:rsid w:val="007F5E8F"/>
    <w:rsid w:val="008012F5"/>
    <w:rsid w:val="00803E1D"/>
    <w:rsid w:val="00804497"/>
    <w:rsid w:val="0080739B"/>
    <w:rsid w:val="0081183A"/>
    <w:rsid w:val="00812112"/>
    <w:rsid w:val="0081226E"/>
    <w:rsid w:val="008132F1"/>
    <w:rsid w:val="008270BE"/>
    <w:rsid w:val="00830D1E"/>
    <w:rsid w:val="00832ABB"/>
    <w:rsid w:val="008353BD"/>
    <w:rsid w:val="008356B0"/>
    <w:rsid w:val="0084178C"/>
    <w:rsid w:val="00847AE2"/>
    <w:rsid w:val="00855015"/>
    <w:rsid w:val="00857323"/>
    <w:rsid w:val="00857370"/>
    <w:rsid w:val="00860725"/>
    <w:rsid w:val="00860936"/>
    <w:rsid w:val="00860B60"/>
    <w:rsid w:val="00861223"/>
    <w:rsid w:val="008614F0"/>
    <w:rsid w:val="00867E08"/>
    <w:rsid w:val="00872C08"/>
    <w:rsid w:val="00876178"/>
    <w:rsid w:val="0089098B"/>
    <w:rsid w:val="008947B7"/>
    <w:rsid w:val="008A1AA0"/>
    <w:rsid w:val="008B498B"/>
    <w:rsid w:val="008B5A4D"/>
    <w:rsid w:val="008C3040"/>
    <w:rsid w:val="008C466F"/>
    <w:rsid w:val="008D00A1"/>
    <w:rsid w:val="008D55FD"/>
    <w:rsid w:val="008D591E"/>
    <w:rsid w:val="008D6DF9"/>
    <w:rsid w:val="008E00DF"/>
    <w:rsid w:val="008E0EB1"/>
    <w:rsid w:val="008E3656"/>
    <w:rsid w:val="008E413E"/>
    <w:rsid w:val="008F1E38"/>
    <w:rsid w:val="008F348F"/>
    <w:rsid w:val="008F54C1"/>
    <w:rsid w:val="008F6B15"/>
    <w:rsid w:val="008F6DBF"/>
    <w:rsid w:val="0090012F"/>
    <w:rsid w:val="00902304"/>
    <w:rsid w:val="0090298F"/>
    <w:rsid w:val="009048B9"/>
    <w:rsid w:val="0090586C"/>
    <w:rsid w:val="00906312"/>
    <w:rsid w:val="0091002E"/>
    <w:rsid w:val="00910091"/>
    <w:rsid w:val="00913E3F"/>
    <w:rsid w:val="0092108A"/>
    <w:rsid w:val="00922F39"/>
    <w:rsid w:val="009251E0"/>
    <w:rsid w:val="009272B0"/>
    <w:rsid w:val="00934738"/>
    <w:rsid w:val="00942F09"/>
    <w:rsid w:val="0095228A"/>
    <w:rsid w:val="00957024"/>
    <w:rsid w:val="00960523"/>
    <w:rsid w:val="009633D3"/>
    <w:rsid w:val="009703C7"/>
    <w:rsid w:val="00971932"/>
    <w:rsid w:val="0097407B"/>
    <w:rsid w:val="00974503"/>
    <w:rsid w:val="00977306"/>
    <w:rsid w:val="00977BE2"/>
    <w:rsid w:val="00980A3A"/>
    <w:rsid w:val="009812CD"/>
    <w:rsid w:val="00982EAE"/>
    <w:rsid w:val="00985D85"/>
    <w:rsid w:val="009873E1"/>
    <w:rsid w:val="009875BA"/>
    <w:rsid w:val="00990F05"/>
    <w:rsid w:val="0099494E"/>
    <w:rsid w:val="0099667C"/>
    <w:rsid w:val="009A1808"/>
    <w:rsid w:val="009A5225"/>
    <w:rsid w:val="009A69E2"/>
    <w:rsid w:val="009B2ADE"/>
    <w:rsid w:val="009B6BB0"/>
    <w:rsid w:val="009C5D33"/>
    <w:rsid w:val="009D26C7"/>
    <w:rsid w:val="009D3BF8"/>
    <w:rsid w:val="009D5032"/>
    <w:rsid w:val="009E049C"/>
    <w:rsid w:val="009F27C0"/>
    <w:rsid w:val="009F2DD6"/>
    <w:rsid w:val="009F3357"/>
    <w:rsid w:val="009F57A3"/>
    <w:rsid w:val="00A01306"/>
    <w:rsid w:val="00A052C7"/>
    <w:rsid w:val="00A110D8"/>
    <w:rsid w:val="00A11994"/>
    <w:rsid w:val="00A1689B"/>
    <w:rsid w:val="00A20F2D"/>
    <w:rsid w:val="00A21121"/>
    <w:rsid w:val="00A230E4"/>
    <w:rsid w:val="00A23931"/>
    <w:rsid w:val="00A262A7"/>
    <w:rsid w:val="00A269C5"/>
    <w:rsid w:val="00A27480"/>
    <w:rsid w:val="00A337AA"/>
    <w:rsid w:val="00A33978"/>
    <w:rsid w:val="00A34C13"/>
    <w:rsid w:val="00A40636"/>
    <w:rsid w:val="00A51471"/>
    <w:rsid w:val="00A52B7D"/>
    <w:rsid w:val="00A61282"/>
    <w:rsid w:val="00A61D46"/>
    <w:rsid w:val="00A63811"/>
    <w:rsid w:val="00A6633E"/>
    <w:rsid w:val="00A66855"/>
    <w:rsid w:val="00A6707C"/>
    <w:rsid w:val="00A71CF4"/>
    <w:rsid w:val="00A72481"/>
    <w:rsid w:val="00A74DE1"/>
    <w:rsid w:val="00A756F4"/>
    <w:rsid w:val="00A75850"/>
    <w:rsid w:val="00A759EE"/>
    <w:rsid w:val="00A84EEA"/>
    <w:rsid w:val="00A91EB7"/>
    <w:rsid w:val="00A95509"/>
    <w:rsid w:val="00A97E4D"/>
    <w:rsid w:val="00AA0E52"/>
    <w:rsid w:val="00AA38F0"/>
    <w:rsid w:val="00AA3A87"/>
    <w:rsid w:val="00AC0895"/>
    <w:rsid w:val="00AC0D23"/>
    <w:rsid w:val="00AC1636"/>
    <w:rsid w:val="00AD0E0D"/>
    <w:rsid w:val="00AD1875"/>
    <w:rsid w:val="00AE0909"/>
    <w:rsid w:val="00AE4EDC"/>
    <w:rsid w:val="00AE5F68"/>
    <w:rsid w:val="00AE78CE"/>
    <w:rsid w:val="00AF4EDB"/>
    <w:rsid w:val="00AF6FB1"/>
    <w:rsid w:val="00AF70F6"/>
    <w:rsid w:val="00AF7C8D"/>
    <w:rsid w:val="00B03FC3"/>
    <w:rsid w:val="00B05106"/>
    <w:rsid w:val="00B11E12"/>
    <w:rsid w:val="00B17CA4"/>
    <w:rsid w:val="00B20908"/>
    <w:rsid w:val="00B20A57"/>
    <w:rsid w:val="00B216A6"/>
    <w:rsid w:val="00B21C80"/>
    <w:rsid w:val="00B23938"/>
    <w:rsid w:val="00B24DB8"/>
    <w:rsid w:val="00B25993"/>
    <w:rsid w:val="00B2787D"/>
    <w:rsid w:val="00B3203A"/>
    <w:rsid w:val="00B35209"/>
    <w:rsid w:val="00B412DA"/>
    <w:rsid w:val="00B4326F"/>
    <w:rsid w:val="00B47973"/>
    <w:rsid w:val="00B509DA"/>
    <w:rsid w:val="00B55C9C"/>
    <w:rsid w:val="00B57F39"/>
    <w:rsid w:val="00B661CF"/>
    <w:rsid w:val="00B70BB9"/>
    <w:rsid w:val="00B715D4"/>
    <w:rsid w:val="00B7555A"/>
    <w:rsid w:val="00B770C7"/>
    <w:rsid w:val="00B82357"/>
    <w:rsid w:val="00B8337C"/>
    <w:rsid w:val="00B9187D"/>
    <w:rsid w:val="00B92F0D"/>
    <w:rsid w:val="00B96E5B"/>
    <w:rsid w:val="00B97C22"/>
    <w:rsid w:val="00BA076D"/>
    <w:rsid w:val="00BA33D6"/>
    <w:rsid w:val="00BA48D5"/>
    <w:rsid w:val="00BB0FF7"/>
    <w:rsid w:val="00BB2B2B"/>
    <w:rsid w:val="00BB6815"/>
    <w:rsid w:val="00BC0A18"/>
    <w:rsid w:val="00BC4E38"/>
    <w:rsid w:val="00BD0470"/>
    <w:rsid w:val="00BD3A84"/>
    <w:rsid w:val="00BD4907"/>
    <w:rsid w:val="00BD6473"/>
    <w:rsid w:val="00BE1BDC"/>
    <w:rsid w:val="00BE20C7"/>
    <w:rsid w:val="00BE2576"/>
    <w:rsid w:val="00BE7B08"/>
    <w:rsid w:val="00BF3E69"/>
    <w:rsid w:val="00BF3F09"/>
    <w:rsid w:val="00BF48A6"/>
    <w:rsid w:val="00BF56E9"/>
    <w:rsid w:val="00C00870"/>
    <w:rsid w:val="00C02B57"/>
    <w:rsid w:val="00C04CB1"/>
    <w:rsid w:val="00C06538"/>
    <w:rsid w:val="00C06727"/>
    <w:rsid w:val="00C11875"/>
    <w:rsid w:val="00C17D24"/>
    <w:rsid w:val="00C17ECC"/>
    <w:rsid w:val="00C26531"/>
    <w:rsid w:val="00C30837"/>
    <w:rsid w:val="00C30CB3"/>
    <w:rsid w:val="00C31916"/>
    <w:rsid w:val="00C32606"/>
    <w:rsid w:val="00C46297"/>
    <w:rsid w:val="00C5183D"/>
    <w:rsid w:val="00C530A8"/>
    <w:rsid w:val="00C5591E"/>
    <w:rsid w:val="00C561CB"/>
    <w:rsid w:val="00C666C2"/>
    <w:rsid w:val="00C735AA"/>
    <w:rsid w:val="00C73725"/>
    <w:rsid w:val="00C76954"/>
    <w:rsid w:val="00C91A10"/>
    <w:rsid w:val="00C966E4"/>
    <w:rsid w:val="00CA3208"/>
    <w:rsid w:val="00CA40C1"/>
    <w:rsid w:val="00CB0F43"/>
    <w:rsid w:val="00CB580B"/>
    <w:rsid w:val="00CC310A"/>
    <w:rsid w:val="00CC51EE"/>
    <w:rsid w:val="00CC5CCC"/>
    <w:rsid w:val="00CC5F1D"/>
    <w:rsid w:val="00CD4124"/>
    <w:rsid w:val="00CD4E1A"/>
    <w:rsid w:val="00CD6422"/>
    <w:rsid w:val="00CD739C"/>
    <w:rsid w:val="00CE42F1"/>
    <w:rsid w:val="00CE7B43"/>
    <w:rsid w:val="00CF256F"/>
    <w:rsid w:val="00CF47E9"/>
    <w:rsid w:val="00CF7AEB"/>
    <w:rsid w:val="00D013BD"/>
    <w:rsid w:val="00D014E2"/>
    <w:rsid w:val="00D02245"/>
    <w:rsid w:val="00D0745F"/>
    <w:rsid w:val="00D1016B"/>
    <w:rsid w:val="00D21567"/>
    <w:rsid w:val="00D21BF9"/>
    <w:rsid w:val="00D22349"/>
    <w:rsid w:val="00D267E4"/>
    <w:rsid w:val="00D3552A"/>
    <w:rsid w:val="00D35F83"/>
    <w:rsid w:val="00D43263"/>
    <w:rsid w:val="00D5098C"/>
    <w:rsid w:val="00D536F9"/>
    <w:rsid w:val="00D547C8"/>
    <w:rsid w:val="00D550DA"/>
    <w:rsid w:val="00D60F34"/>
    <w:rsid w:val="00D63AB2"/>
    <w:rsid w:val="00D67F1E"/>
    <w:rsid w:val="00D70397"/>
    <w:rsid w:val="00D72363"/>
    <w:rsid w:val="00D72921"/>
    <w:rsid w:val="00D807E2"/>
    <w:rsid w:val="00D87891"/>
    <w:rsid w:val="00D948D6"/>
    <w:rsid w:val="00D961FB"/>
    <w:rsid w:val="00D968F4"/>
    <w:rsid w:val="00DA044A"/>
    <w:rsid w:val="00DA12CB"/>
    <w:rsid w:val="00DA7358"/>
    <w:rsid w:val="00DB2142"/>
    <w:rsid w:val="00DC1FD9"/>
    <w:rsid w:val="00DD0AEE"/>
    <w:rsid w:val="00DD5694"/>
    <w:rsid w:val="00DD6D11"/>
    <w:rsid w:val="00DE1099"/>
    <w:rsid w:val="00DE31EB"/>
    <w:rsid w:val="00DE5F12"/>
    <w:rsid w:val="00DF48BC"/>
    <w:rsid w:val="00E060F7"/>
    <w:rsid w:val="00E07C0A"/>
    <w:rsid w:val="00E1713A"/>
    <w:rsid w:val="00E22128"/>
    <w:rsid w:val="00E22B6A"/>
    <w:rsid w:val="00E23EC1"/>
    <w:rsid w:val="00E30335"/>
    <w:rsid w:val="00E30C02"/>
    <w:rsid w:val="00E3101E"/>
    <w:rsid w:val="00E376A1"/>
    <w:rsid w:val="00E3798B"/>
    <w:rsid w:val="00E40673"/>
    <w:rsid w:val="00E50137"/>
    <w:rsid w:val="00E51838"/>
    <w:rsid w:val="00E5294F"/>
    <w:rsid w:val="00E5563A"/>
    <w:rsid w:val="00E61A64"/>
    <w:rsid w:val="00E64FE0"/>
    <w:rsid w:val="00E76410"/>
    <w:rsid w:val="00E81707"/>
    <w:rsid w:val="00E83C57"/>
    <w:rsid w:val="00E945CB"/>
    <w:rsid w:val="00E953FE"/>
    <w:rsid w:val="00E9545A"/>
    <w:rsid w:val="00E955A2"/>
    <w:rsid w:val="00E96243"/>
    <w:rsid w:val="00EA26B6"/>
    <w:rsid w:val="00EA3AEE"/>
    <w:rsid w:val="00EA3D48"/>
    <w:rsid w:val="00EA4263"/>
    <w:rsid w:val="00EA6D15"/>
    <w:rsid w:val="00EB1007"/>
    <w:rsid w:val="00EB5B22"/>
    <w:rsid w:val="00EC2642"/>
    <w:rsid w:val="00EC4ED8"/>
    <w:rsid w:val="00EC50FE"/>
    <w:rsid w:val="00ED1143"/>
    <w:rsid w:val="00ED2B2A"/>
    <w:rsid w:val="00ED3882"/>
    <w:rsid w:val="00ED51D1"/>
    <w:rsid w:val="00ED7513"/>
    <w:rsid w:val="00EF25E4"/>
    <w:rsid w:val="00EF2CC3"/>
    <w:rsid w:val="00EF58BA"/>
    <w:rsid w:val="00EF5FED"/>
    <w:rsid w:val="00EF6FD1"/>
    <w:rsid w:val="00F00B78"/>
    <w:rsid w:val="00F02BA3"/>
    <w:rsid w:val="00F05BBB"/>
    <w:rsid w:val="00F13C04"/>
    <w:rsid w:val="00F306D1"/>
    <w:rsid w:val="00F31515"/>
    <w:rsid w:val="00F31ED9"/>
    <w:rsid w:val="00F353AC"/>
    <w:rsid w:val="00F407EB"/>
    <w:rsid w:val="00F408A7"/>
    <w:rsid w:val="00F40BC8"/>
    <w:rsid w:val="00F40DE0"/>
    <w:rsid w:val="00F43301"/>
    <w:rsid w:val="00F43371"/>
    <w:rsid w:val="00F455C6"/>
    <w:rsid w:val="00F46462"/>
    <w:rsid w:val="00F47B9A"/>
    <w:rsid w:val="00F5016C"/>
    <w:rsid w:val="00F50D01"/>
    <w:rsid w:val="00F526CF"/>
    <w:rsid w:val="00F60F34"/>
    <w:rsid w:val="00F664F3"/>
    <w:rsid w:val="00F66C0B"/>
    <w:rsid w:val="00F705DF"/>
    <w:rsid w:val="00F71206"/>
    <w:rsid w:val="00F7150A"/>
    <w:rsid w:val="00F75BC9"/>
    <w:rsid w:val="00F760A0"/>
    <w:rsid w:val="00F81E13"/>
    <w:rsid w:val="00F91E9B"/>
    <w:rsid w:val="00FA02C3"/>
    <w:rsid w:val="00FB6B3B"/>
    <w:rsid w:val="00FC4A4F"/>
    <w:rsid w:val="00FC7C63"/>
    <w:rsid w:val="00FD1509"/>
    <w:rsid w:val="00FD40F6"/>
    <w:rsid w:val="00FD4835"/>
    <w:rsid w:val="00FD4FC1"/>
    <w:rsid w:val="00FD6064"/>
    <w:rsid w:val="00FD7B89"/>
    <w:rsid w:val="00FE0523"/>
    <w:rsid w:val="00FE26E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2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B6A"/>
    <w:pPr>
      <w:spacing w:before="120" w:after="120" w:line="360" w:lineRule="auto"/>
    </w:pPr>
    <w:rPr>
      <w:rFonts w:ascii="Calibri" w:eastAsia="Times New Roman" w:hAnsi="Calibri" w:cs="Times New Roman"/>
      <w:color w:val="000000"/>
      <w:sz w:val="24"/>
    </w:rPr>
  </w:style>
  <w:style w:type="paragraph" w:styleId="Nagwek1">
    <w:name w:val="heading 1"/>
    <w:next w:val="Normalny"/>
    <w:link w:val="Nagwek1Znak"/>
    <w:autoRedefine/>
    <w:uiPriority w:val="9"/>
    <w:qFormat/>
    <w:rsid w:val="003B41BB"/>
    <w:pPr>
      <w:keepNext/>
      <w:keepLines/>
      <w:numPr>
        <w:numId w:val="4"/>
      </w:numPr>
      <w:spacing w:before="120" w:after="120" w:line="360" w:lineRule="auto"/>
      <w:ind w:left="709" w:hanging="709"/>
      <w:outlineLvl w:val="0"/>
    </w:pPr>
    <w:rPr>
      <w:rFonts w:eastAsia="Arial" w:cstheme="minorHAnsi"/>
      <w:b/>
      <w:caps/>
      <w:sz w:val="32"/>
      <w:szCs w:val="24"/>
    </w:rPr>
  </w:style>
  <w:style w:type="paragraph" w:styleId="Nagwek2">
    <w:name w:val="heading 2"/>
    <w:next w:val="Normalny"/>
    <w:link w:val="Nagwek2Znak"/>
    <w:autoRedefine/>
    <w:uiPriority w:val="9"/>
    <w:unhideWhenUsed/>
    <w:qFormat/>
    <w:rsid w:val="003B41BB"/>
    <w:pPr>
      <w:keepNext/>
      <w:spacing w:before="120" w:after="120" w:line="360" w:lineRule="auto"/>
      <w:ind w:left="851" w:hanging="851"/>
      <w:outlineLvl w:val="1"/>
    </w:pPr>
    <w:rPr>
      <w:rFonts w:eastAsia="Arial" w:cstheme="minorHAnsi"/>
      <w:b/>
      <w:caps/>
      <w:sz w:val="28"/>
    </w:rPr>
  </w:style>
  <w:style w:type="paragraph" w:styleId="Nagwek3">
    <w:name w:val="heading 3"/>
    <w:basedOn w:val="Normalny"/>
    <w:next w:val="Normalny"/>
    <w:link w:val="Nagwek3Znak"/>
    <w:autoRedefine/>
    <w:uiPriority w:val="9"/>
    <w:unhideWhenUsed/>
    <w:qFormat/>
    <w:rsid w:val="00CB0F43"/>
    <w:pPr>
      <w:keepNext/>
      <w:keepLines/>
      <w:numPr>
        <w:numId w:val="3"/>
      </w:numPr>
      <w:ind w:left="709" w:hanging="709"/>
      <w:outlineLvl w:val="2"/>
    </w:pPr>
    <w:rPr>
      <w:rFonts w:eastAsiaTheme="majorEastAsia" w:cstheme="majorBidi"/>
      <w:b/>
      <w:caps/>
      <w:color w:val="auto"/>
      <w:szCs w:val="24"/>
    </w:rPr>
  </w:style>
  <w:style w:type="paragraph" w:styleId="Nagwek4">
    <w:name w:val="heading 4"/>
    <w:basedOn w:val="Normalny"/>
    <w:next w:val="Normalny"/>
    <w:link w:val="Nagwek4Znak"/>
    <w:uiPriority w:val="9"/>
    <w:semiHidden/>
    <w:unhideWhenUsed/>
    <w:qFormat/>
    <w:rsid w:val="00C17ECC"/>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7EC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17EC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C17EC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C17ECC"/>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Nagwek9">
    <w:name w:val="heading 9"/>
    <w:basedOn w:val="Normalny"/>
    <w:next w:val="Normalny"/>
    <w:link w:val="Nagwek9Znak"/>
    <w:uiPriority w:val="9"/>
    <w:semiHidden/>
    <w:unhideWhenUsed/>
    <w:qFormat/>
    <w:rsid w:val="00C17ECC"/>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B41BB"/>
    <w:rPr>
      <w:rFonts w:eastAsia="Arial" w:cstheme="minorHAnsi"/>
      <w:b/>
      <w:caps/>
      <w:sz w:val="28"/>
    </w:rPr>
  </w:style>
  <w:style w:type="paragraph" w:customStyle="1" w:styleId="footnotedescription">
    <w:name w:val="footnote description"/>
    <w:next w:val="Normalny"/>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gwek1Znak">
    <w:name w:val="Nagłówek 1 Znak"/>
    <w:link w:val="Nagwek1"/>
    <w:uiPriority w:val="9"/>
    <w:rsid w:val="003B41BB"/>
    <w:rPr>
      <w:rFonts w:eastAsia="Arial" w:cstheme="minorHAnsi"/>
      <w:b/>
      <w:caps/>
      <w:sz w:val="32"/>
      <w:szCs w:val="24"/>
    </w:rPr>
  </w:style>
  <w:style w:type="paragraph" w:styleId="Spistreci1">
    <w:name w:val="toc 1"/>
    <w:basedOn w:val="Normalny"/>
    <w:next w:val="Normalny"/>
    <w:autoRedefine/>
    <w:uiPriority w:val="39"/>
    <w:unhideWhenUsed/>
    <w:qFormat/>
    <w:rsid w:val="008C3040"/>
    <w:pPr>
      <w:tabs>
        <w:tab w:val="right" w:leader="dot" w:pos="9063"/>
      </w:tabs>
      <w:jc w:val="center"/>
    </w:pPr>
    <w:rPr>
      <w:rFonts w:asciiTheme="minorHAnsi" w:hAnsiTheme="minorHAnsi" w:cstheme="minorHAnsi"/>
      <w:b/>
      <w:bCs/>
      <w:caps/>
      <w:szCs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przypisudolnego">
    <w:name w:val="footnote text"/>
    <w:aliases w:val="Footnote Text - MITRE 2007"/>
    <w:basedOn w:val="Normalny"/>
    <w:link w:val="TekstprzypisudolnegoZnak"/>
    <w:uiPriority w:val="99"/>
    <w:unhideWhenUsed/>
    <w:rsid w:val="001B3186"/>
    <w:pPr>
      <w:spacing w:after="0" w:line="240" w:lineRule="auto"/>
    </w:pPr>
    <w:rPr>
      <w:sz w:val="20"/>
      <w:szCs w:val="20"/>
    </w:rPr>
  </w:style>
  <w:style w:type="character" w:customStyle="1" w:styleId="TekstprzypisudolnegoZnak">
    <w:name w:val="Tekst przypisu dolnego Znak"/>
    <w:aliases w:val="Footnote Text - MITRE 2007 Znak"/>
    <w:basedOn w:val="Domylnaczcionkaakapitu"/>
    <w:link w:val="Tekstprzypisudolnego"/>
    <w:uiPriority w:val="99"/>
    <w:rsid w:val="001B3186"/>
    <w:rPr>
      <w:rFonts w:ascii="Times New Roman" w:eastAsia="Times New Roman" w:hAnsi="Times New Roman" w:cs="Times New Roman"/>
      <w:color w:val="000000"/>
      <w:sz w:val="20"/>
      <w:szCs w:val="20"/>
    </w:rPr>
  </w:style>
  <w:style w:type="character" w:styleId="Odwoanieprzypisudolnego">
    <w:name w:val="footnote reference"/>
    <w:aliases w:val="Footnote Reference - MITRE 2007"/>
    <w:basedOn w:val="Domylnaczcionkaakapitu"/>
    <w:uiPriority w:val="99"/>
    <w:unhideWhenUsed/>
    <w:rsid w:val="001B3186"/>
    <w:rPr>
      <w:vertAlign w:val="superscript"/>
    </w:rPr>
  </w:style>
  <w:style w:type="character" w:styleId="Odwoaniedokomentarza">
    <w:name w:val="annotation reference"/>
    <w:basedOn w:val="Domylnaczcionkaakapitu"/>
    <w:uiPriority w:val="99"/>
    <w:unhideWhenUsed/>
    <w:rsid w:val="004D09FE"/>
    <w:rPr>
      <w:sz w:val="16"/>
      <w:szCs w:val="16"/>
    </w:rPr>
  </w:style>
  <w:style w:type="paragraph" w:styleId="Tekstkomentarza">
    <w:name w:val="annotation text"/>
    <w:basedOn w:val="Normalny"/>
    <w:link w:val="TekstkomentarzaZnak"/>
    <w:uiPriority w:val="99"/>
    <w:unhideWhenUsed/>
    <w:rsid w:val="004D09FE"/>
    <w:pPr>
      <w:spacing w:line="240" w:lineRule="auto"/>
    </w:pPr>
    <w:rPr>
      <w:sz w:val="20"/>
      <w:szCs w:val="20"/>
    </w:rPr>
  </w:style>
  <w:style w:type="character" w:customStyle="1" w:styleId="TekstkomentarzaZnak">
    <w:name w:val="Tekst komentarza Znak"/>
    <w:basedOn w:val="Domylnaczcionkaakapitu"/>
    <w:link w:val="Tekstkomentarza"/>
    <w:uiPriority w:val="99"/>
    <w:rsid w:val="004D09FE"/>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4D09FE"/>
    <w:rPr>
      <w:b/>
      <w:bCs/>
    </w:rPr>
  </w:style>
  <w:style w:type="character" w:customStyle="1" w:styleId="TematkomentarzaZnak">
    <w:name w:val="Temat komentarza Znak"/>
    <w:basedOn w:val="TekstkomentarzaZnak"/>
    <w:link w:val="Tematkomentarza"/>
    <w:uiPriority w:val="99"/>
    <w:semiHidden/>
    <w:rsid w:val="004D09FE"/>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4D09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9FE"/>
    <w:rPr>
      <w:rFonts w:ascii="Segoe UI" w:eastAsia="Times New Roman" w:hAnsi="Segoe UI" w:cs="Segoe UI"/>
      <w:color w:val="000000"/>
      <w:sz w:val="18"/>
      <w:szCs w:val="18"/>
    </w:rPr>
  </w:style>
  <w:style w:type="character" w:styleId="Hipercze">
    <w:name w:val="Hyperlink"/>
    <w:basedOn w:val="Domylnaczcionkaakapitu"/>
    <w:uiPriority w:val="99"/>
    <w:unhideWhenUsed/>
    <w:rsid w:val="00EA4263"/>
    <w:rPr>
      <w:color w:val="0563C1" w:themeColor="hyperlink"/>
      <w:u w:val="single"/>
    </w:rPr>
  </w:style>
  <w:style w:type="paragraph" w:styleId="Nagwek">
    <w:name w:val="header"/>
    <w:basedOn w:val="Normalny"/>
    <w:link w:val="NagwekZnak"/>
    <w:uiPriority w:val="99"/>
    <w:unhideWhenUsed/>
    <w:rsid w:val="00C46297"/>
    <w:pPr>
      <w:tabs>
        <w:tab w:val="center" w:pos="4536"/>
        <w:tab w:val="right" w:pos="9072"/>
      </w:tabs>
      <w:spacing w:after="0" w:line="240" w:lineRule="auto"/>
      <w:jc w:val="both"/>
    </w:pPr>
    <w:rPr>
      <w:rFonts w:eastAsia="Calibri"/>
      <w:color w:val="auto"/>
      <w:sz w:val="22"/>
      <w:lang w:eastAsia="en-US"/>
    </w:rPr>
  </w:style>
  <w:style w:type="character" w:customStyle="1" w:styleId="NagwekZnak">
    <w:name w:val="Nagłówek Znak"/>
    <w:basedOn w:val="Domylnaczcionkaakapitu"/>
    <w:link w:val="Nagwek"/>
    <w:uiPriority w:val="99"/>
    <w:rsid w:val="00C46297"/>
    <w:rPr>
      <w:rFonts w:ascii="Calibri" w:eastAsia="Calibri" w:hAnsi="Calibri" w:cs="Times New Roman"/>
      <w:lang w:eastAsia="en-US"/>
    </w:rPr>
  </w:style>
  <w:style w:type="table" w:customStyle="1" w:styleId="Tabela-Siatka1">
    <w:name w:val="Tabela - Siatka1"/>
    <w:basedOn w:val="Standardowy"/>
    <w:next w:val="Tabela-Siatka"/>
    <w:uiPriority w:val="39"/>
    <w:rsid w:val="00C4629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C4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A262A7"/>
    <w:pPr>
      <w:tabs>
        <w:tab w:val="center" w:pos="4536"/>
        <w:tab w:val="right" w:pos="9072"/>
      </w:tabs>
      <w:spacing w:after="0" w:line="240" w:lineRule="auto"/>
      <w:jc w:val="both"/>
    </w:pPr>
    <w:rPr>
      <w:rFonts w:eastAsia="Calibri"/>
      <w:color w:val="auto"/>
      <w:sz w:val="22"/>
      <w:lang w:eastAsia="en-US"/>
    </w:rPr>
  </w:style>
  <w:style w:type="character" w:customStyle="1" w:styleId="StopkaZnak">
    <w:name w:val="Stopka Znak"/>
    <w:basedOn w:val="Domylnaczcionkaakapitu"/>
    <w:link w:val="Stopka"/>
    <w:uiPriority w:val="99"/>
    <w:rsid w:val="00A262A7"/>
    <w:rPr>
      <w:rFonts w:ascii="Calibri" w:eastAsia="Calibri" w:hAnsi="Calibri" w:cs="Times New Roman"/>
      <w:lang w:eastAsia="en-US"/>
    </w:rPr>
  </w:style>
  <w:style w:type="character" w:customStyle="1" w:styleId="Nagwek3Znak">
    <w:name w:val="Nagłówek 3 Znak"/>
    <w:basedOn w:val="Domylnaczcionkaakapitu"/>
    <w:link w:val="Nagwek3"/>
    <w:uiPriority w:val="9"/>
    <w:rsid w:val="00CB0F43"/>
    <w:rPr>
      <w:rFonts w:ascii="Calibri" w:eastAsiaTheme="majorEastAsia" w:hAnsi="Calibri" w:cstheme="majorBidi"/>
      <w:b/>
      <w:caps/>
      <w:sz w:val="24"/>
      <w:szCs w:val="24"/>
    </w:rPr>
  </w:style>
  <w:style w:type="character" w:customStyle="1" w:styleId="Nagwek4Znak">
    <w:name w:val="Nagłówek 4 Znak"/>
    <w:basedOn w:val="Domylnaczcionkaakapitu"/>
    <w:link w:val="Nagwek4"/>
    <w:uiPriority w:val="9"/>
    <w:semiHidden/>
    <w:rsid w:val="00C17EC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C17ECC"/>
    <w:rPr>
      <w:rFonts w:asciiTheme="majorHAnsi" w:eastAsiaTheme="majorEastAsia" w:hAnsiTheme="majorHAnsi" w:cstheme="majorBidi"/>
      <w:color w:val="2F5496" w:themeColor="accent1" w:themeShade="BF"/>
      <w:sz w:val="24"/>
    </w:rPr>
  </w:style>
  <w:style w:type="character" w:customStyle="1" w:styleId="Nagwek6Znak">
    <w:name w:val="Nagłówek 6 Znak"/>
    <w:basedOn w:val="Domylnaczcionkaakapitu"/>
    <w:link w:val="Nagwek6"/>
    <w:uiPriority w:val="9"/>
    <w:semiHidden/>
    <w:rsid w:val="00C17EC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C17EC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
    <w:semiHidden/>
    <w:rsid w:val="00C17ECC"/>
    <w:rPr>
      <w:rFonts w:asciiTheme="majorHAnsi" w:eastAsiaTheme="majorEastAsia" w:hAnsiTheme="majorHAnsi" w:cstheme="majorBidi"/>
      <w:color w:val="272727" w:themeColor="text1" w:themeTint="D8"/>
      <w:sz w:val="24"/>
      <w:szCs w:val="21"/>
    </w:rPr>
  </w:style>
  <w:style w:type="character" w:customStyle="1" w:styleId="Nagwek9Znak">
    <w:name w:val="Nagłówek 9 Znak"/>
    <w:basedOn w:val="Domylnaczcionkaakapitu"/>
    <w:link w:val="Nagwek9"/>
    <w:uiPriority w:val="9"/>
    <w:semiHidden/>
    <w:rsid w:val="00C17ECC"/>
    <w:rPr>
      <w:rFonts w:asciiTheme="majorHAnsi" w:eastAsiaTheme="majorEastAsia" w:hAnsiTheme="majorHAnsi" w:cstheme="majorBidi"/>
      <w:i/>
      <w:iCs/>
      <w:color w:val="272727" w:themeColor="text1" w:themeTint="D8"/>
      <w:sz w:val="24"/>
      <w:szCs w:val="21"/>
    </w:rPr>
  </w:style>
  <w:style w:type="paragraph" w:styleId="Nagwekspisutreci">
    <w:name w:val="TOC Heading"/>
    <w:basedOn w:val="Nagwek1"/>
    <w:next w:val="Normalny"/>
    <w:uiPriority w:val="39"/>
    <w:unhideWhenUsed/>
    <w:qFormat/>
    <w:rsid w:val="00581340"/>
    <w:pPr>
      <w:jc w:val="center"/>
      <w:outlineLvl w:val="9"/>
    </w:pPr>
    <w:rPr>
      <w:rFonts w:ascii="Calibri" w:eastAsiaTheme="majorEastAsia" w:hAnsi="Calibri" w:cstheme="majorBidi"/>
      <w:szCs w:val="32"/>
    </w:rPr>
  </w:style>
  <w:style w:type="paragraph" w:styleId="Spistreci2">
    <w:name w:val="toc 2"/>
    <w:basedOn w:val="Normalny"/>
    <w:next w:val="Normalny"/>
    <w:autoRedefine/>
    <w:uiPriority w:val="39"/>
    <w:unhideWhenUsed/>
    <w:rsid w:val="008C3040"/>
    <w:pPr>
      <w:ind w:left="238"/>
    </w:pPr>
    <w:rPr>
      <w:rFonts w:asciiTheme="minorHAnsi" w:hAnsiTheme="minorHAnsi" w:cstheme="minorHAnsi"/>
      <w:smallCaps/>
      <w:szCs w:val="20"/>
    </w:rPr>
  </w:style>
  <w:style w:type="paragraph" w:styleId="Spistreci3">
    <w:name w:val="toc 3"/>
    <w:basedOn w:val="Normalny"/>
    <w:next w:val="Normalny"/>
    <w:autoRedefine/>
    <w:uiPriority w:val="39"/>
    <w:unhideWhenUsed/>
    <w:qFormat/>
    <w:rsid w:val="008C3040"/>
    <w:pPr>
      <w:ind w:left="482"/>
    </w:pPr>
    <w:rPr>
      <w:rFonts w:asciiTheme="minorHAnsi" w:hAnsiTheme="minorHAnsi" w:cstheme="minorHAnsi"/>
      <w:i/>
      <w:iCs/>
      <w:szCs w:val="20"/>
    </w:rPr>
  </w:style>
  <w:style w:type="paragraph" w:styleId="Spistreci4">
    <w:name w:val="toc 4"/>
    <w:basedOn w:val="Normalny"/>
    <w:next w:val="Normalny"/>
    <w:autoRedefine/>
    <w:uiPriority w:val="39"/>
    <w:unhideWhenUsed/>
    <w:rsid w:val="00616347"/>
    <w:pPr>
      <w:spacing w:before="0" w:after="0"/>
      <w:ind w:left="720"/>
    </w:pPr>
    <w:rPr>
      <w:rFonts w:asciiTheme="minorHAnsi" w:hAnsiTheme="minorHAnsi" w:cstheme="minorHAnsi"/>
      <w:sz w:val="18"/>
      <w:szCs w:val="18"/>
    </w:rPr>
  </w:style>
  <w:style w:type="paragraph" w:styleId="Spistreci5">
    <w:name w:val="toc 5"/>
    <w:basedOn w:val="Normalny"/>
    <w:next w:val="Normalny"/>
    <w:autoRedefine/>
    <w:uiPriority w:val="39"/>
    <w:unhideWhenUsed/>
    <w:rsid w:val="00616347"/>
    <w:pPr>
      <w:spacing w:before="0" w:after="0"/>
      <w:ind w:left="960"/>
    </w:pPr>
    <w:rPr>
      <w:rFonts w:asciiTheme="minorHAnsi" w:hAnsiTheme="minorHAnsi" w:cstheme="minorHAnsi"/>
      <w:sz w:val="18"/>
      <w:szCs w:val="18"/>
    </w:rPr>
  </w:style>
  <w:style w:type="paragraph" w:styleId="Spistreci6">
    <w:name w:val="toc 6"/>
    <w:basedOn w:val="Normalny"/>
    <w:next w:val="Normalny"/>
    <w:autoRedefine/>
    <w:uiPriority w:val="39"/>
    <w:unhideWhenUsed/>
    <w:rsid w:val="00616347"/>
    <w:pPr>
      <w:spacing w:before="0" w:after="0"/>
      <w:ind w:left="1200"/>
    </w:pPr>
    <w:rPr>
      <w:rFonts w:asciiTheme="minorHAnsi" w:hAnsiTheme="minorHAnsi" w:cstheme="minorHAnsi"/>
      <w:sz w:val="18"/>
      <w:szCs w:val="18"/>
    </w:rPr>
  </w:style>
  <w:style w:type="paragraph" w:styleId="Spistreci7">
    <w:name w:val="toc 7"/>
    <w:basedOn w:val="Normalny"/>
    <w:next w:val="Normalny"/>
    <w:autoRedefine/>
    <w:uiPriority w:val="39"/>
    <w:unhideWhenUsed/>
    <w:rsid w:val="00616347"/>
    <w:pPr>
      <w:spacing w:before="0" w:after="0"/>
      <w:ind w:left="1440"/>
    </w:pPr>
    <w:rPr>
      <w:rFonts w:asciiTheme="minorHAnsi" w:hAnsiTheme="minorHAnsi" w:cstheme="minorHAnsi"/>
      <w:sz w:val="18"/>
      <w:szCs w:val="18"/>
    </w:rPr>
  </w:style>
  <w:style w:type="paragraph" w:styleId="Spistreci8">
    <w:name w:val="toc 8"/>
    <w:basedOn w:val="Normalny"/>
    <w:next w:val="Normalny"/>
    <w:autoRedefine/>
    <w:uiPriority w:val="39"/>
    <w:unhideWhenUsed/>
    <w:rsid w:val="00616347"/>
    <w:pPr>
      <w:spacing w:before="0" w:after="0"/>
      <w:ind w:left="1680"/>
    </w:pPr>
    <w:rPr>
      <w:rFonts w:asciiTheme="minorHAnsi" w:hAnsiTheme="minorHAnsi" w:cstheme="minorHAnsi"/>
      <w:sz w:val="18"/>
      <w:szCs w:val="18"/>
    </w:rPr>
  </w:style>
  <w:style w:type="paragraph" w:styleId="Spistreci9">
    <w:name w:val="toc 9"/>
    <w:basedOn w:val="Normalny"/>
    <w:next w:val="Normalny"/>
    <w:autoRedefine/>
    <w:uiPriority w:val="39"/>
    <w:unhideWhenUsed/>
    <w:rsid w:val="00616347"/>
    <w:pPr>
      <w:spacing w:before="0" w:after="0"/>
      <w:ind w:left="1920"/>
    </w:pPr>
    <w:rPr>
      <w:rFonts w:asciiTheme="minorHAnsi" w:hAnsiTheme="minorHAnsi" w:cstheme="minorHAnsi"/>
      <w:sz w:val="18"/>
      <w:szCs w:val="18"/>
    </w:rPr>
  </w:style>
  <w:style w:type="character" w:customStyle="1" w:styleId="TekstpodstawowyZnak">
    <w:name w:val="Tekst podstawowy Znak"/>
    <w:basedOn w:val="Domylnaczcionkaakapitu"/>
    <w:link w:val="Tekstpodstawowy"/>
    <w:rsid w:val="00BD4907"/>
    <w:rPr>
      <w:rFonts w:ascii="Calibri" w:eastAsia="Calibri" w:hAnsi="Calibri" w:cs="Calibri"/>
    </w:rPr>
  </w:style>
  <w:style w:type="paragraph" w:styleId="Tekstpodstawowy">
    <w:name w:val="Body Text"/>
    <w:basedOn w:val="Normalny"/>
    <w:link w:val="TekstpodstawowyZnak"/>
    <w:qFormat/>
    <w:rsid w:val="00BD4907"/>
    <w:pPr>
      <w:widowControl w:val="0"/>
      <w:spacing w:after="200" w:line="240" w:lineRule="auto"/>
    </w:pPr>
    <w:rPr>
      <w:rFonts w:eastAsia="Calibri" w:cs="Calibri"/>
      <w:color w:val="auto"/>
      <w:sz w:val="22"/>
    </w:rPr>
  </w:style>
  <w:style w:type="character" w:customStyle="1" w:styleId="TekstpodstawowyZnak1">
    <w:name w:val="Tekst podstawowy Znak1"/>
    <w:basedOn w:val="Domylnaczcionkaakapitu"/>
    <w:uiPriority w:val="99"/>
    <w:semiHidden/>
    <w:rsid w:val="00BD4907"/>
    <w:rPr>
      <w:rFonts w:ascii="Times New Roman" w:eastAsia="Times New Roman" w:hAnsi="Times New Roman" w:cs="Times New Roman"/>
      <w:color w:val="000000"/>
      <w:sz w:val="21"/>
    </w:rPr>
  </w:style>
  <w:style w:type="character" w:styleId="UyteHipercze">
    <w:name w:val="FollowedHyperlink"/>
    <w:basedOn w:val="Domylnaczcionkaakapitu"/>
    <w:uiPriority w:val="99"/>
    <w:semiHidden/>
    <w:unhideWhenUsed/>
    <w:rsid w:val="00A74DE1"/>
    <w:rPr>
      <w:color w:val="954F72" w:themeColor="followedHyperlink"/>
      <w:u w:val="single"/>
    </w:rPr>
  </w:style>
  <w:style w:type="paragraph" w:styleId="Tytu">
    <w:name w:val="Title"/>
    <w:basedOn w:val="Normalny"/>
    <w:next w:val="Normalny"/>
    <w:link w:val="TytuZnak"/>
    <w:uiPriority w:val="10"/>
    <w:qFormat/>
    <w:rsid w:val="00E22B6A"/>
    <w:pPr>
      <w:spacing w:before="3000" w:after="3000" w:line="300" w:lineRule="auto"/>
      <w:ind w:left="28" w:hanging="11"/>
      <w:contextualSpacing/>
    </w:pPr>
    <w:rPr>
      <w:rFonts w:eastAsiaTheme="majorEastAsia" w:cstheme="majorBidi"/>
      <w:b/>
      <w:caps/>
      <w:color w:val="auto"/>
      <w:spacing w:val="-10"/>
      <w:kern w:val="28"/>
      <w:sz w:val="70"/>
      <w:szCs w:val="56"/>
    </w:rPr>
  </w:style>
  <w:style w:type="character" w:customStyle="1" w:styleId="TytuZnak">
    <w:name w:val="Tytuł Znak"/>
    <w:basedOn w:val="Domylnaczcionkaakapitu"/>
    <w:link w:val="Tytu"/>
    <w:uiPriority w:val="10"/>
    <w:rsid w:val="00E22B6A"/>
    <w:rPr>
      <w:rFonts w:ascii="Calibri" w:eastAsiaTheme="majorEastAsia" w:hAnsi="Calibri" w:cstheme="majorBidi"/>
      <w:b/>
      <w:caps/>
      <w:spacing w:val="-10"/>
      <w:kern w:val="28"/>
      <w:sz w:val="70"/>
      <w:szCs w:val="56"/>
    </w:rPr>
  </w:style>
  <w:style w:type="paragraph" w:customStyle="1" w:styleId="Punktowanie">
    <w:name w:val="Punktowanie"/>
    <w:basedOn w:val="Akapitzlist"/>
    <w:link w:val="PunktowanieZnak"/>
    <w:autoRedefine/>
    <w:qFormat/>
    <w:rsid w:val="00BF3E69"/>
    <w:pPr>
      <w:numPr>
        <w:numId w:val="8"/>
      </w:numPr>
      <w:tabs>
        <w:tab w:val="right" w:pos="9065"/>
      </w:tabs>
      <w:ind w:left="426" w:hanging="426"/>
      <w:contextualSpacing w:val="0"/>
    </w:pPr>
    <w:rPr>
      <w:rFonts w:asciiTheme="minorHAnsi" w:eastAsiaTheme="minorEastAsia" w:hAnsiTheme="minorHAnsi" w:cstheme="minorHAnsi"/>
      <w:color w:val="auto"/>
      <w:szCs w:val="24"/>
      <w:shd w:val="clear" w:color="auto" w:fill="FFFFFF"/>
    </w:rPr>
  </w:style>
  <w:style w:type="character" w:customStyle="1" w:styleId="PunktowanieZnak">
    <w:name w:val="Punktowanie Znak"/>
    <w:basedOn w:val="Domylnaczcionkaakapitu"/>
    <w:link w:val="Punktowanie"/>
    <w:rsid w:val="00BF3E69"/>
    <w:rPr>
      <w:rFonts w:cstheme="minorHAnsi"/>
      <w:sz w:val="24"/>
      <w:szCs w:val="24"/>
    </w:rPr>
  </w:style>
  <w:style w:type="paragraph" w:styleId="Akapitzlist">
    <w:name w:val="List Paragraph"/>
    <w:basedOn w:val="Normalny"/>
    <w:uiPriority w:val="34"/>
    <w:qFormat/>
    <w:rsid w:val="00CB580B"/>
    <w:pPr>
      <w:ind w:left="720"/>
      <w:contextualSpacing/>
    </w:pPr>
  </w:style>
  <w:style w:type="paragraph" w:styleId="Legenda">
    <w:name w:val="caption"/>
    <w:basedOn w:val="Normalny"/>
    <w:next w:val="Normalny"/>
    <w:uiPriority w:val="35"/>
    <w:unhideWhenUsed/>
    <w:qFormat/>
    <w:rsid w:val="00653D7A"/>
    <w:pPr>
      <w:spacing w:before="0" w:after="200" w:line="240" w:lineRule="auto"/>
    </w:pPr>
    <w:rPr>
      <w:i/>
      <w:iCs/>
      <w:color w:val="44546A" w:themeColor="text2"/>
      <w:sz w:val="18"/>
      <w:szCs w:val="18"/>
    </w:rPr>
  </w:style>
  <w:style w:type="paragraph" w:styleId="Spisilustracji">
    <w:name w:val="table of figures"/>
    <w:basedOn w:val="Normalny"/>
    <w:next w:val="Normalny"/>
    <w:uiPriority w:val="99"/>
    <w:unhideWhenUsed/>
    <w:rsid w:val="00AE4EDC"/>
    <w:pPr>
      <w:spacing w:after="0"/>
    </w:pPr>
    <w:rPr>
      <w:smallCaps/>
    </w:rPr>
  </w:style>
  <w:style w:type="character" w:customStyle="1" w:styleId="Footnote">
    <w:name w:val="Footnote_"/>
    <w:basedOn w:val="Domylnaczcionkaakapitu"/>
    <w:link w:val="Footnote0"/>
    <w:rsid w:val="00CC5CCC"/>
    <w:rPr>
      <w:rFonts w:ascii="Times New Roman" w:eastAsia="Times New Roman" w:hAnsi="Times New Roman" w:cs="Times New Roman"/>
      <w:sz w:val="16"/>
      <w:szCs w:val="16"/>
    </w:rPr>
  </w:style>
  <w:style w:type="character" w:customStyle="1" w:styleId="Other">
    <w:name w:val="Other_"/>
    <w:basedOn w:val="Domylnaczcionkaakapitu"/>
    <w:link w:val="Other0"/>
    <w:rsid w:val="00CC5CCC"/>
    <w:rPr>
      <w:rFonts w:ascii="Times New Roman" w:eastAsia="Times New Roman" w:hAnsi="Times New Roman" w:cs="Times New Roman"/>
    </w:rPr>
  </w:style>
  <w:style w:type="character" w:customStyle="1" w:styleId="Bodytext2">
    <w:name w:val="Body text (2)_"/>
    <w:basedOn w:val="Domylnaczcionkaakapitu"/>
    <w:link w:val="Bodytext20"/>
    <w:rsid w:val="00CC5CCC"/>
    <w:rPr>
      <w:rFonts w:ascii="Arial" w:eastAsia="Arial" w:hAnsi="Arial" w:cs="Arial"/>
    </w:rPr>
  </w:style>
  <w:style w:type="character" w:customStyle="1" w:styleId="Picturecaption">
    <w:name w:val="Picture caption_"/>
    <w:basedOn w:val="Domylnaczcionkaakapitu"/>
    <w:link w:val="Picturecaption0"/>
    <w:rsid w:val="00CC5CCC"/>
    <w:rPr>
      <w:rFonts w:ascii="Times New Roman" w:eastAsia="Times New Roman" w:hAnsi="Times New Roman" w:cs="Times New Roman"/>
    </w:rPr>
  </w:style>
  <w:style w:type="character" w:customStyle="1" w:styleId="Tableofcontents">
    <w:name w:val="Table of contents_"/>
    <w:basedOn w:val="Domylnaczcionkaakapitu"/>
    <w:link w:val="Tableofcontents0"/>
    <w:rsid w:val="00CC5CCC"/>
    <w:rPr>
      <w:rFonts w:ascii="Times New Roman" w:eastAsia="Times New Roman" w:hAnsi="Times New Roman" w:cs="Times New Roman"/>
      <w:b/>
      <w:bCs/>
    </w:rPr>
  </w:style>
  <w:style w:type="character" w:customStyle="1" w:styleId="Heading1">
    <w:name w:val="Heading #1_"/>
    <w:basedOn w:val="Domylnaczcionkaakapitu"/>
    <w:link w:val="Heading10"/>
    <w:rsid w:val="00CC5CCC"/>
    <w:rPr>
      <w:rFonts w:ascii="Times New Roman" w:eastAsia="Times New Roman" w:hAnsi="Times New Roman" w:cs="Times New Roman"/>
      <w:b/>
      <w:bCs/>
    </w:rPr>
  </w:style>
  <w:style w:type="character" w:customStyle="1" w:styleId="Heading2">
    <w:name w:val="Heading #2_"/>
    <w:basedOn w:val="Domylnaczcionkaakapitu"/>
    <w:link w:val="Heading20"/>
    <w:rsid w:val="00CC5CCC"/>
    <w:rPr>
      <w:rFonts w:ascii="Times New Roman" w:eastAsia="Times New Roman" w:hAnsi="Times New Roman" w:cs="Times New Roman"/>
      <w:b/>
      <w:bCs/>
    </w:rPr>
  </w:style>
  <w:style w:type="character" w:customStyle="1" w:styleId="Heading3">
    <w:name w:val="Heading #3_"/>
    <w:basedOn w:val="Domylnaczcionkaakapitu"/>
    <w:link w:val="Heading30"/>
    <w:rsid w:val="00CC5CCC"/>
    <w:rPr>
      <w:rFonts w:ascii="Times New Roman" w:eastAsia="Times New Roman" w:hAnsi="Times New Roman" w:cs="Times New Roman"/>
      <w:b/>
      <w:bCs/>
    </w:rPr>
  </w:style>
  <w:style w:type="character" w:customStyle="1" w:styleId="Tablecaption">
    <w:name w:val="Table caption_"/>
    <w:basedOn w:val="Domylnaczcionkaakapitu"/>
    <w:link w:val="Tablecaption0"/>
    <w:rsid w:val="00CC5CCC"/>
    <w:rPr>
      <w:rFonts w:ascii="Times New Roman" w:eastAsia="Times New Roman" w:hAnsi="Times New Roman" w:cs="Times New Roman"/>
    </w:rPr>
  </w:style>
  <w:style w:type="character" w:customStyle="1" w:styleId="Bodytext5">
    <w:name w:val="Body text (5)_"/>
    <w:basedOn w:val="Domylnaczcionkaakapitu"/>
    <w:link w:val="Bodytext50"/>
    <w:rsid w:val="00CC5CCC"/>
    <w:rPr>
      <w:rFonts w:ascii="Arial" w:eastAsia="Arial" w:hAnsi="Arial" w:cs="Arial"/>
      <w:b/>
      <w:bCs/>
      <w:sz w:val="10"/>
      <w:szCs w:val="10"/>
    </w:rPr>
  </w:style>
  <w:style w:type="paragraph" w:customStyle="1" w:styleId="Footnote0">
    <w:name w:val="Footnote"/>
    <w:basedOn w:val="Normalny"/>
    <w:link w:val="Footnote"/>
    <w:rsid w:val="00CC5CCC"/>
    <w:pPr>
      <w:widowControl w:val="0"/>
      <w:spacing w:before="0" w:after="0" w:line="240" w:lineRule="auto"/>
    </w:pPr>
    <w:rPr>
      <w:rFonts w:ascii="Times New Roman" w:hAnsi="Times New Roman"/>
      <w:color w:val="auto"/>
      <w:sz w:val="16"/>
      <w:szCs w:val="16"/>
    </w:rPr>
  </w:style>
  <w:style w:type="paragraph" w:customStyle="1" w:styleId="Other0">
    <w:name w:val="Other"/>
    <w:basedOn w:val="Normalny"/>
    <w:link w:val="Other"/>
    <w:rsid w:val="00CC5CCC"/>
    <w:pPr>
      <w:widowControl w:val="0"/>
      <w:spacing w:before="0" w:after="80" w:line="240" w:lineRule="auto"/>
    </w:pPr>
    <w:rPr>
      <w:rFonts w:ascii="Times New Roman" w:hAnsi="Times New Roman"/>
      <w:color w:val="auto"/>
      <w:sz w:val="22"/>
    </w:rPr>
  </w:style>
  <w:style w:type="paragraph" w:customStyle="1" w:styleId="Bodytext20">
    <w:name w:val="Body text (2)"/>
    <w:basedOn w:val="Normalny"/>
    <w:link w:val="Bodytext2"/>
    <w:rsid w:val="00CC5CCC"/>
    <w:pPr>
      <w:widowControl w:val="0"/>
      <w:spacing w:before="0" w:after="0" w:line="240" w:lineRule="auto"/>
    </w:pPr>
    <w:rPr>
      <w:rFonts w:ascii="Arial" w:eastAsia="Arial" w:hAnsi="Arial" w:cs="Arial"/>
      <w:color w:val="auto"/>
      <w:sz w:val="22"/>
    </w:rPr>
  </w:style>
  <w:style w:type="paragraph" w:customStyle="1" w:styleId="Picturecaption0">
    <w:name w:val="Picture caption"/>
    <w:basedOn w:val="Normalny"/>
    <w:link w:val="Picturecaption"/>
    <w:rsid w:val="00CC5CCC"/>
    <w:pPr>
      <w:widowControl w:val="0"/>
      <w:spacing w:before="0" w:after="0" w:line="240" w:lineRule="auto"/>
    </w:pPr>
    <w:rPr>
      <w:rFonts w:ascii="Times New Roman" w:hAnsi="Times New Roman"/>
      <w:color w:val="auto"/>
      <w:sz w:val="22"/>
    </w:rPr>
  </w:style>
  <w:style w:type="paragraph" w:customStyle="1" w:styleId="Tableofcontents0">
    <w:name w:val="Table of contents"/>
    <w:basedOn w:val="Normalny"/>
    <w:link w:val="Tableofcontents"/>
    <w:rsid w:val="00CC5CCC"/>
    <w:pPr>
      <w:widowControl w:val="0"/>
      <w:spacing w:before="0" w:after="80" w:line="240" w:lineRule="auto"/>
    </w:pPr>
    <w:rPr>
      <w:rFonts w:ascii="Times New Roman" w:hAnsi="Times New Roman"/>
      <w:b/>
      <w:bCs/>
      <w:color w:val="auto"/>
      <w:sz w:val="22"/>
    </w:rPr>
  </w:style>
  <w:style w:type="paragraph" w:customStyle="1" w:styleId="Heading10">
    <w:name w:val="Heading #1"/>
    <w:basedOn w:val="Normalny"/>
    <w:link w:val="Heading1"/>
    <w:rsid w:val="00CC5CCC"/>
    <w:pPr>
      <w:widowControl w:val="0"/>
      <w:spacing w:before="0" w:after="140" w:line="240" w:lineRule="auto"/>
      <w:outlineLvl w:val="0"/>
    </w:pPr>
    <w:rPr>
      <w:rFonts w:ascii="Times New Roman" w:hAnsi="Times New Roman"/>
      <w:b/>
      <w:bCs/>
      <w:color w:val="auto"/>
      <w:sz w:val="22"/>
    </w:rPr>
  </w:style>
  <w:style w:type="paragraph" w:customStyle="1" w:styleId="Heading20">
    <w:name w:val="Heading #2"/>
    <w:basedOn w:val="Normalny"/>
    <w:link w:val="Heading2"/>
    <w:rsid w:val="00CC5CCC"/>
    <w:pPr>
      <w:widowControl w:val="0"/>
      <w:spacing w:before="0" w:after="80" w:line="240" w:lineRule="auto"/>
      <w:outlineLvl w:val="1"/>
    </w:pPr>
    <w:rPr>
      <w:rFonts w:ascii="Times New Roman" w:hAnsi="Times New Roman"/>
      <w:b/>
      <w:bCs/>
      <w:color w:val="auto"/>
      <w:sz w:val="22"/>
    </w:rPr>
  </w:style>
  <w:style w:type="paragraph" w:customStyle="1" w:styleId="Heading30">
    <w:name w:val="Heading #3"/>
    <w:basedOn w:val="Normalny"/>
    <w:link w:val="Heading3"/>
    <w:rsid w:val="00CC5CCC"/>
    <w:pPr>
      <w:widowControl w:val="0"/>
      <w:spacing w:before="0" w:after="80" w:line="240" w:lineRule="auto"/>
      <w:outlineLvl w:val="2"/>
    </w:pPr>
    <w:rPr>
      <w:rFonts w:ascii="Times New Roman" w:hAnsi="Times New Roman"/>
      <w:b/>
      <w:bCs/>
      <w:color w:val="auto"/>
      <w:sz w:val="22"/>
    </w:rPr>
  </w:style>
  <w:style w:type="paragraph" w:customStyle="1" w:styleId="Tablecaption0">
    <w:name w:val="Table caption"/>
    <w:basedOn w:val="Normalny"/>
    <w:link w:val="Tablecaption"/>
    <w:rsid w:val="00CC5CCC"/>
    <w:pPr>
      <w:widowControl w:val="0"/>
      <w:spacing w:before="0" w:after="0" w:line="240" w:lineRule="auto"/>
    </w:pPr>
    <w:rPr>
      <w:rFonts w:ascii="Times New Roman" w:hAnsi="Times New Roman"/>
      <w:color w:val="auto"/>
      <w:sz w:val="22"/>
    </w:rPr>
  </w:style>
  <w:style w:type="paragraph" w:customStyle="1" w:styleId="Bodytext50">
    <w:name w:val="Body text (5)"/>
    <w:basedOn w:val="Normalny"/>
    <w:link w:val="Bodytext5"/>
    <w:rsid w:val="00CC5CCC"/>
    <w:pPr>
      <w:widowControl w:val="0"/>
      <w:spacing w:before="0" w:after="0" w:line="240" w:lineRule="auto"/>
      <w:jc w:val="center"/>
    </w:pPr>
    <w:rPr>
      <w:rFonts w:ascii="Arial" w:eastAsia="Arial" w:hAnsi="Arial" w:cs="Arial"/>
      <w:b/>
      <w:bCs/>
      <w:color w:val="auto"/>
      <w:sz w:val="10"/>
      <w:szCs w:val="10"/>
    </w:rPr>
  </w:style>
  <w:style w:type="paragraph" w:customStyle="1" w:styleId="Default">
    <w:name w:val="Default"/>
    <w:rsid w:val="00CC5CCC"/>
    <w:pPr>
      <w:autoSpaceDE w:val="0"/>
      <w:autoSpaceDN w:val="0"/>
      <w:adjustRightInd w:val="0"/>
      <w:spacing w:after="0" w:line="240" w:lineRule="auto"/>
    </w:pPr>
    <w:rPr>
      <w:rFonts w:ascii="Calibri" w:eastAsia="Courier New" w:hAnsi="Calibri" w:cs="Calibri"/>
      <w:color w:val="000000"/>
      <w:sz w:val="24"/>
      <w:szCs w:val="24"/>
      <w:lang w:eastAsia="en-US"/>
    </w:rPr>
  </w:style>
  <w:style w:type="table" w:styleId="Zwykatabela1">
    <w:name w:val="Plain Table 1"/>
    <w:basedOn w:val="Standardowy"/>
    <w:uiPriority w:val="41"/>
    <w:rsid w:val="00CC5CCC"/>
    <w:pPr>
      <w:widowControl w:val="0"/>
      <w:spacing w:after="0" w:line="240" w:lineRule="auto"/>
    </w:pPr>
    <w:rPr>
      <w:rFonts w:ascii="Courier New" w:eastAsia="Courier New" w:hAnsi="Courier New" w:cs="Courier New"/>
      <w:sz w:val="24"/>
      <w:szCs w:val="24"/>
      <w:lang w:val="en-US" w:eastAsia="en-US"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CC5CCC"/>
    <w:pPr>
      <w:widowControl w:val="0"/>
      <w:spacing w:after="0" w:line="240" w:lineRule="auto"/>
    </w:pPr>
    <w:rPr>
      <w:rFonts w:ascii="Courier New" w:eastAsia="Courier New" w:hAnsi="Courier New" w:cs="Courier New"/>
      <w:sz w:val="24"/>
      <w:szCs w:val="24"/>
      <w:lang w:val="en-US" w:eastAsia="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rawka">
    <w:name w:val="Revision"/>
    <w:hidden/>
    <w:uiPriority w:val="99"/>
    <w:semiHidden/>
    <w:rsid w:val="00CC5CCC"/>
    <w:pPr>
      <w:spacing w:after="0" w:line="240" w:lineRule="auto"/>
    </w:pPr>
    <w:rPr>
      <w:rFonts w:ascii="Courier New" w:eastAsia="Courier New" w:hAnsi="Courier New" w:cs="Courier New"/>
      <w:color w:val="000000"/>
      <w:sz w:val="24"/>
      <w:szCs w:val="24"/>
      <w:lang w:eastAsia="en-US" w:bidi="en-US"/>
    </w:rPr>
  </w:style>
  <w:style w:type="table" w:customStyle="1" w:styleId="Tabela-Siatka2">
    <w:name w:val="Tabela - Siatka2"/>
    <w:basedOn w:val="Standardowy"/>
    <w:next w:val="Tabela-Siatka"/>
    <w:uiPriority w:val="39"/>
    <w:rsid w:val="00CC5CC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
    <w:name w:val="Zwykła tabela 31"/>
    <w:basedOn w:val="Standardowy"/>
    <w:next w:val="Zwykatabela3"/>
    <w:uiPriority w:val="43"/>
    <w:rsid w:val="00612F97"/>
    <w:pPr>
      <w:widowControl w:val="0"/>
      <w:spacing w:after="0" w:line="240" w:lineRule="auto"/>
    </w:pPr>
    <w:rPr>
      <w:rFonts w:ascii="Arial Unicode MS" w:eastAsia="Arial Unicode MS" w:hAnsi="Arial Unicode MS" w:cs="Arial Unicode MS"/>
      <w:sz w:val="24"/>
      <w:szCs w:val="24"/>
      <w:lang w:val="en-US" w:eastAsia="en-US" w:bidi="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Zwykatabela3">
    <w:name w:val="Plain Table 3"/>
    <w:basedOn w:val="Standardowy"/>
    <w:uiPriority w:val="43"/>
    <w:rsid w:val="00612F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autoRedefine/>
    <w:uiPriority w:val="11"/>
    <w:qFormat/>
    <w:rsid w:val="003D789F"/>
    <w:pPr>
      <w:keepNext/>
      <w:numPr>
        <w:ilvl w:val="1"/>
      </w:numPr>
    </w:pPr>
    <w:rPr>
      <w:rFonts w:eastAsiaTheme="minorEastAsia" w:cstheme="minorBidi"/>
      <w:b/>
      <w:color w:val="auto"/>
      <w:spacing w:val="15"/>
      <w:sz w:val="28"/>
    </w:rPr>
  </w:style>
  <w:style w:type="character" w:customStyle="1" w:styleId="PodtytuZnak">
    <w:name w:val="Podtytuł Znak"/>
    <w:basedOn w:val="Domylnaczcionkaakapitu"/>
    <w:link w:val="Podtytu"/>
    <w:uiPriority w:val="11"/>
    <w:rsid w:val="003D789F"/>
    <w:rPr>
      <w:rFonts w:ascii="Calibri" w:hAnsi="Calibri"/>
      <w:b/>
      <w:spacing w:val="15"/>
      <w:sz w:val="28"/>
    </w:rPr>
  </w:style>
  <w:style w:type="paragraph" w:styleId="NormalnyWeb">
    <w:name w:val="Normal (Web)"/>
    <w:basedOn w:val="Normalny"/>
    <w:uiPriority w:val="99"/>
    <w:unhideWhenUsed/>
    <w:rsid w:val="00B24DB8"/>
    <w:pPr>
      <w:spacing w:before="100" w:beforeAutospacing="1" w:after="100" w:afterAutospacing="1" w:line="240" w:lineRule="auto"/>
    </w:pPr>
    <w:rPr>
      <w:rFonts w:ascii="Times New Roman" w:hAnsi="Times New Roman"/>
      <w:color w:val="auto"/>
      <w:szCs w:val="24"/>
    </w:rPr>
  </w:style>
  <w:style w:type="character" w:styleId="Pogrubienie">
    <w:name w:val="Strong"/>
    <w:basedOn w:val="Domylnaczcionkaakapitu"/>
    <w:uiPriority w:val="22"/>
    <w:qFormat/>
    <w:rsid w:val="0081183A"/>
    <w:rPr>
      <w:b/>
      <w:bCs/>
    </w:rPr>
  </w:style>
  <w:style w:type="character" w:styleId="Uwydatnienie">
    <w:name w:val="Emphasis"/>
    <w:basedOn w:val="Domylnaczcionkaakapitu"/>
    <w:uiPriority w:val="20"/>
    <w:qFormat/>
    <w:rsid w:val="0081183A"/>
    <w:rPr>
      <w:i/>
      <w:iCs/>
    </w:rPr>
  </w:style>
  <w:style w:type="paragraph" w:customStyle="1" w:styleId="Pogrubiony">
    <w:name w:val="Pogrubiony"/>
    <w:basedOn w:val="Normalny"/>
    <w:link w:val="PogrubionyZnak"/>
    <w:qFormat/>
    <w:rsid w:val="00457B2A"/>
    <w:pPr>
      <w:spacing w:after="0"/>
      <w:ind w:left="1163" w:right="-108" w:hanging="1163"/>
    </w:pPr>
    <w:rPr>
      <w:rFonts w:asciiTheme="minorHAnsi" w:hAnsiTheme="minorHAnsi"/>
      <w:b/>
      <w:color w:val="auto"/>
      <w:szCs w:val="24"/>
      <w:lang w:eastAsia="en-US"/>
    </w:rPr>
  </w:style>
  <w:style w:type="character" w:customStyle="1" w:styleId="PogrubionyZnak">
    <w:name w:val="Pogrubiony Znak"/>
    <w:basedOn w:val="Domylnaczcionkaakapitu"/>
    <w:link w:val="Pogrubiony"/>
    <w:rsid w:val="00457B2A"/>
    <w:rPr>
      <w:rFonts w:eastAsia="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728841">
      <w:bodyDiv w:val="1"/>
      <w:marLeft w:val="0"/>
      <w:marRight w:val="0"/>
      <w:marTop w:val="0"/>
      <w:marBottom w:val="0"/>
      <w:divBdr>
        <w:top w:val="none" w:sz="0" w:space="0" w:color="auto"/>
        <w:left w:val="none" w:sz="0" w:space="0" w:color="auto"/>
        <w:bottom w:val="none" w:sz="0" w:space="0" w:color="auto"/>
        <w:right w:val="none" w:sz="0" w:space="0" w:color="auto"/>
      </w:divBdr>
      <w:divsChild>
        <w:div w:id="977994195">
          <w:marLeft w:val="0"/>
          <w:marRight w:val="0"/>
          <w:marTop w:val="0"/>
          <w:marBottom w:val="0"/>
          <w:divBdr>
            <w:top w:val="none" w:sz="0" w:space="0" w:color="auto"/>
            <w:left w:val="none" w:sz="0" w:space="0" w:color="auto"/>
            <w:bottom w:val="none" w:sz="0" w:space="0" w:color="auto"/>
            <w:right w:val="none" w:sz="0" w:space="0" w:color="auto"/>
          </w:divBdr>
          <w:divsChild>
            <w:div w:id="536045600">
              <w:marLeft w:val="0"/>
              <w:marRight w:val="0"/>
              <w:marTop w:val="0"/>
              <w:marBottom w:val="0"/>
              <w:divBdr>
                <w:top w:val="none" w:sz="0" w:space="0" w:color="auto"/>
                <w:left w:val="none" w:sz="0" w:space="0" w:color="auto"/>
                <w:bottom w:val="none" w:sz="0" w:space="0" w:color="auto"/>
                <w:right w:val="none" w:sz="0" w:space="0" w:color="auto"/>
              </w:divBdr>
              <w:divsChild>
                <w:div w:id="1007949926">
                  <w:marLeft w:val="0"/>
                  <w:marRight w:val="0"/>
                  <w:marTop w:val="0"/>
                  <w:marBottom w:val="0"/>
                  <w:divBdr>
                    <w:top w:val="none" w:sz="0" w:space="0" w:color="auto"/>
                    <w:left w:val="none" w:sz="0" w:space="0" w:color="auto"/>
                    <w:bottom w:val="none" w:sz="0" w:space="0" w:color="auto"/>
                    <w:right w:val="none" w:sz="0" w:space="0" w:color="auto"/>
                  </w:divBdr>
                  <w:divsChild>
                    <w:div w:id="1863518670">
                      <w:marLeft w:val="0"/>
                      <w:marRight w:val="0"/>
                      <w:marTop w:val="0"/>
                      <w:marBottom w:val="0"/>
                      <w:divBdr>
                        <w:top w:val="none" w:sz="0" w:space="0" w:color="auto"/>
                        <w:left w:val="none" w:sz="0" w:space="0" w:color="auto"/>
                        <w:bottom w:val="none" w:sz="0" w:space="0" w:color="auto"/>
                        <w:right w:val="none" w:sz="0" w:space="0" w:color="auto"/>
                      </w:divBdr>
                      <w:divsChild>
                        <w:div w:id="1451976150">
                          <w:marLeft w:val="0"/>
                          <w:marRight w:val="0"/>
                          <w:marTop w:val="0"/>
                          <w:marBottom w:val="0"/>
                          <w:divBdr>
                            <w:top w:val="none" w:sz="0" w:space="0" w:color="auto"/>
                            <w:left w:val="none" w:sz="0" w:space="0" w:color="auto"/>
                            <w:bottom w:val="none" w:sz="0" w:space="0" w:color="auto"/>
                            <w:right w:val="none" w:sz="0" w:space="0" w:color="auto"/>
                          </w:divBdr>
                          <w:divsChild>
                            <w:div w:id="1748335974">
                              <w:marLeft w:val="0"/>
                              <w:marRight w:val="300"/>
                              <w:marTop w:val="180"/>
                              <w:marBottom w:val="0"/>
                              <w:divBdr>
                                <w:top w:val="none" w:sz="0" w:space="0" w:color="auto"/>
                                <w:left w:val="none" w:sz="0" w:space="0" w:color="auto"/>
                                <w:bottom w:val="none" w:sz="0" w:space="0" w:color="auto"/>
                                <w:right w:val="none" w:sz="0" w:space="0" w:color="auto"/>
                              </w:divBdr>
                              <w:divsChild>
                                <w:div w:id="17278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4413">
          <w:marLeft w:val="0"/>
          <w:marRight w:val="0"/>
          <w:marTop w:val="0"/>
          <w:marBottom w:val="0"/>
          <w:divBdr>
            <w:top w:val="none" w:sz="0" w:space="0" w:color="auto"/>
            <w:left w:val="none" w:sz="0" w:space="0" w:color="auto"/>
            <w:bottom w:val="none" w:sz="0" w:space="0" w:color="auto"/>
            <w:right w:val="none" w:sz="0" w:space="0" w:color="auto"/>
          </w:divBdr>
          <w:divsChild>
            <w:div w:id="41449157">
              <w:marLeft w:val="0"/>
              <w:marRight w:val="0"/>
              <w:marTop w:val="0"/>
              <w:marBottom w:val="0"/>
              <w:divBdr>
                <w:top w:val="none" w:sz="0" w:space="0" w:color="auto"/>
                <w:left w:val="none" w:sz="0" w:space="0" w:color="auto"/>
                <w:bottom w:val="none" w:sz="0" w:space="0" w:color="auto"/>
                <w:right w:val="none" w:sz="0" w:space="0" w:color="auto"/>
              </w:divBdr>
              <w:divsChild>
                <w:div w:id="609316885">
                  <w:marLeft w:val="0"/>
                  <w:marRight w:val="0"/>
                  <w:marTop w:val="0"/>
                  <w:marBottom w:val="0"/>
                  <w:divBdr>
                    <w:top w:val="none" w:sz="0" w:space="0" w:color="auto"/>
                    <w:left w:val="none" w:sz="0" w:space="0" w:color="auto"/>
                    <w:bottom w:val="none" w:sz="0" w:space="0" w:color="auto"/>
                    <w:right w:val="none" w:sz="0" w:space="0" w:color="auto"/>
                  </w:divBdr>
                  <w:divsChild>
                    <w:div w:id="997683983">
                      <w:marLeft w:val="0"/>
                      <w:marRight w:val="0"/>
                      <w:marTop w:val="0"/>
                      <w:marBottom w:val="0"/>
                      <w:divBdr>
                        <w:top w:val="none" w:sz="0" w:space="0" w:color="auto"/>
                        <w:left w:val="none" w:sz="0" w:space="0" w:color="auto"/>
                        <w:bottom w:val="none" w:sz="0" w:space="0" w:color="auto"/>
                        <w:right w:val="none" w:sz="0" w:space="0" w:color="auto"/>
                      </w:divBdr>
                      <w:divsChild>
                        <w:div w:id="1841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423295">
      <w:bodyDiv w:val="1"/>
      <w:marLeft w:val="0"/>
      <w:marRight w:val="0"/>
      <w:marTop w:val="0"/>
      <w:marBottom w:val="0"/>
      <w:divBdr>
        <w:top w:val="none" w:sz="0" w:space="0" w:color="auto"/>
        <w:left w:val="none" w:sz="0" w:space="0" w:color="auto"/>
        <w:bottom w:val="none" w:sz="0" w:space="0" w:color="auto"/>
        <w:right w:val="none" w:sz="0" w:space="0" w:color="auto"/>
      </w:divBdr>
    </w:div>
    <w:div w:id="1713723213">
      <w:bodyDiv w:val="1"/>
      <w:marLeft w:val="0"/>
      <w:marRight w:val="0"/>
      <w:marTop w:val="0"/>
      <w:marBottom w:val="0"/>
      <w:divBdr>
        <w:top w:val="none" w:sz="0" w:space="0" w:color="auto"/>
        <w:left w:val="none" w:sz="0" w:space="0" w:color="auto"/>
        <w:bottom w:val="none" w:sz="0" w:space="0" w:color="auto"/>
        <w:right w:val="none" w:sz="0" w:space="0" w:color="auto"/>
      </w:divBdr>
      <w:divsChild>
        <w:div w:id="1128939731">
          <w:marLeft w:val="0"/>
          <w:marRight w:val="0"/>
          <w:marTop w:val="0"/>
          <w:marBottom w:val="0"/>
          <w:divBdr>
            <w:top w:val="none" w:sz="0" w:space="0" w:color="auto"/>
            <w:left w:val="none" w:sz="0" w:space="0" w:color="auto"/>
            <w:bottom w:val="none" w:sz="0" w:space="0" w:color="auto"/>
            <w:right w:val="none" w:sz="0" w:space="0" w:color="auto"/>
          </w:divBdr>
          <w:divsChild>
            <w:div w:id="1363281558">
              <w:marLeft w:val="0"/>
              <w:marRight w:val="0"/>
              <w:marTop w:val="0"/>
              <w:marBottom w:val="0"/>
              <w:divBdr>
                <w:top w:val="none" w:sz="0" w:space="0" w:color="auto"/>
                <w:left w:val="none" w:sz="0" w:space="0" w:color="auto"/>
                <w:bottom w:val="none" w:sz="0" w:space="0" w:color="auto"/>
                <w:right w:val="none" w:sz="0" w:space="0" w:color="auto"/>
              </w:divBdr>
              <w:divsChild>
                <w:div w:id="729428834">
                  <w:marLeft w:val="0"/>
                  <w:marRight w:val="0"/>
                  <w:marTop w:val="0"/>
                  <w:marBottom w:val="0"/>
                  <w:divBdr>
                    <w:top w:val="none" w:sz="0" w:space="0" w:color="auto"/>
                    <w:left w:val="none" w:sz="0" w:space="0" w:color="auto"/>
                    <w:bottom w:val="none" w:sz="0" w:space="0" w:color="auto"/>
                    <w:right w:val="none" w:sz="0" w:space="0" w:color="auto"/>
                  </w:divBdr>
                  <w:divsChild>
                    <w:div w:id="1338192110">
                      <w:marLeft w:val="0"/>
                      <w:marRight w:val="0"/>
                      <w:marTop w:val="0"/>
                      <w:marBottom w:val="0"/>
                      <w:divBdr>
                        <w:top w:val="none" w:sz="0" w:space="0" w:color="auto"/>
                        <w:left w:val="none" w:sz="0" w:space="0" w:color="auto"/>
                        <w:bottom w:val="none" w:sz="0" w:space="0" w:color="auto"/>
                        <w:right w:val="none" w:sz="0" w:space="0" w:color="auto"/>
                      </w:divBdr>
                      <w:divsChild>
                        <w:div w:id="556092023">
                          <w:marLeft w:val="0"/>
                          <w:marRight w:val="0"/>
                          <w:marTop w:val="0"/>
                          <w:marBottom w:val="0"/>
                          <w:divBdr>
                            <w:top w:val="none" w:sz="0" w:space="0" w:color="auto"/>
                            <w:left w:val="none" w:sz="0" w:space="0" w:color="auto"/>
                            <w:bottom w:val="none" w:sz="0" w:space="0" w:color="auto"/>
                            <w:right w:val="none" w:sz="0" w:space="0" w:color="auto"/>
                          </w:divBdr>
                          <w:divsChild>
                            <w:div w:id="2089112252">
                              <w:marLeft w:val="0"/>
                              <w:marRight w:val="300"/>
                              <w:marTop w:val="180"/>
                              <w:marBottom w:val="0"/>
                              <w:divBdr>
                                <w:top w:val="none" w:sz="0" w:space="0" w:color="auto"/>
                                <w:left w:val="none" w:sz="0" w:space="0" w:color="auto"/>
                                <w:bottom w:val="none" w:sz="0" w:space="0" w:color="auto"/>
                                <w:right w:val="none" w:sz="0" w:space="0" w:color="auto"/>
                              </w:divBdr>
                              <w:divsChild>
                                <w:div w:id="1570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02065">
          <w:marLeft w:val="0"/>
          <w:marRight w:val="0"/>
          <w:marTop w:val="0"/>
          <w:marBottom w:val="0"/>
          <w:divBdr>
            <w:top w:val="none" w:sz="0" w:space="0" w:color="auto"/>
            <w:left w:val="none" w:sz="0" w:space="0" w:color="auto"/>
            <w:bottom w:val="none" w:sz="0" w:space="0" w:color="auto"/>
            <w:right w:val="none" w:sz="0" w:space="0" w:color="auto"/>
          </w:divBdr>
          <w:divsChild>
            <w:div w:id="742334945">
              <w:marLeft w:val="0"/>
              <w:marRight w:val="0"/>
              <w:marTop w:val="0"/>
              <w:marBottom w:val="0"/>
              <w:divBdr>
                <w:top w:val="none" w:sz="0" w:space="0" w:color="auto"/>
                <w:left w:val="none" w:sz="0" w:space="0" w:color="auto"/>
                <w:bottom w:val="none" w:sz="0" w:space="0" w:color="auto"/>
                <w:right w:val="none" w:sz="0" w:space="0" w:color="auto"/>
              </w:divBdr>
              <w:divsChild>
                <w:div w:id="1371806116">
                  <w:marLeft w:val="0"/>
                  <w:marRight w:val="0"/>
                  <w:marTop w:val="0"/>
                  <w:marBottom w:val="0"/>
                  <w:divBdr>
                    <w:top w:val="none" w:sz="0" w:space="0" w:color="auto"/>
                    <w:left w:val="none" w:sz="0" w:space="0" w:color="auto"/>
                    <w:bottom w:val="none" w:sz="0" w:space="0" w:color="auto"/>
                    <w:right w:val="none" w:sz="0" w:space="0" w:color="auto"/>
                  </w:divBdr>
                  <w:divsChild>
                    <w:div w:id="2129464453">
                      <w:marLeft w:val="0"/>
                      <w:marRight w:val="0"/>
                      <w:marTop w:val="0"/>
                      <w:marBottom w:val="0"/>
                      <w:divBdr>
                        <w:top w:val="none" w:sz="0" w:space="0" w:color="auto"/>
                        <w:left w:val="none" w:sz="0" w:space="0" w:color="auto"/>
                        <w:bottom w:val="none" w:sz="0" w:space="0" w:color="auto"/>
                        <w:right w:val="none" w:sz="0" w:space="0" w:color="auto"/>
                      </w:divBdr>
                      <w:divsChild>
                        <w:div w:id="797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314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rc.nist.gov/publications/f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0F86658914CB4B80809DCDA8479AE9" ma:contentTypeVersion="9" ma:contentTypeDescription="Utwórz nowy dokument." ma:contentTypeScope="" ma:versionID="546cf4189094b93bce725dcadd12677f">
  <xsd:schema xmlns:xsd="http://www.w3.org/2001/XMLSchema" xmlns:xs="http://www.w3.org/2001/XMLSchema" xmlns:p="http://schemas.microsoft.com/office/2006/metadata/properties" xmlns:ns2="9affde3b-50dd-4e74-9e2c-6b9654ae514a" targetNamespace="http://schemas.microsoft.com/office/2006/metadata/properties" ma:root="true" ma:fieldsID="72ad30710c200c22f18ece83820f07ce" ns2:_="">
    <xsd:import namespace="9affde3b-50dd-4e74-9e2c-6b9654ae51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fde3b-50dd-4e74-9e2c-6b9654ae5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1C70-4A18-4B13-BCA4-793D21013FB7}">
  <ds:schemaRefs>
    <ds:schemaRef ds:uri="http://schemas.microsoft.com/sharepoint/v3/contenttype/forms"/>
  </ds:schemaRefs>
</ds:datastoreItem>
</file>

<file path=customXml/itemProps2.xml><?xml version="1.0" encoding="utf-8"?>
<ds:datastoreItem xmlns:ds="http://schemas.openxmlformats.org/officeDocument/2006/customXml" ds:itemID="{CE107135-36E1-416A-BB05-691EF0316D43}">
  <ds:schemaRef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9affde3b-50dd-4e74-9e2c-6b9654ae514a"/>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0C6F4F4-B3A0-48F3-82C8-ACC897DF3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fde3b-50dd-4e74-9e2c-6b9654ae5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7635B-B524-4DF3-B5A7-CDF807D2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1548</Words>
  <Characters>9291</Characters>
  <Application>Microsoft Office Word</Application>
  <DocSecurity>4</DocSecurity>
  <Lines>77</Lines>
  <Paragraphs>21</Paragraphs>
  <ScaleCrop>false</ScaleCrop>
  <HeadingPairs>
    <vt:vector size="2" baseType="variant">
      <vt:variant>
        <vt:lpstr>Tytuł</vt:lpstr>
      </vt:variant>
      <vt:variant>
        <vt:i4>1</vt:i4>
      </vt:variant>
    </vt:vector>
  </HeadingPairs>
  <TitlesOfParts>
    <vt:vector size="1" baseType="lpstr">
      <vt:lpstr>NSC 500-332, Architektura referencyjna federacji chmur</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500-332, Architektura referencyjna federacji chmur</dc:title>
  <dc:subject/>
  <dc:creator/>
  <cp:keywords/>
  <cp:lastModifiedBy/>
  <cp:revision>1</cp:revision>
  <dcterms:created xsi:type="dcterms:W3CDTF">2022-08-18T10:21:00Z</dcterms:created>
  <dcterms:modified xsi:type="dcterms:W3CDTF">2022-08-18T10:21:00Z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0x0101002A0F86658914CB4B80809DCDA8479AE9</vt:lpwstr>
  </property>
</Properties>
</file>